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7019A355" w:rsidR="0044217A" w:rsidRPr="00E54BE9" w:rsidRDefault="00437999" w:rsidP="008C051B">
      <w:pPr>
        <w:ind w:left="4536" w:firstLine="142"/>
        <w:jc w:val="right"/>
      </w:pPr>
      <w:r>
        <w:t>председател</w:t>
      </w:r>
      <w:r w:rsidR="00113F45">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92FBFFE" w:rsidR="0044217A" w:rsidRDefault="0044217A" w:rsidP="0044217A">
      <w:pPr>
        <w:ind w:left="5580"/>
        <w:jc w:val="right"/>
      </w:pPr>
      <w:r w:rsidRPr="00E54BE9">
        <w:t xml:space="preserve">_________________ </w:t>
      </w:r>
      <w:r w:rsidR="00113F45">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9970A01" w:rsidR="0044217A" w:rsidRPr="009531E2" w:rsidRDefault="0044217A" w:rsidP="0044217A">
      <w:pPr>
        <w:tabs>
          <w:tab w:val="left" w:pos="540"/>
        </w:tabs>
        <w:jc w:val="center"/>
        <w:rPr>
          <w:b/>
        </w:rPr>
      </w:pPr>
      <w:r w:rsidRPr="00C73561">
        <w:rPr>
          <w:b/>
        </w:rPr>
        <w:t xml:space="preserve">ПРОТОКОЛ № </w:t>
      </w:r>
      <w:r w:rsidR="00C5776C">
        <w:rPr>
          <w:b/>
        </w:rPr>
        <w:t>5</w:t>
      </w:r>
      <w:r w:rsidR="00113F45">
        <w:rPr>
          <w:b/>
        </w:rPr>
        <w:t>6</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7957F7F5" w:rsidR="0044217A" w:rsidRPr="00C73561" w:rsidRDefault="00803563" w:rsidP="0044217A">
      <w:pPr>
        <w:tabs>
          <w:tab w:val="left" w:pos="8619"/>
        </w:tabs>
        <w:jc w:val="both"/>
      </w:pPr>
      <w:r>
        <w:t>1</w:t>
      </w:r>
      <w:r w:rsidR="00113F45">
        <w:t>4</w:t>
      </w:r>
      <w:r w:rsidR="00531827">
        <w:t>.</w:t>
      </w:r>
      <w:r w:rsidR="001E0EAA">
        <w:t>0</w:t>
      </w:r>
      <w:r w:rsidR="008C78D9">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957339C" w:rsidR="0044217A" w:rsidRPr="004F3BAD" w:rsidRDefault="0044217A" w:rsidP="0044217A">
      <w:pPr>
        <w:jc w:val="both"/>
        <w:rPr>
          <w:bCs/>
        </w:rPr>
      </w:pPr>
      <w:r w:rsidRPr="004F3BAD">
        <w:t xml:space="preserve">Председательствующий – </w:t>
      </w:r>
      <w:r w:rsidR="00113F45">
        <w:rPr>
          <w:b/>
        </w:rPr>
        <w:t>Малюта Д.В.</w:t>
      </w:r>
    </w:p>
    <w:p w14:paraId="057CD1C7" w14:textId="7D905EE6" w:rsidR="0044217A" w:rsidRPr="004F3BAD" w:rsidRDefault="0044217A" w:rsidP="0044217A">
      <w:pPr>
        <w:jc w:val="both"/>
        <w:rPr>
          <w:b/>
          <w:bCs/>
        </w:rPr>
      </w:pPr>
      <w:r w:rsidRPr="004F3BAD">
        <w:t xml:space="preserve">Секретарь – </w:t>
      </w:r>
      <w:r w:rsidR="00113F45">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1C7578EF" w:rsidR="00237972" w:rsidRDefault="0044217A" w:rsidP="00237972">
      <w:pPr>
        <w:ind w:right="-142"/>
        <w:jc w:val="both"/>
        <w:rPr>
          <w:bCs/>
        </w:rPr>
      </w:pPr>
      <w:r w:rsidRPr="0033669A">
        <w:rPr>
          <w:b/>
        </w:rPr>
        <w:t>Члены Правления:</w:t>
      </w:r>
      <w:r w:rsidR="00B5203F">
        <w:rPr>
          <w:bCs/>
        </w:rPr>
        <w:t xml:space="preserve"> </w:t>
      </w:r>
      <w:r w:rsidR="00863B13">
        <w:rPr>
          <w:bCs/>
        </w:rPr>
        <w:t xml:space="preserve">Чурсина О.А., </w:t>
      </w:r>
      <w:r w:rsidR="00C5776C">
        <w:rPr>
          <w:bCs/>
        </w:rPr>
        <w:t>Зинченко М.В.</w:t>
      </w:r>
      <w:r w:rsidR="003F6F66">
        <w:rPr>
          <w:bCs/>
        </w:rPr>
        <w:t>,</w:t>
      </w:r>
      <w:r w:rsidR="003F6F66" w:rsidRPr="003F6F66">
        <w:rPr>
          <w:bCs/>
        </w:rPr>
        <w:t xml:space="preserve"> </w:t>
      </w:r>
      <w:r w:rsidR="00531827">
        <w:rPr>
          <w:bCs/>
        </w:rPr>
        <w:t>Гусельщиков Э.Б</w:t>
      </w:r>
      <w:r w:rsidR="003F6F66">
        <w:rPr>
          <w:bCs/>
        </w:rPr>
        <w:t>.</w:t>
      </w:r>
      <w:r w:rsidR="00863B13">
        <w:rPr>
          <w:bCs/>
        </w:rPr>
        <w:t>, Игонин С.Е.</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3D5A340F" w:rsidR="001E0EAA" w:rsidRDefault="00C5776C" w:rsidP="001E0EAA">
      <w:pPr>
        <w:jc w:val="both"/>
        <w:rPr>
          <w:bCs/>
        </w:rPr>
      </w:pPr>
      <w:r>
        <w:rPr>
          <w:b/>
        </w:rPr>
        <w:t>Бушуева О.В</w:t>
      </w:r>
      <w:r w:rsidR="00B5203F">
        <w:rPr>
          <w:b/>
        </w:rPr>
        <w:t>.</w:t>
      </w:r>
      <w:r w:rsidR="001E0EAA" w:rsidRPr="0033669A">
        <w:rPr>
          <w:bCs/>
        </w:rPr>
        <w:t xml:space="preserve"> – начальник </w:t>
      </w:r>
      <w:r>
        <w:rPr>
          <w:bCs/>
        </w:rPr>
        <w:t>контрольно -</w:t>
      </w:r>
      <w:r w:rsidR="00B5203F">
        <w:rPr>
          <w:bCs/>
        </w:rPr>
        <w:t xml:space="preserve"> правового </w:t>
      </w:r>
      <w:r>
        <w:rPr>
          <w:bCs/>
        </w:rPr>
        <w:t>управления</w:t>
      </w:r>
      <w:r w:rsidR="001E0EAA" w:rsidRPr="0033669A">
        <w:rPr>
          <w:bCs/>
        </w:rPr>
        <w:t xml:space="preserve"> </w:t>
      </w:r>
      <w:bookmarkStart w:id="1" w:name="_Hlk83037723"/>
      <w:r w:rsidR="001E0EAA" w:rsidRPr="0033669A">
        <w:rPr>
          <w:bCs/>
        </w:rPr>
        <w:t>Региональной энергетической комиссии Кузбасса</w:t>
      </w:r>
      <w:r w:rsidR="00863B13">
        <w:rPr>
          <w:bCs/>
        </w:rPr>
        <w:t>;</w:t>
      </w:r>
    </w:p>
    <w:bookmarkEnd w:id="1"/>
    <w:p w14:paraId="3D6132FA" w14:textId="77777777" w:rsidR="00863B13" w:rsidRDefault="00863B13" w:rsidP="00863B13">
      <w:pPr>
        <w:jc w:val="both"/>
        <w:rPr>
          <w:bCs/>
        </w:rPr>
      </w:pPr>
      <w:r w:rsidRPr="00531827">
        <w:rPr>
          <w:b/>
        </w:rPr>
        <w:t>Щеглов С.В.</w:t>
      </w:r>
      <w:r>
        <w:rPr>
          <w:bCs/>
        </w:rPr>
        <w:t xml:space="preserve"> – генеральный директор ОАО «АЭЭ»</w:t>
      </w:r>
    </w:p>
    <w:p w14:paraId="488BFC77" w14:textId="1F04349D" w:rsidR="00863B13" w:rsidRDefault="00863B13" w:rsidP="001E0EAA">
      <w:pPr>
        <w:jc w:val="both"/>
        <w:rPr>
          <w:bCs/>
        </w:rPr>
      </w:pPr>
      <w:r w:rsidRPr="00863B13">
        <w:rPr>
          <w:b/>
        </w:rPr>
        <w:t>Умников И.А.</w:t>
      </w:r>
      <w:r>
        <w:rPr>
          <w:bCs/>
        </w:rPr>
        <w:t xml:space="preserve"> – ведущий консультант отдела ценообразования в сфере газоснабжения и некомбинированной выработки тепловой энергии </w:t>
      </w:r>
      <w:r w:rsidRPr="0033669A">
        <w:rPr>
          <w:bCs/>
        </w:rPr>
        <w:t>Региональной энергетической комиссии Кузбасса</w:t>
      </w:r>
      <w:r w:rsidR="00CE6F37">
        <w:rPr>
          <w:bCs/>
        </w:rPr>
        <w:t>;</w:t>
      </w:r>
    </w:p>
    <w:p w14:paraId="7F632D91" w14:textId="4B976332" w:rsidR="00E12C8F" w:rsidRDefault="00E12C8F" w:rsidP="001E0EAA">
      <w:pPr>
        <w:jc w:val="both"/>
        <w:rPr>
          <w:bCs/>
        </w:rPr>
      </w:pPr>
      <w:r>
        <w:rPr>
          <w:b/>
        </w:rPr>
        <w:t>Ермак Н.В</w:t>
      </w:r>
      <w:r w:rsidRPr="00863B13">
        <w:rPr>
          <w:b/>
        </w:rPr>
        <w:t>.</w:t>
      </w:r>
      <w:r>
        <w:rPr>
          <w:bCs/>
        </w:rPr>
        <w:t xml:space="preserve"> – </w:t>
      </w:r>
      <w:r w:rsidR="00F9317D">
        <w:rPr>
          <w:bCs/>
        </w:rPr>
        <w:t>заместитель начальника</w:t>
      </w:r>
      <w:r>
        <w:rPr>
          <w:bCs/>
        </w:rPr>
        <w:t xml:space="preserve"> отдела ценообразования в сфере газоснабжения и некомбинированной выработки тепловой энергии </w:t>
      </w:r>
      <w:r w:rsidRPr="0033669A">
        <w:rPr>
          <w:bCs/>
        </w:rPr>
        <w:t>Региональной энергетической комиссии Кузбасса</w:t>
      </w:r>
      <w:r>
        <w:rPr>
          <w:bCs/>
        </w:rPr>
        <w:t>;</w:t>
      </w:r>
    </w:p>
    <w:p w14:paraId="09C55F91" w14:textId="0469BE74" w:rsidR="007E2372" w:rsidRDefault="007E2372" w:rsidP="001E0EAA">
      <w:pPr>
        <w:jc w:val="both"/>
        <w:rPr>
          <w:bCs/>
        </w:rPr>
      </w:pPr>
      <w:r w:rsidRPr="007E2372">
        <w:rPr>
          <w:b/>
        </w:rPr>
        <w:t>Мстиславцева И.Ю</w:t>
      </w:r>
      <w:r>
        <w:rPr>
          <w:bCs/>
        </w:rPr>
        <w:t xml:space="preserve">. – ведущий консультант отдела контроля и мониторинга </w:t>
      </w:r>
      <w:r w:rsidRPr="0033669A">
        <w:rPr>
          <w:bCs/>
        </w:rPr>
        <w:t>Региональной энергетической комиссии Кузбасса</w:t>
      </w:r>
      <w:r>
        <w:rPr>
          <w:bCs/>
        </w:rPr>
        <w:t>;</w:t>
      </w:r>
    </w:p>
    <w:p w14:paraId="788B73BD" w14:textId="60444A0D" w:rsidR="00CE6F37" w:rsidRDefault="00CE6F37" w:rsidP="001E0EAA">
      <w:pPr>
        <w:jc w:val="both"/>
        <w:rPr>
          <w:bCs/>
        </w:rPr>
      </w:pPr>
      <w:r w:rsidRPr="00CE6F37">
        <w:rPr>
          <w:b/>
        </w:rPr>
        <w:t>Лобач Н.А.</w:t>
      </w:r>
      <w:r>
        <w:rPr>
          <w:bCs/>
        </w:rPr>
        <w:t xml:space="preserve"> – начальник управления экономики и развития ОАО «СКЭК».</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B24AAB" w:rsidRPr="00C841DB" w14:paraId="68AE8BA0" w14:textId="77777777" w:rsidTr="00A54AEA">
        <w:trPr>
          <w:trHeight w:val="322"/>
          <w:jc w:val="center"/>
        </w:trPr>
        <w:tc>
          <w:tcPr>
            <w:tcW w:w="360" w:type="dxa"/>
            <w:shd w:val="clear" w:color="auto" w:fill="auto"/>
            <w:vAlign w:val="center"/>
          </w:tcPr>
          <w:p w14:paraId="5D004DD5" w14:textId="3B14AB80" w:rsidR="00B24AAB" w:rsidRPr="00B24AAB" w:rsidRDefault="00B24AAB" w:rsidP="00B24AAB">
            <w:pPr>
              <w:jc w:val="both"/>
              <w:rPr>
                <w:b/>
                <w:bCs/>
              </w:rPr>
            </w:pPr>
            <w:r>
              <w:rPr>
                <w:kern w:val="32"/>
              </w:rPr>
              <w:t>1</w:t>
            </w:r>
            <w:r w:rsidRPr="00D401B0">
              <w:rPr>
                <w:kern w:val="32"/>
              </w:rPr>
              <w:t>.</w:t>
            </w:r>
          </w:p>
        </w:tc>
        <w:tc>
          <w:tcPr>
            <w:tcW w:w="8994" w:type="dxa"/>
            <w:shd w:val="clear" w:color="auto" w:fill="auto"/>
          </w:tcPr>
          <w:p w14:paraId="6FB6C329" w14:textId="230416DB" w:rsidR="00B24AAB" w:rsidRPr="00B24AAB" w:rsidRDefault="00B24AAB" w:rsidP="00B24AAB">
            <w:pPr>
              <w:jc w:val="both"/>
              <w:rPr>
                <w:b/>
                <w:bCs/>
                <w:kern w:val="32"/>
              </w:rPr>
            </w:pPr>
            <w:bookmarkStart w:id="2" w:name="_Hlk82418590"/>
            <w:r w:rsidRPr="00CA111F">
              <w:rPr>
                <w:kern w:val="32"/>
              </w:rPr>
              <w:t>Об определении фактических значений показателей надежности</w:t>
            </w:r>
            <w:r>
              <w:rPr>
                <w:kern w:val="32"/>
              </w:rPr>
              <w:br/>
            </w:r>
            <w:r w:rsidRPr="00CA111F">
              <w:rPr>
                <w:kern w:val="32"/>
              </w:rPr>
              <w:t>и качества услуг по транспортировке газа по газораспределительным</w:t>
            </w:r>
            <w:r>
              <w:rPr>
                <w:kern w:val="32"/>
              </w:rPr>
              <w:br/>
            </w:r>
            <w:r w:rsidRPr="00CA111F">
              <w:rPr>
                <w:kern w:val="32"/>
              </w:rPr>
              <w:t>сетям ООО «Газпром газораспределение Томск» на территории</w:t>
            </w:r>
            <w:r>
              <w:rPr>
                <w:kern w:val="32"/>
              </w:rPr>
              <w:br/>
            </w:r>
            <w:r w:rsidRPr="00CA111F">
              <w:rPr>
                <w:kern w:val="32"/>
              </w:rPr>
              <w:t>Кемеровской области -Кузбасса за 2020 год</w:t>
            </w:r>
            <w:bookmarkEnd w:id="2"/>
          </w:p>
        </w:tc>
      </w:tr>
      <w:tr w:rsidR="00B24AAB" w:rsidRPr="00C841DB" w14:paraId="078B119F" w14:textId="77777777" w:rsidTr="00A54AEA">
        <w:trPr>
          <w:trHeight w:val="322"/>
          <w:jc w:val="center"/>
        </w:trPr>
        <w:tc>
          <w:tcPr>
            <w:tcW w:w="360" w:type="dxa"/>
            <w:shd w:val="clear" w:color="auto" w:fill="auto"/>
            <w:vAlign w:val="center"/>
          </w:tcPr>
          <w:p w14:paraId="69617935" w14:textId="6EEDA2BA" w:rsidR="00B24AAB" w:rsidRPr="00B24AAB" w:rsidRDefault="00B24AAB" w:rsidP="00B24AAB">
            <w:pPr>
              <w:jc w:val="both"/>
              <w:rPr>
                <w:b/>
                <w:bCs/>
                <w:kern w:val="32"/>
              </w:rPr>
            </w:pPr>
            <w:r>
              <w:rPr>
                <w:kern w:val="32"/>
              </w:rPr>
              <w:t>2.</w:t>
            </w:r>
          </w:p>
        </w:tc>
        <w:tc>
          <w:tcPr>
            <w:tcW w:w="8994" w:type="dxa"/>
            <w:shd w:val="clear" w:color="auto" w:fill="auto"/>
          </w:tcPr>
          <w:p w14:paraId="5B73E0FC" w14:textId="2D88AB3D" w:rsidR="00B24AAB" w:rsidRPr="00B24AAB" w:rsidRDefault="00B24AAB" w:rsidP="00B24AAB">
            <w:pPr>
              <w:jc w:val="both"/>
              <w:rPr>
                <w:b/>
                <w:bCs/>
                <w:kern w:val="32"/>
              </w:rPr>
            </w:pPr>
            <w:r w:rsidRPr="00456989">
              <w:rPr>
                <w:kern w:val="32"/>
              </w:rPr>
              <w:t>Об утверждении инвестиционной программы в сфере теплоснабжения</w:t>
            </w:r>
            <w:r>
              <w:rPr>
                <w:kern w:val="32"/>
              </w:rPr>
              <w:br/>
            </w:r>
            <w:r w:rsidRPr="00456989">
              <w:rPr>
                <w:kern w:val="32"/>
              </w:rPr>
              <w:t>ОАО «Северо-Кузбасская энергетическая компания» по узлу теплоснабжения Полысаевского городского округа на 2021 - 2030 годы</w:t>
            </w:r>
          </w:p>
        </w:tc>
      </w:tr>
      <w:tr w:rsidR="00B24AAB" w:rsidRPr="00C841DB" w14:paraId="0E54078A" w14:textId="77777777" w:rsidTr="00A54AEA">
        <w:trPr>
          <w:trHeight w:val="322"/>
          <w:jc w:val="center"/>
        </w:trPr>
        <w:tc>
          <w:tcPr>
            <w:tcW w:w="360" w:type="dxa"/>
            <w:shd w:val="clear" w:color="auto" w:fill="auto"/>
            <w:vAlign w:val="center"/>
          </w:tcPr>
          <w:p w14:paraId="6DFE2052" w14:textId="6F1E0BC3" w:rsidR="00B24AAB" w:rsidRPr="00B24AAB" w:rsidRDefault="00B24AAB" w:rsidP="00B24AAB">
            <w:pPr>
              <w:jc w:val="both"/>
              <w:rPr>
                <w:b/>
                <w:bCs/>
                <w:kern w:val="32"/>
              </w:rPr>
            </w:pPr>
            <w:r>
              <w:rPr>
                <w:kern w:val="32"/>
              </w:rPr>
              <w:t>3.</w:t>
            </w:r>
          </w:p>
        </w:tc>
        <w:tc>
          <w:tcPr>
            <w:tcW w:w="8994" w:type="dxa"/>
            <w:shd w:val="clear" w:color="auto" w:fill="auto"/>
          </w:tcPr>
          <w:p w14:paraId="492AE9B1" w14:textId="29653BE5" w:rsidR="00B24AAB" w:rsidRPr="00B24AAB" w:rsidRDefault="00B24AAB" w:rsidP="00B24AAB">
            <w:pPr>
              <w:jc w:val="both"/>
              <w:rPr>
                <w:b/>
                <w:bCs/>
                <w:kern w:val="32"/>
              </w:rPr>
            </w:pPr>
            <w:r w:rsidRPr="00B22162">
              <w:rPr>
                <w:kern w:val="32"/>
              </w:rPr>
              <w:t>Об установлении долгосрочных параметров регулирования и долгосрочных тарифов ОАО «Северо-Кузбасская энергетическая компания»</w:t>
            </w:r>
            <w:r>
              <w:rPr>
                <w:kern w:val="32"/>
              </w:rPr>
              <w:t xml:space="preserve"> </w:t>
            </w:r>
            <w:r w:rsidRPr="00B22162">
              <w:rPr>
                <w:kern w:val="32"/>
              </w:rPr>
              <w:t>на тепловую энергию, реализуемую на потребительском рынке</w:t>
            </w:r>
            <w:r>
              <w:rPr>
                <w:kern w:val="32"/>
              </w:rPr>
              <w:t xml:space="preserve"> </w:t>
            </w:r>
            <w:r w:rsidRPr="00B22162">
              <w:rPr>
                <w:kern w:val="32"/>
              </w:rPr>
              <w:t>Полысаевского городского округа, на период 2021-2030 годы</w:t>
            </w:r>
          </w:p>
        </w:tc>
      </w:tr>
      <w:tr w:rsidR="00B24AAB" w:rsidRPr="00C841DB" w14:paraId="1F1DFA86" w14:textId="77777777" w:rsidTr="00A54AEA">
        <w:trPr>
          <w:trHeight w:val="322"/>
          <w:jc w:val="center"/>
        </w:trPr>
        <w:tc>
          <w:tcPr>
            <w:tcW w:w="360" w:type="dxa"/>
            <w:shd w:val="clear" w:color="auto" w:fill="auto"/>
            <w:vAlign w:val="center"/>
          </w:tcPr>
          <w:p w14:paraId="424336AB" w14:textId="5F9F2F05" w:rsidR="00B24AAB" w:rsidRPr="00B24AAB" w:rsidRDefault="00B24AAB" w:rsidP="00B24AAB">
            <w:pPr>
              <w:jc w:val="both"/>
              <w:rPr>
                <w:b/>
                <w:bCs/>
                <w:kern w:val="32"/>
              </w:rPr>
            </w:pPr>
            <w:r>
              <w:rPr>
                <w:kern w:val="32"/>
              </w:rPr>
              <w:t>4.</w:t>
            </w:r>
          </w:p>
        </w:tc>
        <w:tc>
          <w:tcPr>
            <w:tcW w:w="8994" w:type="dxa"/>
            <w:shd w:val="clear" w:color="auto" w:fill="auto"/>
          </w:tcPr>
          <w:p w14:paraId="279520F4" w14:textId="78DBBE09" w:rsidR="00B24AAB" w:rsidRPr="00B24AAB" w:rsidRDefault="00B24AAB" w:rsidP="00B24AAB">
            <w:pPr>
              <w:jc w:val="both"/>
              <w:rPr>
                <w:b/>
                <w:bCs/>
                <w:kern w:val="32"/>
              </w:rPr>
            </w:pPr>
            <w:r w:rsidRPr="00B22162">
              <w:rPr>
                <w:kern w:val="32"/>
              </w:rPr>
              <w:t>Об установлении долгосрочных тарифов на теплоноситель,</w:t>
            </w:r>
            <w:r>
              <w:rPr>
                <w:kern w:val="32"/>
              </w:rPr>
              <w:br/>
            </w:r>
            <w:r w:rsidRPr="00B22162">
              <w:rPr>
                <w:kern w:val="32"/>
              </w:rPr>
              <w:t>реализуемый ОАО «Северо-Кузбасская энергетическая компания»</w:t>
            </w:r>
            <w:r>
              <w:rPr>
                <w:kern w:val="32"/>
              </w:rPr>
              <w:br/>
            </w:r>
            <w:r w:rsidRPr="00B22162">
              <w:rPr>
                <w:kern w:val="32"/>
              </w:rPr>
              <w:lastRenderedPageBreak/>
              <w:t>на потребительском рынке Полысаевского городского округа,</w:t>
            </w:r>
            <w:r>
              <w:rPr>
                <w:kern w:val="32"/>
              </w:rPr>
              <w:br/>
            </w:r>
            <w:r w:rsidRPr="00B22162">
              <w:rPr>
                <w:kern w:val="32"/>
              </w:rPr>
              <w:t>на период 2021-2030 годы</w:t>
            </w:r>
          </w:p>
        </w:tc>
      </w:tr>
      <w:tr w:rsidR="00B24AAB" w:rsidRPr="00C841DB" w14:paraId="3FA3A100" w14:textId="77777777" w:rsidTr="00A54AEA">
        <w:trPr>
          <w:trHeight w:val="322"/>
          <w:jc w:val="center"/>
        </w:trPr>
        <w:tc>
          <w:tcPr>
            <w:tcW w:w="360" w:type="dxa"/>
            <w:shd w:val="clear" w:color="auto" w:fill="auto"/>
            <w:vAlign w:val="center"/>
          </w:tcPr>
          <w:p w14:paraId="56580E1D" w14:textId="21165CB4" w:rsidR="00B24AAB" w:rsidRPr="00B24AAB" w:rsidRDefault="00B24AAB" w:rsidP="00B24AAB">
            <w:pPr>
              <w:jc w:val="both"/>
              <w:rPr>
                <w:b/>
                <w:bCs/>
                <w:kern w:val="32"/>
              </w:rPr>
            </w:pPr>
            <w:r>
              <w:rPr>
                <w:kern w:val="32"/>
              </w:rPr>
              <w:lastRenderedPageBreak/>
              <w:t>5.</w:t>
            </w:r>
          </w:p>
        </w:tc>
        <w:tc>
          <w:tcPr>
            <w:tcW w:w="8994" w:type="dxa"/>
            <w:shd w:val="clear" w:color="auto" w:fill="auto"/>
          </w:tcPr>
          <w:p w14:paraId="0B225856" w14:textId="71EF1B90" w:rsidR="00B24AAB" w:rsidRPr="00B24AAB" w:rsidRDefault="00B24AAB" w:rsidP="00B24AAB">
            <w:pPr>
              <w:jc w:val="both"/>
              <w:rPr>
                <w:b/>
                <w:bCs/>
                <w:kern w:val="32"/>
              </w:rPr>
            </w:pPr>
            <w:r w:rsidRPr="00B22162">
              <w:rPr>
                <w:kern w:val="32"/>
              </w:rPr>
              <w:t>Об установлении долгосрочных тарифов ОАО «Северо-Кузбасская</w:t>
            </w:r>
            <w:r>
              <w:rPr>
                <w:kern w:val="32"/>
              </w:rPr>
              <w:br/>
            </w:r>
            <w:r w:rsidRPr="00B22162">
              <w:rPr>
                <w:kern w:val="32"/>
              </w:rPr>
              <w:t>энергетическая компания» на горячую воду в открытой системе горячего</w:t>
            </w:r>
            <w:r>
              <w:rPr>
                <w:kern w:val="32"/>
              </w:rPr>
              <w:br/>
            </w:r>
            <w:r w:rsidRPr="00B22162">
              <w:rPr>
                <w:kern w:val="32"/>
              </w:rPr>
              <w:t>водоснабжения (теплоснабжения), реализуемую на потребительском</w:t>
            </w:r>
            <w:r>
              <w:rPr>
                <w:kern w:val="32"/>
              </w:rPr>
              <w:br/>
            </w:r>
            <w:r w:rsidRPr="00B22162">
              <w:rPr>
                <w:kern w:val="32"/>
              </w:rPr>
              <w:t>рынке Полысаевского городского округа, на период 2021-2030 годы</w:t>
            </w:r>
          </w:p>
        </w:tc>
      </w:tr>
      <w:tr w:rsidR="00B24AAB" w:rsidRPr="00C841DB" w14:paraId="34BB618A" w14:textId="77777777" w:rsidTr="00A54AEA">
        <w:trPr>
          <w:trHeight w:val="322"/>
          <w:jc w:val="center"/>
        </w:trPr>
        <w:tc>
          <w:tcPr>
            <w:tcW w:w="360" w:type="dxa"/>
            <w:shd w:val="clear" w:color="auto" w:fill="auto"/>
            <w:vAlign w:val="center"/>
          </w:tcPr>
          <w:p w14:paraId="280837C1" w14:textId="7D0149A9" w:rsidR="00B24AAB" w:rsidRPr="00B24AAB" w:rsidRDefault="00B24AAB" w:rsidP="00B24AAB">
            <w:pPr>
              <w:jc w:val="both"/>
              <w:rPr>
                <w:b/>
                <w:bCs/>
                <w:kern w:val="32"/>
              </w:rPr>
            </w:pPr>
            <w:r>
              <w:rPr>
                <w:kern w:val="32"/>
              </w:rPr>
              <w:t>6.</w:t>
            </w:r>
          </w:p>
        </w:tc>
        <w:tc>
          <w:tcPr>
            <w:tcW w:w="8994" w:type="dxa"/>
            <w:shd w:val="clear" w:color="auto" w:fill="auto"/>
          </w:tcPr>
          <w:p w14:paraId="5E4FC166" w14:textId="3573DD65" w:rsidR="00B24AAB" w:rsidRPr="00B24AAB" w:rsidRDefault="00B24AAB" w:rsidP="00B24AAB">
            <w:pPr>
              <w:jc w:val="both"/>
              <w:rPr>
                <w:b/>
                <w:bCs/>
                <w:kern w:val="32"/>
              </w:rPr>
            </w:pPr>
            <w:r w:rsidRPr="00373A8C">
              <w:rPr>
                <w:kern w:val="32"/>
              </w:rPr>
              <w:t>О внесении изменения в постановление региональной энергетической</w:t>
            </w:r>
            <w:r>
              <w:rPr>
                <w:kern w:val="32"/>
              </w:rPr>
              <w:br/>
            </w:r>
            <w:r w:rsidRPr="00373A8C">
              <w:rPr>
                <w:kern w:val="32"/>
              </w:rPr>
              <w:t>комиссии Кемеровской области от 02.09.2016 № 126 «Об установлении</w:t>
            </w:r>
            <w:r>
              <w:rPr>
                <w:kern w:val="32"/>
              </w:rPr>
              <w:br/>
            </w:r>
            <w:r w:rsidRPr="00373A8C">
              <w:rPr>
                <w:kern w:val="32"/>
              </w:rPr>
              <w:t>ООО «Коммунальщик» (с. Красное) долгосрочных параметров регулирования и долгосрочных тарифов на тепловую энергию, реализуемую</w:t>
            </w:r>
            <w:r>
              <w:rPr>
                <w:kern w:val="32"/>
              </w:rPr>
              <w:br/>
            </w:r>
            <w:r w:rsidRPr="00373A8C">
              <w:rPr>
                <w:kern w:val="32"/>
              </w:rPr>
              <w:t>на потребительском рынке Ленинск-Кузнецкого муниципального округа,</w:t>
            </w:r>
            <w:r>
              <w:rPr>
                <w:kern w:val="32"/>
              </w:rPr>
              <w:br/>
            </w:r>
            <w:r w:rsidRPr="00373A8C">
              <w:rPr>
                <w:kern w:val="32"/>
              </w:rPr>
              <w:t>на 2016-2025 годы», в части 2022 года</w:t>
            </w:r>
          </w:p>
        </w:tc>
      </w:tr>
      <w:tr w:rsidR="00B24AAB" w:rsidRPr="00C841DB" w14:paraId="2DC5B2CD" w14:textId="77777777" w:rsidTr="00A54AEA">
        <w:trPr>
          <w:trHeight w:val="322"/>
          <w:jc w:val="center"/>
        </w:trPr>
        <w:tc>
          <w:tcPr>
            <w:tcW w:w="360" w:type="dxa"/>
            <w:shd w:val="clear" w:color="auto" w:fill="auto"/>
            <w:vAlign w:val="center"/>
          </w:tcPr>
          <w:p w14:paraId="06591999" w14:textId="39012F0D" w:rsidR="00B24AAB" w:rsidRPr="00B24AAB" w:rsidRDefault="00B24AAB" w:rsidP="00B24AAB">
            <w:pPr>
              <w:jc w:val="both"/>
              <w:rPr>
                <w:b/>
                <w:bCs/>
                <w:kern w:val="32"/>
              </w:rPr>
            </w:pPr>
            <w:r>
              <w:rPr>
                <w:kern w:val="32"/>
              </w:rPr>
              <w:t xml:space="preserve">7. </w:t>
            </w:r>
          </w:p>
        </w:tc>
        <w:tc>
          <w:tcPr>
            <w:tcW w:w="8994" w:type="dxa"/>
            <w:shd w:val="clear" w:color="auto" w:fill="auto"/>
          </w:tcPr>
          <w:p w14:paraId="2337C678" w14:textId="7D76EADF" w:rsidR="00B24AAB" w:rsidRPr="00B24AAB" w:rsidRDefault="00B24AAB" w:rsidP="00B24AAB">
            <w:pPr>
              <w:jc w:val="both"/>
              <w:rPr>
                <w:b/>
                <w:bCs/>
                <w:kern w:val="32"/>
              </w:rPr>
            </w:pPr>
            <w:r w:rsidRPr="00CA111F">
              <w:rPr>
                <w:kern w:val="32"/>
              </w:rPr>
              <w:t>О внесении изменений в постановление региональной энергетической</w:t>
            </w:r>
            <w:r>
              <w:rPr>
                <w:kern w:val="32"/>
              </w:rPr>
              <w:br/>
            </w:r>
            <w:r w:rsidRPr="00CA111F">
              <w:rPr>
                <w:kern w:val="32"/>
              </w:rPr>
              <w:t xml:space="preserve">комиссии Кемеровской области </w:t>
            </w:r>
            <w:bookmarkStart w:id="3" w:name="_Hlk53239651"/>
            <w:r w:rsidRPr="00CA111F">
              <w:rPr>
                <w:kern w:val="32"/>
              </w:rPr>
              <w:t>от 18.12.2018 № 583 «Об установлении</w:t>
            </w:r>
            <w:r>
              <w:rPr>
                <w:kern w:val="32"/>
              </w:rPr>
              <w:br/>
            </w:r>
            <w:r w:rsidRPr="00CA111F">
              <w:rPr>
                <w:kern w:val="32"/>
              </w:rPr>
              <w:t>долгосрочных параметров регулирования и долгосрочных тарифов</w:t>
            </w:r>
            <w:r>
              <w:rPr>
                <w:kern w:val="32"/>
              </w:rPr>
              <w:br/>
            </w:r>
            <w:r w:rsidRPr="00CA111F">
              <w:rPr>
                <w:kern w:val="32"/>
              </w:rPr>
              <w:t>на услуги по передаче тепловой энергии ООО «Шахта «Юбилейная»</w:t>
            </w:r>
            <w:r>
              <w:rPr>
                <w:kern w:val="32"/>
              </w:rPr>
              <w:br/>
            </w:r>
            <w:r w:rsidRPr="00CA111F">
              <w:rPr>
                <w:kern w:val="32"/>
              </w:rPr>
              <w:t xml:space="preserve">на 2019-2023 годы» </w:t>
            </w:r>
            <w:bookmarkEnd w:id="3"/>
            <w:r w:rsidRPr="00CA111F">
              <w:rPr>
                <w:kern w:val="32"/>
              </w:rPr>
              <w:t>в части 2022 года</w:t>
            </w:r>
          </w:p>
        </w:tc>
      </w:tr>
      <w:tr w:rsidR="00B24AAB" w:rsidRPr="00C841DB" w14:paraId="042B8458" w14:textId="77777777" w:rsidTr="00A54AEA">
        <w:trPr>
          <w:trHeight w:val="322"/>
          <w:jc w:val="center"/>
        </w:trPr>
        <w:tc>
          <w:tcPr>
            <w:tcW w:w="360" w:type="dxa"/>
            <w:shd w:val="clear" w:color="auto" w:fill="auto"/>
            <w:vAlign w:val="center"/>
          </w:tcPr>
          <w:p w14:paraId="180B7BCB" w14:textId="561D7575" w:rsidR="00B24AAB" w:rsidRPr="00B24AAB" w:rsidRDefault="00B24AAB" w:rsidP="00B24AAB">
            <w:pPr>
              <w:jc w:val="both"/>
              <w:rPr>
                <w:b/>
                <w:bCs/>
                <w:kern w:val="32"/>
              </w:rPr>
            </w:pPr>
            <w:r>
              <w:rPr>
                <w:kern w:val="32"/>
              </w:rPr>
              <w:t>8.</w:t>
            </w:r>
          </w:p>
        </w:tc>
        <w:tc>
          <w:tcPr>
            <w:tcW w:w="8994" w:type="dxa"/>
            <w:shd w:val="clear" w:color="auto" w:fill="auto"/>
          </w:tcPr>
          <w:p w14:paraId="0B98E8E6" w14:textId="432FDA80" w:rsidR="00B24AAB" w:rsidRPr="00B24AAB" w:rsidRDefault="00B24AAB" w:rsidP="00B24AAB">
            <w:pPr>
              <w:jc w:val="both"/>
              <w:rPr>
                <w:b/>
                <w:bCs/>
                <w:kern w:val="32"/>
              </w:rPr>
            </w:pPr>
            <w:r w:rsidRPr="00D3724A">
              <w:rPr>
                <w:kern w:val="32"/>
              </w:rPr>
              <w:t>Об установлении ООО «Комплекс Услуги» долгосрочных параметров</w:t>
            </w:r>
            <w:r>
              <w:rPr>
                <w:kern w:val="32"/>
              </w:rPr>
              <w:br/>
            </w:r>
            <w:r w:rsidRPr="00D3724A">
              <w:rPr>
                <w:kern w:val="32"/>
              </w:rPr>
              <w:t>регулирования и долгосрочных тарифов на тепловую энергию, реализуемую на потребительском рынке Мариинского муниципального округа,</w:t>
            </w:r>
            <w:r>
              <w:rPr>
                <w:kern w:val="32"/>
              </w:rPr>
              <w:br/>
            </w:r>
            <w:r w:rsidRPr="00D3724A">
              <w:rPr>
                <w:kern w:val="32"/>
              </w:rPr>
              <w:t>на 2022-2026 годы</w:t>
            </w:r>
          </w:p>
        </w:tc>
      </w:tr>
      <w:tr w:rsidR="00B24AAB" w:rsidRPr="00C841DB" w14:paraId="747F3C2A" w14:textId="77777777" w:rsidTr="00A54AEA">
        <w:trPr>
          <w:trHeight w:val="322"/>
          <w:jc w:val="center"/>
        </w:trPr>
        <w:tc>
          <w:tcPr>
            <w:tcW w:w="360" w:type="dxa"/>
            <w:shd w:val="clear" w:color="auto" w:fill="auto"/>
            <w:vAlign w:val="center"/>
          </w:tcPr>
          <w:p w14:paraId="1764054B" w14:textId="1DDE47E7" w:rsidR="00B24AAB" w:rsidRPr="00B24AAB" w:rsidRDefault="00B24AAB" w:rsidP="00B24AAB">
            <w:pPr>
              <w:jc w:val="both"/>
              <w:rPr>
                <w:b/>
                <w:bCs/>
                <w:kern w:val="32"/>
              </w:rPr>
            </w:pPr>
            <w:r>
              <w:rPr>
                <w:kern w:val="32"/>
              </w:rPr>
              <w:t>9.</w:t>
            </w:r>
          </w:p>
        </w:tc>
        <w:tc>
          <w:tcPr>
            <w:tcW w:w="8994" w:type="dxa"/>
            <w:shd w:val="clear" w:color="auto" w:fill="auto"/>
          </w:tcPr>
          <w:p w14:paraId="732BDB0B" w14:textId="19B94E85" w:rsidR="00B24AAB" w:rsidRPr="00B24AAB" w:rsidRDefault="00B24AAB" w:rsidP="00B24AAB">
            <w:pPr>
              <w:jc w:val="both"/>
              <w:rPr>
                <w:kern w:val="32"/>
              </w:rPr>
            </w:pPr>
            <w:r w:rsidRPr="00D3724A">
              <w:rPr>
                <w:kern w:val="32"/>
              </w:rPr>
              <w:t>О внесении изменений в постановление Региональной энергетической</w:t>
            </w:r>
            <w:r>
              <w:rPr>
                <w:kern w:val="32"/>
              </w:rPr>
              <w:br/>
            </w:r>
            <w:r w:rsidRPr="00D3724A">
              <w:rPr>
                <w:kern w:val="32"/>
              </w:rPr>
              <w:t>комиссии Кузбасса от 18.12.2020 № 739 «Об установлении льготных</w:t>
            </w:r>
            <w:r>
              <w:rPr>
                <w:kern w:val="32"/>
              </w:rPr>
              <w:br/>
            </w:r>
            <w:r w:rsidRPr="00D3724A">
              <w:rPr>
                <w:kern w:val="32"/>
              </w:rPr>
              <w:t>тарифов на коммунальные услуги, оказываемые на территории</w:t>
            </w:r>
            <w:r>
              <w:rPr>
                <w:kern w:val="32"/>
              </w:rPr>
              <w:br/>
            </w:r>
            <w:r w:rsidRPr="00D3724A">
              <w:rPr>
                <w:kern w:val="32"/>
              </w:rPr>
              <w:t>Прокопьевского муниципального округа на 2021 год»</w:t>
            </w:r>
          </w:p>
        </w:tc>
      </w:tr>
      <w:tr w:rsidR="00B24AAB" w:rsidRPr="00C841DB" w14:paraId="6041D31E" w14:textId="77777777" w:rsidTr="00A54AEA">
        <w:trPr>
          <w:trHeight w:val="322"/>
          <w:jc w:val="center"/>
        </w:trPr>
        <w:tc>
          <w:tcPr>
            <w:tcW w:w="360" w:type="dxa"/>
            <w:shd w:val="clear" w:color="auto" w:fill="auto"/>
            <w:vAlign w:val="center"/>
          </w:tcPr>
          <w:p w14:paraId="692413B9" w14:textId="0C147465" w:rsidR="00B24AAB" w:rsidRPr="00B24AAB" w:rsidRDefault="00B24AAB" w:rsidP="00B24AAB">
            <w:pPr>
              <w:jc w:val="both"/>
              <w:rPr>
                <w:b/>
                <w:bCs/>
                <w:kern w:val="32"/>
              </w:rPr>
            </w:pPr>
            <w:r>
              <w:rPr>
                <w:kern w:val="32"/>
              </w:rPr>
              <w:t>10.</w:t>
            </w:r>
          </w:p>
        </w:tc>
        <w:tc>
          <w:tcPr>
            <w:tcW w:w="8994" w:type="dxa"/>
            <w:shd w:val="clear" w:color="auto" w:fill="auto"/>
          </w:tcPr>
          <w:p w14:paraId="28159D57" w14:textId="61B5E259" w:rsidR="00B24AAB" w:rsidRPr="00B24AAB" w:rsidRDefault="00B24AAB" w:rsidP="00B24AAB">
            <w:pPr>
              <w:jc w:val="both"/>
              <w:rPr>
                <w:kern w:val="32"/>
              </w:rPr>
            </w:pPr>
            <w:r w:rsidRPr="00B421AC">
              <w:rPr>
                <w:kern w:val="32"/>
              </w:rPr>
              <w:t xml:space="preserve">О внесении изменений </w:t>
            </w:r>
            <w:bookmarkStart w:id="4" w:name="_Hlk82072153"/>
            <w:r w:rsidRPr="00B421AC">
              <w:rPr>
                <w:kern w:val="32"/>
              </w:rPr>
              <w:t>в постановление Региональной энергетической</w:t>
            </w:r>
            <w:r>
              <w:rPr>
                <w:kern w:val="32"/>
              </w:rPr>
              <w:br/>
            </w:r>
            <w:r w:rsidRPr="00B421AC">
              <w:rPr>
                <w:kern w:val="32"/>
              </w:rPr>
              <w:t>комиссии Кузбасса от 29.07.2021 № 258 «Об утверждении</w:t>
            </w:r>
            <w:r>
              <w:rPr>
                <w:kern w:val="32"/>
              </w:rPr>
              <w:br/>
            </w:r>
            <w:r w:rsidRPr="00B421AC">
              <w:rPr>
                <w:kern w:val="32"/>
              </w:rPr>
              <w:t>Административного регламента предоставления Региональной</w:t>
            </w:r>
            <w:r>
              <w:rPr>
                <w:kern w:val="32"/>
              </w:rPr>
              <w:br/>
            </w:r>
            <w:r w:rsidRPr="00B421AC">
              <w:rPr>
                <w:kern w:val="32"/>
              </w:rPr>
              <w:t>энергетической комиссией Кузбасса государственной услуги</w:t>
            </w:r>
            <w:r>
              <w:rPr>
                <w:kern w:val="32"/>
              </w:rPr>
              <w:br/>
            </w:r>
            <w:r w:rsidRPr="00B421AC">
              <w:rPr>
                <w:kern w:val="32"/>
              </w:rPr>
              <w:t>«Установление тарифов в сфере горячего водоснабжения в закрытой</w:t>
            </w:r>
            <w:r>
              <w:rPr>
                <w:kern w:val="32"/>
              </w:rPr>
              <w:t xml:space="preserve"> </w:t>
            </w:r>
            <w:r w:rsidRPr="00B421AC">
              <w:rPr>
                <w:kern w:val="32"/>
              </w:rPr>
              <w:t>системе горячего водоснабжения»</w:t>
            </w:r>
            <w:bookmarkEnd w:id="4"/>
          </w:p>
        </w:tc>
      </w:tr>
      <w:tr w:rsidR="00B24AAB" w:rsidRPr="00C841DB" w14:paraId="5D0073A0" w14:textId="77777777" w:rsidTr="00A54AEA">
        <w:trPr>
          <w:trHeight w:val="322"/>
          <w:jc w:val="center"/>
        </w:trPr>
        <w:tc>
          <w:tcPr>
            <w:tcW w:w="360" w:type="dxa"/>
            <w:shd w:val="clear" w:color="auto" w:fill="auto"/>
            <w:vAlign w:val="center"/>
          </w:tcPr>
          <w:p w14:paraId="409411C0" w14:textId="01EBFD66" w:rsidR="00B24AAB" w:rsidRPr="00B24AAB" w:rsidRDefault="00B24AAB" w:rsidP="00B24AAB">
            <w:pPr>
              <w:jc w:val="both"/>
              <w:rPr>
                <w:b/>
                <w:bCs/>
                <w:kern w:val="32"/>
              </w:rPr>
            </w:pPr>
            <w:r>
              <w:rPr>
                <w:kern w:val="32"/>
              </w:rPr>
              <w:t>11.</w:t>
            </w:r>
          </w:p>
        </w:tc>
        <w:tc>
          <w:tcPr>
            <w:tcW w:w="8994" w:type="dxa"/>
            <w:shd w:val="clear" w:color="auto" w:fill="auto"/>
          </w:tcPr>
          <w:p w14:paraId="0B79DC2D" w14:textId="5564E71A" w:rsidR="00B24AAB" w:rsidRPr="00B24AAB" w:rsidRDefault="00B24AAB" w:rsidP="00B24AAB">
            <w:pPr>
              <w:jc w:val="both"/>
              <w:rPr>
                <w:b/>
                <w:bCs/>
                <w:kern w:val="32"/>
              </w:rPr>
            </w:pPr>
            <w:r w:rsidRPr="00B421AC">
              <w:rPr>
                <w:kern w:val="32"/>
              </w:rPr>
              <w:t>Об утверждении Административного регламента предоставления</w:t>
            </w:r>
            <w:r>
              <w:rPr>
                <w:kern w:val="32"/>
              </w:rPr>
              <w:br/>
            </w:r>
            <w:r w:rsidRPr="00B421AC">
              <w:rPr>
                <w:kern w:val="32"/>
              </w:rPr>
              <w:t>Региональной энергетической комиссией Кузбасса государственной</w:t>
            </w:r>
            <w:r>
              <w:rPr>
                <w:kern w:val="32"/>
              </w:rPr>
              <w:br/>
            </w:r>
            <w:r w:rsidRPr="00B421AC">
              <w:rPr>
                <w:kern w:val="32"/>
              </w:rPr>
              <w:t>услуги «Утверждение инвестиционных программ организаций,</w:t>
            </w:r>
            <w:r>
              <w:rPr>
                <w:kern w:val="32"/>
              </w:rPr>
              <w:br/>
            </w:r>
            <w:r w:rsidRPr="00B421AC">
              <w:rPr>
                <w:kern w:val="32"/>
              </w:rPr>
              <w:t>осуществляющих горячее водоснабжение в закрытой системе горячего</w:t>
            </w:r>
            <w:r>
              <w:rPr>
                <w:kern w:val="32"/>
              </w:rPr>
              <w:br/>
            </w:r>
            <w:r w:rsidRPr="00B421AC">
              <w:rPr>
                <w:kern w:val="32"/>
              </w:rPr>
              <w:t>водоснабжения»</w:t>
            </w:r>
          </w:p>
        </w:tc>
      </w:tr>
      <w:tr w:rsidR="00B24AAB" w:rsidRPr="00C841DB" w14:paraId="444F72A4" w14:textId="77777777" w:rsidTr="00A54AEA">
        <w:trPr>
          <w:trHeight w:val="322"/>
          <w:jc w:val="center"/>
        </w:trPr>
        <w:tc>
          <w:tcPr>
            <w:tcW w:w="360" w:type="dxa"/>
            <w:shd w:val="clear" w:color="auto" w:fill="auto"/>
            <w:vAlign w:val="center"/>
          </w:tcPr>
          <w:p w14:paraId="2623A40E" w14:textId="1B02C15E" w:rsidR="00B24AAB" w:rsidRPr="00B24AAB" w:rsidRDefault="00B24AAB" w:rsidP="00B24AAB">
            <w:pPr>
              <w:jc w:val="both"/>
              <w:rPr>
                <w:b/>
                <w:bCs/>
                <w:kern w:val="32"/>
              </w:rPr>
            </w:pPr>
            <w:r>
              <w:rPr>
                <w:kern w:val="32"/>
              </w:rPr>
              <w:t>12.</w:t>
            </w:r>
          </w:p>
        </w:tc>
        <w:tc>
          <w:tcPr>
            <w:tcW w:w="8994" w:type="dxa"/>
            <w:shd w:val="clear" w:color="auto" w:fill="auto"/>
          </w:tcPr>
          <w:p w14:paraId="40597E4F" w14:textId="53C0F35C" w:rsidR="00B24AAB" w:rsidRPr="00B24AAB" w:rsidRDefault="00B24AAB" w:rsidP="00B24AAB">
            <w:pPr>
              <w:jc w:val="both"/>
              <w:rPr>
                <w:b/>
                <w:bCs/>
                <w:kern w:val="32"/>
              </w:rPr>
            </w:pPr>
            <w:r w:rsidRPr="00B421AC">
              <w:rPr>
                <w:kern w:val="32"/>
              </w:rPr>
              <w:t>Об утверждении Административного регламента предоставления</w:t>
            </w:r>
            <w:r>
              <w:rPr>
                <w:kern w:val="32"/>
              </w:rPr>
              <w:br/>
            </w:r>
            <w:r w:rsidRPr="00B421AC">
              <w:rPr>
                <w:kern w:val="32"/>
              </w:rPr>
              <w:t>Региональной энергетической комиссией Кузбасса государственной</w:t>
            </w:r>
            <w:r>
              <w:rPr>
                <w:kern w:val="32"/>
              </w:rPr>
              <w:br/>
            </w:r>
            <w:r w:rsidRPr="00B421AC">
              <w:rPr>
                <w:kern w:val="32"/>
              </w:rPr>
              <w:t>услуги «Утверждение инвестиционных программ организаций,</w:t>
            </w:r>
            <w:r>
              <w:rPr>
                <w:kern w:val="32"/>
              </w:rPr>
              <w:br/>
            </w:r>
            <w:r w:rsidRPr="00B421AC">
              <w:rPr>
                <w:kern w:val="32"/>
              </w:rPr>
              <w:t>осуществляющих холодное водоснабжение и (или) водоотведение»</w:t>
            </w:r>
          </w:p>
        </w:tc>
      </w:tr>
      <w:tr w:rsidR="00B24AAB" w:rsidRPr="00C841DB" w14:paraId="5C0D2BA6" w14:textId="77777777" w:rsidTr="00A54AEA">
        <w:trPr>
          <w:trHeight w:val="322"/>
          <w:jc w:val="center"/>
        </w:trPr>
        <w:tc>
          <w:tcPr>
            <w:tcW w:w="360" w:type="dxa"/>
            <w:shd w:val="clear" w:color="auto" w:fill="auto"/>
            <w:vAlign w:val="center"/>
          </w:tcPr>
          <w:p w14:paraId="4D84036D" w14:textId="2C4503D0" w:rsidR="00B24AAB" w:rsidRPr="00B24AAB" w:rsidRDefault="00B24AAB" w:rsidP="00B24AAB">
            <w:pPr>
              <w:jc w:val="both"/>
              <w:rPr>
                <w:b/>
                <w:bCs/>
                <w:kern w:val="32"/>
              </w:rPr>
            </w:pPr>
            <w:r>
              <w:rPr>
                <w:kern w:val="32"/>
              </w:rPr>
              <w:t>13.</w:t>
            </w:r>
          </w:p>
        </w:tc>
        <w:tc>
          <w:tcPr>
            <w:tcW w:w="8994" w:type="dxa"/>
            <w:shd w:val="clear" w:color="auto" w:fill="auto"/>
          </w:tcPr>
          <w:p w14:paraId="5C845712" w14:textId="6EB011E9" w:rsidR="00B24AAB" w:rsidRPr="00B24AAB" w:rsidRDefault="00B24AAB" w:rsidP="00B24AAB">
            <w:pPr>
              <w:jc w:val="both"/>
              <w:rPr>
                <w:b/>
                <w:bCs/>
                <w:kern w:val="32"/>
              </w:rPr>
            </w:pPr>
            <w:r w:rsidRPr="00B421AC">
              <w:rPr>
                <w:kern w:val="32"/>
              </w:rPr>
              <w:t>Об утверждении Административного регламента предоставления</w:t>
            </w:r>
            <w:r>
              <w:rPr>
                <w:kern w:val="32"/>
              </w:rPr>
              <w:br/>
            </w:r>
            <w:r w:rsidRPr="00B421AC">
              <w:rPr>
                <w:kern w:val="32"/>
              </w:rPr>
              <w:t>Региональной энергетической комиссией Кузбасса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w:t>
            </w:r>
            <w:r>
              <w:rPr>
                <w:kern w:val="32"/>
              </w:rPr>
              <w:br/>
            </w:r>
            <w:r w:rsidRPr="00B421AC">
              <w:rPr>
                <w:kern w:val="32"/>
              </w:rPr>
              <w:t>в режиме комбинированной выработки электрической и тепловой энергии,</w:t>
            </w:r>
            <w:r>
              <w:rPr>
                <w:kern w:val="32"/>
              </w:rPr>
              <w:br/>
            </w:r>
            <w:r w:rsidRPr="00B421AC">
              <w:rPr>
                <w:kern w:val="32"/>
              </w:rPr>
              <w:t>с установленной мощностью производства электрической энергии</w:t>
            </w:r>
            <w:r>
              <w:rPr>
                <w:kern w:val="32"/>
              </w:rPr>
              <w:br/>
            </w:r>
            <w:r w:rsidRPr="00B421AC">
              <w:rPr>
                <w:kern w:val="32"/>
              </w:rPr>
              <w:t>25 мегаватт и более»</w:t>
            </w:r>
          </w:p>
        </w:tc>
      </w:tr>
      <w:tr w:rsidR="00B24AAB" w:rsidRPr="00C841DB" w14:paraId="020C95C5" w14:textId="77777777" w:rsidTr="00A54AEA">
        <w:trPr>
          <w:trHeight w:val="322"/>
          <w:jc w:val="center"/>
        </w:trPr>
        <w:tc>
          <w:tcPr>
            <w:tcW w:w="360" w:type="dxa"/>
            <w:shd w:val="clear" w:color="auto" w:fill="auto"/>
            <w:vAlign w:val="center"/>
          </w:tcPr>
          <w:p w14:paraId="791D2B40" w14:textId="73ABFF31" w:rsidR="00B24AAB" w:rsidRPr="00B24AAB" w:rsidRDefault="00B24AAB" w:rsidP="00B24AAB">
            <w:pPr>
              <w:jc w:val="both"/>
              <w:rPr>
                <w:b/>
                <w:bCs/>
                <w:kern w:val="32"/>
              </w:rPr>
            </w:pPr>
            <w:r>
              <w:rPr>
                <w:kern w:val="32"/>
              </w:rPr>
              <w:t>14.</w:t>
            </w:r>
          </w:p>
        </w:tc>
        <w:tc>
          <w:tcPr>
            <w:tcW w:w="8994" w:type="dxa"/>
            <w:shd w:val="clear" w:color="auto" w:fill="auto"/>
          </w:tcPr>
          <w:p w14:paraId="6F113434" w14:textId="2869FC34" w:rsidR="00B24AAB" w:rsidRPr="00B24AAB" w:rsidRDefault="00B24AAB" w:rsidP="00B24AAB">
            <w:pPr>
              <w:jc w:val="both"/>
              <w:rPr>
                <w:b/>
                <w:bCs/>
                <w:kern w:val="32"/>
              </w:rPr>
            </w:pPr>
            <w:r w:rsidRPr="00B421AC">
              <w:rPr>
                <w:kern w:val="32"/>
              </w:rPr>
              <w:t xml:space="preserve">Об утверждении Административного регламента предоставления </w:t>
            </w:r>
            <w:r>
              <w:rPr>
                <w:kern w:val="32"/>
              </w:rPr>
              <w:br/>
            </w:r>
            <w:r w:rsidRPr="00B421AC">
              <w:rPr>
                <w:kern w:val="32"/>
              </w:rPr>
              <w:t>Региональной энергетической комиссией Кузбасса государственной услуги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w:t>
            </w:r>
          </w:p>
        </w:tc>
      </w:tr>
      <w:tr w:rsidR="00B24AAB" w:rsidRPr="00C841DB" w14:paraId="7DAA2E97" w14:textId="77777777" w:rsidTr="00A54AEA">
        <w:trPr>
          <w:trHeight w:val="322"/>
          <w:jc w:val="center"/>
        </w:trPr>
        <w:tc>
          <w:tcPr>
            <w:tcW w:w="360" w:type="dxa"/>
            <w:shd w:val="clear" w:color="auto" w:fill="auto"/>
            <w:vAlign w:val="center"/>
          </w:tcPr>
          <w:p w14:paraId="784CAF43" w14:textId="04FD250B" w:rsidR="00B24AAB" w:rsidRPr="00B24AAB" w:rsidRDefault="00B24AAB" w:rsidP="00B24AAB">
            <w:pPr>
              <w:jc w:val="both"/>
              <w:rPr>
                <w:b/>
                <w:bCs/>
                <w:kern w:val="32"/>
              </w:rPr>
            </w:pPr>
            <w:r>
              <w:rPr>
                <w:kern w:val="32"/>
              </w:rPr>
              <w:t>15.</w:t>
            </w:r>
          </w:p>
        </w:tc>
        <w:tc>
          <w:tcPr>
            <w:tcW w:w="8994" w:type="dxa"/>
            <w:shd w:val="clear" w:color="auto" w:fill="auto"/>
          </w:tcPr>
          <w:p w14:paraId="30EC8B56" w14:textId="2BB79933" w:rsidR="00B24AAB" w:rsidRPr="00B24AAB" w:rsidRDefault="00B24AAB" w:rsidP="00B24AAB">
            <w:pPr>
              <w:jc w:val="both"/>
              <w:rPr>
                <w:b/>
                <w:bCs/>
                <w:kern w:val="32"/>
              </w:rPr>
            </w:pPr>
            <w:r w:rsidRPr="00B421AC">
              <w:rPr>
                <w:kern w:val="32"/>
              </w:rPr>
              <w:t>Об утверждении Административного регламента предоставления</w:t>
            </w:r>
            <w:r>
              <w:rPr>
                <w:kern w:val="32"/>
              </w:rPr>
              <w:br/>
            </w:r>
            <w:r w:rsidRPr="00B421AC">
              <w:rPr>
                <w:kern w:val="32"/>
              </w:rPr>
              <w:t>Региональной энергетической комиссией Кузбасса государственной</w:t>
            </w:r>
            <w:r>
              <w:rPr>
                <w:kern w:val="32"/>
              </w:rPr>
              <w:br/>
            </w:r>
            <w:r w:rsidRPr="00B421AC">
              <w:rPr>
                <w:kern w:val="32"/>
              </w:rPr>
              <w:t>услуги «Утверждение нормативов удельного расхода топлива</w:t>
            </w:r>
            <w:r>
              <w:rPr>
                <w:kern w:val="32"/>
              </w:rPr>
              <w:br/>
            </w:r>
            <w:r w:rsidRPr="00B421AC">
              <w:rPr>
                <w:kern w:val="32"/>
              </w:rPr>
              <w:t>при производстве тепловой энергии источниками тепловой энергии,</w:t>
            </w:r>
            <w:r>
              <w:rPr>
                <w:kern w:val="32"/>
              </w:rPr>
              <w:br/>
            </w:r>
            <w:r w:rsidRPr="00B421AC">
              <w:rPr>
                <w:kern w:val="32"/>
              </w:rPr>
              <w:lastRenderedPageBreak/>
              <w:t>за исключением источников тепловой энергии, функционирующих в режиме комбинированной выработки электрической и тепловой энергии,</w:t>
            </w:r>
            <w:r>
              <w:rPr>
                <w:kern w:val="32"/>
              </w:rPr>
              <w:br/>
            </w:r>
            <w:r w:rsidRPr="00B421AC">
              <w:rPr>
                <w:kern w:val="32"/>
              </w:rPr>
              <w:t>с установленной мощностью производства электрической энергии  25 мегаватт и более»</w:t>
            </w:r>
          </w:p>
        </w:tc>
      </w:tr>
      <w:tr w:rsidR="00B24AAB" w:rsidRPr="00C841DB" w14:paraId="3E29BE06" w14:textId="77777777" w:rsidTr="00A54AEA">
        <w:trPr>
          <w:trHeight w:val="322"/>
          <w:jc w:val="center"/>
        </w:trPr>
        <w:tc>
          <w:tcPr>
            <w:tcW w:w="360" w:type="dxa"/>
            <w:shd w:val="clear" w:color="auto" w:fill="auto"/>
            <w:vAlign w:val="center"/>
          </w:tcPr>
          <w:p w14:paraId="010B4803" w14:textId="7D3657C0" w:rsidR="00B24AAB" w:rsidRPr="00B24AAB" w:rsidRDefault="00B24AAB" w:rsidP="00B24AAB">
            <w:pPr>
              <w:jc w:val="both"/>
              <w:rPr>
                <w:b/>
                <w:bCs/>
                <w:kern w:val="32"/>
              </w:rPr>
            </w:pPr>
            <w:r>
              <w:rPr>
                <w:kern w:val="32"/>
              </w:rPr>
              <w:lastRenderedPageBreak/>
              <w:t>16.</w:t>
            </w:r>
          </w:p>
        </w:tc>
        <w:tc>
          <w:tcPr>
            <w:tcW w:w="8994" w:type="dxa"/>
            <w:shd w:val="clear" w:color="auto" w:fill="auto"/>
          </w:tcPr>
          <w:p w14:paraId="28D63E88" w14:textId="28D167B3" w:rsidR="00B24AAB" w:rsidRPr="00B24AAB" w:rsidRDefault="00B24AAB" w:rsidP="00B24AAB">
            <w:pPr>
              <w:jc w:val="both"/>
              <w:rPr>
                <w:b/>
                <w:bCs/>
                <w:kern w:val="32"/>
              </w:rPr>
            </w:pPr>
            <w:r w:rsidRPr="00B421AC">
              <w:rPr>
                <w:kern w:val="32"/>
              </w:rPr>
              <w:t>О внесении изменений в постановление Региональной энергетической</w:t>
            </w:r>
            <w:r>
              <w:rPr>
                <w:kern w:val="32"/>
              </w:rPr>
              <w:br/>
            </w:r>
            <w:r w:rsidRPr="00B421AC">
              <w:rPr>
                <w:kern w:val="32"/>
              </w:rPr>
              <w:t>комиссии Кузбасса от 08.07.2021 № 248 «Об утверждении</w:t>
            </w:r>
            <w:r>
              <w:rPr>
                <w:kern w:val="32"/>
              </w:rPr>
              <w:br/>
            </w:r>
            <w:r w:rsidRPr="00B421AC">
              <w:rPr>
                <w:kern w:val="32"/>
              </w:rPr>
              <w:t>Административного регламента предоставления Региональной</w:t>
            </w:r>
            <w:r>
              <w:rPr>
                <w:kern w:val="32"/>
              </w:rPr>
              <w:br/>
            </w:r>
            <w:r w:rsidRPr="00B421AC">
              <w:rPr>
                <w:kern w:val="32"/>
              </w:rPr>
              <w:t>энергетической комиссией Кузбасса государственной услуги</w:t>
            </w:r>
            <w:r>
              <w:rPr>
                <w:kern w:val="32"/>
              </w:rPr>
              <w:br/>
            </w:r>
            <w:r w:rsidRPr="00B421AC">
              <w:rPr>
                <w:kern w:val="32"/>
              </w:rPr>
              <w:t>«</w:t>
            </w:r>
            <w:bookmarkStart w:id="5" w:name="_Hlk62046894"/>
            <w:r w:rsidRPr="00B421AC">
              <w:rPr>
                <w:kern w:val="32"/>
              </w:rPr>
              <w:t>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w:t>
            </w:r>
            <w:r>
              <w:rPr>
                <w:kern w:val="32"/>
              </w:rPr>
              <w:br/>
            </w:r>
            <w:r w:rsidRPr="00B421AC">
              <w:rPr>
                <w:kern w:val="32"/>
              </w:rPr>
              <w:t>от организационно-правовой формы, за исключением организаций</w:t>
            </w:r>
            <w:r>
              <w:rPr>
                <w:kern w:val="32"/>
              </w:rPr>
              <w:br/>
            </w:r>
            <w:r w:rsidRPr="00B421AC">
              <w:rPr>
                <w:kern w:val="32"/>
              </w:rPr>
              <w:t>федерального железнодорожного транспорта</w:t>
            </w:r>
            <w:bookmarkEnd w:id="5"/>
            <w:r w:rsidRPr="00B421AC">
              <w:rPr>
                <w:kern w:val="32"/>
              </w:rPr>
              <w:t>»</w:t>
            </w:r>
          </w:p>
        </w:tc>
      </w:tr>
    </w:tbl>
    <w:p w14:paraId="53663375" w14:textId="77777777" w:rsidR="00A14CE3" w:rsidRPr="00C841DB" w:rsidRDefault="00A14CE3" w:rsidP="00C841DB">
      <w:pPr>
        <w:ind w:firstLine="709"/>
        <w:jc w:val="both"/>
        <w:rPr>
          <w:b/>
        </w:rPr>
      </w:pPr>
    </w:p>
    <w:p w14:paraId="5D3C71D7" w14:textId="664FA607" w:rsidR="00863B13" w:rsidRDefault="00863B13" w:rsidP="00863B13">
      <w:pPr>
        <w:ind w:firstLine="709"/>
        <w:jc w:val="both"/>
        <w:rPr>
          <w:bCs/>
        </w:rPr>
      </w:pPr>
      <w:r>
        <w:rPr>
          <w:b/>
        </w:rPr>
        <w:t>Малюта Д.В</w:t>
      </w:r>
      <w:r>
        <w:rPr>
          <w:b/>
        </w:rPr>
        <w:t>.</w:t>
      </w:r>
      <w:r w:rsidRPr="009B06FB">
        <w:rPr>
          <w:bCs/>
        </w:rPr>
        <w:t xml:space="preserve"> ознакомил присутствующих с повесткой дня и предоставил</w:t>
      </w:r>
      <w:r>
        <w:rPr>
          <w:bCs/>
        </w:rPr>
        <w:t xml:space="preserve"> </w:t>
      </w:r>
      <w:r w:rsidRPr="009B06FB">
        <w:rPr>
          <w:bCs/>
        </w:rPr>
        <w:t>слово докладчик</w:t>
      </w:r>
      <w:r>
        <w:rPr>
          <w:bCs/>
        </w:rPr>
        <w:t>ам</w:t>
      </w:r>
      <w:r w:rsidRPr="009B06FB">
        <w:rPr>
          <w:bCs/>
        </w:rPr>
        <w:t>.</w:t>
      </w:r>
    </w:p>
    <w:p w14:paraId="437A1ECF" w14:textId="77777777" w:rsidR="009230B7" w:rsidRDefault="009230B7" w:rsidP="009230B7">
      <w:pPr>
        <w:ind w:firstLine="709"/>
        <w:jc w:val="both"/>
        <w:rPr>
          <w:bCs/>
        </w:rPr>
      </w:pPr>
    </w:p>
    <w:p w14:paraId="1DC4E091" w14:textId="77777777" w:rsidR="00B11613" w:rsidRDefault="00110502" w:rsidP="00B11613">
      <w:pPr>
        <w:ind w:firstLine="709"/>
        <w:jc w:val="both"/>
        <w:rPr>
          <w:b/>
        </w:rPr>
      </w:pPr>
      <w:r w:rsidRPr="00C841DB">
        <w:rPr>
          <w:bCs/>
        </w:rPr>
        <w:t>Вопрос 1.</w:t>
      </w:r>
      <w:r w:rsidRPr="00C841DB">
        <w:rPr>
          <w:b/>
        </w:rPr>
        <w:t xml:space="preserve"> </w:t>
      </w:r>
      <w:r w:rsidRPr="00B615D9">
        <w:rPr>
          <w:b/>
        </w:rPr>
        <w:t>«</w:t>
      </w:r>
      <w:r w:rsidR="00863B13" w:rsidRPr="00B615D9">
        <w:rPr>
          <w:b/>
          <w:kern w:val="32"/>
        </w:rPr>
        <w:t>Об определении фактических значений показателей надежности</w:t>
      </w:r>
      <w:r w:rsidR="00863B13" w:rsidRPr="00B615D9">
        <w:rPr>
          <w:b/>
          <w:kern w:val="32"/>
        </w:rPr>
        <w:br/>
        <w:t>и качества услуг по транспортировке газа по газораспределительным</w:t>
      </w:r>
      <w:r w:rsidR="00863B13" w:rsidRPr="00B615D9">
        <w:rPr>
          <w:b/>
          <w:kern w:val="32"/>
        </w:rPr>
        <w:br/>
        <w:t>сетям ООО «Газпром газораспределение Томск» на территории</w:t>
      </w:r>
      <w:r w:rsidR="00863B13" w:rsidRPr="00B615D9">
        <w:rPr>
          <w:b/>
          <w:kern w:val="32"/>
        </w:rPr>
        <w:br/>
        <w:t>Кемеровской области -Кузбасса за 2020 год</w:t>
      </w:r>
      <w:r w:rsidRPr="00B615D9">
        <w:rPr>
          <w:b/>
        </w:rPr>
        <w:t>»</w:t>
      </w:r>
    </w:p>
    <w:p w14:paraId="6D29F0D6" w14:textId="77777777" w:rsidR="00B11613" w:rsidRDefault="00B11613" w:rsidP="00B11613">
      <w:pPr>
        <w:ind w:firstLine="709"/>
        <w:jc w:val="both"/>
        <w:rPr>
          <w:b/>
        </w:rPr>
      </w:pPr>
    </w:p>
    <w:p w14:paraId="462A5450" w14:textId="083F24F7" w:rsidR="004C496F" w:rsidRPr="00B11613" w:rsidRDefault="00967AC5" w:rsidP="00B11613">
      <w:pPr>
        <w:ind w:firstLine="709"/>
        <w:jc w:val="both"/>
        <w:rPr>
          <w:b/>
        </w:rPr>
      </w:pPr>
      <w:r w:rsidRPr="002E0ABF">
        <w:rPr>
          <w:bCs/>
        </w:rPr>
        <w:t>Докладчи</w:t>
      </w:r>
      <w:r w:rsidR="001E702E">
        <w:rPr>
          <w:bCs/>
        </w:rPr>
        <w:t>к</w:t>
      </w:r>
      <w:r w:rsidR="00A54AEA">
        <w:rPr>
          <w:b/>
        </w:rPr>
        <w:t xml:space="preserve"> </w:t>
      </w:r>
      <w:r w:rsidR="00B11613">
        <w:rPr>
          <w:b/>
        </w:rPr>
        <w:t>Зинченко М.В</w:t>
      </w:r>
      <w:r w:rsidR="008C78D9">
        <w:rPr>
          <w:b/>
        </w:rPr>
        <w:t xml:space="preserve">. </w:t>
      </w:r>
      <w:r w:rsidR="009230B7">
        <w:rPr>
          <w:bCs/>
        </w:rPr>
        <w:t>согласно экспертному заключению (приложение № 1 к настоящему протоколу) предлагает</w:t>
      </w:r>
      <w:r w:rsidR="004C496F">
        <w:rPr>
          <w:bCs/>
        </w:rPr>
        <w:t xml:space="preserve"> </w:t>
      </w:r>
      <w:r w:rsidR="00B11613" w:rsidRPr="00B11613">
        <w:rPr>
          <w:bCs/>
        </w:rPr>
        <w:t>о</w:t>
      </w:r>
      <w:r w:rsidR="00B11613" w:rsidRPr="00B11613">
        <w:rPr>
          <w:bCs/>
        </w:rPr>
        <w:t xml:space="preserve">пределить фактические значения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 Кузбасса за 2020 год согласно </w:t>
      </w:r>
      <w:hyperlink r:id="rId8" w:history="1">
        <w:r w:rsidR="00B11613" w:rsidRPr="00B11613">
          <w:rPr>
            <w:bCs/>
          </w:rPr>
          <w:t>приложению</w:t>
        </w:r>
      </w:hyperlink>
      <w:r w:rsidR="00B11613" w:rsidRPr="00B11613">
        <w:rPr>
          <w:bCs/>
        </w:rPr>
        <w:t xml:space="preserve"> </w:t>
      </w:r>
      <w:r w:rsidR="00B11613">
        <w:rPr>
          <w:bCs/>
        </w:rPr>
        <w:t xml:space="preserve">№ 2 </w:t>
      </w:r>
      <w:r w:rsidR="00B11613" w:rsidRPr="00B11613">
        <w:rPr>
          <w:bCs/>
        </w:rPr>
        <w:t xml:space="preserve">к настоящему </w:t>
      </w:r>
      <w:r w:rsidR="00B11613">
        <w:rPr>
          <w:bCs/>
        </w:rPr>
        <w:t>протоколу</w:t>
      </w:r>
      <w:r w:rsidR="00B11613" w:rsidRPr="00B11613">
        <w:rPr>
          <w:bCs/>
        </w:rPr>
        <w:t>.</w:t>
      </w:r>
    </w:p>
    <w:p w14:paraId="46A5C338" w14:textId="77777777" w:rsidR="00CE4A06" w:rsidRDefault="00CE4A06" w:rsidP="00CE4A06">
      <w:pPr>
        <w:tabs>
          <w:tab w:val="left" w:pos="0"/>
        </w:tabs>
        <w:ind w:firstLine="709"/>
        <w:jc w:val="both"/>
        <w:rPr>
          <w:bCs/>
        </w:rPr>
      </w:pPr>
    </w:p>
    <w:p w14:paraId="3FC44B1E" w14:textId="2774CB3E"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04681DBF" w14:textId="77777777" w:rsidR="00F36DDE" w:rsidRDefault="00834A4E" w:rsidP="00F36DDE">
      <w:pPr>
        <w:ind w:firstLine="709"/>
        <w:jc w:val="both"/>
        <w:rPr>
          <w:b/>
        </w:rPr>
      </w:pPr>
      <w:r w:rsidRPr="00312424">
        <w:rPr>
          <w:b/>
        </w:rPr>
        <w:t>Голосовали «ЗА» –</w:t>
      </w:r>
      <w:r>
        <w:rPr>
          <w:b/>
        </w:rPr>
        <w:t xml:space="preserve"> единогласно.</w:t>
      </w:r>
    </w:p>
    <w:p w14:paraId="0F3FD916" w14:textId="77777777" w:rsidR="00F36DDE" w:rsidRDefault="00F36DDE" w:rsidP="00F36DDE">
      <w:pPr>
        <w:ind w:firstLine="709"/>
        <w:jc w:val="both"/>
        <w:rPr>
          <w:b/>
        </w:rPr>
      </w:pPr>
    </w:p>
    <w:p w14:paraId="346E8610" w14:textId="6245E9BB" w:rsidR="00F36DDE" w:rsidRPr="00F36DDE" w:rsidRDefault="00F36DDE" w:rsidP="00F36DDE">
      <w:pPr>
        <w:ind w:firstLine="709"/>
        <w:jc w:val="both"/>
        <w:rPr>
          <w:b/>
        </w:rPr>
      </w:pPr>
      <w:r w:rsidRPr="00F36DDE">
        <w:rPr>
          <w:bCs/>
        </w:rPr>
        <w:t xml:space="preserve">Вопрос 2 </w:t>
      </w:r>
      <w:r w:rsidRPr="00F36DDE">
        <w:rPr>
          <w:b/>
        </w:rPr>
        <w:t>«</w:t>
      </w:r>
      <w:r w:rsidRPr="00F36DDE">
        <w:rPr>
          <w:b/>
        </w:rPr>
        <w:t>Об утверждении инвестиционной программы в сфере теплоснабжения ОАО «Северо-Кузбасская энергетическая компания» по узлу теплоснабжения Полысаевского городского округа на 2021 - 2030 годы</w:t>
      </w:r>
      <w:r w:rsidRPr="00F36DDE">
        <w:rPr>
          <w:b/>
        </w:rPr>
        <w:t>»</w:t>
      </w:r>
    </w:p>
    <w:p w14:paraId="120F05E9" w14:textId="2F249602" w:rsidR="00D928FA" w:rsidRDefault="00D928FA" w:rsidP="00D928FA">
      <w:pPr>
        <w:ind w:firstLine="709"/>
        <w:jc w:val="both"/>
        <w:rPr>
          <w:b/>
        </w:rPr>
      </w:pPr>
    </w:p>
    <w:p w14:paraId="7EE54637" w14:textId="0CD66690" w:rsidR="00F36DDE" w:rsidRPr="00F36DDE" w:rsidRDefault="00F36DDE" w:rsidP="00F36DDE">
      <w:pPr>
        <w:pStyle w:val="21"/>
        <w:tabs>
          <w:tab w:val="left" w:pos="1134"/>
        </w:tabs>
        <w:ind w:firstLine="709"/>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Pr>
          <w:bCs/>
        </w:rPr>
        <w:t>3</w:t>
      </w:r>
      <w:r>
        <w:rPr>
          <w:bCs/>
        </w:rPr>
        <w:t xml:space="preserve"> к настоящему протоколу) предлагает</w:t>
      </w:r>
      <w:r>
        <w:rPr>
          <w:bCs/>
        </w:rPr>
        <w:t xml:space="preserve"> </w:t>
      </w:r>
      <w:r w:rsidRPr="00F36DDE">
        <w:rPr>
          <w:bCs/>
        </w:rPr>
        <w:t>у</w:t>
      </w:r>
      <w:r w:rsidRPr="00F36DDE">
        <w:rPr>
          <w:bCs/>
        </w:rPr>
        <w:t xml:space="preserve">твердить ОАО «Северо-Кузбасская энергетическая компания», ИНН 4205153492, инвестиционную программу в сфере теплоснабжения по узлу теплоснабжения Полысаевского городского округа на 2021 - 2030 годы согласно </w:t>
      </w:r>
      <w:hyperlink r:id="rId9" w:history="1">
        <w:r w:rsidRPr="00F36DDE">
          <w:rPr>
            <w:bCs/>
          </w:rPr>
          <w:t xml:space="preserve">приложению </w:t>
        </w:r>
      </w:hyperlink>
      <w:r>
        <w:rPr>
          <w:bCs/>
        </w:rPr>
        <w:t xml:space="preserve">№ 4 </w:t>
      </w:r>
      <w:r w:rsidRPr="00F36DDE">
        <w:rPr>
          <w:bCs/>
        </w:rPr>
        <w:t xml:space="preserve">к настоящему </w:t>
      </w:r>
      <w:r>
        <w:rPr>
          <w:bCs/>
        </w:rPr>
        <w:t>протоколу</w:t>
      </w:r>
      <w:r w:rsidRPr="00F36DDE">
        <w:rPr>
          <w:bCs/>
        </w:rPr>
        <w:t>.</w:t>
      </w:r>
    </w:p>
    <w:p w14:paraId="299B93DC" w14:textId="18295F3C" w:rsidR="00F36DDE" w:rsidRDefault="00F36DDE" w:rsidP="00D928FA">
      <w:pPr>
        <w:ind w:firstLine="709"/>
        <w:jc w:val="both"/>
        <w:rPr>
          <w:bCs/>
          <w:szCs w:val="20"/>
        </w:rPr>
      </w:pPr>
    </w:p>
    <w:p w14:paraId="7F70CB1E" w14:textId="77777777" w:rsidR="00F36DDE" w:rsidRPr="0036673F" w:rsidRDefault="00F36DDE" w:rsidP="00F36DDE">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52D4A8A" w14:textId="77777777" w:rsidR="00F36DDE" w:rsidRDefault="00F36DDE" w:rsidP="00F36DDE">
      <w:pPr>
        <w:ind w:firstLine="709"/>
        <w:jc w:val="both"/>
        <w:rPr>
          <w:bCs/>
        </w:rPr>
      </w:pPr>
    </w:p>
    <w:p w14:paraId="559167B9" w14:textId="77777777" w:rsidR="00F36DDE" w:rsidRDefault="00F36DDE" w:rsidP="00F36DDE">
      <w:pPr>
        <w:ind w:firstLine="709"/>
        <w:jc w:val="both"/>
        <w:rPr>
          <w:b/>
        </w:rPr>
      </w:pPr>
      <w:r>
        <w:rPr>
          <w:b/>
        </w:rPr>
        <w:t>ПОСТАНОВИЛО</w:t>
      </w:r>
      <w:r w:rsidRPr="00154164">
        <w:rPr>
          <w:b/>
        </w:rPr>
        <w:t>:</w:t>
      </w:r>
    </w:p>
    <w:p w14:paraId="46450B02" w14:textId="77777777" w:rsidR="00F36DDE" w:rsidRDefault="00F36DDE" w:rsidP="00F36DDE">
      <w:pPr>
        <w:ind w:firstLine="709"/>
        <w:jc w:val="both"/>
        <w:rPr>
          <w:b/>
        </w:rPr>
      </w:pPr>
    </w:p>
    <w:p w14:paraId="61C42DA8" w14:textId="77777777" w:rsidR="00F36DDE" w:rsidRPr="002D52CE" w:rsidRDefault="00F36DDE" w:rsidP="00F36DDE">
      <w:pPr>
        <w:autoSpaceDE w:val="0"/>
        <w:autoSpaceDN w:val="0"/>
        <w:adjustRightInd w:val="0"/>
        <w:ind w:firstLine="709"/>
        <w:jc w:val="both"/>
        <w:rPr>
          <w:bCs/>
        </w:rPr>
      </w:pPr>
      <w:r>
        <w:rPr>
          <w:bCs/>
        </w:rPr>
        <w:t>Согласиться с предложением докладчика.</w:t>
      </w:r>
    </w:p>
    <w:p w14:paraId="3E186F62" w14:textId="77777777" w:rsidR="00F36DDE" w:rsidRPr="00025845" w:rsidRDefault="00F36DDE" w:rsidP="00F36DDE">
      <w:pPr>
        <w:autoSpaceDE w:val="0"/>
        <w:autoSpaceDN w:val="0"/>
        <w:adjustRightInd w:val="0"/>
        <w:jc w:val="both"/>
      </w:pPr>
    </w:p>
    <w:p w14:paraId="4A75C4EA" w14:textId="77777777" w:rsidR="00F36DDE" w:rsidRDefault="00F36DDE" w:rsidP="00F36DDE">
      <w:pPr>
        <w:ind w:firstLine="709"/>
        <w:jc w:val="both"/>
        <w:rPr>
          <w:b/>
        </w:rPr>
      </w:pPr>
      <w:r w:rsidRPr="00312424">
        <w:rPr>
          <w:b/>
        </w:rPr>
        <w:t>Голосовали «ЗА» –</w:t>
      </w:r>
      <w:r>
        <w:rPr>
          <w:b/>
        </w:rPr>
        <w:t xml:space="preserve"> единогласно.</w:t>
      </w:r>
    </w:p>
    <w:p w14:paraId="06373344" w14:textId="7F74BB7B" w:rsidR="00F36DDE" w:rsidRDefault="00F36DDE" w:rsidP="00D928FA">
      <w:pPr>
        <w:ind w:firstLine="709"/>
        <w:jc w:val="both"/>
        <w:rPr>
          <w:bCs/>
          <w:szCs w:val="20"/>
        </w:rPr>
      </w:pPr>
    </w:p>
    <w:p w14:paraId="2F560512" w14:textId="77777777" w:rsidR="00AF40F7" w:rsidRDefault="00AF40F7" w:rsidP="00692B62">
      <w:pPr>
        <w:ind w:firstLine="709"/>
        <w:jc w:val="both"/>
        <w:rPr>
          <w:bCs/>
        </w:rPr>
        <w:sectPr w:rsidR="00AF40F7" w:rsidSect="004379BB">
          <w:footerReference w:type="default" r:id="rId10"/>
          <w:pgSz w:w="11906" w:h="16838"/>
          <w:pgMar w:top="567" w:right="850" w:bottom="284" w:left="1701" w:header="708" w:footer="402" w:gutter="0"/>
          <w:cols w:space="708"/>
          <w:docGrid w:linePitch="360"/>
        </w:sectPr>
      </w:pPr>
    </w:p>
    <w:p w14:paraId="3C4951AC" w14:textId="120D4661" w:rsidR="00692B62" w:rsidRDefault="00692B62" w:rsidP="00692B62">
      <w:pPr>
        <w:ind w:firstLine="709"/>
        <w:jc w:val="both"/>
        <w:rPr>
          <w:b/>
        </w:rPr>
      </w:pPr>
      <w:r w:rsidRPr="00692B62">
        <w:rPr>
          <w:bCs/>
        </w:rPr>
        <w:lastRenderedPageBreak/>
        <w:t xml:space="preserve">Вопрос 3 </w:t>
      </w:r>
      <w:r w:rsidRPr="00692B62">
        <w:rPr>
          <w:b/>
        </w:rPr>
        <w:t>«</w:t>
      </w:r>
      <w:r w:rsidRPr="00692B62">
        <w:rPr>
          <w:b/>
        </w:rPr>
        <w:t>Об установлении долгосрочных параметров регулирования</w:t>
      </w:r>
      <w:r w:rsidRPr="00692B62">
        <w:rPr>
          <w:b/>
        </w:rPr>
        <w:t xml:space="preserve"> </w:t>
      </w:r>
      <w:r w:rsidRPr="00692B62">
        <w:rPr>
          <w:b/>
        </w:rPr>
        <w:t>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w:t>
      </w:r>
      <w:r w:rsidRPr="00692B62">
        <w:rPr>
          <w:b/>
        </w:rPr>
        <w:t>»</w:t>
      </w:r>
    </w:p>
    <w:p w14:paraId="2251C29E" w14:textId="77777777" w:rsidR="00AF40F7" w:rsidRDefault="00AF40F7" w:rsidP="00692B62">
      <w:pPr>
        <w:ind w:firstLine="709"/>
        <w:jc w:val="both"/>
        <w:rPr>
          <w:b/>
        </w:rPr>
      </w:pPr>
    </w:p>
    <w:p w14:paraId="26720555" w14:textId="2D9AE4E7" w:rsidR="00692B62" w:rsidRDefault="00692B62" w:rsidP="00692B62">
      <w:pPr>
        <w:ind w:firstLine="709"/>
        <w:jc w:val="both"/>
        <w:rPr>
          <w:bCs/>
        </w:rPr>
      </w:pPr>
      <w:r w:rsidRPr="002E0ABF">
        <w:rPr>
          <w:bCs/>
        </w:rPr>
        <w:t>Докладчи</w:t>
      </w:r>
      <w:r>
        <w:rPr>
          <w:bCs/>
        </w:rPr>
        <w:t>к</w:t>
      </w:r>
      <w:r>
        <w:rPr>
          <w:b/>
        </w:rPr>
        <w:t xml:space="preserve"> </w:t>
      </w:r>
      <w:r>
        <w:rPr>
          <w:b/>
        </w:rPr>
        <w:t>Игонин С.Е</w:t>
      </w:r>
      <w:r>
        <w:rPr>
          <w:b/>
        </w:rPr>
        <w:t xml:space="preserve">. </w:t>
      </w:r>
      <w:r>
        <w:rPr>
          <w:bCs/>
        </w:rPr>
        <w:t xml:space="preserve">согласно экспертному заключению (приложение № </w:t>
      </w:r>
      <w:r>
        <w:rPr>
          <w:bCs/>
        </w:rPr>
        <w:t>5</w:t>
      </w:r>
      <w:r>
        <w:rPr>
          <w:bCs/>
        </w:rPr>
        <w:t xml:space="preserve"> к настоящему протоколу) предлагает</w:t>
      </w:r>
      <w:r>
        <w:rPr>
          <w:bCs/>
        </w:rPr>
        <w:t>:</w:t>
      </w:r>
    </w:p>
    <w:p w14:paraId="47295B04" w14:textId="71CD94DD" w:rsidR="00692B62" w:rsidRPr="00692B62" w:rsidRDefault="00692B62" w:rsidP="00692B62">
      <w:pPr>
        <w:tabs>
          <w:tab w:val="left" w:pos="0"/>
        </w:tabs>
        <w:ind w:firstLine="709"/>
        <w:jc w:val="both"/>
        <w:rPr>
          <w:bCs/>
          <w:szCs w:val="20"/>
        </w:rPr>
      </w:pPr>
      <w:r w:rsidRPr="00692B62">
        <w:rPr>
          <w:bCs/>
          <w:szCs w:val="20"/>
        </w:rPr>
        <w:t xml:space="preserve">1. </w:t>
      </w:r>
      <w:r w:rsidRPr="00692B62">
        <w:rPr>
          <w:bCs/>
          <w:szCs w:val="20"/>
        </w:rPr>
        <w:t xml:space="preserve">Установить </w:t>
      </w:r>
      <w:bookmarkStart w:id="6" w:name="_Hlk22303408"/>
      <w:r w:rsidRPr="00692B62">
        <w:rPr>
          <w:bCs/>
          <w:szCs w:val="20"/>
        </w:rPr>
        <w:t>ОАО «Северо-Кузбасская энергетическая компания</w:t>
      </w:r>
      <w:bookmarkEnd w:id="6"/>
      <w:r w:rsidRPr="00692B62">
        <w:rPr>
          <w:bCs/>
          <w:szCs w:val="20"/>
        </w:rPr>
        <w:t xml:space="preserve">», </w:t>
      </w:r>
      <w:r>
        <w:rPr>
          <w:bCs/>
          <w:szCs w:val="20"/>
        </w:rPr>
        <w:br/>
      </w:r>
      <w:r w:rsidRPr="00692B62">
        <w:rPr>
          <w:bCs/>
          <w:szCs w:val="20"/>
        </w:rPr>
        <w:t xml:space="preserve">ИНН 4205153492, долгосрочные параметры регулирования для формирования долгосрочных тарифов на тепловую энергию, реализуемую на потребительском рынке Полысаевского городского округа на период с 15.09.2021 по 31.12.2030, согласно приложению № </w:t>
      </w:r>
      <w:r>
        <w:rPr>
          <w:bCs/>
          <w:szCs w:val="20"/>
        </w:rPr>
        <w:t>6</w:t>
      </w:r>
      <w:r w:rsidRPr="00692B62">
        <w:rPr>
          <w:bCs/>
          <w:szCs w:val="20"/>
        </w:rPr>
        <w:t xml:space="preserve"> к настоящему </w:t>
      </w:r>
      <w:r>
        <w:rPr>
          <w:bCs/>
          <w:szCs w:val="20"/>
        </w:rPr>
        <w:t>протоколу</w:t>
      </w:r>
      <w:r w:rsidRPr="00692B62">
        <w:rPr>
          <w:bCs/>
          <w:szCs w:val="20"/>
        </w:rPr>
        <w:t>.</w:t>
      </w:r>
    </w:p>
    <w:p w14:paraId="1895916E" w14:textId="13E2BDBF" w:rsidR="00692B62" w:rsidRPr="00692B62" w:rsidRDefault="00692B62" w:rsidP="00692B62">
      <w:pPr>
        <w:tabs>
          <w:tab w:val="left" w:pos="0"/>
        </w:tabs>
        <w:ind w:firstLine="709"/>
        <w:jc w:val="both"/>
        <w:rPr>
          <w:bCs/>
          <w:szCs w:val="20"/>
        </w:rPr>
      </w:pPr>
      <w:r w:rsidRPr="00692B62">
        <w:rPr>
          <w:bCs/>
          <w:szCs w:val="20"/>
        </w:rPr>
        <w:t xml:space="preserve">2. Установить ОАО «Северо-Кузбасская энергетическая компания», </w:t>
      </w:r>
      <w:r>
        <w:rPr>
          <w:bCs/>
          <w:szCs w:val="20"/>
        </w:rPr>
        <w:br/>
      </w:r>
      <w:r w:rsidRPr="00692B62">
        <w:rPr>
          <w:bCs/>
          <w:szCs w:val="20"/>
        </w:rPr>
        <w:t xml:space="preserve">ИНН 4205153492, долгосрочные тарифы на тепловую энергию, реализуемую на потребительском рынке Полысаевского городского округа, на период </w:t>
      </w:r>
      <w:r w:rsidRPr="00692B62">
        <w:rPr>
          <w:bCs/>
          <w:szCs w:val="20"/>
        </w:rPr>
        <w:br/>
        <w:t xml:space="preserve">с 15.09.2021 по 31.12.2030, согласно приложению № </w:t>
      </w:r>
      <w:r>
        <w:rPr>
          <w:bCs/>
          <w:szCs w:val="20"/>
        </w:rPr>
        <w:t>7</w:t>
      </w:r>
      <w:r w:rsidRPr="00692B62">
        <w:rPr>
          <w:bCs/>
          <w:szCs w:val="20"/>
        </w:rPr>
        <w:t xml:space="preserve"> к настоящему </w:t>
      </w:r>
      <w:r>
        <w:rPr>
          <w:bCs/>
          <w:szCs w:val="20"/>
        </w:rPr>
        <w:t>протоколу</w:t>
      </w:r>
      <w:r w:rsidRPr="00692B62">
        <w:rPr>
          <w:bCs/>
          <w:szCs w:val="20"/>
        </w:rPr>
        <w:t>.</w:t>
      </w:r>
    </w:p>
    <w:p w14:paraId="2A4C2B64" w14:textId="77777777" w:rsidR="00692B62" w:rsidRPr="00692B62" w:rsidRDefault="00692B62" w:rsidP="00692B62">
      <w:pPr>
        <w:ind w:firstLine="709"/>
        <w:jc w:val="both"/>
        <w:rPr>
          <w:bCs/>
          <w:szCs w:val="20"/>
        </w:rPr>
      </w:pPr>
    </w:p>
    <w:p w14:paraId="202E25D9" w14:textId="77777777" w:rsidR="00692B62" w:rsidRPr="0036673F" w:rsidRDefault="00692B62" w:rsidP="00692B62">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56EBCF1" w14:textId="77777777" w:rsidR="00692B62" w:rsidRDefault="00692B62" w:rsidP="00692B62">
      <w:pPr>
        <w:ind w:firstLine="709"/>
        <w:jc w:val="both"/>
        <w:rPr>
          <w:bCs/>
        </w:rPr>
      </w:pPr>
    </w:p>
    <w:p w14:paraId="24532B7D" w14:textId="77777777" w:rsidR="00692B62" w:rsidRDefault="00692B62" w:rsidP="00692B62">
      <w:pPr>
        <w:ind w:firstLine="709"/>
        <w:jc w:val="both"/>
        <w:rPr>
          <w:b/>
        </w:rPr>
      </w:pPr>
      <w:r>
        <w:rPr>
          <w:b/>
        </w:rPr>
        <w:t>ПОСТАНОВИЛО</w:t>
      </w:r>
      <w:r w:rsidRPr="00154164">
        <w:rPr>
          <w:b/>
        </w:rPr>
        <w:t>:</w:t>
      </w:r>
    </w:p>
    <w:p w14:paraId="25B82E42" w14:textId="77777777" w:rsidR="00692B62" w:rsidRDefault="00692B62" w:rsidP="00692B62">
      <w:pPr>
        <w:ind w:firstLine="709"/>
        <w:jc w:val="both"/>
        <w:rPr>
          <w:b/>
        </w:rPr>
      </w:pPr>
    </w:p>
    <w:p w14:paraId="25D35745" w14:textId="77777777" w:rsidR="00692B62" w:rsidRPr="002D52CE" w:rsidRDefault="00692B62" w:rsidP="00692B62">
      <w:pPr>
        <w:autoSpaceDE w:val="0"/>
        <w:autoSpaceDN w:val="0"/>
        <w:adjustRightInd w:val="0"/>
        <w:ind w:firstLine="709"/>
        <w:jc w:val="both"/>
        <w:rPr>
          <w:bCs/>
        </w:rPr>
      </w:pPr>
      <w:r>
        <w:rPr>
          <w:bCs/>
        </w:rPr>
        <w:t>Согласиться с предложением докладчика.</w:t>
      </w:r>
    </w:p>
    <w:p w14:paraId="37C7BBDF" w14:textId="77777777" w:rsidR="00692B62" w:rsidRPr="00025845" w:rsidRDefault="00692B62" w:rsidP="00692B62">
      <w:pPr>
        <w:autoSpaceDE w:val="0"/>
        <w:autoSpaceDN w:val="0"/>
        <w:adjustRightInd w:val="0"/>
        <w:jc w:val="both"/>
      </w:pPr>
    </w:p>
    <w:p w14:paraId="047F30A2" w14:textId="77777777" w:rsidR="00692B62" w:rsidRDefault="00692B62" w:rsidP="00692B62">
      <w:pPr>
        <w:ind w:firstLine="709"/>
        <w:jc w:val="both"/>
        <w:rPr>
          <w:b/>
        </w:rPr>
      </w:pPr>
      <w:r w:rsidRPr="00312424">
        <w:rPr>
          <w:b/>
        </w:rPr>
        <w:t>Голосовали «ЗА» –</w:t>
      </w:r>
      <w:r>
        <w:rPr>
          <w:b/>
        </w:rPr>
        <w:t xml:space="preserve"> единогласно.</w:t>
      </w:r>
    </w:p>
    <w:p w14:paraId="54E3D290" w14:textId="434C0921" w:rsidR="00692B62" w:rsidRDefault="00692B62" w:rsidP="00692B62">
      <w:pPr>
        <w:ind w:firstLine="709"/>
        <w:jc w:val="both"/>
        <w:rPr>
          <w:b/>
        </w:rPr>
      </w:pPr>
    </w:p>
    <w:p w14:paraId="058F9DC2" w14:textId="77777777" w:rsidR="006C4D97" w:rsidRDefault="006C4D97" w:rsidP="006C4D97">
      <w:pPr>
        <w:ind w:firstLine="709"/>
        <w:jc w:val="both"/>
        <w:rPr>
          <w:b/>
        </w:rPr>
      </w:pPr>
      <w:r>
        <w:rPr>
          <w:bCs/>
        </w:rPr>
        <w:t xml:space="preserve">Вопрос 4 </w:t>
      </w:r>
      <w:r w:rsidRPr="006C4D97">
        <w:rPr>
          <w:b/>
        </w:rPr>
        <w:t>«Об установлении долгосрочных тарифов на теплоноситель, реализуемый ОАО «Северо-Кузбасская энергетическая компания» на потребительском рынке Полысаевского городского округа, на период 2021-2030 годы»</w:t>
      </w:r>
    </w:p>
    <w:p w14:paraId="32B4CA6B" w14:textId="77777777" w:rsidR="006C4D97" w:rsidRDefault="006C4D97" w:rsidP="006C4D97">
      <w:pPr>
        <w:ind w:firstLine="709"/>
        <w:jc w:val="both"/>
        <w:rPr>
          <w:b/>
        </w:rPr>
      </w:pPr>
    </w:p>
    <w:p w14:paraId="1AF70A09" w14:textId="4D2338EB" w:rsidR="006C4D97" w:rsidRPr="006C4D97" w:rsidRDefault="006C4D97" w:rsidP="006C4D97">
      <w:pPr>
        <w:ind w:firstLine="709"/>
        <w:jc w:val="both"/>
        <w:rPr>
          <w:b/>
        </w:rPr>
      </w:pPr>
      <w:r w:rsidRPr="002E0ABF">
        <w:rPr>
          <w:bCs/>
        </w:rPr>
        <w:t>Докладчи</w:t>
      </w:r>
      <w:r>
        <w:rPr>
          <w:bCs/>
        </w:rPr>
        <w:t>к</w:t>
      </w:r>
      <w:r>
        <w:rPr>
          <w:b/>
        </w:rPr>
        <w:t xml:space="preserve"> Игонин С.Е. </w:t>
      </w:r>
      <w:r>
        <w:rPr>
          <w:bCs/>
        </w:rPr>
        <w:t>согласно экспертному заключению (приложение № 5 к настоящему протоколу)</w:t>
      </w:r>
      <w:r>
        <w:rPr>
          <w:bCs/>
        </w:rPr>
        <w:t xml:space="preserve">, </w:t>
      </w:r>
      <w:r>
        <w:rPr>
          <w:bCs/>
        </w:rPr>
        <w:t>предлагает</w:t>
      </w:r>
      <w:r>
        <w:rPr>
          <w:bCs/>
        </w:rPr>
        <w:t xml:space="preserve"> </w:t>
      </w:r>
      <w:r w:rsidRPr="006C4D97">
        <w:rPr>
          <w:bCs/>
        </w:rPr>
        <w:t xml:space="preserve">установить ОАО «Северо-Кузбасская энергетическая компания», ИНН 4205153492, долгосрочные тарифы на теплоноситель, реализуемый на потребительском рынке Полысаевского городского округа, на период </w:t>
      </w:r>
      <w:r w:rsidRPr="006C4D97">
        <w:rPr>
          <w:bCs/>
        </w:rPr>
        <w:br/>
        <w:t>с 15.09.2021 по 31.12.2030, согласно приложению</w:t>
      </w:r>
      <w:r>
        <w:rPr>
          <w:bCs/>
        </w:rPr>
        <w:t xml:space="preserve"> № 8 </w:t>
      </w:r>
      <w:r w:rsidRPr="006C4D97">
        <w:rPr>
          <w:bCs/>
        </w:rPr>
        <w:t xml:space="preserve">к настоящему </w:t>
      </w:r>
      <w:r>
        <w:rPr>
          <w:bCs/>
        </w:rPr>
        <w:t>протоколу</w:t>
      </w:r>
      <w:r w:rsidRPr="006C4D97">
        <w:rPr>
          <w:bCs/>
        </w:rPr>
        <w:t>.</w:t>
      </w:r>
    </w:p>
    <w:p w14:paraId="2E9EB0AF" w14:textId="1248CE71" w:rsidR="006C4D97" w:rsidRPr="006C4D97" w:rsidRDefault="006C4D97" w:rsidP="006C4D97">
      <w:pPr>
        <w:ind w:firstLine="709"/>
        <w:jc w:val="both"/>
        <w:rPr>
          <w:bCs/>
          <w:lang w:val="x-none"/>
        </w:rPr>
      </w:pPr>
    </w:p>
    <w:p w14:paraId="687B05D7" w14:textId="77777777" w:rsidR="006C4D97" w:rsidRPr="0036673F" w:rsidRDefault="006C4D97" w:rsidP="006C4D9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29BF407" w14:textId="77777777" w:rsidR="006C4D97" w:rsidRDefault="006C4D97" w:rsidP="006C4D97">
      <w:pPr>
        <w:ind w:firstLine="709"/>
        <w:jc w:val="both"/>
        <w:rPr>
          <w:bCs/>
        </w:rPr>
      </w:pPr>
    </w:p>
    <w:p w14:paraId="43ED921A" w14:textId="77777777" w:rsidR="006C4D97" w:rsidRDefault="006C4D97" w:rsidP="006C4D97">
      <w:pPr>
        <w:ind w:firstLine="709"/>
        <w:jc w:val="both"/>
        <w:rPr>
          <w:b/>
        </w:rPr>
      </w:pPr>
      <w:r>
        <w:rPr>
          <w:b/>
        </w:rPr>
        <w:t>ПОСТАНОВИЛО</w:t>
      </w:r>
      <w:r w:rsidRPr="00154164">
        <w:rPr>
          <w:b/>
        </w:rPr>
        <w:t>:</w:t>
      </w:r>
    </w:p>
    <w:p w14:paraId="0C0AB5F5" w14:textId="77777777" w:rsidR="006C4D97" w:rsidRDefault="006C4D97" w:rsidP="006C4D97">
      <w:pPr>
        <w:ind w:firstLine="709"/>
        <w:jc w:val="both"/>
        <w:rPr>
          <w:b/>
        </w:rPr>
      </w:pPr>
    </w:p>
    <w:p w14:paraId="11F32890" w14:textId="77777777" w:rsidR="006C4D97" w:rsidRPr="002D52CE" w:rsidRDefault="006C4D97" w:rsidP="006C4D97">
      <w:pPr>
        <w:autoSpaceDE w:val="0"/>
        <w:autoSpaceDN w:val="0"/>
        <w:adjustRightInd w:val="0"/>
        <w:ind w:firstLine="709"/>
        <w:jc w:val="both"/>
        <w:rPr>
          <w:bCs/>
        </w:rPr>
      </w:pPr>
      <w:r>
        <w:rPr>
          <w:bCs/>
        </w:rPr>
        <w:t>Согласиться с предложением докладчика.</w:t>
      </w:r>
    </w:p>
    <w:p w14:paraId="3867C466" w14:textId="77777777" w:rsidR="006C4D97" w:rsidRPr="00025845" w:rsidRDefault="006C4D97" w:rsidP="006C4D97">
      <w:pPr>
        <w:autoSpaceDE w:val="0"/>
        <w:autoSpaceDN w:val="0"/>
        <w:adjustRightInd w:val="0"/>
        <w:jc w:val="both"/>
      </w:pPr>
    </w:p>
    <w:p w14:paraId="7FE65DB5" w14:textId="77777777" w:rsidR="006C4D97" w:rsidRDefault="006C4D97" w:rsidP="006C4D97">
      <w:pPr>
        <w:ind w:firstLine="709"/>
        <w:jc w:val="both"/>
        <w:rPr>
          <w:b/>
        </w:rPr>
      </w:pPr>
      <w:r w:rsidRPr="00312424">
        <w:rPr>
          <w:b/>
        </w:rPr>
        <w:t>Голосовали «ЗА» –</w:t>
      </w:r>
      <w:r>
        <w:rPr>
          <w:b/>
        </w:rPr>
        <w:t xml:space="preserve"> единогласно.</w:t>
      </w:r>
    </w:p>
    <w:p w14:paraId="43A5F518" w14:textId="77777777" w:rsidR="006C4D97" w:rsidRDefault="006C4D97" w:rsidP="006C4D97">
      <w:pPr>
        <w:ind w:firstLine="709"/>
        <w:jc w:val="both"/>
        <w:rPr>
          <w:b/>
        </w:rPr>
      </w:pPr>
    </w:p>
    <w:p w14:paraId="6A619E7F" w14:textId="77777777" w:rsidR="006C4D97" w:rsidRDefault="006C4D97" w:rsidP="006C4D97">
      <w:pPr>
        <w:ind w:firstLine="709"/>
        <w:jc w:val="both"/>
        <w:rPr>
          <w:b/>
        </w:rPr>
      </w:pPr>
      <w:r w:rsidRPr="006C4D97">
        <w:rPr>
          <w:bCs/>
        </w:rPr>
        <w:t xml:space="preserve">Вопрос 5 </w:t>
      </w:r>
      <w:r w:rsidRPr="006C4D97">
        <w:rPr>
          <w:b/>
        </w:rPr>
        <w:t>«Об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2021-2030 годы»</w:t>
      </w:r>
    </w:p>
    <w:p w14:paraId="2D77BC79" w14:textId="77777777" w:rsidR="006C4D97" w:rsidRDefault="006C4D97" w:rsidP="006C4D97">
      <w:pPr>
        <w:ind w:firstLine="709"/>
        <w:jc w:val="both"/>
        <w:rPr>
          <w:b/>
        </w:rPr>
      </w:pPr>
    </w:p>
    <w:p w14:paraId="7CDB16CF" w14:textId="6FA69D41" w:rsidR="006C4D97" w:rsidRPr="006C4D97" w:rsidRDefault="006C4D97" w:rsidP="006C4D97">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5 к настоящему протоколу) предлагает</w:t>
      </w:r>
      <w:r>
        <w:rPr>
          <w:bCs/>
        </w:rPr>
        <w:t xml:space="preserve"> </w:t>
      </w:r>
      <w:r w:rsidRPr="006C4D97">
        <w:rPr>
          <w:bCs/>
        </w:rPr>
        <w:t>установить ОАО «Северо-Кузбасская энергетическая компания»,</w:t>
      </w:r>
      <w:r>
        <w:rPr>
          <w:bCs/>
        </w:rPr>
        <w:t xml:space="preserve"> </w:t>
      </w:r>
      <w:r w:rsidRPr="006C4D97">
        <w:rPr>
          <w:bCs/>
        </w:rPr>
        <w:t>ИНН 4205153492, долгосрочные тарифы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с 15.09.2021 по 31.12.2030, согласно приложению</w:t>
      </w:r>
      <w:r w:rsidR="00E44FD9">
        <w:rPr>
          <w:bCs/>
        </w:rPr>
        <w:t xml:space="preserve"> № 9</w:t>
      </w:r>
      <w:r w:rsidRPr="006C4D97">
        <w:rPr>
          <w:bCs/>
        </w:rPr>
        <w:t xml:space="preserve"> к настоящему </w:t>
      </w:r>
      <w:r w:rsidR="00E44FD9">
        <w:rPr>
          <w:bCs/>
        </w:rPr>
        <w:t>протоколу</w:t>
      </w:r>
      <w:r w:rsidRPr="006C4D97">
        <w:rPr>
          <w:bCs/>
        </w:rPr>
        <w:t>.</w:t>
      </w:r>
    </w:p>
    <w:p w14:paraId="12F9FFD5" w14:textId="77777777" w:rsidR="00B07EAE" w:rsidRPr="0036673F" w:rsidRDefault="00B07EAE" w:rsidP="00B07EAE">
      <w:pPr>
        <w:tabs>
          <w:tab w:val="left" w:pos="0"/>
        </w:tabs>
        <w:ind w:firstLine="709"/>
        <w:jc w:val="both"/>
        <w:rPr>
          <w:bCs/>
          <w:color w:val="000000"/>
          <w:kern w:val="32"/>
        </w:rPr>
      </w:pPr>
      <w:r w:rsidRPr="00C405CE">
        <w:rPr>
          <w:bCs/>
        </w:rPr>
        <w:lastRenderedPageBreak/>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BD85856" w14:textId="77777777" w:rsidR="00B07EAE" w:rsidRDefault="00B07EAE" w:rsidP="00B07EAE">
      <w:pPr>
        <w:ind w:firstLine="709"/>
        <w:jc w:val="both"/>
        <w:rPr>
          <w:bCs/>
        </w:rPr>
      </w:pPr>
    </w:p>
    <w:p w14:paraId="55C1996F" w14:textId="77777777" w:rsidR="00B07EAE" w:rsidRDefault="00B07EAE" w:rsidP="00B07EAE">
      <w:pPr>
        <w:ind w:firstLine="709"/>
        <w:jc w:val="both"/>
        <w:rPr>
          <w:b/>
        </w:rPr>
      </w:pPr>
      <w:r>
        <w:rPr>
          <w:b/>
        </w:rPr>
        <w:t>ПОСТАНОВИЛО</w:t>
      </w:r>
      <w:r w:rsidRPr="00154164">
        <w:rPr>
          <w:b/>
        </w:rPr>
        <w:t>:</w:t>
      </w:r>
    </w:p>
    <w:p w14:paraId="7F280805" w14:textId="77777777" w:rsidR="00B07EAE" w:rsidRDefault="00B07EAE" w:rsidP="00B07EAE">
      <w:pPr>
        <w:ind w:firstLine="709"/>
        <w:jc w:val="both"/>
        <w:rPr>
          <w:b/>
        </w:rPr>
      </w:pPr>
    </w:p>
    <w:p w14:paraId="3DC899B5" w14:textId="77777777" w:rsidR="00B07EAE" w:rsidRPr="002D52CE" w:rsidRDefault="00B07EAE" w:rsidP="00B07EAE">
      <w:pPr>
        <w:autoSpaceDE w:val="0"/>
        <w:autoSpaceDN w:val="0"/>
        <w:adjustRightInd w:val="0"/>
        <w:ind w:firstLine="709"/>
        <w:jc w:val="both"/>
        <w:rPr>
          <w:bCs/>
        </w:rPr>
      </w:pPr>
      <w:r>
        <w:rPr>
          <w:bCs/>
        </w:rPr>
        <w:t>Согласиться с предложением докладчика.</w:t>
      </w:r>
    </w:p>
    <w:p w14:paraId="53BD9230" w14:textId="77777777" w:rsidR="00B07EAE" w:rsidRPr="00025845" w:rsidRDefault="00B07EAE" w:rsidP="00B07EAE">
      <w:pPr>
        <w:autoSpaceDE w:val="0"/>
        <w:autoSpaceDN w:val="0"/>
        <w:adjustRightInd w:val="0"/>
        <w:jc w:val="both"/>
      </w:pPr>
    </w:p>
    <w:p w14:paraId="2A9E28AF" w14:textId="77777777" w:rsidR="00B07EAE" w:rsidRDefault="00B07EAE" w:rsidP="00B07EAE">
      <w:pPr>
        <w:ind w:firstLine="709"/>
        <w:jc w:val="both"/>
        <w:rPr>
          <w:b/>
        </w:rPr>
      </w:pPr>
      <w:r w:rsidRPr="00312424">
        <w:rPr>
          <w:b/>
        </w:rPr>
        <w:t>Голосовали «ЗА» –</w:t>
      </w:r>
      <w:r>
        <w:rPr>
          <w:b/>
        </w:rPr>
        <w:t xml:space="preserve"> единогласно.</w:t>
      </w:r>
    </w:p>
    <w:p w14:paraId="76D658D5" w14:textId="7C06F34A" w:rsidR="006C4D97" w:rsidRPr="006C4D97" w:rsidRDefault="006C4D97" w:rsidP="006C4D97">
      <w:pPr>
        <w:ind w:firstLine="709"/>
        <w:jc w:val="both"/>
        <w:rPr>
          <w:bCs/>
        </w:rPr>
      </w:pPr>
    </w:p>
    <w:p w14:paraId="17D1640B" w14:textId="77777777" w:rsidR="000454CA" w:rsidRDefault="000454CA" w:rsidP="000454CA">
      <w:pPr>
        <w:ind w:firstLine="709"/>
        <w:jc w:val="both"/>
        <w:rPr>
          <w:b/>
        </w:rPr>
      </w:pPr>
      <w:r w:rsidRPr="000454CA">
        <w:rPr>
          <w:bCs/>
        </w:rPr>
        <w:t xml:space="preserve">Вопрос 6 </w:t>
      </w:r>
      <w:r w:rsidRPr="000454CA">
        <w:rPr>
          <w:b/>
        </w:rPr>
        <w:t>«</w:t>
      </w:r>
      <w:r w:rsidRPr="000454CA">
        <w:rPr>
          <w:b/>
        </w:rPr>
        <w:t>О внесении изменения в постановление региональной энергетической комиссии Кемеровской области от 02.09.2016 № 126</w:t>
      </w:r>
      <w:r w:rsidRPr="000454CA">
        <w:rPr>
          <w:b/>
        </w:rPr>
        <w:br/>
        <w:t>«Об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2022 года</w:t>
      </w:r>
      <w:r w:rsidRPr="000454CA">
        <w:rPr>
          <w:b/>
        </w:rPr>
        <w:t>»</w:t>
      </w:r>
    </w:p>
    <w:p w14:paraId="79842D12" w14:textId="77777777" w:rsidR="000454CA" w:rsidRDefault="000454CA" w:rsidP="000454CA">
      <w:pPr>
        <w:ind w:firstLine="709"/>
        <w:jc w:val="both"/>
        <w:rPr>
          <w:b/>
        </w:rPr>
      </w:pPr>
    </w:p>
    <w:p w14:paraId="1E77D0D4" w14:textId="56F7BFC1" w:rsidR="000454CA" w:rsidRPr="000454CA" w:rsidRDefault="000454CA" w:rsidP="000454CA">
      <w:pPr>
        <w:ind w:firstLine="709"/>
        <w:jc w:val="both"/>
        <w:rPr>
          <w:b/>
        </w:rPr>
      </w:pPr>
      <w:r w:rsidRPr="000454CA">
        <w:rPr>
          <w:bCs/>
        </w:rPr>
        <w:t>Докладчик</w:t>
      </w:r>
      <w:r w:rsidRPr="000454CA">
        <w:rPr>
          <w:b/>
        </w:rPr>
        <w:t xml:space="preserve"> Игонин С.Е. </w:t>
      </w:r>
      <w:r w:rsidRPr="000454CA">
        <w:rPr>
          <w:bCs/>
        </w:rPr>
        <w:t xml:space="preserve">согласно экспертному заключению (приложение № </w:t>
      </w:r>
      <w:r w:rsidRPr="000454CA">
        <w:rPr>
          <w:bCs/>
        </w:rPr>
        <w:t>10</w:t>
      </w:r>
      <w:r w:rsidRPr="000454CA">
        <w:rPr>
          <w:bCs/>
        </w:rPr>
        <w:t xml:space="preserve"> к настоящему протоколу) предлагает</w:t>
      </w:r>
      <w:r w:rsidRPr="000454CA">
        <w:rPr>
          <w:bCs/>
        </w:rPr>
        <w:t>:</w:t>
      </w:r>
    </w:p>
    <w:p w14:paraId="4FB42E17" w14:textId="08396F84" w:rsidR="000454CA" w:rsidRPr="000454CA" w:rsidRDefault="000454CA" w:rsidP="00EF5D81">
      <w:pPr>
        <w:pStyle w:val="afb"/>
        <w:numPr>
          <w:ilvl w:val="0"/>
          <w:numId w:val="13"/>
        </w:numPr>
        <w:tabs>
          <w:tab w:val="left" w:pos="0"/>
          <w:tab w:val="left" w:pos="709"/>
          <w:tab w:val="left" w:pos="1418"/>
          <w:tab w:val="left" w:pos="2127"/>
        </w:tabs>
        <w:ind w:left="0" w:firstLine="709"/>
        <w:jc w:val="both"/>
        <w:rPr>
          <w:bCs/>
        </w:rPr>
      </w:pPr>
      <w:r w:rsidRPr="000454CA">
        <w:rPr>
          <w:bCs/>
        </w:rPr>
        <w:t>Внести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редакции постановлений региональной энергетической комиссии Кемеровской области от 06.12.2016 № 401, от 21.11.2017 № 391, от 14.12.2018 № 524, от 17.12.2019 № 623, от 17.12.2019 № 624, постановления Региональной энергетической комиссии Кузбасса от 27.11.2020 № 441), следующее изменение:</w:t>
      </w:r>
    </w:p>
    <w:p w14:paraId="4E591214" w14:textId="124C40C6" w:rsidR="000454CA" w:rsidRPr="000454CA" w:rsidRDefault="000454CA" w:rsidP="000454CA">
      <w:pPr>
        <w:pStyle w:val="afb"/>
        <w:tabs>
          <w:tab w:val="left" w:pos="0"/>
          <w:tab w:val="left" w:pos="1134"/>
          <w:tab w:val="left" w:pos="1418"/>
          <w:tab w:val="left" w:pos="2127"/>
        </w:tabs>
        <w:ind w:left="0" w:firstLine="709"/>
        <w:jc w:val="both"/>
        <w:rPr>
          <w:bCs/>
        </w:rPr>
      </w:pPr>
      <w:r w:rsidRPr="000454CA">
        <w:rPr>
          <w:bCs/>
        </w:rPr>
        <w:t xml:space="preserve">Приложение № 3 изложить в новой редакции, согласно приложению </w:t>
      </w:r>
      <w:r>
        <w:rPr>
          <w:bCs/>
        </w:rPr>
        <w:t xml:space="preserve">№ 11 </w:t>
      </w:r>
      <w:r w:rsidRPr="000454CA">
        <w:rPr>
          <w:bCs/>
        </w:rPr>
        <w:t xml:space="preserve">к настоящему </w:t>
      </w:r>
      <w:r>
        <w:rPr>
          <w:bCs/>
        </w:rPr>
        <w:t>протоколу</w:t>
      </w:r>
      <w:r w:rsidRPr="000454CA">
        <w:rPr>
          <w:bCs/>
        </w:rPr>
        <w:t>.</w:t>
      </w:r>
    </w:p>
    <w:p w14:paraId="1EC121E0" w14:textId="28181097" w:rsidR="000454CA" w:rsidRDefault="000454CA" w:rsidP="00692B62">
      <w:pPr>
        <w:ind w:firstLine="709"/>
        <w:jc w:val="both"/>
        <w:rPr>
          <w:b/>
        </w:rPr>
      </w:pPr>
    </w:p>
    <w:p w14:paraId="666232EF" w14:textId="08EEF927" w:rsidR="004F2EFC" w:rsidRPr="00C5338D" w:rsidRDefault="004F2EFC" w:rsidP="004F2EFC">
      <w:pPr>
        <w:ind w:firstLine="709"/>
        <w:jc w:val="both"/>
        <w:rPr>
          <w:bCs/>
        </w:rPr>
      </w:pPr>
      <w:r w:rsidRPr="00C5338D">
        <w:rPr>
          <w:bCs/>
        </w:rPr>
        <w:t>В материалах дела имеется письменное обращение от 08</w:t>
      </w:r>
      <w:r w:rsidR="005F51A6" w:rsidRPr="00C5338D">
        <w:rPr>
          <w:bCs/>
        </w:rPr>
        <w:t>.09.2021 № 115 за подписью директора ООО «Коммунальщик» Зрелова М.С. с просьбой рассмотреть вопрос в отсутствии представител</w:t>
      </w:r>
      <w:r w:rsidR="00C5338D" w:rsidRPr="00C5338D">
        <w:rPr>
          <w:bCs/>
        </w:rPr>
        <w:t>ей общества. С уровнем тарифов ознакомлены и согласны.</w:t>
      </w:r>
    </w:p>
    <w:p w14:paraId="52D8FEB2" w14:textId="77777777" w:rsidR="00C5338D" w:rsidRPr="00C5338D" w:rsidRDefault="00C5338D" w:rsidP="004F2EFC">
      <w:pPr>
        <w:ind w:firstLine="709"/>
        <w:jc w:val="both"/>
        <w:rPr>
          <w:bCs/>
        </w:rPr>
      </w:pPr>
    </w:p>
    <w:p w14:paraId="7793494D" w14:textId="77777777" w:rsidR="000454CA" w:rsidRPr="0036673F" w:rsidRDefault="000454CA" w:rsidP="000454C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700342" w14:textId="77777777" w:rsidR="000454CA" w:rsidRDefault="000454CA" w:rsidP="000454CA">
      <w:pPr>
        <w:ind w:firstLine="709"/>
        <w:jc w:val="both"/>
        <w:rPr>
          <w:bCs/>
        </w:rPr>
      </w:pPr>
    </w:p>
    <w:p w14:paraId="2C39F795" w14:textId="77777777" w:rsidR="000454CA" w:rsidRDefault="000454CA" w:rsidP="000454CA">
      <w:pPr>
        <w:ind w:firstLine="709"/>
        <w:jc w:val="both"/>
        <w:rPr>
          <w:b/>
        </w:rPr>
      </w:pPr>
      <w:r>
        <w:rPr>
          <w:b/>
        </w:rPr>
        <w:t>ПОСТАНОВИЛО</w:t>
      </w:r>
      <w:r w:rsidRPr="00154164">
        <w:rPr>
          <w:b/>
        </w:rPr>
        <w:t>:</w:t>
      </w:r>
    </w:p>
    <w:p w14:paraId="46DBEB97" w14:textId="77777777" w:rsidR="000454CA" w:rsidRDefault="000454CA" w:rsidP="000454CA">
      <w:pPr>
        <w:ind w:firstLine="709"/>
        <w:jc w:val="both"/>
        <w:rPr>
          <w:b/>
        </w:rPr>
      </w:pPr>
    </w:p>
    <w:p w14:paraId="7DE9DF3C" w14:textId="77777777" w:rsidR="000454CA" w:rsidRPr="002D52CE" w:rsidRDefault="000454CA" w:rsidP="000454CA">
      <w:pPr>
        <w:autoSpaceDE w:val="0"/>
        <w:autoSpaceDN w:val="0"/>
        <w:adjustRightInd w:val="0"/>
        <w:ind w:firstLine="709"/>
        <w:jc w:val="both"/>
        <w:rPr>
          <w:bCs/>
        </w:rPr>
      </w:pPr>
      <w:r>
        <w:rPr>
          <w:bCs/>
        </w:rPr>
        <w:t>Согласиться с предложением докладчика.</w:t>
      </w:r>
    </w:p>
    <w:p w14:paraId="102609C5" w14:textId="77777777" w:rsidR="000454CA" w:rsidRPr="00025845" w:rsidRDefault="000454CA" w:rsidP="000454CA">
      <w:pPr>
        <w:autoSpaceDE w:val="0"/>
        <w:autoSpaceDN w:val="0"/>
        <w:adjustRightInd w:val="0"/>
        <w:jc w:val="both"/>
      </w:pPr>
    </w:p>
    <w:p w14:paraId="1E517F8B" w14:textId="77777777" w:rsidR="000454CA" w:rsidRDefault="000454CA" w:rsidP="000454CA">
      <w:pPr>
        <w:ind w:firstLine="709"/>
        <w:jc w:val="both"/>
        <w:rPr>
          <w:b/>
        </w:rPr>
      </w:pPr>
      <w:r w:rsidRPr="00312424">
        <w:rPr>
          <w:b/>
        </w:rPr>
        <w:t>Голосовали «ЗА» –</w:t>
      </w:r>
      <w:r>
        <w:rPr>
          <w:b/>
        </w:rPr>
        <w:t xml:space="preserve"> единогласно.</w:t>
      </w:r>
    </w:p>
    <w:p w14:paraId="3796BB15" w14:textId="77777777" w:rsidR="000454CA" w:rsidRPr="006C4D97" w:rsidRDefault="000454CA" w:rsidP="000454CA">
      <w:pPr>
        <w:ind w:firstLine="709"/>
        <w:jc w:val="both"/>
        <w:rPr>
          <w:bCs/>
        </w:rPr>
      </w:pPr>
    </w:p>
    <w:p w14:paraId="2E349962" w14:textId="3FC6D281" w:rsidR="000454CA" w:rsidRPr="00E12C8F" w:rsidRDefault="000454CA" w:rsidP="00E12C8F">
      <w:pPr>
        <w:ind w:firstLine="709"/>
        <w:jc w:val="both"/>
        <w:rPr>
          <w:b/>
        </w:rPr>
      </w:pPr>
      <w:r w:rsidRPr="00E12C8F">
        <w:rPr>
          <w:bCs/>
        </w:rPr>
        <w:t xml:space="preserve">Вопрос 7 </w:t>
      </w:r>
      <w:r w:rsidRPr="00E12C8F">
        <w:rPr>
          <w:b/>
        </w:rPr>
        <w:t>«</w:t>
      </w:r>
      <w:r w:rsidR="00E12C8F" w:rsidRPr="00E12C8F">
        <w:rPr>
          <w:b/>
        </w:rPr>
        <w:t>О внесении изменений в постановление региональной энергетической комиссии Кемеровской области от 18.12.2018 № 583 «Об установлении долгосрочных параметров регулирования и долгосрочных тарифов на услуги по передаче тепловой энергии ООО «Шахта «Юбилейная» на 2019-2023 годы» в части 2022 года</w:t>
      </w:r>
      <w:r w:rsidRPr="00E12C8F">
        <w:rPr>
          <w:b/>
        </w:rPr>
        <w:t>»</w:t>
      </w:r>
    </w:p>
    <w:p w14:paraId="49867EFF" w14:textId="47C2D833" w:rsidR="00E12C8F" w:rsidRPr="00E12C8F" w:rsidRDefault="00E12C8F" w:rsidP="00E12C8F">
      <w:pPr>
        <w:ind w:firstLine="709"/>
        <w:jc w:val="both"/>
        <w:rPr>
          <w:b/>
        </w:rPr>
      </w:pPr>
    </w:p>
    <w:p w14:paraId="3EF3F0A6" w14:textId="1DB05049" w:rsidR="00E12C8F" w:rsidRPr="000454CA" w:rsidRDefault="00E12C8F" w:rsidP="00E12C8F">
      <w:pPr>
        <w:ind w:firstLine="709"/>
        <w:jc w:val="both"/>
        <w:rPr>
          <w:b/>
        </w:rPr>
      </w:pPr>
      <w:r w:rsidRPr="000454CA">
        <w:rPr>
          <w:bCs/>
        </w:rPr>
        <w:t>Докладчик</w:t>
      </w:r>
      <w:r w:rsidRPr="000454CA">
        <w:rPr>
          <w:b/>
        </w:rPr>
        <w:t xml:space="preserve"> </w:t>
      </w:r>
      <w:r>
        <w:rPr>
          <w:b/>
        </w:rPr>
        <w:t>Умников И.А</w:t>
      </w:r>
      <w:r w:rsidRPr="000454CA">
        <w:rPr>
          <w:b/>
        </w:rPr>
        <w:t xml:space="preserve">. </w:t>
      </w:r>
      <w:r w:rsidRPr="000454CA">
        <w:rPr>
          <w:bCs/>
        </w:rPr>
        <w:t>согласно экспертному заключению (приложение № 1</w:t>
      </w:r>
      <w:r>
        <w:rPr>
          <w:bCs/>
        </w:rPr>
        <w:t>2</w:t>
      </w:r>
      <w:r w:rsidRPr="000454CA">
        <w:rPr>
          <w:bCs/>
        </w:rPr>
        <w:t xml:space="preserve"> к настоящему протоколу) предлагает:</w:t>
      </w:r>
    </w:p>
    <w:p w14:paraId="7EAB14C6" w14:textId="21FDCF4F" w:rsidR="00F9317D" w:rsidRPr="00F9317D" w:rsidRDefault="00F9317D" w:rsidP="00EF5D81">
      <w:pPr>
        <w:pStyle w:val="afb"/>
        <w:numPr>
          <w:ilvl w:val="0"/>
          <w:numId w:val="13"/>
        </w:numPr>
        <w:tabs>
          <w:tab w:val="left" w:pos="0"/>
          <w:tab w:val="left" w:pos="709"/>
          <w:tab w:val="left" w:pos="1418"/>
          <w:tab w:val="left" w:pos="2127"/>
        </w:tabs>
        <w:ind w:left="0" w:firstLine="710"/>
        <w:jc w:val="both"/>
        <w:rPr>
          <w:bCs/>
        </w:rPr>
      </w:pPr>
      <w:r w:rsidRPr="00F9317D">
        <w:rPr>
          <w:bCs/>
        </w:rPr>
        <w:t xml:space="preserve">Внести в постановление региональной энергетической комиссии Кемеровской области от 18.12.2018 № 583 «Об установлении долгосрочных параметров регулирования и долгосрочных тарифов на услуги по передаче тепловой энергии </w:t>
      </w:r>
      <w:r>
        <w:rPr>
          <w:bCs/>
        </w:rPr>
        <w:br/>
      </w:r>
      <w:r w:rsidRPr="00F9317D">
        <w:rPr>
          <w:bCs/>
        </w:rPr>
        <w:t xml:space="preserve">ООО «Шахта «Юбилейная» на 2019-2023 годы» (в редакции постановления региональной энергетической комиссии Кемеровской области от 28.11.2019 № 482, постановления </w:t>
      </w:r>
      <w:r w:rsidRPr="00F9317D">
        <w:rPr>
          <w:bCs/>
        </w:rPr>
        <w:lastRenderedPageBreak/>
        <w:t>Региональной энергетической комиссии Кузбасса от 18.12.2020 № 687), следующие изменения:</w:t>
      </w:r>
    </w:p>
    <w:p w14:paraId="0448F5FB" w14:textId="5DB44BBF" w:rsidR="00F9317D" w:rsidRPr="00F9317D" w:rsidRDefault="00F9317D" w:rsidP="00F9317D">
      <w:pPr>
        <w:pStyle w:val="afb"/>
        <w:tabs>
          <w:tab w:val="left" w:pos="0"/>
          <w:tab w:val="left" w:pos="1418"/>
        </w:tabs>
        <w:ind w:left="0" w:firstLine="709"/>
        <w:jc w:val="both"/>
        <w:rPr>
          <w:bCs/>
        </w:rPr>
      </w:pPr>
      <w:r w:rsidRPr="00F9317D">
        <w:rPr>
          <w:bCs/>
        </w:rPr>
        <w:t>Приложение № 2 изложить в новой редакции, согласно приложению</w:t>
      </w:r>
      <w:r w:rsidRPr="00F9317D">
        <w:rPr>
          <w:bCs/>
        </w:rPr>
        <w:br/>
      </w:r>
      <w:r>
        <w:rPr>
          <w:bCs/>
        </w:rPr>
        <w:t xml:space="preserve">№ 13 </w:t>
      </w:r>
      <w:r w:rsidRPr="00F9317D">
        <w:rPr>
          <w:bCs/>
        </w:rPr>
        <w:t xml:space="preserve">к настоящему </w:t>
      </w:r>
      <w:r>
        <w:rPr>
          <w:bCs/>
        </w:rPr>
        <w:t>протоколу</w:t>
      </w:r>
      <w:r w:rsidRPr="00F9317D">
        <w:rPr>
          <w:bCs/>
        </w:rPr>
        <w:t>.</w:t>
      </w:r>
    </w:p>
    <w:p w14:paraId="18ECF505" w14:textId="2A9A96EA" w:rsidR="00E12C8F" w:rsidRDefault="00E12C8F" w:rsidP="00E12C8F">
      <w:pPr>
        <w:ind w:firstLine="709"/>
        <w:jc w:val="both"/>
        <w:rPr>
          <w:bCs/>
        </w:rPr>
      </w:pPr>
    </w:p>
    <w:p w14:paraId="079C49D5" w14:textId="175561EC" w:rsidR="00273099" w:rsidRDefault="00273099" w:rsidP="00E12C8F">
      <w:pPr>
        <w:ind w:firstLine="709"/>
        <w:jc w:val="both"/>
        <w:rPr>
          <w:bCs/>
        </w:rPr>
      </w:pPr>
      <w:r>
        <w:rPr>
          <w:bCs/>
        </w:rPr>
        <w:t>В материалах дела имеется письменное обращение от 14.09.2021 № 09/2021/1518 за подписью директора ООО «Шахта «Юбилейная» К.А. Зеленцова с просьбой рассмотреть вопрос без участия представителей организации. С проектом ознакомлены и согласны.</w:t>
      </w:r>
    </w:p>
    <w:p w14:paraId="7388C981" w14:textId="77777777" w:rsidR="00273099" w:rsidRDefault="00273099" w:rsidP="00E12C8F">
      <w:pPr>
        <w:ind w:firstLine="709"/>
        <w:jc w:val="both"/>
        <w:rPr>
          <w:bCs/>
        </w:rPr>
      </w:pPr>
    </w:p>
    <w:p w14:paraId="2B98413F" w14:textId="77777777" w:rsidR="007D22AB" w:rsidRPr="0036673F" w:rsidRDefault="007D22AB" w:rsidP="007D22AB">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B0BD9DE" w14:textId="77777777" w:rsidR="007D22AB" w:rsidRDefault="007D22AB" w:rsidP="007D22AB">
      <w:pPr>
        <w:ind w:firstLine="709"/>
        <w:jc w:val="both"/>
        <w:rPr>
          <w:bCs/>
        </w:rPr>
      </w:pPr>
    </w:p>
    <w:p w14:paraId="60B1D42A" w14:textId="77777777" w:rsidR="007D22AB" w:rsidRDefault="007D22AB" w:rsidP="007D22AB">
      <w:pPr>
        <w:ind w:firstLine="709"/>
        <w:jc w:val="both"/>
        <w:rPr>
          <w:b/>
        </w:rPr>
      </w:pPr>
      <w:r>
        <w:rPr>
          <w:b/>
        </w:rPr>
        <w:t>ПОСТАНОВИЛО</w:t>
      </w:r>
      <w:r w:rsidRPr="00154164">
        <w:rPr>
          <w:b/>
        </w:rPr>
        <w:t>:</w:t>
      </w:r>
    </w:p>
    <w:p w14:paraId="21254A24" w14:textId="77777777" w:rsidR="007D22AB" w:rsidRDefault="007D22AB" w:rsidP="007D22AB">
      <w:pPr>
        <w:ind w:firstLine="709"/>
        <w:jc w:val="both"/>
        <w:rPr>
          <w:b/>
        </w:rPr>
      </w:pPr>
    </w:p>
    <w:p w14:paraId="2E9A1CB9" w14:textId="77777777" w:rsidR="007D22AB" w:rsidRPr="002D52CE" w:rsidRDefault="007D22AB" w:rsidP="007D22AB">
      <w:pPr>
        <w:autoSpaceDE w:val="0"/>
        <w:autoSpaceDN w:val="0"/>
        <w:adjustRightInd w:val="0"/>
        <w:ind w:firstLine="709"/>
        <w:jc w:val="both"/>
        <w:rPr>
          <w:bCs/>
        </w:rPr>
      </w:pPr>
      <w:r>
        <w:rPr>
          <w:bCs/>
        </w:rPr>
        <w:t>Согласиться с предложением докладчика.</w:t>
      </w:r>
    </w:p>
    <w:p w14:paraId="694CB048" w14:textId="77777777" w:rsidR="007D22AB" w:rsidRPr="00025845" w:rsidRDefault="007D22AB" w:rsidP="007D22AB">
      <w:pPr>
        <w:autoSpaceDE w:val="0"/>
        <w:autoSpaceDN w:val="0"/>
        <w:adjustRightInd w:val="0"/>
        <w:jc w:val="both"/>
      </w:pPr>
    </w:p>
    <w:p w14:paraId="3E13BA82" w14:textId="77777777" w:rsidR="007D22AB" w:rsidRDefault="007D22AB" w:rsidP="007D22AB">
      <w:pPr>
        <w:ind w:firstLine="709"/>
        <w:jc w:val="both"/>
        <w:rPr>
          <w:b/>
        </w:rPr>
      </w:pPr>
      <w:r w:rsidRPr="00312424">
        <w:rPr>
          <w:b/>
        </w:rPr>
        <w:t>Голосовали «ЗА» –</w:t>
      </w:r>
      <w:r>
        <w:rPr>
          <w:b/>
        </w:rPr>
        <w:t xml:space="preserve"> единогласно.</w:t>
      </w:r>
    </w:p>
    <w:p w14:paraId="57A33795" w14:textId="6C092923" w:rsidR="007D22AB" w:rsidRDefault="007D22AB" w:rsidP="00E12C8F">
      <w:pPr>
        <w:ind w:firstLine="709"/>
        <w:jc w:val="both"/>
        <w:rPr>
          <w:bCs/>
        </w:rPr>
      </w:pPr>
    </w:p>
    <w:p w14:paraId="367C1588" w14:textId="3C5EA45C" w:rsidR="007D22AB" w:rsidRPr="000047CE" w:rsidRDefault="007D22AB" w:rsidP="000047CE">
      <w:pPr>
        <w:ind w:firstLine="709"/>
        <w:jc w:val="both"/>
        <w:rPr>
          <w:b/>
        </w:rPr>
      </w:pPr>
      <w:r>
        <w:rPr>
          <w:bCs/>
        </w:rPr>
        <w:t xml:space="preserve">Вопрос 8 </w:t>
      </w:r>
      <w:r w:rsidRPr="000047CE">
        <w:rPr>
          <w:b/>
        </w:rPr>
        <w:t>«</w:t>
      </w:r>
      <w:r w:rsidR="000047CE" w:rsidRPr="000047CE">
        <w:rPr>
          <w:b/>
        </w:rPr>
        <w:t>Об установлении ООО «Комплекс Услуги» долгосрочных параметров регулирования и долгосрочных тарифов на тепловую энергию, реализуемую на потребительском рынке Мариинского муниципального округа, на 2022-2026 годы</w:t>
      </w:r>
      <w:r w:rsidRPr="000047CE">
        <w:rPr>
          <w:b/>
        </w:rPr>
        <w:t>»</w:t>
      </w:r>
    </w:p>
    <w:p w14:paraId="15D42D00" w14:textId="07CF08BC" w:rsidR="000047CE" w:rsidRPr="000047CE" w:rsidRDefault="000047CE" w:rsidP="000047CE">
      <w:pPr>
        <w:ind w:firstLine="709"/>
        <w:jc w:val="both"/>
        <w:rPr>
          <w:b/>
        </w:rPr>
      </w:pPr>
    </w:p>
    <w:p w14:paraId="1A9E1FD9" w14:textId="2224A499" w:rsidR="000047CE" w:rsidRPr="000454CA" w:rsidRDefault="000047CE" w:rsidP="000047CE">
      <w:pPr>
        <w:ind w:firstLine="709"/>
        <w:jc w:val="both"/>
        <w:rPr>
          <w:b/>
        </w:rPr>
      </w:pPr>
      <w:r w:rsidRPr="000454CA">
        <w:rPr>
          <w:bCs/>
        </w:rPr>
        <w:t>Докладчик</w:t>
      </w:r>
      <w:r w:rsidRPr="000454CA">
        <w:rPr>
          <w:b/>
        </w:rPr>
        <w:t xml:space="preserve"> </w:t>
      </w:r>
      <w:r>
        <w:rPr>
          <w:b/>
        </w:rPr>
        <w:t>Умников И.А</w:t>
      </w:r>
      <w:r w:rsidRPr="000454CA">
        <w:rPr>
          <w:b/>
        </w:rPr>
        <w:t xml:space="preserve">. </w:t>
      </w:r>
      <w:r w:rsidRPr="000454CA">
        <w:rPr>
          <w:bCs/>
        </w:rPr>
        <w:t>согласно экспертному заключению (приложение № 1</w:t>
      </w:r>
      <w:r>
        <w:rPr>
          <w:bCs/>
        </w:rPr>
        <w:t xml:space="preserve">4 </w:t>
      </w:r>
      <w:r w:rsidRPr="000454CA">
        <w:rPr>
          <w:bCs/>
        </w:rPr>
        <w:t>к настоящему протоколу) предлагает</w:t>
      </w:r>
      <w:r>
        <w:rPr>
          <w:bCs/>
        </w:rPr>
        <w:t xml:space="preserve">: </w:t>
      </w:r>
    </w:p>
    <w:p w14:paraId="2C8EBC76" w14:textId="08D9A654" w:rsidR="000047CE" w:rsidRDefault="000047CE" w:rsidP="000047CE">
      <w:pPr>
        <w:ind w:firstLine="709"/>
        <w:jc w:val="both"/>
        <w:rPr>
          <w:bCs/>
        </w:rPr>
      </w:pPr>
    </w:p>
    <w:p w14:paraId="30030473" w14:textId="48121AC9" w:rsidR="000047CE" w:rsidRPr="00EF5D81" w:rsidRDefault="000047CE" w:rsidP="00EF5D81">
      <w:pPr>
        <w:numPr>
          <w:ilvl w:val="0"/>
          <w:numId w:val="9"/>
        </w:numPr>
        <w:tabs>
          <w:tab w:val="left" w:pos="1134"/>
        </w:tabs>
        <w:ind w:left="0" w:right="-2" w:firstLine="709"/>
        <w:jc w:val="both"/>
        <w:rPr>
          <w:bCs/>
        </w:rPr>
      </w:pPr>
      <w:r w:rsidRPr="00EF5D81">
        <w:rPr>
          <w:bCs/>
        </w:rPr>
        <w:t>Установить ООО «Комплекс Услуги», ИНН 5406776080, долгосрочные параметры регулирования для формирования долгосрочных тарифов на тепловую энергию, реализуемую на потребительском рынке</w:t>
      </w:r>
      <w:r w:rsidR="00EF5D81">
        <w:rPr>
          <w:bCs/>
        </w:rPr>
        <w:t xml:space="preserve"> </w:t>
      </w:r>
      <w:r w:rsidRPr="00EF5D81">
        <w:rPr>
          <w:bCs/>
        </w:rPr>
        <w:t>Мариинского муниципального округа, на период с 01.01.2022 по 31.12.2026, согласно приложению № 1</w:t>
      </w:r>
      <w:r w:rsidR="00EF5D81">
        <w:rPr>
          <w:bCs/>
        </w:rPr>
        <w:t>5</w:t>
      </w:r>
      <w:r w:rsidRPr="00EF5D81">
        <w:rPr>
          <w:bCs/>
        </w:rPr>
        <w:t xml:space="preserve"> к настоящему </w:t>
      </w:r>
      <w:r w:rsidR="00EF5D81">
        <w:rPr>
          <w:bCs/>
        </w:rPr>
        <w:t>протоколу</w:t>
      </w:r>
      <w:r w:rsidRPr="00EF5D81">
        <w:rPr>
          <w:bCs/>
        </w:rPr>
        <w:t>.</w:t>
      </w:r>
    </w:p>
    <w:p w14:paraId="7ECE6BA4" w14:textId="73FDD422" w:rsidR="000047CE" w:rsidRPr="00EF5D81" w:rsidRDefault="000047CE" w:rsidP="00EF5D81">
      <w:pPr>
        <w:numPr>
          <w:ilvl w:val="0"/>
          <w:numId w:val="9"/>
        </w:numPr>
        <w:ind w:left="0" w:right="-2" w:firstLine="709"/>
        <w:jc w:val="both"/>
        <w:rPr>
          <w:bCs/>
        </w:rPr>
      </w:pPr>
      <w:r w:rsidRPr="00EF5D81">
        <w:rPr>
          <w:bCs/>
        </w:rPr>
        <w:t>Установить ООО «Комплекс Услуги», ИНН 5406776080, долгосрочные тарифы на тепловую энергию, реализуемую</w:t>
      </w:r>
      <w:r w:rsidR="00EF5D81">
        <w:rPr>
          <w:bCs/>
        </w:rPr>
        <w:t xml:space="preserve"> </w:t>
      </w:r>
      <w:r w:rsidRPr="00EF5D81">
        <w:rPr>
          <w:bCs/>
        </w:rPr>
        <w:t xml:space="preserve">на потребительском рынке Мариинского муниципального округа, на период с 01.01.2022 по 31.12.2026, согласно приложению № </w:t>
      </w:r>
      <w:r w:rsidR="00EF5D81">
        <w:rPr>
          <w:bCs/>
        </w:rPr>
        <w:t>16</w:t>
      </w:r>
      <w:r w:rsidRPr="00EF5D81">
        <w:rPr>
          <w:bCs/>
        </w:rPr>
        <w:t xml:space="preserve"> к настоящему </w:t>
      </w:r>
      <w:r w:rsidR="00EF5D81">
        <w:rPr>
          <w:bCs/>
        </w:rPr>
        <w:t>протоколу</w:t>
      </w:r>
      <w:r w:rsidRPr="00EF5D81">
        <w:rPr>
          <w:bCs/>
        </w:rPr>
        <w:t>.</w:t>
      </w:r>
    </w:p>
    <w:p w14:paraId="20CE93A6" w14:textId="5FD39AB5" w:rsidR="000047CE" w:rsidRDefault="000047CE" w:rsidP="000047CE">
      <w:pPr>
        <w:ind w:firstLine="709"/>
        <w:jc w:val="both"/>
        <w:rPr>
          <w:bCs/>
        </w:rPr>
      </w:pPr>
    </w:p>
    <w:p w14:paraId="53E30A3D" w14:textId="6847A8DC" w:rsidR="00180AB1" w:rsidRDefault="00180AB1" w:rsidP="00180AB1">
      <w:pPr>
        <w:ind w:firstLine="709"/>
        <w:jc w:val="both"/>
        <w:rPr>
          <w:bCs/>
        </w:rPr>
      </w:pPr>
      <w:r>
        <w:rPr>
          <w:bCs/>
        </w:rPr>
        <w:t xml:space="preserve">Отмечено, что в материалах дела имеется письменное обращение от 10.09.2021 № 26 за подписью генерального директора </w:t>
      </w:r>
      <w:r w:rsidRPr="00EF5D81">
        <w:rPr>
          <w:bCs/>
        </w:rPr>
        <w:t>ООО «Комплекс Услуги»</w:t>
      </w:r>
      <w:r>
        <w:rPr>
          <w:bCs/>
        </w:rPr>
        <w:t xml:space="preserve"> </w:t>
      </w:r>
      <w:r>
        <w:rPr>
          <w:bCs/>
        </w:rPr>
        <w:t>Н.Н.</w:t>
      </w:r>
      <w:r>
        <w:rPr>
          <w:bCs/>
        </w:rPr>
        <w:t xml:space="preserve"> Клюевой с </w:t>
      </w:r>
      <w:r w:rsidR="006D1BD9">
        <w:rPr>
          <w:bCs/>
        </w:rPr>
        <w:t>просьбой</w:t>
      </w:r>
      <w:r>
        <w:rPr>
          <w:bCs/>
        </w:rPr>
        <w:t xml:space="preserve"> рассмотреть вопрос без участия представителей общества. С уровнем </w:t>
      </w:r>
      <w:r w:rsidR="006A6A17">
        <w:rPr>
          <w:bCs/>
        </w:rPr>
        <w:t>тарифов согласны.</w:t>
      </w:r>
    </w:p>
    <w:p w14:paraId="4BCFCA68" w14:textId="77777777" w:rsidR="006A6A17" w:rsidRDefault="006A6A17" w:rsidP="00180AB1">
      <w:pPr>
        <w:ind w:firstLine="709"/>
        <w:jc w:val="both"/>
        <w:rPr>
          <w:bCs/>
        </w:rPr>
      </w:pPr>
    </w:p>
    <w:p w14:paraId="3A0B88E7" w14:textId="77777777" w:rsidR="00EF5D81" w:rsidRPr="0036673F" w:rsidRDefault="00EF5D81" w:rsidP="00EF5D81">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78FC9F3" w14:textId="77777777" w:rsidR="00EF5D81" w:rsidRDefault="00EF5D81" w:rsidP="00EF5D81">
      <w:pPr>
        <w:ind w:firstLine="709"/>
        <w:jc w:val="both"/>
        <w:rPr>
          <w:bCs/>
        </w:rPr>
      </w:pPr>
    </w:p>
    <w:p w14:paraId="12436CC9" w14:textId="77777777" w:rsidR="00EF5D81" w:rsidRDefault="00EF5D81" w:rsidP="00EF5D81">
      <w:pPr>
        <w:ind w:firstLine="709"/>
        <w:jc w:val="both"/>
        <w:rPr>
          <w:b/>
        </w:rPr>
      </w:pPr>
      <w:r>
        <w:rPr>
          <w:b/>
        </w:rPr>
        <w:t>ПОСТАНОВИЛО</w:t>
      </w:r>
      <w:r w:rsidRPr="00154164">
        <w:rPr>
          <w:b/>
        </w:rPr>
        <w:t>:</w:t>
      </w:r>
    </w:p>
    <w:p w14:paraId="3FB11803" w14:textId="77777777" w:rsidR="00EF5D81" w:rsidRDefault="00EF5D81" w:rsidP="00EF5D81">
      <w:pPr>
        <w:ind w:firstLine="709"/>
        <w:jc w:val="both"/>
        <w:rPr>
          <w:b/>
        </w:rPr>
      </w:pPr>
    </w:p>
    <w:p w14:paraId="07F2FF63" w14:textId="77777777" w:rsidR="00EF5D81" w:rsidRPr="002D52CE" w:rsidRDefault="00EF5D81" w:rsidP="00EF5D81">
      <w:pPr>
        <w:autoSpaceDE w:val="0"/>
        <w:autoSpaceDN w:val="0"/>
        <w:adjustRightInd w:val="0"/>
        <w:ind w:firstLine="709"/>
        <w:jc w:val="both"/>
        <w:rPr>
          <w:bCs/>
        </w:rPr>
      </w:pPr>
      <w:r>
        <w:rPr>
          <w:bCs/>
        </w:rPr>
        <w:t>Согласиться с предложением докладчика.</w:t>
      </w:r>
    </w:p>
    <w:p w14:paraId="103C39B5" w14:textId="77777777" w:rsidR="00EF5D81" w:rsidRPr="00025845" w:rsidRDefault="00EF5D81" w:rsidP="00EF5D81">
      <w:pPr>
        <w:autoSpaceDE w:val="0"/>
        <w:autoSpaceDN w:val="0"/>
        <w:adjustRightInd w:val="0"/>
        <w:jc w:val="both"/>
      </w:pPr>
    </w:p>
    <w:p w14:paraId="717E85D4" w14:textId="77777777" w:rsidR="00EF5D81" w:rsidRDefault="00EF5D81" w:rsidP="00EF5D81">
      <w:pPr>
        <w:ind w:firstLine="709"/>
        <w:jc w:val="both"/>
        <w:rPr>
          <w:b/>
        </w:rPr>
      </w:pPr>
      <w:r w:rsidRPr="00312424">
        <w:rPr>
          <w:b/>
        </w:rPr>
        <w:t>Голосовали «ЗА» –</w:t>
      </w:r>
      <w:r>
        <w:rPr>
          <w:b/>
        </w:rPr>
        <w:t xml:space="preserve"> единогласно.</w:t>
      </w:r>
    </w:p>
    <w:p w14:paraId="141D106B" w14:textId="2E57CBF2" w:rsidR="00EF5D81" w:rsidRDefault="00EF5D81" w:rsidP="000047CE">
      <w:pPr>
        <w:ind w:firstLine="709"/>
        <w:jc w:val="both"/>
        <w:rPr>
          <w:bCs/>
        </w:rPr>
      </w:pPr>
    </w:p>
    <w:p w14:paraId="7937D448" w14:textId="41B6274F" w:rsidR="005627CD" w:rsidRPr="00402284" w:rsidRDefault="005627CD" w:rsidP="005627CD">
      <w:pPr>
        <w:ind w:firstLine="709"/>
        <w:jc w:val="both"/>
        <w:rPr>
          <w:b/>
        </w:rPr>
      </w:pPr>
      <w:r>
        <w:rPr>
          <w:bCs/>
        </w:rPr>
        <w:t xml:space="preserve">Вопрос 9 </w:t>
      </w:r>
      <w:r w:rsidRPr="00402284">
        <w:rPr>
          <w:b/>
        </w:rPr>
        <w:t>«</w:t>
      </w:r>
      <w:r w:rsidRPr="00402284">
        <w:rPr>
          <w:b/>
        </w:rPr>
        <w:t>О внесении изменений в постановление Региональной энергетической комиссии Кузбасса от 18.12.2020 № 739 «Об установлении льготных тарифов на коммунальные услуги, оказываемые на территории Прокопьевского муниципального округа на 2021 год»</w:t>
      </w:r>
      <w:r w:rsidRPr="00402284">
        <w:rPr>
          <w:b/>
        </w:rPr>
        <w:t>»</w:t>
      </w:r>
    </w:p>
    <w:p w14:paraId="5EF8D5D8" w14:textId="66950987" w:rsidR="00EF5D81" w:rsidRDefault="00EF5D81" w:rsidP="000047CE">
      <w:pPr>
        <w:ind w:firstLine="709"/>
        <w:jc w:val="both"/>
        <w:rPr>
          <w:bCs/>
        </w:rPr>
      </w:pPr>
    </w:p>
    <w:p w14:paraId="557BCF3E" w14:textId="2CF76DDD" w:rsidR="005627CD" w:rsidRPr="00402284" w:rsidRDefault="00402284" w:rsidP="00402284">
      <w:pPr>
        <w:ind w:firstLine="709"/>
        <w:jc w:val="both"/>
        <w:rPr>
          <w:b/>
        </w:rPr>
      </w:pPr>
      <w:r w:rsidRPr="000454CA">
        <w:rPr>
          <w:bCs/>
        </w:rPr>
        <w:t>Докладчик</w:t>
      </w:r>
      <w:r w:rsidRPr="000454CA">
        <w:rPr>
          <w:b/>
        </w:rPr>
        <w:t xml:space="preserve"> </w:t>
      </w:r>
      <w:r w:rsidR="007E2372">
        <w:rPr>
          <w:b/>
        </w:rPr>
        <w:t>Мстиславцева И.Ю</w:t>
      </w:r>
      <w:r w:rsidRPr="000454CA">
        <w:rPr>
          <w:b/>
        </w:rPr>
        <w:t xml:space="preserve">. </w:t>
      </w:r>
      <w:r w:rsidR="00BC5A68">
        <w:rPr>
          <w:bCs/>
        </w:rPr>
        <w:t>пояснила, что</w:t>
      </w:r>
      <w:r>
        <w:rPr>
          <w:bCs/>
        </w:rPr>
        <w:t xml:space="preserve"> в</w:t>
      </w:r>
      <w:r w:rsidR="005627CD" w:rsidRPr="00402284">
        <w:t xml:space="preserve"> связи с установлением тарифа на коммунальные услуги горячего водоснабжения в закрытой системе горячего водоснабжения ООО «Энергоресурс» (постановления РЭК Кузбасса от 05.08.2021 № 272, </w:t>
      </w:r>
      <w:r w:rsidR="005627CD" w:rsidRPr="00402284">
        <w:lastRenderedPageBreak/>
        <w:t xml:space="preserve">273), вносятся изменения в постановление </w:t>
      </w:r>
      <w:r w:rsidR="005627CD" w:rsidRPr="00402284">
        <w:rPr>
          <w:color w:val="000000"/>
          <w:kern w:val="32"/>
        </w:rPr>
        <w:t xml:space="preserve">Региональной энергетической комиссии Кузбасса </w:t>
      </w:r>
      <w:r w:rsidR="005627CD" w:rsidRPr="00402284">
        <w:t>от 18.12.2020 № 739 «Об установлении льготных тарифов на коммунальные услуги, оказываемые на территории Прокопьевского муниципального округа на 2021 год»</w:t>
      </w:r>
      <w:r w:rsidR="005627CD" w:rsidRPr="00402284">
        <w:rPr>
          <w:bCs/>
        </w:rPr>
        <w:t>.</w:t>
      </w:r>
    </w:p>
    <w:p w14:paraId="6809A7EB" w14:textId="177D8DFC" w:rsidR="005627CD" w:rsidRDefault="005627CD" w:rsidP="000047CE">
      <w:pPr>
        <w:ind w:firstLine="709"/>
        <w:jc w:val="both"/>
        <w:rPr>
          <w:bCs/>
        </w:rPr>
      </w:pPr>
    </w:p>
    <w:p w14:paraId="50B3BC99" w14:textId="77777777" w:rsidR="00402284" w:rsidRPr="0036673F" w:rsidRDefault="00402284" w:rsidP="00402284">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A572C13" w14:textId="77777777" w:rsidR="00402284" w:rsidRDefault="00402284" w:rsidP="00402284">
      <w:pPr>
        <w:ind w:firstLine="709"/>
        <w:jc w:val="both"/>
        <w:rPr>
          <w:bCs/>
        </w:rPr>
      </w:pPr>
    </w:p>
    <w:p w14:paraId="1D429D5C" w14:textId="77777777" w:rsidR="00402284" w:rsidRDefault="00402284" w:rsidP="00402284">
      <w:pPr>
        <w:ind w:firstLine="709"/>
        <w:jc w:val="both"/>
        <w:rPr>
          <w:b/>
        </w:rPr>
      </w:pPr>
      <w:r>
        <w:rPr>
          <w:b/>
        </w:rPr>
        <w:t>ПОСТАНОВИЛО</w:t>
      </w:r>
      <w:r w:rsidRPr="00154164">
        <w:rPr>
          <w:b/>
        </w:rPr>
        <w:t>:</w:t>
      </w:r>
    </w:p>
    <w:p w14:paraId="1F9B9EB4" w14:textId="77777777" w:rsidR="00402284" w:rsidRPr="00BC5A68" w:rsidRDefault="00402284" w:rsidP="00BC5A68">
      <w:pPr>
        <w:tabs>
          <w:tab w:val="left" w:pos="0"/>
        </w:tabs>
        <w:ind w:firstLine="709"/>
        <w:jc w:val="both"/>
        <w:rPr>
          <w:bCs/>
        </w:rPr>
      </w:pPr>
    </w:p>
    <w:p w14:paraId="598D893E" w14:textId="77777777" w:rsidR="00BC5A68" w:rsidRPr="00BC5A68" w:rsidRDefault="00BC5A68" w:rsidP="00BC5A68">
      <w:pPr>
        <w:tabs>
          <w:tab w:val="left" w:pos="0"/>
        </w:tabs>
        <w:ind w:firstLine="709"/>
        <w:jc w:val="both"/>
        <w:rPr>
          <w:bCs/>
        </w:rPr>
      </w:pPr>
      <w:r w:rsidRPr="00BC5A68">
        <w:rPr>
          <w:bCs/>
        </w:rPr>
        <w:t>Внести в постановление Региональной энергетической комиссии Кузбасса от 18.12.2020 № 739 «Об установлении льготных тарифов на коммунальные услуги, оказываемые на территории Прокопьевского муниципального округа на 2021 год» (в редакции постановлений Региональной энергетической комиссии Кузбасса от 22.12.2020 № 790, от 22.06.2021 № 219), следующие изменения:</w:t>
      </w:r>
    </w:p>
    <w:p w14:paraId="25D703F7" w14:textId="77777777" w:rsidR="00BC5A68" w:rsidRPr="00BC5A68" w:rsidRDefault="00BC5A68" w:rsidP="00BC5A68">
      <w:pPr>
        <w:tabs>
          <w:tab w:val="left" w:pos="0"/>
        </w:tabs>
        <w:ind w:firstLine="709"/>
        <w:jc w:val="both"/>
        <w:rPr>
          <w:bCs/>
        </w:rPr>
      </w:pPr>
      <w:r w:rsidRPr="00BC5A68">
        <w:rPr>
          <w:bCs/>
        </w:rPr>
        <w:t>Пункт 1 дополнить подпунктом 1.2 следующего содержания:</w:t>
      </w:r>
    </w:p>
    <w:p w14:paraId="44BFD88C" w14:textId="77777777" w:rsidR="00BC5A68" w:rsidRPr="00BC5A68" w:rsidRDefault="00BC5A68" w:rsidP="00BC5A68">
      <w:pPr>
        <w:tabs>
          <w:tab w:val="left" w:pos="0"/>
        </w:tabs>
        <w:ind w:firstLine="709"/>
        <w:jc w:val="both"/>
        <w:rPr>
          <w:bCs/>
        </w:rPr>
      </w:pPr>
      <w:r w:rsidRPr="00BC5A68">
        <w:rPr>
          <w:bCs/>
        </w:rPr>
        <w:t>«1.2. Горячего водоснабжения в закрытой системе горячего водоснабжения согласно приложению № 2 к настоящему постановлению.».</w:t>
      </w:r>
      <w:bookmarkStart w:id="7" w:name="_Hlk74213309"/>
    </w:p>
    <w:p w14:paraId="0EE34715" w14:textId="4293993D" w:rsidR="00BC5A68" w:rsidRPr="00BC5A68" w:rsidRDefault="00BC5A68" w:rsidP="00BC5A68">
      <w:pPr>
        <w:tabs>
          <w:tab w:val="left" w:pos="0"/>
        </w:tabs>
        <w:ind w:firstLine="709"/>
        <w:jc w:val="both"/>
        <w:rPr>
          <w:bCs/>
        </w:rPr>
      </w:pPr>
      <w:r w:rsidRPr="00BC5A68">
        <w:rPr>
          <w:bCs/>
        </w:rPr>
        <w:t xml:space="preserve">Дополнить приложением № 2 согласно приложению </w:t>
      </w:r>
      <w:r>
        <w:rPr>
          <w:bCs/>
        </w:rPr>
        <w:t xml:space="preserve">№ 17 </w:t>
      </w:r>
      <w:r w:rsidRPr="00BC5A68">
        <w:rPr>
          <w:bCs/>
        </w:rPr>
        <w:t xml:space="preserve">к настоящему </w:t>
      </w:r>
      <w:r>
        <w:rPr>
          <w:bCs/>
        </w:rPr>
        <w:t>протоколу</w:t>
      </w:r>
      <w:r w:rsidRPr="00BC5A68">
        <w:rPr>
          <w:bCs/>
        </w:rPr>
        <w:t>.</w:t>
      </w:r>
    </w:p>
    <w:bookmarkEnd w:id="7"/>
    <w:p w14:paraId="72706644" w14:textId="77777777" w:rsidR="00402284" w:rsidRPr="00025845" w:rsidRDefault="00402284" w:rsidP="00402284">
      <w:pPr>
        <w:autoSpaceDE w:val="0"/>
        <w:autoSpaceDN w:val="0"/>
        <w:adjustRightInd w:val="0"/>
        <w:jc w:val="both"/>
      </w:pPr>
    </w:p>
    <w:p w14:paraId="5D103C35" w14:textId="77777777" w:rsidR="00402284" w:rsidRDefault="00402284" w:rsidP="00402284">
      <w:pPr>
        <w:ind w:firstLine="709"/>
        <w:jc w:val="both"/>
        <w:rPr>
          <w:b/>
        </w:rPr>
      </w:pPr>
      <w:r w:rsidRPr="00312424">
        <w:rPr>
          <w:b/>
        </w:rPr>
        <w:t>Голосовали «ЗА» –</w:t>
      </w:r>
      <w:r>
        <w:rPr>
          <w:b/>
        </w:rPr>
        <w:t xml:space="preserve"> единогласно.</w:t>
      </w:r>
    </w:p>
    <w:p w14:paraId="46BCB68B" w14:textId="1E580063" w:rsidR="00402284" w:rsidRDefault="00402284" w:rsidP="000047CE">
      <w:pPr>
        <w:ind w:firstLine="709"/>
        <w:jc w:val="both"/>
        <w:rPr>
          <w:bCs/>
        </w:rPr>
      </w:pPr>
    </w:p>
    <w:p w14:paraId="31139DAC" w14:textId="1061F166" w:rsidR="00BC5A68" w:rsidRPr="006D1BD9" w:rsidRDefault="00BC5A68" w:rsidP="00142CFA">
      <w:pPr>
        <w:ind w:firstLine="709"/>
        <w:jc w:val="both"/>
        <w:rPr>
          <w:b/>
        </w:rPr>
      </w:pPr>
      <w:r w:rsidRPr="006D1BD9">
        <w:rPr>
          <w:bCs/>
        </w:rPr>
        <w:t xml:space="preserve">Вопрос 10 </w:t>
      </w:r>
      <w:r w:rsidRPr="006D1BD9">
        <w:rPr>
          <w:b/>
        </w:rPr>
        <w:t>«</w:t>
      </w:r>
      <w:r w:rsidR="00142CFA" w:rsidRPr="006D1BD9">
        <w:rPr>
          <w:b/>
        </w:rPr>
        <w:t>О внесении изменений в постановление Региональной энергетической комиссии Кузбасса от 29.07.2021 № 258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сфере горячего водоснабжения в закрытой системе горячего водоснабжения»</w:t>
      </w:r>
      <w:r w:rsidRPr="006D1BD9">
        <w:rPr>
          <w:b/>
        </w:rPr>
        <w:t>»</w:t>
      </w:r>
    </w:p>
    <w:p w14:paraId="18767DEB" w14:textId="2025F38A" w:rsidR="00142CFA" w:rsidRPr="006D1BD9" w:rsidRDefault="00142CFA" w:rsidP="006D1BD9">
      <w:pPr>
        <w:tabs>
          <w:tab w:val="left" w:pos="0"/>
        </w:tabs>
        <w:ind w:firstLine="709"/>
        <w:jc w:val="both"/>
        <w:rPr>
          <w:bCs/>
        </w:rPr>
      </w:pPr>
    </w:p>
    <w:p w14:paraId="6AFCB305" w14:textId="6CFA14A3" w:rsidR="006D1BD9" w:rsidRPr="006D1BD9" w:rsidRDefault="006D1BD9" w:rsidP="006D1BD9">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50F6A44E" w14:textId="77777777" w:rsidR="006D1BD9" w:rsidRPr="006D1BD9" w:rsidRDefault="006D1BD9" w:rsidP="006D1BD9">
      <w:pPr>
        <w:tabs>
          <w:tab w:val="left" w:pos="0"/>
        </w:tabs>
        <w:ind w:firstLine="709"/>
        <w:jc w:val="both"/>
        <w:rPr>
          <w:bCs/>
        </w:rPr>
      </w:pPr>
    </w:p>
    <w:p w14:paraId="3D0B6C5C" w14:textId="5178F0AA" w:rsidR="006D1BD9" w:rsidRPr="006D1BD9" w:rsidRDefault="006D1BD9" w:rsidP="006D1BD9">
      <w:pPr>
        <w:tabs>
          <w:tab w:val="left" w:pos="0"/>
        </w:tabs>
        <w:ind w:firstLine="709"/>
        <w:jc w:val="both"/>
        <w:rPr>
          <w:bCs/>
        </w:rPr>
      </w:pPr>
      <w:r w:rsidRPr="006D1BD9">
        <w:rPr>
          <w:bCs/>
        </w:rPr>
        <w:t>В связи с исправлением технических ошибок, а также вступлением в силу постановления Правительства Кемеровской области - Кузбасса от 23.08.2021 № 509 «О внесении изменений в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которым внесены изменения в части наполнения административных регламентов (в части Регионального портала государственных и муниципальных услуг (функций), необходимо внести в постановление Региональной энергетической комиссии Кузбасса  от 29.07.2021 № 258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сфере горячего водоснабжения в закрытой системе горячего водоснабжения:</w:t>
      </w:r>
    </w:p>
    <w:p w14:paraId="7A48EBEC" w14:textId="77777777" w:rsidR="006D1BD9" w:rsidRPr="006D1BD9" w:rsidRDefault="006D1BD9" w:rsidP="006D1BD9">
      <w:pPr>
        <w:tabs>
          <w:tab w:val="left" w:pos="0"/>
        </w:tabs>
        <w:ind w:firstLine="709"/>
        <w:jc w:val="both"/>
        <w:rPr>
          <w:bCs/>
        </w:rPr>
      </w:pPr>
      <w:r w:rsidRPr="006D1BD9">
        <w:rPr>
          <w:bCs/>
        </w:rPr>
        <w:t>1. В преамбуле после слов «государственной власти Кемеровской области» дополнить словом «- Кузбасса».</w:t>
      </w:r>
    </w:p>
    <w:p w14:paraId="5A8FA928" w14:textId="77777777" w:rsidR="006D1BD9" w:rsidRPr="006D1BD9" w:rsidRDefault="006D1BD9" w:rsidP="006D1BD9">
      <w:pPr>
        <w:tabs>
          <w:tab w:val="left" w:pos="0"/>
        </w:tabs>
        <w:ind w:firstLine="709"/>
        <w:jc w:val="both"/>
        <w:rPr>
          <w:bCs/>
        </w:rPr>
      </w:pPr>
      <w:r w:rsidRPr="006D1BD9">
        <w:rPr>
          <w:bCs/>
        </w:rPr>
        <w:t xml:space="preserve">2. Утвержденный Административный </w:t>
      </w:r>
      <w:hyperlink r:id="rId11" w:history="1">
        <w:r w:rsidRPr="006D1BD9">
          <w:rPr>
            <w:bCs/>
          </w:rPr>
          <w:t>регламент</w:t>
        </w:r>
      </w:hyperlink>
      <w:r w:rsidRPr="006D1BD9">
        <w:rPr>
          <w:bCs/>
        </w:rPr>
        <w:t xml:space="preserve"> предоставления Региональной энергетической комиссией Кузбасса государственной услуги «Установление тарифов в </w:t>
      </w:r>
      <w:bookmarkStart w:id="8" w:name="_Hlk64018104"/>
      <w:r w:rsidRPr="006D1BD9">
        <w:rPr>
          <w:bCs/>
        </w:rPr>
        <w:t>сфере горячего водоснабжения в закрытой системе горячего водоснабжения</w:t>
      </w:r>
      <w:bookmarkEnd w:id="8"/>
      <w:r w:rsidRPr="006D1BD9">
        <w:rPr>
          <w:bCs/>
        </w:rPr>
        <w:t xml:space="preserve">» изложить в новой редакции.  </w:t>
      </w:r>
    </w:p>
    <w:p w14:paraId="30E858F3" w14:textId="77777777" w:rsidR="00C208CE" w:rsidRDefault="00C208CE" w:rsidP="00AD02B1">
      <w:pPr>
        <w:tabs>
          <w:tab w:val="left" w:pos="0"/>
        </w:tabs>
        <w:ind w:firstLine="709"/>
        <w:jc w:val="both"/>
        <w:rPr>
          <w:bCs/>
        </w:rPr>
      </w:pPr>
    </w:p>
    <w:p w14:paraId="198325FE" w14:textId="6FE14A32" w:rsidR="00AD02B1" w:rsidRPr="0036673F" w:rsidRDefault="00AD02B1" w:rsidP="00AD02B1">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7553666" w14:textId="77777777" w:rsidR="00AD02B1" w:rsidRDefault="00AD02B1" w:rsidP="00AD02B1">
      <w:pPr>
        <w:ind w:firstLine="709"/>
        <w:jc w:val="both"/>
        <w:rPr>
          <w:bCs/>
        </w:rPr>
      </w:pPr>
    </w:p>
    <w:p w14:paraId="7B14B893" w14:textId="77777777" w:rsidR="00AD02B1" w:rsidRDefault="00AD02B1" w:rsidP="00AD02B1">
      <w:pPr>
        <w:ind w:firstLine="709"/>
        <w:jc w:val="both"/>
        <w:rPr>
          <w:b/>
        </w:rPr>
      </w:pPr>
      <w:r>
        <w:rPr>
          <w:b/>
        </w:rPr>
        <w:t>ПОСТАНОВИЛО</w:t>
      </w:r>
      <w:r w:rsidRPr="00154164">
        <w:rPr>
          <w:b/>
        </w:rPr>
        <w:t>:</w:t>
      </w:r>
    </w:p>
    <w:p w14:paraId="64F9D137" w14:textId="77777777" w:rsidR="00AD02B1" w:rsidRDefault="00AD02B1" w:rsidP="00AD02B1">
      <w:pPr>
        <w:ind w:firstLine="709"/>
        <w:jc w:val="both"/>
        <w:rPr>
          <w:b/>
        </w:rPr>
      </w:pPr>
    </w:p>
    <w:p w14:paraId="5EDC27E2" w14:textId="77777777" w:rsidR="00AD02B1" w:rsidRPr="002D52CE" w:rsidRDefault="00AD02B1" w:rsidP="00AD02B1">
      <w:pPr>
        <w:autoSpaceDE w:val="0"/>
        <w:autoSpaceDN w:val="0"/>
        <w:adjustRightInd w:val="0"/>
        <w:ind w:firstLine="709"/>
        <w:jc w:val="both"/>
        <w:rPr>
          <w:bCs/>
        </w:rPr>
      </w:pPr>
      <w:r>
        <w:rPr>
          <w:bCs/>
        </w:rPr>
        <w:t>Согласиться с предложением докладчика.</w:t>
      </w:r>
    </w:p>
    <w:p w14:paraId="3EF30170" w14:textId="77777777" w:rsidR="00AD02B1" w:rsidRPr="00025845" w:rsidRDefault="00AD02B1" w:rsidP="00AD02B1">
      <w:pPr>
        <w:autoSpaceDE w:val="0"/>
        <w:autoSpaceDN w:val="0"/>
        <w:adjustRightInd w:val="0"/>
        <w:jc w:val="both"/>
      </w:pPr>
    </w:p>
    <w:p w14:paraId="0B8AF497" w14:textId="77777777" w:rsidR="00AD02B1" w:rsidRDefault="00AD02B1" w:rsidP="00AD02B1">
      <w:pPr>
        <w:ind w:firstLine="709"/>
        <w:jc w:val="both"/>
        <w:rPr>
          <w:b/>
        </w:rPr>
      </w:pPr>
      <w:r w:rsidRPr="00312424">
        <w:rPr>
          <w:b/>
        </w:rPr>
        <w:t>Голосовали «ЗА» –</w:t>
      </w:r>
      <w:r>
        <w:rPr>
          <w:b/>
        </w:rPr>
        <w:t xml:space="preserve"> единогласно.</w:t>
      </w:r>
    </w:p>
    <w:p w14:paraId="64CFF8A8" w14:textId="049673C0" w:rsidR="00AD02B1" w:rsidRPr="00C208CE" w:rsidRDefault="00C208CE" w:rsidP="00142CFA">
      <w:pPr>
        <w:ind w:firstLine="709"/>
        <w:jc w:val="both"/>
        <w:rPr>
          <w:b/>
        </w:rPr>
      </w:pPr>
      <w:r>
        <w:rPr>
          <w:bCs/>
        </w:rPr>
        <w:lastRenderedPageBreak/>
        <w:t xml:space="preserve">Вопрос 11 </w:t>
      </w:r>
      <w:r w:rsidRPr="00C208CE">
        <w:rPr>
          <w:b/>
        </w:rPr>
        <w:t>«</w:t>
      </w:r>
      <w:r w:rsidRPr="00C208CE">
        <w:rPr>
          <w:b/>
        </w:rPr>
        <w:t>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горячее водоснабжение в закрытой системе горячего водоснабжения»</w:t>
      </w:r>
      <w:r w:rsidRPr="00C208CE">
        <w:rPr>
          <w:b/>
        </w:rPr>
        <w:t>»</w:t>
      </w:r>
    </w:p>
    <w:p w14:paraId="6254A980" w14:textId="31C347E9" w:rsidR="00C208CE" w:rsidRDefault="00C208CE" w:rsidP="00142CFA">
      <w:pPr>
        <w:ind w:firstLine="709"/>
        <w:jc w:val="both"/>
        <w:rPr>
          <w:bCs/>
        </w:rPr>
      </w:pPr>
    </w:p>
    <w:p w14:paraId="6DAF60D6" w14:textId="77777777" w:rsidR="00C208CE" w:rsidRPr="006D1BD9" w:rsidRDefault="00C208CE" w:rsidP="00C208CE">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2BAA74D0" w14:textId="38FE2656" w:rsidR="00C208CE" w:rsidRDefault="00C208CE" w:rsidP="00142CFA">
      <w:pPr>
        <w:ind w:firstLine="709"/>
        <w:jc w:val="both"/>
        <w:rPr>
          <w:bCs/>
        </w:rPr>
      </w:pPr>
    </w:p>
    <w:p w14:paraId="7D48C1E1" w14:textId="77777777" w:rsidR="00C208CE" w:rsidRPr="00C208CE" w:rsidRDefault="00C208CE" w:rsidP="00C208CE">
      <w:pPr>
        <w:tabs>
          <w:tab w:val="left" w:pos="0"/>
        </w:tabs>
        <w:ind w:firstLine="709"/>
        <w:jc w:val="both"/>
        <w:rPr>
          <w:bCs/>
        </w:rPr>
      </w:pPr>
      <w:r w:rsidRPr="00C208CE">
        <w:rPr>
          <w:bCs/>
        </w:rPr>
        <w:t xml:space="preserve">В соответствии с Федеральным законом от 07.12.2011 № 416-ФЗ «О водоснабжении и водоотведении» инвестиционные программы организаций, осуществляющих холодное водоснабжение и (или) водоотведение утверждаются органами исполнительной власти субъектов Российской Федерации.  </w:t>
      </w:r>
    </w:p>
    <w:p w14:paraId="6B42DC35" w14:textId="77777777" w:rsidR="00C208CE" w:rsidRPr="00C208CE" w:rsidRDefault="00C208CE" w:rsidP="00C208CE">
      <w:pPr>
        <w:autoSpaceDE w:val="0"/>
        <w:autoSpaceDN w:val="0"/>
        <w:adjustRightInd w:val="0"/>
        <w:jc w:val="both"/>
        <w:outlineLvl w:val="0"/>
        <w:rPr>
          <w:bCs/>
        </w:rPr>
      </w:pPr>
      <w:r w:rsidRPr="00C208CE">
        <w:rPr>
          <w:bCs/>
        </w:rPr>
        <w:tab/>
        <w:t xml:space="preserve">В соответствии с </w:t>
      </w:r>
      <w:hyperlink r:id="rId12" w:history="1">
        <w:r w:rsidRPr="00C208CE">
          <w:rPr>
            <w:bCs/>
          </w:rPr>
          <w:t>Положение</w:t>
        </w:r>
      </w:hyperlink>
      <w:r w:rsidRPr="00C208CE">
        <w:rPr>
          <w:bCs/>
        </w:rPr>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утверждению инвестиционных программ организаций, осуществляющих горячее водоснабжение в закрытой системе горячего водоснабжения наделена Региональная энергетическая комиссия Кузбасса.</w:t>
      </w:r>
    </w:p>
    <w:p w14:paraId="7F06C6AD" w14:textId="77777777" w:rsidR="00C208CE" w:rsidRPr="00C208CE" w:rsidRDefault="00C208CE" w:rsidP="00C208CE">
      <w:pPr>
        <w:tabs>
          <w:tab w:val="left" w:pos="0"/>
        </w:tabs>
        <w:ind w:firstLine="709"/>
        <w:jc w:val="both"/>
        <w:rPr>
          <w:bCs/>
        </w:rPr>
      </w:pPr>
      <w:r w:rsidRPr="00C208CE">
        <w:rPr>
          <w:bCs/>
        </w:rPr>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горячее водоснабжение в закрытой системе горячего водоснабжения» подготовлен Региональной энергетической комиссией Кузбасса в соответствии с:</w:t>
      </w:r>
    </w:p>
    <w:p w14:paraId="4200CA91" w14:textId="77777777" w:rsidR="00C208CE" w:rsidRPr="00C208CE" w:rsidRDefault="00C208CE" w:rsidP="00C208CE">
      <w:pPr>
        <w:autoSpaceDE w:val="0"/>
        <w:autoSpaceDN w:val="0"/>
        <w:adjustRightInd w:val="0"/>
        <w:ind w:firstLine="540"/>
        <w:jc w:val="both"/>
        <w:rPr>
          <w:bCs/>
        </w:rPr>
      </w:pPr>
      <w:r w:rsidRPr="00C208CE">
        <w:rPr>
          <w:bCs/>
        </w:rPr>
        <w:t xml:space="preserve">Федеральным </w:t>
      </w:r>
      <w:hyperlink r:id="rId13" w:history="1">
        <w:r w:rsidRPr="00C208CE">
          <w:rPr>
            <w:bCs/>
          </w:rPr>
          <w:t>законом</w:t>
        </w:r>
      </w:hyperlink>
      <w:r w:rsidRPr="00C208CE">
        <w:rPr>
          <w:bCs/>
        </w:rPr>
        <w:t xml:space="preserve"> от 27.07.2010  № 210-ФЗ «Об организации предоставления государственных и муниципальных услуг», </w:t>
      </w:r>
    </w:p>
    <w:p w14:paraId="3367EFEC" w14:textId="77777777" w:rsidR="00C208CE" w:rsidRPr="00C208CE" w:rsidRDefault="00C208CE" w:rsidP="00C208CE">
      <w:pPr>
        <w:autoSpaceDE w:val="0"/>
        <w:autoSpaceDN w:val="0"/>
        <w:adjustRightInd w:val="0"/>
        <w:ind w:firstLine="540"/>
        <w:jc w:val="both"/>
        <w:rPr>
          <w:bCs/>
        </w:rPr>
      </w:pPr>
      <w:r w:rsidRPr="00C208CE">
        <w:rPr>
          <w:bCs/>
        </w:rPr>
        <w:t>Федеральным законом от 07.12.2011 № 416-ФЗ «О водоснабжении и водоотведении»;</w:t>
      </w:r>
    </w:p>
    <w:p w14:paraId="356C0302" w14:textId="77777777" w:rsidR="00C208CE" w:rsidRPr="00C208CE" w:rsidRDefault="00C208CE" w:rsidP="00C208CE">
      <w:pPr>
        <w:autoSpaceDE w:val="0"/>
        <w:autoSpaceDN w:val="0"/>
        <w:adjustRightInd w:val="0"/>
        <w:ind w:firstLine="540"/>
        <w:jc w:val="both"/>
        <w:rPr>
          <w:bCs/>
        </w:rPr>
      </w:pPr>
      <w:hyperlink r:id="rId14" w:history="1">
        <w:r w:rsidRPr="00C208CE">
          <w:rPr>
            <w:bCs/>
          </w:rPr>
          <w:t>правилами</w:t>
        </w:r>
      </w:hyperlink>
      <w:r w:rsidRPr="00C208CE">
        <w:rPr>
          <w:bCs/>
        </w:rP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w:t>
      </w:r>
    </w:p>
    <w:p w14:paraId="0BBC2824" w14:textId="77777777" w:rsidR="00C208CE" w:rsidRPr="00C208CE" w:rsidRDefault="00C208CE" w:rsidP="00C208CE">
      <w:pPr>
        <w:autoSpaceDE w:val="0"/>
        <w:autoSpaceDN w:val="0"/>
        <w:adjustRightInd w:val="0"/>
        <w:ind w:firstLine="540"/>
        <w:jc w:val="both"/>
        <w:rPr>
          <w:bCs/>
        </w:rPr>
      </w:pPr>
      <w:r w:rsidRPr="00C208CE">
        <w:rPr>
          <w:bCs/>
        </w:rPr>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4C5C9A56" w14:textId="77777777" w:rsidR="00C208CE" w:rsidRPr="00C208CE" w:rsidRDefault="00C208CE" w:rsidP="00C208CE">
      <w:pPr>
        <w:autoSpaceDE w:val="0"/>
        <w:autoSpaceDN w:val="0"/>
        <w:adjustRightInd w:val="0"/>
        <w:ind w:firstLine="540"/>
        <w:jc w:val="both"/>
        <w:rPr>
          <w:bCs/>
        </w:rPr>
      </w:pPr>
      <w:r w:rsidRPr="00C208CE">
        <w:rPr>
          <w:bCs/>
        </w:rPr>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1799A3FF" w14:textId="77777777" w:rsidR="00C208CE" w:rsidRPr="00C208CE" w:rsidRDefault="00C208CE" w:rsidP="00C208CE">
      <w:pPr>
        <w:autoSpaceDE w:val="0"/>
        <w:autoSpaceDN w:val="0"/>
        <w:adjustRightInd w:val="0"/>
        <w:ind w:firstLine="540"/>
        <w:jc w:val="both"/>
        <w:rPr>
          <w:bCs/>
        </w:rPr>
      </w:pPr>
      <w:r w:rsidRPr="00C208CE">
        <w:rPr>
          <w:bCs/>
        </w:rPr>
        <w:tab/>
        <w:t xml:space="preserve">Вышеуказанный проект соответствует требованиям действующего законодательства. </w:t>
      </w:r>
    </w:p>
    <w:p w14:paraId="091171D6" w14:textId="7BA4332E" w:rsidR="00C208CE" w:rsidRDefault="00C208CE" w:rsidP="00142CFA">
      <w:pPr>
        <w:ind w:firstLine="709"/>
        <w:jc w:val="both"/>
        <w:rPr>
          <w:bCs/>
        </w:rPr>
      </w:pPr>
    </w:p>
    <w:p w14:paraId="707629DE" w14:textId="77777777" w:rsidR="00C208CE" w:rsidRPr="0036673F" w:rsidRDefault="00C208CE" w:rsidP="00C208CE">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0312D74" w14:textId="77777777" w:rsidR="00C208CE" w:rsidRDefault="00C208CE" w:rsidP="00C208CE">
      <w:pPr>
        <w:ind w:firstLine="709"/>
        <w:jc w:val="both"/>
        <w:rPr>
          <w:bCs/>
        </w:rPr>
      </w:pPr>
    </w:p>
    <w:p w14:paraId="79A95BBB" w14:textId="77777777" w:rsidR="00C208CE" w:rsidRDefault="00C208CE" w:rsidP="00C208CE">
      <w:pPr>
        <w:ind w:firstLine="709"/>
        <w:jc w:val="both"/>
        <w:rPr>
          <w:b/>
        </w:rPr>
      </w:pPr>
      <w:r>
        <w:rPr>
          <w:b/>
        </w:rPr>
        <w:t>ПОСТАНОВИЛО</w:t>
      </w:r>
      <w:r w:rsidRPr="00154164">
        <w:rPr>
          <w:b/>
        </w:rPr>
        <w:t>:</w:t>
      </w:r>
    </w:p>
    <w:p w14:paraId="713115A9" w14:textId="77777777" w:rsidR="00C208CE" w:rsidRPr="00C208CE" w:rsidRDefault="00C208CE" w:rsidP="00C208CE">
      <w:pPr>
        <w:ind w:firstLine="709"/>
        <w:jc w:val="both"/>
        <w:rPr>
          <w:bCs/>
        </w:rPr>
      </w:pPr>
    </w:p>
    <w:p w14:paraId="63EBAD36" w14:textId="27A36CD7" w:rsidR="00C208CE" w:rsidRPr="00C208CE" w:rsidRDefault="00C208CE" w:rsidP="00C208CE">
      <w:pPr>
        <w:ind w:firstLine="709"/>
        <w:jc w:val="both"/>
        <w:rPr>
          <w:bCs/>
        </w:rPr>
      </w:pPr>
      <w:r w:rsidRPr="00C208CE">
        <w:rPr>
          <w:bCs/>
        </w:rPr>
        <w:t xml:space="preserve">Утвердить Административный </w:t>
      </w:r>
      <w:hyperlink r:id="rId15" w:history="1">
        <w:r w:rsidRPr="00C208CE">
          <w:rPr>
            <w:bCs/>
          </w:rPr>
          <w:t>регламент</w:t>
        </w:r>
      </w:hyperlink>
      <w:r w:rsidRPr="00C208CE">
        <w:rPr>
          <w:bCs/>
        </w:rPr>
        <w:t xml:space="preserve">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горячее водоснабжение в закрытой системе горячего водоснабжения».</w:t>
      </w:r>
    </w:p>
    <w:p w14:paraId="6C2AC8D5" w14:textId="77777777" w:rsidR="00C208CE" w:rsidRPr="00025845" w:rsidRDefault="00C208CE" w:rsidP="00C208CE">
      <w:pPr>
        <w:autoSpaceDE w:val="0"/>
        <w:autoSpaceDN w:val="0"/>
        <w:adjustRightInd w:val="0"/>
        <w:jc w:val="both"/>
      </w:pPr>
    </w:p>
    <w:p w14:paraId="40677995" w14:textId="77777777" w:rsidR="00C208CE" w:rsidRDefault="00C208CE" w:rsidP="00C208CE">
      <w:pPr>
        <w:ind w:firstLine="709"/>
        <w:jc w:val="both"/>
        <w:rPr>
          <w:b/>
        </w:rPr>
      </w:pPr>
      <w:r w:rsidRPr="00312424">
        <w:rPr>
          <w:b/>
        </w:rPr>
        <w:t>Голосовали «ЗА» –</w:t>
      </w:r>
      <w:r>
        <w:rPr>
          <w:b/>
        </w:rPr>
        <w:t xml:space="preserve"> единогласно.</w:t>
      </w:r>
    </w:p>
    <w:p w14:paraId="654C6AA3" w14:textId="439343E7" w:rsidR="00C208CE" w:rsidRDefault="00C208CE" w:rsidP="00142CFA">
      <w:pPr>
        <w:ind w:firstLine="709"/>
        <w:jc w:val="both"/>
        <w:rPr>
          <w:bCs/>
        </w:rPr>
      </w:pPr>
    </w:p>
    <w:p w14:paraId="03A0DFEB" w14:textId="7FE483F6" w:rsidR="00C208CE" w:rsidRDefault="00C208CE" w:rsidP="00C208CE">
      <w:pPr>
        <w:ind w:firstLine="709"/>
        <w:jc w:val="both"/>
        <w:rPr>
          <w:b/>
        </w:rPr>
      </w:pPr>
      <w:r>
        <w:rPr>
          <w:bCs/>
        </w:rPr>
        <w:t xml:space="preserve">Вопрос 12 </w:t>
      </w:r>
      <w:r w:rsidRPr="00C208CE">
        <w:rPr>
          <w:b/>
        </w:rPr>
        <w:t>«</w:t>
      </w:r>
      <w:r w:rsidRPr="00C208CE">
        <w:rPr>
          <w:b/>
        </w:rPr>
        <w:t>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холодное водоснабжение и (или) водоотведение»</w:t>
      </w:r>
      <w:r w:rsidRPr="00C208CE">
        <w:rPr>
          <w:b/>
        </w:rPr>
        <w:t>»</w:t>
      </w:r>
    </w:p>
    <w:p w14:paraId="7CA781FA" w14:textId="41325FB6" w:rsidR="00C208CE" w:rsidRDefault="00C208CE" w:rsidP="00C208CE">
      <w:pPr>
        <w:ind w:firstLine="709"/>
        <w:jc w:val="both"/>
        <w:rPr>
          <w:b/>
        </w:rPr>
      </w:pPr>
    </w:p>
    <w:p w14:paraId="3B48DF5D" w14:textId="77777777" w:rsidR="00C208CE" w:rsidRPr="006D1BD9" w:rsidRDefault="00C208CE" w:rsidP="00C208CE">
      <w:pPr>
        <w:tabs>
          <w:tab w:val="left" w:pos="0"/>
        </w:tabs>
        <w:ind w:firstLine="709"/>
        <w:jc w:val="both"/>
        <w:rPr>
          <w:bCs/>
        </w:rPr>
      </w:pPr>
      <w:r w:rsidRPr="006D1BD9">
        <w:rPr>
          <w:bCs/>
        </w:rPr>
        <w:lastRenderedPageBreak/>
        <w:t xml:space="preserve">Докладчик </w:t>
      </w:r>
      <w:r w:rsidRPr="006D1BD9">
        <w:rPr>
          <w:b/>
        </w:rPr>
        <w:t>Бушуева О.В.</w:t>
      </w:r>
      <w:r w:rsidRPr="006D1BD9">
        <w:rPr>
          <w:bCs/>
        </w:rPr>
        <w:t xml:space="preserve"> пояснила:</w:t>
      </w:r>
    </w:p>
    <w:p w14:paraId="75ADC355" w14:textId="77777777" w:rsidR="00C208CE" w:rsidRDefault="00C208CE" w:rsidP="00C208CE">
      <w:pPr>
        <w:ind w:firstLine="709"/>
        <w:jc w:val="both"/>
        <w:rPr>
          <w:bCs/>
        </w:rPr>
      </w:pPr>
    </w:p>
    <w:p w14:paraId="79E1D34A" w14:textId="77777777" w:rsidR="003039EA" w:rsidRPr="003039EA" w:rsidRDefault="003039EA" w:rsidP="003039EA">
      <w:pPr>
        <w:tabs>
          <w:tab w:val="left" w:pos="0"/>
        </w:tabs>
        <w:ind w:firstLine="709"/>
        <w:jc w:val="both"/>
        <w:rPr>
          <w:b/>
        </w:rPr>
      </w:pPr>
      <w:r w:rsidRPr="003039EA">
        <w:t>В соответствии с Федеральным законом от 07.12.2011 № 416-ФЗ «О водоснабжении и водоотведении» инвестиционные программы организаций, осуществляющих холодное водоснабжение и (или) водоотведение утверждаются о</w:t>
      </w:r>
      <w:r w:rsidRPr="003039EA">
        <w:rPr>
          <w:rFonts w:eastAsiaTheme="minorHAnsi"/>
        </w:rPr>
        <w:t xml:space="preserve">рганами исполнительной власти субъектов Российской Федерации. </w:t>
      </w:r>
      <w:r w:rsidRPr="003039EA">
        <w:rPr>
          <w:b/>
        </w:rPr>
        <w:t xml:space="preserve"> </w:t>
      </w:r>
    </w:p>
    <w:p w14:paraId="6773CA39" w14:textId="77777777" w:rsidR="003039EA" w:rsidRPr="003039EA" w:rsidRDefault="003039EA" w:rsidP="003039EA">
      <w:pPr>
        <w:autoSpaceDE w:val="0"/>
        <w:autoSpaceDN w:val="0"/>
        <w:adjustRightInd w:val="0"/>
        <w:jc w:val="both"/>
        <w:outlineLvl w:val="0"/>
      </w:pPr>
      <w:r w:rsidRPr="003039EA">
        <w:tab/>
        <w:t xml:space="preserve">В соответствии с </w:t>
      </w:r>
      <w:hyperlink r:id="rId16" w:history="1">
        <w:r w:rsidRPr="003039EA">
          <w:rPr>
            <w:rFonts w:eastAsiaTheme="minorHAnsi"/>
          </w:rPr>
          <w:t>Положение</w:t>
        </w:r>
      </w:hyperlink>
      <w:r w:rsidRPr="003039EA">
        <w:rPr>
          <w:rFonts w:eastAsiaTheme="minorHAnsi"/>
        </w:rPr>
        <w:t xml:space="preserve">м о Региональной энергетической комиссии Кузбасса, утвержденным </w:t>
      </w:r>
      <w:r w:rsidRPr="003039EA">
        <w:t>постановление Правительства Кемеровской области - Кузбасса от 19.03.2020 № 142 полномочиями по утверждению инвестиционных программ организаций, осуществляющих холодное водоснабжение и (или) водоотведение наделена Региональная энергетическая комиссия Кузбасса.</w:t>
      </w:r>
    </w:p>
    <w:p w14:paraId="6021CEC9" w14:textId="77777777" w:rsidR="003039EA" w:rsidRPr="003039EA" w:rsidRDefault="003039EA" w:rsidP="003039EA">
      <w:pPr>
        <w:tabs>
          <w:tab w:val="left" w:pos="0"/>
        </w:tabs>
        <w:ind w:firstLine="709"/>
        <w:jc w:val="both"/>
      </w:pPr>
      <w:r w:rsidRPr="003039EA">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холодное водоснабжение и (или) водоотведение» подготовлен Региональной энергетической комиссией Кузбасса в соответствии с:</w:t>
      </w:r>
    </w:p>
    <w:p w14:paraId="0C06EC4F" w14:textId="77777777" w:rsidR="003039EA" w:rsidRPr="003039EA" w:rsidRDefault="003039EA" w:rsidP="003039EA">
      <w:pPr>
        <w:autoSpaceDE w:val="0"/>
        <w:autoSpaceDN w:val="0"/>
        <w:adjustRightInd w:val="0"/>
        <w:ind w:firstLine="540"/>
        <w:jc w:val="both"/>
      </w:pPr>
      <w:r w:rsidRPr="003039EA">
        <w:t xml:space="preserve">Федеральным </w:t>
      </w:r>
      <w:hyperlink r:id="rId17" w:history="1">
        <w:r w:rsidRPr="003039EA">
          <w:t>законом</w:t>
        </w:r>
      </w:hyperlink>
      <w:r w:rsidRPr="003039EA">
        <w:t xml:space="preserve"> от 27.07.2010  № 210-ФЗ «Об организации предоставления государственных и муниципальных услуг», </w:t>
      </w:r>
    </w:p>
    <w:p w14:paraId="00A44CC6" w14:textId="77777777" w:rsidR="003039EA" w:rsidRPr="003039EA" w:rsidRDefault="003039EA" w:rsidP="003039EA">
      <w:pPr>
        <w:autoSpaceDE w:val="0"/>
        <w:autoSpaceDN w:val="0"/>
        <w:adjustRightInd w:val="0"/>
        <w:ind w:firstLine="540"/>
        <w:jc w:val="both"/>
      </w:pPr>
      <w:r w:rsidRPr="003039EA">
        <w:t>Федеральным законом от 07.12.2011 № 416-ФЗ «О водоснабжении и водоотведении»;</w:t>
      </w:r>
    </w:p>
    <w:p w14:paraId="3A21F2A4" w14:textId="77777777" w:rsidR="003039EA" w:rsidRPr="003039EA" w:rsidRDefault="003039EA" w:rsidP="003039EA">
      <w:pPr>
        <w:autoSpaceDE w:val="0"/>
        <w:autoSpaceDN w:val="0"/>
        <w:adjustRightInd w:val="0"/>
        <w:ind w:firstLine="540"/>
        <w:jc w:val="both"/>
        <w:rPr>
          <w:rFonts w:eastAsiaTheme="minorHAnsi"/>
        </w:rPr>
      </w:pPr>
      <w:hyperlink r:id="rId18" w:history="1">
        <w:r w:rsidRPr="003039EA">
          <w:rPr>
            <w:rFonts w:eastAsiaTheme="minorHAnsi"/>
          </w:rPr>
          <w:t>правилами</w:t>
        </w:r>
      </w:hyperlink>
      <w:r w:rsidRPr="003039EA">
        <w:rPr>
          <w:rFonts w:eastAsiaTheme="minorHAnsi"/>
        </w:rP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w:t>
      </w:r>
    </w:p>
    <w:p w14:paraId="43664596" w14:textId="77777777" w:rsidR="003039EA" w:rsidRPr="003039EA" w:rsidRDefault="003039EA" w:rsidP="003039EA">
      <w:pPr>
        <w:autoSpaceDE w:val="0"/>
        <w:autoSpaceDN w:val="0"/>
        <w:adjustRightInd w:val="0"/>
        <w:ind w:firstLine="540"/>
        <w:jc w:val="both"/>
      </w:pPr>
      <w:r w:rsidRPr="003039EA">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45885FC9" w14:textId="77777777" w:rsidR="003039EA" w:rsidRPr="003039EA" w:rsidRDefault="003039EA" w:rsidP="003039EA">
      <w:pPr>
        <w:autoSpaceDE w:val="0"/>
        <w:autoSpaceDN w:val="0"/>
        <w:adjustRightInd w:val="0"/>
        <w:ind w:firstLine="540"/>
        <w:jc w:val="both"/>
      </w:pPr>
      <w:r w:rsidRPr="003039EA">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1BCF8920" w14:textId="77777777" w:rsidR="003039EA" w:rsidRPr="003039EA" w:rsidRDefault="003039EA" w:rsidP="003039EA">
      <w:pPr>
        <w:autoSpaceDE w:val="0"/>
        <w:autoSpaceDN w:val="0"/>
        <w:adjustRightInd w:val="0"/>
        <w:ind w:firstLine="540"/>
        <w:jc w:val="both"/>
      </w:pPr>
      <w:r w:rsidRPr="003039EA">
        <w:tab/>
        <w:t xml:space="preserve">Вышеуказанный проект соответствует требованиям действующего законодательства. </w:t>
      </w:r>
    </w:p>
    <w:p w14:paraId="448EA7C0" w14:textId="3907A9B7" w:rsidR="00C208CE" w:rsidRDefault="00C208CE" w:rsidP="00C208CE">
      <w:pPr>
        <w:ind w:firstLine="709"/>
        <w:jc w:val="both"/>
        <w:rPr>
          <w:b/>
        </w:rPr>
      </w:pPr>
    </w:p>
    <w:p w14:paraId="75B11F72" w14:textId="77777777" w:rsidR="003039EA" w:rsidRPr="0036673F" w:rsidRDefault="003039EA" w:rsidP="003039E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7104D87" w14:textId="77777777" w:rsidR="003039EA" w:rsidRDefault="003039EA" w:rsidP="003039EA">
      <w:pPr>
        <w:ind w:firstLine="709"/>
        <w:jc w:val="both"/>
        <w:rPr>
          <w:bCs/>
        </w:rPr>
      </w:pPr>
    </w:p>
    <w:p w14:paraId="43ADBB29" w14:textId="77777777" w:rsidR="003039EA" w:rsidRDefault="003039EA" w:rsidP="003039EA">
      <w:pPr>
        <w:ind w:firstLine="709"/>
        <w:jc w:val="both"/>
        <w:rPr>
          <w:b/>
        </w:rPr>
      </w:pPr>
      <w:r>
        <w:rPr>
          <w:b/>
        </w:rPr>
        <w:t>ПОСТАНОВИЛО</w:t>
      </w:r>
      <w:r w:rsidRPr="00154164">
        <w:rPr>
          <w:b/>
        </w:rPr>
        <w:t>:</w:t>
      </w:r>
    </w:p>
    <w:p w14:paraId="2F7EE85B" w14:textId="77777777" w:rsidR="003039EA" w:rsidRDefault="003039EA" w:rsidP="003039EA">
      <w:pPr>
        <w:ind w:firstLine="709"/>
        <w:jc w:val="both"/>
        <w:rPr>
          <w:b/>
        </w:rPr>
      </w:pPr>
    </w:p>
    <w:p w14:paraId="5EA70C86" w14:textId="32A4BF34" w:rsidR="003039EA" w:rsidRPr="003039EA" w:rsidRDefault="003039EA" w:rsidP="003039EA">
      <w:pPr>
        <w:ind w:firstLine="709"/>
        <w:jc w:val="both"/>
      </w:pPr>
      <w:r w:rsidRPr="003039EA">
        <w:t xml:space="preserve">Утвердить Административный </w:t>
      </w:r>
      <w:hyperlink r:id="rId19" w:history="1">
        <w:r w:rsidRPr="003039EA">
          <w:t>регламент</w:t>
        </w:r>
      </w:hyperlink>
      <w:r w:rsidRPr="003039EA">
        <w:t xml:space="preserve">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холодное водоснабжение и (или) водоотведение».</w:t>
      </w:r>
    </w:p>
    <w:p w14:paraId="56E93BCC" w14:textId="77777777" w:rsidR="003039EA" w:rsidRPr="003039EA" w:rsidRDefault="003039EA" w:rsidP="003039EA">
      <w:pPr>
        <w:ind w:firstLine="709"/>
        <w:jc w:val="both"/>
      </w:pPr>
    </w:p>
    <w:p w14:paraId="06466EFC" w14:textId="77777777" w:rsidR="003039EA" w:rsidRDefault="003039EA" w:rsidP="003039EA">
      <w:pPr>
        <w:ind w:firstLine="709"/>
        <w:jc w:val="both"/>
        <w:rPr>
          <w:b/>
        </w:rPr>
      </w:pPr>
      <w:r w:rsidRPr="00312424">
        <w:rPr>
          <w:b/>
        </w:rPr>
        <w:t>Голосовали «ЗА» –</w:t>
      </w:r>
      <w:r>
        <w:rPr>
          <w:b/>
        </w:rPr>
        <w:t xml:space="preserve"> единогласно.</w:t>
      </w:r>
    </w:p>
    <w:p w14:paraId="760695E3" w14:textId="2422F4C2" w:rsidR="003039EA" w:rsidRDefault="003039EA" w:rsidP="00C208CE">
      <w:pPr>
        <w:ind w:firstLine="709"/>
        <w:jc w:val="both"/>
        <w:rPr>
          <w:b/>
        </w:rPr>
      </w:pPr>
    </w:p>
    <w:p w14:paraId="6C14884C" w14:textId="6C97BA9B" w:rsidR="003039EA" w:rsidRDefault="003039EA" w:rsidP="003039EA">
      <w:pPr>
        <w:ind w:firstLine="709"/>
        <w:jc w:val="both"/>
        <w:rPr>
          <w:b/>
        </w:rPr>
      </w:pPr>
      <w:r w:rsidRPr="003039EA">
        <w:rPr>
          <w:bCs/>
        </w:rPr>
        <w:t xml:space="preserve">Вопрос 13 </w:t>
      </w:r>
      <w:r w:rsidRPr="003039EA">
        <w:rPr>
          <w:b/>
        </w:rPr>
        <w:t>«</w:t>
      </w:r>
      <w:r w:rsidRPr="003039EA">
        <w:rPr>
          <w:b/>
        </w:rPr>
        <w:t>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3039EA">
        <w:rPr>
          <w:b/>
        </w:rPr>
        <w:t>»</w:t>
      </w:r>
    </w:p>
    <w:p w14:paraId="13DEC000" w14:textId="637884DB" w:rsidR="003039EA" w:rsidRDefault="003039EA" w:rsidP="003039EA">
      <w:pPr>
        <w:ind w:firstLine="709"/>
        <w:jc w:val="both"/>
        <w:rPr>
          <w:b/>
        </w:rPr>
      </w:pPr>
    </w:p>
    <w:p w14:paraId="44757C06" w14:textId="77777777" w:rsidR="003039EA" w:rsidRPr="006D1BD9" w:rsidRDefault="003039EA" w:rsidP="003039EA">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218DC2FE" w14:textId="197EEF11" w:rsidR="003039EA" w:rsidRDefault="003039EA" w:rsidP="003039EA">
      <w:pPr>
        <w:ind w:firstLine="709"/>
        <w:jc w:val="both"/>
        <w:rPr>
          <w:b/>
        </w:rPr>
      </w:pPr>
    </w:p>
    <w:p w14:paraId="7C35A007" w14:textId="77777777" w:rsidR="003039EA" w:rsidRPr="003039EA" w:rsidRDefault="003039EA" w:rsidP="003039EA">
      <w:pPr>
        <w:ind w:firstLine="709"/>
        <w:jc w:val="both"/>
      </w:pPr>
      <w:r w:rsidRPr="003039EA">
        <w:lastRenderedPageBreak/>
        <w:t xml:space="preserve">В соответствии с Федеральным законом от 27.07.2010 № 190-ФЗ «О теплоснабжении»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утверждаются органами исполнительной власти субъектов Российской Федерации. </w:t>
      </w:r>
    </w:p>
    <w:p w14:paraId="3049143F" w14:textId="77777777" w:rsidR="003039EA" w:rsidRPr="003039EA" w:rsidRDefault="003039EA" w:rsidP="003039EA">
      <w:pPr>
        <w:ind w:firstLine="709"/>
        <w:jc w:val="both"/>
      </w:pPr>
      <w:r w:rsidRPr="003039EA">
        <w:tab/>
        <w:t xml:space="preserve">В соответствии с </w:t>
      </w:r>
      <w:hyperlink r:id="rId20" w:history="1">
        <w:r w:rsidRPr="003039EA">
          <w:t>Положение</w:t>
        </w:r>
      </w:hyperlink>
      <w:r w:rsidRPr="003039EA">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наделена Региональная энергетическая комиссия Кузбасса.</w:t>
      </w:r>
    </w:p>
    <w:p w14:paraId="7E9A7758" w14:textId="77777777" w:rsidR="003039EA" w:rsidRPr="003039EA" w:rsidRDefault="003039EA" w:rsidP="003039EA">
      <w:pPr>
        <w:ind w:firstLine="709"/>
        <w:jc w:val="both"/>
      </w:pPr>
      <w:r w:rsidRPr="003039EA">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подготовлен Региональной энергетической комиссией Кузбасса в соответствии с:</w:t>
      </w:r>
    </w:p>
    <w:p w14:paraId="06E16F98" w14:textId="77777777" w:rsidR="003039EA" w:rsidRPr="003039EA" w:rsidRDefault="003039EA" w:rsidP="003039EA">
      <w:pPr>
        <w:ind w:firstLine="709"/>
        <w:jc w:val="both"/>
      </w:pPr>
      <w:r w:rsidRPr="003039EA">
        <w:t xml:space="preserve">Федеральным </w:t>
      </w:r>
      <w:hyperlink r:id="rId21" w:history="1">
        <w:r w:rsidRPr="003039EA">
          <w:t>законом</w:t>
        </w:r>
      </w:hyperlink>
      <w:r w:rsidRPr="003039EA">
        <w:t xml:space="preserve"> от 27.07.2010  № 210-ФЗ «Об организации предоставления государственных и муниципальных услуг»;</w:t>
      </w:r>
    </w:p>
    <w:p w14:paraId="1182E12E" w14:textId="77777777" w:rsidR="003039EA" w:rsidRPr="003039EA" w:rsidRDefault="003039EA" w:rsidP="003039EA">
      <w:pPr>
        <w:ind w:firstLine="709"/>
        <w:jc w:val="both"/>
      </w:pPr>
      <w:r w:rsidRPr="003039EA">
        <w:t>Федеральным законом от 27.07.2010 № 190-ФЗ «О теплоснабжении»;</w:t>
      </w:r>
    </w:p>
    <w:p w14:paraId="650555B6" w14:textId="77777777" w:rsidR="003039EA" w:rsidRPr="003039EA" w:rsidRDefault="003039EA" w:rsidP="003039EA">
      <w:pPr>
        <w:ind w:firstLine="709"/>
        <w:jc w:val="both"/>
      </w:pPr>
      <w:r w:rsidRPr="003039EA">
        <w:t>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18B60335" w14:textId="77777777" w:rsidR="003039EA" w:rsidRPr="003039EA" w:rsidRDefault="003039EA" w:rsidP="003039EA">
      <w:pPr>
        <w:ind w:firstLine="709"/>
        <w:jc w:val="both"/>
      </w:pPr>
      <w:r w:rsidRPr="003039EA">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19A5C4CC" w14:textId="77777777" w:rsidR="003039EA" w:rsidRPr="003039EA" w:rsidRDefault="003039EA" w:rsidP="003039EA">
      <w:pPr>
        <w:ind w:firstLine="709"/>
        <w:jc w:val="both"/>
      </w:pPr>
      <w:r w:rsidRPr="003039EA">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077B96F6" w14:textId="77777777" w:rsidR="003039EA" w:rsidRPr="003039EA" w:rsidRDefault="003039EA" w:rsidP="003039EA">
      <w:pPr>
        <w:ind w:firstLine="709"/>
        <w:jc w:val="both"/>
      </w:pPr>
      <w:r w:rsidRPr="003039EA">
        <w:t xml:space="preserve">Вышеуказанный проект соответствует требованиям действующего законодательства. </w:t>
      </w:r>
    </w:p>
    <w:p w14:paraId="35A62B3B" w14:textId="0852AC67" w:rsidR="003039EA" w:rsidRDefault="003039EA" w:rsidP="003039EA">
      <w:pPr>
        <w:ind w:firstLine="709"/>
        <w:jc w:val="both"/>
      </w:pPr>
    </w:p>
    <w:p w14:paraId="0901F5BA" w14:textId="77777777" w:rsidR="003039EA" w:rsidRPr="0036673F" w:rsidRDefault="003039EA" w:rsidP="003039E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3C977F" w14:textId="77777777" w:rsidR="003039EA" w:rsidRDefault="003039EA" w:rsidP="003039EA">
      <w:pPr>
        <w:ind w:firstLine="709"/>
        <w:jc w:val="both"/>
        <w:rPr>
          <w:bCs/>
        </w:rPr>
      </w:pPr>
    </w:p>
    <w:p w14:paraId="4E8C9C15" w14:textId="77777777" w:rsidR="003039EA" w:rsidRDefault="003039EA" w:rsidP="003039EA">
      <w:pPr>
        <w:ind w:firstLine="709"/>
        <w:jc w:val="both"/>
        <w:rPr>
          <w:b/>
        </w:rPr>
      </w:pPr>
      <w:r>
        <w:rPr>
          <w:b/>
        </w:rPr>
        <w:t>ПОСТАНОВИЛО</w:t>
      </w:r>
      <w:r w:rsidRPr="00154164">
        <w:rPr>
          <w:b/>
        </w:rPr>
        <w:t>:</w:t>
      </w:r>
    </w:p>
    <w:p w14:paraId="034CAD45" w14:textId="44DA1549" w:rsidR="003039EA" w:rsidRDefault="003039EA" w:rsidP="003039EA">
      <w:pPr>
        <w:ind w:firstLine="709"/>
        <w:jc w:val="both"/>
        <w:rPr>
          <w:b/>
        </w:rPr>
      </w:pPr>
    </w:p>
    <w:p w14:paraId="71FFA264" w14:textId="7705C8F7" w:rsidR="003039EA" w:rsidRPr="003039EA" w:rsidRDefault="003039EA" w:rsidP="003039EA">
      <w:pPr>
        <w:ind w:firstLine="709"/>
        <w:jc w:val="both"/>
      </w:pPr>
      <w:r w:rsidRPr="003039EA">
        <w:t xml:space="preserve">Утвердить Административный </w:t>
      </w:r>
      <w:hyperlink r:id="rId22" w:history="1">
        <w:r w:rsidRPr="003039EA">
          <w:t>регламент</w:t>
        </w:r>
      </w:hyperlink>
      <w:r w:rsidRPr="003039EA">
        <w:t xml:space="preserve"> предоставления Региональной энергетической комиссией Кузбасса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7D6F78EB" w14:textId="77777777" w:rsidR="003039EA" w:rsidRDefault="003039EA" w:rsidP="003039EA">
      <w:pPr>
        <w:ind w:firstLine="709"/>
        <w:jc w:val="both"/>
        <w:rPr>
          <w:b/>
        </w:rPr>
      </w:pPr>
    </w:p>
    <w:p w14:paraId="2F9FE92A" w14:textId="77777777" w:rsidR="003039EA" w:rsidRDefault="003039EA" w:rsidP="003039EA">
      <w:pPr>
        <w:ind w:firstLine="709"/>
        <w:jc w:val="both"/>
        <w:rPr>
          <w:b/>
        </w:rPr>
      </w:pPr>
      <w:r w:rsidRPr="00312424">
        <w:rPr>
          <w:b/>
        </w:rPr>
        <w:t>Голосовали «ЗА» –</w:t>
      </w:r>
      <w:r>
        <w:rPr>
          <w:b/>
        </w:rPr>
        <w:t xml:space="preserve"> единогласно.</w:t>
      </w:r>
    </w:p>
    <w:p w14:paraId="24C0B379" w14:textId="77777777" w:rsidR="003039EA" w:rsidRDefault="003039EA" w:rsidP="003039EA">
      <w:pPr>
        <w:ind w:firstLine="709"/>
        <w:jc w:val="both"/>
        <w:rPr>
          <w:b/>
        </w:rPr>
      </w:pPr>
    </w:p>
    <w:p w14:paraId="5980F1A6" w14:textId="49EF53B8" w:rsidR="003039EA" w:rsidRPr="006C4E97" w:rsidRDefault="003039EA" w:rsidP="006C4E97">
      <w:pPr>
        <w:ind w:firstLine="709"/>
        <w:jc w:val="both"/>
        <w:rPr>
          <w:b/>
        </w:rPr>
      </w:pPr>
      <w:r w:rsidRPr="006C4E97">
        <w:rPr>
          <w:bCs/>
        </w:rPr>
        <w:t xml:space="preserve">Вопрос 14 </w:t>
      </w:r>
      <w:r w:rsidRPr="006C4E97">
        <w:rPr>
          <w:b/>
        </w:rPr>
        <w:t>«</w:t>
      </w:r>
      <w:r w:rsidR="006C4E97" w:rsidRPr="006C4E97">
        <w:rPr>
          <w:b/>
        </w:rPr>
        <w:t xml:space="preserve">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технологических потерь при передаче тепловой энергии, </w:t>
      </w:r>
      <w:r w:rsidR="006C4E97" w:rsidRPr="006C4E97">
        <w:rPr>
          <w:b/>
        </w:rPr>
        <w:lastRenderedPageBreak/>
        <w:t>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w:t>
      </w:r>
      <w:r w:rsidRPr="006C4E97">
        <w:rPr>
          <w:b/>
        </w:rPr>
        <w:t>»</w:t>
      </w:r>
    </w:p>
    <w:p w14:paraId="7D6B9660" w14:textId="2374ED98" w:rsidR="006C4E97" w:rsidRDefault="006C4E97" w:rsidP="006C4E97">
      <w:pPr>
        <w:ind w:firstLine="709"/>
        <w:jc w:val="both"/>
        <w:rPr>
          <w:bCs/>
        </w:rPr>
      </w:pPr>
    </w:p>
    <w:p w14:paraId="6D68DDF9" w14:textId="77777777" w:rsidR="006C4E97" w:rsidRPr="006D1BD9" w:rsidRDefault="006C4E97" w:rsidP="006C4E97">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6B189AB5" w14:textId="77777777" w:rsidR="006C4E97" w:rsidRDefault="006C4E97" w:rsidP="006C4E97">
      <w:pPr>
        <w:ind w:firstLine="709"/>
        <w:jc w:val="both"/>
        <w:rPr>
          <w:b/>
        </w:rPr>
      </w:pPr>
    </w:p>
    <w:p w14:paraId="051AD48D" w14:textId="77777777" w:rsidR="002565E9" w:rsidRPr="002565E9" w:rsidRDefault="002565E9" w:rsidP="002565E9">
      <w:pPr>
        <w:tabs>
          <w:tab w:val="left" w:pos="0"/>
        </w:tabs>
        <w:ind w:firstLine="709"/>
        <w:jc w:val="both"/>
      </w:pPr>
      <w:r w:rsidRPr="002565E9">
        <w:t xml:space="preserve">В соответствии с Федеральным законом от 27.07.2010 № 190-ФЗ «О теплоснабжении» нормативы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 утверждаются органами исполнительной власти субъектов Российской Федерации. </w:t>
      </w:r>
    </w:p>
    <w:p w14:paraId="7158CFDB" w14:textId="77777777" w:rsidR="002565E9" w:rsidRPr="002565E9" w:rsidRDefault="002565E9" w:rsidP="002565E9">
      <w:pPr>
        <w:autoSpaceDE w:val="0"/>
        <w:autoSpaceDN w:val="0"/>
        <w:adjustRightInd w:val="0"/>
        <w:jc w:val="both"/>
        <w:outlineLvl w:val="0"/>
      </w:pPr>
      <w:r w:rsidRPr="002565E9">
        <w:tab/>
        <w:t xml:space="preserve">В соответствии с </w:t>
      </w:r>
      <w:hyperlink r:id="rId23" w:history="1">
        <w:r w:rsidRPr="002565E9">
          <w:t>Положение</w:t>
        </w:r>
      </w:hyperlink>
      <w:r w:rsidRPr="002565E9">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утверждению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 наделена Региональная энергетическая комиссия Кузбасса.</w:t>
      </w:r>
    </w:p>
    <w:p w14:paraId="772AEBF5" w14:textId="77777777" w:rsidR="002565E9" w:rsidRPr="002565E9" w:rsidRDefault="002565E9" w:rsidP="002565E9">
      <w:pPr>
        <w:tabs>
          <w:tab w:val="left" w:pos="0"/>
        </w:tabs>
        <w:ind w:firstLine="709"/>
        <w:jc w:val="both"/>
      </w:pPr>
      <w:r w:rsidRPr="002565E9">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 подготовлен Региональной энергетической комиссией Кузбасса в соответствии с:</w:t>
      </w:r>
    </w:p>
    <w:p w14:paraId="44AB0952" w14:textId="77777777" w:rsidR="002565E9" w:rsidRPr="002565E9" w:rsidRDefault="002565E9" w:rsidP="002565E9">
      <w:pPr>
        <w:autoSpaceDE w:val="0"/>
        <w:autoSpaceDN w:val="0"/>
        <w:adjustRightInd w:val="0"/>
        <w:ind w:firstLine="540"/>
        <w:jc w:val="both"/>
      </w:pPr>
      <w:r w:rsidRPr="002565E9">
        <w:t xml:space="preserve">Федеральным </w:t>
      </w:r>
      <w:hyperlink r:id="rId24" w:history="1">
        <w:r w:rsidRPr="002565E9">
          <w:t>законом</w:t>
        </w:r>
      </w:hyperlink>
      <w:r w:rsidRPr="002565E9">
        <w:t xml:space="preserve"> от 27.07.2010  № 210-ФЗ «Об организации предоставления государственных и муниципальных услуг»;</w:t>
      </w:r>
    </w:p>
    <w:p w14:paraId="7091573E" w14:textId="77777777" w:rsidR="002565E9" w:rsidRPr="002565E9" w:rsidRDefault="002565E9" w:rsidP="002565E9">
      <w:pPr>
        <w:autoSpaceDE w:val="0"/>
        <w:autoSpaceDN w:val="0"/>
        <w:adjustRightInd w:val="0"/>
        <w:ind w:firstLine="540"/>
        <w:jc w:val="both"/>
      </w:pPr>
      <w:r w:rsidRPr="002565E9">
        <w:t>Федеральным законом от 27.07.2010 № 190-ФЗ «О теплоснабжении»;</w:t>
      </w:r>
    </w:p>
    <w:p w14:paraId="12CCD82B" w14:textId="77777777" w:rsidR="002565E9" w:rsidRPr="002565E9" w:rsidRDefault="002565E9" w:rsidP="002565E9">
      <w:pPr>
        <w:autoSpaceDE w:val="0"/>
        <w:autoSpaceDN w:val="0"/>
        <w:adjustRightInd w:val="0"/>
        <w:ind w:firstLine="540"/>
        <w:jc w:val="both"/>
      </w:pPr>
      <w:hyperlink r:id="rId25" w:history="1">
        <w:r w:rsidRPr="002565E9">
          <w:t>поряд</w:t>
        </w:r>
      </w:hyperlink>
      <w:r w:rsidRPr="002565E9">
        <w:t>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578D99CD" w14:textId="77777777" w:rsidR="002565E9" w:rsidRPr="002565E9" w:rsidRDefault="002565E9" w:rsidP="002565E9">
      <w:pPr>
        <w:autoSpaceDE w:val="0"/>
        <w:autoSpaceDN w:val="0"/>
        <w:adjustRightInd w:val="0"/>
        <w:ind w:firstLine="540"/>
        <w:jc w:val="both"/>
      </w:pPr>
      <w:r w:rsidRPr="002565E9">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6E521F71" w14:textId="77777777" w:rsidR="002565E9" w:rsidRPr="002565E9" w:rsidRDefault="002565E9" w:rsidP="002565E9">
      <w:pPr>
        <w:autoSpaceDE w:val="0"/>
        <w:autoSpaceDN w:val="0"/>
        <w:adjustRightInd w:val="0"/>
        <w:ind w:firstLine="540"/>
        <w:jc w:val="both"/>
      </w:pPr>
      <w:r w:rsidRPr="002565E9">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5F8D2750" w14:textId="77777777" w:rsidR="002565E9" w:rsidRPr="002565E9" w:rsidRDefault="002565E9" w:rsidP="002565E9">
      <w:pPr>
        <w:autoSpaceDE w:val="0"/>
        <w:autoSpaceDN w:val="0"/>
        <w:adjustRightInd w:val="0"/>
        <w:ind w:firstLine="540"/>
        <w:jc w:val="both"/>
      </w:pPr>
      <w:r w:rsidRPr="002565E9">
        <w:tab/>
        <w:t xml:space="preserve">Вышеуказанный проект соответствует требованиям действующего законодательства. </w:t>
      </w:r>
    </w:p>
    <w:p w14:paraId="57CB987D" w14:textId="38A5DD0F" w:rsidR="006C4E97" w:rsidRDefault="006C4E97" w:rsidP="006C4E97">
      <w:pPr>
        <w:ind w:firstLine="709"/>
        <w:jc w:val="both"/>
        <w:rPr>
          <w:bCs/>
        </w:rPr>
      </w:pPr>
    </w:p>
    <w:p w14:paraId="243EB520" w14:textId="77777777" w:rsidR="0011489E" w:rsidRPr="0036673F" w:rsidRDefault="0011489E" w:rsidP="0011489E">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4B74918" w14:textId="77777777" w:rsidR="0011489E" w:rsidRDefault="0011489E" w:rsidP="0011489E">
      <w:pPr>
        <w:ind w:firstLine="709"/>
        <w:jc w:val="both"/>
        <w:rPr>
          <w:bCs/>
        </w:rPr>
      </w:pPr>
    </w:p>
    <w:p w14:paraId="567BE799" w14:textId="605F0E34" w:rsidR="0011489E" w:rsidRDefault="0011489E" w:rsidP="0011489E">
      <w:pPr>
        <w:ind w:firstLine="709"/>
        <w:jc w:val="both"/>
        <w:rPr>
          <w:b/>
        </w:rPr>
      </w:pPr>
      <w:r>
        <w:rPr>
          <w:b/>
        </w:rPr>
        <w:t>ПОСТАНОВИЛО</w:t>
      </w:r>
      <w:r w:rsidRPr="00154164">
        <w:rPr>
          <w:b/>
        </w:rPr>
        <w:t>:</w:t>
      </w:r>
    </w:p>
    <w:p w14:paraId="39B0C1DA" w14:textId="4D0988C8" w:rsidR="0011489E" w:rsidRDefault="0011489E" w:rsidP="0011489E">
      <w:pPr>
        <w:ind w:firstLine="709"/>
        <w:jc w:val="both"/>
        <w:rPr>
          <w:b/>
        </w:rPr>
      </w:pPr>
    </w:p>
    <w:p w14:paraId="22FB1E0A" w14:textId="026B912F" w:rsidR="006D570F" w:rsidRPr="006D570F" w:rsidRDefault="006D570F" w:rsidP="006D570F">
      <w:pPr>
        <w:autoSpaceDE w:val="0"/>
        <w:autoSpaceDN w:val="0"/>
        <w:adjustRightInd w:val="0"/>
        <w:ind w:firstLine="540"/>
        <w:jc w:val="both"/>
      </w:pPr>
      <w:r w:rsidRPr="006D570F">
        <w:t xml:space="preserve">Утвердить Административный </w:t>
      </w:r>
      <w:hyperlink r:id="rId26" w:history="1">
        <w:r w:rsidRPr="006D570F">
          <w:t>регламент</w:t>
        </w:r>
      </w:hyperlink>
      <w:r w:rsidRPr="006D570F">
        <w:t xml:space="preserve"> предоставления Региональной энергетической комиссией Кузбасса государственной услуги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w:t>
      </w:r>
    </w:p>
    <w:p w14:paraId="01D15087" w14:textId="77777777" w:rsidR="0011489E" w:rsidRDefault="0011489E" w:rsidP="0011489E">
      <w:pPr>
        <w:ind w:firstLine="709"/>
        <w:jc w:val="both"/>
        <w:rPr>
          <w:b/>
        </w:rPr>
      </w:pPr>
    </w:p>
    <w:p w14:paraId="2D5D0CA1" w14:textId="77777777" w:rsidR="006D570F" w:rsidRDefault="0011489E" w:rsidP="006D570F">
      <w:pPr>
        <w:ind w:firstLine="709"/>
        <w:jc w:val="both"/>
        <w:rPr>
          <w:b/>
        </w:rPr>
      </w:pPr>
      <w:r w:rsidRPr="00312424">
        <w:rPr>
          <w:b/>
        </w:rPr>
        <w:t>Голосовали «ЗА» –</w:t>
      </w:r>
      <w:r>
        <w:rPr>
          <w:b/>
        </w:rPr>
        <w:t xml:space="preserve"> единогласно.</w:t>
      </w:r>
    </w:p>
    <w:p w14:paraId="38B6E461" w14:textId="77777777" w:rsidR="006D570F" w:rsidRDefault="006D570F" w:rsidP="006D570F">
      <w:pPr>
        <w:ind w:firstLine="709"/>
        <w:jc w:val="both"/>
        <w:rPr>
          <w:b/>
        </w:rPr>
      </w:pPr>
    </w:p>
    <w:p w14:paraId="4E1E66A2" w14:textId="2BAAEE15" w:rsidR="006C4E97" w:rsidRDefault="006D570F" w:rsidP="006D570F">
      <w:pPr>
        <w:ind w:firstLine="709"/>
        <w:jc w:val="both"/>
        <w:rPr>
          <w:bCs/>
        </w:rPr>
      </w:pPr>
      <w:r w:rsidRPr="006D570F">
        <w:rPr>
          <w:bCs/>
        </w:rPr>
        <w:t xml:space="preserve">Вопрос 15 </w:t>
      </w:r>
      <w:r w:rsidRPr="006D570F">
        <w:rPr>
          <w:b/>
        </w:rPr>
        <w:t>«</w:t>
      </w:r>
      <w:r w:rsidRPr="006D570F">
        <w:rPr>
          <w:b/>
        </w:rPr>
        <w:t xml:space="preserve">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w:t>
      </w:r>
      <w:r w:rsidRPr="006D570F">
        <w:rPr>
          <w:b/>
        </w:rPr>
        <w:lastRenderedPageBreak/>
        <w:t>тепловой энергии, с установленной мощностью производства электрической энергии                             25 мегаватт и более»</w:t>
      </w:r>
      <w:r>
        <w:rPr>
          <w:bCs/>
        </w:rPr>
        <w:t>»</w:t>
      </w:r>
    </w:p>
    <w:p w14:paraId="577C5C71" w14:textId="58F33976" w:rsidR="006D570F" w:rsidRDefault="006D570F" w:rsidP="006D570F">
      <w:pPr>
        <w:ind w:firstLine="709"/>
        <w:jc w:val="both"/>
        <w:rPr>
          <w:bCs/>
        </w:rPr>
      </w:pPr>
    </w:p>
    <w:p w14:paraId="255A806D" w14:textId="65646BD3" w:rsidR="006D570F" w:rsidRDefault="006D570F" w:rsidP="006D570F">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58897CA8" w14:textId="2D800E4D" w:rsidR="006D570F" w:rsidRDefault="006D570F" w:rsidP="006D570F">
      <w:pPr>
        <w:tabs>
          <w:tab w:val="left" w:pos="0"/>
        </w:tabs>
        <w:ind w:firstLine="709"/>
        <w:jc w:val="both"/>
        <w:rPr>
          <w:bCs/>
        </w:rPr>
      </w:pPr>
    </w:p>
    <w:p w14:paraId="53D4EA55" w14:textId="77777777" w:rsidR="006D570F" w:rsidRPr="006D570F" w:rsidRDefault="006D570F" w:rsidP="006D570F">
      <w:pPr>
        <w:autoSpaceDE w:val="0"/>
        <w:autoSpaceDN w:val="0"/>
        <w:adjustRightInd w:val="0"/>
        <w:ind w:firstLine="708"/>
        <w:jc w:val="both"/>
      </w:pPr>
      <w:r w:rsidRPr="006D570F">
        <w:t xml:space="preserve">В соответствии с Федеральным законом от 27.07.2010 № 190-ФЗ «О теплоснабжении»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утверждаются органами исполнительной власти субъектов Российской Федерации. </w:t>
      </w:r>
    </w:p>
    <w:p w14:paraId="2A2E9666" w14:textId="77777777" w:rsidR="006D570F" w:rsidRPr="006D570F" w:rsidRDefault="006D570F" w:rsidP="006D570F">
      <w:pPr>
        <w:autoSpaceDE w:val="0"/>
        <w:autoSpaceDN w:val="0"/>
        <w:adjustRightInd w:val="0"/>
        <w:jc w:val="both"/>
        <w:outlineLvl w:val="0"/>
      </w:pPr>
      <w:r w:rsidRPr="006D570F">
        <w:tab/>
        <w:t xml:space="preserve">В соответствии с </w:t>
      </w:r>
      <w:hyperlink r:id="rId27" w:history="1">
        <w:r w:rsidRPr="006D570F">
          <w:t>Положение</w:t>
        </w:r>
      </w:hyperlink>
      <w:r w:rsidRPr="006D570F">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утверждению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наделена Региональная энергетическая комиссия Кузбасса.</w:t>
      </w:r>
    </w:p>
    <w:p w14:paraId="584C8086" w14:textId="77777777" w:rsidR="006D570F" w:rsidRPr="006D570F" w:rsidRDefault="006D570F" w:rsidP="006D570F">
      <w:pPr>
        <w:autoSpaceDE w:val="0"/>
        <w:autoSpaceDN w:val="0"/>
        <w:adjustRightInd w:val="0"/>
        <w:ind w:firstLine="540"/>
        <w:jc w:val="both"/>
      </w:pPr>
      <w:r w:rsidRPr="006D570F">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подготовлен Региональной энергетической комиссией Кузбасса в соответствии с:</w:t>
      </w:r>
    </w:p>
    <w:p w14:paraId="09EB7ABC" w14:textId="77777777" w:rsidR="006D570F" w:rsidRPr="006D570F" w:rsidRDefault="006D570F" w:rsidP="006D570F">
      <w:pPr>
        <w:autoSpaceDE w:val="0"/>
        <w:autoSpaceDN w:val="0"/>
        <w:adjustRightInd w:val="0"/>
        <w:ind w:firstLine="540"/>
        <w:jc w:val="both"/>
      </w:pPr>
      <w:r w:rsidRPr="006D570F">
        <w:t xml:space="preserve">Федеральным </w:t>
      </w:r>
      <w:hyperlink r:id="rId28" w:history="1">
        <w:r w:rsidRPr="006D570F">
          <w:t>законом</w:t>
        </w:r>
      </w:hyperlink>
      <w:r w:rsidRPr="006D570F">
        <w:t xml:space="preserve"> от 27.07.2010  № 210-ФЗ «Об организации предоставления государственных и муниципальных услуг»;</w:t>
      </w:r>
    </w:p>
    <w:p w14:paraId="29D040E9" w14:textId="77777777" w:rsidR="006D570F" w:rsidRPr="006D570F" w:rsidRDefault="006D570F" w:rsidP="006D570F">
      <w:pPr>
        <w:autoSpaceDE w:val="0"/>
        <w:autoSpaceDN w:val="0"/>
        <w:adjustRightInd w:val="0"/>
        <w:ind w:firstLine="540"/>
        <w:jc w:val="both"/>
      </w:pPr>
      <w:r w:rsidRPr="006D570F">
        <w:t>Федеральным законом от 27.07.2010 № 190-ФЗ «О теплоснабжении»;</w:t>
      </w:r>
    </w:p>
    <w:p w14:paraId="3556F07B" w14:textId="77777777" w:rsidR="006D570F" w:rsidRPr="006D570F" w:rsidRDefault="006D570F" w:rsidP="006D570F">
      <w:pPr>
        <w:autoSpaceDE w:val="0"/>
        <w:autoSpaceDN w:val="0"/>
        <w:adjustRightInd w:val="0"/>
        <w:ind w:firstLine="540"/>
        <w:jc w:val="both"/>
      </w:pPr>
      <w:hyperlink r:id="rId29" w:history="1">
        <w:r w:rsidRPr="006D570F">
          <w:t>порядк</w:t>
        </w:r>
      </w:hyperlink>
      <w:r w:rsidRPr="006D570F">
        <w:t>ом определения нормативов удельного расхода топлива при производстве электрической и тепловой энергии, утвержденным приказом Минэнерго России от 30.12.2008 № 323;</w:t>
      </w:r>
    </w:p>
    <w:p w14:paraId="63545D3F" w14:textId="77777777" w:rsidR="006D570F" w:rsidRPr="006D570F" w:rsidRDefault="006D570F" w:rsidP="006D570F">
      <w:pPr>
        <w:autoSpaceDE w:val="0"/>
        <w:autoSpaceDN w:val="0"/>
        <w:adjustRightInd w:val="0"/>
        <w:ind w:firstLine="540"/>
        <w:jc w:val="both"/>
      </w:pPr>
      <w:r w:rsidRPr="006D570F">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368A2D6D" w14:textId="77777777" w:rsidR="006D570F" w:rsidRPr="006D570F" w:rsidRDefault="006D570F" w:rsidP="006D570F">
      <w:pPr>
        <w:autoSpaceDE w:val="0"/>
        <w:autoSpaceDN w:val="0"/>
        <w:adjustRightInd w:val="0"/>
        <w:ind w:firstLine="540"/>
        <w:jc w:val="both"/>
      </w:pPr>
      <w:r w:rsidRPr="006D570F">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6DFD8BE2" w14:textId="77777777" w:rsidR="006D570F" w:rsidRPr="006D570F" w:rsidRDefault="006D570F" w:rsidP="006D570F">
      <w:pPr>
        <w:autoSpaceDE w:val="0"/>
        <w:autoSpaceDN w:val="0"/>
        <w:adjustRightInd w:val="0"/>
        <w:ind w:firstLine="540"/>
        <w:jc w:val="both"/>
      </w:pPr>
      <w:r w:rsidRPr="006D570F">
        <w:t xml:space="preserve">Вышеуказанный проект соответствует требованиям действующего законодательства. </w:t>
      </w:r>
    </w:p>
    <w:p w14:paraId="24B16E93" w14:textId="7E3B313B" w:rsidR="006D570F" w:rsidRDefault="006D570F" w:rsidP="006D570F">
      <w:pPr>
        <w:tabs>
          <w:tab w:val="left" w:pos="0"/>
        </w:tabs>
        <w:ind w:firstLine="709"/>
        <w:jc w:val="both"/>
        <w:rPr>
          <w:bCs/>
        </w:rPr>
      </w:pPr>
    </w:p>
    <w:p w14:paraId="0B68F836" w14:textId="77777777" w:rsidR="006D570F" w:rsidRPr="0036673F" w:rsidRDefault="006D570F" w:rsidP="006D570F">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506E737" w14:textId="77777777" w:rsidR="006D570F" w:rsidRDefault="006D570F" w:rsidP="006D570F">
      <w:pPr>
        <w:ind w:firstLine="709"/>
        <w:jc w:val="both"/>
        <w:rPr>
          <w:bCs/>
        </w:rPr>
      </w:pPr>
    </w:p>
    <w:p w14:paraId="04E0FA48" w14:textId="62E7A638" w:rsidR="006D570F" w:rsidRDefault="006D570F" w:rsidP="006D570F">
      <w:pPr>
        <w:ind w:firstLine="709"/>
        <w:jc w:val="both"/>
        <w:rPr>
          <w:b/>
        </w:rPr>
      </w:pPr>
      <w:r>
        <w:rPr>
          <w:b/>
        </w:rPr>
        <w:t>ПОСТАНОВИЛО</w:t>
      </w:r>
      <w:r w:rsidRPr="00154164">
        <w:rPr>
          <w:b/>
        </w:rPr>
        <w:t>:</w:t>
      </w:r>
    </w:p>
    <w:p w14:paraId="6BE0A295" w14:textId="77F63D03" w:rsidR="006D570F" w:rsidRDefault="006D570F" w:rsidP="006D570F">
      <w:pPr>
        <w:ind w:firstLine="709"/>
        <w:jc w:val="both"/>
        <w:rPr>
          <w:b/>
        </w:rPr>
      </w:pPr>
    </w:p>
    <w:p w14:paraId="6CDEB5D1" w14:textId="36F20E42" w:rsidR="006D570F" w:rsidRPr="006D570F" w:rsidRDefault="006D570F" w:rsidP="006D570F">
      <w:pPr>
        <w:autoSpaceDE w:val="0"/>
        <w:autoSpaceDN w:val="0"/>
        <w:adjustRightInd w:val="0"/>
        <w:ind w:firstLine="540"/>
        <w:jc w:val="both"/>
      </w:pPr>
      <w:r w:rsidRPr="006D570F">
        <w:t xml:space="preserve">Утвердить Административный </w:t>
      </w:r>
      <w:hyperlink r:id="rId30" w:history="1">
        <w:r w:rsidRPr="006D570F">
          <w:t>регламент</w:t>
        </w:r>
      </w:hyperlink>
      <w:r w:rsidRPr="006D570F">
        <w:t xml:space="preserve"> предоставления Региональной энергетической комиссией Кузбасса государственной услуги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3C8F9F4A" w14:textId="77777777" w:rsidR="006D570F" w:rsidRPr="006D570F" w:rsidRDefault="006D570F" w:rsidP="006D570F">
      <w:pPr>
        <w:ind w:firstLine="709"/>
        <w:jc w:val="both"/>
        <w:rPr>
          <w:b/>
        </w:rPr>
      </w:pPr>
    </w:p>
    <w:p w14:paraId="45EE52B4" w14:textId="77777777" w:rsidR="006D570F" w:rsidRDefault="006D570F" w:rsidP="006D570F">
      <w:pPr>
        <w:ind w:firstLine="709"/>
        <w:jc w:val="both"/>
        <w:rPr>
          <w:b/>
        </w:rPr>
      </w:pPr>
      <w:r w:rsidRPr="00312424">
        <w:rPr>
          <w:b/>
        </w:rPr>
        <w:t>Голосовали «ЗА» –</w:t>
      </w:r>
      <w:r>
        <w:rPr>
          <w:b/>
        </w:rPr>
        <w:t xml:space="preserve"> единогласно.</w:t>
      </w:r>
    </w:p>
    <w:p w14:paraId="3FDC8F0F" w14:textId="7F19D336" w:rsidR="006D570F" w:rsidRDefault="006D570F" w:rsidP="006D570F">
      <w:pPr>
        <w:tabs>
          <w:tab w:val="left" w:pos="0"/>
        </w:tabs>
        <w:ind w:firstLine="709"/>
        <w:jc w:val="both"/>
        <w:rPr>
          <w:bCs/>
        </w:rPr>
      </w:pPr>
    </w:p>
    <w:p w14:paraId="1CC8CBA2" w14:textId="619A4ABE" w:rsidR="006D570F" w:rsidRPr="006D570F" w:rsidRDefault="006D570F" w:rsidP="006D570F">
      <w:pPr>
        <w:ind w:firstLine="709"/>
        <w:jc w:val="both"/>
        <w:rPr>
          <w:b/>
        </w:rPr>
      </w:pPr>
      <w:r w:rsidRPr="006D570F">
        <w:rPr>
          <w:bCs/>
        </w:rPr>
        <w:lastRenderedPageBreak/>
        <w:t>Вопрос 16</w:t>
      </w:r>
      <w:r w:rsidRPr="006D570F">
        <w:rPr>
          <w:b/>
        </w:rPr>
        <w:t xml:space="preserve"> «</w:t>
      </w:r>
      <w:r w:rsidRPr="006D570F">
        <w:rPr>
          <w:b/>
        </w:rPr>
        <w:t>О внесении изменений в постановление Региональной энергетической комиссии Кузбасса от 08.07.2021 № 248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r w:rsidRPr="006D570F">
        <w:rPr>
          <w:b/>
        </w:rPr>
        <w:t>»</w:t>
      </w:r>
    </w:p>
    <w:p w14:paraId="05F0389D" w14:textId="77324D5C" w:rsidR="006D570F" w:rsidRDefault="006D570F" w:rsidP="006D570F">
      <w:pPr>
        <w:ind w:firstLine="709"/>
        <w:jc w:val="both"/>
        <w:rPr>
          <w:b/>
        </w:rPr>
      </w:pPr>
    </w:p>
    <w:p w14:paraId="4B6FE5AD" w14:textId="77777777" w:rsidR="006D570F" w:rsidRDefault="006D570F" w:rsidP="006D570F">
      <w:pPr>
        <w:tabs>
          <w:tab w:val="left" w:pos="0"/>
        </w:tabs>
        <w:ind w:firstLine="709"/>
        <w:jc w:val="both"/>
        <w:rPr>
          <w:bCs/>
        </w:rPr>
      </w:pPr>
      <w:r w:rsidRPr="006D1BD9">
        <w:rPr>
          <w:bCs/>
        </w:rPr>
        <w:t xml:space="preserve">Докладчик </w:t>
      </w:r>
      <w:r w:rsidRPr="006D1BD9">
        <w:rPr>
          <w:b/>
        </w:rPr>
        <w:t>Бушуева О.В.</w:t>
      </w:r>
      <w:r w:rsidRPr="006D1BD9">
        <w:rPr>
          <w:bCs/>
        </w:rPr>
        <w:t xml:space="preserve"> пояснила:</w:t>
      </w:r>
    </w:p>
    <w:p w14:paraId="1ECAF837" w14:textId="77777777" w:rsidR="006D570F" w:rsidRDefault="006D570F" w:rsidP="006D570F">
      <w:pPr>
        <w:tabs>
          <w:tab w:val="left" w:pos="0"/>
        </w:tabs>
        <w:ind w:firstLine="709"/>
        <w:jc w:val="both"/>
        <w:rPr>
          <w:bCs/>
        </w:rPr>
      </w:pPr>
    </w:p>
    <w:p w14:paraId="0839A214" w14:textId="046680E7" w:rsidR="006D570F" w:rsidRPr="006D570F" w:rsidRDefault="006D570F" w:rsidP="006D570F">
      <w:pPr>
        <w:tabs>
          <w:tab w:val="left" w:pos="0"/>
        </w:tabs>
        <w:ind w:firstLine="709"/>
        <w:jc w:val="both"/>
        <w:rPr>
          <w:color w:val="000000"/>
        </w:rPr>
      </w:pPr>
      <w:r w:rsidRPr="006D570F">
        <w:t>В связи с исправлением технических ошибок, а также вступлением в силу постановления Правительства Кемеровской области - Кузбасса от 23.08.2021 № 509 «О внесении изменений в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которым внесены изменения в части наполнения административных регламентов (в части</w:t>
      </w:r>
      <w:r w:rsidRPr="006D570F">
        <w:rPr>
          <w:rFonts w:eastAsiaTheme="minorHAnsi"/>
        </w:rPr>
        <w:t xml:space="preserve"> Регионального портала государственных и муниципальных услуг (функций), </w:t>
      </w:r>
      <w:r w:rsidRPr="006D570F">
        <w:t>необходимо внести в постановление Региональной энергетической комиссии Кузбасса от 08.07.2021 № 248 «Об утверждении Административного регламента предоставления Региональной энергетической комиссией Кузбасса государственной услуги «</w:t>
      </w:r>
      <w:r w:rsidRPr="006D570F">
        <w:rPr>
          <w:color w:val="000000"/>
        </w:rPr>
        <w:t>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14:paraId="260B9955" w14:textId="77777777" w:rsidR="006D570F" w:rsidRPr="006D570F" w:rsidRDefault="006D570F" w:rsidP="006D570F">
      <w:pPr>
        <w:tabs>
          <w:tab w:val="left" w:pos="0"/>
        </w:tabs>
        <w:ind w:firstLine="709"/>
        <w:jc w:val="both"/>
      </w:pPr>
      <w:r w:rsidRPr="006D570F">
        <w:t>1. В преамбуле после слов «государственной власти Кемеровской области» дополнить словом «- Кузбасса».</w:t>
      </w:r>
    </w:p>
    <w:p w14:paraId="260610F8" w14:textId="77777777" w:rsidR="006D570F" w:rsidRPr="006D570F" w:rsidRDefault="006D570F" w:rsidP="006D570F">
      <w:pPr>
        <w:autoSpaceDE w:val="0"/>
        <w:autoSpaceDN w:val="0"/>
        <w:adjustRightInd w:val="0"/>
        <w:ind w:firstLine="709"/>
        <w:jc w:val="both"/>
      </w:pPr>
      <w:r w:rsidRPr="006D570F">
        <w:t xml:space="preserve">2. Утвержденный Административный </w:t>
      </w:r>
      <w:hyperlink r:id="rId31" w:history="1">
        <w:r w:rsidRPr="006D570F">
          <w:t>регламент</w:t>
        </w:r>
      </w:hyperlink>
      <w:r w:rsidRPr="006D570F">
        <w:t xml:space="preserve"> предоставления Региональной энергетической комиссией Кузбасса государственной услуги «</w:t>
      </w:r>
      <w:r w:rsidRPr="006D570F">
        <w:rPr>
          <w:color w:val="000000"/>
        </w:rPr>
        <w:t xml:space="preserve">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6D570F">
        <w:t xml:space="preserve">изложить в новой редакции.  </w:t>
      </w:r>
    </w:p>
    <w:p w14:paraId="5FCEC9AA" w14:textId="74C2E301" w:rsidR="006D570F" w:rsidRDefault="006D570F" w:rsidP="006D570F">
      <w:pPr>
        <w:ind w:firstLine="709"/>
        <w:jc w:val="both"/>
        <w:rPr>
          <w:b/>
        </w:rPr>
      </w:pPr>
    </w:p>
    <w:p w14:paraId="49CD479A" w14:textId="77777777" w:rsidR="00506912" w:rsidRPr="0036673F" w:rsidRDefault="00506912" w:rsidP="00506912">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340B317" w14:textId="77777777" w:rsidR="00506912" w:rsidRDefault="00506912" w:rsidP="00506912">
      <w:pPr>
        <w:ind w:firstLine="709"/>
        <w:jc w:val="both"/>
        <w:rPr>
          <w:bCs/>
        </w:rPr>
      </w:pPr>
    </w:p>
    <w:p w14:paraId="44235285" w14:textId="77777777" w:rsidR="00506912" w:rsidRDefault="00506912" w:rsidP="00506912">
      <w:pPr>
        <w:ind w:firstLine="709"/>
        <w:jc w:val="both"/>
        <w:rPr>
          <w:b/>
        </w:rPr>
      </w:pPr>
      <w:r>
        <w:rPr>
          <w:b/>
        </w:rPr>
        <w:t>ПОСТАНОВИЛО</w:t>
      </w:r>
      <w:r w:rsidRPr="00154164">
        <w:rPr>
          <w:b/>
        </w:rPr>
        <w:t>:</w:t>
      </w:r>
    </w:p>
    <w:p w14:paraId="1A219801" w14:textId="77777777" w:rsidR="00506912" w:rsidRDefault="00506912" w:rsidP="00506912">
      <w:pPr>
        <w:ind w:firstLine="709"/>
        <w:jc w:val="both"/>
        <w:rPr>
          <w:b/>
        </w:rPr>
      </w:pPr>
    </w:p>
    <w:p w14:paraId="15D1101E" w14:textId="77777777" w:rsidR="00506912" w:rsidRPr="002D52CE" w:rsidRDefault="00506912" w:rsidP="00506912">
      <w:pPr>
        <w:autoSpaceDE w:val="0"/>
        <w:autoSpaceDN w:val="0"/>
        <w:adjustRightInd w:val="0"/>
        <w:ind w:firstLine="709"/>
        <w:jc w:val="both"/>
        <w:rPr>
          <w:bCs/>
        </w:rPr>
      </w:pPr>
      <w:r>
        <w:rPr>
          <w:bCs/>
        </w:rPr>
        <w:t>Согласиться с предложением докладчика.</w:t>
      </w:r>
    </w:p>
    <w:p w14:paraId="106419C1" w14:textId="77777777" w:rsidR="00506912" w:rsidRPr="00025845" w:rsidRDefault="00506912" w:rsidP="00506912">
      <w:pPr>
        <w:autoSpaceDE w:val="0"/>
        <w:autoSpaceDN w:val="0"/>
        <w:adjustRightInd w:val="0"/>
        <w:jc w:val="both"/>
      </w:pPr>
    </w:p>
    <w:p w14:paraId="6B3CC632" w14:textId="77777777" w:rsidR="00506912" w:rsidRDefault="00506912" w:rsidP="00506912">
      <w:pPr>
        <w:ind w:firstLine="709"/>
        <w:jc w:val="both"/>
        <w:rPr>
          <w:b/>
        </w:rPr>
      </w:pPr>
      <w:r w:rsidRPr="00312424">
        <w:rPr>
          <w:b/>
        </w:rPr>
        <w:t>Голосовали «ЗА» –</w:t>
      </w:r>
      <w:r>
        <w:rPr>
          <w:b/>
        </w:rPr>
        <w:t xml:space="preserve"> единогласно.</w:t>
      </w:r>
    </w:p>
    <w:p w14:paraId="738B807E" w14:textId="77777777" w:rsidR="00506912" w:rsidRPr="006D570F" w:rsidRDefault="00506912" w:rsidP="006D570F">
      <w:pPr>
        <w:ind w:firstLine="709"/>
        <w:jc w:val="both"/>
        <w:rPr>
          <w:b/>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3D89C95" w14:textId="77777777" w:rsidR="00506912" w:rsidRDefault="00506912" w:rsidP="00506912">
      <w:pPr>
        <w:tabs>
          <w:tab w:val="left" w:pos="5580"/>
          <w:tab w:val="left" w:pos="9639"/>
        </w:tabs>
        <w:jc w:val="both"/>
      </w:pPr>
    </w:p>
    <w:p w14:paraId="441E06D0" w14:textId="1F490371" w:rsidR="00506912" w:rsidRDefault="00506912" w:rsidP="00506912">
      <w:pPr>
        <w:tabs>
          <w:tab w:val="left" w:pos="5580"/>
          <w:tab w:val="left" w:pos="9639"/>
        </w:tabs>
        <w:jc w:val="both"/>
      </w:pPr>
      <w:r>
        <w:t xml:space="preserve">            </w:t>
      </w:r>
      <w:r w:rsidRPr="00E31724">
        <w:t>_____________________</w:t>
      </w:r>
      <w:r>
        <w:t>О.А. Чурсина</w:t>
      </w:r>
    </w:p>
    <w:p w14:paraId="26572F55" w14:textId="77777777" w:rsidR="00033B03" w:rsidRDefault="00033B03" w:rsidP="008D34F1">
      <w:pPr>
        <w:tabs>
          <w:tab w:val="left" w:pos="5580"/>
          <w:tab w:val="left" w:pos="9639"/>
        </w:tabs>
        <w:jc w:val="both"/>
      </w:pPr>
    </w:p>
    <w:p w14:paraId="50D5318C" w14:textId="7BD7EF4F" w:rsidR="008D34F1" w:rsidRDefault="008D34F1" w:rsidP="008D34F1">
      <w:pPr>
        <w:tabs>
          <w:tab w:val="left" w:pos="5580"/>
          <w:tab w:val="left" w:pos="9639"/>
        </w:tabs>
        <w:jc w:val="both"/>
      </w:pPr>
      <w:r>
        <w:t xml:space="preserve">            </w:t>
      </w:r>
      <w:r w:rsidRPr="00E31724">
        <w:t>_____________________</w:t>
      </w:r>
      <w:r>
        <w:t>М.В. Зинченко</w:t>
      </w:r>
    </w:p>
    <w:p w14:paraId="3E61F1B2" w14:textId="77777777" w:rsidR="00502468" w:rsidRDefault="00502468" w:rsidP="00506912">
      <w:pPr>
        <w:tabs>
          <w:tab w:val="left" w:pos="5580"/>
          <w:tab w:val="left" w:pos="9639"/>
        </w:tabs>
        <w:jc w:val="both"/>
      </w:pPr>
    </w:p>
    <w:p w14:paraId="1A1AF343" w14:textId="77777777" w:rsidR="00506912" w:rsidRDefault="00884503" w:rsidP="00506912">
      <w:pPr>
        <w:tabs>
          <w:tab w:val="left" w:pos="5580"/>
          <w:tab w:val="left" w:pos="9639"/>
        </w:tabs>
        <w:jc w:val="both"/>
      </w:pPr>
      <w:r>
        <w:t xml:space="preserve">           </w:t>
      </w:r>
      <w:r w:rsidRPr="00E31724">
        <w:t>_____________________</w:t>
      </w:r>
      <w:r w:rsidR="00D928FA">
        <w:t>Э.Б. Гусельщиков</w:t>
      </w:r>
    </w:p>
    <w:p w14:paraId="03CA7A93" w14:textId="77777777" w:rsidR="00506912" w:rsidRDefault="00506912" w:rsidP="00506912">
      <w:pPr>
        <w:tabs>
          <w:tab w:val="left" w:pos="5580"/>
          <w:tab w:val="left" w:pos="9639"/>
        </w:tabs>
        <w:jc w:val="both"/>
      </w:pPr>
    </w:p>
    <w:p w14:paraId="121BE375" w14:textId="1EF1B1CA" w:rsidR="00506912" w:rsidRDefault="00506912" w:rsidP="00506912">
      <w:pPr>
        <w:tabs>
          <w:tab w:val="left" w:pos="5580"/>
          <w:tab w:val="left" w:pos="9639"/>
        </w:tabs>
        <w:jc w:val="both"/>
      </w:pPr>
      <w:r>
        <w:t xml:space="preserve">           </w:t>
      </w:r>
      <w:r w:rsidRPr="00E31724">
        <w:t>_____________________</w:t>
      </w:r>
      <w:r>
        <w:t>С.Е. Игонин</w:t>
      </w:r>
    </w:p>
    <w:p w14:paraId="193C18DE" w14:textId="393E669A" w:rsidR="003C1C0C" w:rsidRDefault="003C1C0C" w:rsidP="00204E37">
      <w:pPr>
        <w:tabs>
          <w:tab w:val="left" w:pos="5580"/>
          <w:tab w:val="left" w:pos="9498"/>
        </w:tabs>
        <w:ind w:firstLine="709"/>
      </w:pPr>
    </w:p>
    <w:p w14:paraId="29F30214" w14:textId="77777777" w:rsidR="00506912" w:rsidRDefault="00506912" w:rsidP="00204E37">
      <w:pPr>
        <w:tabs>
          <w:tab w:val="left" w:pos="5580"/>
          <w:tab w:val="left" w:pos="9498"/>
        </w:tabs>
        <w:ind w:firstLine="709"/>
      </w:pPr>
    </w:p>
    <w:p w14:paraId="25BE089F" w14:textId="65F94DA9" w:rsidR="00204E37" w:rsidRDefault="00204E37" w:rsidP="00204E37">
      <w:pPr>
        <w:tabs>
          <w:tab w:val="left" w:pos="5580"/>
          <w:tab w:val="left" w:pos="9498"/>
        </w:tabs>
        <w:ind w:firstLine="709"/>
        <w:sectPr w:rsidR="00204E37" w:rsidSect="004379BB">
          <w:pgSz w:w="11906" w:h="16838"/>
          <w:pgMar w:top="567" w:right="850" w:bottom="284" w:left="1701" w:header="708" w:footer="402" w:gutter="0"/>
          <w:cols w:space="708"/>
          <w:docGrid w:linePitch="360"/>
        </w:sectPr>
      </w:pPr>
      <w:r w:rsidRPr="00E31724">
        <w:t xml:space="preserve">Секретарь заседания: ____________________ </w:t>
      </w:r>
      <w:r w:rsidR="00506912">
        <w:t>К.С. Юхневич</w:t>
      </w:r>
    </w:p>
    <w:bookmarkEnd w:id="0"/>
    <w:p w14:paraId="107F2FA8" w14:textId="16047ED6"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840B34">
        <w:rPr>
          <w:color w:val="000000" w:themeColor="text1"/>
        </w:rPr>
        <w:t>6</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1E6E6C95"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4C496F">
        <w:rPr>
          <w:color w:val="000000" w:themeColor="text1"/>
        </w:rPr>
        <w:t>1</w:t>
      </w:r>
      <w:r w:rsidR="00840B34">
        <w:rPr>
          <w:color w:val="000000" w:themeColor="text1"/>
        </w:rPr>
        <w:t>4</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0D4842DC" w14:textId="77777777" w:rsidR="00CB1FD4" w:rsidRDefault="00CB1FD4" w:rsidP="00B40BEB">
      <w:pPr>
        <w:tabs>
          <w:tab w:val="left" w:pos="5580"/>
          <w:tab w:val="left" w:pos="9498"/>
        </w:tabs>
        <w:ind w:left="-961" w:right="-569" w:firstLine="6631"/>
        <w:rPr>
          <w:color w:val="000000" w:themeColor="text1"/>
        </w:rPr>
      </w:pPr>
    </w:p>
    <w:p w14:paraId="67FAF465" w14:textId="77777777" w:rsidR="00CB1FD4" w:rsidRPr="00CB1FD4" w:rsidRDefault="00CB1FD4" w:rsidP="00CB1FD4">
      <w:pPr>
        <w:spacing w:line="24" w:lineRule="atLeast"/>
        <w:jc w:val="center"/>
        <w:rPr>
          <w:b/>
          <w:sz w:val="28"/>
          <w:szCs w:val="28"/>
        </w:rPr>
      </w:pPr>
      <w:r w:rsidRPr="00CB1FD4">
        <w:rPr>
          <w:b/>
          <w:sz w:val="28"/>
          <w:szCs w:val="28"/>
        </w:rPr>
        <w:t>Экспертное заключение</w:t>
      </w:r>
    </w:p>
    <w:p w14:paraId="217EBD01" w14:textId="77777777" w:rsidR="00CB1FD4" w:rsidRPr="00CB1FD4" w:rsidRDefault="00CB1FD4" w:rsidP="00CB1FD4">
      <w:pPr>
        <w:spacing w:line="24" w:lineRule="atLeast"/>
        <w:jc w:val="center"/>
        <w:rPr>
          <w:bCs/>
          <w:sz w:val="28"/>
          <w:szCs w:val="28"/>
        </w:rPr>
      </w:pPr>
      <w:r w:rsidRPr="00CB1FD4">
        <w:rPr>
          <w:bCs/>
          <w:sz w:val="28"/>
          <w:szCs w:val="28"/>
        </w:rPr>
        <w:t>Региональной энергетической комиссии Кузбасса</w:t>
      </w:r>
    </w:p>
    <w:p w14:paraId="1625A1F0" w14:textId="77777777" w:rsidR="00CB1FD4" w:rsidRPr="00CB1FD4" w:rsidRDefault="00CB1FD4" w:rsidP="00CB1FD4">
      <w:pPr>
        <w:spacing w:line="24" w:lineRule="atLeast"/>
        <w:jc w:val="center"/>
        <w:rPr>
          <w:sz w:val="28"/>
          <w:szCs w:val="28"/>
        </w:rPr>
      </w:pPr>
      <w:r w:rsidRPr="00CB1FD4">
        <w:rPr>
          <w:b/>
          <w:sz w:val="28"/>
          <w:szCs w:val="28"/>
        </w:rPr>
        <w:t xml:space="preserve"> </w:t>
      </w:r>
      <w:r w:rsidRPr="00CB1FD4">
        <w:rPr>
          <w:sz w:val="28"/>
          <w:szCs w:val="28"/>
        </w:rPr>
        <w:t xml:space="preserve">по </w:t>
      </w:r>
      <w:bookmarkStart w:id="9" w:name="_Hlk72225968"/>
      <w:r w:rsidRPr="00CB1FD4">
        <w:rPr>
          <w:bCs/>
          <w:sz w:val="28"/>
          <w:szCs w:val="28"/>
        </w:rPr>
        <w:t xml:space="preserve">определению фактических значений показателей надежности и качества услуг по транспортировке газа по газораспределительным сетям </w:t>
      </w:r>
      <w:r w:rsidRPr="00CB1FD4">
        <w:rPr>
          <w:sz w:val="28"/>
          <w:szCs w:val="28"/>
        </w:rPr>
        <w:t xml:space="preserve">на территории Кемеровской области -Кузбасса в отношении </w:t>
      </w:r>
      <w:r w:rsidRPr="00CB1FD4">
        <w:rPr>
          <w:sz w:val="28"/>
          <w:szCs w:val="28"/>
        </w:rPr>
        <w:br/>
        <w:t>ООО «Газпром газораспределение Томск» за 2020 год</w:t>
      </w:r>
      <w:bookmarkEnd w:id="9"/>
    </w:p>
    <w:p w14:paraId="5063C44C" w14:textId="77777777" w:rsidR="00CB1FD4" w:rsidRDefault="00CB1FD4" w:rsidP="00CB1FD4">
      <w:pPr>
        <w:spacing w:line="24" w:lineRule="atLeast"/>
        <w:ind w:firstLine="851"/>
        <w:jc w:val="both"/>
        <w:rPr>
          <w:rFonts w:eastAsia="Calibri"/>
          <w:sz w:val="28"/>
          <w:szCs w:val="28"/>
          <w:lang w:eastAsia="en-US"/>
        </w:rPr>
      </w:pPr>
    </w:p>
    <w:p w14:paraId="79B5C35B" w14:textId="1F9FCC0D" w:rsidR="00CB1FD4" w:rsidRPr="00CB1FD4" w:rsidRDefault="00CB1FD4" w:rsidP="00CB1FD4">
      <w:pPr>
        <w:spacing w:line="24" w:lineRule="atLeast"/>
        <w:ind w:firstLine="851"/>
        <w:jc w:val="both"/>
        <w:rPr>
          <w:b/>
          <w:sz w:val="28"/>
          <w:szCs w:val="28"/>
        </w:rPr>
      </w:pPr>
      <w:r w:rsidRPr="00CB1FD4">
        <w:rPr>
          <w:sz w:val="28"/>
          <w:szCs w:val="28"/>
        </w:rPr>
        <w:t>ООО «Газпром газораспределение Томск» (далее – Предприятие) представило в Региональную энергетическую комиссию Кузбасса (далее – РЭК) отчетные данные, используемые для расчета</w:t>
      </w:r>
      <w:r w:rsidRPr="00CB1FD4">
        <w:rPr>
          <w:bCs/>
          <w:sz w:val="28"/>
          <w:szCs w:val="28"/>
        </w:rPr>
        <w:t xml:space="preserve"> фактических значений показателей надежности и качества услуг по транспортировке газа по газораспределительным сетям </w:t>
      </w:r>
      <w:r w:rsidRPr="00CB1FD4">
        <w:rPr>
          <w:sz w:val="28"/>
          <w:szCs w:val="28"/>
        </w:rPr>
        <w:t xml:space="preserve">на территории Кемеровской области - Кузбасса в отношении </w:t>
      </w:r>
      <w:r w:rsidRPr="00CB1FD4">
        <w:rPr>
          <w:sz w:val="28"/>
          <w:szCs w:val="28"/>
        </w:rPr>
        <w:br/>
        <w:t>ООО «Газпром газораспределение Томск» за 2020 год.</w:t>
      </w:r>
    </w:p>
    <w:p w14:paraId="4D147BAF" w14:textId="77777777" w:rsidR="00CB1FD4" w:rsidRPr="00CB1FD4" w:rsidRDefault="00CB1FD4" w:rsidP="00CB1FD4">
      <w:pPr>
        <w:spacing w:line="24" w:lineRule="atLeast"/>
        <w:ind w:firstLine="851"/>
        <w:jc w:val="both"/>
        <w:rPr>
          <w:sz w:val="28"/>
          <w:szCs w:val="28"/>
        </w:rPr>
      </w:pPr>
      <w:r w:rsidRPr="00CB1FD4">
        <w:rPr>
          <w:sz w:val="28"/>
          <w:szCs w:val="28"/>
        </w:rPr>
        <w:t>Нормативно-методической основой проведения анализа материалов, представленных Предприятием, являются:</w:t>
      </w:r>
    </w:p>
    <w:p w14:paraId="25D9CBB5" w14:textId="77777777" w:rsidR="00CB1FD4" w:rsidRPr="00CB1FD4" w:rsidRDefault="00CB1FD4" w:rsidP="00EF5D81">
      <w:pPr>
        <w:numPr>
          <w:ilvl w:val="1"/>
          <w:numId w:val="6"/>
        </w:numPr>
        <w:tabs>
          <w:tab w:val="num" w:pos="0"/>
          <w:tab w:val="left" w:pos="993"/>
        </w:tabs>
        <w:spacing w:line="276" w:lineRule="auto"/>
        <w:ind w:left="0" w:firstLine="709"/>
        <w:jc w:val="both"/>
        <w:rPr>
          <w:sz w:val="28"/>
          <w:szCs w:val="28"/>
        </w:rPr>
      </w:pPr>
      <w:r w:rsidRPr="00CB1FD4">
        <w:rPr>
          <w:sz w:val="28"/>
          <w:szCs w:val="28"/>
        </w:rPr>
        <w:t xml:space="preserve">Федеральный Закон от 31.03.99 № 69-ФЗ «О газоснабжении в Российской Федерации»; </w:t>
      </w:r>
    </w:p>
    <w:p w14:paraId="2F689E25" w14:textId="77777777" w:rsidR="00CB1FD4" w:rsidRPr="00CB1FD4" w:rsidRDefault="00CB1FD4" w:rsidP="00EF5D81">
      <w:pPr>
        <w:numPr>
          <w:ilvl w:val="1"/>
          <w:numId w:val="6"/>
        </w:numPr>
        <w:tabs>
          <w:tab w:val="num" w:pos="0"/>
          <w:tab w:val="left" w:pos="993"/>
        </w:tabs>
        <w:spacing w:line="276" w:lineRule="auto"/>
        <w:ind w:left="0" w:firstLine="709"/>
        <w:jc w:val="both"/>
        <w:rPr>
          <w:sz w:val="28"/>
          <w:szCs w:val="28"/>
        </w:rPr>
      </w:pPr>
      <w:r w:rsidRPr="00CB1FD4">
        <w:rPr>
          <w:sz w:val="28"/>
          <w:szCs w:val="28"/>
        </w:rPr>
        <w:t>постановление Правительства РФ от 18.10.2014 №1074 «</w:t>
      </w:r>
      <w:bookmarkStart w:id="10" w:name="_Hlk72226473"/>
      <w:r w:rsidRPr="00CB1FD4">
        <w:rPr>
          <w:sz w:val="28"/>
          <w:szCs w:val="28"/>
        </w:rPr>
        <w: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№1021»</w:t>
      </w:r>
      <w:bookmarkEnd w:id="10"/>
      <w:r w:rsidRPr="00CB1FD4">
        <w:rPr>
          <w:sz w:val="28"/>
          <w:szCs w:val="28"/>
        </w:rPr>
        <w:t xml:space="preserve">; </w:t>
      </w:r>
    </w:p>
    <w:p w14:paraId="5B87BE8B" w14:textId="77777777" w:rsidR="00CB1FD4" w:rsidRPr="00CB1FD4" w:rsidRDefault="00CB1FD4" w:rsidP="00EF5D81">
      <w:pPr>
        <w:numPr>
          <w:ilvl w:val="1"/>
          <w:numId w:val="6"/>
        </w:numPr>
        <w:tabs>
          <w:tab w:val="num" w:pos="0"/>
          <w:tab w:val="left" w:pos="993"/>
        </w:tabs>
        <w:autoSpaceDE w:val="0"/>
        <w:autoSpaceDN w:val="0"/>
        <w:adjustRightInd w:val="0"/>
        <w:spacing w:line="276" w:lineRule="auto"/>
        <w:ind w:left="0" w:firstLine="709"/>
        <w:jc w:val="both"/>
        <w:rPr>
          <w:b/>
          <w:sz w:val="28"/>
          <w:szCs w:val="28"/>
        </w:rPr>
      </w:pPr>
      <w:r w:rsidRPr="00CB1FD4">
        <w:rPr>
          <w:sz w:val="28"/>
          <w:szCs w:val="28"/>
        </w:rPr>
        <w:t xml:space="preserve">приказ </w:t>
      </w:r>
      <w:bookmarkStart w:id="11" w:name="_Hlk72226894"/>
      <w:r w:rsidRPr="00CB1FD4">
        <w:rPr>
          <w:sz w:val="28"/>
          <w:szCs w:val="28"/>
        </w:rPr>
        <w:t>Минэнерго России</w:t>
      </w:r>
      <w:bookmarkEnd w:id="11"/>
      <w:r w:rsidRPr="00CB1FD4">
        <w:rPr>
          <w:sz w:val="28"/>
          <w:szCs w:val="28"/>
        </w:rPr>
        <w:t xml:space="preserve"> </w:t>
      </w:r>
      <w:bookmarkStart w:id="12" w:name="_Hlk72226567"/>
      <w:r w:rsidRPr="00CB1FD4">
        <w:rPr>
          <w:sz w:val="28"/>
          <w:szCs w:val="28"/>
        </w:rPr>
        <w:t>от 15.12.2014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bookmarkEnd w:id="12"/>
      <w:r w:rsidRPr="00CB1FD4">
        <w:rPr>
          <w:sz w:val="28"/>
          <w:szCs w:val="28"/>
        </w:rPr>
        <w:t>.</w:t>
      </w:r>
    </w:p>
    <w:p w14:paraId="01A5B0D1" w14:textId="77777777" w:rsidR="00CB1FD4" w:rsidRPr="00CB1FD4" w:rsidRDefault="00CB1FD4" w:rsidP="00CB1FD4">
      <w:pPr>
        <w:spacing w:line="276" w:lineRule="auto"/>
        <w:ind w:firstLine="709"/>
        <w:jc w:val="both"/>
        <w:rPr>
          <w:sz w:val="28"/>
          <w:szCs w:val="28"/>
        </w:rPr>
      </w:pPr>
      <w:r w:rsidRPr="00CB1FD4">
        <w:rPr>
          <w:sz w:val="28"/>
          <w:szCs w:val="28"/>
        </w:rPr>
        <w:t>Предприятие представило исходные данные для расчета фактических показателей надежности и качества услуг по транспортировке газа по газораспределительным сетям за 2020 год.</w:t>
      </w:r>
    </w:p>
    <w:p w14:paraId="4C7CFEFE" w14:textId="77777777" w:rsidR="00CB1FD4" w:rsidRPr="00CB1FD4" w:rsidRDefault="00CB1FD4" w:rsidP="00CB1FD4">
      <w:pPr>
        <w:spacing w:line="276" w:lineRule="auto"/>
        <w:ind w:firstLine="709"/>
        <w:jc w:val="both"/>
        <w:rPr>
          <w:sz w:val="28"/>
          <w:szCs w:val="28"/>
        </w:rPr>
      </w:pPr>
    </w:p>
    <w:p w14:paraId="724F3189" w14:textId="77777777" w:rsidR="00CB1FD4" w:rsidRPr="00CB1FD4" w:rsidRDefault="00CB1FD4" w:rsidP="00CB1FD4">
      <w:pPr>
        <w:spacing w:line="276" w:lineRule="auto"/>
        <w:ind w:firstLine="709"/>
        <w:jc w:val="both"/>
        <w:rPr>
          <w:sz w:val="28"/>
          <w:szCs w:val="28"/>
        </w:rPr>
        <w:sectPr w:rsidR="00CB1FD4" w:rsidRPr="00CB1FD4" w:rsidSect="00404F4E">
          <w:pgSz w:w="11906" w:h="16838"/>
          <w:pgMar w:top="709" w:right="568" w:bottom="426" w:left="1134" w:header="709"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CB1FD4" w:rsidRPr="00CB1FD4" w14:paraId="341B64EE" w14:textId="77777777" w:rsidTr="0072307D">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632C4336" w14:textId="77777777" w:rsidR="00CB1FD4" w:rsidRPr="00CB1FD4" w:rsidRDefault="00CB1FD4" w:rsidP="00CB1FD4">
            <w:pPr>
              <w:jc w:val="center"/>
              <w:rPr>
                <w:color w:val="000000"/>
                <w:sz w:val="22"/>
                <w:szCs w:val="22"/>
              </w:rPr>
            </w:pPr>
            <w:r w:rsidRPr="00CB1FD4">
              <w:rPr>
                <w:b/>
                <w:bCs/>
                <w:i/>
                <w:iCs/>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2020 год в отношении ООО «Газпром газораспределение Томск»</w:t>
            </w:r>
          </w:p>
        </w:tc>
      </w:tr>
    </w:tbl>
    <w:p w14:paraId="19FBD109" w14:textId="77777777" w:rsidR="00CB1FD4" w:rsidRPr="00CB1FD4" w:rsidRDefault="00CB1FD4" w:rsidP="00CB1FD4"/>
    <w:tbl>
      <w:tblPr>
        <w:tblW w:w="15953" w:type="dxa"/>
        <w:tblInd w:w="93" w:type="dxa"/>
        <w:shd w:val="clear" w:color="auto" w:fill="FFFFFF"/>
        <w:tblLayout w:type="fixed"/>
        <w:tblLook w:val="04A0" w:firstRow="1" w:lastRow="0" w:firstColumn="1" w:lastColumn="0" w:noHBand="0" w:noVBand="1"/>
      </w:tblPr>
      <w:tblGrid>
        <w:gridCol w:w="644"/>
        <w:gridCol w:w="2601"/>
        <w:gridCol w:w="927"/>
        <w:gridCol w:w="992"/>
        <w:gridCol w:w="992"/>
        <w:gridCol w:w="993"/>
        <w:gridCol w:w="992"/>
        <w:gridCol w:w="992"/>
        <w:gridCol w:w="992"/>
        <w:gridCol w:w="993"/>
        <w:gridCol w:w="992"/>
        <w:gridCol w:w="876"/>
        <w:gridCol w:w="876"/>
        <w:gridCol w:w="1006"/>
        <w:gridCol w:w="1085"/>
      </w:tblGrid>
      <w:tr w:rsidR="00CB1FD4" w:rsidRPr="00CB1FD4" w14:paraId="00F2665F" w14:textId="77777777" w:rsidTr="0072307D">
        <w:trPr>
          <w:trHeight w:val="315"/>
          <w:tblHeader/>
        </w:trPr>
        <w:tc>
          <w:tcPr>
            <w:tcW w:w="64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8F0030" w14:textId="77777777" w:rsidR="00CB1FD4" w:rsidRPr="00CB1FD4" w:rsidRDefault="00CB1FD4" w:rsidP="00CB1FD4">
            <w:pPr>
              <w:jc w:val="center"/>
              <w:rPr>
                <w:b/>
                <w:bCs/>
              </w:rPr>
            </w:pPr>
            <w:r w:rsidRPr="00CB1FD4">
              <w:rPr>
                <w:b/>
                <w:bCs/>
              </w:rPr>
              <w:t>№пп</w:t>
            </w:r>
          </w:p>
        </w:tc>
        <w:tc>
          <w:tcPr>
            <w:tcW w:w="2601"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5071AF0" w14:textId="77777777" w:rsidR="00CB1FD4" w:rsidRPr="00CB1FD4" w:rsidRDefault="00CB1FD4" w:rsidP="00CB1FD4">
            <w:pPr>
              <w:jc w:val="center"/>
              <w:rPr>
                <w:b/>
                <w:bCs/>
                <w:i/>
                <w:iCs/>
              </w:rPr>
            </w:pPr>
            <w:r w:rsidRPr="00CB1FD4">
              <w:rPr>
                <w:b/>
                <w:bCs/>
                <w:i/>
                <w:iCs/>
              </w:rPr>
              <w:t>Показатель</w:t>
            </w:r>
          </w:p>
        </w:tc>
        <w:tc>
          <w:tcPr>
            <w:tcW w:w="11623" w:type="dxa"/>
            <w:gridSpan w:val="12"/>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CA13970" w14:textId="77777777" w:rsidR="00CB1FD4" w:rsidRPr="00CB1FD4" w:rsidRDefault="00CB1FD4" w:rsidP="00CB1FD4">
            <w:pPr>
              <w:jc w:val="center"/>
              <w:rPr>
                <w:b/>
                <w:bCs/>
                <w:i/>
                <w:iCs/>
              </w:rPr>
            </w:pPr>
            <w:r w:rsidRPr="00CB1FD4">
              <w:rPr>
                <w:b/>
                <w:bCs/>
                <w:i/>
                <w:iCs/>
              </w:rPr>
              <w:t>Месяц</w:t>
            </w:r>
          </w:p>
        </w:tc>
        <w:tc>
          <w:tcPr>
            <w:tcW w:w="1085" w:type="dxa"/>
            <w:tcBorders>
              <w:top w:val="single" w:sz="4" w:space="0" w:color="auto"/>
              <w:left w:val="nil"/>
              <w:bottom w:val="single" w:sz="4" w:space="0" w:color="auto"/>
              <w:right w:val="single" w:sz="4" w:space="0" w:color="auto"/>
            </w:tcBorders>
            <w:shd w:val="clear" w:color="auto" w:fill="FFFFFF"/>
            <w:noWrap/>
            <w:tcMar>
              <w:left w:w="28" w:type="dxa"/>
              <w:right w:w="28" w:type="dxa"/>
            </w:tcMar>
            <w:vAlign w:val="bottom"/>
            <w:hideMark/>
          </w:tcPr>
          <w:p w14:paraId="102545C6" w14:textId="77777777" w:rsidR="00CB1FD4" w:rsidRPr="00CB1FD4" w:rsidRDefault="00CB1FD4" w:rsidP="00CB1FD4">
            <w:pPr>
              <w:rPr>
                <w:color w:val="000000"/>
                <w:sz w:val="22"/>
                <w:szCs w:val="22"/>
              </w:rPr>
            </w:pPr>
            <w:r w:rsidRPr="00CB1FD4">
              <w:rPr>
                <w:color w:val="000000"/>
                <w:sz w:val="22"/>
                <w:szCs w:val="22"/>
              </w:rPr>
              <w:t> </w:t>
            </w:r>
          </w:p>
        </w:tc>
      </w:tr>
      <w:tr w:rsidR="00CB1FD4" w:rsidRPr="00CB1FD4" w14:paraId="3281D9BB" w14:textId="77777777" w:rsidTr="0072307D">
        <w:trPr>
          <w:trHeight w:val="315"/>
          <w:tblHeader/>
        </w:trPr>
        <w:tc>
          <w:tcPr>
            <w:tcW w:w="64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E4DE8C8" w14:textId="77777777" w:rsidR="00CB1FD4" w:rsidRPr="00CB1FD4" w:rsidRDefault="00CB1FD4" w:rsidP="00CB1FD4">
            <w:pPr>
              <w:rPr>
                <w:b/>
                <w:bCs/>
              </w:rPr>
            </w:pPr>
          </w:p>
        </w:tc>
        <w:tc>
          <w:tcPr>
            <w:tcW w:w="2601"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DE8292F" w14:textId="77777777" w:rsidR="00CB1FD4" w:rsidRPr="00CB1FD4" w:rsidRDefault="00CB1FD4" w:rsidP="00CB1FD4">
            <w:pPr>
              <w:rPr>
                <w:b/>
                <w:bCs/>
                <w:i/>
                <w:iCs/>
              </w:rPr>
            </w:pPr>
          </w:p>
        </w:tc>
        <w:tc>
          <w:tcPr>
            <w:tcW w:w="92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E80BE14" w14:textId="77777777" w:rsidR="00CB1FD4" w:rsidRPr="00CB1FD4" w:rsidRDefault="00CB1FD4" w:rsidP="00CB1FD4">
            <w:pPr>
              <w:jc w:val="center"/>
              <w:rPr>
                <w:b/>
                <w:bCs/>
                <w:i/>
                <w:iCs/>
              </w:rPr>
            </w:pPr>
            <w:r w:rsidRPr="00CB1FD4">
              <w:rPr>
                <w:b/>
                <w:bCs/>
                <w:i/>
                <w:iCs/>
              </w:rPr>
              <w:t>1</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08BC1C" w14:textId="77777777" w:rsidR="00CB1FD4" w:rsidRPr="00CB1FD4" w:rsidRDefault="00CB1FD4" w:rsidP="00CB1FD4">
            <w:pPr>
              <w:jc w:val="center"/>
              <w:rPr>
                <w:b/>
                <w:bCs/>
                <w:i/>
                <w:iCs/>
              </w:rPr>
            </w:pPr>
            <w:r w:rsidRPr="00CB1FD4">
              <w:rPr>
                <w:b/>
                <w:bCs/>
                <w:i/>
                <w:iCs/>
              </w:rPr>
              <w:t>2</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257CDF" w14:textId="77777777" w:rsidR="00CB1FD4" w:rsidRPr="00CB1FD4" w:rsidRDefault="00CB1FD4" w:rsidP="00CB1FD4">
            <w:pPr>
              <w:jc w:val="center"/>
              <w:rPr>
                <w:b/>
                <w:bCs/>
                <w:i/>
                <w:iCs/>
              </w:rPr>
            </w:pPr>
            <w:r w:rsidRPr="00CB1FD4">
              <w:rPr>
                <w:b/>
                <w:bCs/>
                <w:i/>
                <w:iCs/>
              </w:rPr>
              <w:t>3</w:t>
            </w:r>
          </w:p>
        </w:tc>
        <w:tc>
          <w:tcPr>
            <w:tcW w:w="99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7347D36" w14:textId="77777777" w:rsidR="00CB1FD4" w:rsidRPr="00CB1FD4" w:rsidRDefault="00CB1FD4" w:rsidP="00CB1FD4">
            <w:pPr>
              <w:jc w:val="center"/>
              <w:rPr>
                <w:b/>
                <w:bCs/>
                <w:i/>
                <w:iCs/>
              </w:rPr>
            </w:pPr>
            <w:r w:rsidRPr="00CB1FD4">
              <w:rPr>
                <w:b/>
                <w:bCs/>
                <w:i/>
                <w:iCs/>
              </w:rPr>
              <w:t>4</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B44061" w14:textId="77777777" w:rsidR="00CB1FD4" w:rsidRPr="00CB1FD4" w:rsidRDefault="00CB1FD4" w:rsidP="00CB1FD4">
            <w:pPr>
              <w:jc w:val="center"/>
              <w:rPr>
                <w:b/>
                <w:bCs/>
                <w:i/>
                <w:iCs/>
              </w:rPr>
            </w:pPr>
            <w:r w:rsidRPr="00CB1FD4">
              <w:rPr>
                <w:b/>
                <w:bCs/>
                <w:i/>
                <w:iCs/>
              </w:rPr>
              <w:t>5</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16B92E" w14:textId="77777777" w:rsidR="00CB1FD4" w:rsidRPr="00CB1FD4" w:rsidRDefault="00CB1FD4" w:rsidP="00CB1FD4">
            <w:pPr>
              <w:jc w:val="center"/>
              <w:rPr>
                <w:b/>
                <w:bCs/>
                <w:i/>
                <w:iCs/>
              </w:rPr>
            </w:pPr>
            <w:r w:rsidRPr="00CB1FD4">
              <w:rPr>
                <w:b/>
                <w:bCs/>
                <w:i/>
                <w:iCs/>
              </w:rPr>
              <w:t>6</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3CB01CA" w14:textId="77777777" w:rsidR="00CB1FD4" w:rsidRPr="00CB1FD4" w:rsidRDefault="00CB1FD4" w:rsidP="00CB1FD4">
            <w:pPr>
              <w:jc w:val="center"/>
              <w:rPr>
                <w:b/>
                <w:bCs/>
                <w:i/>
                <w:iCs/>
              </w:rPr>
            </w:pPr>
            <w:r w:rsidRPr="00CB1FD4">
              <w:rPr>
                <w:b/>
                <w:bCs/>
                <w:i/>
                <w:iCs/>
              </w:rPr>
              <w:t>7</w:t>
            </w:r>
          </w:p>
        </w:tc>
        <w:tc>
          <w:tcPr>
            <w:tcW w:w="99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106152" w14:textId="77777777" w:rsidR="00CB1FD4" w:rsidRPr="00CB1FD4" w:rsidRDefault="00CB1FD4" w:rsidP="00CB1FD4">
            <w:pPr>
              <w:jc w:val="center"/>
              <w:rPr>
                <w:b/>
                <w:bCs/>
                <w:i/>
                <w:iCs/>
              </w:rPr>
            </w:pPr>
            <w:r w:rsidRPr="00CB1FD4">
              <w:rPr>
                <w:b/>
                <w:bCs/>
                <w:i/>
                <w:iCs/>
              </w:rPr>
              <w:t>8</w:t>
            </w:r>
          </w:p>
        </w:tc>
        <w:tc>
          <w:tcPr>
            <w:tcW w:w="99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7276D0" w14:textId="77777777" w:rsidR="00CB1FD4" w:rsidRPr="00CB1FD4" w:rsidRDefault="00CB1FD4" w:rsidP="00CB1FD4">
            <w:pPr>
              <w:jc w:val="center"/>
              <w:rPr>
                <w:b/>
                <w:bCs/>
                <w:i/>
                <w:iCs/>
              </w:rPr>
            </w:pPr>
            <w:r w:rsidRPr="00CB1FD4">
              <w:rPr>
                <w:b/>
                <w:bCs/>
                <w:i/>
                <w:iCs/>
              </w:rPr>
              <w:t>9</w:t>
            </w:r>
          </w:p>
        </w:tc>
        <w:tc>
          <w:tcPr>
            <w:tcW w:w="876"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344ABF5" w14:textId="77777777" w:rsidR="00CB1FD4" w:rsidRPr="00CB1FD4" w:rsidRDefault="00CB1FD4" w:rsidP="00CB1FD4">
            <w:pPr>
              <w:jc w:val="center"/>
              <w:rPr>
                <w:b/>
                <w:bCs/>
                <w:i/>
                <w:iCs/>
              </w:rPr>
            </w:pPr>
            <w:r w:rsidRPr="00CB1FD4">
              <w:rPr>
                <w:b/>
                <w:bCs/>
                <w:i/>
                <w:iCs/>
              </w:rPr>
              <w:t>10</w:t>
            </w:r>
          </w:p>
        </w:tc>
        <w:tc>
          <w:tcPr>
            <w:tcW w:w="876"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8597CA" w14:textId="77777777" w:rsidR="00CB1FD4" w:rsidRPr="00CB1FD4" w:rsidRDefault="00CB1FD4" w:rsidP="00CB1FD4">
            <w:pPr>
              <w:jc w:val="center"/>
              <w:rPr>
                <w:b/>
                <w:bCs/>
                <w:i/>
                <w:iCs/>
              </w:rPr>
            </w:pPr>
            <w:r w:rsidRPr="00CB1FD4">
              <w:rPr>
                <w:b/>
                <w:bCs/>
                <w:i/>
                <w:iCs/>
              </w:rPr>
              <w:t>11</w:t>
            </w:r>
          </w:p>
        </w:tc>
        <w:tc>
          <w:tcPr>
            <w:tcW w:w="1006"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1D0CA8" w14:textId="77777777" w:rsidR="00CB1FD4" w:rsidRPr="00CB1FD4" w:rsidRDefault="00CB1FD4" w:rsidP="00CB1FD4">
            <w:pPr>
              <w:jc w:val="center"/>
              <w:rPr>
                <w:b/>
                <w:bCs/>
                <w:i/>
                <w:iCs/>
              </w:rPr>
            </w:pPr>
            <w:r w:rsidRPr="00CB1FD4">
              <w:rPr>
                <w:b/>
                <w:bCs/>
                <w:i/>
                <w:iCs/>
              </w:rPr>
              <w:t>12</w:t>
            </w:r>
          </w:p>
        </w:tc>
        <w:tc>
          <w:tcPr>
            <w:tcW w:w="1085"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17B4E91" w14:textId="77777777" w:rsidR="00CB1FD4" w:rsidRPr="00CB1FD4" w:rsidRDefault="00CB1FD4" w:rsidP="00CB1FD4">
            <w:pPr>
              <w:jc w:val="center"/>
              <w:rPr>
                <w:b/>
                <w:bCs/>
                <w:i/>
                <w:iCs/>
                <w:sz w:val="20"/>
                <w:szCs w:val="20"/>
              </w:rPr>
            </w:pPr>
            <w:r w:rsidRPr="00CB1FD4">
              <w:rPr>
                <w:b/>
                <w:bCs/>
                <w:i/>
                <w:iCs/>
                <w:sz w:val="20"/>
                <w:szCs w:val="20"/>
              </w:rPr>
              <w:t>год</w:t>
            </w:r>
          </w:p>
        </w:tc>
      </w:tr>
      <w:tr w:rsidR="00CB1FD4" w:rsidRPr="00CB1FD4" w14:paraId="785F5623" w14:textId="77777777" w:rsidTr="0072307D">
        <w:trPr>
          <w:trHeight w:val="255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A8AB898" w14:textId="77777777" w:rsidR="00CB1FD4" w:rsidRPr="00CB1FD4" w:rsidRDefault="00CB1FD4" w:rsidP="00CB1FD4">
            <w:pPr>
              <w:jc w:val="center"/>
            </w:pPr>
            <w:r w:rsidRPr="00CB1FD4">
              <w:t>1</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D87B01" w14:textId="77777777" w:rsidR="00CB1FD4" w:rsidRPr="00CB1FD4" w:rsidRDefault="00CB1FD4" w:rsidP="00CB1FD4">
            <w:r w:rsidRPr="00CB1FD4">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F3C2C2" w14:textId="77777777" w:rsidR="00CB1FD4" w:rsidRPr="00CB1FD4" w:rsidRDefault="00CB1FD4" w:rsidP="00CB1FD4">
            <w:pPr>
              <w:jc w:val="center"/>
              <w:rPr>
                <w:sz w:val="20"/>
                <w:szCs w:val="20"/>
              </w:rPr>
            </w:pPr>
            <w:r w:rsidRPr="00CB1FD4">
              <w:t>35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836DCF" w14:textId="77777777" w:rsidR="00CB1FD4" w:rsidRPr="00CB1FD4" w:rsidRDefault="00CB1FD4" w:rsidP="00CB1FD4">
            <w:pPr>
              <w:jc w:val="center"/>
              <w:rPr>
                <w:sz w:val="20"/>
                <w:szCs w:val="20"/>
              </w:rPr>
            </w:pPr>
            <w:r w:rsidRPr="00CB1FD4">
              <w:t>12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18762B" w14:textId="77777777" w:rsidR="00CB1FD4" w:rsidRPr="00CB1FD4" w:rsidRDefault="00CB1FD4" w:rsidP="00CB1FD4">
            <w:pPr>
              <w:jc w:val="center"/>
              <w:rPr>
                <w:sz w:val="20"/>
                <w:szCs w:val="20"/>
              </w:rPr>
            </w:pPr>
            <w:r w:rsidRPr="00CB1FD4">
              <w:t>27</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7A0C89"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3FD775"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398EBB"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254CA2"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F9E59B"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EA345D"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E7B172" w14:textId="77777777" w:rsidR="00CB1FD4" w:rsidRPr="00CB1FD4" w:rsidRDefault="00CB1FD4" w:rsidP="00CB1FD4">
            <w:pPr>
              <w:jc w:val="center"/>
              <w:rPr>
                <w:sz w:val="20"/>
                <w:szCs w:val="20"/>
              </w:rPr>
            </w:pPr>
            <w:r w:rsidRPr="00CB1FD4">
              <w:t>7</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8F3E34" w14:textId="77777777" w:rsidR="00CB1FD4" w:rsidRPr="00CB1FD4" w:rsidRDefault="00CB1FD4" w:rsidP="00CB1FD4">
            <w:pPr>
              <w:jc w:val="center"/>
              <w:rPr>
                <w:sz w:val="20"/>
                <w:szCs w:val="20"/>
              </w:rPr>
            </w:pPr>
            <w:r w:rsidRPr="00CB1FD4">
              <w:t>39</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5217EC" w14:textId="77777777" w:rsidR="00CB1FD4" w:rsidRPr="00CB1FD4" w:rsidRDefault="00CB1FD4" w:rsidP="00CB1FD4">
            <w:pPr>
              <w:jc w:val="center"/>
              <w:rPr>
                <w:sz w:val="20"/>
                <w:szCs w:val="20"/>
              </w:rPr>
            </w:pPr>
            <w:r w:rsidRPr="00CB1FD4">
              <w:t>22</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C9A12" w14:textId="77777777" w:rsidR="00CB1FD4" w:rsidRPr="00CB1FD4" w:rsidRDefault="00CB1FD4" w:rsidP="00CB1FD4">
            <w:pPr>
              <w:jc w:val="center"/>
              <w:rPr>
                <w:sz w:val="20"/>
                <w:szCs w:val="20"/>
              </w:rPr>
            </w:pPr>
            <w:r w:rsidRPr="00CB1FD4">
              <w:t>142</w:t>
            </w:r>
          </w:p>
        </w:tc>
      </w:tr>
      <w:tr w:rsidR="00CB1FD4" w:rsidRPr="00CB1FD4" w14:paraId="74591697" w14:textId="77777777" w:rsidTr="0072307D">
        <w:trPr>
          <w:trHeight w:val="1575"/>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C78865B" w14:textId="77777777" w:rsidR="00CB1FD4" w:rsidRPr="00CB1FD4" w:rsidRDefault="00CB1FD4" w:rsidP="00CB1FD4">
            <w:pPr>
              <w:jc w:val="center"/>
            </w:pPr>
            <w:r w:rsidRPr="00CB1FD4">
              <w:t>2</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C744D3" w14:textId="77777777" w:rsidR="00CB1FD4" w:rsidRPr="00CB1FD4" w:rsidRDefault="00CB1FD4" w:rsidP="00CB1FD4">
            <w:r w:rsidRPr="00CB1FD4">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A81E8F" w14:textId="77777777" w:rsidR="00CB1FD4" w:rsidRPr="00CB1FD4" w:rsidRDefault="00CB1FD4" w:rsidP="00CB1FD4">
            <w:pPr>
              <w:jc w:val="center"/>
              <w:rPr>
                <w:sz w:val="20"/>
                <w:szCs w:val="20"/>
              </w:rPr>
            </w:pPr>
            <w:r w:rsidRPr="00CB1FD4">
              <w:t>21 014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A9077F" w14:textId="77777777" w:rsidR="00CB1FD4" w:rsidRPr="00CB1FD4" w:rsidRDefault="00CB1FD4" w:rsidP="00CB1FD4">
            <w:pPr>
              <w:jc w:val="center"/>
              <w:rPr>
                <w:sz w:val="20"/>
                <w:szCs w:val="20"/>
              </w:rPr>
            </w:pPr>
            <w:r w:rsidRPr="00CB1FD4">
              <w:t>21 023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919225" w14:textId="77777777" w:rsidR="00CB1FD4" w:rsidRPr="00CB1FD4" w:rsidRDefault="00CB1FD4" w:rsidP="00CB1FD4">
            <w:pPr>
              <w:jc w:val="center"/>
              <w:rPr>
                <w:sz w:val="20"/>
                <w:szCs w:val="20"/>
              </w:rPr>
            </w:pPr>
            <w:r w:rsidRPr="00CB1FD4">
              <w:t>21 042</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A0446C" w14:textId="77777777" w:rsidR="00CB1FD4" w:rsidRPr="00CB1FD4" w:rsidRDefault="00CB1FD4" w:rsidP="00CB1FD4">
            <w:pPr>
              <w:jc w:val="center"/>
              <w:rPr>
                <w:sz w:val="20"/>
                <w:szCs w:val="20"/>
              </w:rPr>
            </w:pPr>
            <w:r w:rsidRPr="00CB1FD4">
              <w:t>21 060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6DB8CD" w14:textId="77777777" w:rsidR="00CB1FD4" w:rsidRPr="00CB1FD4" w:rsidRDefault="00CB1FD4" w:rsidP="00CB1FD4">
            <w:pPr>
              <w:jc w:val="center"/>
              <w:rPr>
                <w:sz w:val="20"/>
                <w:szCs w:val="20"/>
              </w:rPr>
            </w:pPr>
            <w:r w:rsidRPr="00CB1FD4">
              <w:t>21 064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577AF1" w14:textId="77777777" w:rsidR="00CB1FD4" w:rsidRPr="00CB1FD4" w:rsidRDefault="00CB1FD4" w:rsidP="00CB1FD4">
            <w:pPr>
              <w:jc w:val="center"/>
              <w:rPr>
                <w:sz w:val="20"/>
                <w:szCs w:val="20"/>
              </w:rPr>
            </w:pPr>
            <w:r w:rsidRPr="00CB1FD4">
              <w:t>21 074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147407" w14:textId="77777777" w:rsidR="00CB1FD4" w:rsidRPr="00CB1FD4" w:rsidRDefault="00CB1FD4" w:rsidP="00CB1FD4">
            <w:pPr>
              <w:jc w:val="center"/>
              <w:rPr>
                <w:sz w:val="20"/>
                <w:szCs w:val="20"/>
              </w:rPr>
            </w:pPr>
            <w:r w:rsidRPr="00CB1FD4">
              <w:t>21 100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B3E969" w14:textId="77777777" w:rsidR="00CB1FD4" w:rsidRPr="00CB1FD4" w:rsidRDefault="00CB1FD4" w:rsidP="00CB1FD4">
            <w:pPr>
              <w:jc w:val="center"/>
              <w:rPr>
                <w:sz w:val="20"/>
                <w:szCs w:val="20"/>
              </w:rPr>
            </w:pPr>
            <w:r w:rsidRPr="00CB1FD4">
              <w:t>21 141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0E5C2D" w14:textId="77777777" w:rsidR="00CB1FD4" w:rsidRPr="00CB1FD4" w:rsidRDefault="00CB1FD4" w:rsidP="00CB1FD4">
            <w:pPr>
              <w:jc w:val="center"/>
              <w:rPr>
                <w:sz w:val="20"/>
                <w:szCs w:val="20"/>
              </w:rPr>
            </w:pPr>
            <w:r w:rsidRPr="00CB1FD4">
              <w:t>21 183</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F30E13" w14:textId="77777777" w:rsidR="00CB1FD4" w:rsidRPr="00CB1FD4" w:rsidRDefault="00CB1FD4" w:rsidP="00CB1FD4">
            <w:pPr>
              <w:jc w:val="center"/>
              <w:rPr>
                <w:sz w:val="20"/>
                <w:szCs w:val="20"/>
              </w:rPr>
            </w:pPr>
            <w:r w:rsidRPr="00CB1FD4">
              <w:t>21 214</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6FE60A" w14:textId="77777777" w:rsidR="00CB1FD4" w:rsidRPr="00CB1FD4" w:rsidRDefault="00CB1FD4" w:rsidP="00CB1FD4">
            <w:pPr>
              <w:jc w:val="center"/>
              <w:rPr>
                <w:sz w:val="20"/>
                <w:szCs w:val="20"/>
              </w:rPr>
            </w:pPr>
            <w:r w:rsidRPr="00CB1FD4">
              <w:t>21 255</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D8E021" w14:textId="77777777" w:rsidR="00CB1FD4" w:rsidRPr="00CB1FD4" w:rsidRDefault="00CB1FD4" w:rsidP="00CB1FD4">
            <w:pPr>
              <w:jc w:val="center"/>
              <w:rPr>
                <w:sz w:val="20"/>
                <w:szCs w:val="20"/>
              </w:rPr>
            </w:pPr>
            <w:r w:rsidRPr="00CB1FD4">
              <w:t>21 270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1B2B4D" w14:textId="77777777" w:rsidR="00CB1FD4" w:rsidRPr="00CB1FD4" w:rsidRDefault="00CB1FD4" w:rsidP="00CB1FD4">
            <w:pPr>
              <w:jc w:val="center"/>
              <w:rPr>
                <w:sz w:val="20"/>
                <w:szCs w:val="20"/>
              </w:rPr>
            </w:pPr>
            <w:r w:rsidRPr="00CB1FD4">
              <w:t>21 120,00</w:t>
            </w:r>
          </w:p>
        </w:tc>
      </w:tr>
      <w:tr w:rsidR="00CB1FD4" w:rsidRPr="00CB1FD4" w14:paraId="03184C7C" w14:textId="77777777" w:rsidTr="0072307D">
        <w:trPr>
          <w:trHeight w:val="90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C4952C"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9B6544" w14:textId="77777777" w:rsidR="00CB1FD4" w:rsidRPr="00CB1FD4" w:rsidRDefault="00CB1FD4" w:rsidP="00CB1FD4">
            <w:pPr>
              <w:rPr>
                <w:b/>
                <w:bCs/>
              </w:rPr>
            </w:pPr>
            <w:r w:rsidRPr="00CB1FD4">
              <w:rPr>
                <w:b/>
                <w:bCs/>
              </w:rPr>
              <w:t>Показатель количества прекращений транспортировки газа (Пнк)*³</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88C8F5" w14:textId="77777777" w:rsidR="00CB1FD4" w:rsidRPr="00CB1FD4" w:rsidRDefault="00CB1FD4" w:rsidP="00CB1FD4">
            <w:pPr>
              <w:jc w:val="center"/>
              <w:rPr>
                <w:sz w:val="20"/>
                <w:szCs w:val="20"/>
              </w:rPr>
            </w:pPr>
            <w:r w:rsidRPr="00CB1FD4">
              <w:t>0,002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921E04" w14:textId="77777777" w:rsidR="00CB1FD4" w:rsidRPr="00CB1FD4" w:rsidRDefault="00CB1FD4" w:rsidP="00CB1FD4">
            <w:pPr>
              <w:jc w:val="center"/>
              <w:rPr>
                <w:sz w:val="20"/>
                <w:szCs w:val="20"/>
              </w:rPr>
            </w:pPr>
            <w:r w:rsidRPr="00CB1FD4">
              <w:t>0,001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967670" w14:textId="77777777" w:rsidR="00CB1FD4" w:rsidRPr="00CB1FD4" w:rsidRDefault="00CB1FD4" w:rsidP="00CB1FD4">
            <w:pPr>
              <w:jc w:val="center"/>
              <w:rPr>
                <w:sz w:val="20"/>
                <w:szCs w:val="20"/>
              </w:rPr>
            </w:pPr>
            <w:r w:rsidRPr="00CB1FD4">
              <w:t>0,001</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4A919C"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C0EF3B"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A670F1"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47A478"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7D5E0C"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8DACA7"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2568A5"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2C63F2" w14:textId="77777777" w:rsidR="00CB1FD4" w:rsidRPr="00CB1FD4" w:rsidRDefault="00CB1FD4" w:rsidP="00CB1FD4">
            <w:pPr>
              <w:jc w:val="center"/>
              <w:rPr>
                <w:sz w:val="20"/>
                <w:szCs w:val="20"/>
              </w:rPr>
            </w:pPr>
            <w:r w:rsidRPr="00CB1FD4">
              <w:t>0,002</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032B3C" w14:textId="77777777" w:rsidR="00CB1FD4" w:rsidRPr="00CB1FD4" w:rsidRDefault="00CB1FD4" w:rsidP="00CB1FD4">
            <w:pPr>
              <w:jc w:val="center"/>
              <w:rPr>
                <w:sz w:val="20"/>
                <w:szCs w:val="20"/>
              </w:rPr>
            </w:pPr>
            <w:r w:rsidRPr="00CB1FD4">
              <w:t>0,001</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E5B11" w14:textId="77777777" w:rsidR="00CB1FD4" w:rsidRPr="00CB1FD4" w:rsidRDefault="00CB1FD4" w:rsidP="00CB1FD4">
            <w:pPr>
              <w:jc w:val="center"/>
              <w:rPr>
                <w:sz w:val="20"/>
                <w:szCs w:val="20"/>
              </w:rPr>
            </w:pPr>
            <w:r w:rsidRPr="00CB1FD4">
              <w:t>0,00672</w:t>
            </w:r>
          </w:p>
        </w:tc>
      </w:tr>
      <w:tr w:rsidR="00CB1FD4" w:rsidRPr="00CB1FD4" w14:paraId="688C5315" w14:textId="77777777" w:rsidTr="0072307D">
        <w:trPr>
          <w:trHeight w:val="294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3AD217" w14:textId="77777777" w:rsidR="00CB1FD4" w:rsidRPr="00CB1FD4" w:rsidRDefault="00CB1FD4" w:rsidP="00CB1FD4">
            <w:pPr>
              <w:jc w:val="center"/>
            </w:pPr>
            <w:r w:rsidRPr="00CB1FD4">
              <w:lastRenderedPageBreak/>
              <w:t>3</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9A9A2B" w14:textId="77777777" w:rsidR="00CB1FD4" w:rsidRPr="00CB1FD4" w:rsidRDefault="00CB1FD4" w:rsidP="00CB1FD4">
            <w:r w:rsidRPr="00CB1FD4">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193DFC" w14:textId="77777777" w:rsidR="00CB1FD4" w:rsidRPr="00CB1FD4" w:rsidRDefault="00CB1FD4" w:rsidP="00CB1FD4">
            <w:pPr>
              <w:jc w:val="center"/>
              <w:rPr>
                <w:sz w:val="20"/>
                <w:szCs w:val="20"/>
              </w:rPr>
            </w:pPr>
            <w:r w:rsidRPr="00CB1FD4">
              <w:t>70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6BC8A3" w14:textId="77777777" w:rsidR="00CB1FD4" w:rsidRPr="00CB1FD4" w:rsidRDefault="00CB1FD4" w:rsidP="00CB1FD4">
            <w:pPr>
              <w:jc w:val="center"/>
              <w:rPr>
                <w:sz w:val="20"/>
                <w:szCs w:val="20"/>
              </w:rPr>
            </w:pPr>
            <w:r w:rsidRPr="00CB1FD4">
              <w:t>18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FCD1C1" w14:textId="77777777" w:rsidR="00CB1FD4" w:rsidRPr="00CB1FD4" w:rsidRDefault="00CB1FD4" w:rsidP="00CB1FD4">
            <w:pPr>
              <w:jc w:val="center"/>
              <w:rPr>
                <w:sz w:val="20"/>
                <w:szCs w:val="20"/>
              </w:rPr>
            </w:pPr>
            <w:r w:rsidRPr="00CB1FD4">
              <w:t>54</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07D054"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CFF09F"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4ECFE5"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8A2648"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EB8ACC"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388AA7"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2BFAA5" w14:textId="77777777" w:rsidR="00CB1FD4" w:rsidRPr="00CB1FD4" w:rsidRDefault="00CB1FD4" w:rsidP="00CB1FD4">
            <w:pPr>
              <w:jc w:val="center"/>
              <w:rPr>
                <w:sz w:val="20"/>
                <w:szCs w:val="20"/>
              </w:rPr>
            </w:pPr>
            <w:r w:rsidRPr="00CB1FD4">
              <w:t>10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B347A" w14:textId="77777777" w:rsidR="00CB1FD4" w:rsidRPr="00CB1FD4" w:rsidRDefault="00CB1FD4" w:rsidP="00CB1FD4">
            <w:pPr>
              <w:jc w:val="center"/>
              <w:rPr>
                <w:sz w:val="20"/>
                <w:szCs w:val="20"/>
              </w:rPr>
            </w:pPr>
            <w:r w:rsidRPr="00CB1FD4">
              <w:t>60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59106C" w14:textId="77777777" w:rsidR="00CB1FD4" w:rsidRPr="00CB1FD4" w:rsidRDefault="00CB1FD4" w:rsidP="00CB1FD4">
            <w:pPr>
              <w:jc w:val="center"/>
              <w:rPr>
                <w:sz w:val="20"/>
                <w:szCs w:val="20"/>
              </w:rPr>
            </w:pPr>
            <w:r w:rsidRPr="00CB1FD4">
              <w:t>40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D7F2DA" w14:textId="77777777" w:rsidR="00CB1FD4" w:rsidRPr="00CB1FD4" w:rsidRDefault="00CB1FD4" w:rsidP="00CB1FD4">
            <w:pPr>
              <w:jc w:val="center"/>
              <w:rPr>
                <w:sz w:val="20"/>
                <w:szCs w:val="20"/>
              </w:rPr>
            </w:pPr>
            <w:r w:rsidRPr="00CB1FD4">
              <w:t>252</w:t>
            </w:r>
          </w:p>
        </w:tc>
      </w:tr>
      <w:tr w:rsidR="00CB1FD4" w:rsidRPr="00CB1FD4" w14:paraId="4FE1777E" w14:textId="77777777" w:rsidTr="0072307D">
        <w:trPr>
          <w:trHeight w:val="3195"/>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A5C4E2D" w14:textId="77777777" w:rsidR="00CB1FD4" w:rsidRPr="00CB1FD4" w:rsidRDefault="00CB1FD4" w:rsidP="00CB1FD4">
            <w:pPr>
              <w:jc w:val="center"/>
            </w:pPr>
            <w:r w:rsidRPr="00CB1FD4">
              <w:t>4</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3016B8" w14:textId="77777777" w:rsidR="00CB1FD4" w:rsidRPr="00CB1FD4" w:rsidRDefault="00CB1FD4" w:rsidP="00CB1FD4">
            <w:r w:rsidRPr="00CB1FD4">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E49325" w14:textId="77777777" w:rsidR="00CB1FD4" w:rsidRPr="00CB1FD4" w:rsidRDefault="00CB1FD4" w:rsidP="00CB1FD4">
            <w:pPr>
              <w:jc w:val="center"/>
              <w:rPr>
                <w:sz w:val="20"/>
                <w:szCs w:val="20"/>
              </w:rPr>
            </w:pPr>
            <w:r w:rsidRPr="00CB1FD4">
              <w:t>15 634 416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EDC77D" w14:textId="77777777" w:rsidR="00CB1FD4" w:rsidRPr="00CB1FD4" w:rsidRDefault="00CB1FD4" w:rsidP="00CB1FD4">
            <w:pPr>
              <w:jc w:val="center"/>
              <w:rPr>
                <w:sz w:val="20"/>
                <w:szCs w:val="20"/>
              </w:rPr>
            </w:pPr>
            <w:r w:rsidRPr="00CB1FD4">
              <w:t>14 632 008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0AC01C" w14:textId="77777777" w:rsidR="00CB1FD4" w:rsidRPr="00CB1FD4" w:rsidRDefault="00CB1FD4" w:rsidP="00CB1FD4">
            <w:pPr>
              <w:jc w:val="center"/>
              <w:rPr>
                <w:sz w:val="20"/>
                <w:szCs w:val="20"/>
              </w:rPr>
            </w:pPr>
            <w:r w:rsidRPr="00CB1FD4">
              <w:t>15 655 248</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78A066" w14:textId="77777777" w:rsidR="00CB1FD4" w:rsidRPr="00CB1FD4" w:rsidRDefault="00CB1FD4" w:rsidP="00CB1FD4">
            <w:pPr>
              <w:jc w:val="center"/>
              <w:rPr>
                <w:sz w:val="20"/>
                <w:szCs w:val="20"/>
              </w:rPr>
            </w:pPr>
            <w:r w:rsidRPr="00CB1FD4">
              <w:t>15 163 200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AE6C07" w14:textId="77777777" w:rsidR="00CB1FD4" w:rsidRPr="00CB1FD4" w:rsidRDefault="00CB1FD4" w:rsidP="00CB1FD4">
            <w:pPr>
              <w:jc w:val="center"/>
              <w:rPr>
                <w:sz w:val="20"/>
                <w:szCs w:val="20"/>
              </w:rPr>
            </w:pPr>
            <w:r w:rsidRPr="00CB1FD4">
              <w:t>15 671 616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7335DD" w14:textId="77777777" w:rsidR="00CB1FD4" w:rsidRPr="00CB1FD4" w:rsidRDefault="00CB1FD4" w:rsidP="00CB1FD4">
            <w:pPr>
              <w:jc w:val="center"/>
              <w:rPr>
                <w:sz w:val="20"/>
                <w:szCs w:val="20"/>
              </w:rPr>
            </w:pPr>
            <w:r w:rsidRPr="00CB1FD4">
              <w:t>15 173 280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E639A6" w14:textId="77777777" w:rsidR="00CB1FD4" w:rsidRPr="00CB1FD4" w:rsidRDefault="00CB1FD4" w:rsidP="00CB1FD4">
            <w:pPr>
              <w:jc w:val="center"/>
              <w:rPr>
                <w:sz w:val="20"/>
                <w:szCs w:val="20"/>
              </w:rPr>
            </w:pPr>
            <w:r w:rsidRPr="00CB1FD4">
              <w:t>15 698 400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3E7164" w14:textId="77777777" w:rsidR="00CB1FD4" w:rsidRPr="00CB1FD4" w:rsidRDefault="00CB1FD4" w:rsidP="00CB1FD4">
            <w:pPr>
              <w:jc w:val="center"/>
              <w:rPr>
                <w:sz w:val="20"/>
                <w:szCs w:val="20"/>
              </w:rPr>
            </w:pPr>
            <w:r w:rsidRPr="00CB1FD4">
              <w:t>15 728 904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90EC3D" w14:textId="77777777" w:rsidR="00CB1FD4" w:rsidRPr="00CB1FD4" w:rsidRDefault="00CB1FD4" w:rsidP="00CB1FD4">
            <w:pPr>
              <w:jc w:val="center"/>
              <w:rPr>
                <w:sz w:val="20"/>
                <w:szCs w:val="20"/>
              </w:rPr>
            </w:pPr>
            <w:r w:rsidRPr="00CB1FD4">
              <w:t>15 251 760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C38AA5" w14:textId="77777777" w:rsidR="00CB1FD4" w:rsidRPr="00CB1FD4" w:rsidRDefault="00CB1FD4" w:rsidP="00CB1FD4">
            <w:pPr>
              <w:jc w:val="center"/>
              <w:rPr>
                <w:sz w:val="20"/>
                <w:szCs w:val="20"/>
              </w:rPr>
            </w:pPr>
            <w:r w:rsidRPr="00CB1FD4">
              <w:t>15 783 216</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AAB568" w14:textId="77777777" w:rsidR="00CB1FD4" w:rsidRPr="00CB1FD4" w:rsidRDefault="00CB1FD4" w:rsidP="00CB1FD4">
            <w:pPr>
              <w:jc w:val="center"/>
              <w:rPr>
                <w:sz w:val="20"/>
                <w:szCs w:val="20"/>
              </w:rPr>
            </w:pPr>
            <w:r w:rsidRPr="00CB1FD4">
              <w:t>15 303 600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FE2BF9" w14:textId="77777777" w:rsidR="00CB1FD4" w:rsidRPr="00CB1FD4" w:rsidRDefault="00CB1FD4" w:rsidP="00CB1FD4">
            <w:pPr>
              <w:jc w:val="center"/>
              <w:rPr>
                <w:sz w:val="20"/>
                <w:szCs w:val="20"/>
              </w:rPr>
            </w:pPr>
            <w:r w:rsidRPr="00CB1FD4">
              <w:t>15 824 880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E9DD74" w14:textId="77777777" w:rsidR="00CB1FD4" w:rsidRPr="00CB1FD4" w:rsidRDefault="00CB1FD4" w:rsidP="00CB1FD4">
            <w:pPr>
              <w:jc w:val="center"/>
              <w:rPr>
                <w:sz w:val="20"/>
                <w:szCs w:val="20"/>
              </w:rPr>
            </w:pPr>
            <w:r w:rsidRPr="00CB1FD4">
              <w:t>185 520 528</w:t>
            </w:r>
          </w:p>
        </w:tc>
      </w:tr>
      <w:tr w:rsidR="00CB1FD4" w:rsidRPr="00CB1FD4" w14:paraId="6084BBA8" w14:textId="77777777" w:rsidTr="0072307D">
        <w:trPr>
          <w:trHeight w:val="90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B1FA23"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D5D0A1" w14:textId="77777777" w:rsidR="00CB1FD4" w:rsidRPr="00CB1FD4" w:rsidRDefault="00CB1FD4" w:rsidP="00CB1FD4">
            <w:pPr>
              <w:rPr>
                <w:b/>
                <w:bCs/>
              </w:rPr>
            </w:pPr>
            <w:r w:rsidRPr="00CB1FD4">
              <w:rPr>
                <w:b/>
                <w:bCs/>
              </w:rPr>
              <w:t xml:space="preserve">Показатель продолжительности прекращений </w:t>
            </w:r>
            <w:r w:rsidRPr="00CB1FD4">
              <w:rPr>
                <w:b/>
                <w:bCs/>
              </w:rPr>
              <w:lastRenderedPageBreak/>
              <w:t>транспортировки газа (Пнв)</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B18802" w14:textId="77777777" w:rsidR="00CB1FD4" w:rsidRPr="00CB1FD4" w:rsidRDefault="00CB1FD4" w:rsidP="00CB1FD4">
            <w:pPr>
              <w:jc w:val="center"/>
              <w:rPr>
                <w:sz w:val="20"/>
                <w:szCs w:val="20"/>
              </w:rPr>
            </w:pPr>
            <w:r w:rsidRPr="00CB1FD4">
              <w:lastRenderedPageBreak/>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BB6E33"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7F5A38"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B4D8F4"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F3F4D6"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049AAB"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AE85A9"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4A81D6"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638F42"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7BD0BC"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03B383" w14:textId="77777777" w:rsidR="00CB1FD4" w:rsidRPr="00CB1FD4" w:rsidRDefault="00CB1FD4" w:rsidP="00CB1FD4">
            <w:pPr>
              <w:jc w:val="center"/>
              <w:rPr>
                <w:sz w:val="20"/>
                <w:szCs w:val="20"/>
              </w:rPr>
            </w:pPr>
            <w:r w:rsidRPr="00CB1FD4">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0A5BC5" w14:textId="77777777" w:rsidR="00CB1FD4" w:rsidRPr="00CB1FD4" w:rsidRDefault="00CB1FD4" w:rsidP="00CB1FD4">
            <w:pPr>
              <w:jc w:val="center"/>
              <w:rPr>
                <w:sz w:val="20"/>
                <w:szCs w:val="20"/>
              </w:rPr>
            </w:pPr>
            <w:r w:rsidRPr="00CB1FD4">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6F4A5D" w14:textId="77777777" w:rsidR="00CB1FD4" w:rsidRPr="00CB1FD4" w:rsidRDefault="00CB1FD4" w:rsidP="00CB1FD4">
            <w:pPr>
              <w:jc w:val="center"/>
              <w:rPr>
                <w:sz w:val="20"/>
                <w:szCs w:val="20"/>
              </w:rPr>
            </w:pPr>
            <w:r w:rsidRPr="00CB1FD4">
              <w:t>0,00000</w:t>
            </w:r>
          </w:p>
        </w:tc>
      </w:tr>
      <w:tr w:rsidR="00CB1FD4" w:rsidRPr="00CB1FD4" w14:paraId="3D978237" w14:textId="77777777" w:rsidTr="0072307D">
        <w:trPr>
          <w:trHeight w:val="318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200F32" w14:textId="77777777" w:rsidR="00CB1FD4" w:rsidRPr="00CB1FD4" w:rsidRDefault="00CB1FD4" w:rsidP="00CB1FD4">
            <w:pPr>
              <w:jc w:val="center"/>
            </w:pPr>
            <w:r w:rsidRPr="00CB1FD4">
              <w:t>5</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F3D1F8" w14:textId="77777777" w:rsidR="00CB1FD4" w:rsidRPr="00CB1FD4" w:rsidRDefault="00CB1FD4" w:rsidP="00CB1FD4">
            <w:r w:rsidRPr="00CB1FD4">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CB0B03" w14:textId="77777777" w:rsidR="00CB1FD4" w:rsidRPr="00CB1FD4" w:rsidRDefault="00CB1FD4" w:rsidP="00CB1FD4">
            <w:pPr>
              <w:jc w:val="center"/>
              <w:rPr>
                <w:sz w:val="20"/>
                <w:szCs w:val="20"/>
              </w:rPr>
            </w:pPr>
            <w:r w:rsidRPr="00CB1FD4">
              <w:t>0,210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722591" w14:textId="77777777" w:rsidR="00CB1FD4" w:rsidRPr="00CB1FD4" w:rsidRDefault="00CB1FD4" w:rsidP="00CB1FD4">
            <w:pPr>
              <w:jc w:val="center"/>
              <w:rPr>
                <w:sz w:val="20"/>
                <w:szCs w:val="20"/>
              </w:rPr>
            </w:pPr>
            <w:r w:rsidRPr="00CB1FD4">
              <w:t>0,054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17FD58" w14:textId="77777777" w:rsidR="00CB1FD4" w:rsidRPr="00CB1FD4" w:rsidRDefault="00CB1FD4" w:rsidP="00CB1FD4">
            <w:pPr>
              <w:jc w:val="center"/>
              <w:rPr>
                <w:sz w:val="20"/>
                <w:szCs w:val="20"/>
              </w:rPr>
            </w:pPr>
            <w:r w:rsidRPr="00CB1FD4">
              <w:t>0,190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5F18B9"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443F81"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4530F2"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73A223"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1FD39D"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05D8AC"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55FF85" w14:textId="77777777" w:rsidR="00CB1FD4" w:rsidRPr="00CB1FD4" w:rsidRDefault="00CB1FD4" w:rsidP="00CB1FD4">
            <w:pPr>
              <w:jc w:val="center"/>
              <w:rPr>
                <w:sz w:val="20"/>
                <w:szCs w:val="20"/>
              </w:rPr>
            </w:pPr>
            <w:r w:rsidRPr="00CB1FD4">
              <w:t>0,035</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3884A1" w14:textId="77777777" w:rsidR="00CB1FD4" w:rsidRPr="00CB1FD4" w:rsidRDefault="00CB1FD4" w:rsidP="00CB1FD4">
            <w:pPr>
              <w:jc w:val="center"/>
              <w:rPr>
                <w:sz w:val="20"/>
                <w:szCs w:val="20"/>
              </w:rPr>
            </w:pPr>
            <w:r w:rsidRPr="00CB1FD4">
              <w:t>0,180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45034E" w14:textId="77777777" w:rsidR="00CB1FD4" w:rsidRPr="00CB1FD4" w:rsidRDefault="00CB1FD4" w:rsidP="00CB1FD4">
            <w:pPr>
              <w:jc w:val="center"/>
              <w:rPr>
                <w:sz w:val="20"/>
                <w:szCs w:val="20"/>
              </w:rPr>
            </w:pPr>
            <w:r w:rsidRPr="00CB1FD4">
              <w:t>0,120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9CB9FA" w14:textId="77777777" w:rsidR="00CB1FD4" w:rsidRPr="00CB1FD4" w:rsidRDefault="00CB1FD4" w:rsidP="00CB1FD4">
            <w:pPr>
              <w:jc w:val="center"/>
              <w:rPr>
                <w:sz w:val="20"/>
                <w:szCs w:val="20"/>
              </w:rPr>
            </w:pPr>
            <w:r w:rsidRPr="00CB1FD4">
              <w:t>0,789</w:t>
            </w:r>
          </w:p>
        </w:tc>
      </w:tr>
      <w:tr w:rsidR="00CB1FD4" w:rsidRPr="00CB1FD4" w14:paraId="6707A022" w14:textId="77777777" w:rsidTr="0072307D">
        <w:trPr>
          <w:trHeight w:val="255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86B3C03" w14:textId="77777777" w:rsidR="00CB1FD4" w:rsidRPr="00CB1FD4" w:rsidRDefault="00CB1FD4" w:rsidP="00CB1FD4">
            <w:pPr>
              <w:jc w:val="center"/>
            </w:pPr>
            <w:r w:rsidRPr="00CB1FD4">
              <w:t>6</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EA3C98" w14:textId="77777777" w:rsidR="00CB1FD4" w:rsidRPr="00CB1FD4" w:rsidRDefault="00CB1FD4" w:rsidP="00CB1FD4">
            <w:r w:rsidRPr="00CB1FD4">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2376A5" w14:textId="77777777" w:rsidR="00CB1FD4" w:rsidRPr="00CB1FD4" w:rsidRDefault="00CB1FD4" w:rsidP="00CB1FD4">
            <w:pPr>
              <w:jc w:val="center"/>
              <w:rPr>
                <w:sz w:val="20"/>
                <w:szCs w:val="20"/>
              </w:rPr>
            </w:pPr>
            <w:r w:rsidRPr="00CB1FD4">
              <w:t>308 974,1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8B9992" w14:textId="77777777" w:rsidR="00CB1FD4" w:rsidRPr="00CB1FD4" w:rsidRDefault="00CB1FD4" w:rsidP="00CB1FD4">
            <w:pPr>
              <w:jc w:val="center"/>
              <w:rPr>
                <w:sz w:val="20"/>
                <w:szCs w:val="20"/>
              </w:rPr>
            </w:pPr>
            <w:r w:rsidRPr="00CB1FD4">
              <w:t>281 317,7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8F32A8" w14:textId="77777777" w:rsidR="00CB1FD4" w:rsidRPr="00CB1FD4" w:rsidRDefault="00CB1FD4" w:rsidP="00CB1FD4">
            <w:pPr>
              <w:jc w:val="center"/>
              <w:rPr>
                <w:sz w:val="20"/>
                <w:szCs w:val="20"/>
              </w:rPr>
            </w:pPr>
            <w:r w:rsidRPr="00CB1FD4">
              <w:t>275 934,1</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972ED9" w14:textId="77777777" w:rsidR="00CB1FD4" w:rsidRPr="00CB1FD4" w:rsidRDefault="00CB1FD4" w:rsidP="00CB1FD4">
            <w:pPr>
              <w:jc w:val="center"/>
              <w:rPr>
                <w:sz w:val="20"/>
                <w:szCs w:val="20"/>
              </w:rPr>
            </w:pPr>
            <w:r w:rsidRPr="00CB1FD4">
              <w:t>252 471,9</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ED102E" w14:textId="77777777" w:rsidR="00CB1FD4" w:rsidRPr="00CB1FD4" w:rsidRDefault="00CB1FD4" w:rsidP="00CB1FD4">
            <w:pPr>
              <w:jc w:val="center"/>
              <w:rPr>
                <w:sz w:val="20"/>
                <w:szCs w:val="20"/>
              </w:rPr>
            </w:pPr>
            <w:r w:rsidRPr="00CB1FD4">
              <w:t>239 682,6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9263EA" w14:textId="77777777" w:rsidR="00CB1FD4" w:rsidRPr="00CB1FD4" w:rsidRDefault="00CB1FD4" w:rsidP="00CB1FD4">
            <w:pPr>
              <w:jc w:val="center"/>
              <w:rPr>
                <w:sz w:val="20"/>
                <w:szCs w:val="20"/>
              </w:rPr>
            </w:pPr>
            <w:r w:rsidRPr="00CB1FD4">
              <w:t>219 480,8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0FF27B" w14:textId="77777777" w:rsidR="00CB1FD4" w:rsidRPr="00CB1FD4" w:rsidRDefault="00CB1FD4" w:rsidP="00CB1FD4">
            <w:pPr>
              <w:jc w:val="center"/>
              <w:rPr>
                <w:sz w:val="20"/>
                <w:szCs w:val="20"/>
              </w:rPr>
            </w:pPr>
            <w:r w:rsidRPr="00CB1FD4">
              <w:t>216 281,9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D636CB" w14:textId="77777777" w:rsidR="00CB1FD4" w:rsidRPr="00CB1FD4" w:rsidRDefault="00CB1FD4" w:rsidP="00CB1FD4">
            <w:pPr>
              <w:jc w:val="center"/>
              <w:rPr>
                <w:sz w:val="20"/>
                <w:szCs w:val="20"/>
              </w:rPr>
            </w:pPr>
            <w:r w:rsidRPr="00CB1FD4">
              <w:t>216 740,1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00E8FB" w14:textId="77777777" w:rsidR="00CB1FD4" w:rsidRPr="00CB1FD4" w:rsidRDefault="00CB1FD4" w:rsidP="00CB1FD4">
            <w:pPr>
              <w:jc w:val="center"/>
              <w:rPr>
                <w:sz w:val="20"/>
                <w:szCs w:val="20"/>
              </w:rPr>
            </w:pPr>
            <w:r w:rsidRPr="00CB1FD4">
              <w:t>196 585,0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F6B9DA" w14:textId="77777777" w:rsidR="00CB1FD4" w:rsidRPr="00CB1FD4" w:rsidRDefault="00CB1FD4" w:rsidP="00CB1FD4">
            <w:pPr>
              <w:jc w:val="center"/>
              <w:rPr>
                <w:sz w:val="20"/>
                <w:szCs w:val="20"/>
              </w:rPr>
            </w:pPr>
            <w:r w:rsidRPr="00CB1FD4">
              <w:t>275 651,1</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44C3C7" w14:textId="77777777" w:rsidR="00CB1FD4" w:rsidRPr="00CB1FD4" w:rsidRDefault="00CB1FD4" w:rsidP="00CB1FD4">
            <w:pPr>
              <w:jc w:val="center"/>
              <w:rPr>
                <w:sz w:val="20"/>
                <w:szCs w:val="20"/>
              </w:rPr>
            </w:pPr>
            <w:r w:rsidRPr="00CB1FD4">
              <w:t>292 086,3</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176C21" w14:textId="77777777" w:rsidR="00CB1FD4" w:rsidRPr="00CB1FD4" w:rsidRDefault="00CB1FD4" w:rsidP="00CB1FD4">
            <w:pPr>
              <w:jc w:val="center"/>
              <w:rPr>
                <w:sz w:val="20"/>
                <w:szCs w:val="20"/>
              </w:rPr>
            </w:pPr>
            <w:r w:rsidRPr="00CB1FD4">
              <w:t>319 656,1</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9C08B9" w14:textId="77777777" w:rsidR="00CB1FD4" w:rsidRPr="00CB1FD4" w:rsidRDefault="00CB1FD4" w:rsidP="00CB1FD4">
            <w:pPr>
              <w:jc w:val="center"/>
              <w:rPr>
                <w:sz w:val="20"/>
                <w:szCs w:val="20"/>
              </w:rPr>
            </w:pPr>
            <w:r w:rsidRPr="00CB1FD4">
              <w:t>3 094 861,54</w:t>
            </w:r>
          </w:p>
        </w:tc>
      </w:tr>
      <w:tr w:rsidR="00CB1FD4" w:rsidRPr="00CB1FD4" w14:paraId="7849A7F2" w14:textId="77777777" w:rsidTr="0072307D">
        <w:trPr>
          <w:trHeight w:val="63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A972D2B" w14:textId="77777777" w:rsidR="00CB1FD4" w:rsidRPr="00CB1FD4" w:rsidRDefault="00CB1FD4" w:rsidP="00CB1FD4">
            <w:pPr>
              <w:jc w:val="center"/>
              <w:rPr>
                <w:b/>
                <w:bCs/>
              </w:rPr>
            </w:pPr>
            <w:r w:rsidRPr="00CB1FD4">
              <w:rPr>
                <w:b/>
                <w:bCs/>
              </w:rPr>
              <w:lastRenderedPageBreak/>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AC84EB" w14:textId="77777777" w:rsidR="00CB1FD4" w:rsidRPr="00CB1FD4" w:rsidRDefault="00CB1FD4" w:rsidP="00CB1FD4">
            <w:pPr>
              <w:rPr>
                <w:b/>
                <w:bCs/>
              </w:rPr>
            </w:pPr>
            <w:r w:rsidRPr="00CB1FD4">
              <w:rPr>
                <w:b/>
                <w:bCs/>
              </w:rPr>
              <w:t>Показатель недопоставленного газа (Пно)</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73EAFC"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0AA78E"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CABC8A" w14:textId="77777777" w:rsidR="00CB1FD4" w:rsidRPr="00CB1FD4" w:rsidRDefault="00CB1FD4" w:rsidP="00CB1FD4">
            <w:pPr>
              <w:jc w:val="center"/>
              <w:rPr>
                <w:sz w:val="20"/>
                <w:szCs w:val="20"/>
              </w:rPr>
            </w:pPr>
            <w:r w:rsidRPr="00CB1FD4">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AFDEAF"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FED6C9"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82B67B"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9F883E" w14:textId="77777777" w:rsidR="00CB1FD4" w:rsidRPr="00CB1FD4" w:rsidRDefault="00CB1FD4" w:rsidP="00CB1FD4">
            <w:pPr>
              <w:jc w:val="center"/>
              <w:rPr>
                <w:sz w:val="20"/>
                <w:szCs w:val="20"/>
              </w:rPr>
            </w:pPr>
            <w:r w:rsidRPr="00CB1FD4">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3A7A3A" w14:textId="77777777" w:rsidR="00CB1FD4" w:rsidRPr="00CB1FD4" w:rsidRDefault="00CB1FD4" w:rsidP="00CB1FD4">
            <w:pPr>
              <w:jc w:val="center"/>
              <w:rPr>
                <w:sz w:val="20"/>
                <w:szCs w:val="20"/>
              </w:rPr>
            </w:pPr>
            <w:r w:rsidRPr="00CB1FD4">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6FFCC1" w14:textId="77777777" w:rsidR="00CB1FD4" w:rsidRPr="00CB1FD4" w:rsidRDefault="00CB1FD4" w:rsidP="00CB1FD4">
            <w:pPr>
              <w:jc w:val="center"/>
              <w:rPr>
                <w:sz w:val="20"/>
                <w:szCs w:val="20"/>
              </w:rPr>
            </w:pPr>
            <w:r w:rsidRPr="00CB1FD4">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40515B" w14:textId="77777777" w:rsidR="00CB1FD4" w:rsidRPr="00CB1FD4" w:rsidRDefault="00CB1FD4" w:rsidP="00CB1FD4">
            <w:pPr>
              <w:jc w:val="center"/>
              <w:rPr>
                <w:sz w:val="20"/>
                <w:szCs w:val="20"/>
              </w:rPr>
            </w:pPr>
            <w:r w:rsidRPr="00CB1FD4">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7DD059" w14:textId="77777777" w:rsidR="00CB1FD4" w:rsidRPr="00CB1FD4" w:rsidRDefault="00CB1FD4" w:rsidP="00CB1FD4">
            <w:pPr>
              <w:jc w:val="center"/>
              <w:rPr>
                <w:sz w:val="20"/>
                <w:szCs w:val="20"/>
              </w:rPr>
            </w:pPr>
            <w:r w:rsidRPr="00CB1FD4">
              <w:t>0,0000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AEBA53" w14:textId="77777777" w:rsidR="00CB1FD4" w:rsidRPr="00CB1FD4" w:rsidRDefault="00CB1FD4" w:rsidP="00CB1FD4">
            <w:pPr>
              <w:jc w:val="center"/>
              <w:rPr>
                <w:sz w:val="20"/>
                <w:szCs w:val="20"/>
              </w:rPr>
            </w:pPr>
            <w:r w:rsidRPr="00CB1FD4">
              <w:t>0,0000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2EF3BE" w14:textId="77777777" w:rsidR="00CB1FD4" w:rsidRPr="00CB1FD4" w:rsidRDefault="00CB1FD4" w:rsidP="00CB1FD4">
            <w:pPr>
              <w:jc w:val="center"/>
              <w:rPr>
                <w:sz w:val="20"/>
                <w:szCs w:val="20"/>
              </w:rPr>
            </w:pPr>
            <w:r w:rsidRPr="00CB1FD4">
              <w:t>0,0000</w:t>
            </w:r>
          </w:p>
        </w:tc>
      </w:tr>
      <w:tr w:rsidR="00CB1FD4" w:rsidRPr="00CB1FD4" w14:paraId="044B9C0D" w14:textId="77777777" w:rsidTr="0072307D">
        <w:trPr>
          <w:trHeight w:val="63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CBCECA5"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CF47FD" w14:textId="77777777" w:rsidR="00CB1FD4" w:rsidRPr="00CB1FD4" w:rsidRDefault="00CB1FD4" w:rsidP="00CB1FD4">
            <w:pPr>
              <w:rPr>
                <w:b/>
                <w:bCs/>
              </w:rPr>
            </w:pPr>
            <w:r w:rsidRPr="00CB1FD4">
              <w:rPr>
                <w:b/>
                <w:bCs/>
              </w:rPr>
              <w:t>Значение общего показателя уровня надежности, (Кнад)</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098AC7" w14:textId="77777777" w:rsidR="00CB1FD4" w:rsidRPr="00CB1FD4" w:rsidRDefault="00CB1FD4" w:rsidP="00CB1FD4">
            <w:pPr>
              <w:jc w:val="center"/>
              <w:rPr>
                <w:sz w:val="20"/>
                <w:szCs w:val="20"/>
              </w:rPr>
            </w:pPr>
            <w:r w:rsidRPr="00CB1FD4">
              <w:t>0,9987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1DD448" w14:textId="77777777" w:rsidR="00CB1FD4" w:rsidRPr="00CB1FD4" w:rsidRDefault="00CB1FD4" w:rsidP="00CB1FD4">
            <w:pPr>
              <w:jc w:val="center"/>
              <w:rPr>
                <w:sz w:val="20"/>
                <w:szCs w:val="20"/>
              </w:rPr>
            </w:pPr>
            <w:r w:rsidRPr="00CB1FD4">
              <w:t>0,9995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65756C" w14:textId="77777777" w:rsidR="00CB1FD4" w:rsidRPr="00CB1FD4" w:rsidRDefault="00CB1FD4" w:rsidP="00CB1FD4">
            <w:pPr>
              <w:jc w:val="center"/>
              <w:rPr>
                <w:sz w:val="20"/>
                <w:szCs w:val="20"/>
              </w:rPr>
            </w:pPr>
            <w:r w:rsidRPr="00CB1FD4">
              <w:t>0,9990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566A9B" w14:textId="77777777" w:rsidR="00CB1FD4" w:rsidRPr="00CB1FD4" w:rsidRDefault="00CB1FD4" w:rsidP="00CB1FD4">
            <w:pPr>
              <w:jc w:val="center"/>
              <w:rPr>
                <w:sz w:val="20"/>
                <w:szCs w:val="20"/>
              </w:rPr>
            </w:pPr>
            <w:r w:rsidRPr="00CB1FD4">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4482E3" w14:textId="77777777" w:rsidR="00CB1FD4" w:rsidRPr="00CB1FD4" w:rsidRDefault="00CB1FD4" w:rsidP="00CB1FD4">
            <w:pPr>
              <w:jc w:val="center"/>
              <w:rPr>
                <w:sz w:val="20"/>
                <w:szCs w:val="20"/>
              </w:rPr>
            </w:pPr>
            <w:r w:rsidRPr="00CB1FD4">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5E42B7" w14:textId="77777777" w:rsidR="00CB1FD4" w:rsidRPr="00CB1FD4" w:rsidRDefault="00CB1FD4" w:rsidP="00CB1FD4">
            <w:pPr>
              <w:jc w:val="center"/>
              <w:rPr>
                <w:sz w:val="20"/>
                <w:szCs w:val="20"/>
              </w:rPr>
            </w:pPr>
            <w:r w:rsidRPr="00CB1FD4">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3230E2" w14:textId="77777777" w:rsidR="00CB1FD4" w:rsidRPr="00CB1FD4" w:rsidRDefault="00CB1FD4" w:rsidP="00CB1FD4">
            <w:pPr>
              <w:jc w:val="center"/>
              <w:rPr>
                <w:sz w:val="20"/>
                <w:szCs w:val="20"/>
              </w:rPr>
            </w:pPr>
            <w:r w:rsidRPr="00CB1FD4">
              <w:t>1,0000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8A361A" w14:textId="77777777" w:rsidR="00CB1FD4" w:rsidRPr="00CB1FD4" w:rsidRDefault="00CB1FD4" w:rsidP="00CB1FD4">
            <w:pPr>
              <w:jc w:val="center"/>
              <w:rPr>
                <w:sz w:val="20"/>
                <w:szCs w:val="20"/>
              </w:rPr>
            </w:pPr>
            <w:r w:rsidRPr="00CB1FD4">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4A61C8" w14:textId="77777777" w:rsidR="00CB1FD4" w:rsidRPr="00CB1FD4" w:rsidRDefault="00CB1FD4" w:rsidP="00CB1FD4">
            <w:pPr>
              <w:jc w:val="center"/>
              <w:rPr>
                <w:sz w:val="20"/>
                <w:szCs w:val="20"/>
              </w:rPr>
            </w:pPr>
            <w:r w:rsidRPr="00CB1FD4">
              <w:t>1,0000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96036F" w14:textId="77777777" w:rsidR="00CB1FD4" w:rsidRPr="00CB1FD4" w:rsidRDefault="00CB1FD4" w:rsidP="00CB1FD4">
            <w:pPr>
              <w:jc w:val="center"/>
              <w:rPr>
                <w:sz w:val="20"/>
                <w:szCs w:val="20"/>
              </w:rPr>
            </w:pPr>
            <w:r w:rsidRPr="00CB1FD4">
              <w:t>0,9997</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0E81A1" w14:textId="77777777" w:rsidR="00CB1FD4" w:rsidRPr="00CB1FD4" w:rsidRDefault="00CB1FD4" w:rsidP="00CB1FD4">
            <w:pPr>
              <w:jc w:val="center"/>
              <w:rPr>
                <w:sz w:val="20"/>
                <w:szCs w:val="20"/>
              </w:rPr>
            </w:pPr>
            <w:r w:rsidRPr="00CB1FD4">
              <w:t>0,9985</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8FE230" w14:textId="77777777" w:rsidR="00CB1FD4" w:rsidRPr="00CB1FD4" w:rsidRDefault="00CB1FD4" w:rsidP="00CB1FD4">
            <w:pPr>
              <w:jc w:val="center"/>
              <w:rPr>
                <w:sz w:val="20"/>
                <w:szCs w:val="20"/>
              </w:rPr>
            </w:pPr>
            <w:r w:rsidRPr="00CB1FD4">
              <w:t>0,9992</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E5506F" w14:textId="77777777" w:rsidR="00CB1FD4" w:rsidRPr="00CB1FD4" w:rsidRDefault="00CB1FD4" w:rsidP="00CB1FD4">
            <w:pPr>
              <w:jc w:val="center"/>
              <w:rPr>
                <w:sz w:val="20"/>
                <w:szCs w:val="20"/>
              </w:rPr>
            </w:pPr>
            <w:r w:rsidRPr="00CB1FD4">
              <w:t>0,9946</w:t>
            </w:r>
          </w:p>
        </w:tc>
      </w:tr>
      <w:tr w:rsidR="00CB1FD4" w:rsidRPr="00CB1FD4" w14:paraId="24883159" w14:textId="77777777" w:rsidTr="0072307D">
        <w:trPr>
          <w:trHeight w:val="309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AE5D96" w14:textId="77777777" w:rsidR="00CB1FD4" w:rsidRPr="00CB1FD4" w:rsidRDefault="00CB1FD4" w:rsidP="00CB1FD4">
            <w:pPr>
              <w:jc w:val="center"/>
            </w:pPr>
            <w:r w:rsidRPr="00CB1FD4">
              <w:t>7</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492C8B" w14:textId="77777777" w:rsidR="00CB1FD4" w:rsidRPr="00CB1FD4" w:rsidRDefault="00CB1FD4" w:rsidP="00CB1FD4">
            <w:r w:rsidRPr="00CB1FD4">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3E9D4D"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254D6B"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17CF6C"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7D3BFF"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7396B3"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6954FA"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EDCFB6"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46719B"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80FDC8"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94BD85"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376550" w14:textId="77777777" w:rsidR="00CB1FD4" w:rsidRPr="00CB1FD4" w:rsidRDefault="00CB1FD4" w:rsidP="00CB1FD4">
            <w:pPr>
              <w:jc w:val="center"/>
              <w:rPr>
                <w:sz w:val="20"/>
                <w:szCs w:val="20"/>
              </w:rPr>
            </w:pPr>
            <w:r w:rsidRPr="00CB1FD4">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36B1A3" w14:textId="77777777" w:rsidR="00CB1FD4" w:rsidRPr="00CB1FD4" w:rsidRDefault="00CB1FD4" w:rsidP="00CB1FD4">
            <w:pPr>
              <w:jc w:val="center"/>
              <w:rPr>
                <w:sz w:val="20"/>
                <w:szCs w:val="20"/>
              </w:rPr>
            </w:pPr>
            <w:r w:rsidRPr="00CB1FD4">
              <w:t>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49928E" w14:textId="77777777" w:rsidR="00CB1FD4" w:rsidRPr="00CB1FD4" w:rsidRDefault="00CB1FD4" w:rsidP="00CB1FD4">
            <w:pPr>
              <w:jc w:val="center"/>
              <w:rPr>
                <w:sz w:val="20"/>
                <w:szCs w:val="20"/>
              </w:rPr>
            </w:pPr>
            <w:r w:rsidRPr="00CB1FD4">
              <w:t>0</w:t>
            </w:r>
          </w:p>
        </w:tc>
      </w:tr>
      <w:tr w:rsidR="00CB1FD4" w:rsidRPr="00CB1FD4" w14:paraId="31AD2D84" w14:textId="77777777" w:rsidTr="0072307D">
        <w:trPr>
          <w:trHeight w:val="63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D9DC0E"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BDBCBD2" w14:textId="77777777" w:rsidR="00CB1FD4" w:rsidRPr="00CB1FD4" w:rsidRDefault="00CB1FD4" w:rsidP="00CB1FD4">
            <w:pPr>
              <w:rPr>
                <w:b/>
                <w:bCs/>
              </w:rPr>
            </w:pPr>
            <w:r w:rsidRPr="00CB1FD4">
              <w:rPr>
                <w:b/>
                <w:bCs/>
              </w:rPr>
              <w:t>Показатель обеспечения давления (Пкд)*6</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26FCBF"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BB13D7"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F4DA86"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702218"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D8BD46"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E1F602"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A75A75"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460907"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D5392C"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FF087A"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F512B4" w14:textId="77777777" w:rsidR="00CB1FD4" w:rsidRPr="00CB1FD4" w:rsidRDefault="00CB1FD4" w:rsidP="00CB1FD4">
            <w:pPr>
              <w:jc w:val="center"/>
              <w:rPr>
                <w:sz w:val="20"/>
                <w:szCs w:val="20"/>
              </w:rPr>
            </w:pPr>
            <w:r w:rsidRPr="00CB1FD4">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DB49D2" w14:textId="77777777" w:rsidR="00CB1FD4" w:rsidRPr="00CB1FD4" w:rsidRDefault="00CB1FD4" w:rsidP="00CB1FD4">
            <w:pPr>
              <w:jc w:val="center"/>
              <w:rPr>
                <w:sz w:val="20"/>
                <w:szCs w:val="20"/>
              </w:rPr>
            </w:pPr>
            <w:r w:rsidRPr="00CB1FD4">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ABF399" w14:textId="77777777" w:rsidR="00CB1FD4" w:rsidRPr="00CB1FD4" w:rsidRDefault="00CB1FD4" w:rsidP="00CB1FD4">
            <w:pPr>
              <w:jc w:val="center"/>
              <w:rPr>
                <w:sz w:val="20"/>
                <w:szCs w:val="20"/>
              </w:rPr>
            </w:pPr>
            <w:r w:rsidRPr="00CB1FD4">
              <w:t>0,000</w:t>
            </w:r>
          </w:p>
        </w:tc>
      </w:tr>
      <w:tr w:rsidR="00CB1FD4" w:rsidRPr="00CB1FD4" w14:paraId="46E4A940" w14:textId="77777777" w:rsidTr="00CB1FD4">
        <w:trPr>
          <w:trHeight w:val="1034"/>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B80162" w14:textId="77777777" w:rsidR="00CB1FD4" w:rsidRPr="00CB1FD4" w:rsidRDefault="00CB1FD4" w:rsidP="00CB1FD4">
            <w:pPr>
              <w:jc w:val="center"/>
            </w:pPr>
            <w:r w:rsidRPr="00CB1FD4">
              <w:t>8</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1A040A" w14:textId="77777777" w:rsidR="00CB1FD4" w:rsidRPr="00CB1FD4" w:rsidRDefault="00CB1FD4" w:rsidP="00CB1FD4">
            <w:r w:rsidRPr="00CB1FD4">
              <w:t xml:space="preserve">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w:t>
            </w:r>
            <w:r w:rsidRPr="00CB1FD4">
              <w:lastRenderedPageBreak/>
              <w:t>сети установленным требованиям ГОСТ 5542-87,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19BBA4" w14:textId="77777777" w:rsidR="00CB1FD4" w:rsidRPr="00CB1FD4" w:rsidRDefault="00CB1FD4" w:rsidP="00CB1FD4">
            <w:pPr>
              <w:jc w:val="center"/>
              <w:rPr>
                <w:sz w:val="20"/>
                <w:szCs w:val="20"/>
              </w:rPr>
            </w:pPr>
            <w:r w:rsidRPr="00CB1FD4">
              <w:lastRenderedPageBreak/>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404B69"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99C3E7"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FD36B4"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2883A9"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4FD64A"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DCC44C" w14:textId="77777777" w:rsidR="00CB1FD4" w:rsidRPr="00CB1FD4" w:rsidRDefault="00CB1FD4" w:rsidP="00CB1FD4">
            <w:pPr>
              <w:jc w:val="center"/>
              <w:rPr>
                <w:sz w:val="20"/>
                <w:szCs w:val="20"/>
              </w:rPr>
            </w:pPr>
            <w:r w:rsidRPr="00CB1FD4">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639BA3" w14:textId="77777777" w:rsidR="00CB1FD4" w:rsidRPr="00CB1FD4" w:rsidRDefault="00CB1FD4" w:rsidP="00CB1FD4">
            <w:pPr>
              <w:jc w:val="center"/>
              <w:rPr>
                <w:sz w:val="20"/>
                <w:szCs w:val="20"/>
              </w:rPr>
            </w:pPr>
            <w:r w:rsidRPr="00CB1FD4">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5671CB"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58275B" w14:textId="77777777" w:rsidR="00CB1FD4" w:rsidRPr="00CB1FD4" w:rsidRDefault="00CB1FD4" w:rsidP="00CB1FD4">
            <w:pPr>
              <w:jc w:val="center"/>
              <w:rPr>
                <w:sz w:val="20"/>
                <w:szCs w:val="20"/>
              </w:rPr>
            </w:pPr>
            <w:r w:rsidRPr="00CB1FD4">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EA80CA" w14:textId="77777777" w:rsidR="00CB1FD4" w:rsidRPr="00CB1FD4" w:rsidRDefault="00CB1FD4" w:rsidP="00CB1FD4">
            <w:pPr>
              <w:jc w:val="center"/>
              <w:rPr>
                <w:sz w:val="20"/>
                <w:szCs w:val="20"/>
              </w:rPr>
            </w:pPr>
            <w:r w:rsidRPr="00CB1FD4">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5B77BD" w14:textId="77777777" w:rsidR="00CB1FD4" w:rsidRPr="00CB1FD4" w:rsidRDefault="00CB1FD4" w:rsidP="00CB1FD4">
            <w:pPr>
              <w:jc w:val="center"/>
              <w:rPr>
                <w:sz w:val="20"/>
                <w:szCs w:val="20"/>
              </w:rPr>
            </w:pPr>
            <w:r w:rsidRPr="00CB1FD4">
              <w:t>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0D4388" w14:textId="77777777" w:rsidR="00CB1FD4" w:rsidRPr="00CB1FD4" w:rsidRDefault="00CB1FD4" w:rsidP="00CB1FD4">
            <w:pPr>
              <w:jc w:val="center"/>
              <w:rPr>
                <w:sz w:val="20"/>
                <w:szCs w:val="20"/>
              </w:rPr>
            </w:pPr>
            <w:r w:rsidRPr="00CB1FD4">
              <w:t>0</w:t>
            </w:r>
          </w:p>
        </w:tc>
      </w:tr>
      <w:tr w:rsidR="00CB1FD4" w:rsidRPr="00CB1FD4" w14:paraId="3A2E310E" w14:textId="77777777" w:rsidTr="0072307D">
        <w:trPr>
          <w:trHeight w:val="675"/>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3DC501"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BB9F83" w14:textId="77777777" w:rsidR="00CB1FD4" w:rsidRPr="00CB1FD4" w:rsidRDefault="00CB1FD4" w:rsidP="00CB1FD4">
            <w:pPr>
              <w:rPr>
                <w:b/>
                <w:bCs/>
              </w:rPr>
            </w:pPr>
            <w:r w:rsidRPr="00CB1FD4">
              <w:rPr>
                <w:b/>
                <w:bCs/>
              </w:rPr>
              <w:t>Показатель соответствия характеристик газа (Пкфх)</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E350DD"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A1F3D2"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138859"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6275A2"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477D46"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9DD3D4"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D426FC" w14:textId="77777777" w:rsidR="00CB1FD4" w:rsidRPr="00CB1FD4" w:rsidRDefault="00CB1FD4" w:rsidP="00CB1FD4">
            <w:pPr>
              <w:jc w:val="center"/>
              <w:rPr>
                <w:sz w:val="20"/>
                <w:szCs w:val="20"/>
              </w:rPr>
            </w:pPr>
            <w:r w:rsidRPr="00CB1FD4">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E86984" w14:textId="77777777" w:rsidR="00CB1FD4" w:rsidRPr="00CB1FD4" w:rsidRDefault="00CB1FD4" w:rsidP="00CB1FD4">
            <w:pPr>
              <w:jc w:val="center"/>
              <w:rPr>
                <w:sz w:val="20"/>
                <w:szCs w:val="20"/>
              </w:rPr>
            </w:pPr>
            <w:r w:rsidRPr="00CB1FD4">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24A9DE"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959D57" w14:textId="77777777" w:rsidR="00CB1FD4" w:rsidRPr="00CB1FD4" w:rsidRDefault="00CB1FD4" w:rsidP="00CB1FD4">
            <w:pPr>
              <w:jc w:val="center"/>
              <w:rPr>
                <w:sz w:val="20"/>
                <w:szCs w:val="20"/>
              </w:rPr>
            </w:pPr>
            <w:r w:rsidRPr="00CB1FD4">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C1D778" w14:textId="77777777" w:rsidR="00CB1FD4" w:rsidRPr="00CB1FD4" w:rsidRDefault="00CB1FD4" w:rsidP="00CB1FD4">
            <w:pPr>
              <w:jc w:val="center"/>
              <w:rPr>
                <w:sz w:val="20"/>
                <w:szCs w:val="20"/>
              </w:rPr>
            </w:pPr>
            <w:r w:rsidRPr="00CB1FD4">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73C74C" w14:textId="77777777" w:rsidR="00CB1FD4" w:rsidRPr="00CB1FD4" w:rsidRDefault="00CB1FD4" w:rsidP="00CB1FD4">
            <w:pPr>
              <w:jc w:val="center"/>
              <w:rPr>
                <w:sz w:val="20"/>
                <w:szCs w:val="20"/>
              </w:rPr>
            </w:pPr>
            <w:r w:rsidRPr="00CB1FD4">
              <w:t>0,000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B18AFF" w14:textId="77777777" w:rsidR="00CB1FD4" w:rsidRPr="00CB1FD4" w:rsidRDefault="00CB1FD4" w:rsidP="00CB1FD4">
            <w:pPr>
              <w:jc w:val="center"/>
              <w:rPr>
                <w:sz w:val="20"/>
                <w:szCs w:val="20"/>
              </w:rPr>
            </w:pPr>
            <w:r w:rsidRPr="00CB1FD4">
              <w:t>0,000</w:t>
            </w:r>
          </w:p>
        </w:tc>
      </w:tr>
      <w:tr w:rsidR="00CB1FD4" w:rsidRPr="00CB1FD4" w14:paraId="1682F69A" w14:textId="77777777" w:rsidTr="0072307D">
        <w:trPr>
          <w:trHeight w:val="63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91CA674"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B2A64BD" w14:textId="77777777" w:rsidR="00CB1FD4" w:rsidRPr="00CB1FD4" w:rsidRDefault="00CB1FD4" w:rsidP="00CB1FD4">
            <w:pPr>
              <w:rPr>
                <w:b/>
                <w:bCs/>
              </w:rPr>
            </w:pPr>
            <w:r w:rsidRPr="00CB1FD4">
              <w:rPr>
                <w:b/>
                <w:bCs/>
              </w:rPr>
              <w:t>Значение общего показателя уровня качества, (Ккач)</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679422"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AA9E5D"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8A309A" w14:textId="77777777" w:rsidR="00CB1FD4" w:rsidRPr="00CB1FD4" w:rsidRDefault="00CB1FD4" w:rsidP="00CB1FD4">
            <w:pPr>
              <w:jc w:val="center"/>
              <w:rPr>
                <w:sz w:val="20"/>
                <w:szCs w:val="20"/>
              </w:rPr>
            </w:pPr>
            <w:r w:rsidRPr="00CB1FD4">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773D1E"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707215"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D53C5D"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79801E" w14:textId="77777777" w:rsidR="00CB1FD4" w:rsidRPr="00CB1FD4" w:rsidRDefault="00CB1FD4" w:rsidP="00CB1FD4">
            <w:pPr>
              <w:jc w:val="center"/>
              <w:rPr>
                <w:sz w:val="20"/>
                <w:szCs w:val="20"/>
              </w:rPr>
            </w:pPr>
            <w:r w:rsidRPr="00CB1FD4">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34F1EA"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3170E2" w14:textId="77777777" w:rsidR="00CB1FD4" w:rsidRPr="00CB1FD4" w:rsidRDefault="00CB1FD4" w:rsidP="00CB1FD4">
            <w:pPr>
              <w:jc w:val="center"/>
              <w:rPr>
                <w:sz w:val="20"/>
                <w:szCs w:val="20"/>
              </w:rPr>
            </w:pPr>
            <w:r w:rsidRPr="00CB1FD4">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C43D89" w14:textId="77777777" w:rsidR="00CB1FD4" w:rsidRPr="00CB1FD4" w:rsidRDefault="00CB1FD4" w:rsidP="00CB1FD4">
            <w:pPr>
              <w:jc w:val="center"/>
              <w:rPr>
                <w:sz w:val="20"/>
                <w:szCs w:val="20"/>
              </w:rPr>
            </w:pPr>
            <w:r w:rsidRPr="00CB1FD4">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79636C" w14:textId="77777777" w:rsidR="00CB1FD4" w:rsidRPr="00CB1FD4" w:rsidRDefault="00CB1FD4" w:rsidP="00CB1FD4">
            <w:pPr>
              <w:jc w:val="center"/>
              <w:rPr>
                <w:sz w:val="20"/>
                <w:szCs w:val="20"/>
              </w:rPr>
            </w:pPr>
            <w:r w:rsidRPr="00CB1FD4">
              <w:t>1,000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E7F7FC" w14:textId="77777777" w:rsidR="00CB1FD4" w:rsidRPr="00CB1FD4" w:rsidRDefault="00CB1FD4" w:rsidP="00CB1FD4">
            <w:pPr>
              <w:jc w:val="center"/>
              <w:rPr>
                <w:sz w:val="20"/>
                <w:szCs w:val="20"/>
              </w:rPr>
            </w:pPr>
            <w:r w:rsidRPr="00CB1FD4">
              <w:t>1,000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21388A" w14:textId="77777777" w:rsidR="00CB1FD4" w:rsidRPr="00CB1FD4" w:rsidRDefault="00CB1FD4" w:rsidP="00CB1FD4">
            <w:pPr>
              <w:jc w:val="center"/>
              <w:rPr>
                <w:sz w:val="20"/>
                <w:szCs w:val="20"/>
              </w:rPr>
            </w:pPr>
            <w:r w:rsidRPr="00CB1FD4">
              <w:t>1,000</w:t>
            </w:r>
          </w:p>
        </w:tc>
      </w:tr>
      <w:tr w:rsidR="00CB1FD4" w:rsidRPr="00CB1FD4" w14:paraId="0901B98A" w14:textId="77777777" w:rsidTr="0072307D">
        <w:trPr>
          <w:trHeight w:val="900"/>
        </w:trPr>
        <w:tc>
          <w:tcPr>
            <w:tcW w:w="644" w:type="dxa"/>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93B3E26" w14:textId="77777777" w:rsidR="00CB1FD4" w:rsidRPr="00CB1FD4" w:rsidRDefault="00CB1FD4" w:rsidP="00CB1FD4">
            <w:pPr>
              <w:jc w:val="center"/>
              <w:rPr>
                <w:b/>
                <w:bCs/>
              </w:rPr>
            </w:pPr>
            <w:r w:rsidRPr="00CB1FD4">
              <w:rPr>
                <w:b/>
                <w:bCs/>
              </w:rPr>
              <w:t> </w:t>
            </w:r>
          </w:p>
        </w:tc>
        <w:tc>
          <w:tcPr>
            <w:tcW w:w="2601"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0CC073B" w14:textId="77777777" w:rsidR="00CB1FD4" w:rsidRPr="00CB1FD4" w:rsidRDefault="00CB1FD4" w:rsidP="00CB1FD4">
            <w:pPr>
              <w:rPr>
                <w:b/>
                <w:bCs/>
              </w:rPr>
            </w:pPr>
            <w:r w:rsidRPr="00CB1FD4">
              <w:rPr>
                <w:b/>
                <w:bCs/>
              </w:rPr>
              <w:t>Обобщенный показатель уровня надежности и качества оказываемых услуг, Коб</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3E2A98" w14:textId="77777777" w:rsidR="00CB1FD4" w:rsidRPr="00CB1FD4" w:rsidRDefault="00CB1FD4" w:rsidP="00CB1FD4">
            <w:pPr>
              <w:jc w:val="center"/>
              <w:rPr>
                <w:sz w:val="20"/>
                <w:szCs w:val="20"/>
              </w:rPr>
            </w:pPr>
            <w:r w:rsidRPr="00CB1FD4">
              <w:t>0,999</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F4B99F"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81EFA4" w14:textId="77777777" w:rsidR="00CB1FD4" w:rsidRPr="00CB1FD4" w:rsidRDefault="00CB1FD4" w:rsidP="00CB1FD4">
            <w:pPr>
              <w:jc w:val="center"/>
              <w:rPr>
                <w:sz w:val="20"/>
                <w:szCs w:val="20"/>
              </w:rPr>
            </w:pPr>
            <w:r w:rsidRPr="00CB1FD4">
              <w:t>0,999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D3291D"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DD22C3"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8B7BF8"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1F8693" w14:textId="77777777" w:rsidR="00CB1FD4" w:rsidRPr="00CB1FD4" w:rsidRDefault="00CB1FD4" w:rsidP="00CB1FD4">
            <w:pPr>
              <w:jc w:val="center"/>
              <w:rPr>
                <w:sz w:val="20"/>
                <w:szCs w:val="20"/>
              </w:rPr>
            </w:pPr>
            <w:r w:rsidRPr="00CB1FD4">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7A990F" w14:textId="77777777" w:rsidR="00CB1FD4" w:rsidRPr="00CB1FD4" w:rsidRDefault="00CB1FD4" w:rsidP="00CB1FD4">
            <w:pPr>
              <w:jc w:val="center"/>
              <w:rPr>
                <w:sz w:val="20"/>
                <w:szCs w:val="20"/>
              </w:rPr>
            </w:pPr>
            <w:r w:rsidRPr="00CB1FD4">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4E9E40" w14:textId="77777777" w:rsidR="00CB1FD4" w:rsidRPr="00CB1FD4" w:rsidRDefault="00CB1FD4" w:rsidP="00CB1FD4">
            <w:pPr>
              <w:jc w:val="center"/>
              <w:rPr>
                <w:sz w:val="20"/>
                <w:szCs w:val="20"/>
              </w:rPr>
            </w:pPr>
            <w:r w:rsidRPr="00CB1FD4">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19FA3B" w14:textId="77777777" w:rsidR="00CB1FD4" w:rsidRPr="00CB1FD4" w:rsidRDefault="00CB1FD4" w:rsidP="00CB1FD4">
            <w:pPr>
              <w:jc w:val="center"/>
              <w:rPr>
                <w:sz w:val="20"/>
                <w:szCs w:val="20"/>
              </w:rPr>
            </w:pPr>
            <w:r w:rsidRPr="00CB1FD4">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A1825F" w14:textId="77777777" w:rsidR="00CB1FD4" w:rsidRPr="00CB1FD4" w:rsidRDefault="00CB1FD4" w:rsidP="00CB1FD4">
            <w:pPr>
              <w:jc w:val="center"/>
              <w:rPr>
                <w:sz w:val="20"/>
                <w:szCs w:val="20"/>
              </w:rPr>
            </w:pPr>
            <w:r w:rsidRPr="00CB1FD4">
              <w:t>0,999</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1367A8" w14:textId="77777777" w:rsidR="00CB1FD4" w:rsidRPr="00CB1FD4" w:rsidRDefault="00CB1FD4" w:rsidP="00CB1FD4">
            <w:pPr>
              <w:jc w:val="center"/>
              <w:rPr>
                <w:sz w:val="20"/>
                <w:szCs w:val="20"/>
              </w:rPr>
            </w:pPr>
            <w:r w:rsidRPr="00CB1FD4">
              <w:t>0,999</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7C5626" w14:textId="77777777" w:rsidR="00CB1FD4" w:rsidRPr="00CB1FD4" w:rsidRDefault="00CB1FD4" w:rsidP="00CB1FD4">
            <w:pPr>
              <w:jc w:val="center"/>
              <w:rPr>
                <w:sz w:val="20"/>
                <w:szCs w:val="20"/>
              </w:rPr>
            </w:pPr>
            <w:r w:rsidRPr="00CB1FD4">
              <w:t>0,9962</w:t>
            </w:r>
          </w:p>
        </w:tc>
      </w:tr>
    </w:tbl>
    <w:p w14:paraId="22378C6C" w14:textId="77777777" w:rsidR="00CB1FD4" w:rsidRPr="00CB1FD4" w:rsidRDefault="00CB1FD4" w:rsidP="00CB1FD4">
      <w:pPr>
        <w:spacing w:line="276" w:lineRule="auto"/>
        <w:ind w:firstLine="709"/>
        <w:jc w:val="both"/>
        <w:rPr>
          <w:sz w:val="28"/>
          <w:szCs w:val="28"/>
        </w:rPr>
      </w:pPr>
    </w:p>
    <w:p w14:paraId="4812C1EF" w14:textId="77777777" w:rsidR="00CB1FD4" w:rsidRPr="00CB1FD4" w:rsidRDefault="00CB1FD4" w:rsidP="00CB1FD4">
      <w:pPr>
        <w:spacing w:line="276" w:lineRule="auto"/>
        <w:ind w:firstLine="709"/>
        <w:jc w:val="both"/>
        <w:rPr>
          <w:sz w:val="28"/>
          <w:szCs w:val="28"/>
        </w:rPr>
        <w:sectPr w:rsidR="00CB1FD4" w:rsidRPr="00CB1FD4" w:rsidSect="007E2174">
          <w:pgSz w:w="16838" w:h="11906" w:orient="landscape"/>
          <w:pgMar w:top="1134" w:right="709" w:bottom="568" w:left="426" w:header="709" w:footer="160" w:gutter="0"/>
          <w:cols w:space="708"/>
          <w:docGrid w:linePitch="360"/>
        </w:sectPr>
      </w:pPr>
    </w:p>
    <w:p w14:paraId="12A6B83B" w14:textId="77777777" w:rsidR="00CB1FD4" w:rsidRPr="00CB1FD4" w:rsidRDefault="00CB1FD4" w:rsidP="00CB1FD4">
      <w:pPr>
        <w:spacing w:line="276" w:lineRule="auto"/>
        <w:ind w:firstLine="709"/>
        <w:jc w:val="both"/>
        <w:rPr>
          <w:sz w:val="28"/>
          <w:szCs w:val="28"/>
        </w:rPr>
      </w:pPr>
    </w:p>
    <w:p w14:paraId="20F67113" w14:textId="77777777" w:rsidR="00CB1FD4" w:rsidRPr="00CB1FD4" w:rsidRDefault="00CB1FD4" w:rsidP="00CB1FD4">
      <w:pPr>
        <w:spacing w:line="276" w:lineRule="auto"/>
        <w:ind w:firstLine="709"/>
        <w:jc w:val="both"/>
        <w:rPr>
          <w:sz w:val="28"/>
          <w:szCs w:val="28"/>
        </w:rPr>
      </w:pPr>
      <w:r w:rsidRPr="00CB1FD4">
        <w:rPr>
          <w:sz w:val="28"/>
          <w:szCs w:val="28"/>
        </w:rPr>
        <w:t>Экспертная группа, рассмотрев представленные обосновывающие материалы, учитывая их объем и качество, предлагает определить фактические значения показателей надежности и качества услуг по транспортировке газа по газораспределительным сетям на территории Кемеровской области - Кузбасса в отношении ООО "Газпром газораспределение Томск" за 2020 год согласно нижеприведенной таблице.</w:t>
      </w:r>
    </w:p>
    <w:p w14:paraId="295C9DE0" w14:textId="77777777" w:rsidR="00CB1FD4" w:rsidRPr="00CB1FD4" w:rsidRDefault="00CB1FD4" w:rsidP="00CB1FD4">
      <w:pPr>
        <w:spacing w:line="276" w:lineRule="auto"/>
        <w:ind w:firstLine="709"/>
        <w:jc w:val="both"/>
        <w:rPr>
          <w:sz w:val="28"/>
          <w:szCs w:val="28"/>
        </w:rPr>
      </w:pPr>
    </w:p>
    <w:tbl>
      <w:tblPr>
        <w:tblW w:w="10188" w:type="dxa"/>
        <w:jc w:val="center"/>
        <w:tblLook w:val="04A0" w:firstRow="1" w:lastRow="0" w:firstColumn="1" w:lastColumn="0" w:noHBand="0" w:noVBand="1"/>
      </w:tblPr>
      <w:tblGrid>
        <w:gridCol w:w="640"/>
        <w:gridCol w:w="6888"/>
        <w:gridCol w:w="2660"/>
      </w:tblGrid>
      <w:tr w:rsidR="00CB1FD4" w:rsidRPr="00CB1FD4" w14:paraId="28F60808" w14:textId="77777777" w:rsidTr="00CB1FD4">
        <w:trPr>
          <w:trHeight w:val="54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216826" w14:textId="77777777" w:rsidR="00CB1FD4" w:rsidRPr="00CB1FD4" w:rsidRDefault="00CB1FD4" w:rsidP="00CB1FD4">
            <w:pPr>
              <w:jc w:val="center"/>
              <w:rPr>
                <w:sz w:val="28"/>
                <w:szCs w:val="28"/>
              </w:rPr>
            </w:pPr>
            <w:r w:rsidRPr="00CB1FD4">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A56879" w14:textId="77777777" w:rsidR="00CB1FD4" w:rsidRPr="00CB1FD4" w:rsidRDefault="00CB1FD4" w:rsidP="00CB1FD4">
            <w:pPr>
              <w:jc w:val="center"/>
              <w:rPr>
                <w:sz w:val="28"/>
                <w:szCs w:val="28"/>
              </w:rPr>
            </w:pPr>
            <w:r w:rsidRPr="00CB1FD4">
              <w:rPr>
                <w:sz w:val="28"/>
                <w:szCs w:val="28"/>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9A5CEA9" w14:textId="77777777" w:rsidR="00CB1FD4" w:rsidRPr="00CB1FD4" w:rsidRDefault="00CB1FD4" w:rsidP="00CB1FD4">
            <w:pPr>
              <w:jc w:val="center"/>
              <w:rPr>
                <w:sz w:val="28"/>
                <w:szCs w:val="28"/>
              </w:rPr>
            </w:pPr>
            <w:r w:rsidRPr="00CB1FD4">
              <w:rPr>
                <w:sz w:val="28"/>
                <w:szCs w:val="28"/>
              </w:rPr>
              <w:t>Фактические показатели</w:t>
            </w:r>
          </w:p>
        </w:tc>
      </w:tr>
      <w:tr w:rsidR="00CB1FD4" w:rsidRPr="00CB1FD4" w14:paraId="5A2FF9C3" w14:textId="77777777" w:rsidTr="00CB1FD4">
        <w:trPr>
          <w:trHeight w:val="285"/>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19EDE32" w14:textId="77777777" w:rsidR="00CB1FD4" w:rsidRPr="00CB1FD4" w:rsidRDefault="00CB1FD4" w:rsidP="00CB1FD4">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46BEDBFC" w14:textId="77777777" w:rsidR="00CB1FD4" w:rsidRPr="00CB1FD4" w:rsidRDefault="00CB1FD4" w:rsidP="00CB1FD4">
            <w:pPr>
              <w:rPr>
                <w:sz w:val="28"/>
                <w:szCs w:val="28"/>
              </w:rPr>
            </w:pPr>
          </w:p>
        </w:tc>
        <w:tc>
          <w:tcPr>
            <w:tcW w:w="2660" w:type="dxa"/>
            <w:tcBorders>
              <w:top w:val="nil"/>
              <w:left w:val="nil"/>
              <w:bottom w:val="single" w:sz="4" w:space="0" w:color="auto"/>
              <w:right w:val="single" w:sz="4" w:space="0" w:color="auto"/>
            </w:tcBorders>
            <w:shd w:val="clear" w:color="auto" w:fill="auto"/>
            <w:noWrap/>
            <w:vAlign w:val="center"/>
            <w:hideMark/>
          </w:tcPr>
          <w:p w14:paraId="230A38C1" w14:textId="77777777" w:rsidR="00CB1FD4" w:rsidRPr="00CB1FD4" w:rsidRDefault="00CB1FD4" w:rsidP="00CB1FD4">
            <w:pPr>
              <w:jc w:val="center"/>
              <w:rPr>
                <w:sz w:val="28"/>
                <w:szCs w:val="28"/>
              </w:rPr>
            </w:pPr>
            <w:r w:rsidRPr="00CB1FD4">
              <w:rPr>
                <w:sz w:val="28"/>
                <w:szCs w:val="28"/>
              </w:rPr>
              <w:t>2020</w:t>
            </w:r>
          </w:p>
        </w:tc>
      </w:tr>
      <w:tr w:rsidR="00CB1FD4" w:rsidRPr="00CB1FD4" w14:paraId="34B9576B" w14:textId="77777777" w:rsidTr="00CB1FD4">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8D89C6" w14:textId="77777777" w:rsidR="00CB1FD4" w:rsidRPr="00CB1FD4" w:rsidRDefault="00CB1FD4" w:rsidP="00CB1FD4">
            <w:pPr>
              <w:jc w:val="center"/>
              <w:rPr>
                <w:sz w:val="28"/>
                <w:szCs w:val="28"/>
              </w:rPr>
            </w:pPr>
            <w:r w:rsidRPr="00CB1FD4">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39EB6C43" w14:textId="77777777" w:rsidR="00CB1FD4" w:rsidRPr="00CB1FD4" w:rsidRDefault="00CB1FD4" w:rsidP="00CB1FD4">
            <w:pPr>
              <w:jc w:val="center"/>
              <w:rPr>
                <w:sz w:val="28"/>
                <w:szCs w:val="28"/>
              </w:rPr>
            </w:pPr>
            <w:r w:rsidRPr="00CB1FD4">
              <w:rPr>
                <w:sz w:val="28"/>
                <w:szCs w:val="28"/>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17A51F95" w14:textId="77777777" w:rsidR="00CB1FD4" w:rsidRPr="00CB1FD4" w:rsidRDefault="00CB1FD4" w:rsidP="00CB1FD4">
            <w:pPr>
              <w:jc w:val="center"/>
              <w:rPr>
                <w:sz w:val="28"/>
                <w:szCs w:val="28"/>
              </w:rPr>
            </w:pPr>
            <w:r w:rsidRPr="00CB1FD4">
              <w:rPr>
                <w:sz w:val="28"/>
                <w:szCs w:val="28"/>
              </w:rPr>
              <w:t>0,9946</w:t>
            </w:r>
          </w:p>
        </w:tc>
      </w:tr>
      <w:tr w:rsidR="00CB1FD4" w:rsidRPr="00CB1FD4" w14:paraId="4EEE7057" w14:textId="77777777" w:rsidTr="00CB1FD4">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5B77DE" w14:textId="77777777" w:rsidR="00CB1FD4" w:rsidRPr="00CB1FD4" w:rsidRDefault="00CB1FD4" w:rsidP="00CB1FD4">
            <w:pPr>
              <w:jc w:val="center"/>
              <w:rPr>
                <w:sz w:val="28"/>
                <w:szCs w:val="28"/>
              </w:rPr>
            </w:pPr>
            <w:r w:rsidRPr="00CB1FD4">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61124AE0" w14:textId="77777777" w:rsidR="00CB1FD4" w:rsidRPr="00CB1FD4" w:rsidRDefault="00CB1FD4" w:rsidP="00CB1FD4">
            <w:pPr>
              <w:jc w:val="center"/>
              <w:rPr>
                <w:sz w:val="28"/>
                <w:szCs w:val="28"/>
              </w:rPr>
            </w:pPr>
            <w:r w:rsidRPr="00CB1FD4">
              <w:rPr>
                <w:sz w:val="28"/>
                <w:szCs w:val="28"/>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15CF5B4E" w14:textId="77777777" w:rsidR="00CB1FD4" w:rsidRPr="00CB1FD4" w:rsidRDefault="00CB1FD4" w:rsidP="00CB1FD4">
            <w:pPr>
              <w:jc w:val="center"/>
              <w:rPr>
                <w:sz w:val="28"/>
                <w:szCs w:val="28"/>
              </w:rPr>
            </w:pPr>
            <w:r w:rsidRPr="00CB1FD4">
              <w:rPr>
                <w:sz w:val="28"/>
                <w:szCs w:val="28"/>
              </w:rPr>
              <w:t>1,0000</w:t>
            </w:r>
          </w:p>
        </w:tc>
      </w:tr>
      <w:tr w:rsidR="00CB1FD4" w:rsidRPr="00CB1FD4" w14:paraId="6875F755" w14:textId="77777777" w:rsidTr="00CB1FD4">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588B81" w14:textId="77777777" w:rsidR="00CB1FD4" w:rsidRPr="00CB1FD4" w:rsidRDefault="00CB1FD4" w:rsidP="00CB1FD4">
            <w:pPr>
              <w:jc w:val="center"/>
              <w:rPr>
                <w:sz w:val="28"/>
                <w:szCs w:val="28"/>
              </w:rPr>
            </w:pPr>
            <w:r w:rsidRPr="00CB1FD4">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5BEC9BCB" w14:textId="77777777" w:rsidR="00CB1FD4" w:rsidRPr="00CB1FD4" w:rsidRDefault="00CB1FD4" w:rsidP="00CB1FD4">
            <w:pPr>
              <w:jc w:val="center"/>
              <w:rPr>
                <w:sz w:val="28"/>
                <w:szCs w:val="28"/>
              </w:rPr>
            </w:pPr>
            <w:r w:rsidRPr="00CB1FD4">
              <w:rPr>
                <w:sz w:val="28"/>
                <w:szCs w:val="28"/>
              </w:rPr>
              <w:t xml:space="preserve">Обобщенный плановый и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1F21A2F9" w14:textId="77777777" w:rsidR="00CB1FD4" w:rsidRPr="00CB1FD4" w:rsidRDefault="00CB1FD4" w:rsidP="00CB1FD4">
            <w:pPr>
              <w:jc w:val="center"/>
              <w:rPr>
                <w:sz w:val="28"/>
                <w:szCs w:val="28"/>
              </w:rPr>
            </w:pPr>
            <w:r w:rsidRPr="00CB1FD4">
              <w:rPr>
                <w:sz w:val="28"/>
                <w:szCs w:val="28"/>
              </w:rPr>
              <w:t>0,9962</w:t>
            </w:r>
          </w:p>
        </w:tc>
      </w:tr>
    </w:tbl>
    <w:p w14:paraId="109E5FA8" w14:textId="77777777" w:rsidR="00CB1FD4" w:rsidRPr="00CB1FD4" w:rsidRDefault="00CB1FD4" w:rsidP="00CB1FD4">
      <w:pPr>
        <w:spacing w:line="360" w:lineRule="auto"/>
        <w:rPr>
          <w:sz w:val="28"/>
          <w:szCs w:val="28"/>
        </w:rPr>
      </w:pPr>
    </w:p>
    <w:p w14:paraId="085288B4" w14:textId="77777777" w:rsidR="00CB1FD4" w:rsidRPr="00CB1FD4" w:rsidRDefault="00CB1FD4" w:rsidP="00CB1FD4">
      <w:pPr>
        <w:ind w:firstLine="720"/>
        <w:jc w:val="both"/>
        <w:rPr>
          <w:color w:val="FF0000"/>
          <w:sz w:val="28"/>
          <w:szCs w:val="28"/>
        </w:rPr>
      </w:pPr>
    </w:p>
    <w:p w14:paraId="7985E95D" w14:textId="77777777" w:rsidR="00CE6F37" w:rsidRDefault="00CE6F37" w:rsidP="00840B34">
      <w:pPr>
        <w:tabs>
          <w:tab w:val="left" w:pos="5580"/>
          <w:tab w:val="left" w:pos="9498"/>
        </w:tabs>
        <w:ind w:right="-569"/>
        <w:rPr>
          <w:color w:val="000000" w:themeColor="text1"/>
        </w:rPr>
        <w:sectPr w:rsidR="00CE6F37" w:rsidSect="00840B34">
          <w:pgSz w:w="11906" w:h="16838" w:code="9"/>
          <w:pgMar w:top="851" w:right="707" w:bottom="993" w:left="1418" w:header="567" w:footer="0" w:gutter="0"/>
          <w:pgNumType w:start="1"/>
          <w:cols w:space="708"/>
          <w:titlePg/>
          <w:docGrid w:linePitch="360"/>
        </w:sectPr>
      </w:pPr>
    </w:p>
    <w:p w14:paraId="21569643" w14:textId="1FAE20A4"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56</w:t>
      </w:r>
    </w:p>
    <w:p w14:paraId="11CF5D63" w14:textId="77777777"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B3E58A9" w14:textId="77777777"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1DC1FFE" w14:textId="53B12CF4" w:rsidR="00CE6F37" w:rsidRDefault="00CE6F37" w:rsidP="00CE6F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F166342" w14:textId="77777777" w:rsidR="00CE6F37" w:rsidRDefault="00CE6F37" w:rsidP="00CE6F37">
      <w:pPr>
        <w:tabs>
          <w:tab w:val="left" w:pos="5580"/>
          <w:tab w:val="left" w:pos="9498"/>
        </w:tabs>
        <w:ind w:left="-961" w:right="-569" w:firstLine="6631"/>
        <w:rPr>
          <w:color w:val="000000" w:themeColor="text1"/>
        </w:rPr>
      </w:pPr>
    </w:p>
    <w:p w14:paraId="20C42794" w14:textId="77777777" w:rsidR="00CE6F37" w:rsidRPr="00CE6F37" w:rsidRDefault="00CE6F37" w:rsidP="00CE6F37">
      <w:pPr>
        <w:widowControl w:val="0"/>
        <w:autoSpaceDE w:val="0"/>
        <w:autoSpaceDN w:val="0"/>
        <w:adjustRightInd w:val="0"/>
        <w:jc w:val="center"/>
        <w:rPr>
          <w:rFonts w:eastAsia="Calibri"/>
          <w:sz w:val="28"/>
          <w:szCs w:val="28"/>
          <w:lang w:eastAsia="en-US"/>
        </w:rPr>
      </w:pPr>
      <w:r w:rsidRPr="00CE6F37">
        <w:rPr>
          <w:rFonts w:eastAsia="Calibri"/>
          <w:sz w:val="28"/>
          <w:szCs w:val="28"/>
          <w:lang w:eastAsia="en-US"/>
        </w:rPr>
        <w:t>Фактические значения показателей надежности и</w:t>
      </w:r>
    </w:p>
    <w:p w14:paraId="202F2425" w14:textId="77777777" w:rsidR="00CE6F37" w:rsidRPr="00CE6F37" w:rsidRDefault="00CE6F37" w:rsidP="00CE6F37">
      <w:pPr>
        <w:widowControl w:val="0"/>
        <w:autoSpaceDE w:val="0"/>
        <w:autoSpaceDN w:val="0"/>
        <w:adjustRightInd w:val="0"/>
        <w:jc w:val="center"/>
        <w:rPr>
          <w:rFonts w:eastAsia="Calibri"/>
          <w:sz w:val="28"/>
          <w:szCs w:val="28"/>
          <w:lang w:eastAsia="en-US"/>
        </w:rPr>
      </w:pPr>
      <w:r w:rsidRPr="00CE6F37">
        <w:rPr>
          <w:rFonts w:eastAsia="Calibri"/>
          <w:sz w:val="28"/>
          <w:szCs w:val="28"/>
          <w:lang w:eastAsia="en-US"/>
        </w:rPr>
        <w:t xml:space="preserve"> качества услуг по транспортировке газа по газораспределительным</w:t>
      </w:r>
    </w:p>
    <w:p w14:paraId="4B8A6EF1" w14:textId="77777777" w:rsidR="00CE6F37" w:rsidRPr="00CE6F37" w:rsidRDefault="00CE6F37" w:rsidP="00CE6F37">
      <w:pPr>
        <w:widowControl w:val="0"/>
        <w:autoSpaceDE w:val="0"/>
        <w:autoSpaceDN w:val="0"/>
        <w:adjustRightInd w:val="0"/>
        <w:jc w:val="center"/>
        <w:rPr>
          <w:rFonts w:eastAsia="Calibri"/>
          <w:sz w:val="28"/>
          <w:szCs w:val="28"/>
          <w:lang w:eastAsia="en-US"/>
        </w:rPr>
      </w:pPr>
      <w:r w:rsidRPr="00CE6F37">
        <w:rPr>
          <w:rFonts w:eastAsia="Calibri"/>
          <w:sz w:val="28"/>
          <w:szCs w:val="28"/>
          <w:lang w:eastAsia="en-US"/>
        </w:rPr>
        <w:t xml:space="preserve"> сетям ООО «Газпром газораспределение Томск» на территории          Кемеровской области - Кузбасса за 2020 год</w:t>
      </w:r>
    </w:p>
    <w:p w14:paraId="18CEE2AE" w14:textId="77777777" w:rsidR="00CE6F37" w:rsidRPr="00CE6F37" w:rsidRDefault="00CE6F37" w:rsidP="00CE6F37">
      <w:pPr>
        <w:widowControl w:val="0"/>
        <w:autoSpaceDE w:val="0"/>
        <w:autoSpaceDN w:val="0"/>
        <w:adjustRightInd w:val="0"/>
        <w:jc w:val="center"/>
        <w:rPr>
          <w:rFonts w:eastAsia="Calibri"/>
          <w:sz w:val="28"/>
          <w:szCs w:val="28"/>
          <w:lang w:eastAsia="en-US"/>
        </w:rPr>
      </w:pPr>
    </w:p>
    <w:tbl>
      <w:tblPr>
        <w:tblW w:w="9798" w:type="dxa"/>
        <w:tblInd w:w="93" w:type="dxa"/>
        <w:tblLook w:val="04A0" w:firstRow="1" w:lastRow="0" w:firstColumn="1" w:lastColumn="0" w:noHBand="0" w:noVBand="1"/>
      </w:tblPr>
      <w:tblGrid>
        <w:gridCol w:w="615"/>
        <w:gridCol w:w="6625"/>
        <w:gridCol w:w="2558"/>
      </w:tblGrid>
      <w:tr w:rsidR="00CE6F37" w:rsidRPr="00CE6F37" w14:paraId="2D6F0B93" w14:textId="77777777" w:rsidTr="00CE6F37">
        <w:trPr>
          <w:trHeight w:val="545"/>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DAD97E" w14:textId="77777777" w:rsidR="00CE6F37" w:rsidRPr="00CE6F37" w:rsidRDefault="00CE6F37" w:rsidP="00CE6F37">
            <w:pPr>
              <w:jc w:val="center"/>
              <w:rPr>
                <w:sz w:val="28"/>
                <w:szCs w:val="28"/>
              </w:rPr>
            </w:pPr>
            <w:bookmarkStart w:id="13" w:name="Par209"/>
            <w:bookmarkEnd w:id="13"/>
            <w:r w:rsidRPr="00CE6F37">
              <w:rPr>
                <w:sz w:val="28"/>
                <w:szCs w:val="28"/>
              </w:rPr>
              <w:t>№</w:t>
            </w:r>
          </w:p>
        </w:tc>
        <w:tc>
          <w:tcPr>
            <w:tcW w:w="66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69E07" w14:textId="77777777" w:rsidR="00CE6F37" w:rsidRPr="00CE6F37" w:rsidRDefault="00CE6F37" w:rsidP="00CE6F37">
            <w:pPr>
              <w:jc w:val="center"/>
              <w:rPr>
                <w:sz w:val="28"/>
                <w:szCs w:val="28"/>
              </w:rPr>
            </w:pPr>
            <w:r w:rsidRPr="00CE6F37">
              <w:rPr>
                <w:sz w:val="28"/>
                <w:szCs w:val="28"/>
              </w:rPr>
              <w:t>Наименования показателя</w:t>
            </w:r>
          </w:p>
        </w:tc>
        <w:tc>
          <w:tcPr>
            <w:tcW w:w="2558" w:type="dxa"/>
            <w:tcBorders>
              <w:top w:val="single" w:sz="4" w:space="0" w:color="auto"/>
              <w:left w:val="nil"/>
              <w:bottom w:val="single" w:sz="4" w:space="0" w:color="auto"/>
              <w:right w:val="single" w:sz="4" w:space="0" w:color="auto"/>
            </w:tcBorders>
            <w:shd w:val="clear" w:color="auto" w:fill="auto"/>
            <w:noWrap/>
            <w:vAlign w:val="center"/>
            <w:hideMark/>
          </w:tcPr>
          <w:p w14:paraId="7D79318E" w14:textId="77777777" w:rsidR="00CE6F37" w:rsidRPr="00CE6F37" w:rsidRDefault="00CE6F37" w:rsidP="00CE6F37">
            <w:pPr>
              <w:jc w:val="center"/>
              <w:rPr>
                <w:sz w:val="28"/>
                <w:szCs w:val="28"/>
              </w:rPr>
            </w:pPr>
            <w:r w:rsidRPr="00CE6F37">
              <w:rPr>
                <w:sz w:val="28"/>
                <w:szCs w:val="28"/>
              </w:rPr>
              <w:t>Фактические показатели</w:t>
            </w:r>
          </w:p>
        </w:tc>
      </w:tr>
      <w:tr w:rsidR="00CE6F37" w:rsidRPr="00CE6F37" w14:paraId="285A134D" w14:textId="77777777" w:rsidTr="00CE6F37">
        <w:trPr>
          <w:trHeight w:val="287"/>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181BCAF7" w14:textId="77777777" w:rsidR="00CE6F37" w:rsidRPr="00CE6F37" w:rsidRDefault="00CE6F37" w:rsidP="00CE6F37">
            <w:pPr>
              <w:rPr>
                <w:sz w:val="28"/>
                <w:szCs w:val="28"/>
              </w:rPr>
            </w:pPr>
          </w:p>
        </w:tc>
        <w:tc>
          <w:tcPr>
            <w:tcW w:w="6625" w:type="dxa"/>
            <w:vMerge/>
            <w:tcBorders>
              <w:top w:val="single" w:sz="4" w:space="0" w:color="auto"/>
              <w:left w:val="single" w:sz="4" w:space="0" w:color="auto"/>
              <w:bottom w:val="single" w:sz="4" w:space="0" w:color="000000"/>
              <w:right w:val="single" w:sz="4" w:space="0" w:color="auto"/>
            </w:tcBorders>
            <w:vAlign w:val="center"/>
            <w:hideMark/>
          </w:tcPr>
          <w:p w14:paraId="7D4620EC" w14:textId="77777777" w:rsidR="00CE6F37" w:rsidRPr="00CE6F37" w:rsidRDefault="00CE6F37" w:rsidP="00CE6F37">
            <w:pPr>
              <w:rPr>
                <w:sz w:val="28"/>
                <w:szCs w:val="28"/>
              </w:rPr>
            </w:pPr>
          </w:p>
        </w:tc>
        <w:tc>
          <w:tcPr>
            <w:tcW w:w="2558" w:type="dxa"/>
            <w:tcBorders>
              <w:top w:val="nil"/>
              <w:left w:val="nil"/>
              <w:bottom w:val="single" w:sz="4" w:space="0" w:color="auto"/>
              <w:right w:val="single" w:sz="4" w:space="0" w:color="auto"/>
            </w:tcBorders>
            <w:shd w:val="clear" w:color="auto" w:fill="auto"/>
            <w:noWrap/>
            <w:vAlign w:val="center"/>
            <w:hideMark/>
          </w:tcPr>
          <w:p w14:paraId="0669EA9C" w14:textId="77777777" w:rsidR="00CE6F37" w:rsidRPr="00CE6F37" w:rsidRDefault="00CE6F37" w:rsidP="00CE6F37">
            <w:pPr>
              <w:jc w:val="center"/>
              <w:rPr>
                <w:sz w:val="28"/>
                <w:szCs w:val="28"/>
              </w:rPr>
            </w:pPr>
            <w:r w:rsidRPr="00CE6F37">
              <w:rPr>
                <w:sz w:val="28"/>
                <w:szCs w:val="28"/>
              </w:rPr>
              <w:t>2020</w:t>
            </w:r>
          </w:p>
        </w:tc>
      </w:tr>
      <w:tr w:rsidR="00CE6F37" w:rsidRPr="00CE6F37" w14:paraId="3CA9B5DA" w14:textId="77777777" w:rsidTr="00CE6F37">
        <w:trPr>
          <w:trHeight w:val="57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2A34665" w14:textId="77777777" w:rsidR="00CE6F37" w:rsidRPr="00CE6F37" w:rsidRDefault="00CE6F37" w:rsidP="00CE6F37">
            <w:pPr>
              <w:jc w:val="center"/>
              <w:rPr>
                <w:sz w:val="28"/>
                <w:szCs w:val="28"/>
              </w:rPr>
            </w:pPr>
            <w:r w:rsidRPr="00CE6F37">
              <w:rPr>
                <w:sz w:val="28"/>
                <w:szCs w:val="28"/>
              </w:rPr>
              <w:t>1</w:t>
            </w:r>
          </w:p>
        </w:tc>
        <w:tc>
          <w:tcPr>
            <w:tcW w:w="6625" w:type="dxa"/>
            <w:tcBorders>
              <w:top w:val="nil"/>
              <w:left w:val="nil"/>
              <w:bottom w:val="single" w:sz="4" w:space="0" w:color="auto"/>
              <w:right w:val="single" w:sz="4" w:space="0" w:color="auto"/>
            </w:tcBorders>
            <w:shd w:val="clear" w:color="auto" w:fill="auto"/>
            <w:vAlign w:val="center"/>
            <w:hideMark/>
          </w:tcPr>
          <w:p w14:paraId="6CD046DD" w14:textId="77777777" w:rsidR="00CE6F37" w:rsidRPr="00CE6F37" w:rsidRDefault="00CE6F37" w:rsidP="00CE6F37">
            <w:pPr>
              <w:jc w:val="center"/>
              <w:rPr>
                <w:sz w:val="28"/>
                <w:szCs w:val="28"/>
              </w:rPr>
            </w:pPr>
            <w:r w:rsidRPr="00CE6F37">
              <w:rPr>
                <w:sz w:val="28"/>
                <w:szCs w:val="28"/>
              </w:rPr>
              <w:t xml:space="preserve">Фактический показатель надежности оказываемых услуг </w:t>
            </w:r>
          </w:p>
        </w:tc>
        <w:tc>
          <w:tcPr>
            <w:tcW w:w="2558" w:type="dxa"/>
            <w:tcBorders>
              <w:top w:val="nil"/>
              <w:left w:val="nil"/>
              <w:bottom w:val="single" w:sz="4" w:space="0" w:color="auto"/>
              <w:right w:val="single" w:sz="4" w:space="0" w:color="auto"/>
            </w:tcBorders>
            <w:shd w:val="clear" w:color="auto" w:fill="auto"/>
            <w:noWrap/>
            <w:vAlign w:val="center"/>
            <w:hideMark/>
          </w:tcPr>
          <w:p w14:paraId="0D3B72A4" w14:textId="77777777" w:rsidR="00CE6F37" w:rsidRPr="00CE6F37" w:rsidRDefault="00CE6F37" w:rsidP="00CE6F37">
            <w:pPr>
              <w:jc w:val="center"/>
              <w:rPr>
                <w:sz w:val="28"/>
                <w:szCs w:val="28"/>
              </w:rPr>
            </w:pPr>
            <w:r w:rsidRPr="00CE6F37">
              <w:rPr>
                <w:sz w:val="28"/>
                <w:szCs w:val="28"/>
              </w:rPr>
              <w:t>0,9946</w:t>
            </w:r>
          </w:p>
        </w:tc>
      </w:tr>
      <w:tr w:rsidR="00CE6F37" w:rsidRPr="00CE6F37" w14:paraId="0E1054BF" w14:textId="77777777" w:rsidTr="00CE6F37">
        <w:trPr>
          <w:trHeight w:val="57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5B22F7B" w14:textId="77777777" w:rsidR="00CE6F37" w:rsidRPr="00CE6F37" w:rsidRDefault="00CE6F37" w:rsidP="00CE6F37">
            <w:pPr>
              <w:jc w:val="center"/>
              <w:rPr>
                <w:sz w:val="28"/>
                <w:szCs w:val="28"/>
              </w:rPr>
            </w:pPr>
            <w:r w:rsidRPr="00CE6F37">
              <w:rPr>
                <w:sz w:val="28"/>
                <w:szCs w:val="28"/>
              </w:rPr>
              <w:t>2</w:t>
            </w:r>
          </w:p>
        </w:tc>
        <w:tc>
          <w:tcPr>
            <w:tcW w:w="6625" w:type="dxa"/>
            <w:tcBorders>
              <w:top w:val="nil"/>
              <w:left w:val="nil"/>
              <w:bottom w:val="single" w:sz="4" w:space="0" w:color="auto"/>
              <w:right w:val="single" w:sz="4" w:space="0" w:color="auto"/>
            </w:tcBorders>
            <w:shd w:val="clear" w:color="auto" w:fill="auto"/>
            <w:vAlign w:val="center"/>
            <w:hideMark/>
          </w:tcPr>
          <w:p w14:paraId="2FD45FDF" w14:textId="77777777" w:rsidR="00CE6F37" w:rsidRPr="00CE6F37" w:rsidRDefault="00CE6F37" w:rsidP="00CE6F37">
            <w:pPr>
              <w:jc w:val="center"/>
              <w:rPr>
                <w:sz w:val="28"/>
                <w:szCs w:val="28"/>
              </w:rPr>
            </w:pPr>
            <w:r w:rsidRPr="00CE6F37">
              <w:rPr>
                <w:sz w:val="28"/>
                <w:szCs w:val="28"/>
              </w:rPr>
              <w:t xml:space="preserve">Фактический показатель качества оказываемых услуг </w:t>
            </w:r>
          </w:p>
        </w:tc>
        <w:tc>
          <w:tcPr>
            <w:tcW w:w="2558" w:type="dxa"/>
            <w:tcBorders>
              <w:top w:val="nil"/>
              <w:left w:val="nil"/>
              <w:bottom w:val="single" w:sz="4" w:space="0" w:color="auto"/>
              <w:right w:val="single" w:sz="4" w:space="0" w:color="auto"/>
            </w:tcBorders>
            <w:shd w:val="clear" w:color="auto" w:fill="auto"/>
            <w:noWrap/>
            <w:vAlign w:val="center"/>
            <w:hideMark/>
          </w:tcPr>
          <w:p w14:paraId="016EADDB" w14:textId="77777777" w:rsidR="00CE6F37" w:rsidRPr="00CE6F37" w:rsidRDefault="00CE6F37" w:rsidP="00CE6F37">
            <w:pPr>
              <w:jc w:val="center"/>
              <w:rPr>
                <w:sz w:val="28"/>
                <w:szCs w:val="28"/>
              </w:rPr>
            </w:pPr>
            <w:r w:rsidRPr="00CE6F37">
              <w:rPr>
                <w:sz w:val="28"/>
                <w:szCs w:val="28"/>
              </w:rPr>
              <w:t>1,0000</w:t>
            </w:r>
          </w:p>
        </w:tc>
      </w:tr>
      <w:tr w:rsidR="00CE6F37" w:rsidRPr="00CE6F37" w14:paraId="3876DF78" w14:textId="77777777" w:rsidTr="00CE6F37">
        <w:trPr>
          <w:trHeight w:val="57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38FE0FB" w14:textId="77777777" w:rsidR="00CE6F37" w:rsidRPr="00CE6F37" w:rsidRDefault="00CE6F37" w:rsidP="00CE6F37">
            <w:pPr>
              <w:jc w:val="center"/>
              <w:rPr>
                <w:sz w:val="28"/>
                <w:szCs w:val="28"/>
              </w:rPr>
            </w:pPr>
            <w:r w:rsidRPr="00CE6F37">
              <w:rPr>
                <w:sz w:val="28"/>
                <w:szCs w:val="28"/>
              </w:rPr>
              <w:t>3</w:t>
            </w:r>
          </w:p>
        </w:tc>
        <w:tc>
          <w:tcPr>
            <w:tcW w:w="6625" w:type="dxa"/>
            <w:tcBorders>
              <w:top w:val="nil"/>
              <w:left w:val="nil"/>
              <w:bottom w:val="single" w:sz="4" w:space="0" w:color="auto"/>
              <w:right w:val="single" w:sz="4" w:space="0" w:color="auto"/>
            </w:tcBorders>
            <w:shd w:val="clear" w:color="auto" w:fill="auto"/>
            <w:vAlign w:val="center"/>
            <w:hideMark/>
          </w:tcPr>
          <w:p w14:paraId="61B6C7FF" w14:textId="77777777" w:rsidR="00CE6F37" w:rsidRPr="00CE6F37" w:rsidRDefault="00CE6F37" w:rsidP="00CE6F37">
            <w:pPr>
              <w:jc w:val="center"/>
              <w:rPr>
                <w:sz w:val="28"/>
                <w:szCs w:val="28"/>
              </w:rPr>
            </w:pPr>
            <w:r w:rsidRPr="00CE6F37">
              <w:rPr>
                <w:sz w:val="28"/>
                <w:szCs w:val="28"/>
              </w:rPr>
              <w:t xml:space="preserve">Обобщенный плановый и фактический показатель надежности и качества услуг </w:t>
            </w:r>
          </w:p>
        </w:tc>
        <w:tc>
          <w:tcPr>
            <w:tcW w:w="2558" w:type="dxa"/>
            <w:tcBorders>
              <w:top w:val="nil"/>
              <w:left w:val="nil"/>
              <w:bottom w:val="single" w:sz="4" w:space="0" w:color="auto"/>
              <w:right w:val="single" w:sz="4" w:space="0" w:color="auto"/>
            </w:tcBorders>
            <w:shd w:val="clear" w:color="auto" w:fill="auto"/>
            <w:noWrap/>
            <w:vAlign w:val="center"/>
            <w:hideMark/>
          </w:tcPr>
          <w:p w14:paraId="3C237CC8" w14:textId="77777777" w:rsidR="00CE6F37" w:rsidRPr="00CE6F37" w:rsidRDefault="00CE6F37" w:rsidP="00CE6F37">
            <w:pPr>
              <w:jc w:val="center"/>
              <w:rPr>
                <w:sz w:val="28"/>
                <w:szCs w:val="28"/>
              </w:rPr>
            </w:pPr>
            <w:r w:rsidRPr="00CE6F37">
              <w:rPr>
                <w:sz w:val="28"/>
                <w:szCs w:val="28"/>
              </w:rPr>
              <w:t>0,9962</w:t>
            </w:r>
          </w:p>
        </w:tc>
      </w:tr>
    </w:tbl>
    <w:p w14:paraId="4367DE21" w14:textId="77777777" w:rsidR="00CE6F37" w:rsidRPr="00CE6F37" w:rsidRDefault="00CE6F37" w:rsidP="00CE6F37">
      <w:pPr>
        <w:widowControl w:val="0"/>
        <w:autoSpaceDE w:val="0"/>
        <w:autoSpaceDN w:val="0"/>
        <w:adjustRightInd w:val="0"/>
        <w:jc w:val="both"/>
        <w:outlineLvl w:val="1"/>
        <w:rPr>
          <w:rFonts w:eastAsia="Calibri"/>
          <w:sz w:val="28"/>
          <w:szCs w:val="28"/>
          <w:lang w:eastAsia="en-US"/>
        </w:rPr>
      </w:pPr>
    </w:p>
    <w:p w14:paraId="02C1622C" w14:textId="77777777" w:rsidR="00CE6F37" w:rsidRPr="00CE6F37" w:rsidRDefault="00CE6F37" w:rsidP="00CE6F37">
      <w:pPr>
        <w:widowControl w:val="0"/>
        <w:autoSpaceDE w:val="0"/>
        <w:autoSpaceDN w:val="0"/>
        <w:adjustRightInd w:val="0"/>
        <w:jc w:val="center"/>
        <w:outlineLvl w:val="1"/>
        <w:rPr>
          <w:rFonts w:eastAsia="Calibri"/>
          <w:sz w:val="28"/>
          <w:szCs w:val="28"/>
          <w:lang w:eastAsia="en-US"/>
        </w:rPr>
      </w:pPr>
    </w:p>
    <w:p w14:paraId="4FDFDEB7" w14:textId="77777777" w:rsidR="00CE6F37" w:rsidRPr="00CE6F37" w:rsidRDefault="00CE6F37" w:rsidP="00CE6F37">
      <w:pPr>
        <w:widowControl w:val="0"/>
        <w:autoSpaceDE w:val="0"/>
        <w:autoSpaceDN w:val="0"/>
        <w:adjustRightInd w:val="0"/>
        <w:jc w:val="center"/>
        <w:outlineLvl w:val="1"/>
        <w:rPr>
          <w:rFonts w:eastAsia="Calibri"/>
          <w:sz w:val="28"/>
          <w:szCs w:val="28"/>
          <w:lang w:eastAsia="en-US"/>
        </w:rPr>
      </w:pPr>
    </w:p>
    <w:p w14:paraId="44A4168D" w14:textId="77777777" w:rsidR="00CE6F37" w:rsidRDefault="00CE6F37" w:rsidP="00840B34">
      <w:pPr>
        <w:tabs>
          <w:tab w:val="left" w:pos="5580"/>
          <w:tab w:val="left" w:pos="9498"/>
        </w:tabs>
        <w:ind w:right="-569"/>
        <w:rPr>
          <w:color w:val="000000" w:themeColor="text1"/>
        </w:rPr>
        <w:sectPr w:rsidR="00CE6F37" w:rsidSect="00840B34">
          <w:pgSz w:w="11906" w:h="16838" w:code="9"/>
          <w:pgMar w:top="851" w:right="707" w:bottom="993" w:left="1418" w:header="567" w:footer="0" w:gutter="0"/>
          <w:pgNumType w:start="1"/>
          <w:cols w:space="708"/>
          <w:titlePg/>
          <w:docGrid w:linePitch="360"/>
        </w:sectPr>
      </w:pPr>
    </w:p>
    <w:p w14:paraId="66020067" w14:textId="3E634F8A"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56</w:t>
      </w:r>
    </w:p>
    <w:p w14:paraId="75D65FCF" w14:textId="77777777"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C2673B9" w14:textId="77777777" w:rsidR="00CE6F37" w:rsidRPr="00081AD4" w:rsidRDefault="00CE6F37" w:rsidP="00CE6F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A324CDC" w14:textId="6EA4E9F9" w:rsidR="00CE6F37" w:rsidRDefault="00CE6F37" w:rsidP="00CE6F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7B0E1BA" w14:textId="77777777" w:rsidR="00F36DDE" w:rsidRDefault="00F36DDE" w:rsidP="00CE6F37">
      <w:pPr>
        <w:tabs>
          <w:tab w:val="left" w:pos="5580"/>
          <w:tab w:val="left" w:pos="9498"/>
        </w:tabs>
        <w:ind w:left="-961" w:right="-569" w:firstLine="6631"/>
        <w:rPr>
          <w:color w:val="000000" w:themeColor="text1"/>
        </w:rPr>
      </w:pPr>
    </w:p>
    <w:p w14:paraId="5117211B" w14:textId="77777777" w:rsidR="00F36DDE" w:rsidRPr="00F36DDE" w:rsidRDefault="00F36DDE" w:rsidP="00F36DDE">
      <w:pPr>
        <w:jc w:val="center"/>
        <w:rPr>
          <w:b/>
          <w:bCs/>
          <w:sz w:val="28"/>
          <w:szCs w:val="28"/>
        </w:rPr>
      </w:pPr>
      <w:r w:rsidRPr="00F36DDE">
        <w:rPr>
          <w:b/>
          <w:bCs/>
          <w:sz w:val="28"/>
          <w:szCs w:val="28"/>
        </w:rPr>
        <w:t>Экспертное заключение</w:t>
      </w:r>
    </w:p>
    <w:p w14:paraId="7F5DDB60" w14:textId="77777777" w:rsidR="00F36DDE" w:rsidRPr="00F36DDE" w:rsidRDefault="00F36DDE" w:rsidP="00F36DDE">
      <w:pPr>
        <w:jc w:val="center"/>
        <w:rPr>
          <w:b/>
          <w:bCs/>
          <w:sz w:val="28"/>
          <w:szCs w:val="28"/>
        </w:rPr>
      </w:pPr>
      <w:r w:rsidRPr="00F36DDE">
        <w:rPr>
          <w:b/>
          <w:bCs/>
          <w:sz w:val="28"/>
          <w:szCs w:val="28"/>
        </w:rPr>
        <w:t>Региональной энергетической комиссии Кузбасса</w:t>
      </w:r>
    </w:p>
    <w:p w14:paraId="4EB5F885" w14:textId="77777777" w:rsidR="00F36DDE" w:rsidRPr="00F36DDE" w:rsidRDefault="00F36DDE" w:rsidP="00F36DDE">
      <w:pPr>
        <w:jc w:val="center"/>
        <w:rPr>
          <w:sz w:val="28"/>
          <w:szCs w:val="28"/>
        </w:rPr>
      </w:pPr>
      <w:r w:rsidRPr="00F36DDE">
        <w:rPr>
          <w:sz w:val="28"/>
          <w:szCs w:val="28"/>
        </w:rPr>
        <w:t xml:space="preserve">по материалам, представленным ОАО «СКЭК», </w:t>
      </w:r>
    </w:p>
    <w:p w14:paraId="360BEFE4" w14:textId="77777777" w:rsidR="00F36DDE" w:rsidRPr="00F36DDE" w:rsidRDefault="00F36DDE" w:rsidP="00F36DDE">
      <w:pPr>
        <w:jc w:val="center"/>
        <w:rPr>
          <w:sz w:val="28"/>
          <w:szCs w:val="28"/>
        </w:rPr>
      </w:pPr>
      <w:r w:rsidRPr="00F36DDE">
        <w:rPr>
          <w:sz w:val="28"/>
          <w:szCs w:val="28"/>
        </w:rPr>
        <w:t>для утверждения инвестиционной программы в сфере теплоснабжения</w:t>
      </w:r>
    </w:p>
    <w:p w14:paraId="02FED50C" w14:textId="77777777" w:rsidR="00F36DDE" w:rsidRPr="00F36DDE" w:rsidRDefault="00F36DDE" w:rsidP="00F36DDE">
      <w:pPr>
        <w:jc w:val="center"/>
        <w:rPr>
          <w:sz w:val="28"/>
          <w:szCs w:val="28"/>
        </w:rPr>
      </w:pPr>
      <w:r w:rsidRPr="00F36DDE">
        <w:rPr>
          <w:sz w:val="28"/>
          <w:szCs w:val="28"/>
        </w:rPr>
        <w:t>по узлу теплоснабжения Полысаевского городского округа</w:t>
      </w:r>
    </w:p>
    <w:p w14:paraId="097CD8B5" w14:textId="67C9A305" w:rsidR="00F36DDE" w:rsidRDefault="00F36DDE" w:rsidP="00F36DDE">
      <w:pPr>
        <w:jc w:val="center"/>
        <w:rPr>
          <w:sz w:val="28"/>
          <w:szCs w:val="28"/>
        </w:rPr>
      </w:pPr>
      <w:r w:rsidRPr="00F36DDE">
        <w:rPr>
          <w:sz w:val="28"/>
          <w:szCs w:val="28"/>
        </w:rPr>
        <w:t>на 2021 - 2030 годы</w:t>
      </w:r>
    </w:p>
    <w:p w14:paraId="3D7FE5EF" w14:textId="77777777" w:rsidR="00F36DDE" w:rsidRPr="00F36DDE" w:rsidRDefault="00F36DDE" w:rsidP="00F36DDE">
      <w:pPr>
        <w:jc w:val="center"/>
        <w:rPr>
          <w:sz w:val="28"/>
          <w:szCs w:val="28"/>
        </w:rPr>
      </w:pPr>
    </w:p>
    <w:p w14:paraId="15924743" w14:textId="77777777" w:rsidR="00F36DDE" w:rsidRPr="00F36DDE" w:rsidRDefault="00F36DDE" w:rsidP="00F36DDE">
      <w:pPr>
        <w:spacing w:line="276" w:lineRule="auto"/>
        <w:ind w:left="-142" w:firstLine="505"/>
        <w:jc w:val="both"/>
        <w:rPr>
          <w:sz w:val="28"/>
          <w:szCs w:val="28"/>
        </w:rPr>
      </w:pPr>
      <w:r w:rsidRPr="00F36DDE">
        <w:rPr>
          <w:sz w:val="28"/>
          <w:szCs w:val="28"/>
        </w:rPr>
        <w:t>Нормативно-методической основой проведения анализа материалов, представленных ОАО «</w:t>
      </w:r>
      <w:r w:rsidRPr="00F36DDE">
        <w:rPr>
          <w:bCs/>
          <w:sz w:val="28"/>
          <w:szCs w:val="28"/>
        </w:rPr>
        <w:t>СКЭК» (г. Кемерово)</w:t>
      </w:r>
      <w:r w:rsidRPr="00F36DDE">
        <w:rPr>
          <w:sz w:val="28"/>
          <w:szCs w:val="28"/>
        </w:rPr>
        <w:t xml:space="preserve"> являются:</w:t>
      </w:r>
    </w:p>
    <w:p w14:paraId="27C48EF6" w14:textId="77777777" w:rsidR="00F36DDE" w:rsidRPr="00F36DDE" w:rsidRDefault="00F36DDE" w:rsidP="00F36DDE">
      <w:pPr>
        <w:spacing w:line="276" w:lineRule="auto"/>
        <w:ind w:left="-142" w:firstLine="505"/>
        <w:jc w:val="both"/>
        <w:rPr>
          <w:sz w:val="28"/>
          <w:szCs w:val="28"/>
        </w:rPr>
      </w:pPr>
      <w:r w:rsidRPr="00F36DDE">
        <w:rPr>
          <w:sz w:val="28"/>
          <w:szCs w:val="28"/>
        </w:rPr>
        <w:t>- Гражданский кодекс Российской Федерации;</w:t>
      </w:r>
    </w:p>
    <w:p w14:paraId="3AAD40FE" w14:textId="77777777" w:rsidR="00F36DDE" w:rsidRPr="00F36DDE" w:rsidRDefault="00F36DDE" w:rsidP="00F36DDE">
      <w:pPr>
        <w:spacing w:line="276" w:lineRule="auto"/>
        <w:ind w:left="-142" w:firstLine="505"/>
        <w:jc w:val="both"/>
        <w:rPr>
          <w:sz w:val="28"/>
          <w:szCs w:val="28"/>
        </w:rPr>
      </w:pPr>
      <w:r w:rsidRPr="00F36DDE">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3A33102" w14:textId="77777777" w:rsidR="00F36DDE" w:rsidRPr="00F36DDE" w:rsidRDefault="00F36DDE" w:rsidP="00F36DDE">
      <w:pPr>
        <w:spacing w:line="276" w:lineRule="auto"/>
        <w:ind w:left="-142" w:firstLine="505"/>
        <w:jc w:val="both"/>
        <w:rPr>
          <w:sz w:val="28"/>
          <w:szCs w:val="28"/>
        </w:rPr>
      </w:pPr>
      <w:r w:rsidRPr="00F36DDE">
        <w:rPr>
          <w:sz w:val="28"/>
          <w:szCs w:val="28"/>
        </w:rPr>
        <w:t>- Налоговый кодекс Российской Федерации (в дальнейшем НК РФ);</w:t>
      </w:r>
    </w:p>
    <w:p w14:paraId="469BE04F" w14:textId="77777777" w:rsidR="00F36DDE" w:rsidRPr="00F36DDE" w:rsidRDefault="00F36DDE" w:rsidP="00F36DDE">
      <w:pPr>
        <w:spacing w:line="276" w:lineRule="auto"/>
        <w:ind w:left="-142" w:firstLine="505"/>
        <w:jc w:val="both"/>
        <w:rPr>
          <w:sz w:val="28"/>
          <w:szCs w:val="28"/>
        </w:rPr>
      </w:pPr>
      <w:r w:rsidRPr="00F36DDE">
        <w:rPr>
          <w:sz w:val="28"/>
          <w:szCs w:val="28"/>
        </w:rPr>
        <w:t>- Трудовой Кодекс Российской Федерации (в дальнейшем ТК РФ);</w:t>
      </w:r>
    </w:p>
    <w:p w14:paraId="64F91495" w14:textId="77777777" w:rsidR="00F36DDE" w:rsidRPr="00F36DDE" w:rsidRDefault="00F36DDE" w:rsidP="00F36DDE">
      <w:pPr>
        <w:spacing w:line="276" w:lineRule="auto"/>
        <w:ind w:left="-142" w:firstLine="505"/>
        <w:jc w:val="both"/>
        <w:rPr>
          <w:sz w:val="28"/>
          <w:szCs w:val="28"/>
        </w:rPr>
      </w:pPr>
      <w:r w:rsidRPr="00F36DDE">
        <w:rPr>
          <w:sz w:val="28"/>
          <w:szCs w:val="28"/>
        </w:rPr>
        <w:t>- Федеральный закон от 27.07.2010 № 190-ФЗ «О теплоснабжении»;</w:t>
      </w:r>
    </w:p>
    <w:p w14:paraId="429788D2" w14:textId="77777777" w:rsidR="00F36DDE" w:rsidRPr="00F36DDE" w:rsidRDefault="00F36DDE" w:rsidP="00F36DDE">
      <w:pPr>
        <w:spacing w:line="276" w:lineRule="auto"/>
        <w:ind w:left="-142" w:firstLine="505"/>
        <w:jc w:val="both"/>
        <w:rPr>
          <w:sz w:val="28"/>
          <w:szCs w:val="28"/>
        </w:rPr>
      </w:pPr>
      <w:r w:rsidRPr="00F36DDE">
        <w:rPr>
          <w:sz w:val="28"/>
          <w:szCs w:val="28"/>
        </w:rPr>
        <w:t>- Федеральный Закон от 17.08.1995 № 147-ФЗ «О естественных монополиях»;</w:t>
      </w:r>
    </w:p>
    <w:p w14:paraId="4A68C152" w14:textId="77777777" w:rsidR="00F36DDE" w:rsidRPr="00F36DDE" w:rsidRDefault="00F36DDE" w:rsidP="00F36DDE">
      <w:pPr>
        <w:tabs>
          <w:tab w:val="num" w:pos="360"/>
          <w:tab w:val="num" w:pos="1080"/>
        </w:tabs>
        <w:spacing w:line="276" w:lineRule="auto"/>
        <w:ind w:left="-142" w:firstLine="505"/>
        <w:jc w:val="both"/>
        <w:rPr>
          <w:sz w:val="28"/>
          <w:szCs w:val="28"/>
        </w:rPr>
      </w:pPr>
      <w:r w:rsidRPr="00F36DDE">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FCD493F" w14:textId="77777777" w:rsidR="00F36DDE" w:rsidRPr="00F36DDE" w:rsidRDefault="00F36DDE" w:rsidP="00F36DDE">
      <w:pPr>
        <w:tabs>
          <w:tab w:val="num" w:pos="360"/>
          <w:tab w:val="num" w:pos="1080"/>
        </w:tabs>
        <w:spacing w:line="276" w:lineRule="auto"/>
        <w:ind w:left="-142" w:firstLine="505"/>
        <w:jc w:val="both"/>
        <w:rPr>
          <w:sz w:val="28"/>
          <w:szCs w:val="28"/>
        </w:rPr>
      </w:pPr>
      <w:r w:rsidRPr="00F36DDE">
        <w:rPr>
          <w:sz w:val="28"/>
          <w:szCs w:val="28"/>
        </w:rPr>
        <w:t>- Постановление Правительства Российской Федерации 22.10.2012 №1075 «О ценообразовании в сфере теплоснабжения»;</w:t>
      </w:r>
    </w:p>
    <w:p w14:paraId="717FC349" w14:textId="77777777" w:rsidR="00F36DDE" w:rsidRPr="00F36DDE" w:rsidRDefault="00F36DDE" w:rsidP="00F36DDE">
      <w:pPr>
        <w:tabs>
          <w:tab w:val="num" w:pos="360"/>
          <w:tab w:val="num" w:pos="1080"/>
        </w:tabs>
        <w:spacing w:line="276" w:lineRule="auto"/>
        <w:ind w:left="-142" w:firstLine="505"/>
        <w:jc w:val="both"/>
        <w:rPr>
          <w:sz w:val="28"/>
          <w:szCs w:val="28"/>
        </w:rPr>
      </w:pPr>
      <w:r w:rsidRPr="00F36DDE">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D73B9B6" w14:textId="77777777" w:rsidR="00F36DDE" w:rsidRPr="00F36DDE" w:rsidRDefault="00F36DDE" w:rsidP="00F36DDE">
      <w:pPr>
        <w:tabs>
          <w:tab w:val="num" w:pos="360"/>
          <w:tab w:val="num" w:pos="1080"/>
        </w:tabs>
        <w:spacing w:line="276" w:lineRule="auto"/>
        <w:ind w:left="-142" w:firstLine="505"/>
        <w:jc w:val="both"/>
        <w:rPr>
          <w:rFonts w:eastAsia="Calibri"/>
          <w:sz w:val="28"/>
          <w:szCs w:val="28"/>
          <w:lang w:eastAsia="en-US"/>
        </w:rPr>
      </w:pPr>
      <w:r w:rsidRPr="00F36DDE">
        <w:rPr>
          <w:rFonts w:eastAsia="Calibri"/>
          <w:sz w:val="28"/>
          <w:szCs w:val="28"/>
          <w:lang w:eastAsia="en-US"/>
        </w:rPr>
        <w:t>- Схема теплоснабжения Полысаевского городского округа на перспективу до 2030 г. Актуализация на 2022 год;</w:t>
      </w:r>
    </w:p>
    <w:p w14:paraId="6BA84E0F" w14:textId="77777777" w:rsidR="00F36DDE" w:rsidRPr="00F36DDE" w:rsidRDefault="00F36DDE" w:rsidP="00F36DDE">
      <w:pPr>
        <w:spacing w:line="276" w:lineRule="auto"/>
        <w:ind w:firstLine="567"/>
        <w:jc w:val="both"/>
        <w:rPr>
          <w:sz w:val="28"/>
          <w:szCs w:val="28"/>
        </w:rPr>
      </w:pPr>
      <w:r w:rsidRPr="00F36DDE">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C79893" w14:textId="77777777" w:rsidR="00F36DDE" w:rsidRPr="00F36DDE" w:rsidRDefault="00F36DDE" w:rsidP="00F36DDE">
      <w:pPr>
        <w:spacing w:line="276" w:lineRule="auto"/>
        <w:ind w:firstLine="567"/>
        <w:jc w:val="both"/>
        <w:rPr>
          <w:sz w:val="25"/>
          <w:szCs w:val="25"/>
        </w:rPr>
      </w:pPr>
    </w:p>
    <w:p w14:paraId="2E351473" w14:textId="77777777" w:rsidR="00F36DDE" w:rsidRPr="00F36DDE" w:rsidRDefault="00F36DDE" w:rsidP="00F36DDE">
      <w:pPr>
        <w:spacing w:line="276" w:lineRule="auto"/>
        <w:ind w:firstLine="567"/>
        <w:jc w:val="both"/>
        <w:rPr>
          <w:sz w:val="25"/>
          <w:szCs w:val="25"/>
        </w:rPr>
      </w:pPr>
    </w:p>
    <w:p w14:paraId="455E3979" w14:textId="77777777" w:rsidR="00F36DDE" w:rsidRPr="00F36DDE" w:rsidRDefault="00F36DDE" w:rsidP="00F36DDE">
      <w:pPr>
        <w:spacing w:line="276" w:lineRule="auto"/>
        <w:ind w:firstLine="567"/>
        <w:jc w:val="both"/>
        <w:rPr>
          <w:sz w:val="25"/>
          <w:szCs w:val="25"/>
        </w:rPr>
      </w:pPr>
    </w:p>
    <w:p w14:paraId="4ACFAB8D" w14:textId="77777777" w:rsidR="00F36DDE" w:rsidRPr="00F36DDE" w:rsidRDefault="00F36DDE" w:rsidP="00F36DDE">
      <w:pPr>
        <w:tabs>
          <w:tab w:val="left" w:pos="720"/>
        </w:tabs>
        <w:spacing w:line="276" w:lineRule="auto"/>
        <w:ind w:firstLine="709"/>
        <w:jc w:val="both"/>
        <w:rPr>
          <w:sz w:val="28"/>
          <w:szCs w:val="28"/>
        </w:rPr>
      </w:pPr>
      <w:r w:rsidRPr="00F36DDE">
        <w:rPr>
          <w:sz w:val="28"/>
          <w:szCs w:val="28"/>
        </w:rPr>
        <w:lastRenderedPageBreak/>
        <w:t xml:space="preserve">ОАО «СКЭК» (далее Предприятие) представило в Региональную энергетическую комиссию Кузбасса заявление с просьбой об утверждении инвестиционной программы </w:t>
      </w:r>
      <w:r w:rsidRPr="00F36DDE">
        <w:rPr>
          <w:sz w:val="28"/>
          <w:szCs w:val="28"/>
        </w:rPr>
        <w:br/>
        <w:t>на 2021-2030 годы.</w:t>
      </w:r>
    </w:p>
    <w:p w14:paraId="1BF51CD6" w14:textId="77777777" w:rsidR="00F36DDE" w:rsidRPr="00F36DDE" w:rsidRDefault="00F36DDE" w:rsidP="00F36DDE">
      <w:pPr>
        <w:tabs>
          <w:tab w:val="num" w:pos="360"/>
          <w:tab w:val="num" w:pos="1080"/>
        </w:tabs>
        <w:spacing w:line="276" w:lineRule="auto"/>
        <w:ind w:left="-142" w:firstLine="505"/>
        <w:jc w:val="both"/>
        <w:rPr>
          <w:sz w:val="28"/>
          <w:szCs w:val="28"/>
        </w:rPr>
      </w:pPr>
      <w:r w:rsidRPr="00F36DDE">
        <w:rPr>
          <w:sz w:val="28"/>
          <w:szCs w:val="28"/>
        </w:rPr>
        <w:t xml:space="preserve">Предприятие представило инвестиционную программу </w:t>
      </w:r>
      <w:r w:rsidRPr="00F36DDE">
        <w:rPr>
          <w:sz w:val="28"/>
          <w:szCs w:val="28"/>
        </w:rPr>
        <w:br/>
        <w:t>в размере 337 009,57 тыс. руб. (без НДС), в т.ч. из амортизационных отчислений 180 824,73 тыс. руб., и из прибыли</w:t>
      </w:r>
      <w:r w:rsidRPr="00F36DDE">
        <w:rPr>
          <w:sz w:val="28"/>
          <w:szCs w:val="28"/>
        </w:rPr>
        <w:br/>
        <w:t xml:space="preserve"> 156 184,84 тыс. руб.</w:t>
      </w:r>
    </w:p>
    <w:p w14:paraId="256004B4" w14:textId="77777777" w:rsidR="00F36DDE" w:rsidRPr="00F36DDE" w:rsidRDefault="00F36DDE" w:rsidP="00F36DDE">
      <w:pPr>
        <w:tabs>
          <w:tab w:val="left" w:pos="720"/>
        </w:tabs>
        <w:spacing w:line="276" w:lineRule="auto"/>
        <w:ind w:firstLine="709"/>
        <w:jc w:val="both"/>
        <w:rPr>
          <w:bCs/>
          <w:kern w:val="32"/>
          <w:sz w:val="28"/>
          <w:szCs w:val="28"/>
        </w:rPr>
      </w:pPr>
      <w:r w:rsidRPr="00F36DDE">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в отношении объектов теплоснабжения, находящихся в муниципальной собственности муниципального образования Полысаевского городское округа,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w:t>
      </w:r>
    </w:p>
    <w:p w14:paraId="6FA12163" w14:textId="77777777" w:rsidR="00F36DDE" w:rsidRPr="00F36DDE" w:rsidRDefault="00F36DDE" w:rsidP="00F36DDE">
      <w:pPr>
        <w:autoSpaceDE w:val="0"/>
        <w:autoSpaceDN w:val="0"/>
        <w:adjustRightInd w:val="0"/>
        <w:spacing w:line="276" w:lineRule="auto"/>
        <w:ind w:firstLine="540"/>
        <w:jc w:val="both"/>
        <w:rPr>
          <w:bCs/>
          <w:sz w:val="28"/>
          <w:szCs w:val="20"/>
        </w:rPr>
      </w:pPr>
      <w:r w:rsidRPr="00F36DDE">
        <w:rPr>
          <w:bCs/>
          <w:sz w:val="28"/>
          <w:szCs w:val="20"/>
        </w:rPr>
        <w:t xml:space="preserve">Инвестиционная программа соответствует п. </w:t>
      </w:r>
      <w:hyperlink r:id="rId32" w:history="1">
        <w:r w:rsidRPr="00F36DDE">
          <w:rPr>
            <w:bCs/>
            <w:sz w:val="28"/>
            <w:szCs w:val="20"/>
          </w:rPr>
          <w:t>8</w:t>
        </w:r>
      </w:hyperlink>
      <w:r w:rsidRPr="00F36DDE">
        <w:rPr>
          <w:bCs/>
          <w:sz w:val="28"/>
          <w:szCs w:val="20"/>
        </w:rPr>
        <w:t xml:space="preserve"> - </w:t>
      </w:r>
      <w:hyperlink r:id="rId33" w:history="1">
        <w:r w:rsidRPr="00F36DDE">
          <w:rPr>
            <w:bCs/>
            <w:sz w:val="28"/>
            <w:szCs w:val="20"/>
          </w:rPr>
          <w:t>19</w:t>
        </w:r>
      </w:hyperlink>
      <w:r w:rsidRPr="00F36DDE">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F36DDE">
        <w:rPr>
          <w:bCs/>
          <w:sz w:val="28"/>
          <w:szCs w:val="20"/>
        </w:rPr>
        <w:br/>
        <w:t>от 5 мая 2014 г. №410 (далее Правила).</w:t>
      </w:r>
    </w:p>
    <w:p w14:paraId="138AD56B" w14:textId="77777777" w:rsidR="00F36DDE" w:rsidRPr="00F36DDE" w:rsidRDefault="00F36DDE" w:rsidP="00F36DDE">
      <w:pPr>
        <w:autoSpaceDE w:val="0"/>
        <w:autoSpaceDN w:val="0"/>
        <w:adjustRightInd w:val="0"/>
        <w:spacing w:line="276" w:lineRule="auto"/>
        <w:ind w:firstLine="540"/>
        <w:jc w:val="both"/>
        <w:rPr>
          <w:bCs/>
          <w:sz w:val="28"/>
          <w:szCs w:val="20"/>
        </w:rPr>
      </w:pPr>
      <w:r w:rsidRPr="00F36DDE">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Полысаевского городского округа </w:t>
      </w:r>
      <w:r w:rsidRPr="00F36DDE">
        <w:rPr>
          <w:rFonts w:eastAsia="Calibri"/>
          <w:sz w:val="28"/>
          <w:szCs w:val="28"/>
          <w:lang w:eastAsia="en-US"/>
        </w:rPr>
        <w:t>на перспективу до 2030 г. Актуализация на 2022 год</w:t>
      </w:r>
      <w:r w:rsidRPr="00F36DDE">
        <w:rPr>
          <w:bCs/>
          <w:sz w:val="28"/>
          <w:szCs w:val="20"/>
        </w:rPr>
        <w:t>, утвержденной постановлением Администрации Полысаевского городского округа № 813 от 29.06.2021 (схема размещена по адресу</w:t>
      </w:r>
      <w:r w:rsidRPr="00F36DDE">
        <w:rPr>
          <w:rFonts w:eastAsia="Calibri"/>
          <w:sz w:val="28"/>
          <w:szCs w:val="28"/>
          <w:lang w:eastAsia="en-US"/>
        </w:rPr>
        <w:t xml:space="preserve"> http://www.polisaevo.ru/docs/zhizneobespechenie/upravlenie-po-voprosam-zhizneobespecheniya/2021/schema_2.pdf</w:t>
      </w:r>
      <w:r w:rsidRPr="00F36DDE">
        <w:rPr>
          <w:bCs/>
          <w:sz w:val="28"/>
          <w:szCs w:val="20"/>
        </w:rPr>
        <w:t>)</w:t>
      </w:r>
    </w:p>
    <w:p w14:paraId="502A267D" w14:textId="77777777" w:rsidR="00F36DDE" w:rsidRPr="00F36DDE" w:rsidRDefault="00F36DDE" w:rsidP="00F36DDE">
      <w:pPr>
        <w:spacing w:line="276" w:lineRule="auto"/>
        <w:ind w:firstLine="709"/>
        <w:jc w:val="both"/>
        <w:rPr>
          <w:bCs/>
          <w:sz w:val="28"/>
          <w:szCs w:val="20"/>
        </w:rPr>
      </w:pPr>
      <w:r w:rsidRPr="00F36DDE">
        <w:rPr>
          <w:bCs/>
          <w:sz w:val="28"/>
          <w:szCs w:val="20"/>
        </w:rPr>
        <w:t xml:space="preserve">В соответствии с требованиями п. 21 Правил инвестиционная программа в сфере теплоснабжения ОАО «СКЭК» по узлу теплоснабжения Полысаевского городского округа на 2021-2030 годы согласована главой Полысаевского городского округа В.П. Зыковым. </w:t>
      </w:r>
    </w:p>
    <w:p w14:paraId="7C136139" w14:textId="77777777" w:rsidR="00F36DDE" w:rsidRPr="00F36DDE" w:rsidRDefault="00F36DDE" w:rsidP="00F36DDE">
      <w:pPr>
        <w:spacing w:line="276" w:lineRule="auto"/>
        <w:ind w:firstLine="709"/>
        <w:jc w:val="both"/>
        <w:rPr>
          <w:sz w:val="28"/>
          <w:szCs w:val="28"/>
        </w:rPr>
      </w:pPr>
      <w:r w:rsidRPr="00F36DDE">
        <w:rPr>
          <w:sz w:val="28"/>
          <w:szCs w:val="28"/>
        </w:rPr>
        <w:t>В качестве обосновывающих материалов представлены пояснительная записка, сметные расчеты.</w:t>
      </w:r>
    </w:p>
    <w:p w14:paraId="0E85C36B" w14:textId="77777777" w:rsidR="00F36DDE" w:rsidRPr="00F36DDE" w:rsidRDefault="00F36DDE" w:rsidP="00F36DDE">
      <w:pPr>
        <w:spacing w:line="276" w:lineRule="auto"/>
        <w:ind w:firstLine="709"/>
        <w:jc w:val="both"/>
        <w:rPr>
          <w:sz w:val="28"/>
          <w:szCs w:val="28"/>
        </w:rPr>
      </w:pPr>
      <w:r w:rsidRPr="00F36DDE">
        <w:rPr>
          <w:sz w:val="28"/>
          <w:szCs w:val="28"/>
        </w:rPr>
        <w:t xml:space="preserve">Обоснованность стоимостных показателей (сметных расчетов), включаемых экспертами в инвестиционную программу, проверена с </w:t>
      </w:r>
      <w:r w:rsidRPr="00F36DDE">
        <w:rPr>
          <w:sz w:val="28"/>
          <w:szCs w:val="28"/>
        </w:rPr>
        <w:lastRenderedPageBreak/>
        <w:t>помощью программного комплекса ГРАНД-Смета. В результате проверки экспертами стоимость мероприятий признана обоснованной.</w:t>
      </w:r>
    </w:p>
    <w:p w14:paraId="3CA68F27" w14:textId="77777777" w:rsidR="00F36DDE" w:rsidRPr="00F36DDE" w:rsidRDefault="00F36DDE" w:rsidP="00F36DDE">
      <w:pPr>
        <w:tabs>
          <w:tab w:val="left" w:pos="720"/>
        </w:tabs>
        <w:spacing w:line="276" w:lineRule="auto"/>
        <w:ind w:firstLine="709"/>
        <w:jc w:val="both"/>
        <w:rPr>
          <w:sz w:val="28"/>
          <w:szCs w:val="28"/>
        </w:rPr>
      </w:pPr>
      <w:r w:rsidRPr="00F36DDE">
        <w:rPr>
          <w:sz w:val="28"/>
          <w:szCs w:val="28"/>
        </w:rPr>
        <w:t>Таким образом, экспертами предлагается объем финансирования инвестиционной программы на 2021-2030 годы принять в размере 337009,57 тыс. руб. (без НДС), в т.ч. из амортизационных отчислений 180824,84 тыс. руб., и из прибыли 156184,84 тыс. руб.:</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4"/>
        <w:gridCol w:w="1347"/>
        <w:gridCol w:w="973"/>
        <w:gridCol w:w="709"/>
        <w:gridCol w:w="425"/>
        <w:gridCol w:w="567"/>
        <w:gridCol w:w="709"/>
        <w:gridCol w:w="709"/>
        <w:gridCol w:w="708"/>
        <w:gridCol w:w="683"/>
        <w:gridCol w:w="593"/>
        <w:gridCol w:w="709"/>
        <w:gridCol w:w="716"/>
        <w:gridCol w:w="651"/>
      </w:tblGrid>
      <w:tr w:rsidR="00F36DDE" w:rsidRPr="00F36DDE" w14:paraId="40E717A4" w14:textId="77777777" w:rsidTr="0072307D">
        <w:trPr>
          <w:trHeight w:val="149"/>
          <w:jc w:val="center"/>
        </w:trPr>
        <w:tc>
          <w:tcPr>
            <w:tcW w:w="304" w:type="dxa"/>
            <w:vMerge w:val="restart"/>
            <w:shd w:val="clear" w:color="auto" w:fill="auto"/>
            <w:tcMar>
              <w:left w:w="28" w:type="dxa"/>
              <w:right w:w="28" w:type="dxa"/>
            </w:tcMar>
            <w:vAlign w:val="center"/>
            <w:hideMark/>
          </w:tcPr>
          <w:p w14:paraId="5CCE963F" w14:textId="77777777" w:rsidR="00F36DDE" w:rsidRPr="00F36DDE" w:rsidRDefault="00F36DDE" w:rsidP="00F36DDE">
            <w:pPr>
              <w:jc w:val="center"/>
              <w:rPr>
                <w:bCs/>
                <w:sz w:val="14"/>
                <w:szCs w:val="14"/>
              </w:rPr>
            </w:pPr>
            <w:r w:rsidRPr="00F36DDE">
              <w:rPr>
                <w:bCs/>
                <w:sz w:val="14"/>
                <w:szCs w:val="14"/>
              </w:rPr>
              <w:t>№ п/п</w:t>
            </w:r>
          </w:p>
        </w:tc>
        <w:tc>
          <w:tcPr>
            <w:tcW w:w="1347" w:type="dxa"/>
            <w:vMerge w:val="restart"/>
            <w:shd w:val="clear" w:color="auto" w:fill="auto"/>
            <w:tcMar>
              <w:left w:w="28" w:type="dxa"/>
              <w:right w:w="28" w:type="dxa"/>
            </w:tcMar>
            <w:vAlign w:val="center"/>
            <w:hideMark/>
          </w:tcPr>
          <w:p w14:paraId="7C66C8DF" w14:textId="77777777" w:rsidR="00F36DDE" w:rsidRPr="00F36DDE" w:rsidRDefault="00F36DDE" w:rsidP="00F36DDE">
            <w:pPr>
              <w:jc w:val="center"/>
              <w:rPr>
                <w:bCs/>
                <w:sz w:val="14"/>
                <w:szCs w:val="14"/>
              </w:rPr>
            </w:pPr>
            <w:r w:rsidRPr="00F36DDE">
              <w:rPr>
                <w:bCs/>
                <w:sz w:val="14"/>
                <w:szCs w:val="14"/>
              </w:rPr>
              <w:t>Источники финансирования</w:t>
            </w:r>
          </w:p>
        </w:tc>
        <w:tc>
          <w:tcPr>
            <w:tcW w:w="8152" w:type="dxa"/>
            <w:gridSpan w:val="12"/>
            <w:tcMar>
              <w:left w:w="28" w:type="dxa"/>
              <w:right w:w="28" w:type="dxa"/>
            </w:tcMar>
            <w:vAlign w:val="center"/>
          </w:tcPr>
          <w:p w14:paraId="0E3518FD" w14:textId="77777777" w:rsidR="00F36DDE" w:rsidRPr="00F36DDE" w:rsidRDefault="00F36DDE" w:rsidP="00F36DDE">
            <w:pPr>
              <w:jc w:val="center"/>
              <w:rPr>
                <w:bCs/>
                <w:sz w:val="14"/>
                <w:szCs w:val="14"/>
              </w:rPr>
            </w:pPr>
            <w:r w:rsidRPr="00F36DDE">
              <w:rPr>
                <w:bCs/>
                <w:sz w:val="14"/>
                <w:szCs w:val="14"/>
              </w:rPr>
              <w:t>Расходы на реализацию инвестиционной программы (тыс. руб.)</w:t>
            </w:r>
          </w:p>
          <w:p w14:paraId="260C4CB2" w14:textId="77777777" w:rsidR="00F36DDE" w:rsidRPr="00F36DDE" w:rsidRDefault="00F36DDE" w:rsidP="00F36DDE">
            <w:pPr>
              <w:jc w:val="center"/>
              <w:rPr>
                <w:bCs/>
                <w:sz w:val="14"/>
                <w:szCs w:val="14"/>
              </w:rPr>
            </w:pPr>
            <w:r w:rsidRPr="00F36DDE">
              <w:rPr>
                <w:bCs/>
                <w:sz w:val="14"/>
                <w:szCs w:val="14"/>
              </w:rPr>
              <w:t>(без НДС)</w:t>
            </w:r>
          </w:p>
        </w:tc>
      </w:tr>
      <w:tr w:rsidR="00F36DDE" w:rsidRPr="00F36DDE" w14:paraId="50B26072" w14:textId="77777777" w:rsidTr="0072307D">
        <w:trPr>
          <w:trHeight w:val="71"/>
          <w:jc w:val="center"/>
        </w:trPr>
        <w:tc>
          <w:tcPr>
            <w:tcW w:w="304" w:type="dxa"/>
            <w:vMerge/>
            <w:tcMar>
              <w:left w:w="28" w:type="dxa"/>
              <w:right w:w="28" w:type="dxa"/>
            </w:tcMar>
            <w:vAlign w:val="center"/>
            <w:hideMark/>
          </w:tcPr>
          <w:p w14:paraId="7C82B349" w14:textId="77777777" w:rsidR="00F36DDE" w:rsidRPr="00F36DDE" w:rsidRDefault="00F36DDE" w:rsidP="00F36DDE">
            <w:pPr>
              <w:jc w:val="center"/>
              <w:rPr>
                <w:bCs/>
                <w:sz w:val="14"/>
                <w:szCs w:val="14"/>
              </w:rPr>
            </w:pPr>
          </w:p>
        </w:tc>
        <w:tc>
          <w:tcPr>
            <w:tcW w:w="1347" w:type="dxa"/>
            <w:vMerge/>
            <w:tcMar>
              <w:left w:w="28" w:type="dxa"/>
              <w:right w:w="28" w:type="dxa"/>
            </w:tcMar>
            <w:vAlign w:val="center"/>
            <w:hideMark/>
          </w:tcPr>
          <w:p w14:paraId="3D24E703" w14:textId="77777777" w:rsidR="00F36DDE" w:rsidRPr="00F36DDE" w:rsidRDefault="00F36DDE" w:rsidP="00F36DDE">
            <w:pPr>
              <w:jc w:val="center"/>
              <w:rPr>
                <w:bCs/>
                <w:sz w:val="14"/>
                <w:szCs w:val="14"/>
              </w:rPr>
            </w:pPr>
          </w:p>
        </w:tc>
        <w:tc>
          <w:tcPr>
            <w:tcW w:w="973" w:type="dxa"/>
            <w:shd w:val="clear" w:color="auto" w:fill="auto"/>
            <w:tcMar>
              <w:left w:w="28" w:type="dxa"/>
              <w:right w:w="28" w:type="dxa"/>
            </w:tcMar>
            <w:vAlign w:val="center"/>
            <w:hideMark/>
          </w:tcPr>
          <w:p w14:paraId="4BBF42B8" w14:textId="77777777" w:rsidR="00F36DDE" w:rsidRPr="00F36DDE" w:rsidRDefault="00F36DDE" w:rsidP="00F36DDE">
            <w:pPr>
              <w:jc w:val="center"/>
              <w:rPr>
                <w:bCs/>
                <w:sz w:val="14"/>
                <w:szCs w:val="14"/>
              </w:rPr>
            </w:pPr>
            <w:r w:rsidRPr="00F36DDE">
              <w:rPr>
                <w:bCs/>
                <w:sz w:val="14"/>
                <w:szCs w:val="14"/>
              </w:rPr>
              <w:t>по видам деятельности</w:t>
            </w:r>
          </w:p>
        </w:tc>
        <w:tc>
          <w:tcPr>
            <w:tcW w:w="709" w:type="dxa"/>
            <w:vMerge w:val="restart"/>
            <w:shd w:val="clear" w:color="auto" w:fill="auto"/>
            <w:tcMar>
              <w:left w:w="28" w:type="dxa"/>
              <w:right w:w="28" w:type="dxa"/>
            </w:tcMar>
            <w:vAlign w:val="center"/>
            <w:hideMark/>
          </w:tcPr>
          <w:p w14:paraId="036F6484" w14:textId="77777777" w:rsidR="00F36DDE" w:rsidRPr="00F36DDE" w:rsidRDefault="00F36DDE" w:rsidP="00F36DDE">
            <w:pPr>
              <w:jc w:val="center"/>
              <w:rPr>
                <w:bCs/>
                <w:sz w:val="14"/>
                <w:szCs w:val="14"/>
              </w:rPr>
            </w:pPr>
            <w:r w:rsidRPr="00F36DDE">
              <w:rPr>
                <w:bCs/>
                <w:sz w:val="14"/>
                <w:szCs w:val="14"/>
              </w:rPr>
              <w:t>Всего</w:t>
            </w:r>
          </w:p>
        </w:tc>
        <w:tc>
          <w:tcPr>
            <w:tcW w:w="6470" w:type="dxa"/>
            <w:gridSpan w:val="10"/>
            <w:tcMar>
              <w:left w:w="28" w:type="dxa"/>
              <w:right w:w="28" w:type="dxa"/>
            </w:tcMar>
            <w:vAlign w:val="center"/>
          </w:tcPr>
          <w:p w14:paraId="636FBCFF" w14:textId="77777777" w:rsidR="00F36DDE" w:rsidRPr="00F36DDE" w:rsidRDefault="00F36DDE" w:rsidP="00F36DDE">
            <w:pPr>
              <w:jc w:val="center"/>
              <w:rPr>
                <w:bCs/>
                <w:sz w:val="14"/>
                <w:szCs w:val="14"/>
              </w:rPr>
            </w:pPr>
            <w:r w:rsidRPr="00F36DDE">
              <w:rPr>
                <w:bCs/>
                <w:sz w:val="14"/>
                <w:szCs w:val="14"/>
              </w:rPr>
              <w:t>в т.ч. по годам реализации</w:t>
            </w:r>
          </w:p>
        </w:tc>
      </w:tr>
      <w:tr w:rsidR="00F36DDE" w:rsidRPr="00F36DDE" w14:paraId="6FF1F46A" w14:textId="77777777" w:rsidTr="0072307D">
        <w:trPr>
          <w:trHeight w:val="317"/>
          <w:jc w:val="center"/>
        </w:trPr>
        <w:tc>
          <w:tcPr>
            <w:tcW w:w="304" w:type="dxa"/>
            <w:vMerge/>
            <w:tcMar>
              <w:left w:w="28" w:type="dxa"/>
              <w:right w:w="28" w:type="dxa"/>
            </w:tcMar>
            <w:vAlign w:val="center"/>
            <w:hideMark/>
          </w:tcPr>
          <w:p w14:paraId="662ADF23" w14:textId="77777777" w:rsidR="00F36DDE" w:rsidRPr="00F36DDE" w:rsidRDefault="00F36DDE" w:rsidP="00F36DDE">
            <w:pPr>
              <w:jc w:val="center"/>
              <w:rPr>
                <w:bCs/>
                <w:sz w:val="14"/>
                <w:szCs w:val="14"/>
              </w:rPr>
            </w:pPr>
          </w:p>
        </w:tc>
        <w:tc>
          <w:tcPr>
            <w:tcW w:w="1347" w:type="dxa"/>
            <w:vMerge/>
            <w:tcMar>
              <w:left w:w="28" w:type="dxa"/>
              <w:right w:w="28" w:type="dxa"/>
            </w:tcMar>
            <w:vAlign w:val="center"/>
            <w:hideMark/>
          </w:tcPr>
          <w:p w14:paraId="15BF26DF" w14:textId="77777777" w:rsidR="00F36DDE" w:rsidRPr="00F36DDE" w:rsidRDefault="00F36DDE" w:rsidP="00F36DDE">
            <w:pPr>
              <w:jc w:val="center"/>
              <w:rPr>
                <w:bCs/>
                <w:sz w:val="14"/>
                <w:szCs w:val="14"/>
              </w:rPr>
            </w:pPr>
          </w:p>
        </w:tc>
        <w:tc>
          <w:tcPr>
            <w:tcW w:w="973" w:type="dxa"/>
            <w:shd w:val="clear" w:color="auto" w:fill="auto"/>
            <w:tcMar>
              <w:left w:w="28" w:type="dxa"/>
              <w:right w:w="28" w:type="dxa"/>
            </w:tcMar>
            <w:vAlign w:val="center"/>
            <w:hideMark/>
          </w:tcPr>
          <w:p w14:paraId="6142F4BA" w14:textId="77777777" w:rsidR="00F36DDE" w:rsidRPr="00F36DDE" w:rsidRDefault="00F36DDE" w:rsidP="00F36DDE">
            <w:pPr>
              <w:jc w:val="center"/>
              <w:rPr>
                <w:bCs/>
                <w:iCs/>
                <w:sz w:val="14"/>
                <w:szCs w:val="14"/>
              </w:rPr>
            </w:pPr>
            <w:r w:rsidRPr="00F36DDE">
              <w:rPr>
                <w:bCs/>
                <w:iCs/>
                <w:sz w:val="14"/>
                <w:szCs w:val="14"/>
              </w:rPr>
              <w:t>Теплоснабже-ние</w:t>
            </w:r>
          </w:p>
        </w:tc>
        <w:tc>
          <w:tcPr>
            <w:tcW w:w="709" w:type="dxa"/>
            <w:vMerge/>
            <w:tcMar>
              <w:left w:w="28" w:type="dxa"/>
              <w:right w:w="28" w:type="dxa"/>
            </w:tcMar>
            <w:vAlign w:val="center"/>
            <w:hideMark/>
          </w:tcPr>
          <w:p w14:paraId="60B37ADB" w14:textId="77777777" w:rsidR="00F36DDE" w:rsidRPr="00F36DDE" w:rsidRDefault="00F36DDE" w:rsidP="00F36DDE">
            <w:pPr>
              <w:jc w:val="center"/>
              <w:rPr>
                <w:bCs/>
                <w:sz w:val="14"/>
                <w:szCs w:val="14"/>
              </w:rPr>
            </w:pPr>
          </w:p>
        </w:tc>
        <w:tc>
          <w:tcPr>
            <w:tcW w:w="425" w:type="dxa"/>
            <w:tcMar>
              <w:left w:w="28" w:type="dxa"/>
              <w:right w:w="28" w:type="dxa"/>
            </w:tcMar>
            <w:vAlign w:val="center"/>
          </w:tcPr>
          <w:p w14:paraId="607D03FD" w14:textId="77777777" w:rsidR="00F36DDE" w:rsidRPr="00F36DDE" w:rsidRDefault="00F36DDE" w:rsidP="00F36DDE">
            <w:pPr>
              <w:jc w:val="center"/>
              <w:rPr>
                <w:sz w:val="14"/>
                <w:szCs w:val="14"/>
              </w:rPr>
            </w:pPr>
            <w:r w:rsidRPr="00F36DDE">
              <w:rPr>
                <w:sz w:val="14"/>
                <w:szCs w:val="14"/>
              </w:rPr>
              <w:t>2021</w:t>
            </w:r>
          </w:p>
        </w:tc>
        <w:tc>
          <w:tcPr>
            <w:tcW w:w="567" w:type="dxa"/>
            <w:tcMar>
              <w:left w:w="28" w:type="dxa"/>
              <w:right w:w="28" w:type="dxa"/>
            </w:tcMar>
            <w:vAlign w:val="center"/>
          </w:tcPr>
          <w:p w14:paraId="370EF859" w14:textId="77777777" w:rsidR="00F36DDE" w:rsidRPr="00F36DDE" w:rsidRDefault="00F36DDE" w:rsidP="00F36DDE">
            <w:pPr>
              <w:jc w:val="center"/>
              <w:rPr>
                <w:sz w:val="14"/>
                <w:szCs w:val="14"/>
              </w:rPr>
            </w:pPr>
            <w:r w:rsidRPr="00F36DDE">
              <w:rPr>
                <w:sz w:val="14"/>
                <w:szCs w:val="14"/>
              </w:rPr>
              <w:t>2022</w:t>
            </w:r>
          </w:p>
        </w:tc>
        <w:tc>
          <w:tcPr>
            <w:tcW w:w="709" w:type="dxa"/>
            <w:tcMar>
              <w:left w:w="28" w:type="dxa"/>
              <w:right w:w="28" w:type="dxa"/>
            </w:tcMar>
            <w:vAlign w:val="center"/>
          </w:tcPr>
          <w:p w14:paraId="545A3656" w14:textId="77777777" w:rsidR="00F36DDE" w:rsidRPr="00F36DDE" w:rsidRDefault="00F36DDE" w:rsidP="00F36DDE">
            <w:pPr>
              <w:jc w:val="center"/>
              <w:rPr>
                <w:sz w:val="14"/>
                <w:szCs w:val="14"/>
              </w:rPr>
            </w:pPr>
            <w:r w:rsidRPr="00F36DDE">
              <w:rPr>
                <w:sz w:val="14"/>
                <w:szCs w:val="14"/>
              </w:rPr>
              <w:t>2023</w:t>
            </w:r>
          </w:p>
        </w:tc>
        <w:tc>
          <w:tcPr>
            <w:tcW w:w="709" w:type="dxa"/>
            <w:tcMar>
              <w:left w:w="28" w:type="dxa"/>
              <w:right w:w="28" w:type="dxa"/>
            </w:tcMar>
            <w:vAlign w:val="center"/>
          </w:tcPr>
          <w:p w14:paraId="23E37070" w14:textId="77777777" w:rsidR="00F36DDE" w:rsidRPr="00F36DDE" w:rsidRDefault="00F36DDE" w:rsidP="00F36DDE">
            <w:pPr>
              <w:jc w:val="center"/>
              <w:rPr>
                <w:sz w:val="14"/>
                <w:szCs w:val="14"/>
              </w:rPr>
            </w:pPr>
            <w:r w:rsidRPr="00F36DDE">
              <w:rPr>
                <w:sz w:val="14"/>
                <w:szCs w:val="14"/>
              </w:rPr>
              <w:t>2024</w:t>
            </w:r>
          </w:p>
        </w:tc>
        <w:tc>
          <w:tcPr>
            <w:tcW w:w="708" w:type="dxa"/>
            <w:tcMar>
              <w:left w:w="28" w:type="dxa"/>
              <w:right w:w="28" w:type="dxa"/>
            </w:tcMar>
            <w:vAlign w:val="center"/>
          </w:tcPr>
          <w:p w14:paraId="675D4171" w14:textId="77777777" w:rsidR="00F36DDE" w:rsidRPr="00F36DDE" w:rsidRDefault="00F36DDE" w:rsidP="00F36DDE">
            <w:pPr>
              <w:jc w:val="center"/>
              <w:rPr>
                <w:sz w:val="14"/>
                <w:szCs w:val="14"/>
              </w:rPr>
            </w:pPr>
            <w:r w:rsidRPr="00F36DDE">
              <w:rPr>
                <w:sz w:val="14"/>
                <w:szCs w:val="14"/>
              </w:rPr>
              <w:t>2025</w:t>
            </w:r>
          </w:p>
        </w:tc>
        <w:tc>
          <w:tcPr>
            <w:tcW w:w="683" w:type="dxa"/>
            <w:tcMar>
              <w:left w:w="28" w:type="dxa"/>
              <w:right w:w="28" w:type="dxa"/>
            </w:tcMar>
            <w:vAlign w:val="center"/>
          </w:tcPr>
          <w:p w14:paraId="7FA47433" w14:textId="77777777" w:rsidR="00F36DDE" w:rsidRPr="00F36DDE" w:rsidRDefault="00F36DDE" w:rsidP="00F36DDE">
            <w:pPr>
              <w:jc w:val="center"/>
              <w:rPr>
                <w:sz w:val="14"/>
                <w:szCs w:val="14"/>
              </w:rPr>
            </w:pPr>
            <w:r w:rsidRPr="00F36DDE">
              <w:rPr>
                <w:sz w:val="14"/>
                <w:szCs w:val="14"/>
              </w:rPr>
              <w:t>2026</w:t>
            </w:r>
          </w:p>
        </w:tc>
        <w:tc>
          <w:tcPr>
            <w:tcW w:w="593" w:type="dxa"/>
            <w:tcMar>
              <w:left w:w="28" w:type="dxa"/>
              <w:right w:w="28" w:type="dxa"/>
            </w:tcMar>
            <w:vAlign w:val="center"/>
          </w:tcPr>
          <w:p w14:paraId="630AB4CC" w14:textId="77777777" w:rsidR="00F36DDE" w:rsidRPr="00F36DDE" w:rsidRDefault="00F36DDE" w:rsidP="00F36DDE">
            <w:pPr>
              <w:jc w:val="center"/>
              <w:rPr>
                <w:sz w:val="14"/>
                <w:szCs w:val="14"/>
              </w:rPr>
            </w:pPr>
            <w:r w:rsidRPr="00F36DDE">
              <w:rPr>
                <w:sz w:val="14"/>
                <w:szCs w:val="14"/>
              </w:rPr>
              <w:t>2027</w:t>
            </w:r>
          </w:p>
        </w:tc>
        <w:tc>
          <w:tcPr>
            <w:tcW w:w="709" w:type="dxa"/>
            <w:tcMar>
              <w:left w:w="28" w:type="dxa"/>
              <w:right w:w="28" w:type="dxa"/>
            </w:tcMar>
            <w:vAlign w:val="center"/>
          </w:tcPr>
          <w:p w14:paraId="2CC6E215" w14:textId="77777777" w:rsidR="00F36DDE" w:rsidRPr="00F36DDE" w:rsidRDefault="00F36DDE" w:rsidP="00F36DDE">
            <w:pPr>
              <w:jc w:val="center"/>
              <w:rPr>
                <w:sz w:val="14"/>
                <w:szCs w:val="14"/>
              </w:rPr>
            </w:pPr>
            <w:r w:rsidRPr="00F36DDE">
              <w:rPr>
                <w:sz w:val="14"/>
                <w:szCs w:val="14"/>
              </w:rPr>
              <w:t>2028</w:t>
            </w:r>
          </w:p>
        </w:tc>
        <w:tc>
          <w:tcPr>
            <w:tcW w:w="716" w:type="dxa"/>
            <w:tcMar>
              <w:left w:w="28" w:type="dxa"/>
              <w:right w:w="28" w:type="dxa"/>
            </w:tcMar>
            <w:vAlign w:val="center"/>
          </w:tcPr>
          <w:p w14:paraId="64DC0FA7" w14:textId="77777777" w:rsidR="00F36DDE" w:rsidRPr="00F36DDE" w:rsidRDefault="00F36DDE" w:rsidP="00F36DDE">
            <w:pPr>
              <w:jc w:val="center"/>
              <w:rPr>
                <w:sz w:val="14"/>
                <w:szCs w:val="14"/>
              </w:rPr>
            </w:pPr>
            <w:r w:rsidRPr="00F36DDE">
              <w:rPr>
                <w:sz w:val="14"/>
                <w:szCs w:val="14"/>
              </w:rPr>
              <w:t>2029</w:t>
            </w:r>
          </w:p>
        </w:tc>
        <w:tc>
          <w:tcPr>
            <w:tcW w:w="651" w:type="dxa"/>
            <w:tcMar>
              <w:left w:w="28" w:type="dxa"/>
              <w:right w:w="28" w:type="dxa"/>
            </w:tcMar>
            <w:vAlign w:val="center"/>
          </w:tcPr>
          <w:p w14:paraId="69515335" w14:textId="77777777" w:rsidR="00F36DDE" w:rsidRPr="00F36DDE" w:rsidRDefault="00F36DDE" w:rsidP="00F36DDE">
            <w:pPr>
              <w:jc w:val="center"/>
              <w:rPr>
                <w:sz w:val="14"/>
                <w:szCs w:val="14"/>
              </w:rPr>
            </w:pPr>
            <w:r w:rsidRPr="00F36DDE">
              <w:rPr>
                <w:sz w:val="14"/>
                <w:szCs w:val="14"/>
              </w:rPr>
              <w:t>2030</w:t>
            </w:r>
          </w:p>
        </w:tc>
      </w:tr>
      <w:tr w:rsidR="00F36DDE" w:rsidRPr="00F36DDE" w14:paraId="0190F06E" w14:textId="77777777" w:rsidTr="0072307D">
        <w:trPr>
          <w:trHeight w:val="255"/>
          <w:jc w:val="center"/>
        </w:trPr>
        <w:tc>
          <w:tcPr>
            <w:tcW w:w="304" w:type="dxa"/>
            <w:shd w:val="clear" w:color="auto" w:fill="auto"/>
            <w:tcMar>
              <w:left w:w="28" w:type="dxa"/>
              <w:right w:w="28" w:type="dxa"/>
            </w:tcMar>
            <w:vAlign w:val="center"/>
            <w:hideMark/>
          </w:tcPr>
          <w:p w14:paraId="303A7062" w14:textId="77777777" w:rsidR="00F36DDE" w:rsidRPr="00F36DDE" w:rsidRDefault="00F36DDE" w:rsidP="00F36DDE">
            <w:pPr>
              <w:jc w:val="center"/>
              <w:rPr>
                <w:bCs/>
                <w:sz w:val="14"/>
                <w:szCs w:val="14"/>
              </w:rPr>
            </w:pPr>
            <w:r w:rsidRPr="00F36DDE">
              <w:rPr>
                <w:bCs/>
                <w:sz w:val="14"/>
                <w:szCs w:val="14"/>
              </w:rPr>
              <w:t>1.</w:t>
            </w:r>
          </w:p>
        </w:tc>
        <w:tc>
          <w:tcPr>
            <w:tcW w:w="1347" w:type="dxa"/>
            <w:shd w:val="clear" w:color="auto" w:fill="auto"/>
            <w:tcMar>
              <w:left w:w="28" w:type="dxa"/>
              <w:right w:w="28" w:type="dxa"/>
            </w:tcMar>
            <w:vAlign w:val="center"/>
            <w:hideMark/>
          </w:tcPr>
          <w:p w14:paraId="4CF62C67" w14:textId="77777777" w:rsidR="00F36DDE" w:rsidRPr="00F36DDE" w:rsidRDefault="00F36DDE" w:rsidP="00F36DDE">
            <w:pPr>
              <w:jc w:val="center"/>
              <w:rPr>
                <w:bCs/>
                <w:sz w:val="14"/>
                <w:szCs w:val="14"/>
              </w:rPr>
            </w:pPr>
            <w:r w:rsidRPr="00F36DDE">
              <w:rPr>
                <w:bCs/>
                <w:sz w:val="14"/>
                <w:szCs w:val="14"/>
              </w:rPr>
              <w:t>Собственные средства</w:t>
            </w:r>
          </w:p>
        </w:tc>
        <w:tc>
          <w:tcPr>
            <w:tcW w:w="973" w:type="dxa"/>
            <w:shd w:val="clear" w:color="auto" w:fill="auto"/>
            <w:tcMar>
              <w:left w:w="28" w:type="dxa"/>
              <w:right w:w="28" w:type="dxa"/>
            </w:tcMar>
            <w:vAlign w:val="center"/>
          </w:tcPr>
          <w:p w14:paraId="1B124C3A" w14:textId="77777777" w:rsidR="00F36DDE" w:rsidRPr="00F36DDE" w:rsidRDefault="00F36DDE" w:rsidP="00F36DDE">
            <w:pPr>
              <w:jc w:val="center"/>
              <w:rPr>
                <w:sz w:val="14"/>
                <w:szCs w:val="14"/>
              </w:rPr>
            </w:pPr>
            <w:r w:rsidRPr="00F36DDE">
              <w:rPr>
                <w:sz w:val="14"/>
                <w:szCs w:val="14"/>
              </w:rPr>
              <w:t>337009,57</w:t>
            </w:r>
          </w:p>
        </w:tc>
        <w:tc>
          <w:tcPr>
            <w:tcW w:w="709" w:type="dxa"/>
            <w:shd w:val="clear" w:color="auto" w:fill="auto"/>
            <w:tcMar>
              <w:left w:w="28" w:type="dxa"/>
              <w:right w:w="28" w:type="dxa"/>
            </w:tcMar>
            <w:vAlign w:val="center"/>
          </w:tcPr>
          <w:p w14:paraId="28031A9F" w14:textId="77777777" w:rsidR="00F36DDE" w:rsidRPr="00F36DDE" w:rsidRDefault="00F36DDE" w:rsidP="00F36DDE">
            <w:pPr>
              <w:jc w:val="center"/>
              <w:rPr>
                <w:sz w:val="14"/>
                <w:szCs w:val="14"/>
              </w:rPr>
            </w:pPr>
            <w:r w:rsidRPr="00F36DDE">
              <w:rPr>
                <w:sz w:val="14"/>
                <w:szCs w:val="14"/>
              </w:rPr>
              <w:t>337009,57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211F87" w14:textId="77777777" w:rsidR="00F36DDE" w:rsidRPr="00F36DDE" w:rsidRDefault="00F36DDE" w:rsidP="00F36DDE">
            <w:pPr>
              <w:jc w:val="center"/>
              <w:rPr>
                <w:sz w:val="14"/>
                <w:szCs w:val="14"/>
              </w:rPr>
            </w:pPr>
            <w:r w:rsidRPr="00F36DDE">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C348C0" w14:textId="77777777" w:rsidR="00F36DDE" w:rsidRPr="00F36DDE" w:rsidRDefault="00F36DDE" w:rsidP="00F36DDE">
            <w:pPr>
              <w:jc w:val="center"/>
              <w:rPr>
                <w:sz w:val="14"/>
                <w:szCs w:val="14"/>
              </w:rPr>
            </w:pPr>
            <w:r w:rsidRPr="00F36DDE">
              <w:rPr>
                <w:sz w:val="14"/>
                <w:szCs w:val="14"/>
              </w:rPr>
              <w:t>9342,63</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CAA4E5" w14:textId="77777777" w:rsidR="00F36DDE" w:rsidRPr="00F36DDE" w:rsidRDefault="00F36DDE" w:rsidP="00F36DDE">
            <w:pPr>
              <w:jc w:val="center"/>
              <w:rPr>
                <w:sz w:val="14"/>
                <w:szCs w:val="14"/>
              </w:rPr>
            </w:pPr>
            <w:r w:rsidRPr="00F36DDE">
              <w:rPr>
                <w:sz w:val="14"/>
                <w:szCs w:val="14"/>
              </w:rPr>
              <w:t>12885,00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24D967" w14:textId="77777777" w:rsidR="00F36DDE" w:rsidRPr="00F36DDE" w:rsidRDefault="00F36DDE" w:rsidP="00F36DDE">
            <w:pPr>
              <w:jc w:val="center"/>
              <w:rPr>
                <w:sz w:val="14"/>
                <w:szCs w:val="14"/>
              </w:rPr>
            </w:pPr>
            <w:r w:rsidRPr="00F36DDE">
              <w:rPr>
                <w:sz w:val="14"/>
                <w:szCs w:val="14"/>
              </w:rPr>
              <w:t>24812,11</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2B53A21" w14:textId="77777777" w:rsidR="00F36DDE" w:rsidRPr="00F36DDE" w:rsidRDefault="00F36DDE" w:rsidP="00F36DDE">
            <w:pPr>
              <w:jc w:val="center"/>
              <w:rPr>
                <w:sz w:val="14"/>
                <w:szCs w:val="14"/>
              </w:rPr>
            </w:pPr>
            <w:r w:rsidRPr="00F36DDE">
              <w:rPr>
                <w:sz w:val="14"/>
                <w:szCs w:val="14"/>
              </w:rPr>
              <w:t>31599,33</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83EB9E" w14:textId="77777777" w:rsidR="00F36DDE" w:rsidRPr="00F36DDE" w:rsidRDefault="00F36DDE" w:rsidP="00F36DDE">
            <w:pPr>
              <w:jc w:val="center"/>
              <w:rPr>
                <w:sz w:val="14"/>
                <w:szCs w:val="14"/>
              </w:rPr>
            </w:pPr>
            <w:r w:rsidRPr="00F36DDE">
              <w:rPr>
                <w:sz w:val="14"/>
                <w:szCs w:val="14"/>
              </w:rPr>
              <w:t>39144,42</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F2C7F8" w14:textId="77777777" w:rsidR="00F36DDE" w:rsidRPr="00F36DDE" w:rsidRDefault="00F36DDE" w:rsidP="00F36DDE">
            <w:pPr>
              <w:jc w:val="center"/>
              <w:rPr>
                <w:sz w:val="14"/>
                <w:szCs w:val="14"/>
              </w:rPr>
            </w:pPr>
            <w:r w:rsidRPr="00F36DDE">
              <w:rPr>
                <w:sz w:val="14"/>
                <w:szCs w:val="14"/>
              </w:rPr>
              <w:t>42605,96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E3814" w14:textId="77777777" w:rsidR="00F36DDE" w:rsidRPr="00F36DDE" w:rsidRDefault="00F36DDE" w:rsidP="00F36DDE">
            <w:pPr>
              <w:jc w:val="center"/>
              <w:rPr>
                <w:sz w:val="14"/>
                <w:szCs w:val="14"/>
              </w:rPr>
            </w:pPr>
            <w:r w:rsidRPr="00F36DDE">
              <w:rPr>
                <w:sz w:val="14"/>
                <w:szCs w:val="14"/>
              </w:rPr>
              <w:t>50323,67</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EA3FF1" w14:textId="77777777" w:rsidR="00F36DDE" w:rsidRPr="00F36DDE" w:rsidRDefault="00F36DDE" w:rsidP="00F36DDE">
            <w:pPr>
              <w:jc w:val="center"/>
              <w:rPr>
                <w:sz w:val="14"/>
                <w:szCs w:val="14"/>
              </w:rPr>
            </w:pPr>
            <w:r w:rsidRPr="00F36DDE">
              <w:rPr>
                <w:sz w:val="14"/>
                <w:szCs w:val="14"/>
              </w:rPr>
              <w:t>57430,35</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A3D0E0" w14:textId="77777777" w:rsidR="00F36DDE" w:rsidRPr="00F36DDE" w:rsidRDefault="00F36DDE" w:rsidP="00F36DDE">
            <w:pPr>
              <w:jc w:val="center"/>
              <w:rPr>
                <w:sz w:val="14"/>
                <w:szCs w:val="14"/>
              </w:rPr>
            </w:pPr>
            <w:r w:rsidRPr="00F36DDE">
              <w:rPr>
                <w:sz w:val="14"/>
                <w:szCs w:val="14"/>
              </w:rPr>
              <w:t>68866,10</w:t>
            </w:r>
          </w:p>
        </w:tc>
      </w:tr>
      <w:tr w:rsidR="00F36DDE" w:rsidRPr="00F36DDE" w14:paraId="0A6DCB9E" w14:textId="77777777" w:rsidTr="0072307D">
        <w:trPr>
          <w:trHeight w:val="255"/>
          <w:jc w:val="center"/>
        </w:trPr>
        <w:tc>
          <w:tcPr>
            <w:tcW w:w="304" w:type="dxa"/>
            <w:shd w:val="clear" w:color="auto" w:fill="auto"/>
            <w:tcMar>
              <w:left w:w="28" w:type="dxa"/>
              <w:right w:w="28" w:type="dxa"/>
            </w:tcMar>
            <w:vAlign w:val="center"/>
            <w:hideMark/>
          </w:tcPr>
          <w:p w14:paraId="30645147" w14:textId="77777777" w:rsidR="00F36DDE" w:rsidRPr="00F36DDE" w:rsidRDefault="00F36DDE" w:rsidP="00F36DDE">
            <w:pPr>
              <w:jc w:val="center"/>
              <w:rPr>
                <w:sz w:val="14"/>
                <w:szCs w:val="14"/>
              </w:rPr>
            </w:pPr>
            <w:r w:rsidRPr="00F36DDE">
              <w:rPr>
                <w:sz w:val="14"/>
                <w:szCs w:val="14"/>
              </w:rPr>
              <w:t>1.1.</w:t>
            </w:r>
          </w:p>
        </w:tc>
        <w:tc>
          <w:tcPr>
            <w:tcW w:w="1347" w:type="dxa"/>
            <w:shd w:val="clear" w:color="auto" w:fill="auto"/>
            <w:tcMar>
              <w:left w:w="28" w:type="dxa"/>
              <w:right w:w="28" w:type="dxa"/>
            </w:tcMar>
            <w:vAlign w:val="center"/>
            <w:hideMark/>
          </w:tcPr>
          <w:p w14:paraId="138ED5CE" w14:textId="77777777" w:rsidR="00F36DDE" w:rsidRPr="00F36DDE" w:rsidRDefault="00F36DDE" w:rsidP="00F36DDE">
            <w:pPr>
              <w:jc w:val="center"/>
              <w:rPr>
                <w:sz w:val="14"/>
                <w:szCs w:val="14"/>
              </w:rPr>
            </w:pPr>
            <w:r w:rsidRPr="00F36DDE">
              <w:rPr>
                <w:sz w:val="14"/>
                <w:szCs w:val="14"/>
              </w:rPr>
              <w:t>амортизационные отчисления</w:t>
            </w:r>
          </w:p>
        </w:tc>
        <w:tc>
          <w:tcPr>
            <w:tcW w:w="973" w:type="dxa"/>
            <w:shd w:val="clear" w:color="auto" w:fill="auto"/>
            <w:tcMar>
              <w:left w:w="28" w:type="dxa"/>
              <w:right w:w="28" w:type="dxa"/>
            </w:tcMar>
            <w:vAlign w:val="center"/>
          </w:tcPr>
          <w:p w14:paraId="69AD09FA" w14:textId="77777777" w:rsidR="00F36DDE" w:rsidRPr="00F36DDE" w:rsidRDefault="00F36DDE" w:rsidP="00F36DDE">
            <w:pPr>
              <w:jc w:val="center"/>
              <w:rPr>
                <w:sz w:val="14"/>
                <w:szCs w:val="14"/>
              </w:rPr>
            </w:pPr>
            <w:r w:rsidRPr="00F36DDE">
              <w:rPr>
                <w:sz w:val="14"/>
                <w:szCs w:val="14"/>
              </w:rPr>
              <w:t>180824,84</w:t>
            </w:r>
          </w:p>
        </w:tc>
        <w:tc>
          <w:tcPr>
            <w:tcW w:w="709" w:type="dxa"/>
            <w:shd w:val="clear" w:color="auto" w:fill="auto"/>
            <w:tcMar>
              <w:left w:w="28" w:type="dxa"/>
              <w:right w:w="28" w:type="dxa"/>
            </w:tcMar>
            <w:vAlign w:val="center"/>
          </w:tcPr>
          <w:p w14:paraId="2E649E9D" w14:textId="77777777" w:rsidR="00F36DDE" w:rsidRPr="00F36DDE" w:rsidRDefault="00F36DDE" w:rsidP="00F36DDE">
            <w:pPr>
              <w:jc w:val="center"/>
              <w:rPr>
                <w:sz w:val="14"/>
                <w:szCs w:val="14"/>
              </w:rPr>
            </w:pPr>
            <w:r w:rsidRPr="00F36DDE">
              <w:rPr>
                <w:sz w:val="14"/>
                <w:szCs w:val="14"/>
              </w:rPr>
              <w:t>180824,84</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25C6A6" w14:textId="77777777" w:rsidR="00F36DDE" w:rsidRPr="00F36DDE" w:rsidRDefault="00F36DDE" w:rsidP="00F36DDE">
            <w:pPr>
              <w:jc w:val="center"/>
              <w:rPr>
                <w:sz w:val="14"/>
                <w:szCs w:val="14"/>
              </w:rPr>
            </w:pPr>
            <w:r w:rsidRPr="00F36DDE">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2B16F" w14:textId="77777777" w:rsidR="00F36DDE" w:rsidRPr="00F36DDE" w:rsidRDefault="00F36DDE" w:rsidP="00F36DDE">
            <w:pPr>
              <w:jc w:val="center"/>
              <w:rPr>
                <w:sz w:val="14"/>
                <w:szCs w:val="14"/>
              </w:rPr>
            </w:pPr>
            <w:r w:rsidRPr="00F36DDE">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9DD514" w14:textId="77777777" w:rsidR="00F36DDE" w:rsidRPr="00F36DDE" w:rsidRDefault="00F36DDE" w:rsidP="00F36DDE">
            <w:pPr>
              <w:jc w:val="center"/>
              <w:rPr>
                <w:sz w:val="14"/>
                <w:szCs w:val="14"/>
              </w:rPr>
            </w:pPr>
            <w:r w:rsidRPr="00F36DDE">
              <w:rPr>
                <w:sz w:val="14"/>
                <w:szCs w:val="14"/>
              </w:rPr>
              <w:t>1167,83</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4042D85" w14:textId="77777777" w:rsidR="00F36DDE" w:rsidRPr="00F36DDE" w:rsidRDefault="00F36DDE" w:rsidP="00F36DDE">
            <w:pPr>
              <w:jc w:val="center"/>
              <w:rPr>
                <w:sz w:val="14"/>
                <w:szCs w:val="14"/>
              </w:rPr>
            </w:pPr>
            <w:r w:rsidRPr="00F36DDE">
              <w:rPr>
                <w:sz w:val="14"/>
                <w:szCs w:val="14"/>
              </w:rPr>
              <w:t>3008,54</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530536" w14:textId="77777777" w:rsidR="00F36DDE" w:rsidRPr="00F36DDE" w:rsidRDefault="00F36DDE" w:rsidP="00F36DDE">
            <w:pPr>
              <w:jc w:val="center"/>
              <w:rPr>
                <w:sz w:val="14"/>
                <w:szCs w:val="14"/>
              </w:rPr>
            </w:pPr>
            <w:r w:rsidRPr="00F36DDE">
              <w:rPr>
                <w:sz w:val="14"/>
                <w:szCs w:val="14"/>
              </w:rPr>
              <w:t>7143,90</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FB9D71" w14:textId="77777777" w:rsidR="00F36DDE" w:rsidRPr="00F36DDE" w:rsidRDefault="00F36DDE" w:rsidP="00F36DDE">
            <w:pPr>
              <w:jc w:val="center"/>
              <w:rPr>
                <w:sz w:val="14"/>
                <w:szCs w:val="14"/>
              </w:rPr>
            </w:pPr>
            <w:r w:rsidRPr="00F36DDE">
              <w:rPr>
                <w:sz w:val="14"/>
                <w:szCs w:val="14"/>
              </w:rPr>
              <w:t>13463,76</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D3D411" w14:textId="77777777" w:rsidR="00F36DDE" w:rsidRPr="00F36DDE" w:rsidRDefault="00F36DDE" w:rsidP="00F36DDE">
            <w:pPr>
              <w:jc w:val="center"/>
              <w:rPr>
                <w:sz w:val="14"/>
                <w:szCs w:val="14"/>
              </w:rPr>
            </w:pPr>
            <w:r w:rsidRPr="00F36DDE">
              <w:rPr>
                <w:sz w:val="14"/>
                <w:szCs w:val="14"/>
              </w:rPr>
              <w:t>23249,87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7B45C0" w14:textId="77777777" w:rsidR="00F36DDE" w:rsidRPr="00F36DDE" w:rsidRDefault="00F36DDE" w:rsidP="00F36DDE">
            <w:pPr>
              <w:jc w:val="center"/>
              <w:rPr>
                <w:sz w:val="14"/>
                <w:szCs w:val="14"/>
              </w:rPr>
            </w:pPr>
            <w:r w:rsidRPr="00F36DDE">
              <w:rPr>
                <w:sz w:val="14"/>
                <w:szCs w:val="14"/>
              </w:rPr>
              <w:t>32608,97</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2FABB7" w14:textId="77777777" w:rsidR="00F36DDE" w:rsidRPr="00F36DDE" w:rsidRDefault="00F36DDE" w:rsidP="00F36DDE">
            <w:pPr>
              <w:jc w:val="center"/>
              <w:rPr>
                <w:sz w:val="14"/>
                <w:szCs w:val="14"/>
              </w:rPr>
            </w:pPr>
            <w:r w:rsidRPr="00F36DDE">
              <w:rPr>
                <w:sz w:val="14"/>
                <w:szCs w:val="14"/>
              </w:rPr>
              <w:t>44415,36</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DB8AF0" w14:textId="77777777" w:rsidR="00F36DDE" w:rsidRPr="00F36DDE" w:rsidRDefault="00F36DDE" w:rsidP="00F36DDE">
            <w:pPr>
              <w:jc w:val="center"/>
              <w:rPr>
                <w:sz w:val="14"/>
                <w:szCs w:val="14"/>
              </w:rPr>
            </w:pPr>
            <w:r w:rsidRPr="00F36DDE">
              <w:rPr>
                <w:sz w:val="14"/>
                <w:szCs w:val="14"/>
              </w:rPr>
              <w:t>55766,50</w:t>
            </w:r>
          </w:p>
        </w:tc>
      </w:tr>
      <w:tr w:rsidR="00F36DDE" w:rsidRPr="00F36DDE" w14:paraId="598E0B17" w14:textId="77777777" w:rsidTr="0072307D">
        <w:trPr>
          <w:trHeight w:val="510"/>
          <w:jc w:val="center"/>
        </w:trPr>
        <w:tc>
          <w:tcPr>
            <w:tcW w:w="304" w:type="dxa"/>
            <w:shd w:val="clear" w:color="auto" w:fill="auto"/>
            <w:tcMar>
              <w:left w:w="28" w:type="dxa"/>
              <w:right w:w="28" w:type="dxa"/>
            </w:tcMar>
            <w:vAlign w:val="center"/>
            <w:hideMark/>
          </w:tcPr>
          <w:p w14:paraId="3129293E" w14:textId="77777777" w:rsidR="00F36DDE" w:rsidRPr="00F36DDE" w:rsidRDefault="00F36DDE" w:rsidP="00F36DDE">
            <w:pPr>
              <w:jc w:val="center"/>
              <w:rPr>
                <w:sz w:val="14"/>
                <w:szCs w:val="14"/>
              </w:rPr>
            </w:pPr>
            <w:r w:rsidRPr="00F36DDE">
              <w:rPr>
                <w:sz w:val="14"/>
                <w:szCs w:val="14"/>
              </w:rPr>
              <w:t>1.2.</w:t>
            </w:r>
          </w:p>
        </w:tc>
        <w:tc>
          <w:tcPr>
            <w:tcW w:w="1347" w:type="dxa"/>
            <w:shd w:val="clear" w:color="auto" w:fill="auto"/>
            <w:tcMar>
              <w:left w:w="28" w:type="dxa"/>
              <w:right w:w="28" w:type="dxa"/>
            </w:tcMar>
            <w:vAlign w:val="center"/>
            <w:hideMark/>
          </w:tcPr>
          <w:p w14:paraId="131FF5E2" w14:textId="77777777" w:rsidR="00F36DDE" w:rsidRPr="00F36DDE" w:rsidRDefault="00F36DDE" w:rsidP="00F36DDE">
            <w:pPr>
              <w:jc w:val="center"/>
              <w:rPr>
                <w:sz w:val="14"/>
                <w:szCs w:val="14"/>
              </w:rPr>
            </w:pPr>
            <w:r w:rsidRPr="00F36DDE">
              <w:rPr>
                <w:sz w:val="14"/>
                <w:szCs w:val="14"/>
              </w:rPr>
              <w:t>прибыль, направленная на инвестиции</w:t>
            </w:r>
          </w:p>
        </w:tc>
        <w:tc>
          <w:tcPr>
            <w:tcW w:w="973" w:type="dxa"/>
            <w:shd w:val="clear" w:color="auto" w:fill="auto"/>
            <w:tcMar>
              <w:left w:w="28" w:type="dxa"/>
              <w:right w:w="28" w:type="dxa"/>
            </w:tcMar>
            <w:vAlign w:val="center"/>
          </w:tcPr>
          <w:p w14:paraId="4C28A815" w14:textId="77777777" w:rsidR="00F36DDE" w:rsidRPr="00F36DDE" w:rsidRDefault="00F36DDE" w:rsidP="00F36DDE">
            <w:pPr>
              <w:jc w:val="center"/>
              <w:rPr>
                <w:sz w:val="14"/>
                <w:szCs w:val="14"/>
              </w:rPr>
            </w:pPr>
            <w:r w:rsidRPr="00F36DDE">
              <w:rPr>
                <w:sz w:val="14"/>
                <w:szCs w:val="14"/>
              </w:rPr>
              <w:t>156184,84</w:t>
            </w:r>
          </w:p>
        </w:tc>
        <w:tc>
          <w:tcPr>
            <w:tcW w:w="709" w:type="dxa"/>
            <w:shd w:val="clear" w:color="auto" w:fill="auto"/>
            <w:tcMar>
              <w:left w:w="28" w:type="dxa"/>
              <w:right w:w="28" w:type="dxa"/>
            </w:tcMar>
            <w:vAlign w:val="center"/>
          </w:tcPr>
          <w:p w14:paraId="4EC50452" w14:textId="77777777" w:rsidR="00F36DDE" w:rsidRPr="00F36DDE" w:rsidRDefault="00F36DDE" w:rsidP="00F36DDE">
            <w:pPr>
              <w:jc w:val="center"/>
              <w:rPr>
                <w:sz w:val="14"/>
                <w:szCs w:val="14"/>
              </w:rPr>
            </w:pPr>
            <w:r w:rsidRPr="00F36DDE">
              <w:rPr>
                <w:sz w:val="14"/>
                <w:szCs w:val="14"/>
              </w:rPr>
              <w:t>156184,84</w:t>
            </w:r>
          </w:p>
        </w:tc>
        <w:tc>
          <w:tcPr>
            <w:tcW w:w="425" w:type="dxa"/>
            <w:shd w:val="clear" w:color="auto" w:fill="auto"/>
            <w:tcMar>
              <w:left w:w="28" w:type="dxa"/>
              <w:right w:w="28" w:type="dxa"/>
            </w:tcMar>
            <w:vAlign w:val="center"/>
          </w:tcPr>
          <w:p w14:paraId="77439DB2" w14:textId="77777777" w:rsidR="00F36DDE" w:rsidRPr="00F36DDE" w:rsidRDefault="00F36DDE" w:rsidP="00F36DDE">
            <w:pPr>
              <w:jc w:val="center"/>
              <w:rPr>
                <w:sz w:val="14"/>
                <w:szCs w:val="14"/>
              </w:rPr>
            </w:pPr>
            <w:r w:rsidRPr="00F36DDE">
              <w:rPr>
                <w:sz w:val="14"/>
                <w:szCs w:val="14"/>
              </w:rPr>
              <w:t>0,00</w:t>
            </w:r>
          </w:p>
        </w:tc>
        <w:tc>
          <w:tcPr>
            <w:tcW w:w="567" w:type="dxa"/>
            <w:shd w:val="clear" w:color="auto" w:fill="auto"/>
            <w:tcMar>
              <w:left w:w="28" w:type="dxa"/>
              <w:right w:w="28" w:type="dxa"/>
            </w:tcMar>
            <w:vAlign w:val="center"/>
          </w:tcPr>
          <w:p w14:paraId="7805A2AE" w14:textId="77777777" w:rsidR="00F36DDE" w:rsidRPr="00F36DDE" w:rsidRDefault="00F36DDE" w:rsidP="00F36DDE">
            <w:pPr>
              <w:jc w:val="center"/>
              <w:rPr>
                <w:sz w:val="14"/>
                <w:szCs w:val="14"/>
              </w:rPr>
            </w:pPr>
            <w:r w:rsidRPr="00F36DDE">
              <w:rPr>
                <w:sz w:val="14"/>
                <w:szCs w:val="14"/>
              </w:rPr>
              <w:t>9342,63</w:t>
            </w:r>
          </w:p>
        </w:tc>
        <w:tc>
          <w:tcPr>
            <w:tcW w:w="709" w:type="dxa"/>
            <w:shd w:val="clear" w:color="auto" w:fill="auto"/>
            <w:tcMar>
              <w:left w:w="28" w:type="dxa"/>
              <w:right w:w="28" w:type="dxa"/>
            </w:tcMar>
            <w:vAlign w:val="center"/>
          </w:tcPr>
          <w:p w14:paraId="0B3EF882" w14:textId="77777777" w:rsidR="00F36DDE" w:rsidRPr="00F36DDE" w:rsidRDefault="00F36DDE" w:rsidP="00F36DDE">
            <w:pPr>
              <w:jc w:val="center"/>
              <w:rPr>
                <w:sz w:val="14"/>
                <w:szCs w:val="14"/>
              </w:rPr>
            </w:pPr>
            <w:r w:rsidRPr="00F36DDE">
              <w:rPr>
                <w:sz w:val="14"/>
                <w:szCs w:val="14"/>
              </w:rPr>
              <w:t>11717,17</w:t>
            </w:r>
          </w:p>
        </w:tc>
        <w:tc>
          <w:tcPr>
            <w:tcW w:w="709" w:type="dxa"/>
            <w:tcMar>
              <w:left w:w="28" w:type="dxa"/>
              <w:right w:w="28" w:type="dxa"/>
            </w:tcMar>
            <w:vAlign w:val="center"/>
          </w:tcPr>
          <w:p w14:paraId="09D03A1E" w14:textId="77777777" w:rsidR="00F36DDE" w:rsidRPr="00F36DDE" w:rsidRDefault="00F36DDE" w:rsidP="00F36DDE">
            <w:pPr>
              <w:jc w:val="center"/>
              <w:rPr>
                <w:sz w:val="14"/>
                <w:szCs w:val="14"/>
              </w:rPr>
            </w:pPr>
            <w:r w:rsidRPr="00F36DDE">
              <w:rPr>
                <w:sz w:val="14"/>
                <w:szCs w:val="14"/>
              </w:rPr>
              <w:t>21803,57</w:t>
            </w:r>
          </w:p>
        </w:tc>
        <w:tc>
          <w:tcPr>
            <w:tcW w:w="708" w:type="dxa"/>
            <w:tcMar>
              <w:left w:w="28" w:type="dxa"/>
              <w:right w:w="28" w:type="dxa"/>
            </w:tcMar>
            <w:vAlign w:val="center"/>
          </w:tcPr>
          <w:p w14:paraId="14524ECB" w14:textId="77777777" w:rsidR="00F36DDE" w:rsidRPr="00F36DDE" w:rsidRDefault="00F36DDE" w:rsidP="00F36DDE">
            <w:pPr>
              <w:jc w:val="center"/>
              <w:rPr>
                <w:sz w:val="14"/>
                <w:szCs w:val="14"/>
              </w:rPr>
            </w:pPr>
            <w:r w:rsidRPr="00F36DDE">
              <w:rPr>
                <w:sz w:val="14"/>
                <w:szCs w:val="14"/>
              </w:rPr>
              <w:t>24455,43</w:t>
            </w:r>
          </w:p>
        </w:tc>
        <w:tc>
          <w:tcPr>
            <w:tcW w:w="683" w:type="dxa"/>
            <w:tcMar>
              <w:left w:w="28" w:type="dxa"/>
              <w:right w:w="28" w:type="dxa"/>
            </w:tcMar>
            <w:vAlign w:val="center"/>
          </w:tcPr>
          <w:p w14:paraId="34A57692" w14:textId="77777777" w:rsidR="00F36DDE" w:rsidRPr="00F36DDE" w:rsidRDefault="00F36DDE" w:rsidP="00F36DDE">
            <w:pPr>
              <w:jc w:val="center"/>
              <w:rPr>
                <w:sz w:val="14"/>
                <w:szCs w:val="14"/>
              </w:rPr>
            </w:pPr>
            <w:r w:rsidRPr="00F36DDE">
              <w:rPr>
                <w:sz w:val="14"/>
                <w:szCs w:val="14"/>
              </w:rPr>
              <w:t>25680,65</w:t>
            </w:r>
          </w:p>
        </w:tc>
        <w:tc>
          <w:tcPr>
            <w:tcW w:w="593" w:type="dxa"/>
            <w:tcMar>
              <w:left w:w="28" w:type="dxa"/>
              <w:right w:w="28" w:type="dxa"/>
            </w:tcMar>
            <w:vAlign w:val="center"/>
          </w:tcPr>
          <w:p w14:paraId="4AC29B0D" w14:textId="77777777" w:rsidR="00F36DDE" w:rsidRPr="00F36DDE" w:rsidRDefault="00F36DDE" w:rsidP="00F36DDE">
            <w:pPr>
              <w:jc w:val="center"/>
              <w:rPr>
                <w:sz w:val="14"/>
                <w:szCs w:val="14"/>
              </w:rPr>
            </w:pPr>
            <w:r w:rsidRPr="00F36DDE">
              <w:rPr>
                <w:sz w:val="14"/>
                <w:szCs w:val="14"/>
              </w:rPr>
              <w:t>19356,09</w:t>
            </w:r>
          </w:p>
        </w:tc>
        <w:tc>
          <w:tcPr>
            <w:tcW w:w="709" w:type="dxa"/>
            <w:tcMar>
              <w:left w:w="28" w:type="dxa"/>
              <w:right w:w="28" w:type="dxa"/>
            </w:tcMar>
            <w:vAlign w:val="center"/>
          </w:tcPr>
          <w:p w14:paraId="26C31DA9" w14:textId="77777777" w:rsidR="00F36DDE" w:rsidRPr="00F36DDE" w:rsidRDefault="00F36DDE" w:rsidP="00F36DDE">
            <w:pPr>
              <w:jc w:val="center"/>
              <w:rPr>
                <w:sz w:val="14"/>
                <w:szCs w:val="14"/>
              </w:rPr>
            </w:pPr>
            <w:r w:rsidRPr="00F36DDE">
              <w:rPr>
                <w:sz w:val="14"/>
                <w:szCs w:val="14"/>
              </w:rPr>
              <w:t>17714,70</w:t>
            </w:r>
          </w:p>
        </w:tc>
        <w:tc>
          <w:tcPr>
            <w:tcW w:w="716" w:type="dxa"/>
            <w:tcMar>
              <w:left w:w="28" w:type="dxa"/>
              <w:right w:w="28" w:type="dxa"/>
            </w:tcMar>
            <w:vAlign w:val="center"/>
          </w:tcPr>
          <w:p w14:paraId="2655B15D" w14:textId="77777777" w:rsidR="00F36DDE" w:rsidRPr="00F36DDE" w:rsidRDefault="00F36DDE" w:rsidP="00F36DDE">
            <w:pPr>
              <w:jc w:val="center"/>
              <w:rPr>
                <w:sz w:val="14"/>
                <w:szCs w:val="14"/>
              </w:rPr>
            </w:pPr>
            <w:r w:rsidRPr="00F36DDE">
              <w:rPr>
                <w:sz w:val="14"/>
                <w:szCs w:val="14"/>
              </w:rPr>
              <w:t>13014,99</w:t>
            </w:r>
          </w:p>
        </w:tc>
        <w:tc>
          <w:tcPr>
            <w:tcW w:w="651" w:type="dxa"/>
            <w:tcMar>
              <w:left w:w="28" w:type="dxa"/>
              <w:right w:w="28" w:type="dxa"/>
            </w:tcMar>
            <w:vAlign w:val="center"/>
          </w:tcPr>
          <w:p w14:paraId="408215E0" w14:textId="77777777" w:rsidR="00F36DDE" w:rsidRPr="00F36DDE" w:rsidRDefault="00F36DDE" w:rsidP="00F36DDE">
            <w:pPr>
              <w:jc w:val="center"/>
              <w:rPr>
                <w:sz w:val="14"/>
                <w:szCs w:val="14"/>
              </w:rPr>
            </w:pPr>
            <w:r w:rsidRPr="00F36DDE">
              <w:rPr>
                <w:sz w:val="14"/>
                <w:szCs w:val="14"/>
              </w:rPr>
              <w:t>13099,60</w:t>
            </w:r>
          </w:p>
        </w:tc>
      </w:tr>
      <w:tr w:rsidR="00F36DDE" w:rsidRPr="00F36DDE" w14:paraId="6D4AC363" w14:textId="77777777" w:rsidTr="0072307D">
        <w:trPr>
          <w:trHeight w:val="255"/>
          <w:jc w:val="center"/>
        </w:trPr>
        <w:tc>
          <w:tcPr>
            <w:tcW w:w="304" w:type="dxa"/>
            <w:shd w:val="clear" w:color="auto" w:fill="auto"/>
            <w:tcMar>
              <w:left w:w="28" w:type="dxa"/>
              <w:right w:w="28" w:type="dxa"/>
            </w:tcMar>
            <w:vAlign w:val="center"/>
            <w:hideMark/>
          </w:tcPr>
          <w:p w14:paraId="394C4D98" w14:textId="77777777" w:rsidR="00F36DDE" w:rsidRPr="00F36DDE" w:rsidRDefault="00F36DDE" w:rsidP="00F36DDE">
            <w:pPr>
              <w:jc w:val="center"/>
              <w:rPr>
                <w:bCs/>
                <w:sz w:val="14"/>
                <w:szCs w:val="14"/>
              </w:rPr>
            </w:pPr>
            <w:r w:rsidRPr="00F36DDE">
              <w:rPr>
                <w:bCs/>
                <w:sz w:val="14"/>
                <w:szCs w:val="14"/>
              </w:rPr>
              <w:t>5.</w:t>
            </w:r>
          </w:p>
        </w:tc>
        <w:tc>
          <w:tcPr>
            <w:tcW w:w="1347" w:type="dxa"/>
            <w:shd w:val="clear" w:color="auto" w:fill="auto"/>
            <w:tcMar>
              <w:left w:w="28" w:type="dxa"/>
              <w:right w:w="28" w:type="dxa"/>
            </w:tcMar>
            <w:vAlign w:val="center"/>
            <w:hideMark/>
          </w:tcPr>
          <w:p w14:paraId="3F498AB3" w14:textId="77777777" w:rsidR="00F36DDE" w:rsidRPr="00F36DDE" w:rsidRDefault="00F36DDE" w:rsidP="00F36DDE">
            <w:pPr>
              <w:jc w:val="center"/>
              <w:rPr>
                <w:bCs/>
                <w:sz w:val="14"/>
                <w:szCs w:val="14"/>
              </w:rPr>
            </w:pPr>
            <w:r w:rsidRPr="00F36DDE">
              <w:rPr>
                <w:bCs/>
                <w:sz w:val="14"/>
                <w:szCs w:val="14"/>
              </w:rPr>
              <w:t>Итого по программе</w:t>
            </w:r>
          </w:p>
        </w:tc>
        <w:tc>
          <w:tcPr>
            <w:tcW w:w="973" w:type="dxa"/>
            <w:shd w:val="clear" w:color="auto" w:fill="auto"/>
            <w:tcMar>
              <w:left w:w="28" w:type="dxa"/>
              <w:right w:w="28" w:type="dxa"/>
            </w:tcMar>
            <w:vAlign w:val="center"/>
          </w:tcPr>
          <w:p w14:paraId="035ABDA3" w14:textId="77777777" w:rsidR="00F36DDE" w:rsidRPr="00F36DDE" w:rsidRDefault="00F36DDE" w:rsidP="00F36DDE">
            <w:pPr>
              <w:jc w:val="center"/>
              <w:rPr>
                <w:sz w:val="14"/>
                <w:szCs w:val="14"/>
              </w:rPr>
            </w:pPr>
            <w:r w:rsidRPr="00F36DDE">
              <w:rPr>
                <w:sz w:val="14"/>
                <w:szCs w:val="14"/>
              </w:rPr>
              <w:t>337009,57</w:t>
            </w:r>
          </w:p>
        </w:tc>
        <w:tc>
          <w:tcPr>
            <w:tcW w:w="709" w:type="dxa"/>
            <w:shd w:val="clear" w:color="auto" w:fill="auto"/>
            <w:tcMar>
              <w:left w:w="28" w:type="dxa"/>
              <w:right w:w="28" w:type="dxa"/>
            </w:tcMar>
            <w:vAlign w:val="center"/>
          </w:tcPr>
          <w:p w14:paraId="4B29CA11" w14:textId="77777777" w:rsidR="00F36DDE" w:rsidRPr="00F36DDE" w:rsidRDefault="00F36DDE" w:rsidP="00F36DDE">
            <w:pPr>
              <w:jc w:val="center"/>
              <w:rPr>
                <w:sz w:val="14"/>
                <w:szCs w:val="14"/>
              </w:rPr>
            </w:pPr>
            <w:r w:rsidRPr="00F36DDE">
              <w:rPr>
                <w:sz w:val="14"/>
                <w:szCs w:val="14"/>
              </w:rPr>
              <w:t>337009,57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39BC54" w14:textId="77777777" w:rsidR="00F36DDE" w:rsidRPr="00F36DDE" w:rsidRDefault="00F36DDE" w:rsidP="00F36DDE">
            <w:pPr>
              <w:jc w:val="center"/>
              <w:rPr>
                <w:sz w:val="14"/>
                <w:szCs w:val="14"/>
              </w:rPr>
            </w:pPr>
            <w:r w:rsidRPr="00F36DDE">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FAA74D" w14:textId="77777777" w:rsidR="00F36DDE" w:rsidRPr="00F36DDE" w:rsidRDefault="00F36DDE" w:rsidP="00F36DDE">
            <w:pPr>
              <w:jc w:val="center"/>
              <w:rPr>
                <w:sz w:val="14"/>
                <w:szCs w:val="14"/>
              </w:rPr>
            </w:pPr>
            <w:r w:rsidRPr="00F36DDE">
              <w:rPr>
                <w:sz w:val="14"/>
                <w:szCs w:val="14"/>
              </w:rPr>
              <w:t>9342,63</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F10513" w14:textId="77777777" w:rsidR="00F36DDE" w:rsidRPr="00F36DDE" w:rsidRDefault="00F36DDE" w:rsidP="00F36DDE">
            <w:pPr>
              <w:jc w:val="center"/>
              <w:rPr>
                <w:sz w:val="14"/>
                <w:szCs w:val="14"/>
              </w:rPr>
            </w:pPr>
            <w:r w:rsidRPr="00F36DDE">
              <w:rPr>
                <w:sz w:val="14"/>
                <w:szCs w:val="14"/>
              </w:rPr>
              <w:t>12885,00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5C640D" w14:textId="77777777" w:rsidR="00F36DDE" w:rsidRPr="00F36DDE" w:rsidRDefault="00F36DDE" w:rsidP="00F36DDE">
            <w:pPr>
              <w:jc w:val="center"/>
              <w:rPr>
                <w:sz w:val="14"/>
                <w:szCs w:val="14"/>
              </w:rPr>
            </w:pPr>
            <w:r w:rsidRPr="00F36DDE">
              <w:rPr>
                <w:sz w:val="14"/>
                <w:szCs w:val="14"/>
              </w:rPr>
              <w:t>24812,11</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476F867" w14:textId="77777777" w:rsidR="00F36DDE" w:rsidRPr="00F36DDE" w:rsidRDefault="00F36DDE" w:rsidP="00F36DDE">
            <w:pPr>
              <w:jc w:val="center"/>
              <w:rPr>
                <w:sz w:val="14"/>
                <w:szCs w:val="14"/>
              </w:rPr>
            </w:pPr>
            <w:r w:rsidRPr="00F36DDE">
              <w:rPr>
                <w:sz w:val="14"/>
                <w:szCs w:val="14"/>
              </w:rPr>
              <w:t>31599,33</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244B4E" w14:textId="77777777" w:rsidR="00F36DDE" w:rsidRPr="00F36DDE" w:rsidRDefault="00F36DDE" w:rsidP="00F36DDE">
            <w:pPr>
              <w:jc w:val="center"/>
              <w:rPr>
                <w:sz w:val="14"/>
                <w:szCs w:val="14"/>
              </w:rPr>
            </w:pPr>
            <w:r w:rsidRPr="00F36DDE">
              <w:rPr>
                <w:sz w:val="14"/>
                <w:szCs w:val="14"/>
              </w:rPr>
              <w:t>39144,42</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69B88B" w14:textId="77777777" w:rsidR="00F36DDE" w:rsidRPr="00F36DDE" w:rsidRDefault="00F36DDE" w:rsidP="00F36DDE">
            <w:pPr>
              <w:jc w:val="center"/>
              <w:rPr>
                <w:sz w:val="14"/>
                <w:szCs w:val="14"/>
              </w:rPr>
            </w:pPr>
            <w:r w:rsidRPr="00F36DDE">
              <w:rPr>
                <w:sz w:val="14"/>
                <w:szCs w:val="14"/>
              </w:rPr>
              <w:t>42605,96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D971BA" w14:textId="77777777" w:rsidR="00F36DDE" w:rsidRPr="00F36DDE" w:rsidRDefault="00F36DDE" w:rsidP="00F36DDE">
            <w:pPr>
              <w:jc w:val="center"/>
              <w:rPr>
                <w:sz w:val="14"/>
                <w:szCs w:val="14"/>
              </w:rPr>
            </w:pPr>
            <w:r w:rsidRPr="00F36DDE">
              <w:rPr>
                <w:sz w:val="14"/>
                <w:szCs w:val="14"/>
              </w:rPr>
              <w:t>50323,67</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ECE67B" w14:textId="77777777" w:rsidR="00F36DDE" w:rsidRPr="00F36DDE" w:rsidRDefault="00F36DDE" w:rsidP="00F36DDE">
            <w:pPr>
              <w:jc w:val="center"/>
              <w:rPr>
                <w:sz w:val="14"/>
                <w:szCs w:val="14"/>
              </w:rPr>
            </w:pPr>
            <w:r w:rsidRPr="00F36DDE">
              <w:rPr>
                <w:sz w:val="14"/>
                <w:szCs w:val="14"/>
              </w:rPr>
              <w:t>57430,35</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52C48A" w14:textId="77777777" w:rsidR="00F36DDE" w:rsidRPr="00F36DDE" w:rsidRDefault="00F36DDE" w:rsidP="00F36DDE">
            <w:pPr>
              <w:jc w:val="center"/>
              <w:rPr>
                <w:sz w:val="14"/>
                <w:szCs w:val="14"/>
              </w:rPr>
            </w:pPr>
            <w:r w:rsidRPr="00F36DDE">
              <w:rPr>
                <w:sz w:val="14"/>
                <w:szCs w:val="14"/>
              </w:rPr>
              <w:t>68866,10</w:t>
            </w:r>
          </w:p>
        </w:tc>
      </w:tr>
    </w:tbl>
    <w:p w14:paraId="6836A453" w14:textId="77777777" w:rsidR="00F36DDE" w:rsidRPr="00F36DDE" w:rsidRDefault="00F36DDE" w:rsidP="00F36DDE">
      <w:pPr>
        <w:spacing w:line="276" w:lineRule="auto"/>
        <w:ind w:firstLine="567"/>
        <w:jc w:val="both"/>
        <w:rPr>
          <w:sz w:val="25"/>
          <w:szCs w:val="25"/>
        </w:rPr>
      </w:pPr>
    </w:p>
    <w:p w14:paraId="134AEBA2" w14:textId="77777777" w:rsidR="00F36DDE" w:rsidRPr="00F36DDE" w:rsidRDefault="00F36DDE" w:rsidP="00F36DDE">
      <w:pPr>
        <w:spacing w:line="276" w:lineRule="auto"/>
        <w:ind w:firstLine="708"/>
        <w:jc w:val="both"/>
        <w:rPr>
          <w:bCs/>
          <w:sz w:val="28"/>
          <w:szCs w:val="20"/>
        </w:rPr>
      </w:pPr>
      <w:r w:rsidRPr="00F36DDE">
        <w:rPr>
          <w:bCs/>
          <w:sz w:val="28"/>
          <w:szCs w:val="28"/>
        </w:rPr>
        <w:t xml:space="preserve">Перечень мероприятий, подлежащих выполнению </w:t>
      </w:r>
      <w:r w:rsidRPr="00F36DDE">
        <w:rPr>
          <w:bCs/>
          <w:sz w:val="28"/>
          <w:szCs w:val="28"/>
        </w:rPr>
        <w:br/>
        <w:t>в 2021-2030 годах приведен в приложении к настоящему экспертному заключению.</w:t>
      </w:r>
    </w:p>
    <w:p w14:paraId="3C3E5369" w14:textId="77777777" w:rsidR="00F36DDE" w:rsidRPr="00F36DDE" w:rsidRDefault="00F36DDE" w:rsidP="00F36DDE">
      <w:pPr>
        <w:spacing w:line="276" w:lineRule="auto"/>
        <w:ind w:firstLine="708"/>
        <w:jc w:val="both"/>
        <w:rPr>
          <w:sz w:val="28"/>
          <w:szCs w:val="28"/>
        </w:rPr>
      </w:pPr>
      <w:r w:rsidRPr="00F36DDE">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2021-2030 годы с объемом финансирования на уровне предложения предприятия в размере 337009,57 тыс. руб. (без НДС), в т.ч. из амортизационных отчислений 180824,84 тыс. руб., и из прибыли 156184,84 тыс. руб.</w:t>
      </w:r>
    </w:p>
    <w:p w14:paraId="3E12A768" w14:textId="77777777" w:rsidR="00F36DDE" w:rsidRPr="00F36DDE" w:rsidRDefault="00F36DDE" w:rsidP="00F36DDE">
      <w:pPr>
        <w:ind w:firstLine="567"/>
        <w:jc w:val="both"/>
        <w:rPr>
          <w:sz w:val="25"/>
          <w:szCs w:val="25"/>
        </w:rPr>
      </w:pPr>
    </w:p>
    <w:p w14:paraId="6CAD0676" w14:textId="77777777" w:rsidR="00F36DDE" w:rsidRPr="00F36DDE" w:rsidRDefault="00F36DDE" w:rsidP="00F36DDE">
      <w:pPr>
        <w:tabs>
          <w:tab w:val="left" w:pos="0"/>
          <w:tab w:val="left" w:pos="900"/>
        </w:tabs>
        <w:jc w:val="both"/>
        <w:rPr>
          <w:b/>
          <w:sz w:val="28"/>
          <w:szCs w:val="28"/>
        </w:rPr>
      </w:pPr>
    </w:p>
    <w:p w14:paraId="02011F24" w14:textId="77777777" w:rsidR="00F36DDE" w:rsidRPr="00F36DDE" w:rsidRDefault="00F36DDE" w:rsidP="00F36DDE">
      <w:pPr>
        <w:jc w:val="both"/>
        <w:rPr>
          <w:sz w:val="20"/>
          <w:szCs w:val="20"/>
        </w:rPr>
      </w:pPr>
    </w:p>
    <w:p w14:paraId="00146094" w14:textId="77777777" w:rsidR="00F36DDE" w:rsidRPr="00F36DDE" w:rsidRDefault="00F36DDE" w:rsidP="00F36DDE">
      <w:pPr>
        <w:jc w:val="both"/>
        <w:rPr>
          <w:sz w:val="20"/>
          <w:szCs w:val="20"/>
        </w:rPr>
        <w:sectPr w:rsidR="00F36DDE" w:rsidRPr="00F36DDE" w:rsidSect="009310D5">
          <w:headerReference w:type="default" r:id="rId34"/>
          <w:pgSz w:w="11906" w:h="16838"/>
          <w:pgMar w:top="567" w:right="1418" w:bottom="567" w:left="1559" w:header="709" w:footer="709" w:gutter="0"/>
          <w:cols w:space="708"/>
          <w:titlePg/>
          <w:docGrid w:linePitch="360"/>
        </w:sectPr>
      </w:pPr>
    </w:p>
    <w:p w14:paraId="28C9BF99" w14:textId="77777777" w:rsidR="00F36DDE" w:rsidRPr="00F36DDE" w:rsidRDefault="00F36DDE" w:rsidP="00F36DDE">
      <w:pPr>
        <w:ind w:left="284" w:right="536"/>
        <w:jc w:val="right"/>
        <w:rPr>
          <w:sz w:val="28"/>
          <w:szCs w:val="28"/>
        </w:rPr>
      </w:pPr>
      <w:bookmarkStart w:id="14" w:name="_Hlk22730685"/>
      <w:r w:rsidRPr="00F36DDE">
        <w:rPr>
          <w:sz w:val="28"/>
          <w:szCs w:val="28"/>
        </w:rPr>
        <w:lastRenderedPageBreak/>
        <w:t>Приложение</w:t>
      </w:r>
    </w:p>
    <w:p w14:paraId="5EC81309" w14:textId="77777777" w:rsidR="00F36DDE" w:rsidRPr="00F36DDE" w:rsidRDefault="00F36DDE" w:rsidP="00F36DDE">
      <w:pPr>
        <w:ind w:left="284" w:right="536"/>
        <w:jc w:val="center"/>
        <w:rPr>
          <w:color w:val="000000"/>
          <w:sz w:val="28"/>
          <w:szCs w:val="28"/>
        </w:rPr>
      </w:pPr>
      <w:r w:rsidRPr="00F36DDE">
        <w:rPr>
          <w:bCs/>
          <w:sz w:val="28"/>
          <w:szCs w:val="28"/>
        </w:rPr>
        <w:t xml:space="preserve">Инвестиционная программа в сфере теплоснабжения </w:t>
      </w:r>
      <w:r w:rsidRPr="00F36DDE">
        <w:rPr>
          <w:color w:val="000000"/>
          <w:sz w:val="28"/>
          <w:szCs w:val="28"/>
        </w:rPr>
        <w:t>ОАО «Северо-Кузбасская энергетическая компания» по узлу теплоснабжения Полысаевского городского округа на 2021 - 2030 годы</w:t>
      </w:r>
    </w:p>
    <w:tbl>
      <w:tblPr>
        <w:tblW w:w="504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3"/>
        <w:gridCol w:w="1685"/>
        <w:gridCol w:w="1138"/>
        <w:gridCol w:w="1237"/>
        <w:gridCol w:w="1068"/>
        <w:gridCol w:w="366"/>
        <w:gridCol w:w="575"/>
        <w:gridCol w:w="566"/>
        <w:gridCol w:w="596"/>
        <w:gridCol w:w="596"/>
        <w:gridCol w:w="593"/>
        <w:gridCol w:w="593"/>
        <w:gridCol w:w="324"/>
        <w:gridCol w:w="402"/>
        <w:gridCol w:w="393"/>
        <w:gridCol w:w="408"/>
        <w:gridCol w:w="490"/>
        <w:gridCol w:w="490"/>
        <w:gridCol w:w="502"/>
        <w:gridCol w:w="548"/>
        <w:gridCol w:w="499"/>
        <w:gridCol w:w="466"/>
        <w:gridCol w:w="578"/>
        <w:gridCol w:w="542"/>
      </w:tblGrid>
      <w:tr w:rsidR="00F36DDE" w:rsidRPr="00F36DDE" w14:paraId="2A8AE5AA" w14:textId="77777777" w:rsidTr="0072307D">
        <w:trPr>
          <w:trHeight w:val="65"/>
        </w:trPr>
        <w:tc>
          <w:tcPr>
            <w:tcW w:w="156" w:type="pct"/>
            <w:vMerge w:val="restart"/>
            <w:shd w:val="clear" w:color="auto" w:fill="auto"/>
            <w:vAlign w:val="center"/>
            <w:hideMark/>
          </w:tcPr>
          <w:p w14:paraId="3C8F33EC" w14:textId="77777777" w:rsidR="00F36DDE" w:rsidRPr="00F36DDE" w:rsidRDefault="00F36DDE" w:rsidP="00F36DDE">
            <w:pPr>
              <w:jc w:val="center"/>
              <w:rPr>
                <w:bCs/>
                <w:sz w:val="13"/>
                <w:szCs w:val="13"/>
              </w:rPr>
            </w:pPr>
            <w:r w:rsidRPr="00F36DDE">
              <w:rPr>
                <w:bCs/>
                <w:sz w:val="13"/>
                <w:szCs w:val="13"/>
              </w:rPr>
              <w:t>№</w:t>
            </w:r>
            <w:r w:rsidRPr="00F36DDE">
              <w:rPr>
                <w:bCs/>
                <w:sz w:val="13"/>
                <w:szCs w:val="13"/>
              </w:rPr>
              <w:br/>
              <w:t>п/п</w:t>
            </w:r>
          </w:p>
        </w:tc>
        <w:tc>
          <w:tcPr>
            <w:tcW w:w="557" w:type="pct"/>
            <w:vMerge w:val="restart"/>
            <w:shd w:val="clear" w:color="auto" w:fill="auto"/>
            <w:vAlign w:val="center"/>
            <w:hideMark/>
          </w:tcPr>
          <w:p w14:paraId="5CC7B941" w14:textId="77777777" w:rsidR="00F36DDE" w:rsidRPr="00F36DDE" w:rsidRDefault="00F36DDE" w:rsidP="00F36DDE">
            <w:pPr>
              <w:jc w:val="center"/>
              <w:rPr>
                <w:bCs/>
                <w:sz w:val="13"/>
                <w:szCs w:val="13"/>
              </w:rPr>
            </w:pPr>
            <w:r w:rsidRPr="00F36DDE">
              <w:rPr>
                <w:bCs/>
                <w:sz w:val="13"/>
                <w:szCs w:val="13"/>
              </w:rPr>
              <w:t>Наименование</w:t>
            </w:r>
            <w:r w:rsidRPr="00F36DDE">
              <w:rPr>
                <w:bCs/>
                <w:sz w:val="13"/>
                <w:szCs w:val="13"/>
              </w:rPr>
              <w:br/>
              <w:t>мероприятий</w:t>
            </w:r>
          </w:p>
        </w:tc>
        <w:tc>
          <w:tcPr>
            <w:tcW w:w="376" w:type="pct"/>
            <w:vMerge w:val="restart"/>
            <w:shd w:val="clear" w:color="auto" w:fill="auto"/>
            <w:vAlign w:val="center"/>
            <w:hideMark/>
          </w:tcPr>
          <w:p w14:paraId="751AC841" w14:textId="77777777" w:rsidR="00F36DDE" w:rsidRPr="00F36DDE" w:rsidRDefault="00F36DDE" w:rsidP="00F36DDE">
            <w:pPr>
              <w:jc w:val="center"/>
              <w:rPr>
                <w:bCs/>
                <w:sz w:val="13"/>
                <w:szCs w:val="13"/>
              </w:rPr>
            </w:pPr>
            <w:r w:rsidRPr="00F36DDE">
              <w:rPr>
                <w:bCs/>
                <w:sz w:val="13"/>
                <w:szCs w:val="13"/>
              </w:rPr>
              <w:t>Обоснование необходимости (цель реализации)</w:t>
            </w:r>
          </w:p>
        </w:tc>
        <w:tc>
          <w:tcPr>
            <w:tcW w:w="409" w:type="pct"/>
            <w:vMerge w:val="restart"/>
            <w:shd w:val="clear" w:color="auto" w:fill="auto"/>
            <w:vAlign w:val="center"/>
            <w:hideMark/>
          </w:tcPr>
          <w:p w14:paraId="1F81570F" w14:textId="77777777" w:rsidR="00F36DDE" w:rsidRPr="00F36DDE" w:rsidRDefault="00F36DDE" w:rsidP="00F36DDE">
            <w:pPr>
              <w:jc w:val="center"/>
              <w:rPr>
                <w:bCs/>
                <w:sz w:val="13"/>
                <w:szCs w:val="13"/>
              </w:rPr>
            </w:pPr>
            <w:r w:rsidRPr="00F36DDE">
              <w:rPr>
                <w:bCs/>
                <w:sz w:val="13"/>
                <w:szCs w:val="13"/>
              </w:rPr>
              <w:t>Описание и место расположения</w:t>
            </w:r>
            <w:r w:rsidRPr="00F36DDE">
              <w:rPr>
                <w:bCs/>
                <w:sz w:val="13"/>
                <w:szCs w:val="13"/>
              </w:rPr>
              <w:br/>
              <w:t>объекта</w:t>
            </w:r>
          </w:p>
        </w:tc>
        <w:tc>
          <w:tcPr>
            <w:tcW w:w="851" w:type="pct"/>
            <w:gridSpan w:val="4"/>
            <w:shd w:val="clear" w:color="auto" w:fill="auto"/>
            <w:vAlign w:val="center"/>
            <w:hideMark/>
          </w:tcPr>
          <w:p w14:paraId="3FF58E3A" w14:textId="77777777" w:rsidR="00F36DDE" w:rsidRPr="00F36DDE" w:rsidRDefault="00F36DDE" w:rsidP="00F36DDE">
            <w:pPr>
              <w:jc w:val="center"/>
              <w:rPr>
                <w:bCs/>
                <w:sz w:val="13"/>
                <w:szCs w:val="13"/>
              </w:rPr>
            </w:pPr>
            <w:r w:rsidRPr="00F36DDE">
              <w:rPr>
                <w:bCs/>
                <w:sz w:val="13"/>
                <w:szCs w:val="13"/>
              </w:rPr>
              <w:t>Основные технические характеристики</w:t>
            </w:r>
          </w:p>
        </w:tc>
        <w:tc>
          <w:tcPr>
            <w:tcW w:w="197" w:type="pct"/>
            <w:vMerge w:val="restart"/>
            <w:shd w:val="clear" w:color="auto" w:fill="auto"/>
            <w:vAlign w:val="center"/>
            <w:hideMark/>
          </w:tcPr>
          <w:p w14:paraId="4A5E0E40" w14:textId="77777777" w:rsidR="00F36DDE" w:rsidRPr="00F36DDE" w:rsidRDefault="00F36DDE" w:rsidP="00F36DDE">
            <w:pPr>
              <w:ind w:left="-27"/>
              <w:jc w:val="center"/>
              <w:rPr>
                <w:bCs/>
                <w:sz w:val="13"/>
                <w:szCs w:val="13"/>
              </w:rPr>
            </w:pPr>
            <w:r w:rsidRPr="00F36DDE">
              <w:rPr>
                <w:bCs/>
                <w:sz w:val="13"/>
                <w:szCs w:val="13"/>
              </w:rPr>
              <w:t>Год начала реализа-ции меропри-ятия</w:t>
            </w:r>
          </w:p>
        </w:tc>
        <w:tc>
          <w:tcPr>
            <w:tcW w:w="196" w:type="pct"/>
            <w:vMerge w:val="restart"/>
            <w:shd w:val="clear" w:color="auto" w:fill="auto"/>
            <w:vAlign w:val="center"/>
            <w:hideMark/>
          </w:tcPr>
          <w:p w14:paraId="15559C85" w14:textId="77777777" w:rsidR="00F36DDE" w:rsidRPr="00F36DDE" w:rsidRDefault="00F36DDE" w:rsidP="00F36DDE">
            <w:pPr>
              <w:ind w:left="-3"/>
              <w:jc w:val="center"/>
              <w:rPr>
                <w:bCs/>
                <w:sz w:val="13"/>
                <w:szCs w:val="13"/>
              </w:rPr>
            </w:pPr>
            <w:r w:rsidRPr="00F36DDE">
              <w:rPr>
                <w:bCs/>
                <w:sz w:val="13"/>
                <w:szCs w:val="13"/>
              </w:rPr>
              <w:t>Год оконча-ния реализа-ции меропри-ятия</w:t>
            </w:r>
          </w:p>
        </w:tc>
        <w:tc>
          <w:tcPr>
            <w:tcW w:w="2257" w:type="pct"/>
            <w:gridSpan w:val="14"/>
            <w:vAlign w:val="center"/>
          </w:tcPr>
          <w:p w14:paraId="10626A0B" w14:textId="77777777" w:rsidR="00F36DDE" w:rsidRPr="00F36DDE" w:rsidRDefault="00F36DDE" w:rsidP="00F36DDE">
            <w:pPr>
              <w:jc w:val="center"/>
              <w:rPr>
                <w:bCs/>
                <w:sz w:val="13"/>
                <w:szCs w:val="13"/>
              </w:rPr>
            </w:pPr>
            <w:r w:rsidRPr="00F36DDE">
              <w:rPr>
                <w:bCs/>
                <w:sz w:val="13"/>
                <w:szCs w:val="13"/>
              </w:rPr>
              <w:t>Расходы на реализацию мероприятий в прогнозных ценах, тыс. руб. (с НДС)</w:t>
            </w:r>
          </w:p>
        </w:tc>
      </w:tr>
      <w:tr w:rsidR="00F36DDE" w:rsidRPr="00F36DDE" w14:paraId="1B433F96" w14:textId="77777777" w:rsidTr="0072307D">
        <w:trPr>
          <w:trHeight w:val="118"/>
        </w:trPr>
        <w:tc>
          <w:tcPr>
            <w:tcW w:w="156" w:type="pct"/>
            <w:vMerge/>
            <w:shd w:val="clear" w:color="auto" w:fill="auto"/>
            <w:vAlign w:val="center"/>
            <w:hideMark/>
          </w:tcPr>
          <w:p w14:paraId="2D99710B" w14:textId="77777777" w:rsidR="00F36DDE" w:rsidRPr="00F36DDE" w:rsidRDefault="00F36DDE" w:rsidP="00F36DDE">
            <w:pPr>
              <w:rPr>
                <w:bCs/>
                <w:sz w:val="13"/>
                <w:szCs w:val="13"/>
              </w:rPr>
            </w:pPr>
          </w:p>
        </w:tc>
        <w:tc>
          <w:tcPr>
            <w:tcW w:w="557" w:type="pct"/>
            <w:vMerge/>
            <w:shd w:val="clear" w:color="auto" w:fill="auto"/>
            <w:vAlign w:val="center"/>
            <w:hideMark/>
          </w:tcPr>
          <w:p w14:paraId="72927501" w14:textId="77777777" w:rsidR="00F36DDE" w:rsidRPr="00F36DDE" w:rsidRDefault="00F36DDE" w:rsidP="00F36DDE">
            <w:pPr>
              <w:rPr>
                <w:bCs/>
                <w:sz w:val="13"/>
                <w:szCs w:val="13"/>
              </w:rPr>
            </w:pPr>
          </w:p>
        </w:tc>
        <w:tc>
          <w:tcPr>
            <w:tcW w:w="376" w:type="pct"/>
            <w:vMerge/>
            <w:shd w:val="clear" w:color="auto" w:fill="auto"/>
            <w:vAlign w:val="center"/>
            <w:hideMark/>
          </w:tcPr>
          <w:p w14:paraId="779FA889" w14:textId="77777777" w:rsidR="00F36DDE" w:rsidRPr="00F36DDE" w:rsidRDefault="00F36DDE" w:rsidP="00F36DDE">
            <w:pPr>
              <w:rPr>
                <w:bCs/>
                <w:sz w:val="13"/>
                <w:szCs w:val="13"/>
              </w:rPr>
            </w:pPr>
          </w:p>
        </w:tc>
        <w:tc>
          <w:tcPr>
            <w:tcW w:w="409" w:type="pct"/>
            <w:vMerge/>
            <w:shd w:val="clear" w:color="auto" w:fill="auto"/>
            <w:vAlign w:val="center"/>
            <w:hideMark/>
          </w:tcPr>
          <w:p w14:paraId="431195AB" w14:textId="77777777" w:rsidR="00F36DDE" w:rsidRPr="00F36DDE" w:rsidRDefault="00F36DDE" w:rsidP="00F36DDE">
            <w:pPr>
              <w:rPr>
                <w:bCs/>
                <w:sz w:val="13"/>
                <w:szCs w:val="13"/>
              </w:rPr>
            </w:pPr>
          </w:p>
        </w:tc>
        <w:tc>
          <w:tcPr>
            <w:tcW w:w="353" w:type="pct"/>
            <w:vMerge w:val="restart"/>
            <w:shd w:val="clear" w:color="auto" w:fill="auto"/>
            <w:vAlign w:val="center"/>
            <w:hideMark/>
          </w:tcPr>
          <w:p w14:paraId="14A78B61" w14:textId="77777777" w:rsidR="00F36DDE" w:rsidRPr="00F36DDE" w:rsidRDefault="00F36DDE" w:rsidP="00F36DDE">
            <w:pPr>
              <w:jc w:val="center"/>
              <w:rPr>
                <w:bCs/>
                <w:sz w:val="13"/>
                <w:szCs w:val="13"/>
              </w:rPr>
            </w:pPr>
            <w:r w:rsidRPr="00F36DDE">
              <w:rPr>
                <w:bCs/>
                <w:sz w:val="13"/>
                <w:szCs w:val="13"/>
              </w:rPr>
              <w:t xml:space="preserve">Наименование показателя (мощность, протяженность, диаметр </w:t>
            </w:r>
          </w:p>
          <w:p w14:paraId="7A9ABBF0" w14:textId="77777777" w:rsidR="00F36DDE" w:rsidRPr="00F36DDE" w:rsidRDefault="00F36DDE" w:rsidP="00F36DDE">
            <w:pPr>
              <w:jc w:val="center"/>
              <w:rPr>
                <w:bCs/>
                <w:sz w:val="13"/>
                <w:szCs w:val="13"/>
              </w:rPr>
            </w:pPr>
            <w:r w:rsidRPr="00F36DDE">
              <w:rPr>
                <w:bCs/>
                <w:sz w:val="13"/>
                <w:szCs w:val="13"/>
              </w:rPr>
              <w:t>и т.п.)</w:t>
            </w:r>
          </w:p>
        </w:tc>
        <w:tc>
          <w:tcPr>
            <w:tcW w:w="121" w:type="pct"/>
            <w:vMerge w:val="restart"/>
            <w:shd w:val="clear" w:color="auto" w:fill="auto"/>
            <w:vAlign w:val="center"/>
            <w:hideMark/>
          </w:tcPr>
          <w:p w14:paraId="1D28CCC4" w14:textId="77777777" w:rsidR="00F36DDE" w:rsidRPr="00F36DDE" w:rsidRDefault="00F36DDE" w:rsidP="00F36DDE">
            <w:pPr>
              <w:ind w:left="-108" w:right="-108"/>
              <w:jc w:val="center"/>
              <w:rPr>
                <w:bCs/>
                <w:sz w:val="13"/>
                <w:szCs w:val="13"/>
              </w:rPr>
            </w:pPr>
            <w:r w:rsidRPr="00F36DDE">
              <w:rPr>
                <w:bCs/>
                <w:sz w:val="13"/>
                <w:szCs w:val="13"/>
              </w:rPr>
              <w:t>Ед.</w:t>
            </w:r>
            <w:r w:rsidRPr="00F36DDE">
              <w:rPr>
                <w:bCs/>
                <w:sz w:val="13"/>
                <w:szCs w:val="13"/>
              </w:rPr>
              <w:br/>
              <w:t>изм.</w:t>
            </w:r>
          </w:p>
        </w:tc>
        <w:tc>
          <w:tcPr>
            <w:tcW w:w="377" w:type="pct"/>
            <w:gridSpan w:val="2"/>
            <w:shd w:val="clear" w:color="auto" w:fill="auto"/>
            <w:vAlign w:val="center"/>
            <w:hideMark/>
          </w:tcPr>
          <w:p w14:paraId="4144484E" w14:textId="77777777" w:rsidR="00F36DDE" w:rsidRPr="00F36DDE" w:rsidRDefault="00F36DDE" w:rsidP="00F36DDE">
            <w:pPr>
              <w:jc w:val="center"/>
              <w:rPr>
                <w:bCs/>
                <w:sz w:val="13"/>
                <w:szCs w:val="13"/>
              </w:rPr>
            </w:pPr>
            <w:r w:rsidRPr="00F36DDE">
              <w:rPr>
                <w:bCs/>
                <w:sz w:val="13"/>
                <w:szCs w:val="13"/>
              </w:rPr>
              <w:t>Значение показателя</w:t>
            </w:r>
          </w:p>
        </w:tc>
        <w:tc>
          <w:tcPr>
            <w:tcW w:w="197" w:type="pct"/>
            <w:vMerge/>
            <w:shd w:val="clear" w:color="auto" w:fill="auto"/>
            <w:vAlign w:val="center"/>
            <w:hideMark/>
          </w:tcPr>
          <w:p w14:paraId="7396AEA7" w14:textId="77777777" w:rsidR="00F36DDE" w:rsidRPr="00F36DDE" w:rsidRDefault="00F36DDE" w:rsidP="00F36DDE">
            <w:pPr>
              <w:rPr>
                <w:bCs/>
                <w:sz w:val="13"/>
                <w:szCs w:val="13"/>
              </w:rPr>
            </w:pPr>
          </w:p>
        </w:tc>
        <w:tc>
          <w:tcPr>
            <w:tcW w:w="196" w:type="pct"/>
            <w:vMerge/>
            <w:shd w:val="clear" w:color="auto" w:fill="auto"/>
            <w:vAlign w:val="center"/>
            <w:hideMark/>
          </w:tcPr>
          <w:p w14:paraId="76B72018" w14:textId="77777777" w:rsidR="00F36DDE" w:rsidRPr="00F36DDE" w:rsidRDefault="00F36DDE" w:rsidP="00F36DDE">
            <w:pPr>
              <w:rPr>
                <w:bCs/>
                <w:sz w:val="13"/>
                <w:szCs w:val="13"/>
              </w:rPr>
            </w:pPr>
          </w:p>
        </w:tc>
        <w:tc>
          <w:tcPr>
            <w:tcW w:w="196" w:type="pct"/>
            <w:vMerge w:val="restart"/>
            <w:shd w:val="clear" w:color="auto" w:fill="auto"/>
            <w:vAlign w:val="center"/>
            <w:hideMark/>
          </w:tcPr>
          <w:p w14:paraId="6A573A6B" w14:textId="77777777" w:rsidR="00F36DDE" w:rsidRPr="00F36DDE" w:rsidRDefault="00F36DDE" w:rsidP="00F36DDE">
            <w:pPr>
              <w:jc w:val="center"/>
              <w:rPr>
                <w:bCs/>
                <w:sz w:val="13"/>
                <w:szCs w:val="13"/>
              </w:rPr>
            </w:pPr>
            <w:r w:rsidRPr="00F36DDE">
              <w:rPr>
                <w:bCs/>
                <w:sz w:val="13"/>
                <w:szCs w:val="13"/>
              </w:rPr>
              <w:t>Всего</w:t>
            </w:r>
          </w:p>
        </w:tc>
        <w:tc>
          <w:tcPr>
            <w:tcW w:w="196" w:type="pct"/>
            <w:vMerge w:val="restart"/>
            <w:shd w:val="clear" w:color="auto" w:fill="auto"/>
            <w:vAlign w:val="center"/>
            <w:hideMark/>
          </w:tcPr>
          <w:p w14:paraId="2F6904E5" w14:textId="77777777" w:rsidR="00F36DDE" w:rsidRPr="00F36DDE" w:rsidRDefault="00F36DDE" w:rsidP="00F36DDE">
            <w:pPr>
              <w:jc w:val="center"/>
              <w:rPr>
                <w:bCs/>
                <w:sz w:val="13"/>
                <w:szCs w:val="13"/>
              </w:rPr>
            </w:pPr>
            <w:r w:rsidRPr="00F36DDE">
              <w:rPr>
                <w:bCs/>
                <w:sz w:val="13"/>
                <w:szCs w:val="13"/>
              </w:rPr>
              <w:t xml:space="preserve">Профи-нанси-ровано </w:t>
            </w:r>
          </w:p>
          <w:p w14:paraId="6AED9FDA" w14:textId="77777777" w:rsidR="00F36DDE" w:rsidRPr="00F36DDE" w:rsidRDefault="00F36DDE" w:rsidP="00F36DDE">
            <w:pPr>
              <w:jc w:val="center"/>
              <w:rPr>
                <w:bCs/>
                <w:sz w:val="13"/>
                <w:szCs w:val="13"/>
              </w:rPr>
            </w:pPr>
            <w:r w:rsidRPr="00F36DDE">
              <w:rPr>
                <w:bCs/>
                <w:sz w:val="13"/>
                <w:szCs w:val="13"/>
              </w:rPr>
              <w:t>к 2021</w:t>
            </w:r>
          </w:p>
        </w:tc>
        <w:tc>
          <w:tcPr>
            <w:tcW w:w="1495" w:type="pct"/>
            <w:gridSpan w:val="10"/>
            <w:shd w:val="clear" w:color="auto" w:fill="auto"/>
            <w:vAlign w:val="center"/>
            <w:hideMark/>
          </w:tcPr>
          <w:p w14:paraId="391A6628" w14:textId="77777777" w:rsidR="00F36DDE" w:rsidRPr="00F36DDE" w:rsidRDefault="00F36DDE" w:rsidP="00F36DDE">
            <w:pPr>
              <w:jc w:val="center"/>
              <w:rPr>
                <w:bCs/>
                <w:sz w:val="13"/>
                <w:szCs w:val="13"/>
              </w:rPr>
            </w:pPr>
            <w:r w:rsidRPr="00F36DDE">
              <w:rPr>
                <w:bCs/>
                <w:sz w:val="13"/>
                <w:szCs w:val="13"/>
              </w:rPr>
              <w:t>в т.ч. по годам</w:t>
            </w:r>
          </w:p>
        </w:tc>
        <w:tc>
          <w:tcPr>
            <w:tcW w:w="191" w:type="pct"/>
            <w:vMerge w:val="restart"/>
          </w:tcPr>
          <w:p w14:paraId="44CDDF07" w14:textId="77777777" w:rsidR="00F36DDE" w:rsidRPr="00F36DDE" w:rsidRDefault="00F36DDE" w:rsidP="00F36DDE">
            <w:pPr>
              <w:jc w:val="center"/>
              <w:rPr>
                <w:sz w:val="13"/>
                <w:szCs w:val="13"/>
              </w:rPr>
            </w:pPr>
          </w:p>
          <w:p w14:paraId="28F1E8DC" w14:textId="77777777" w:rsidR="00F36DDE" w:rsidRPr="00F36DDE" w:rsidRDefault="00F36DDE" w:rsidP="00F36DDE">
            <w:pPr>
              <w:jc w:val="center"/>
              <w:rPr>
                <w:sz w:val="13"/>
                <w:szCs w:val="13"/>
              </w:rPr>
            </w:pPr>
            <w:r w:rsidRPr="00F36DDE">
              <w:rPr>
                <w:sz w:val="13"/>
                <w:szCs w:val="13"/>
              </w:rPr>
              <w:t>Остаток финан-сирова-ния</w:t>
            </w:r>
          </w:p>
        </w:tc>
        <w:tc>
          <w:tcPr>
            <w:tcW w:w="179" w:type="pct"/>
            <w:vMerge w:val="restart"/>
          </w:tcPr>
          <w:p w14:paraId="637F072D" w14:textId="77777777" w:rsidR="00F36DDE" w:rsidRPr="00F36DDE" w:rsidRDefault="00F36DDE" w:rsidP="00F36DDE">
            <w:pPr>
              <w:ind w:left="-30" w:right="-34"/>
              <w:jc w:val="center"/>
              <w:rPr>
                <w:bCs/>
                <w:sz w:val="13"/>
                <w:szCs w:val="13"/>
              </w:rPr>
            </w:pPr>
            <w:r w:rsidRPr="00F36DDE">
              <w:rPr>
                <w:bCs/>
                <w:sz w:val="13"/>
                <w:szCs w:val="13"/>
              </w:rPr>
              <w:t>в т.</w:t>
            </w:r>
            <w:r w:rsidRPr="00F36DDE">
              <w:rPr>
                <w:sz w:val="13"/>
                <w:szCs w:val="13"/>
              </w:rPr>
              <w:t>ч. за счет платы за подклю-чение</w:t>
            </w:r>
          </w:p>
        </w:tc>
      </w:tr>
      <w:tr w:rsidR="00F36DDE" w:rsidRPr="00F36DDE" w14:paraId="165C6871" w14:textId="77777777" w:rsidTr="0072307D">
        <w:trPr>
          <w:trHeight w:val="519"/>
        </w:trPr>
        <w:tc>
          <w:tcPr>
            <w:tcW w:w="156" w:type="pct"/>
            <w:vMerge/>
            <w:shd w:val="clear" w:color="auto" w:fill="auto"/>
            <w:vAlign w:val="center"/>
            <w:hideMark/>
          </w:tcPr>
          <w:p w14:paraId="7DEB2917" w14:textId="77777777" w:rsidR="00F36DDE" w:rsidRPr="00F36DDE" w:rsidRDefault="00F36DDE" w:rsidP="00F36DDE">
            <w:pPr>
              <w:rPr>
                <w:bCs/>
                <w:sz w:val="13"/>
                <w:szCs w:val="13"/>
              </w:rPr>
            </w:pPr>
          </w:p>
        </w:tc>
        <w:tc>
          <w:tcPr>
            <w:tcW w:w="557" w:type="pct"/>
            <w:vMerge/>
            <w:shd w:val="clear" w:color="auto" w:fill="auto"/>
            <w:vAlign w:val="center"/>
            <w:hideMark/>
          </w:tcPr>
          <w:p w14:paraId="4194621F" w14:textId="77777777" w:rsidR="00F36DDE" w:rsidRPr="00F36DDE" w:rsidRDefault="00F36DDE" w:rsidP="00F36DDE">
            <w:pPr>
              <w:rPr>
                <w:bCs/>
                <w:sz w:val="13"/>
                <w:szCs w:val="13"/>
              </w:rPr>
            </w:pPr>
          </w:p>
        </w:tc>
        <w:tc>
          <w:tcPr>
            <w:tcW w:w="376" w:type="pct"/>
            <w:vMerge/>
            <w:shd w:val="clear" w:color="auto" w:fill="auto"/>
            <w:vAlign w:val="center"/>
            <w:hideMark/>
          </w:tcPr>
          <w:p w14:paraId="74852862" w14:textId="77777777" w:rsidR="00F36DDE" w:rsidRPr="00F36DDE" w:rsidRDefault="00F36DDE" w:rsidP="00F36DDE">
            <w:pPr>
              <w:rPr>
                <w:bCs/>
                <w:sz w:val="13"/>
                <w:szCs w:val="13"/>
              </w:rPr>
            </w:pPr>
          </w:p>
        </w:tc>
        <w:tc>
          <w:tcPr>
            <w:tcW w:w="409" w:type="pct"/>
            <w:vMerge/>
            <w:shd w:val="clear" w:color="auto" w:fill="auto"/>
            <w:vAlign w:val="center"/>
            <w:hideMark/>
          </w:tcPr>
          <w:p w14:paraId="336B31BC" w14:textId="77777777" w:rsidR="00F36DDE" w:rsidRPr="00F36DDE" w:rsidRDefault="00F36DDE" w:rsidP="00F36DDE">
            <w:pPr>
              <w:rPr>
                <w:bCs/>
                <w:sz w:val="13"/>
                <w:szCs w:val="13"/>
              </w:rPr>
            </w:pPr>
          </w:p>
        </w:tc>
        <w:tc>
          <w:tcPr>
            <w:tcW w:w="353" w:type="pct"/>
            <w:vMerge/>
            <w:shd w:val="clear" w:color="auto" w:fill="auto"/>
            <w:vAlign w:val="center"/>
            <w:hideMark/>
          </w:tcPr>
          <w:p w14:paraId="325FD622" w14:textId="77777777" w:rsidR="00F36DDE" w:rsidRPr="00F36DDE" w:rsidRDefault="00F36DDE" w:rsidP="00F36DDE">
            <w:pPr>
              <w:rPr>
                <w:bCs/>
                <w:sz w:val="13"/>
                <w:szCs w:val="13"/>
              </w:rPr>
            </w:pPr>
          </w:p>
        </w:tc>
        <w:tc>
          <w:tcPr>
            <w:tcW w:w="121" w:type="pct"/>
            <w:vMerge/>
            <w:shd w:val="clear" w:color="auto" w:fill="auto"/>
            <w:vAlign w:val="center"/>
            <w:hideMark/>
          </w:tcPr>
          <w:p w14:paraId="21A6B237" w14:textId="77777777" w:rsidR="00F36DDE" w:rsidRPr="00F36DDE" w:rsidRDefault="00F36DDE" w:rsidP="00F36DDE">
            <w:pPr>
              <w:rPr>
                <w:bCs/>
                <w:sz w:val="13"/>
                <w:szCs w:val="13"/>
              </w:rPr>
            </w:pPr>
          </w:p>
        </w:tc>
        <w:tc>
          <w:tcPr>
            <w:tcW w:w="190" w:type="pct"/>
            <w:shd w:val="clear" w:color="auto" w:fill="auto"/>
            <w:vAlign w:val="center"/>
            <w:hideMark/>
          </w:tcPr>
          <w:p w14:paraId="130FB5FC" w14:textId="77777777" w:rsidR="00F36DDE" w:rsidRPr="00F36DDE" w:rsidRDefault="00F36DDE" w:rsidP="00F36DDE">
            <w:pPr>
              <w:jc w:val="center"/>
              <w:rPr>
                <w:bCs/>
                <w:sz w:val="13"/>
                <w:szCs w:val="13"/>
              </w:rPr>
            </w:pPr>
            <w:r w:rsidRPr="00F36DDE">
              <w:rPr>
                <w:bCs/>
                <w:sz w:val="13"/>
                <w:szCs w:val="13"/>
              </w:rPr>
              <w:t>до реа-лизации меро-приятия</w:t>
            </w:r>
          </w:p>
        </w:tc>
        <w:tc>
          <w:tcPr>
            <w:tcW w:w="187" w:type="pct"/>
            <w:shd w:val="clear" w:color="auto" w:fill="auto"/>
            <w:vAlign w:val="center"/>
            <w:hideMark/>
          </w:tcPr>
          <w:p w14:paraId="5CC53B65" w14:textId="77777777" w:rsidR="00F36DDE" w:rsidRPr="00F36DDE" w:rsidRDefault="00F36DDE" w:rsidP="00F36DDE">
            <w:pPr>
              <w:jc w:val="center"/>
              <w:rPr>
                <w:bCs/>
                <w:sz w:val="13"/>
                <w:szCs w:val="13"/>
              </w:rPr>
            </w:pPr>
            <w:r w:rsidRPr="00F36DDE">
              <w:rPr>
                <w:bCs/>
                <w:sz w:val="13"/>
                <w:szCs w:val="13"/>
              </w:rPr>
              <w:t>после реали-зации меро-приятия</w:t>
            </w:r>
          </w:p>
        </w:tc>
        <w:tc>
          <w:tcPr>
            <w:tcW w:w="197" w:type="pct"/>
            <w:vMerge/>
            <w:shd w:val="clear" w:color="auto" w:fill="auto"/>
            <w:vAlign w:val="center"/>
            <w:hideMark/>
          </w:tcPr>
          <w:p w14:paraId="15846A09" w14:textId="77777777" w:rsidR="00F36DDE" w:rsidRPr="00F36DDE" w:rsidRDefault="00F36DDE" w:rsidP="00F36DDE">
            <w:pPr>
              <w:rPr>
                <w:bCs/>
                <w:sz w:val="13"/>
                <w:szCs w:val="13"/>
              </w:rPr>
            </w:pPr>
          </w:p>
        </w:tc>
        <w:tc>
          <w:tcPr>
            <w:tcW w:w="196" w:type="pct"/>
            <w:vMerge/>
            <w:shd w:val="clear" w:color="auto" w:fill="auto"/>
            <w:vAlign w:val="center"/>
            <w:hideMark/>
          </w:tcPr>
          <w:p w14:paraId="13E494AB" w14:textId="77777777" w:rsidR="00F36DDE" w:rsidRPr="00F36DDE" w:rsidRDefault="00F36DDE" w:rsidP="00F36DDE">
            <w:pPr>
              <w:rPr>
                <w:bCs/>
                <w:sz w:val="13"/>
                <w:szCs w:val="13"/>
              </w:rPr>
            </w:pPr>
          </w:p>
        </w:tc>
        <w:tc>
          <w:tcPr>
            <w:tcW w:w="196" w:type="pct"/>
            <w:vMerge/>
            <w:shd w:val="clear" w:color="auto" w:fill="auto"/>
            <w:vAlign w:val="center"/>
            <w:hideMark/>
          </w:tcPr>
          <w:p w14:paraId="43281CD8" w14:textId="77777777" w:rsidR="00F36DDE" w:rsidRPr="00F36DDE" w:rsidRDefault="00F36DDE" w:rsidP="00F36DDE">
            <w:pPr>
              <w:rPr>
                <w:bCs/>
                <w:sz w:val="13"/>
                <w:szCs w:val="13"/>
              </w:rPr>
            </w:pPr>
          </w:p>
        </w:tc>
        <w:tc>
          <w:tcPr>
            <w:tcW w:w="196" w:type="pct"/>
            <w:vMerge/>
            <w:shd w:val="clear" w:color="auto" w:fill="auto"/>
            <w:vAlign w:val="center"/>
            <w:hideMark/>
          </w:tcPr>
          <w:p w14:paraId="74E75133" w14:textId="77777777" w:rsidR="00F36DDE" w:rsidRPr="00F36DDE" w:rsidRDefault="00F36DDE" w:rsidP="00F36DDE">
            <w:pPr>
              <w:rPr>
                <w:bCs/>
                <w:sz w:val="13"/>
                <w:szCs w:val="13"/>
              </w:rPr>
            </w:pPr>
          </w:p>
        </w:tc>
        <w:tc>
          <w:tcPr>
            <w:tcW w:w="107" w:type="pct"/>
            <w:shd w:val="clear" w:color="auto" w:fill="auto"/>
            <w:vAlign w:val="center"/>
          </w:tcPr>
          <w:p w14:paraId="6922FD59" w14:textId="77777777" w:rsidR="00F36DDE" w:rsidRPr="00F36DDE" w:rsidRDefault="00F36DDE" w:rsidP="00F36DDE">
            <w:pPr>
              <w:jc w:val="center"/>
              <w:rPr>
                <w:bCs/>
                <w:sz w:val="13"/>
                <w:szCs w:val="13"/>
              </w:rPr>
            </w:pPr>
            <w:r w:rsidRPr="00F36DDE">
              <w:rPr>
                <w:bCs/>
                <w:sz w:val="13"/>
                <w:szCs w:val="13"/>
              </w:rPr>
              <w:t>2021</w:t>
            </w:r>
          </w:p>
        </w:tc>
        <w:tc>
          <w:tcPr>
            <w:tcW w:w="133" w:type="pct"/>
            <w:shd w:val="clear" w:color="auto" w:fill="auto"/>
            <w:vAlign w:val="center"/>
          </w:tcPr>
          <w:p w14:paraId="7E5E27DB" w14:textId="77777777" w:rsidR="00F36DDE" w:rsidRPr="00F36DDE" w:rsidRDefault="00F36DDE" w:rsidP="00F36DDE">
            <w:pPr>
              <w:jc w:val="center"/>
              <w:rPr>
                <w:bCs/>
                <w:sz w:val="13"/>
                <w:szCs w:val="13"/>
              </w:rPr>
            </w:pPr>
            <w:r w:rsidRPr="00F36DDE">
              <w:rPr>
                <w:bCs/>
                <w:sz w:val="13"/>
                <w:szCs w:val="13"/>
              </w:rPr>
              <w:t>2022</w:t>
            </w:r>
          </w:p>
        </w:tc>
        <w:tc>
          <w:tcPr>
            <w:tcW w:w="130" w:type="pct"/>
            <w:shd w:val="clear" w:color="auto" w:fill="auto"/>
            <w:vAlign w:val="center"/>
          </w:tcPr>
          <w:p w14:paraId="7D2BE54E" w14:textId="77777777" w:rsidR="00F36DDE" w:rsidRPr="00F36DDE" w:rsidRDefault="00F36DDE" w:rsidP="00F36DDE">
            <w:pPr>
              <w:jc w:val="center"/>
              <w:rPr>
                <w:bCs/>
                <w:sz w:val="13"/>
                <w:szCs w:val="13"/>
              </w:rPr>
            </w:pPr>
            <w:r w:rsidRPr="00F36DDE">
              <w:rPr>
                <w:bCs/>
                <w:sz w:val="13"/>
                <w:szCs w:val="13"/>
              </w:rPr>
              <w:t>2023</w:t>
            </w:r>
          </w:p>
        </w:tc>
        <w:tc>
          <w:tcPr>
            <w:tcW w:w="135" w:type="pct"/>
            <w:vAlign w:val="center"/>
          </w:tcPr>
          <w:p w14:paraId="1808DF25" w14:textId="77777777" w:rsidR="00F36DDE" w:rsidRPr="00F36DDE" w:rsidRDefault="00F36DDE" w:rsidP="00F36DDE">
            <w:pPr>
              <w:jc w:val="center"/>
              <w:rPr>
                <w:bCs/>
                <w:sz w:val="13"/>
                <w:szCs w:val="13"/>
              </w:rPr>
            </w:pPr>
            <w:r w:rsidRPr="00F36DDE">
              <w:rPr>
                <w:bCs/>
                <w:sz w:val="13"/>
                <w:szCs w:val="13"/>
              </w:rPr>
              <w:t>2024</w:t>
            </w:r>
          </w:p>
        </w:tc>
        <w:tc>
          <w:tcPr>
            <w:tcW w:w="162" w:type="pct"/>
            <w:vAlign w:val="center"/>
          </w:tcPr>
          <w:p w14:paraId="27654105" w14:textId="77777777" w:rsidR="00F36DDE" w:rsidRPr="00F36DDE" w:rsidRDefault="00F36DDE" w:rsidP="00F36DDE">
            <w:pPr>
              <w:ind w:left="-14"/>
              <w:jc w:val="center"/>
              <w:rPr>
                <w:bCs/>
                <w:sz w:val="13"/>
                <w:szCs w:val="13"/>
              </w:rPr>
            </w:pPr>
            <w:r w:rsidRPr="00F36DDE">
              <w:rPr>
                <w:bCs/>
                <w:sz w:val="13"/>
                <w:szCs w:val="13"/>
              </w:rPr>
              <w:t>2025</w:t>
            </w:r>
          </w:p>
        </w:tc>
        <w:tc>
          <w:tcPr>
            <w:tcW w:w="162" w:type="pct"/>
            <w:vAlign w:val="center"/>
          </w:tcPr>
          <w:p w14:paraId="727C2798" w14:textId="77777777" w:rsidR="00F36DDE" w:rsidRPr="00F36DDE" w:rsidRDefault="00F36DDE" w:rsidP="00F36DDE">
            <w:pPr>
              <w:jc w:val="center"/>
              <w:rPr>
                <w:bCs/>
                <w:sz w:val="13"/>
                <w:szCs w:val="13"/>
              </w:rPr>
            </w:pPr>
            <w:r w:rsidRPr="00F36DDE">
              <w:rPr>
                <w:bCs/>
                <w:sz w:val="13"/>
                <w:szCs w:val="13"/>
              </w:rPr>
              <w:t>2026</w:t>
            </w:r>
          </w:p>
        </w:tc>
        <w:tc>
          <w:tcPr>
            <w:tcW w:w="166" w:type="pct"/>
            <w:vAlign w:val="center"/>
          </w:tcPr>
          <w:p w14:paraId="2007D6B3" w14:textId="77777777" w:rsidR="00F36DDE" w:rsidRPr="00F36DDE" w:rsidRDefault="00F36DDE" w:rsidP="00F36DDE">
            <w:pPr>
              <w:jc w:val="center"/>
              <w:rPr>
                <w:bCs/>
                <w:sz w:val="13"/>
                <w:szCs w:val="13"/>
              </w:rPr>
            </w:pPr>
            <w:r w:rsidRPr="00F36DDE">
              <w:rPr>
                <w:bCs/>
                <w:sz w:val="13"/>
                <w:szCs w:val="13"/>
              </w:rPr>
              <w:t>2027</w:t>
            </w:r>
          </w:p>
        </w:tc>
        <w:tc>
          <w:tcPr>
            <w:tcW w:w="181" w:type="pct"/>
            <w:vAlign w:val="center"/>
          </w:tcPr>
          <w:p w14:paraId="67C45AD4" w14:textId="77777777" w:rsidR="00F36DDE" w:rsidRPr="00F36DDE" w:rsidRDefault="00F36DDE" w:rsidP="00F36DDE">
            <w:pPr>
              <w:jc w:val="center"/>
              <w:rPr>
                <w:bCs/>
                <w:sz w:val="13"/>
                <w:szCs w:val="13"/>
              </w:rPr>
            </w:pPr>
            <w:r w:rsidRPr="00F36DDE">
              <w:rPr>
                <w:bCs/>
                <w:sz w:val="13"/>
                <w:szCs w:val="13"/>
              </w:rPr>
              <w:t>2028</w:t>
            </w:r>
          </w:p>
        </w:tc>
        <w:tc>
          <w:tcPr>
            <w:tcW w:w="165" w:type="pct"/>
            <w:vAlign w:val="center"/>
          </w:tcPr>
          <w:p w14:paraId="72DD73FE" w14:textId="77777777" w:rsidR="00F36DDE" w:rsidRPr="00F36DDE" w:rsidRDefault="00F36DDE" w:rsidP="00F36DDE">
            <w:pPr>
              <w:jc w:val="center"/>
              <w:rPr>
                <w:bCs/>
                <w:sz w:val="13"/>
                <w:szCs w:val="13"/>
              </w:rPr>
            </w:pPr>
            <w:r w:rsidRPr="00F36DDE">
              <w:rPr>
                <w:bCs/>
                <w:sz w:val="13"/>
                <w:szCs w:val="13"/>
              </w:rPr>
              <w:t>2029</w:t>
            </w:r>
          </w:p>
        </w:tc>
        <w:tc>
          <w:tcPr>
            <w:tcW w:w="154" w:type="pct"/>
            <w:vAlign w:val="center"/>
          </w:tcPr>
          <w:p w14:paraId="34B7D694" w14:textId="77777777" w:rsidR="00F36DDE" w:rsidRPr="00F36DDE" w:rsidRDefault="00F36DDE" w:rsidP="00F36DDE">
            <w:pPr>
              <w:jc w:val="center"/>
              <w:rPr>
                <w:bCs/>
                <w:sz w:val="13"/>
                <w:szCs w:val="13"/>
              </w:rPr>
            </w:pPr>
            <w:r w:rsidRPr="00F36DDE">
              <w:rPr>
                <w:bCs/>
                <w:sz w:val="13"/>
                <w:szCs w:val="13"/>
              </w:rPr>
              <w:t>2030</w:t>
            </w:r>
          </w:p>
        </w:tc>
        <w:tc>
          <w:tcPr>
            <w:tcW w:w="191" w:type="pct"/>
            <w:vMerge/>
          </w:tcPr>
          <w:p w14:paraId="0BAFB69F" w14:textId="77777777" w:rsidR="00F36DDE" w:rsidRPr="00F36DDE" w:rsidRDefault="00F36DDE" w:rsidP="00F36DDE">
            <w:pPr>
              <w:rPr>
                <w:bCs/>
                <w:sz w:val="13"/>
                <w:szCs w:val="13"/>
              </w:rPr>
            </w:pPr>
          </w:p>
        </w:tc>
        <w:tc>
          <w:tcPr>
            <w:tcW w:w="179" w:type="pct"/>
            <w:vMerge/>
          </w:tcPr>
          <w:p w14:paraId="6EFDB6D8" w14:textId="77777777" w:rsidR="00F36DDE" w:rsidRPr="00F36DDE" w:rsidRDefault="00F36DDE" w:rsidP="00F36DDE">
            <w:pPr>
              <w:rPr>
                <w:bCs/>
                <w:sz w:val="13"/>
                <w:szCs w:val="13"/>
              </w:rPr>
            </w:pPr>
          </w:p>
        </w:tc>
      </w:tr>
      <w:tr w:rsidR="00F36DDE" w:rsidRPr="00F36DDE" w14:paraId="74B6AAB1" w14:textId="77777777" w:rsidTr="0072307D">
        <w:trPr>
          <w:trHeight w:val="70"/>
        </w:trPr>
        <w:tc>
          <w:tcPr>
            <w:tcW w:w="156" w:type="pct"/>
            <w:shd w:val="clear" w:color="auto" w:fill="auto"/>
            <w:vAlign w:val="center"/>
          </w:tcPr>
          <w:p w14:paraId="721F8725" w14:textId="77777777" w:rsidR="00F36DDE" w:rsidRPr="00F36DDE" w:rsidRDefault="00F36DDE" w:rsidP="00F36DDE">
            <w:pPr>
              <w:jc w:val="center"/>
              <w:rPr>
                <w:bCs/>
                <w:sz w:val="13"/>
                <w:szCs w:val="13"/>
              </w:rPr>
            </w:pPr>
            <w:r w:rsidRPr="00F36DDE">
              <w:rPr>
                <w:bCs/>
                <w:sz w:val="13"/>
                <w:szCs w:val="13"/>
              </w:rPr>
              <w:t>1</w:t>
            </w:r>
          </w:p>
        </w:tc>
        <w:tc>
          <w:tcPr>
            <w:tcW w:w="557" w:type="pct"/>
            <w:shd w:val="clear" w:color="auto" w:fill="auto"/>
            <w:vAlign w:val="center"/>
          </w:tcPr>
          <w:p w14:paraId="3E909D50" w14:textId="77777777" w:rsidR="00F36DDE" w:rsidRPr="00F36DDE" w:rsidRDefault="00F36DDE" w:rsidP="00F36DDE">
            <w:pPr>
              <w:jc w:val="center"/>
              <w:rPr>
                <w:bCs/>
                <w:sz w:val="13"/>
                <w:szCs w:val="13"/>
              </w:rPr>
            </w:pPr>
            <w:r w:rsidRPr="00F36DDE">
              <w:rPr>
                <w:bCs/>
                <w:sz w:val="13"/>
                <w:szCs w:val="13"/>
              </w:rPr>
              <w:t>2</w:t>
            </w:r>
          </w:p>
        </w:tc>
        <w:tc>
          <w:tcPr>
            <w:tcW w:w="376" w:type="pct"/>
            <w:shd w:val="clear" w:color="auto" w:fill="auto"/>
            <w:vAlign w:val="center"/>
          </w:tcPr>
          <w:p w14:paraId="4CEFDE1A" w14:textId="77777777" w:rsidR="00F36DDE" w:rsidRPr="00F36DDE" w:rsidRDefault="00F36DDE" w:rsidP="00F36DDE">
            <w:pPr>
              <w:jc w:val="center"/>
              <w:rPr>
                <w:bCs/>
                <w:sz w:val="13"/>
                <w:szCs w:val="13"/>
              </w:rPr>
            </w:pPr>
            <w:r w:rsidRPr="00F36DDE">
              <w:rPr>
                <w:bCs/>
                <w:sz w:val="13"/>
                <w:szCs w:val="13"/>
              </w:rPr>
              <w:t>3</w:t>
            </w:r>
          </w:p>
        </w:tc>
        <w:tc>
          <w:tcPr>
            <w:tcW w:w="409" w:type="pct"/>
            <w:shd w:val="clear" w:color="auto" w:fill="auto"/>
            <w:vAlign w:val="center"/>
          </w:tcPr>
          <w:p w14:paraId="292875B2" w14:textId="77777777" w:rsidR="00F36DDE" w:rsidRPr="00F36DDE" w:rsidRDefault="00F36DDE" w:rsidP="00F36DDE">
            <w:pPr>
              <w:jc w:val="center"/>
              <w:rPr>
                <w:bCs/>
                <w:sz w:val="13"/>
                <w:szCs w:val="13"/>
              </w:rPr>
            </w:pPr>
            <w:r w:rsidRPr="00F36DDE">
              <w:rPr>
                <w:bCs/>
                <w:sz w:val="13"/>
                <w:szCs w:val="13"/>
              </w:rPr>
              <w:t>4</w:t>
            </w:r>
          </w:p>
        </w:tc>
        <w:tc>
          <w:tcPr>
            <w:tcW w:w="353" w:type="pct"/>
            <w:shd w:val="clear" w:color="auto" w:fill="auto"/>
            <w:vAlign w:val="center"/>
          </w:tcPr>
          <w:p w14:paraId="1037F6DF" w14:textId="77777777" w:rsidR="00F36DDE" w:rsidRPr="00F36DDE" w:rsidRDefault="00F36DDE" w:rsidP="00F36DDE">
            <w:pPr>
              <w:jc w:val="center"/>
              <w:rPr>
                <w:bCs/>
                <w:sz w:val="13"/>
                <w:szCs w:val="13"/>
              </w:rPr>
            </w:pPr>
            <w:r w:rsidRPr="00F36DDE">
              <w:rPr>
                <w:bCs/>
                <w:sz w:val="13"/>
                <w:szCs w:val="13"/>
              </w:rPr>
              <w:t>5</w:t>
            </w:r>
          </w:p>
        </w:tc>
        <w:tc>
          <w:tcPr>
            <w:tcW w:w="121" w:type="pct"/>
            <w:shd w:val="clear" w:color="auto" w:fill="auto"/>
            <w:vAlign w:val="center"/>
          </w:tcPr>
          <w:p w14:paraId="4E068E3F" w14:textId="77777777" w:rsidR="00F36DDE" w:rsidRPr="00F36DDE" w:rsidRDefault="00F36DDE" w:rsidP="00F36DDE">
            <w:pPr>
              <w:jc w:val="center"/>
              <w:rPr>
                <w:bCs/>
                <w:sz w:val="13"/>
                <w:szCs w:val="13"/>
              </w:rPr>
            </w:pPr>
            <w:r w:rsidRPr="00F36DDE">
              <w:rPr>
                <w:bCs/>
                <w:sz w:val="13"/>
                <w:szCs w:val="13"/>
              </w:rPr>
              <w:t>6</w:t>
            </w:r>
          </w:p>
        </w:tc>
        <w:tc>
          <w:tcPr>
            <w:tcW w:w="190" w:type="pct"/>
            <w:shd w:val="clear" w:color="auto" w:fill="auto"/>
            <w:vAlign w:val="center"/>
          </w:tcPr>
          <w:p w14:paraId="6C8BDA6E" w14:textId="77777777" w:rsidR="00F36DDE" w:rsidRPr="00F36DDE" w:rsidRDefault="00F36DDE" w:rsidP="00F36DDE">
            <w:pPr>
              <w:jc w:val="center"/>
              <w:rPr>
                <w:bCs/>
                <w:sz w:val="13"/>
                <w:szCs w:val="13"/>
              </w:rPr>
            </w:pPr>
            <w:r w:rsidRPr="00F36DDE">
              <w:rPr>
                <w:bCs/>
                <w:sz w:val="13"/>
                <w:szCs w:val="13"/>
              </w:rPr>
              <w:t>7</w:t>
            </w:r>
          </w:p>
        </w:tc>
        <w:tc>
          <w:tcPr>
            <w:tcW w:w="187" w:type="pct"/>
            <w:shd w:val="clear" w:color="auto" w:fill="auto"/>
            <w:vAlign w:val="center"/>
          </w:tcPr>
          <w:p w14:paraId="4C479C1B" w14:textId="77777777" w:rsidR="00F36DDE" w:rsidRPr="00F36DDE" w:rsidRDefault="00F36DDE" w:rsidP="00F36DDE">
            <w:pPr>
              <w:jc w:val="center"/>
              <w:rPr>
                <w:bCs/>
                <w:sz w:val="13"/>
                <w:szCs w:val="13"/>
              </w:rPr>
            </w:pPr>
            <w:r w:rsidRPr="00F36DDE">
              <w:rPr>
                <w:bCs/>
                <w:sz w:val="13"/>
                <w:szCs w:val="13"/>
              </w:rPr>
              <w:t>8</w:t>
            </w:r>
          </w:p>
        </w:tc>
        <w:tc>
          <w:tcPr>
            <w:tcW w:w="197" w:type="pct"/>
            <w:shd w:val="clear" w:color="auto" w:fill="auto"/>
            <w:vAlign w:val="center"/>
          </w:tcPr>
          <w:p w14:paraId="723C923F" w14:textId="77777777" w:rsidR="00F36DDE" w:rsidRPr="00F36DDE" w:rsidRDefault="00F36DDE" w:rsidP="00F36DDE">
            <w:pPr>
              <w:jc w:val="center"/>
              <w:rPr>
                <w:bCs/>
                <w:sz w:val="13"/>
                <w:szCs w:val="13"/>
              </w:rPr>
            </w:pPr>
            <w:r w:rsidRPr="00F36DDE">
              <w:rPr>
                <w:bCs/>
                <w:sz w:val="13"/>
                <w:szCs w:val="13"/>
              </w:rPr>
              <w:t>9</w:t>
            </w:r>
          </w:p>
        </w:tc>
        <w:tc>
          <w:tcPr>
            <w:tcW w:w="196" w:type="pct"/>
            <w:shd w:val="clear" w:color="auto" w:fill="auto"/>
            <w:vAlign w:val="center"/>
          </w:tcPr>
          <w:p w14:paraId="18C35DF2" w14:textId="77777777" w:rsidR="00F36DDE" w:rsidRPr="00F36DDE" w:rsidRDefault="00F36DDE" w:rsidP="00F36DDE">
            <w:pPr>
              <w:jc w:val="center"/>
              <w:rPr>
                <w:bCs/>
                <w:sz w:val="13"/>
                <w:szCs w:val="13"/>
              </w:rPr>
            </w:pPr>
            <w:r w:rsidRPr="00F36DDE">
              <w:rPr>
                <w:bCs/>
                <w:sz w:val="13"/>
                <w:szCs w:val="13"/>
              </w:rPr>
              <w:t>10</w:t>
            </w:r>
          </w:p>
        </w:tc>
        <w:tc>
          <w:tcPr>
            <w:tcW w:w="196" w:type="pct"/>
            <w:shd w:val="clear" w:color="auto" w:fill="auto"/>
            <w:vAlign w:val="center"/>
          </w:tcPr>
          <w:p w14:paraId="19F7C57D" w14:textId="77777777" w:rsidR="00F36DDE" w:rsidRPr="00F36DDE" w:rsidRDefault="00F36DDE" w:rsidP="00F36DDE">
            <w:pPr>
              <w:jc w:val="center"/>
              <w:rPr>
                <w:bCs/>
                <w:sz w:val="13"/>
                <w:szCs w:val="13"/>
              </w:rPr>
            </w:pPr>
            <w:r w:rsidRPr="00F36DDE">
              <w:rPr>
                <w:bCs/>
                <w:sz w:val="13"/>
                <w:szCs w:val="13"/>
              </w:rPr>
              <w:t>11</w:t>
            </w:r>
          </w:p>
        </w:tc>
        <w:tc>
          <w:tcPr>
            <w:tcW w:w="196" w:type="pct"/>
            <w:shd w:val="clear" w:color="auto" w:fill="auto"/>
            <w:vAlign w:val="center"/>
          </w:tcPr>
          <w:p w14:paraId="51600534" w14:textId="77777777" w:rsidR="00F36DDE" w:rsidRPr="00F36DDE" w:rsidRDefault="00F36DDE" w:rsidP="00F36DDE">
            <w:pPr>
              <w:jc w:val="center"/>
              <w:rPr>
                <w:bCs/>
                <w:sz w:val="13"/>
                <w:szCs w:val="13"/>
              </w:rPr>
            </w:pPr>
            <w:r w:rsidRPr="00F36DDE">
              <w:rPr>
                <w:bCs/>
                <w:sz w:val="13"/>
                <w:szCs w:val="13"/>
              </w:rPr>
              <w:t>12</w:t>
            </w:r>
          </w:p>
        </w:tc>
        <w:tc>
          <w:tcPr>
            <w:tcW w:w="107" w:type="pct"/>
            <w:shd w:val="clear" w:color="auto" w:fill="auto"/>
            <w:vAlign w:val="center"/>
          </w:tcPr>
          <w:p w14:paraId="6BB48FF4" w14:textId="77777777" w:rsidR="00F36DDE" w:rsidRPr="00F36DDE" w:rsidRDefault="00F36DDE" w:rsidP="00F36DDE">
            <w:pPr>
              <w:jc w:val="center"/>
              <w:rPr>
                <w:bCs/>
                <w:sz w:val="13"/>
                <w:szCs w:val="13"/>
              </w:rPr>
            </w:pPr>
            <w:r w:rsidRPr="00F36DDE">
              <w:rPr>
                <w:bCs/>
                <w:sz w:val="13"/>
                <w:szCs w:val="13"/>
              </w:rPr>
              <w:t>13</w:t>
            </w:r>
          </w:p>
        </w:tc>
        <w:tc>
          <w:tcPr>
            <w:tcW w:w="133" w:type="pct"/>
            <w:shd w:val="clear" w:color="auto" w:fill="auto"/>
            <w:vAlign w:val="center"/>
          </w:tcPr>
          <w:p w14:paraId="09036B58" w14:textId="77777777" w:rsidR="00F36DDE" w:rsidRPr="00F36DDE" w:rsidRDefault="00F36DDE" w:rsidP="00F36DDE">
            <w:pPr>
              <w:jc w:val="center"/>
              <w:rPr>
                <w:bCs/>
                <w:sz w:val="13"/>
                <w:szCs w:val="13"/>
              </w:rPr>
            </w:pPr>
            <w:r w:rsidRPr="00F36DDE">
              <w:rPr>
                <w:bCs/>
                <w:sz w:val="13"/>
                <w:szCs w:val="13"/>
              </w:rPr>
              <w:t>14</w:t>
            </w:r>
          </w:p>
        </w:tc>
        <w:tc>
          <w:tcPr>
            <w:tcW w:w="130" w:type="pct"/>
            <w:shd w:val="clear" w:color="auto" w:fill="auto"/>
            <w:vAlign w:val="center"/>
          </w:tcPr>
          <w:p w14:paraId="6339D16E" w14:textId="77777777" w:rsidR="00F36DDE" w:rsidRPr="00F36DDE" w:rsidRDefault="00F36DDE" w:rsidP="00F36DDE">
            <w:pPr>
              <w:jc w:val="center"/>
              <w:rPr>
                <w:bCs/>
                <w:sz w:val="13"/>
                <w:szCs w:val="13"/>
              </w:rPr>
            </w:pPr>
            <w:r w:rsidRPr="00F36DDE">
              <w:rPr>
                <w:bCs/>
                <w:sz w:val="13"/>
                <w:szCs w:val="13"/>
              </w:rPr>
              <w:t>15</w:t>
            </w:r>
          </w:p>
        </w:tc>
        <w:tc>
          <w:tcPr>
            <w:tcW w:w="135" w:type="pct"/>
            <w:vAlign w:val="center"/>
          </w:tcPr>
          <w:p w14:paraId="3C244739" w14:textId="77777777" w:rsidR="00F36DDE" w:rsidRPr="00F36DDE" w:rsidRDefault="00F36DDE" w:rsidP="00F36DDE">
            <w:pPr>
              <w:jc w:val="center"/>
              <w:rPr>
                <w:bCs/>
                <w:sz w:val="13"/>
                <w:szCs w:val="13"/>
              </w:rPr>
            </w:pPr>
            <w:r w:rsidRPr="00F36DDE">
              <w:rPr>
                <w:bCs/>
                <w:sz w:val="13"/>
                <w:szCs w:val="13"/>
              </w:rPr>
              <w:t>16</w:t>
            </w:r>
          </w:p>
        </w:tc>
        <w:tc>
          <w:tcPr>
            <w:tcW w:w="162" w:type="pct"/>
            <w:vAlign w:val="center"/>
          </w:tcPr>
          <w:p w14:paraId="56CD1C83" w14:textId="77777777" w:rsidR="00F36DDE" w:rsidRPr="00F36DDE" w:rsidRDefault="00F36DDE" w:rsidP="00F36DDE">
            <w:pPr>
              <w:jc w:val="center"/>
              <w:rPr>
                <w:bCs/>
                <w:sz w:val="13"/>
                <w:szCs w:val="13"/>
              </w:rPr>
            </w:pPr>
            <w:r w:rsidRPr="00F36DDE">
              <w:rPr>
                <w:bCs/>
                <w:sz w:val="13"/>
                <w:szCs w:val="13"/>
              </w:rPr>
              <w:t>17</w:t>
            </w:r>
          </w:p>
        </w:tc>
        <w:tc>
          <w:tcPr>
            <w:tcW w:w="162" w:type="pct"/>
            <w:vAlign w:val="center"/>
          </w:tcPr>
          <w:p w14:paraId="15CBC062" w14:textId="77777777" w:rsidR="00F36DDE" w:rsidRPr="00F36DDE" w:rsidRDefault="00F36DDE" w:rsidP="00F36DDE">
            <w:pPr>
              <w:jc w:val="center"/>
              <w:rPr>
                <w:bCs/>
                <w:sz w:val="13"/>
                <w:szCs w:val="13"/>
              </w:rPr>
            </w:pPr>
            <w:r w:rsidRPr="00F36DDE">
              <w:rPr>
                <w:bCs/>
                <w:sz w:val="13"/>
                <w:szCs w:val="13"/>
              </w:rPr>
              <w:t>18</w:t>
            </w:r>
          </w:p>
        </w:tc>
        <w:tc>
          <w:tcPr>
            <w:tcW w:w="166" w:type="pct"/>
            <w:vAlign w:val="center"/>
          </w:tcPr>
          <w:p w14:paraId="44A02D91" w14:textId="77777777" w:rsidR="00F36DDE" w:rsidRPr="00F36DDE" w:rsidRDefault="00F36DDE" w:rsidP="00F36DDE">
            <w:pPr>
              <w:jc w:val="center"/>
              <w:rPr>
                <w:bCs/>
                <w:sz w:val="13"/>
                <w:szCs w:val="13"/>
              </w:rPr>
            </w:pPr>
            <w:r w:rsidRPr="00F36DDE">
              <w:rPr>
                <w:bCs/>
                <w:sz w:val="13"/>
                <w:szCs w:val="13"/>
              </w:rPr>
              <w:t>19</w:t>
            </w:r>
          </w:p>
        </w:tc>
        <w:tc>
          <w:tcPr>
            <w:tcW w:w="181" w:type="pct"/>
            <w:vAlign w:val="center"/>
          </w:tcPr>
          <w:p w14:paraId="5000F5D5" w14:textId="77777777" w:rsidR="00F36DDE" w:rsidRPr="00F36DDE" w:rsidRDefault="00F36DDE" w:rsidP="00F36DDE">
            <w:pPr>
              <w:jc w:val="center"/>
              <w:rPr>
                <w:bCs/>
                <w:sz w:val="13"/>
                <w:szCs w:val="13"/>
              </w:rPr>
            </w:pPr>
            <w:r w:rsidRPr="00F36DDE">
              <w:rPr>
                <w:bCs/>
                <w:sz w:val="13"/>
                <w:szCs w:val="13"/>
              </w:rPr>
              <w:t>20</w:t>
            </w:r>
          </w:p>
        </w:tc>
        <w:tc>
          <w:tcPr>
            <w:tcW w:w="165" w:type="pct"/>
            <w:vAlign w:val="center"/>
          </w:tcPr>
          <w:p w14:paraId="4FE3C445" w14:textId="77777777" w:rsidR="00F36DDE" w:rsidRPr="00F36DDE" w:rsidRDefault="00F36DDE" w:rsidP="00F36DDE">
            <w:pPr>
              <w:jc w:val="center"/>
              <w:rPr>
                <w:bCs/>
                <w:sz w:val="13"/>
                <w:szCs w:val="13"/>
              </w:rPr>
            </w:pPr>
            <w:r w:rsidRPr="00F36DDE">
              <w:rPr>
                <w:bCs/>
                <w:sz w:val="13"/>
                <w:szCs w:val="13"/>
              </w:rPr>
              <w:t>21</w:t>
            </w:r>
          </w:p>
        </w:tc>
        <w:tc>
          <w:tcPr>
            <w:tcW w:w="154" w:type="pct"/>
            <w:vAlign w:val="center"/>
          </w:tcPr>
          <w:p w14:paraId="6FED6760" w14:textId="77777777" w:rsidR="00F36DDE" w:rsidRPr="00F36DDE" w:rsidRDefault="00F36DDE" w:rsidP="00F36DDE">
            <w:pPr>
              <w:jc w:val="center"/>
              <w:rPr>
                <w:bCs/>
                <w:sz w:val="13"/>
                <w:szCs w:val="13"/>
              </w:rPr>
            </w:pPr>
            <w:r w:rsidRPr="00F36DDE">
              <w:rPr>
                <w:bCs/>
                <w:sz w:val="13"/>
                <w:szCs w:val="13"/>
              </w:rPr>
              <w:t>22</w:t>
            </w:r>
          </w:p>
        </w:tc>
        <w:tc>
          <w:tcPr>
            <w:tcW w:w="191" w:type="pct"/>
            <w:vAlign w:val="center"/>
          </w:tcPr>
          <w:p w14:paraId="01A3C5B1" w14:textId="77777777" w:rsidR="00F36DDE" w:rsidRPr="00F36DDE" w:rsidRDefault="00F36DDE" w:rsidP="00F36DDE">
            <w:pPr>
              <w:jc w:val="center"/>
              <w:rPr>
                <w:bCs/>
                <w:sz w:val="13"/>
                <w:szCs w:val="13"/>
              </w:rPr>
            </w:pPr>
            <w:r w:rsidRPr="00F36DDE">
              <w:rPr>
                <w:bCs/>
                <w:sz w:val="13"/>
                <w:szCs w:val="13"/>
              </w:rPr>
              <w:t>23</w:t>
            </w:r>
          </w:p>
        </w:tc>
        <w:tc>
          <w:tcPr>
            <w:tcW w:w="179" w:type="pct"/>
            <w:vAlign w:val="center"/>
          </w:tcPr>
          <w:p w14:paraId="02E3B580" w14:textId="77777777" w:rsidR="00F36DDE" w:rsidRPr="00F36DDE" w:rsidRDefault="00F36DDE" w:rsidP="00F36DDE">
            <w:pPr>
              <w:jc w:val="center"/>
              <w:rPr>
                <w:bCs/>
                <w:sz w:val="13"/>
                <w:szCs w:val="13"/>
              </w:rPr>
            </w:pPr>
            <w:r w:rsidRPr="00F36DDE">
              <w:rPr>
                <w:bCs/>
                <w:sz w:val="13"/>
                <w:szCs w:val="13"/>
              </w:rPr>
              <w:t>24</w:t>
            </w:r>
          </w:p>
        </w:tc>
      </w:tr>
      <w:tr w:rsidR="00F36DDE" w:rsidRPr="00F36DDE" w14:paraId="2A20D516" w14:textId="77777777" w:rsidTr="0072307D">
        <w:trPr>
          <w:trHeight w:val="84"/>
        </w:trPr>
        <w:tc>
          <w:tcPr>
            <w:tcW w:w="5000" w:type="pct"/>
            <w:gridSpan w:val="24"/>
            <w:vAlign w:val="center"/>
          </w:tcPr>
          <w:p w14:paraId="1EBF40AC" w14:textId="77777777" w:rsidR="00F36DDE" w:rsidRPr="00F36DDE" w:rsidRDefault="00F36DDE" w:rsidP="00F36DDE">
            <w:pPr>
              <w:rPr>
                <w:bCs/>
                <w:sz w:val="12"/>
                <w:szCs w:val="12"/>
              </w:rPr>
            </w:pPr>
            <w:r w:rsidRPr="00F36DDE">
              <w:rPr>
                <w:bCs/>
                <w:sz w:val="12"/>
                <w:szCs w:val="12"/>
              </w:rPr>
              <w:t>Группа 1. Строительство, реконструкция или модернизация объектов в целях подключения потребителей:</w:t>
            </w:r>
          </w:p>
        </w:tc>
      </w:tr>
      <w:tr w:rsidR="00F36DDE" w:rsidRPr="00F36DDE" w14:paraId="0EECE972" w14:textId="77777777" w:rsidTr="0072307D">
        <w:trPr>
          <w:trHeight w:val="45"/>
        </w:trPr>
        <w:tc>
          <w:tcPr>
            <w:tcW w:w="5000" w:type="pct"/>
            <w:gridSpan w:val="24"/>
            <w:vAlign w:val="center"/>
          </w:tcPr>
          <w:p w14:paraId="489B7539" w14:textId="77777777" w:rsidR="00F36DDE" w:rsidRPr="00F36DDE" w:rsidRDefault="00F36DDE" w:rsidP="00F36DDE">
            <w:pPr>
              <w:rPr>
                <w:bCs/>
                <w:sz w:val="12"/>
                <w:szCs w:val="12"/>
              </w:rPr>
            </w:pPr>
            <w:r w:rsidRPr="00F36DDE">
              <w:rPr>
                <w:bCs/>
                <w:sz w:val="12"/>
                <w:szCs w:val="12"/>
              </w:rPr>
              <w:t>1.1. Строительство новых тепловых сетей в целях подключения потребителей</w:t>
            </w:r>
          </w:p>
        </w:tc>
      </w:tr>
      <w:tr w:rsidR="00F36DDE" w:rsidRPr="00F36DDE" w14:paraId="590EA61C" w14:textId="77777777" w:rsidTr="0072307D">
        <w:trPr>
          <w:trHeight w:val="64"/>
        </w:trPr>
        <w:tc>
          <w:tcPr>
            <w:tcW w:w="5000" w:type="pct"/>
            <w:gridSpan w:val="24"/>
            <w:vAlign w:val="center"/>
          </w:tcPr>
          <w:p w14:paraId="31C476CF" w14:textId="77777777" w:rsidR="00F36DDE" w:rsidRPr="00F36DDE" w:rsidRDefault="00F36DDE" w:rsidP="00F36DDE">
            <w:pPr>
              <w:rPr>
                <w:bCs/>
                <w:sz w:val="12"/>
                <w:szCs w:val="12"/>
              </w:rPr>
            </w:pPr>
            <w:r w:rsidRPr="00F36DDE">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36DDE" w:rsidRPr="00F36DDE" w14:paraId="1042C930" w14:textId="77777777" w:rsidTr="0072307D">
        <w:trPr>
          <w:trHeight w:val="64"/>
        </w:trPr>
        <w:tc>
          <w:tcPr>
            <w:tcW w:w="5000" w:type="pct"/>
            <w:gridSpan w:val="24"/>
            <w:vAlign w:val="center"/>
          </w:tcPr>
          <w:p w14:paraId="220761E1" w14:textId="77777777" w:rsidR="00F36DDE" w:rsidRPr="00F36DDE" w:rsidRDefault="00F36DDE" w:rsidP="00F36DDE">
            <w:pPr>
              <w:rPr>
                <w:bCs/>
                <w:sz w:val="12"/>
                <w:szCs w:val="12"/>
              </w:rPr>
            </w:pPr>
            <w:r w:rsidRPr="00F36DDE">
              <w:rPr>
                <w:bCs/>
                <w:sz w:val="12"/>
                <w:szCs w:val="12"/>
              </w:rPr>
              <w:t>1.3. Увеличение пропускной способности существующих тепловых сетей в целях подключения потребителей</w:t>
            </w:r>
          </w:p>
        </w:tc>
      </w:tr>
      <w:tr w:rsidR="00F36DDE" w:rsidRPr="00F36DDE" w14:paraId="6D6A3AF2" w14:textId="77777777" w:rsidTr="0072307D">
        <w:trPr>
          <w:trHeight w:val="64"/>
        </w:trPr>
        <w:tc>
          <w:tcPr>
            <w:tcW w:w="5000" w:type="pct"/>
            <w:gridSpan w:val="24"/>
            <w:vAlign w:val="center"/>
          </w:tcPr>
          <w:p w14:paraId="6D2CDEBF" w14:textId="77777777" w:rsidR="00F36DDE" w:rsidRPr="00F36DDE" w:rsidRDefault="00F36DDE" w:rsidP="00F36DDE">
            <w:pPr>
              <w:rPr>
                <w:bCs/>
                <w:sz w:val="12"/>
                <w:szCs w:val="12"/>
              </w:rPr>
            </w:pPr>
            <w:r w:rsidRPr="00F36DDE">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36DDE" w:rsidRPr="00F36DDE" w14:paraId="23F0E754" w14:textId="77777777" w:rsidTr="0072307D">
        <w:trPr>
          <w:trHeight w:val="70"/>
        </w:trPr>
        <w:tc>
          <w:tcPr>
            <w:tcW w:w="2743" w:type="pct"/>
            <w:gridSpan w:val="10"/>
            <w:shd w:val="clear" w:color="auto" w:fill="auto"/>
            <w:vAlign w:val="center"/>
          </w:tcPr>
          <w:p w14:paraId="1F6455F8" w14:textId="77777777" w:rsidR="00F36DDE" w:rsidRPr="00F36DDE" w:rsidRDefault="00F36DDE" w:rsidP="00F36DDE">
            <w:pPr>
              <w:rPr>
                <w:sz w:val="13"/>
                <w:szCs w:val="13"/>
              </w:rPr>
            </w:pPr>
            <w:r w:rsidRPr="00F36DDE">
              <w:rPr>
                <w:sz w:val="13"/>
                <w:szCs w:val="13"/>
              </w:rPr>
              <w:t>Всего по группе 1.</w:t>
            </w:r>
          </w:p>
        </w:tc>
        <w:tc>
          <w:tcPr>
            <w:tcW w:w="196" w:type="pct"/>
            <w:shd w:val="clear" w:color="auto" w:fill="auto"/>
            <w:vAlign w:val="center"/>
          </w:tcPr>
          <w:p w14:paraId="6742CEE7" w14:textId="77777777" w:rsidR="00F36DDE" w:rsidRPr="00F36DDE" w:rsidRDefault="00F36DDE" w:rsidP="00F36DDE">
            <w:pPr>
              <w:jc w:val="center"/>
              <w:rPr>
                <w:sz w:val="13"/>
                <w:szCs w:val="13"/>
              </w:rPr>
            </w:pPr>
            <w:r w:rsidRPr="00F36DDE">
              <w:rPr>
                <w:color w:val="000000"/>
                <w:sz w:val="13"/>
                <w:szCs w:val="13"/>
              </w:rPr>
              <w:t>0,00</w:t>
            </w:r>
          </w:p>
        </w:tc>
        <w:tc>
          <w:tcPr>
            <w:tcW w:w="196" w:type="pct"/>
            <w:shd w:val="clear" w:color="auto" w:fill="auto"/>
            <w:vAlign w:val="center"/>
          </w:tcPr>
          <w:p w14:paraId="09085C86" w14:textId="77777777" w:rsidR="00F36DDE" w:rsidRPr="00F36DDE" w:rsidRDefault="00F36DDE" w:rsidP="00F36DDE">
            <w:pPr>
              <w:jc w:val="center"/>
              <w:rPr>
                <w:sz w:val="13"/>
                <w:szCs w:val="13"/>
              </w:rPr>
            </w:pPr>
            <w:r w:rsidRPr="00F36DDE">
              <w:rPr>
                <w:sz w:val="13"/>
                <w:szCs w:val="13"/>
              </w:rPr>
              <w:t>0,00</w:t>
            </w:r>
          </w:p>
        </w:tc>
        <w:tc>
          <w:tcPr>
            <w:tcW w:w="107" w:type="pct"/>
            <w:shd w:val="clear" w:color="auto" w:fill="auto"/>
            <w:vAlign w:val="center"/>
          </w:tcPr>
          <w:p w14:paraId="20D223AC" w14:textId="77777777" w:rsidR="00F36DDE" w:rsidRPr="00F36DDE" w:rsidRDefault="00F36DDE" w:rsidP="00F36DDE">
            <w:pPr>
              <w:jc w:val="center"/>
              <w:rPr>
                <w:sz w:val="13"/>
                <w:szCs w:val="13"/>
              </w:rPr>
            </w:pPr>
            <w:r w:rsidRPr="00F36DDE">
              <w:rPr>
                <w:sz w:val="13"/>
                <w:szCs w:val="13"/>
              </w:rPr>
              <w:t>0,00</w:t>
            </w:r>
          </w:p>
        </w:tc>
        <w:tc>
          <w:tcPr>
            <w:tcW w:w="133" w:type="pct"/>
            <w:shd w:val="clear" w:color="auto" w:fill="auto"/>
            <w:vAlign w:val="center"/>
          </w:tcPr>
          <w:p w14:paraId="38AF50A8" w14:textId="77777777" w:rsidR="00F36DDE" w:rsidRPr="00F36DDE" w:rsidRDefault="00F36DDE" w:rsidP="00F36DDE">
            <w:pPr>
              <w:jc w:val="center"/>
              <w:rPr>
                <w:sz w:val="13"/>
                <w:szCs w:val="13"/>
              </w:rPr>
            </w:pPr>
            <w:r w:rsidRPr="00F36DDE">
              <w:rPr>
                <w:sz w:val="13"/>
                <w:szCs w:val="13"/>
              </w:rPr>
              <w:t>0,00</w:t>
            </w:r>
          </w:p>
        </w:tc>
        <w:tc>
          <w:tcPr>
            <w:tcW w:w="130" w:type="pct"/>
            <w:shd w:val="clear" w:color="auto" w:fill="auto"/>
            <w:vAlign w:val="center"/>
          </w:tcPr>
          <w:p w14:paraId="38B60856" w14:textId="77777777" w:rsidR="00F36DDE" w:rsidRPr="00F36DDE" w:rsidRDefault="00F36DDE" w:rsidP="00F36DDE">
            <w:pPr>
              <w:jc w:val="center"/>
              <w:rPr>
                <w:sz w:val="13"/>
                <w:szCs w:val="13"/>
              </w:rPr>
            </w:pPr>
            <w:r w:rsidRPr="00F36DDE">
              <w:rPr>
                <w:sz w:val="13"/>
                <w:szCs w:val="13"/>
              </w:rPr>
              <w:t>0,00</w:t>
            </w:r>
          </w:p>
        </w:tc>
        <w:tc>
          <w:tcPr>
            <w:tcW w:w="135" w:type="pct"/>
            <w:vAlign w:val="center"/>
          </w:tcPr>
          <w:p w14:paraId="3A6A93C6" w14:textId="77777777" w:rsidR="00F36DDE" w:rsidRPr="00F36DDE" w:rsidRDefault="00F36DDE" w:rsidP="00F36DDE">
            <w:pPr>
              <w:jc w:val="center"/>
              <w:rPr>
                <w:color w:val="000000"/>
                <w:sz w:val="13"/>
                <w:szCs w:val="13"/>
              </w:rPr>
            </w:pPr>
            <w:r w:rsidRPr="00F36DDE">
              <w:rPr>
                <w:sz w:val="13"/>
                <w:szCs w:val="13"/>
              </w:rPr>
              <w:t>0,00</w:t>
            </w:r>
          </w:p>
        </w:tc>
        <w:tc>
          <w:tcPr>
            <w:tcW w:w="162" w:type="pct"/>
            <w:vAlign w:val="center"/>
          </w:tcPr>
          <w:p w14:paraId="25B3E62D" w14:textId="77777777" w:rsidR="00F36DDE" w:rsidRPr="00F36DDE" w:rsidRDefault="00F36DDE" w:rsidP="00F36DDE">
            <w:pPr>
              <w:jc w:val="center"/>
              <w:rPr>
                <w:color w:val="000000"/>
                <w:sz w:val="13"/>
                <w:szCs w:val="13"/>
              </w:rPr>
            </w:pPr>
            <w:r w:rsidRPr="00F36DDE">
              <w:rPr>
                <w:sz w:val="13"/>
                <w:szCs w:val="13"/>
              </w:rPr>
              <w:t>0,00</w:t>
            </w:r>
          </w:p>
        </w:tc>
        <w:tc>
          <w:tcPr>
            <w:tcW w:w="162" w:type="pct"/>
            <w:vAlign w:val="center"/>
          </w:tcPr>
          <w:p w14:paraId="01921EA0" w14:textId="77777777" w:rsidR="00F36DDE" w:rsidRPr="00F36DDE" w:rsidRDefault="00F36DDE" w:rsidP="00F36DDE">
            <w:pPr>
              <w:jc w:val="center"/>
              <w:rPr>
                <w:color w:val="000000"/>
                <w:sz w:val="13"/>
                <w:szCs w:val="13"/>
              </w:rPr>
            </w:pPr>
            <w:r w:rsidRPr="00F36DDE">
              <w:rPr>
                <w:sz w:val="13"/>
                <w:szCs w:val="13"/>
              </w:rPr>
              <w:t>0,00</w:t>
            </w:r>
          </w:p>
        </w:tc>
        <w:tc>
          <w:tcPr>
            <w:tcW w:w="166" w:type="pct"/>
            <w:vAlign w:val="center"/>
          </w:tcPr>
          <w:p w14:paraId="5DAD7E2B" w14:textId="77777777" w:rsidR="00F36DDE" w:rsidRPr="00F36DDE" w:rsidRDefault="00F36DDE" w:rsidP="00F36DDE">
            <w:pPr>
              <w:jc w:val="center"/>
              <w:rPr>
                <w:color w:val="000000"/>
                <w:sz w:val="13"/>
                <w:szCs w:val="13"/>
              </w:rPr>
            </w:pPr>
            <w:r w:rsidRPr="00F36DDE">
              <w:rPr>
                <w:sz w:val="13"/>
                <w:szCs w:val="13"/>
              </w:rPr>
              <w:t>0,00</w:t>
            </w:r>
          </w:p>
        </w:tc>
        <w:tc>
          <w:tcPr>
            <w:tcW w:w="181" w:type="pct"/>
            <w:vAlign w:val="center"/>
          </w:tcPr>
          <w:p w14:paraId="63CE319B" w14:textId="77777777" w:rsidR="00F36DDE" w:rsidRPr="00F36DDE" w:rsidRDefault="00F36DDE" w:rsidP="00F36DDE">
            <w:pPr>
              <w:jc w:val="center"/>
              <w:rPr>
                <w:sz w:val="13"/>
                <w:szCs w:val="13"/>
              </w:rPr>
            </w:pPr>
            <w:r w:rsidRPr="00F36DDE">
              <w:rPr>
                <w:sz w:val="13"/>
                <w:szCs w:val="13"/>
              </w:rPr>
              <w:t>0,00</w:t>
            </w:r>
          </w:p>
        </w:tc>
        <w:tc>
          <w:tcPr>
            <w:tcW w:w="165" w:type="pct"/>
            <w:vAlign w:val="center"/>
          </w:tcPr>
          <w:p w14:paraId="7851E185" w14:textId="77777777" w:rsidR="00F36DDE" w:rsidRPr="00F36DDE" w:rsidRDefault="00F36DDE" w:rsidP="00F36DDE">
            <w:pPr>
              <w:jc w:val="center"/>
              <w:rPr>
                <w:sz w:val="13"/>
                <w:szCs w:val="13"/>
              </w:rPr>
            </w:pPr>
            <w:r w:rsidRPr="00F36DDE">
              <w:rPr>
                <w:sz w:val="13"/>
                <w:szCs w:val="13"/>
              </w:rPr>
              <w:t>0,00</w:t>
            </w:r>
          </w:p>
        </w:tc>
        <w:tc>
          <w:tcPr>
            <w:tcW w:w="154" w:type="pct"/>
            <w:vAlign w:val="center"/>
          </w:tcPr>
          <w:p w14:paraId="78459FD4" w14:textId="77777777" w:rsidR="00F36DDE" w:rsidRPr="00F36DDE" w:rsidRDefault="00F36DDE" w:rsidP="00F36DDE">
            <w:pPr>
              <w:jc w:val="center"/>
              <w:rPr>
                <w:sz w:val="13"/>
                <w:szCs w:val="13"/>
              </w:rPr>
            </w:pPr>
            <w:r w:rsidRPr="00F36DDE">
              <w:rPr>
                <w:sz w:val="13"/>
                <w:szCs w:val="13"/>
              </w:rPr>
              <w:t>0,00</w:t>
            </w:r>
          </w:p>
        </w:tc>
        <w:tc>
          <w:tcPr>
            <w:tcW w:w="191" w:type="pct"/>
            <w:vAlign w:val="center"/>
          </w:tcPr>
          <w:p w14:paraId="2211733D" w14:textId="77777777" w:rsidR="00F36DDE" w:rsidRPr="00F36DDE" w:rsidRDefault="00F36DDE" w:rsidP="00F36DDE">
            <w:pPr>
              <w:jc w:val="center"/>
              <w:rPr>
                <w:sz w:val="13"/>
                <w:szCs w:val="13"/>
              </w:rPr>
            </w:pPr>
            <w:r w:rsidRPr="00F36DDE">
              <w:rPr>
                <w:sz w:val="13"/>
                <w:szCs w:val="13"/>
              </w:rPr>
              <w:t>0,00</w:t>
            </w:r>
          </w:p>
        </w:tc>
        <w:tc>
          <w:tcPr>
            <w:tcW w:w="179" w:type="pct"/>
            <w:vAlign w:val="center"/>
          </w:tcPr>
          <w:p w14:paraId="127EC24E" w14:textId="77777777" w:rsidR="00F36DDE" w:rsidRPr="00F36DDE" w:rsidRDefault="00F36DDE" w:rsidP="00F36DDE">
            <w:pPr>
              <w:jc w:val="center"/>
              <w:rPr>
                <w:sz w:val="13"/>
                <w:szCs w:val="13"/>
              </w:rPr>
            </w:pPr>
            <w:r w:rsidRPr="00F36DDE">
              <w:rPr>
                <w:sz w:val="13"/>
                <w:szCs w:val="13"/>
              </w:rPr>
              <w:t>0,00</w:t>
            </w:r>
          </w:p>
        </w:tc>
      </w:tr>
      <w:tr w:rsidR="00F36DDE" w:rsidRPr="00F36DDE" w14:paraId="24D3CD4D" w14:textId="77777777" w:rsidTr="0072307D">
        <w:trPr>
          <w:trHeight w:val="64"/>
        </w:trPr>
        <w:tc>
          <w:tcPr>
            <w:tcW w:w="5000" w:type="pct"/>
            <w:gridSpan w:val="24"/>
            <w:vAlign w:val="center"/>
          </w:tcPr>
          <w:p w14:paraId="6BE755CF" w14:textId="77777777" w:rsidR="00F36DDE" w:rsidRPr="00F36DDE" w:rsidRDefault="00F36DDE" w:rsidP="00F36DDE">
            <w:pPr>
              <w:rPr>
                <w:bCs/>
                <w:sz w:val="12"/>
                <w:szCs w:val="12"/>
              </w:rPr>
            </w:pPr>
            <w:r w:rsidRPr="00F36DDE">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36DDE" w:rsidRPr="00F36DDE" w14:paraId="0B0B5BCA" w14:textId="77777777" w:rsidTr="0072307D">
        <w:trPr>
          <w:trHeight w:val="86"/>
        </w:trPr>
        <w:tc>
          <w:tcPr>
            <w:tcW w:w="156" w:type="pct"/>
            <w:shd w:val="clear" w:color="auto" w:fill="auto"/>
            <w:vAlign w:val="center"/>
          </w:tcPr>
          <w:p w14:paraId="6C77DA69" w14:textId="77777777" w:rsidR="00F36DDE" w:rsidRPr="00F36DDE" w:rsidRDefault="00F36DDE" w:rsidP="00F36DDE">
            <w:pPr>
              <w:jc w:val="center"/>
              <w:rPr>
                <w:sz w:val="13"/>
                <w:szCs w:val="13"/>
              </w:rPr>
            </w:pPr>
            <w:r w:rsidRPr="00F36DDE">
              <w:rPr>
                <w:sz w:val="13"/>
                <w:szCs w:val="13"/>
              </w:rPr>
              <w:t>2.1.1.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D02ED5F" w14:textId="77777777" w:rsidR="00F36DDE" w:rsidRPr="00F36DDE" w:rsidRDefault="00F36DDE" w:rsidP="00F36DDE">
            <w:pPr>
              <w:rPr>
                <w:color w:val="000000"/>
                <w:sz w:val="13"/>
                <w:szCs w:val="13"/>
              </w:rPr>
            </w:pPr>
            <w:r w:rsidRPr="00F36DDE">
              <w:rPr>
                <w:color w:val="000000"/>
                <w:sz w:val="13"/>
                <w:szCs w:val="13"/>
              </w:rPr>
              <w:t>Строительство угольного склада</w:t>
            </w:r>
          </w:p>
        </w:tc>
        <w:tc>
          <w:tcPr>
            <w:tcW w:w="376" w:type="pct"/>
            <w:tcBorders>
              <w:top w:val="single" w:sz="4" w:space="0" w:color="auto"/>
              <w:left w:val="nil"/>
              <w:bottom w:val="single" w:sz="4" w:space="0" w:color="auto"/>
              <w:right w:val="single" w:sz="4" w:space="0" w:color="auto"/>
            </w:tcBorders>
            <w:shd w:val="clear" w:color="auto" w:fill="auto"/>
            <w:vAlign w:val="center"/>
          </w:tcPr>
          <w:p w14:paraId="04593FD7" w14:textId="77777777" w:rsidR="00F36DDE" w:rsidRPr="00F36DDE" w:rsidRDefault="00F36DDE" w:rsidP="00F36DDE">
            <w:pPr>
              <w:jc w:val="center"/>
              <w:rPr>
                <w:color w:val="000000"/>
                <w:sz w:val="13"/>
                <w:szCs w:val="13"/>
              </w:rPr>
            </w:pPr>
            <w:r w:rsidRPr="00F36DDE">
              <w:rPr>
                <w:color w:val="000000"/>
                <w:sz w:val="13"/>
                <w:szCs w:val="13"/>
              </w:rPr>
              <w:t>Обеспечение производственной деятельности</w:t>
            </w:r>
          </w:p>
        </w:tc>
        <w:tc>
          <w:tcPr>
            <w:tcW w:w="409" w:type="pct"/>
            <w:tcBorders>
              <w:top w:val="single" w:sz="4" w:space="0" w:color="auto"/>
              <w:left w:val="nil"/>
              <w:bottom w:val="single" w:sz="4" w:space="0" w:color="auto"/>
              <w:right w:val="single" w:sz="4" w:space="0" w:color="auto"/>
            </w:tcBorders>
            <w:shd w:val="clear" w:color="auto" w:fill="auto"/>
            <w:vAlign w:val="center"/>
          </w:tcPr>
          <w:p w14:paraId="6EF2C4EA"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72792C7B" w14:textId="77777777" w:rsidR="00F36DDE" w:rsidRPr="00F36DDE" w:rsidRDefault="00F36DDE" w:rsidP="00F36DDE">
            <w:pPr>
              <w:jc w:val="center"/>
              <w:rPr>
                <w:color w:val="000000"/>
                <w:sz w:val="13"/>
                <w:szCs w:val="13"/>
              </w:rPr>
            </w:pPr>
            <w:r w:rsidRPr="00F36DDE">
              <w:rPr>
                <w:color w:val="000000"/>
                <w:sz w:val="13"/>
                <w:szCs w:val="13"/>
              </w:rPr>
              <w:t xml:space="preserve">ул. Читинская, </w:t>
            </w:r>
          </w:p>
          <w:p w14:paraId="2DAC650B" w14:textId="77777777" w:rsidR="00F36DDE" w:rsidRPr="00F36DDE" w:rsidRDefault="00F36DDE" w:rsidP="00F36DDE">
            <w:pPr>
              <w:jc w:val="center"/>
              <w:rPr>
                <w:color w:val="000000"/>
                <w:sz w:val="13"/>
                <w:szCs w:val="13"/>
              </w:rPr>
            </w:pPr>
            <w:r w:rsidRPr="00F36DDE">
              <w:rPr>
                <w:color w:val="000000"/>
                <w:sz w:val="13"/>
                <w:szCs w:val="13"/>
              </w:rPr>
              <w:t>д. 90</w:t>
            </w:r>
          </w:p>
        </w:tc>
        <w:tc>
          <w:tcPr>
            <w:tcW w:w="353" w:type="pct"/>
            <w:tcBorders>
              <w:top w:val="single" w:sz="4" w:space="0" w:color="auto"/>
              <w:left w:val="nil"/>
              <w:bottom w:val="single" w:sz="4" w:space="0" w:color="auto"/>
              <w:right w:val="single" w:sz="4" w:space="0" w:color="auto"/>
            </w:tcBorders>
            <w:shd w:val="clear" w:color="auto" w:fill="auto"/>
            <w:vAlign w:val="center"/>
          </w:tcPr>
          <w:p w14:paraId="49AD224C" w14:textId="77777777" w:rsidR="00F36DDE" w:rsidRPr="00F36DDE" w:rsidRDefault="00F36DDE" w:rsidP="00F36DDE">
            <w:pPr>
              <w:jc w:val="center"/>
              <w:rPr>
                <w:sz w:val="13"/>
                <w:szCs w:val="13"/>
              </w:rPr>
            </w:pPr>
            <w:r w:rsidRPr="00F36DDE">
              <w:rPr>
                <w:sz w:val="13"/>
                <w:szCs w:val="13"/>
              </w:rPr>
              <w:t>Вместимость</w:t>
            </w:r>
          </w:p>
        </w:tc>
        <w:tc>
          <w:tcPr>
            <w:tcW w:w="121" w:type="pct"/>
            <w:tcBorders>
              <w:top w:val="single" w:sz="4" w:space="0" w:color="auto"/>
              <w:left w:val="nil"/>
              <w:bottom w:val="single" w:sz="4" w:space="0" w:color="auto"/>
              <w:right w:val="single" w:sz="4" w:space="0" w:color="auto"/>
            </w:tcBorders>
            <w:shd w:val="clear" w:color="auto" w:fill="auto"/>
            <w:vAlign w:val="center"/>
          </w:tcPr>
          <w:p w14:paraId="1209AC82" w14:textId="77777777" w:rsidR="00F36DDE" w:rsidRPr="00F36DDE" w:rsidRDefault="00F36DDE" w:rsidP="00F36DDE">
            <w:pPr>
              <w:jc w:val="center"/>
              <w:rPr>
                <w:sz w:val="13"/>
                <w:szCs w:val="13"/>
              </w:rPr>
            </w:pPr>
            <w:r w:rsidRPr="00F36DDE">
              <w:rPr>
                <w:sz w:val="13"/>
                <w:szCs w:val="13"/>
              </w:rPr>
              <w:t>тн</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82BA41D" w14:textId="77777777" w:rsidR="00F36DDE" w:rsidRPr="00F36DDE" w:rsidRDefault="00F36DDE" w:rsidP="00F36DDE">
            <w:pPr>
              <w:jc w:val="center"/>
              <w:rPr>
                <w:sz w:val="13"/>
                <w:szCs w:val="13"/>
              </w:rPr>
            </w:pPr>
            <w:r w:rsidRPr="00F36DDE">
              <w:rPr>
                <w:sz w:val="13"/>
                <w:szCs w:val="13"/>
              </w:rPr>
              <w:t>нд</w:t>
            </w:r>
          </w:p>
        </w:tc>
        <w:tc>
          <w:tcPr>
            <w:tcW w:w="187" w:type="pct"/>
            <w:tcBorders>
              <w:top w:val="single" w:sz="4" w:space="0" w:color="auto"/>
              <w:left w:val="nil"/>
              <w:bottom w:val="single" w:sz="4" w:space="0" w:color="auto"/>
              <w:right w:val="single" w:sz="4" w:space="0" w:color="auto"/>
            </w:tcBorders>
            <w:shd w:val="clear" w:color="auto" w:fill="auto"/>
            <w:vAlign w:val="center"/>
          </w:tcPr>
          <w:p w14:paraId="5D439871" w14:textId="77777777" w:rsidR="00F36DDE" w:rsidRPr="00F36DDE" w:rsidRDefault="00F36DDE" w:rsidP="00F36DDE">
            <w:pPr>
              <w:jc w:val="center"/>
              <w:rPr>
                <w:sz w:val="13"/>
                <w:szCs w:val="13"/>
              </w:rPr>
            </w:pPr>
            <w:r w:rsidRPr="00F36DDE">
              <w:rPr>
                <w:sz w:val="13"/>
                <w:szCs w:val="13"/>
              </w:rPr>
              <w:t>2000</w:t>
            </w:r>
          </w:p>
        </w:tc>
        <w:tc>
          <w:tcPr>
            <w:tcW w:w="197" w:type="pct"/>
            <w:tcBorders>
              <w:top w:val="single" w:sz="4" w:space="0" w:color="auto"/>
              <w:left w:val="nil"/>
              <w:bottom w:val="single" w:sz="4" w:space="0" w:color="auto"/>
              <w:right w:val="single" w:sz="4" w:space="0" w:color="auto"/>
            </w:tcBorders>
            <w:shd w:val="clear" w:color="auto" w:fill="auto"/>
            <w:vAlign w:val="center"/>
          </w:tcPr>
          <w:p w14:paraId="053C11D4" w14:textId="77777777" w:rsidR="00F36DDE" w:rsidRPr="00F36DDE" w:rsidRDefault="00F36DDE" w:rsidP="00F36DDE">
            <w:pPr>
              <w:jc w:val="center"/>
              <w:rPr>
                <w:sz w:val="13"/>
                <w:szCs w:val="13"/>
              </w:rPr>
            </w:pPr>
            <w:r w:rsidRPr="00F36DDE">
              <w:rPr>
                <w:sz w:val="13"/>
                <w:szCs w:val="13"/>
              </w:rPr>
              <w:t>2026</w:t>
            </w:r>
          </w:p>
        </w:tc>
        <w:tc>
          <w:tcPr>
            <w:tcW w:w="196" w:type="pct"/>
            <w:tcBorders>
              <w:top w:val="single" w:sz="4" w:space="0" w:color="auto"/>
              <w:left w:val="nil"/>
              <w:bottom w:val="single" w:sz="4" w:space="0" w:color="auto"/>
              <w:right w:val="single" w:sz="4" w:space="0" w:color="auto"/>
            </w:tcBorders>
            <w:shd w:val="clear" w:color="auto" w:fill="auto"/>
            <w:vAlign w:val="center"/>
          </w:tcPr>
          <w:p w14:paraId="6C849F45" w14:textId="77777777" w:rsidR="00F36DDE" w:rsidRPr="00F36DDE" w:rsidRDefault="00F36DDE" w:rsidP="00F36DDE">
            <w:pPr>
              <w:jc w:val="center"/>
              <w:rPr>
                <w:sz w:val="13"/>
                <w:szCs w:val="13"/>
              </w:rPr>
            </w:pPr>
            <w:r w:rsidRPr="00F36DDE">
              <w:rPr>
                <w:sz w:val="13"/>
                <w:szCs w:val="13"/>
              </w:rPr>
              <w:t>2030</w:t>
            </w:r>
          </w:p>
        </w:tc>
        <w:tc>
          <w:tcPr>
            <w:tcW w:w="196" w:type="pct"/>
            <w:tcBorders>
              <w:top w:val="single" w:sz="4" w:space="0" w:color="auto"/>
              <w:left w:val="nil"/>
              <w:bottom w:val="single" w:sz="4" w:space="0" w:color="auto"/>
              <w:right w:val="single" w:sz="4" w:space="0" w:color="auto"/>
            </w:tcBorders>
            <w:shd w:val="clear" w:color="auto" w:fill="auto"/>
            <w:vAlign w:val="center"/>
          </w:tcPr>
          <w:p w14:paraId="36DF0F2E" w14:textId="77777777" w:rsidR="00F36DDE" w:rsidRPr="00F36DDE" w:rsidRDefault="00F36DDE" w:rsidP="00F36DDE">
            <w:pPr>
              <w:jc w:val="center"/>
              <w:rPr>
                <w:sz w:val="13"/>
                <w:szCs w:val="13"/>
              </w:rPr>
            </w:pPr>
            <w:r w:rsidRPr="00F36DDE">
              <w:rPr>
                <w:sz w:val="13"/>
                <w:szCs w:val="13"/>
              </w:rPr>
              <w:t>58306</w:t>
            </w:r>
          </w:p>
        </w:tc>
        <w:tc>
          <w:tcPr>
            <w:tcW w:w="196" w:type="pct"/>
            <w:tcBorders>
              <w:top w:val="single" w:sz="4" w:space="0" w:color="auto"/>
              <w:left w:val="nil"/>
              <w:bottom w:val="single" w:sz="4" w:space="0" w:color="auto"/>
              <w:right w:val="single" w:sz="4" w:space="0" w:color="auto"/>
            </w:tcBorders>
            <w:shd w:val="clear" w:color="auto" w:fill="auto"/>
            <w:vAlign w:val="center"/>
          </w:tcPr>
          <w:p w14:paraId="26562DF5"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532DC61A"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nil"/>
              <w:bottom w:val="single" w:sz="4" w:space="0" w:color="auto"/>
              <w:right w:val="single" w:sz="4" w:space="0" w:color="auto"/>
            </w:tcBorders>
            <w:shd w:val="clear" w:color="auto" w:fill="auto"/>
            <w:vAlign w:val="center"/>
          </w:tcPr>
          <w:p w14:paraId="1E15B2D5" w14:textId="77777777" w:rsidR="00F36DDE" w:rsidRPr="00F36DDE" w:rsidRDefault="00F36DDE" w:rsidP="00F36DDE">
            <w:pPr>
              <w:jc w:val="center"/>
              <w:rPr>
                <w:sz w:val="13"/>
                <w:szCs w:val="13"/>
              </w:rPr>
            </w:pPr>
            <w:r w:rsidRPr="00F36DDE">
              <w:rPr>
                <w:sz w:val="13"/>
                <w:szCs w:val="13"/>
              </w:rPr>
              <w:t>0</w:t>
            </w:r>
          </w:p>
        </w:tc>
        <w:tc>
          <w:tcPr>
            <w:tcW w:w="130" w:type="pct"/>
            <w:tcBorders>
              <w:top w:val="single" w:sz="4" w:space="0" w:color="auto"/>
              <w:left w:val="nil"/>
              <w:bottom w:val="single" w:sz="4" w:space="0" w:color="auto"/>
              <w:right w:val="single" w:sz="4" w:space="0" w:color="auto"/>
            </w:tcBorders>
            <w:shd w:val="clear" w:color="auto" w:fill="auto"/>
            <w:vAlign w:val="center"/>
          </w:tcPr>
          <w:p w14:paraId="417A519F"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nil"/>
              <w:bottom w:val="single" w:sz="4" w:space="0" w:color="auto"/>
              <w:right w:val="single" w:sz="4" w:space="0" w:color="auto"/>
            </w:tcBorders>
            <w:shd w:val="clear" w:color="auto" w:fill="auto"/>
            <w:vAlign w:val="center"/>
          </w:tcPr>
          <w:p w14:paraId="0C9A1C1A"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0F34D509" w14:textId="77777777" w:rsidR="00F36DDE" w:rsidRPr="00F36DDE" w:rsidRDefault="00F36DDE" w:rsidP="00F36DDE">
            <w:pPr>
              <w:jc w:val="center"/>
              <w:rPr>
                <w:sz w:val="13"/>
                <w:szCs w:val="13"/>
              </w:rPr>
            </w:pPr>
            <w:r w:rsidRPr="00F36DDE">
              <w:rPr>
                <w:sz w:val="13"/>
                <w:szCs w:val="13"/>
              </w:rPr>
              <w:t>25185</w:t>
            </w:r>
          </w:p>
        </w:tc>
        <w:tc>
          <w:tcPr>
            <w:tcW w:w="162" w:type="pct"/>
            <w:tcBorders>
              <w:top w:val="single" w:sz="4" w:space="0" w:color="auto"/>
              <w:left w:val="single" w:sz="4" w:space="0" w:color="auto"/>
              <w:bottom w:val="single" w:sz="4" w:space="0" w:color="auto"/>
              <w:right w:val="single" w:sz="4" w:space="0" w:color="auto"/>
            </w:tcBorders>
            <w:vAlign w:val="center"/>
          </w:tcPr>
          <w:p w14:paraId="78DD6799"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0DC54A9"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FA8CFCD"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0A38E7B5"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41DC486" w14:textId="77777777" w:rsidR="00F36DDE" w:rsidRPr="00F36DDE" w:rsidRDefault="00F36DDE" w:rsidP="00F36DDE">
            <w:pPr>
              <w:jc w:val="center"/>
              <w:rPr>
                <w:sz w:val="13"/>
                <w:szCs w:val="13"/>
              </w:rPr>
            </w:pPr>
            <w:r w:rsidRPr="00F36DDE">
              <w:rPr>
                <w:sz w:val="13"/>
                <w:szCs w:val="13"/>
              </w:rPr>
              <w:t>33121</w:t>
            </w:r>
          </w:p>
        </w:tc>
        <w:tc>
          <w:tcPr>
            <w:tcW w:w="191" w:type="pct"/>
            <w:tcBorders>
              <w:top w:val="single" w:sz="4" w:space="0" w:color="auto"/>
              <w:left w:val="single" w:sz="4" w:space="0" w:color="auto"/>
              <w:bottom w:val="single" w:sz="4" w:space="0" w:color="auto"/>
              <w:right w:val="single" w:sz="4" w:space="0" w:color="auto"/>
            </w:tcBorders>
            <w:vAlign w:val="center"/>
          </w:tcPr>
          <w:p w14:paraId="4509243E"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AC03704" w14:textId="77777777" w:rsidR="00F36DDE" w:rsidRPr="00F36DDE" w:rsidRDefault="00F36DDE" w:rsidP="00F36DDE">
            <w:pPr>
              <w:jc w:val="center"/>
              <w:rPr>
                <w:sz w:val="13"/>
                <w:szCs w:val="13"/>
              </w:rPr>
            </w:pPr>
            <w:r w:rsidRPr="00F36DDE">
              <w:rPr>
                <w:sz w:val="13"/>
                <w:szCs w:val="13"/>
              </w:rPr>
              <w:t>0</w:t>
            </w:r>
          </w:p>
        </w:tc>
      </w:tr>
      <w:tr w:rsidR="00F36DDE" w:rsidRPr="00F36DDE" w14:paraId="65C209B3" w14:textId="77777777" w:rsidTr="0072307D">
        <w:trPr>
          <w:trHeight w:val="70"/>
        </w:trPr>
        <w:tc>
          <w:tcPr>
            <w:tcW w:w="2743" w:type="pct"/>
            <w:gridSpan w:val="10"/>
            <w:tcBorders>
              <w:right w:val="single" w:sz="4" w:space="0" w:color="auto"/>
            </w:tcBorders>
            <w:shd w:val="clear" w:color="auto" w:fill="auto"/>
            <w:vAlign w:val="center"/>
          </w:tcPr>
          <w:p w14:paraId="4DCD04DC" w14:textId="77777777" w:rsidR="00F36DDE" w:rsidRPr="00F36DDE" w:rsidRDefault="00F36DDE" w:rsidP="00F36DDE">
            <w:pPr>
              <w:rPr>
                <w:sz w:val="13"/>
                <w:szCs w:val="13"/>
              </w:rPr>
            </w:pPr>
            <w:r w:rsidRPr="00F36DDE">
              <w:rPr>
                <w:sz w:val="13"/>
                <w:szCs w:val="13"/>
              </w:rPr>
              <w:t>Всего по группе 2.</w:t>
            </w:r>
          </w:p>
        </w:tc>
        <w:tc>
          <w:tcPr>
            <w:tcW w:w="196" w:type="pct"/>
            <w:tcBorders>
              <w:top w:val="single" w:sz="4" w:space="0" w:color="auto"/>
              <w:left w:val="nil"/>
              <w:bottom w:val="single" w:sz="4" w:space="0" w:color="auto"/>
              <w:right w:val="single" w:sz="4" w:space="0" w:color="auto"/>
            </w:tcBorders>
            <w:shd w:val="clear" w:color="auto" w:fill="auto"/>
            <w:vAlign w:val="center"/>
          </w:tcPr>
          <w:p w14:paraId="4D4059C4" w14:textId="77777777" w:rsidR="00F36DDE" w:rsidRPr="00F36DDE" w:rsidRDefault="00F36DDE" w:rsidP="00F36DDE">
            <w:pPr>
              <w:jc w:val="center"/>
              <w:rPr>
                <w:sz w:val="13"/>
                <w:szCs w:val="13"/>
              </w:rPr>
            </w:pPr>
            <w:r w:rsidRPr="00F36DDE">
              <w:rPr>
                <w:sz w:val="13"/>
                <w:szCs w:val="13"/>
              </w:rPr>
              <w:t>58306</w:t>
            </w:r>
          </w:p>
        </w:tc>
        <w:tc>
          <w:tcPr>
            <w:tcW w:w="196" w:type="pct"/>
            <w:tcBorders>
              <w:top w:val="single" w:sz="4" w:space="0" w:color="auto"/>
              <w:left w:val="nil"/>
              <w:bottom w:val="single" w:sz="4" w:space="0" w:color="auto"/>
              <w:right w:val="single" w:sz="4" w:space="0" w:color="auto"/>
            </w:tcBorders>
            <w:shd w:val="clear" w:color="auto" w:fill="auto"/>
            <w:vAlign w:val="center"/>
          </w:tcPr>
          <w:p w14:paraId="38C098FC"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4FB9BAC9"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nil"/>
              <w:bottom w:val="single" w:sz="4" w:space="0" w:color="auto"/>
              <w:right w:val="single" w:sz="4" w:space="0" w:color="auto"/>
            </w:tcBorders>
            <w:shd w:val="clear" w:color="auto" w:fill="auto"/>
            <w:vAlign w:val="center"/>
          </w:tcPr>
          <w:p w14:paraId="233F968D" w14:textId="77777777" w:rsidR="00F36DDE" w:rsidRPr="00F36DDE" w:rsidRDefault="00F36DDE" w:rsidP="00F36DDE">
            <w:pPr>
              <w:jc w:val="center"/>
              <w:rPr>
                <w:sz w:val="13"/>
                <w:szCs w:val="13"/>
              </w:rPr>
            </w:pPr>
            <w:r w:rsidRPr="00F36DDE">
              <w:rPr>
                <w:sz w:val="13"/>
                <w:szCs w:val="13"/>
              </w:rPr>
              <w:t>0</w:t>
            </w:r>
          </w:p>
        </w:tc>
        <w:tc>
          <w:tcPr>
            <w:tcW w:w="130" w:type="pct"/>
            <w:tcBorders>
              <w:top w:val="single" w:sz="4" w:space="0" w:color="auto"/>
              <w:left w:val="nil"/>
              <w:bottom w:val="single" w:sz="4" w:space="0" w:color="auto"/>
              <w:right w:val="single" w:sz="4" w:space="0" w:color="auto"/>
            </w:tcBorders>
            <w:shd w:val="clear" w:color="auto" w:fill="auto"/>
            <w:vAlign w:val="center"/>
          </w:tcPr>
          <w:p w14:paraId="597F576B"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nil"/>
              <w:bottom w:val="single" w:sz="4" w:space="0" w:color="auto"/>
              <w:right w:val="single" w:sz="4" w:space="0" w:color="auto"/>
            </w:tcBorders>
            <w:shd w:val="clear" w:color="auto" w:fill="auto"/>
            <w:vAlign w:val="center"/>
          </w:tcPr>
          <w:p w14:paraId="0549868E"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70BBB187" w14:textId="77777777" w:rsidR="00F36DDE" w:rsidRPr="00F36DDE" w:rsidRDefault="00F36DDE" w:rsidP="00F36DDE">
            <w:pPr>
              <w:jc w:val="center"/>
              <w:rPr>
                <w:sz w:val="13"/>
                <w:szCs w:val="13"/>
              </w:rPr>
            </w:pPr>
            <w:r w:rsidRPr="00F36DDE">
              <w:rPr>
                <w:sz w:val="13"/>
                <w:szCs w:val="13"/>
              </w:rPr>
              <w:t>25185</w:t>
            </w:r>
          </w:p>
        </w:tc>
        <w:tc>
          <w:tcPr>
            <w:tcW w:w="162" w:type="pct"/>
            <w:tcBorders>
              <w:top w:val="single" w:sz="4" w:space="0" w:color="auto"/>
              <w:left w:val="single" w:sz="4" w:space="0" w:color="auto"/>
              <w:bottom w:val="single" w:sz="4" w:space="0" w:color="auto"/>
              <w:right w:val="single" w:sz="4" w:space="0" w:color="auto"/>
            </w:tcBorders>
            <w:vAlign w:val="center"/>
          </w:tcPr>
          <w:p w14:paraId="6B966DDE"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501D829"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2CE4FC6"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2FD71F38"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AD57B56" w14:textId="77777777" w:rsidR="00F36DDE" w:rsidRPr="00F36DDE" w:rsidRDefault="00F36DDE" w:rsidP="00F36DDE">
            <w:pPr>
              <w:jc w:val="center"/>
              <w:rPr>
                <w:sz w:val="13"/>
                <w:szCs w:val="13"/>
              </w:rPr>
            </w:pPr>
            <w:r w:rsidRPr="00F36DDE">
              <w:rPr>
                <w:sz w:val="13"/>
                <w:szCs w:val="13"/>
              </w:rPr>
              <w:t>33121</w:t>
            </w:r>
          </w:p>
        </w:tc>
        <w:tc>
          <w:tcPr>
            <w:tcW w:w="191" w:type="pct"/>
            <w:tcBorders>
              <w:top w:val="single" w:sz="4" w:space="0" w:color="auto"/>
              <w:left w:val="single" w:sz="4" w:space="0" w:color="auto"/>
              <w:bottom w:val="single" w:sz="4" w:space="0" w:color="auto"/>
              <w:right w:val="single" w:sz="4" w:space="0" w:color="auto"/>
            </w:tcBorders>
            <w:vAlign w:val="center"/>
          </w:tcPr>
          <w:p w14:paraId="1AE983D6"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B736A4F" w14:textId="77777777" w:rsidR="00F36DDE" w:rsidRPr="00F36DDE" w:rsidRDefault="00F36DDE" w:rsidP="00F36DDE">
            <w:pPr>
              <w:jc w:val="center"/>
              <w:rPr>
                <w:sz w:val="13"/>
                <w:szCs w:val="13"/>
              </w:rPr>
            </w:pPr>
            <w:r w:rsidRPr="00F36DDE">
              <w:rPr>
                <w:sz w:val="13"/>
                <w:szCs w:val="13"/>
              </w:rPr>
              <w:t>0</w:t>
            </w:r>
          </w:p>
        </w:tc>
      </w:tr>
      <w:tr w:rsidR="00F36DDE" w:rsidRPr="00F36DDE" w14:paraId="3DACAED0" w14:textId="77777777" w:rsidTr="0072307D">
        <w:trPr>
          <w:trHeight w:val="70"/>
        </w:trPr>
        <w:tc>
          <w:tcPr>
            <w:tcW w:w="5000" w:type="pct"/>
            <w:gridSpan w:val="24"/>
            <w:tcBorders>
              <w:right w:val="single" w:sz="4" w:space="0" w:color="auto"/>
            </w:tcBorders>
            <w:shd w:val="clear" w:color="auto" w:fill="auto"/>
            <w:vAlign w:val="center"/>
          </w:tcPr>
          <w:p w14:paraId="5FFB1049" w14:textId="77777777" w:rsidR="00F36DDE" w:rsidRPr="00F36DDE" w:rsidRDefault="00F36DDE" w:rsidP="00F36DDE">
            <w:pPr>
              <w:rPr>
                <w:sz w:val="13"/>
                <w:szCs w:val="13"/>
              </w:rPr>
            </w:pPr>
            <w:r w:rsidRPr="00F36DDE">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36DDE" w:rsidRPr="00F36DDE" w14:paraId="400A9742" w14:textId="77777777" w:rsidTr="0072307D">
        <w:trPr>
          <w:trHeight w:val="86"/>
        </w:trPr>
        <w:tc>
          <w:tcPr>
            <w:tcW w:w="5000" w:type="pct"/>
            <w:gridSpan w:val="24"/>
            <w:tcBorders>
              <w:bottom w:val="single" w:sz="4" w:space="0" w:color="auto"/>
              <w:right w:val="single" w:sz="4" w:space="0" w:color="auto"/>
            </w:tcBorders>
            <w:shd w:val="clear" w:color="auto" w:fill="auto"/>
            <w:vAlign w:val="center"/>
          </w:tcPr>
          <w:p w14:paraId="24BB49CA" w14:textId="77777777" w:rsidR="00F36DDE" w:rsidRPr="00F36DDE" w:rsidRDefault="00F36DDE" w:rsidP="00F36DDE">
            <w:pPr>
              <w:rPr>
                <w:sz w:val="13"/>
                <w:szCs w:val="13"/>
              </w:rPr>
            </w:pPr>
            <w:r w:rsidRPr="00F36DDE">
              <w:rPr>
                <w:sz w:val="13"/>
                <w:szCs w:val="13"/>
              </w:rPr>
              <w:t>3.1. Реконструкция или модернизация существующих тепловых сетей</w:t>
            </w:r>
          </w:p>
        </w:tc>
      </w:tr>
      <w:tr w:rsidR="00F36DDE" w:rsidRPr="00F36DDE" w14:paraId="23A6AA70" w14:textId="77777777" w:rsidTr="0072307D">
        <w:trPr>
          <w:trHeight w:val="64"/>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159A6C0" w14:textId="77777777" w:rsidR="00F36DDE" w:rsidRPr="00F36DDE" w:rsidRDefault="00F36DDE" w:rsidP="00F36DDE">
            <w:pPr>
              <w:jc w:val="center"/>
              <w:rPr>
                <w:sz w:val="13"/>
                <w:szCs w:val="13"/>
              </w:rPr>
            </w:pPr>
            <w:r w:rsidRPr="00F36DDE">
              <w:rPr>
                <w:sz w:val="13"/>
                <w:szCs w:val="13"/>
              </w:rPr>
              <w:t>3.1.1.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75F038C" w14:textId="77777777" w:rsidR="00F36DDE" w:rsidRPr="00F36DDE" w:rsidRDefault="00F36DDE" w:rsidP="00F36DDE">
            <w:pPr>
              <w:rPr>
                <w:color w:val="000000"/>
                <w:sz w:val="13"/>
                <w:szCs w:val="13"/>
              </w:rPr>
            </w:pPr>
            <w:r w:rsidRPr="00F36DDE">
              <w:rPr>
                <w:color w:val="000000"/>
                <w:sz w:val="13"/>
                <w:szCs w:val="13"/>
              </w:rPr>
              <w:t>Реконструкция тепловой сети диаметром 400 мм протяженностью 730 м</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317C5A3"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3205C566" w14:textId="77777777" w:rsidR="00F36DDE" w:rsidRPr="00F36DDE" w:rsidRDefault="00F36DDE" w:rsidP="00F36DDE">
            <w:pPr>
              <w:jc w:val="center"/>
              <w:rPr>
                <w:color w:val="000000"/>
                <w:sz w:val="13"/>
                <w:szCs w:val="13"/>
              </w:rPr>
            </w:pPr>
            <w:r w:rsidRPr="00F36DDE">
              <w:rPr>
                <w:color w:val="000000"/>
                <w:sz w:val="13"/>
                <w:szCs w:val="13"/>
              </w:rPr>
              <w:t>г. Полысаево,               ул. Космонавтов</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272A2F6" w14:textId="77777777" w:rsidR="00F36DDE" w:rsidRPr="00F36DDE" w:rsidRDefault="00F36DDE" w:rsidP="00F36DDE">
            <w:pPr>
              <w:jc w:val="center"/>
              <w:rPr>
                <w:sz w:val="13"/>
                <w:szCs w:val="13"/>
              </w:rPr>
            </w:pPr>
            <w:r w:rsidRPr="00F36DDE">
              <w:rPr>
                <w:sz w:val="13"/>
                <w:szCs w:val="13"/>
              </w:rPr>
              <w:t>Протяженность реконструируе-мого участка трассы</w:t>
            </w:r>
          </w:p>
        </w:tc>
        <w:tc>
          <w:tcPr>
            <w:tcW w:w="121" w:type="pct"/>
            <w:tcBorders>
              <w:top w:val="single" w:sz="4" w:space="0" w:color="auto"/>
              <w:left w:val="single" w:sz="4" w:space="0" w:color="auto"/>
              <w:bottom w:val="single" w:sz="4" w:space="0" w:color="auto"/>
              <w:right w:val="single" w:sz="4" w:space="0" w:color="auto"/>
            </w:tcBorders>
            <w:shd w:val="clear" w:color="auto" w:fill="auto"/>
            <w:vAlign w:val="center"/>
          </w:tcPr>
          <w:p w14:paraId="22E28718" w14:textId="77777777" w:rsidR="00F36DDE" w:rsidRPr="00F36DDE" w:rsidRDefault="00F36DDE" w:rsidP="00F36DDE">
            <w:pPr>
              <w:jc w:val="center"/>
              <w:rPr>
                <w:sz w:val="13"/>
                <w:szCs w:val="13"/>
              </w:rPr>
            </w:pPr>
            <w:r w:rsidRPr="00F36DDE">
              <w:rPr>
                <w:sz w:val="13"/>
                <w:szCs w:val="13"/>
              </w:rPr>
              <w:t>км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7656162" w14:textId="77777777" w:rsidR="00F36DDE" w:rsidRPr="00F36DDE" w:rsidRDefault="00F36DDE" w:rsidP="00F36DDE">
            <w:pPr>
              <w:jc w:val="center"/>
              <w:rPr>
                <w:sz w:val="13"/>
                <w:szCs w:val="13"/>
              </w:rPr>
            </w:pPr>
            <w:r w:rsidRPr="00F36DDE">
              <w:rPr>
                <w:sz w:val="13"/>
                <w:szCs w:val="13"/>
              </w:rPr>
              <w:t>0,73</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3755D940" w14:textId="77777777" w:rsidR="00F36DDE" w:rsidRPr="00F36DDE" w:rsidRDefault="00F36DDE" w:rsidP="00F36DDE">
            <w:pPr>
              <w:jc w:val="center"/>
              <w:rPr>
                <w:sz w:val="13"/>
                <w:szCs w:val="13"/>
              </w:rPr>
            </w:pPr>
            <w:r w:rsidRPr="00F36DDE">
              <w:rPr>
                <w:sz w:val="13"/>
                <w:szCs w:val="13"/>
              </w:rPr>
              <w:t>0,73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37C2E42" w14:textId="77777777" w:rsidR="00F36DDE" w:rsidRPr="00F36DDE" w:rsidRDefault="00F36DDE" w:rsidP="00F36DDE">
            <w:pPr>
              <w:jc w:val="center"/>
              <w:rPr>
                <w:sz w:val="13"/>
                <w:szCs w:val="13"/>
              </w:rPr>
            </w:pPr>
            <w:r w:rsidRPr="00F36DDE">
              <w:rPr>
                <w:sz w:val="13"/>
                <w:szCs w:val="13"/>
              </w:rPr>
              <w:t>2024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E079B26" w14:textId="77777777" w:rsidR="00F36DDE" w:rsidRPr="00F36DDE" w:rsidRDefault="00F36DDE" w:rsidP="00F36DDE">
            <w:pPr>
              <w:jc w:val="center"/>
              <w:rPr>
                <w:sz w:val="13"/>
                <w:szCs w:val="13"/>
              </w:rPr>
            </w:pPr>
            <w:r w:rsidRPr="00F36DDE">
              <w:rPr>
                <w:sz w:val="13"/>
                <w:szCs w:val="13"/>
              </w:rPr>
              <w:t>2026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4D806B5" w14:textId="77777777" w:rsidR="00F36DDE" w:rsidRPr="00F36DDE" w:rsidRDefault="00F36DDE" w:rsidP="00F36DDE">
            <w:pPr>
              <w:jc w:val="center"/>
              <w:rPr>
                <w:sz w:val="13"/>
                <w:szCs w:val="13"/>
              </w:rPr>
            </w:pPr>
            <w:r w:rsidRPr="00F36DDE">
              <w:rPr>
                <w:sz w:val="13"/>
                <w:szCs w:val="13"/>
              </w:rPr>
              <w:t>60669</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E85F1A4"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23942102"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04C30A18" w14:textId="77777777" w:rsidR="00F36DDE" w:rsidRPr="00F36DDE" w:rsidRDefault="00F36DDE" w:rsidP="00F36DDE">
            <w:pPr>
              <w:jc w:val="center"/>
              <w:rPr>
                <w:sz w:val="13"/>
                <w:szCs w:val="13"/>
              </w:rPr>
            </w:pPr>
            <w:r w:rsidRPr="00F36DDE">
              <w:rPr>
                <w:sz w:val="13"/>
                <w:szCs w:val="13"/>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966EF51"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0CF7E3E6" w14:textId="77777777" w:rsidR="00F36DDE" w:rsidRPr="00F36DDE" w:rsidRDefault="00F36DDE" w:rsidP="00F36DDE">
            <w:pPr>
              <w:jc w:val="center"/>
              <w:rPr>
                <w:sz w:val="13"/>
                <w:szCs w:val="13"/>
              </w:rPr>
            </w:pPr>
            <w:r w:rsidRPr="00F36DDE">
              <w:rPr>
                <w:sz w:val="13"/>
                <w:szCs w:val="13"/>
              </w:rPr>
              <w:t>961</w:t>
            </w:r>
          </w:p>
        </w:tc>
        <w:tc>
          <w:tcPr>
            <w:tcW w:w="162" w:type="pct"/>
            <w:tcBorders>
              <w:top w:val="single" w:sz="4" w:space="0" w:color="auto"/>
              <w:left w:val="single" w:sz="4" w:space="0" w:color="auto"/>
              <w:bottom w:val="single" w:sz="4" w:space="0" w:color="auto"/>
              <w:right w:val="single" w:sz="4" w:space="0" w:color="auto"/>
            </w:tcBorders>
            <w:vAlign w:val="center"/>
          </w:tcPr>
          <w:p w14:paraId="1CEEB07E" w14:textId="77777777" w:rsidR="00F36DDE" w:rsidRPr="00F36DDE" w:rsidRDefault="00F36DDE" w:rsidP="00F36DDE">
            <w:pPr>
              <w:jc w:val="center"/>
              <w:rPr>
                <w:sz w:val="13"/>
                <w:szCs w:val="13"/>
              </w:rPr>
            </w:pPr>
            <w:r w:rsidRPr="00F36DDE">
              <w:rPr>
                <w:sz w:val="13"/>
                <w:szCs w:val="13"/>
              </w:rPr>
              <w:t>37919</w:t>
            </w:r>
          </w:p>
        </w:tc>
        <w:tc>
          <w:tcPr>
            <w:tcW w:w="162" w:type="pct"/>
            <w:tcBorders>
              <w:top w:val="single" w:sz="4" w:space="0" w:color="auto"/>
              <w:left w:val="single" w:sz="4" w:space="0" w:color="auto"/>
              <w:bottom w:val="single" w:sz="4" w:space="0" w:color="auto"/>
              <w:right w:val="single" w:sz="4" w:space="0" w:color="auto"/>
            </w:tcBorders>
            <w:vAlign w:val="center"/>
          </w:tcPr>
          <w:p w14:paraId="0BF5A59F" w14:textId="77777777" w:rsidR="00F36DDE" w:rsidRPr="00F36DDE" w:rsidRDefault="00F36DDE" w:rsidP="00F36DDE">
            <w:pPr>
              <w:jc w:val="center"/>
              <w:rPr>
                <w:sz w:val="13"/>
                <w:szCs w:val="13"/>
              </w:rPr>
            </w:pPr>
            <w:r w:rsidRPr="00F36DDE">
              <w:rPr>
                <w:sz w:val="13"/>
                <w:szCs w:val="13"/>
              </w:rPr>
              <w:t>21789</w:t>
            </w:r>
          </w:p>
        </w:tc>
        <w:tc>
          <w:tcPr>
            <w:tcW w:w="166" w:type="pct"/>
            <w:tcBorders>
              <w:top w:val="single" w:sz="4" w:space="0" w:color="auto"/>
              <w:left w:val="single" w:sz="4" w:space="0" w:color="auto"/>
              <w:bottom w:val="single" w:sz="4" w:space="0" w:color="auto"/>
              <w:right w:val="single" w:sz="4" w:space="0" w:color="auto"/>
            </w:tcBorders>
            <w:vAlign w:val="center"/>
          </w:tcPr>
          <w:p w14:paraId="69DF820D"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E8D1CE4"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469A2D7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3CE475B"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3B9438D6"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40554E39" w14:textId="77777777" w:rsidR="00F36DDE" w:rsidRPr="00F36DDE" w:rsidRDefault="00F36DDE" w:rsidP="00F36DDE">
            <w:pPr>
              <w:jc w:val="center"/>
              <w:rPr>
                <w:sz w:val="13"/>
                <w:szCs w:val="13"/>
              </w:rPr>
            </w:pPr>
            <w:r w:rsidRPr="00F36DDE">
              <w:rPr>
                <w:sz w:val="13"/>
                <w:szCs w:val="13"/>
              </w:rPr>
              <w:t>0</w:t>
            </w:r>
          </w:p>
        </w:tc>
      </w:tr>
      <w:tr w:rsidR="00F36DDE" w:rsidRPr="00F36DDE" w14:paraId="6207544B" w14:textId="77777777" w:rsidTr="0072307D">
        <w:trPr>
          <w:trHeight w:val="70"/>
        </w:trPr>
        <w:tc>
          <w:tcPr>
            <w:tcW w:w="4130" w:type="pct"/>
            <w:gridSpan w:val="19"/>
            <w:tcBorders>
              <w:top w:val="single" w:sz="4" w:space="0" w:color="auto"/>
              <w:right w:val="single" w:sz="4" w:space="0" w:color="auto"/>
            </w:tcBorders>
            <w:shd w:val="clear" w:color="auto" w:fill="auto"/>
            <w:vAlign w:val="center"/>
          </w:tcPr>
          <w:p w14:paraId="4BE55A56" w14:textId="77777777" w:rsidR="00F36DDE" w:rsidRPr="00F36DDE" w:rsidRDefault="00F36DDE" w:rsidP="00F36DDE">
            <w:pPr>
              <w:rPr>
                <w:sz w:val="13"/>
                <w:szCs w:val="13"/>
              </w:rPr>
            </w:pPr>
            <w:r w:rsidRPr="00F36DDE">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81" w:type="pct"/>
            <w:tcBorders>
              <w:top w:val="single" w:sz="4" w:space="0" w:color="auto"/>
              <w:right w:val="single" w:sz="4" w:space="0" w:color="auto"/>
            </w:tcBorders>
            <w:vAlign w:val="center"/>
          </w:tcPr>
          <w:p w14:paraId="38C7724E" w14:textId="77777777" w:rsidR="00F36DDE" w:rsidRPr="00F36DDE" w:rsidRDefault="00F36DDE" w:rsidP="00F36DDE">
            <w:pPr>
              <w:jc w:val="center"/>
              <w:rPr>
                <w:sz w:val="13"/>
                <w:szCs w:val="13"/>
              </w:rPr>
            </w:pPr>
          </w:p>
        </w:tc>
        <w:tc>
          <w:tcPr>
            <w:tcW w:w="165" w:type="pct"/>
            <w:tcBorders>
              <w:top w:val="single" w:sz="4" w:space="0" w:color="auto"/>
              <w:right w:val="single" w:sz="4" w:space="0" w:color="auto"/>
            </w:tcBorders>
            <w:vAlign w:val="center"/>
          </w:tcPr>
          <w:p w14:paraId="5678E4BD" w14:textId="77777777" w:rsidR="00F36DDE" w:rsidRPr="00F36DDE" w:rsidRDefault="00F36DDE" w:rsidP="00F36DDE">
            <w:pPr>
              <w:jc w:val="center"/>
              <w:rPr>
                <w:sz w:val="13"/>
                <w:szCs w:val="13"/>
              </w:rPr>
            </w:pPr>
          </w:p>
        </w:tc>
        <w:tc>
          <w:tcPr>
            <w:tcW w:w="154" w:type="pct"/>
            <w:tcBorders>
              <w:top w:val="single" w:sz="4" w:space="0" w:color="auto"/>
              <w:right w:val="single" w:sz="4" w:space="0" w:color="auto"/>
            </w:tcBorders>
            <w:vAlign w:val="center"/>
          </w:tcPr>
          <w:p w14:paraId="76EC0EA8" w14:textId="77777777" w:rsidR="00F36DDE" w:rsidRPr="00F36DDE" w:rsidRDefault="00F36DDE" w:rsidP="00F36DDE">
            <w:pPr>
              <w:jc w:val="center"/>
              <w:rPr>
                <w:sz w:val="13"/>
                <w:szCs w:val="13"/>
              </w:rPr>
            </w:pPr>
          </w:p>
        </w:tc>
        <w:tc>
          <w:tcPr>
            <w:tcW w:w="191" w:type="pct"/>
            <w:tcBorders>
              <w:top w:val="single" w:sz="4" w:space="0" w:color="auto"/>
              <w:right w:val="single" w:sz="4" w:space="0" w:color="auto"/>
            </w:tcBorders>
            <w:vAlign w:val="center"/>
          </w:tcPr>
          <w:p w14:paraId="58FB47BA" w14:textId="77777777" w:rsidR="00F36DDE" w:rsidRPr="00F36DDE" w:rsidRDefault="00F36DDE" w:rsidP="00F36DDE">
            <w:pPr>
              <w:jc w:val="center"/>
              <w:rPr>
                <w:sz w:val="13"/>
                <w:szCs w:val="13"/>
              </w:rPr>
            </w:pPr>
          </w:p>
        </w:tc>
        <w:tc>
          <w:tcPr>
            <w:tcW w:w="179" w:type="pct"/>
            <w:tcBorders>
              <w:top w:val="single" w:sz="4" w:space="0" w:color="auto"/>
              <w:right w:val="single" w:sz="4" w:space="0" w:color="auto"/>
            </w:tcBorders>
            <w:vAlign w:val="center"/>
          </w:tcPr>
          <w:p w14:paraId="3AFB9EC9" w14:textId="77777777" w:rsidR="00F36DDE" w:rsidRPr="00F36DDE" w:rsidRDefault="00F36DDE" w:rsidP="00F36DDE">
            <w:pPr>
              <w:jc w:val="center"/>
              <w:rPr>
                <w:sz w:val="13"/>
                <w:szCs w:val="13"/>
              </w:rPr>
            </w:pPr>
          </w:p>
        </w:tc>
      </w:tr>
      <w:tr w:rsidR="00F36DDE" w:rsidRPr="00F36DDE" w14:paraId="14B7FD80" w14:textId="77777777" w:rsidTr="0072307D">
        <w:trPr>
          <w:trHeight w:val="489"/>
        </w:trPr>
        <w:tc>
          <w:tcPr>
            <w:tcW w:w="156" w:type="pct"/>
            <w:shd w:val="clear" w:color="auto" w:fill="auto"/>
            <w:vAlign w:val="center"/>
          </w:tcPr>
          <w:p w14:paraId="4E39A1D4" w14:textId="77777777" w:rsidR="00F36DDE" w:rsidRPr="00F36DDE" w:rsidRDefault="00F36DDE" w:rsidP="00F36DDE">
            <w:pPr>
              <w:jc w:val="center"/>
              <w:rPr>
                <w:sz w:val="13"/>
                <w:szCs w:val="13"/>
              </w:rPr>
            </w:pPr>
            <w:r w:rsidRPr="00F36DDE">
              <w:rPr>
                <w:sz w:val="13"/>
                <w:szCs w:val="13"/>
              </w:rPr>
              <w:t>3.2.1.</w:t>
            </w:r>
          </w:p>
        </w:tc>
        <w:tc>
          <w:tcPr>
            <w:tcW w:w="557" w:type="pct"/>
            <w:tcBorders>
              <w:top w:val="nil"/>
              <w:left w:val="single" w:sz="4" w:space="0" w:color="auto"/>
              <w:bottom w:val="single" w:sz="4" w:space="0" w:color="auto"/>
              <w:right w:val="single" w:sz="4" w:space="0" w:color="auto"/>
            </w:tcBorders>
            <w:shd w:val="clear" w:color="auto" w:fill="auto"/>
            <w:vAlign w:val="center"/>
          </w:tcPr>
          <w:p w14:paraId="14022107"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КВТС-20-150 №1, 2, 3 с заменой на топки ТЧЗМ-2-2,7/6,5 и заменой конвейера ШЗУ 50 м, проект автоматики</w:t>
            </w:r>
          </w:p>
        </w:tc>
        <w:tc>
          <w:tcPr>
            <w:tcW w:w="376" w:type="pct"/>
            <w:tcBorders>
              <w:top w:val="nil"/>
              <w:left w:val="nil"/>
              <w:bottom w:val="single" w:sz="4" w:space="0" w:color="auto"/>
              <w:right w:val="single" w:sz="4" w:space="0" w:color="auto"/>
            </w:tcBorders>
            <w:shd w:val="clear" w:color="auto" w:fill="auto"/>
            <w:vAlign w:val="center"/>
          </w:tcPr>
          <w:p w14:paraId="30B9C94F"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626CA547" w14:textId="77777777" w:rsidR="00F36DDE" w:rsidRPr="00F36DDE" w:rsidRDefault="00F36DDE" w:rsidP="00F36DDE">
            <w:pPr>
              <w:jc w:val="center"/>
              <w:rPr>
                <w:color w:val="000000"/>
                <w:sz w:val="13"/>
                <w:szCs w:val="13"/>
              </w:rPr>
            </w:pPr>
            <w:r w:rsidRPr="00F36DDE">
              <w:rPr>
                <w:color w:val="000000"/>
                <w:sz w:val="13"/>
                <w:szCs w:val="13"/>
              </w:rPr>
              <w:t>г. Полысаево,</w:t>
            </w:r>
          </w:p>
          <w:p w14:paraId="7D0D7CDD" w14:textId="77777777" w:rsidR="00F36DDE" w:rsidRPr="00F36DDE" w:rsidRDefault="00F36DDE" w:rsidP="00F36DDE">
            <w:pPr>
              <w:jc w:val="center"/>
              <w:rPr>
                <w:color w:val="000000"/>
                <w:sz w:val="13"/>
                <w:szCs w:val="13"/>
              </w:rPr>
            </w:pPr>
            <w:r w:rsidRPr="00F36DDE">
              <w:rPr>
                <w:color w:val="000000"/>
                <w:sz w:val="13"/>
                <w:szCs w:val="13"/>
              </w:rPr>
              <w:t xml:space="preserve"> ул. Читинская, д.90. Котельные ППШ</w:t>
            </w:r>
          </w:p>
        </w:tc>
        <w:tc>
          <w:tcPr>
            <w:tcW w:w="353" w:type="pct"/>
            <w:tcBorders>
              <w:top w:val="nil"/>
              <w:left w:val="nil"/>
              <w:bottom w:val="single" w:sz="4" w:space="0" w:color="auto"/>
              <w:right w:val="single" w:sz="4" w:space="0" w:color="auto"/>
            </w:tcBorders>
            <w:shd w:val="clear" w:color="auto" w:fill="auto"/>
            <w:vAlign w:val="center"/>
          </w:tcPr>
          <w:p w14:paraId="097C35F5"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21" w:type="pct"/>
            <w:tcBorders>
              <w:top w:val="nil"/>
              <w:left w:val="nil"/>
              <w:bottom w:val="single" w:sz="4" w:space="0" w:color="auto"/>
              <w:right w:val="single" w:sz="4" w:space="0" w:color="auto"/>
            </w:tcBorders>
            <w:shd w:val="clear" w:color="auto" w:fill="auto"/>
            <w:vAlign w:val="center"/>
          </w:tcPr>
          <w:p w14:paraId="7D2E9B4B"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00087B4B" w14:textId="77777777" w:rsidR="00F36DDE" w:rsidRPr="00F36DDE" w:rsidRDefault="00F36DDE" w:rsidP="00F36DDE">
            <w:pPr>
              <w:jc w:val="center"/>
              <w:rPr>
                <w:color w:val="000000"/>
                <w:sz w:val="13"/>
                <w:szCs w:val="13"/>
              </w:rPr>
            </w:pPr>
            <w:r w:rsidRPr="00F36DDE">
              <w:rPr>
                <w:color w:val="000000"/>
                <w:sz w:val="13"/>
                <w:szCs w:val="13"/>
              </w:rPr>
              <w:t>60</w:t>
            </w:r>
          </w:p>
        </w:tc>
        <w:tc>
          <w:tcPr>
            <w:tcW w:w="187" w:type="pct"/>
            <w:tcBorders>
              <w:top w:val="nil"/>
              <w:left w:val="nil"/>
              <w:bottom w:val="single" w:sz="4" w:space="0" w:color="auto"/>
              <w:right w:val="single" w:sz="4" w:space="0" w:color="auto"/>
            </w:tcBorders>
            <w:shd w:val="clear" w:color="auto" w:fill="auto"/>
            <w:vAlign w:val="center"/>
          </w:tcPr>
          <w:p w14:paraId="606EA737" w14:textId="77777777" w:rsidR="00F36DDE" w:rsidRPr="00F36DDE" w:rsidRDefault="00F36DDE" w:rsidP="00F36DDE">
            <w:pPr>
              <w:jc w:val="center"/>
              <w:rPr>
                <w:color w:val="000000"/>
                <w:sz w:val="13"/>
                <w:szCs w:val="13"/>
              </w:rPr>
            </w:pPr>
            <w:r w:rsidRPr="00F36DDE">
              <w:rPr>
                <w:color w:val="000000"/>
                <w:sz w:val="13"/>
                <w:szCs w:val="13"/>
              </w:rPr>
              <w:t>60</w:t>
            </w:r>
          </w:p>
        </w:tc>
        <w:tc>
          <w:tcPr>
            <w:tcW w:w="197" w:type="pct"/>
            <w:tcBorders>
              <w:top w:val="nil"/>
              <w:left w:val="nil"/>
              <w:bottom w:val="single" w:sz="4" w:space="0" w:color="auto"/>
              <w:right w:val="single" w:sz="4" w:space="0" w:color="auto"/>
            </w:tcBorders>
            <w:shd w:val="clear" w:color="auto" w:fill="auto"/>
            <w:vAlign w:val="center"/>
          </w:tcPr>
          <w:p w14:paraId="1011C0F3" w14:textId="77777777" w:rsidR="00F36DDE" w:rsidRPr="00F36DDE" w:rsidRDefault="00F36DDE" w:rsidP="00F36DDE">
            <w:pPr>
              <w:jc w:val="center"/>
              <w:rPr>
                <w:color w:val="000000"/>
                <w:sz w:val="13"/>
                <w:szCs w:val="13"/>
              </w:rPr>
            </w:pPr>
            <w:r w:rsidRPr="00F36DDE">
              <w:rPr>
                <w:color w:val="000000"/>
                <w:sz w:val="13"/>
                <w:szCs w:val="13"/>
              </w:rPr>
              <w:t>2028</w:t>
            </w:r>
          </w:p>
        </w:tc>
        <w:tc>
          <w:tcPr>
            <w:tcW w:w="196" w:type="pct"/>
            <w:tcBorders>
              <w:top w:val="nil"/>
              <w:left w:val="nil"/>
              <w:bottom w:val="single" w:sz="4" w:space="0" w:color="auto"/>
              <w:right w:val="single" w:sz="4" w:space="0" w:color="auto"/>
            </w:tcBorders>
            <w:shd w:val="clear" w:color="auto" w:fill="auto"/>
            <w:vAlign w:val="center"/>
          </w:tcPr>
          <w:p w14:paraId="1423F4D6" w14:textId="77777777" w:rsidR="00F36DDE" w:rsidRPr="00F36DDE" w:rsidRDefault="00F36DDE" w:rsidP="00F36DDE">
            <w:pPr>
              <w:jc w:val="center"/>
              <w:rPr>
                <w:color w:val="000000"/>
                <w:sz w:val="13"/>
                <w:szCs w:val="13"/>
              </w:rPr>
            </w:pPr>
            <w:r w:rsidRPr="00F36DDE">
              <w:rPr>
                <w:color w:val="000000"/>
                <w:sz w:val="13"/>
                <w:szCs w:val="13"/>
              </w:rPr>
              <w:t>2030</w:t>
            </w:r>
          </w:p>
        </w:tc>
        <w:tc>
          <w:tcPr>
            <w:tcW w:w="196" w:type="pct"/>
            <w:tcBorders>
              <w:top w:val="nil"/>
              <w:left w:val="nil"/>
              <w:bottom w:val="single" w:sz="4" w:space="0" w:color="auto"/>
              <w:right w:val="single" w:sz="4" w:space="0" w:color="auto"/>
            </w:tcBorders>
            <w:shd w:val="clear" w:color="auto" w:fill="auto"/>
            <w:vAlign w:val="center"/>
          </w:tcPr>
          <w:p w14:paraId="42745EF4" w14:textId="77777777" w:rsidR="00F36DDE" w:rsidRPr="00F36DDE" w:rsidRDefault="00F36DDE" w:rsidP="00F36DDE">
            <w:pPr>
              <w:jc w:val="center"/>
              <w:rPr>
                <w:color w:val="000000"/>
                <w:sz w:val="13"/>
                <w:szCs w:val="13"/>
              </w:rPr>
            </w:pPr>
            <w:r w:rsidRPr="00F36DDE">
              <w:rPr>
                <w:color w:val="000000"/>
                <w:sz w:val="13"/>
                <w:szCs w:val="13"/>
              </w:rPr>
              <w:t>128329</w:t>
            </w:r>
          </w:p>
        </w:tc>
        <w:tc>
          <w:tcPr>
            <w:tcW w:w="196" w:type="pct"/>
            <w:tcBorders>
              <w:top w:val="nil"/>
              <w:left w:val="nil"/>
              <w:bottom w:val="single" w:sz="4" w:space="0" w:color="auto"/>
              <w:right w:val="single" w:sz="4" w:space="0" w:color="auto"/>
            </w:tcBorders>
            <w:shd w:val="clear" w:color="auto" w:fill="auto"/>
            <w:vAlign w:val="center"/>
          </w:tcPr>
          <w:p w14:paraId="056B8CBD"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0A02D6D3"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29F81DEB"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2EA07BDE"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5DBCAFAA"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AABF98E"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2918C89"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4C93657"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63687E3" w14:textId="77777777" w:rsidR="00F36DDE" w:rsidRPr="00F36DDE" w:rsidRDefault="00F36DDE" w:rsidP="00F36DDE">
            <w:pPr>
              <w:jc w:val="center"/>
              <w:rPr>
                <w:sz w:val="13"/>
                <w:szCs w:val="13"/>
              </w:rPr>
            </w:pPr>
            <w:r w:rsidRPr="00F36DDE">
              <w:rPr>
                <w:sz w:val="13"/>
                <w:szCs w:val="13"/>
              </w:rPr>
              <w:t>49487</w:t>
            </w:r>
          </w:p>
        </w:tc>
        <w:tc>
          <w:tcPr>
            <w:tcW w:w="165" w:type="pct"/>
            <w:tcBorders>
              <w:top w:val="single" w:sz="4" w:space="0" w:color="auto"/>
              <w:left w:val="single" w:sz="4" w:space="0" w:color="auto"/>
              <w:bottom w:val="single" w:sz="4" w:space="0" w:color="auto"/>
              <w:right w:val="single" w:sz="4" w:space="0" w:color="auto"/>
            </w:tcBorders>
            <w:vAlign w:val="center"/>
          </w:tcPr>
          <w:p w14:paraId="2507F8F7" w14:textId="77777777" w:rsidR="00F36DDE" w:rsidRPr="00F36DDE" w:rsidRDefault="00F36DDE" w:rsidP="00F36DDE">
            <w:pPr>
              <w:jc w:val="center"/>
              <w:rPr>
                <w:sz w:val="13"/>
                <w:szCs w:val="13"/>
              </w:rPr>
            </w:pPr>
            <w:r w:rsidRPr="00F36DDE">
              <w:rPr>
                <w:sz w:val="13"/>
                <w:szCs w:val="13"/>
              </w:rPr>
              <w:t>55295</w:t>
            </w:r>
          </w:p>
        </w:tc>
        <w:tc>
          <w:tcPr>
            <w:tcW w:w="154" w:type="pct"/>
            <w:tcBorders>
              <w:top w:val="single" w:sz="4" w:space="0" w:color="auto"/>
              <w:left w:val="single" w:sz="4" w:space="0" w:color="auto"/>
              <w:bottom w:val="single" w:sz="4" w:space="0" w:color="auto"/>
              <w:right w:val="single" w:sz="4" w:space="0" w:color="auto"/>
            </w:tcBorders>
            <w:vAlign w:val="center"/>
          </w:tcPr>
          <w:p w14:paraId="3DE6EBFB" w14:textId="77777777" w:rsidR="00F36DDE" w:rsidRPr="00F36DDE" w:rsidRDefault="00F36DDE" w:rsidP="00F36DDE">
            <w:pPr>
              <w:jc w:val="center"/>
              <w:rPr>
                <w:sz w:val="13"/>
                <w:szCs w:val="13"/>
              </w:rPr>
            </w:pPr>
            <w:r w:rsidRPr="00F36DDE">
              <w:rPr>
                <w:sz w:val="13"/>
                <w:szCs w:val="13"/>
              </w:rPr>
              <w:t>23547</w:t>
            </w:r>
          </w:p>
        </w:tc>
        <w:tc>
          <w:tcPr>
            <w:tcW w:w="191" w:type="pct"/>
            <w:tcBorders>
              <w:top w:val="single" w:sz="4" w:space="0" w:color="auto"/>
              <w:left w:val="single" w:sz="4" w:space="0" w:color="auto"/>
              <w:bottom w:val="single" w:sz="4" w:space="0" w:color="auto"/>
              <w:right w:val="single" w:sz="4" w:space="0" w:color="auto"/>
            </w:tcBorders>
            <w:vAlign w:val="center"/>
          </w:tcPr>
          <w:p w14:paraId="5EF7C443"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2313480" w14:textId="77777777" w:rsidR="00F36DDE" w:rsidRPr="00F36DDE" w:rsidRDefault="00F36DDE" w:rsidP="00F36DDE">
            <w:pPr>
              <w:jc w:val="center"/>
              <w:rPr>
                <w:sz w:val="13"/>
                <w:szCs w:val="13"/>
              </w:rPr>
            </w:pPr>
            <w:r w:rsidRPr="00F36DDE">
              <w:rPr>
                <w:sz w:val="13"/>
                <w:szCs w:val="13"/>
              </w:rPr>
              <w:t>0</w:t>
            </w:r>
          </w:p>
        </w:tc>
      </w:tr>
      <w:tr w:rsidR="00F36DDE" w:rsidRPr="00F36DDE" w14:paraId="2E8E00E3" w14:textId="77777777" w:rsidTr="0072307D">
        <w:trPr>
          <w:trHeight w:val="110"/>
        </w:trPr>
        <w:tc>
          <w:tcPr>
            <w:tcW w:w="156" w:type="pct"/>
            <w:shd w:val="clear" w:color="auto" w:fill="auto"/>
            <w:vAlign w:val="center"/>
          </w:tcPr>
          <w:p w14:paraId="7184D9A9" w14:textId="77777777" w:rsidR="00F36DDE" w:rsidRPr="00F36DDE" w:rsidRDefault="00F36DDE" w:rsidP="00F36DDE">
            <w:pPr>
              <w:jc w:val="center"/>
              <w:rPr>
                <w:sz w:val="13"/>
                <w:szCs w:val="13"/>
              </w:rPr>
            </w:pPr>
            <w:r w:rsidRPr="00F36DDE">
              <w:rPr>
                <w:sz w:val="13"/>
                <w:szCs w:val="13"/>
              </w:rPr>
              <w:t>3.2.2.</w:t>
            </w:r>
          </w:p>
        </w:tc>
        <w:tc>
          <w:tcPr>
            <w:tcW w:w="557" w:type="pct"/>
            <w:tcBorders>
              <w:top w:val="nil"/>
              <w:left w:val="single" w:sz="4" w:space="0" w:color="auto"/>
              <w:bottom w:val="single" w:sz="4" w:space="0" w:color="auto"/>
              <w:right w:val="single" w:sz="4" w:space="0" w:color="auto"/>
            </w:tcBorders>
            <w:shd w:val="clear" w:color="auto" w:fill="auto"/>
            <w:vAlign w:val="center"/>
          </w:tcPr>
          <w:p w14:paraId="109F1126" w14:textId="77777777" w:rsidR="00F36DDE" w:rsidRPr="00F36DDE" w:rsidRDefault="00F36DDE" w:rsidP="00F36DDE">
            <w:pPr>
              <w:rPr>
                <w:color w:val="000000"/>
                <w:sz w:val="13"/>
                <w:szCs w:val="13"/>
              </w:rPr>
            </w:pPr>
            <w:r w:rsidRPr="00F36DDE">
              <w:rPr>
                <w:color w:val="000000"/>
                <w:sz w:val="13"/>
                <w:szCs w:val="13"/>
              </w:rPr>
              <w:t>Монтаж котла КВТС – 6,5-150 вместо котла КВР-7,58 – 95 №6</w:t>
            </w:r>
          </w:p>
        </w:tc>
        <w:tc>
          <w:tcPr>
            <w:tcW w:w="376" w:type="pct"/>
            <w:tcBorders>
              <w:top w:val="nil"/>
              <w:left w:val="nil"/>
              <w:bottom w:val="single" w:sz="4" w:space="0" w:color="auto"/>
              <w:right w:val="single" w:sz="4" w:space="0" w:color="auto"/>
            </w:tcBorders>
            <w:shd w:val="clear" w:color="auto" w:fill="auto"/>
            <w:vAlign w:val="center"/>
          </w:tcPr>
          <w:p w14:paraId="41618FE2"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56D9A9F7"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775A52E7"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53" w:type="pct"/>
            <w:tcBorders>
              <w:top w:val="nil"/>
              <w:left w:val="nil"/>
              <w:bottom w:val="single" w:sz="4" w:space="0" w:color="auto"/>
              <w:right w:val="single" w:sz="4" w:space="0" w:color="auto"/>
            </w:tcBorders>
            <w:shd w:val="clear" w:color="auto" w:fill="auto"/>
            <w:vAlign w:val="center"/>
          </w:tcPr>
          <w:p w14:paraId="5F2B5084"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21" w:type="pct"/>
            <w:tcBorders>
              <w:top w:val="nil"/>
              <w:left w:val="nil"/>
              <w:bottom w:val="single" w:sz="4" w:space="0" w:color="auto"/>
              <w:right w:val="single" w:sz="4" w:space="0" w:color="auto"/>
            </w:tcBorders>
            <w:shd w:val="clear" w:color="auto" w:fill="auto"/>
            <w:vAlign w:val="center"/>
          </w:tcPr>
          <w:p w14:paraId="1BBCC7AC"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3444E4A8" w14:textId="77777777" w:rsidR="00F36DDE" w:rsidRPr="00F36DDE" w:rsidRDefault="00F36DDE" w:rsidP="00F36DDE">
            <w:pPr>
              <w:jc w:val="center"/>
              <w:rPr>
                <w:color w:val="000000"/>
                <w:sz w:val="13"/>
                <w:szCs w:val="13"/>
              </w:rPr>
            </w:pPr>
            <w:r w:rsidRPr="00F36DDE">
              <w:rPr>
                <w:color w:val="000000"/>
                <w:sz w:val="13"/>
                <w:szCs w:val="13"/>
              </w:rPr>
              <w:t>6,5</w:t>
            </w:r>
          </w:p>
        </w:tc>
        <w:tc>
          <w:tcPr>
            <w:tcW w:w="187" w:type="pct"/>
            <w:tcBorders>
              <w:top w:val="nil"/>
              <w:left w:val="nil"/>
              <w:bottom w:val="single" w:sz="4" w:space="0" w:color="auto"/>
              <w:right w:val="single" w:sz="4" w:space="0" w:color="auto"/>
            </w:tcBorders>
            <w:shd w:val="clear" w:color="auto" w:fill="auto"/>
            <w:vAlign w:val="center"/>
          </w:tcPr>
          <w:p w14:paraId="5204CC55" w14:textId="77777777" w:rsidR="00F36DDE" w:rsidRPr="00F36DDE" w:rsidRDefault="00F36DDE" w:rsidP="00F36DDE">
            <w:pPr>
              <w:jc w:val="center"/>
              <w:rPr>
                <w:color w:val="000000"/>
                <w:sz w:val="13"/>
                <w:szCs w:val="13"/>
              </w:rPr>
            </w:pPr>
            <w:r w:rsidRPr="00F36DDE">
              <w:rPr>
                <w:color w:val="000000"/>
                <w:sz w:val="13"/>
                <w:szCs w:val="13"/>
              </w:rPr>
              <w:t>6,5</w:t>
            </w:r>
          </w:p>
        </w:tc>
        <w:tc>
          <w:tcPr>
            <w:tcW w:w="197" w:type="pct"/>
            <w:tcBorders>
              <w:top w:val="nil"/>
              <w:left w:val="nil"/>
              <w:bottom w:val="single" w:sz="4" w:space="0" w:color="auto"/>
              <w:right w:val="single" w:sz="4" w:space="0" w:color="auto"/>
            </w:tcBorders>
            <w:shd w:val="clear" w:color="auto" w:fill="auto"/>
            <w:vAlign w:val="center"/>
          </w:tcPr>
          <w:p w14:paraId="1D1FC7C6" w14:textId="77777777" w:rsidR="00F36DDE" w:rsidRPr="00F36DDE" w:rsidRDefault="00F36DDE" w:rsidP="00F36DDE">
            <w:pPr>
              <w:jc w:val="center"/>
              <w:rPr>
                <w:color w:val="000000"/>
                <w:sz w:val="13"/>
                <w:szCs w:val="13"/>
              </w:rPr>
            </w:pPr>
            <w:r w:rsidRPr="00F36DDE">
              <w:rPr>
                <w:color w:val="000000"/>
                <w:sz w:val="13"/>
                <w:szCs w:val="13"/>
              </w:rPr>
              <w:t>2029</w:t>
            </w:r>
          </w:p>
        </w:tc>
        <w:tc>
          <w:tcPr>
            <w:tcW w:w="196" w:type="pct"/>
            <w:tcBorders>
              <w:top w:val="nil"/>
              <w:left w:val="nil"/>
              <w:bottom w:val="single" w:sz="4" w:space="0" w:color="auto"/>
              <w:right w:val="single" w:sz="4" w:space="0" w:color="auto"/>
            </w:tcBorders>
            <w:shd w:val="clear" w:color="auto" w:fill="auto"/>
            <w:vAlign w:val="center"/>
          </w:tcPr>
          <w:p w14:paraId="673FCA2C" w14:textId="77777777" w:rsidR="00F36DDE" w:rsidRPr="00F36DDE" w:rsidRDefault="00F36DDE" w:rsidP="00F36DDE">
            <w:pPr>
              <w:jc w:val="center"/>
              <w:rPr>
                <w:color w:val="000000"/>
                <w:sz w:val="13"/>
                <w:szCs w:val="13"/>
              </w:rPr>
            </w:pPr>
            <w:r w:rsidRPr="00F36DDE">
              <w:rPr>
                <w:color w:val="000000"/>
                <w:sz w:val="13"/>
                <w:szCs w:val="13"/>
              </w:rPr>
              <w:t>2029</w:t>
            </w:r>
          </w:p>
        </w:tc>
        <w:tc>
          <w:tcPr>
            <w:tcW w:w="196" w:type="pct"/>
            <w:tcBorders>
              <w:top w:val="nil"/>
              <w:left w:val="nil"/>
              <w:bottom w:val="single" w:sz="4" w:space="0" w:color="auto"/>
              <w:right w:val="single" w:sz="4" w:space="0" w:color="auto"/>
            </w:tcBorders>
            <w:shd w:val="clear" w:color="auto" w:fill="auto"/>
            <w:vAlign w:val="center"/>
          </w:tcPr>
          <w:p w14:paraId="153BF29F" w14:textId="77777777" w:rsidR="00F36DDE" w:rsidRPr="00F36DDE" w:rsidRDefault="00F36DDE" w:rsidP="00F36DDE">
            <w:pPr>
              <w:jc w:val="center"/>
              <w:rPr>
                <w:color w:val="000000"/>
                <w:sz w:val="13"/>
                <w:szCs w:val="13"/>
              </w:rPr>
            </w:pPr>
            <w:r w:rsidRPr="00F36DDE">
              <w:rPr>
                <w:color w:val="000000"/>
                <w:sz w:val="13"/>
                <w:szCs w:val="13"/>
              </w:rPr>
              <w:t>13621</w:t>
            </w:r>
          </w:p>
        </w:tc>
        <w:tc>
          <w:tcPr>
            <w:tcW w:w="196" w:type="pct"/>
            <w:tcBorders>
              <w:top w:val="nil"/>
              <w:left w:val="nil"/>
              <w:bottom w:val="single" w:sz="4" w:space="0" w:color="auto"/>
              <w:right w:val="single" w:sz="4" w:space="0" w:color="auto"/>
            </w:tcBorders>
            <w:shd w:val="clear" w:color="auto" w:fill="auto"/>
            <w:vAlign w:val="center"/>
          </w:tcPr>
          <w:p w14:paraId="37D7822C"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61A9A59A"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4442FA0F"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587FE79E"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3DE56DE4"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5B5A756"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4E14A1C"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11E4F309"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174C521A"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65F65AE7" w14:textId="77777777" w:rsidR="00F36DDE" w:rsidRPr="00F36DDE" w:rsidRDefault="00F36DDE" w:rsidP="00F36DDE">
            <w:pPr>
              <w:jc w:val="center"/>
              <w:rPr>
                <w:sz w:val="13"/>
                <w:szCs w:val="13"/>
              </w:rPr>
            </w:pPr>
            <w:r w:rsidRPr="00F36DDE">
              <w:rPr>
                <w:sz w:val="13"/>
                <w:szCs w:val="13"/>
              </w:rPr>
              <w:t>13621</w:t>
            </w:r>
          </w:p>
        </w:tc>
        <w:tc>
          <w:tcPr>
            <w:tcW w:w="154" w:type="pct"/>
            <w:tcBorders>
              <w:top w:val="single" w:sz="4" w:space="0" w:color="auto"/>
              <w:left w:val="single" w:sz="4" w:space="0" w:color="auto"/>
              <w:bottom w:val="single" w:sz="4" w:space="0" w:color="auto"/>
              <w:right w:val="single" w:sz="4" w:space="0" w:color="auto"/>
            </w:tcBorders>
            <w:vAlign w:val="center"/>
          </w:tcPr>
          <w:p w14:paraId="370A373F"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1DF631DF"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8E40484" w14:textId="77777777" w:rsidR="00F36DDE" w:rsidRPr="00F36DDE" w:rsidRDefault="00F36DDE" w:rsidP="00F36DDE">
            <w:pPr>
              <w:jc w:val="center"/>
              <w:rPr>
                <w:sz w:val="13"/>
                <w:szCs w:val="13"/>
              </w:rPr>
            </w:pPr>
            <w:r w:rsidRPr="00F36DDE">
              <w:rPr>
                <w:sz w:val="13"/>
                <w:szCs w:val="13"/>
              </w:rPr>
              <w:t>0</w:t>
            </w:r>
          </w:p>
        </w:tc>
      </w:tr>
      <w:tr w:rsidR="00F36DDE" w:rsidRPr="00F36DDE" w14:paraId="64AA5BCD" w14:textId="77777777" w:rsidTr="0072307D">
        <w:trPr>
          <w:trHeight w:val="625"/>
        </w:trPr>
        <w:tc>
          <w:tcPr>
            <w:tcW w:w="156" w:type="pct"/>
            <w:shd w:val="clear" w:color="auto" w:fill="auto"/>
            <w:vAlign w:val="center"/>
          </w:tcPr>
          <w:p w14:paraId="18C4E281" w14:textId="77777777" w:rsidR="00F36DDE" w:rsidRPr="00F36DDE" w:rsidRDefault="00F36DDE" w:rsidP="00F36DDE">
            <w:pPr>
              <w:jc w:val="center"/>
              <w:rPr>
                <w:sz w:val="13"/>
                <w:szCs w:val="13"/>
              </w:rPr>
            </w:pPr>
            <w:r w:rsidRPr="00F36DDE">
              <w:rPr>
                <w:sz w:val="13"/>
                <w:szCs w:val="13"/>
              </w:rPr>
              <w:t>3.2.3.</w:t>
            </w:r>
          </w:p>
        </w:tc>
        <w:tc>
          <w:tcPr>
            <w:tcW w:w="557" w:type="pct"/>
            <w:tcBorders>
              <w:top w:val="nil"/>
              <w:left w:val="single" w:sz="4" w:space="0" w:color="auto"/>
              <w:bottom w:val="single" w:sz="4" w:space="0" w:color="auto"/>
              <w:right w:val="single" w:sz="4" w:space="0" w:color="auto"/>
            </w:tcBorders>
            <w:shd w:val="clear" w:color="auto" w:fill="auto"/>
            <w:vAlign w:val="center"/>
          </w:tcPr>
          <w:p w14:paraId="543220C4" w14:textId="77777777" w:rsidR="00F36DDE" w:rsidRPr="00F36DDE" w:rsidRDefault="00F36DDE" w:rsidP="00F36DDE">
            <w:pPr>
              <w:rPr>
                <w:color w:val="000000"/>
                <w:sz w:val="13"/>
                <w:szCs w:val="13"/>
              </w:rPr>
            </w:pPr>
            <w:r w:rsidRPr="00F36DDE">
              <w:rPr>
                <w:color w:val="000000"/>
                <w:sz w:val="13"/>
                <w:szCs w:val="13"/>
              </w:rPr>
              <w:t xml:space="preserve">Реконструкция системы газоочистки котлов КВТС-20 </w:t>
            </w:r>
          </w:p>
          <w:p w14:paraId="221FD7FF" w14:textId="77777777" w:rsidR="00F36DDE" w:rsidRPr="00F36DDE" w:rsidRDefault="00F36DDE" w:rsidP="00F36DDE">
            <w:pPr>
              <w:rPr>
                <w:color w:val="000000"/>
                <w:sz w:val="13"/>
                <w:szCs w:val="13"/>
              </w:rPr>
            </w:pPr>
            <w:r w:rsidRPr="00F36DDE">
              <w:rPr>
                <w:color w:val="000000"/>
                <w:sz w:val="13"/>
                <w:szCs w:val="13"/>
              </w:rPr>
              <w:t>№ 1,2,3</w:t>
            </w:r>
          </w:p>
        </w:tc>
        <w:tc>
          <w:tcPr>
            <w:tcW w:w="376" w:type="pct"/>
            <w:tcBorders>
              <w:top w:val="nil"/>
              <w:left w:val="nil"/>
              <w:bottom w:val="single" w:sz="4" w:space="0" w:color="auto"/>
              <w:right w:val="single" w:sz="4" w:space="0" w:color="auto"/>
            </w:tcBorders>
            <w:shd w:val="clear" w:color="auto" w:fill="auto"/>
            <w:vAlign w:val="center"/>
          </w:tcPr>
          <w:p w14:paraId="3AAE0E7B"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426E4B0B" w14:textId="77777777" w:rsidR="00F36DDE" w:rsidRPr="00F36DDE" w:rsidRDefault="00F36DDE" w:rsidP="00F36DDE">
            <w:pPr>
              <w:jc w:val="center"/>
              <w:rPr>
                <w:color w:val="000000"/>
                <w:sz w:val="13"/>
                <w:szCs w:val="13"/>
              </w:rPr>
            </w:pPr>
            <w:r w:rsidRPr="00F36DDE">
              <w:rPr>
                <w:color w:val="000000"/>
                <w:sz w:val="13"/>
                <w:szCs w:val="13"/>
              </w:rPr>
              <w:t>г. Полысаево,</w:t>
            </w:r>
          </w:p>
          <w:p w14:paraId="1C41ADFB" w14:textId="77777777" w:rsidR="00F36DDE" w:rsidRPr="00F36DDE" w:rsidRDefault="00F36DDE" w:rsidP="00F36DDE">
            <w:pPr>
              <w:jc w:val="center"/>
              <w:rPr>
                <w:color w:val="000000"/>
                <w:sz w:val="13"/>
                <w:szCs w:val="13"/>
              </w:rPr>
            </w:pPr>
            <w:r w:rsidRPr="00F36DDE">
              <w:rPr>
                <w:color w:val="000000"/>
                <w:sz w:val="13"/>
                <w:szCs w:val="13"/>
              </w:rPr>
              <w:t xml:space="preserve"> ул. Читинская, д.90. Котельные ППШ</w:t>
            </w:r>
          </w:p>
        </w:tc>
        <w:tc>
          <w:tcPr>
            <w:tcW w:w="353" w:type="pct"/>
            <w:tcBorders>
              <w:top w:val="nil"/>
              <w:left w:val="nil"/>
              <w:bottom w:val="single" w:sz="4" w:space="0" w:color="auto"/>
              <w:right w:val="single" w:sz="4" w:space="0" w:color="auto"/>
            </w:tcBorders>
            <w:shd w:val="clear" w:color="auto" w:fill="auto"/>
            <w:vAlign w:val="center"/>
          </w:tcPr>
          <w:p w14:paraId="1EBC2684"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331E4F80"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2CDCA829" w14:textId="77777777" w:rsidR="00F36DDE" w:rsidRPr="00F36DDE" w:rsidRDefault="00F36DDE" w:rsidP="00F36DDE">
            <w:pPr>
              <w:jc w:val="center"/>
              <w:rPr>
                <w:color w:val="000000"/>
                <w:sz w:val="13"/>
                <w:szCs w:val="13"/>
              </w:rPr>
            </w:pPr>
            <w:r w:rsidRPr="00F36DDE">
              <w:rPr>
                <w:color w:val="000000"/>
                <w:sz w:val="13"/>
                <w:szCs w:val="13"/>
              </w:rPr>
              <w:t>3</w:t>
            </w:r>
          </w:p>
        </w:tc>
        <w:tc>
          <w:tcPr>
            <w:tcW w:w="187" w:type="pct"/>
            <w:tcBorders>
              <w:top w:val="nil"/>
              <w:left w:val="nil"/>
              <w:bottom w:val="single" w:sz="4" w:space="0" w:color="auto"/>
              <w:right w:val="single" w:sz="4" w:space="0" w:color="auto"/>
            </w:tcBorders>
            <w:shd w:val="clear" w:color="auto" w:fill="auto"/>
            <w:vAlign w:val="center"/>
          </w:tcPr>
          <w:p w14:paraId="282BEB63" w14:textId="77777777" w:rsidR="00F36DDE" w:rsidRPr="00F36DDE" w:rsidRDefault="00F36DDE" w:rsidP="00F36DDE">
            <w:pPr>
              <w:jc w:val="center"/>
              <w:rPr>
                <w:color w:val="000000"/>
                <w:sz w:val="13"/>
                <w:szCs w:val="13"/>
              </w:rPr>
            </w:pPr>
            <w:r w:rsidRPr="00F36DDE">
              <w:rPr>
                <w:color w:val="000000"/>
                <w:sz w:val="13"/>
                <w:szCs w:val="13"/>
              </w:rPr>
              <w:t>3</w:t>
            </w:r>
          </w:p>
        </w:tc>
        <w:tc>
          <w:tcPr>
            <w:tcW w:w="197" w:type="pct"/>
            <w:tcBorders>
              <w:top w:val="nil"/>
              <w:left w:val="nil"/>
              <w:bottom w:val="single" w:sz="4" w:space="0" w:color="auto"/>
              <w:right w:val="single" w:sz="4" w:space="0" w:color="auto"/>
            </w:tcBorders>
            <w:shd w:val="clear" w:color="auto" w:fill="auto"/>
            <w:vAlign w:val="center"/>
          </w:tcPr>
          <w:p w14:paraId="37F1FB2C"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593DA864"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2D71E344" w14:textId="77777777" w:rsidR="00F36DDE" w:rsidRPr="00F36DDE" w:rsidRDefault="00F36DDE" w:rsidP="00F36DDE">
            <w:pPr>
              <w:jc w:val="center"/>
              <w:rPr>
                <w:color w:val="000000"/>
                <w:sz w:val="13"/>
                <w:szCs w:val="13"/>
              </w:rPr>
            </w:pPr>
            <w:r w:rsidRPr="00F36DDE">
              <w:rPr>
                <w:color w:val="000000"/>
                <w:sz w:val="13"/>
                <w:szCs w:val="13"/>
              </w:rPr>
              <w:t>12123</w:t>
            </w:r>
          </w:p>
        </w:tc>
        <w:tc>
          <w:tcPr>
            <w:tcW w:w="196" w:type="pct"/>
            <w:tcBorders>
              <w:top w:val="nil"/>
              <w:left w:val="nil"/>
              <w:bottom w:val="single" w:sz="4" w:space="0" w:color="auto"/>
              <w:right w:val="single" w:sz="4" w:space="0" w:color="auto"/>
            </w:tcBorders>
            <w:shd w:val="clear" w:color="auto" w:fill="auto"/>
            <w:vAlign w:val="center"/>
          </w:tcPr>
          <w:p w14:paraId="05286081"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790ADC33"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30AE783B"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304731E5"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3651FC74" w14:textId="77777777" w:rsidR="00F36DDE" w:rsidRPr="00F36DDE" w:rsidRDefault="00F36DDE" w:rsidP="00F36DDE">
            <w:pPr>
              <w:jc w:val="center"/>
              <w:rPr>
                <w:sz w:val="13"/>
                <w:szCs w:val="13"/>
              </w:rPr>
            </w:pPr>
            <w:r w:rsidRPr="00F36DDE">
              <w:rPr>
                <w:sz w:val="13"/>
                <w:szCs w:val="13"/>
              </w:rPr>
              <w:t>12123</w:t>
            </w:r>
          </w:p>
        </w:tc>
        <w:tc>
          <w:tcPr>
            <w:tcW w:w="162" w:type="pct"/>
            <w:tcBorders>
              <w:top w:val="single" w:sz="4" w:space="0" w:color="auto"/>
              <w:left w:val="single" w:sz="4" w:space="0" w:color="auto"/>
              <w:bottom w:val="single" w:sz="4" w:space="0" w:color="auto"/>
              <w:right w:val="single" w:sz="4" w:space="0" w:color="auto"/>
            </w:tcBorders>
            <w:vAlign w:val="center"/>
          </w:tcPr>
          <w:p w14:paraId="024EB4F4"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0809AB5"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0BBCFBA"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01CBF01"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29D85831"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BBC1209"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290CD2FD"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C070727" w14:textId="77777777" w:rsidR="00F36DDE" w:rsidRPr="00F36DDE" w:rsidRDefault="00F36DDE" w:rsidP="00F36DDE">
            <w:pPr>
              <w:jc w:val="center"/>
              <w:rPr>
                <w:sz w:val="13"/>
                <w:szCs w:val="13"/>
              </w:rPr>
            </w:pPr>
            <w:r w:rsidRPr="00F36DDE">
              <w:rPr>
                <w:sz w:val="13"/>
                <w:szCs w:val="13"/>
              </w:rPr>
              <w:t>0</w:t>
            </w:r>
          </w:p>
        </w:tc>
      </w:tr>
      <w:tr w:rsidR="00F36DDE" w:rsidRPr="00F36DDE" w14:paraId="7B4F99F5" w14:textId="77777777" w:rsidTr="0072307D">
        <w:trPr>
          <w:trHeight w:val="547"/>
        </w:trPr>
        <w:tc>
          <w:tcPr>
            <w:tcW w:w="156" w:type="pct"/>
            <w:shd w:val="clear" w:color="auto" w:fill="auto"/>
            <w:vAlign w:val="center"/>
          </w:tcPr>
          <w:p w14:paraId="7690B264" w14:textId="77777777" w:rsidR="00F36DDE" w:rsidRPr="00F36DDE" w:rsidRDefault="00F36DDE" w:rsidP="00F36DDE">
            <w:pPr>
              <w:jc w:val="center"/>
              <w:rPr>
                <w:sz w:val="13"/>
                <w:szCs w:val="13"/>
              </w:rPr>
            </w:pPr>
            <w:r w:rsidRPr="00F36DDE">
              <w:rPr>
                <w:sz w:val="13"/>
                <w:szCs w:val="13"/>
              </w:rPr>
              <w:t>3.2.4.</w:t>
            </w:r>
          </w:p>
        </w:tc>
        <w:tc>
          <w:tcPr>
            <w:tcW w:w="557" w:type="pct"/>
            <w:tcBorders>
              <w:top w:val="nil"/>
              <w:left w:val="single" w:sz="4" w:space="0" w:color="auto"/>
              <w:bottom w:val="single" w:sz="4" w:space="0" w:color="auto"/>
              <w:right w:val="single" w:sz="4" w:space="0" w:color="auto"/>
            </w:tcBorders>
            <w:shd w:val="clear" w:color="auto" w:fill="auto"/>
            <w:vAlign w:val="center"/>
          </w:tcPr>
          <w:p w14:paraId="2818AE40" w14:textId="77777777" w:rsidR="00F36DDE" w:rsidRPr="00F36DDE" w:rsidRDefault="00F36DDE" w:rsidP="00F36DDE">
            <w:pPr>
              <w:rPr>
                <w:color w:val="000000"/>
                <w:sz w:val="13"/>
                <w:szCs w:val="13"/>
              </w:rPr>
            </w:pPr>
            <w:r w:rsidRPr="00F36DDE">
              <w:rPr>
                <w:color w:val="000000"/>
                <w:sz w:val="13"/>
                <w:szCs w:val="13"/>
              </w:rPr>
              <w:t>Реконструкция дымовой трубы и кровли газохода</w:t>
            </w:r>
          </w:p>
        </w:tc>
        <w:tc>
          <w:tcPr>
            <w:tcW w:w="376" w:type="pct"/>
            <w:tcBorders>
              <w:top w:val="nil"/>
              <w:left w:val="nil"/>
              <w:bottom w:val="single" w:sz="4" w:space="0" w:color="auto"/>
              <w:right w:val="single" w:sz="4" w:space="0" w:color="auto"/>
            </w:tcBorders>
            <w:shd w:val="clear" w:color="auto" w:fill="auto"/>
            <w:vAlign w:val="center"/>
          </w:tcPr>
          <w:p w14:paraId="55E193E8"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49F41022" w14:textId="77777777" w:rsidR="00F36DDE" w:rsidRPr="00F36DDE" w:rsidRDefault="00F36DDE" w:rsidP="00F36DDE">
            <w:pPr>
              <w:jc w:val="center"/>
              <w:rPr>
                <w:color w:val="000000"/>
                <w:sz w:val="13"/>
                <w:szCs w:val="13"/>
              </w:rPr>
            </w:pPr>
            <w:r w:rsidRPr="00F36DDE">
              <w:rPr>
                <w:color w:val="000000"/>
                <w:sz w:val="13"/>
                <w:szCs w:val="13"/>
              </w:rPr>
              <w:t xml:space="preserve"> г. Полысаево, </w:t>
            </w:r>
          </w:p>
          <w:p w14:paraId="331BD4EC"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Котельная ППШ</w:t>
            </w:r>
          </w:p>
        </w:tc>
        <w:tc>
          <w:tcPr>
            <w:tcW w:w="353" w:type="pct"/>
            <w:tcBorders>
              <w:top w:val="nil"/>
              <w:left w:val="nil"/>
              <w:bottom w:val="single" w:sz="4" w:space="0" w:color="auto"/>
              <w:right w:val="single" w:sz="4" w:space="0" w:color="auto"/>
            </w:tcBorders>
            <w:shd w:val="clear" w:color="auto" w:fill="auto"/>
            <w:vAlign w:val="center"/>
          </w:tcPr>
          <w:p w14:paraId="4DC44324"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7D509B02"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1857A140" w14:textId="77777777" w:rsidR="00F36DDE" w:rsidRPr="00F36DDE" w:rsidRDefault="00F36DDE" w:rsidP="00F36DDE">
            <w:pPr>
              <w:jc w:val="center"/>
              <w:rPr>
                <w:color w:val="000000"/>
                <w:sz w:val="13"/>
                <w:szCs w:val="13"/>
              </w:rPr>
            </w:pPr>
            <w:r w:rsidRPr="00F36DDE">
              <w:rPr>
                <w:color w:val="000000"/>
                <w:sz w:val="13"/>
                <w:szCs w:val="13"/>
              </w:rPr>
              <w:t>1</w:t>
            </w:r>
          </w:p>
        </w:tc>
        <w:tc>
          <w:tcPr>
            <w:tcW w:w="187" w:type="pct"/>
            <w:tcBorders>
              <w:top w:val="nil"/>
              <w:left w:val="nil"/>
              <w:bottom w:val="single" w:sz="4" w:space="0" w:color="auto"/>
              <w:right w:val="single" w:sz="4" w:space="0" w:color="auto"/>
            </w:tcBorders>
            <w:shd w:val="clear" w:color="auto" w:fill="auto"/>
            <w:vAlign w:val="center"/>
          </w:tcPr>
          <w:p w14:paraId="74D1E219" w14:textId="77777777" w:rsidR="00F36DDE" w:rsidRPr="00F36DDE" w:rsidRDefault="00F36DDE" w:rsidP="00F36DDE">
            <w:pPr>
              <w:jc w:val="center"/>
              <w:rPr>
                <w:color w:val="000000"/>
                <w:sz w:val="13"/>
                <w:szCs w:val="13"/>
              </w:rPr>
            </w:pPr>
            <w:r w:rsidRPr="00F36DDE">
              <w:rPr>
                <w:color w:val="000000"/>
                <w:sz w:val="13"/>
                <w:szCs w:val="13"/>
              </w:rPr>
              <w:t>1</w:t>
            </w:r>
          </w:p>
        </w:tc>
        <w:tc>
          <w:tcPr>
            <w:tcW w:w="197" w:type="pct"/>
            <w:tcBorders>
              <w:top w:val="nil"/>
              <w:left w:val="nil"/>
              <w:bottom w:val="single" w:sz="4" w:space="0" w:color="auto"/>
              <w:right w:val="single" w:sz="4" w:space="0" w:color="auto"/>
            </w:tcBorders>
            <w:shd w:val="clear" w:color="auto" w:fill="auto"/>
            <w:vAlign w:val="center"/>
          </w:tcPr>
          <w:p w14:paraId="32DBCEB8"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35964994"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61917959" w14:textId="77777777" w:rsidR="00F36DDE" w:rsidRPr="00F36DDE" w:rsidRDefault="00F36DDE" w:rsidP="00F36DDE">
            <w:pPr>
              <w:jc w:val="center"/>
              <w:rPr>
                <w:color w:val="000000"/>
                <w:sz w:val="13"/>
                <w:szCs w:val="13"/>
              </w:rPr>
            </w:pPr>
            <w:r w:rsidRPr="00F36DDE">
              <w:rPr>
                <w:color w:val="000000"/>
                <w:sz w:val="13"/>
                <w:szCs w:val="13"/>
              </w:rPr>
              <w:t>4226</w:t>
            </w:r>
          </w:p>
        </w:tc>
        <w:tc>
          <w:tcPr>
            <w:tcW w:w="196" w:type="pct"/>
            <w:tcBorders>
              <w:top w:val="nil"/>
              <w:left w:val="nil"/>
              <w:bottom w:val="single" w:sz="4" w:space="0" w:color="auto"/>
              <w:right w:val="single" w:sz="4" w:space="0" w:color="auto"/>
            </w:tcBorders>
            <w:shd w:val="clear" w:color="auto" w:fill="auto"/>
            <w:vAlign w:val="center"/>
          </w:tcPr>
          <w:p w14:paraId="24E92938"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1FDF13AD"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4C028E84"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19224069"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520DC98B" w14:textId="77777777" w:rsidR="00F36DDE" w:rsidRPr="00F36DDE" w:rsidRDefault="00F36DDE" w:rsidP="00F36DDE">
            <w:pPr>
              <w:jc w:val="center"/>
              <w:rPr>
                <w:sz w:val="13"/>
                <w:szCs w:val="13"/>
              </w:rPr>
            </w:pPr>
            <w:r w:rsidRPr="00F36DDE">
              <w:rPr>
                <w:sz w:val="13"/>
                <w:szCs w:val="13"/>
              </w:rPr>
              <w:t>4226</w:t>
            </w:r>
          </w:p>
        </w:tc>
        <w:tc>
          <w:tcPr>
            <w:tcW w:w="162" w:type="pct"/>
            <w:tcBorders>
              <w:top w:val="single" w:sz="4" w:space="0" w:color="auto"/>
              <w:left w:val="single" w:sz="4" w:space="0" w:color="auto"/>
              <w:bottom w:val="single" w:sz="4" w:space="0" w:color="auto"/>
              <w:right w:val="single" w:sz="4" w:space="0" w:color="auto"/>
            </w:tcBorders>
            <w:vAlign w:val="center"/>
          </w:tcPr>
          <w:p w14:paraId="75F9CBAF"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0B07F1E3"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AD747F0"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FEF9E0D"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668F26B9"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CCD646C"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0E923537"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A103861" w14:textId="77777777" w:rsidR="00F36DDE" w:rsidRPr="00F36DDE" w:rsidRDefault="00F36DDE" w:rsidP="00F36DDE">
            <w:pPr>
              <w:jc w:val="center"/>
              <w:rPr>
                <w:sz w:val="13"/>
                <w:szCs w:val="13"/>
              </w:rPr>
            </w:pPr>
            <w:r w:rsidRPr="00F36DDE">
              <w:rPr>
                <w:sz w:val="13"/>
                <w:szCs w:val="13"/>
              </w:rPr>
              <w:t>0</w:t>
            </w:r>
          </w:p>
        </w:tc>
      </w:tr>
      <w:tr w:rsidR="00F36DDE" w:rsidRPr="00F36DDE" w14:paraId="08493397" w14:textId="77777777" w:rsidTr="0072307D">
        <w:trPr>
          <w:trHeight w:val="653"/>
        </w:trPr>
        <w:tc>
          <w:tcPr>
            <w:tcW w:w="156" w:type="pct"/>
            <w:shd w:val="clear" w:color="auto" w:fill="auto"/>
            <w:vAlign w:val="center"/>
          </w:tcPr>
          <w:p w14:paraId="37D2391A" w14:textId="77777777" w:rsidR="00F36DDE" w:rsidRPr="00F36DDE" w:rsidRDefault="00F36DDE" w:rsidP="00F36DDE">
            <w:pPr>
              <w:jc w:val="center"/>
              <w:rPr>
                <w:sz w:val="13"/>
                <w:szCs w:val="13"/>
              </w:rPr>
            </w:pPr>
            <w:r w:rsidRPr="00F36DDE">
              <w:rPr>
                <w:sz w:val="13"/>
                <w:szCs w:val="13"/>
              </w:rPr>
              <w:t>3.2.5.</w:t>
            </w:r>
          </w:p>
        </w:tc>
        <w:tc>
          <w:tcPr>
            <w:tcW w:w="557" w:type="pct"/>
            <w:tcBorders>
              <w:top w:val="nil"/>
              <w:left w:val="single" w:sz="4" w:space="0" w:color="auto"/>
              <w:bottom w:val="single" w:sz="4" w:space="0" w:color="auto"/>
              <w:right w:val="single" w:sz="4" w:space="0" w:color="auto"/>
            </w:tcBorders>
            <w:shd w:val="clear" w:color="auto" w:fill="auto"/>
            <w:vAlign w:val="center"/>
          </w:tcPr>
          <w:p w14:paraId="16E55FE8" w14:textId="77777777" w:rsidR="00F36DDE" w:rsidRPr="00F36DDE" w:rsidRDefault="00F36DDE" w:rsidP="00F36DDE">
            <w:pPr>
              <w:rPr>
                <w:color w:val="000000"/>
                <w:sz w:val="13"/>
                <w:szCs w:val="13"/>
              </w:rPr>
            </w:pPr>
            <w:r w:rsidRPr="00F36DDE">
              <w:rPr>
                <w:color w:val="000000"/>
                <w:sz w:val="13"/>
                <w:szCs w:val="13"/>
              </w:rPr>
              <w:t>Установка системы АСУ ТП и частотных преобразователей</w:t>
            </w:r>
          </w:p>
        </w:tc>
        <w:tc>
          <w:tcPr>
            <w:tcW w:w="376" w:type="pct"/>
            <w:tcBorders>
              <w:top w:val="nil"/>
              <w:left w:val="nil"/>
              <w:bottom w:val="single" w:sz="4" w:space="0" w:color="auto"/>
              <w:right w:val="single" w:sz="4" w:space="0" w:color="auto"/>
            </w:tcBorders>
            <w:shd w:val="clear" w:color="auto" w:fill="auto"/>
            <w:vAlign w:val="center"/>
          </w:tcPr>
          <w:p w14:paraId="789D095D"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3B7D3CEE"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4E9751F3"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53" w:type="pct"/>
            <w:tcBorders>
              <w:top w:val="nil"/>
              <w:left w:val="nil"/>
              <w:bottom w:val="single" w:sz="4" w:space="0" w:color="auto"/>
              <w:right w:val="single" w:sz="4" w:space="0" w:color="auto"/>
            </w:tcBorders>
            <w:shd w:val="clear" w:color="auto" w:fill="auto"/>
            <w:vAlign w:val="center"/>
          </w:tcPr>
          <w:p w14:paraId="1E2FA8CD"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256B8BED"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29E3D991"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251E5AAE" w14:textId="77777777" w:rsidR="00F36DDE" w:rsidRPr="00F36DDE" w:rsidRDefault="00F36DDE" w:rsidP="00F36DDE">
            <w:pPr>
              <w:jc w:val="center"/>
              <w:rPr>
                <w:color w:val="000000"/>
                <w:sz w:val="13"/>
                <w:szCs w:val="13"/>
              </w:rPr>
            </w:pPr>
            <w:r w:rsidRPr="00F36DDE">
              <w:rPr>
                <w:color w:val="000000"/>
                <w:sz w:val="13"/>
                <w:szCs w:val="13"/>
              </w:rPr>
              <w:t>4</w:t>
            </w:r>
          </w:p>
        </w:tc>
        <w:tc>
          <w:tcPr>
            <w:tcW w:w="197" w:type="pct"/>
            <w:tcBorders>
              <w:top w:val="nil"/>
              <w:left w:val="nil"/>
              <w:bottom w:val="single" w:sz="4" w:space="0" w:color="auto"/>
              <w:right w:val="single" w:sz="4" w:space="0" w:color="auto"/>
            </w:tcBorders>
            <w:shd w:val="clear" w:color="auto" w:fill="auto"/>
            <w:vAlign w:val="center"/>
          </w:tcPr>
          <w:p w14:paraId="1889983C" w14:textId="77777777" w:rsidR="00F36DDE" w:rsidRPr="00F36DDE" w:rsidRDefault="00F36DDE" w:rsidP="00F36DDE">
            <w:pPr>
              <w:jc w:val="center"/>
              <w:rPr>
                <w:color w:val="000000"/>
                <w:sz w:val="13"/>
                <w:szCs w:val="13"/>
              </w:rPr>
            </w:pPr>
            <w:r w:rsidRPr="00F36DDE">
              <w:rPr>
                <w:color w:val="000000"/>
                <w:sz w:val="13"/>
                <w:szCs w:val="13"/>
              </w:rPr>
              <w:t>2027</w:t>
            </w:r>
          </w:p>
        </w:tc>
        <w:tc>
          <w:tcPr>
            <w:tcW w:w="196" w:type="pct"/>
            <w:tcBorders>
              <w:top w:val="nil"/>
              <w:left w:val="nil"/>
              <w:bottom w:val="single" w:sz="4" w:space="0" w:color="auto"/>
              <w:right w:val="single" w:sz="4" w:space="0" w:color="auto"/>
            </w:tcBorders>
            <w:shd w:val="clear" w:color="auto" w:fill="auto"/>
            <w:vAlign w:val="center"/>
          </w:tcPr>
          <w:p w14:paraId="71A1F329" w14:textId="77777777" w:rsidR="00F36DDE" w:rsidRPr="00F36DDE" w:rsidRDefault="00F36DDE" w:rsidP="00F36DDE">
            <w:pPr>
              <w:jc w:val="center"/>
              <w:rPr>
                <w:color w:val="000000"/>
                <w:sz w:val="13"/>
                <w:szCs w:val="13"/>
              </w:rPr>
            </w:pPr>
            <w:r w:rsidRPr="00F36DDE">
              <w:rPr>
                <w:color w:val="000000"/>
                <w:sz w:val="13"/>
                <w:szCs w:val="13"/>
              </w:rPr>
              <w:t>2027</w:t>
            </w:r>
          </w:p>
        </w:tc>
        <w:tc>
          <w:tcPr>
            <w:tcW w:w="196" w:type="pct"/>
            <w:tcBorders>
              <w:top w:val="nil"/>
              <w:left w:val="nil"/>
              <w:bottom w:val="single" w:sz="4" w:space="0" w:color="auto"/>
              <w:right w:val="single" w:sz="4" w:space="0" w:color="auto"/>
            </w:tcBorders>
            <w:shd w:val="clear" w:color="auto" w:fill="auto"/>
            <w:vAlign w:val="center"/>
          </w:tcPr>
          <w:p w14:paraId="6CFA6307" w14:textId="77777777" w:rsidR="00F36DDE" w:rsidRPr="00F36DDE" w:rsidRDefault="00F36DDE" w:rsidP="00F36DDE">
            <w:pPr>
              <w:jc w:val="center"/>
              <w:rPr>
                <w:color w:val="000000"/>
                <w:sz w:val="13"/>
                <w:szCs w:val="13"/>
              </w:rPr>
            </w:pPr>
            <w:r w:rsidRPr="00F36DDE">
              <w:rPr>
                <w:color w:val="000000"/>
                <w:sz w:val="13"/>
                <w:szCs w:val="13"/>
              </w:rPr>
              <w:t>25944</w:t>
            </w:r>
          </w:p>
        </w:tc>
        <w:tc>
          <w:tcPr>
            <w:tcW w:w="196" w:type="pct"/>
            <w:tcBorders>
              <w:top w:val="nil"/>
              <w:left w:val="nil"/>
              <w:bottom w:val="single" w:sz="4" w:space="0" w:color="auto"/>
              <w:right w:val="single" w:sz="4" w:space="0" w:color="auto"/>
            </w:tcBorders>
            <w:shd w:val="clear" w:color="auto" w:fill="auto"/>
            <w:vAlign w:val="center"/>
          </w:tcPr>
          <w:p w14:paraId="5CB5FC8D"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4CA6948C"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2D9DAB35"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14BDDCC2"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52CAC369"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7B7712E"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637DC9FA"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BBA549C" w14:textId="77777777" w:rsidR="00F36DDE" w:rsidRPr="00F36DDE" w:rsidRDefault="00F36DDE" w:rsidP="00F36DDE">
            <w:pPr>
              <w:jc w:val="center"/>
              <w:rPr>
                <w:sz w:val="13"/>
                <w:szCs w:val="13"/>
              </w:rPr>
            </w:pPr>
            <w:r w:rsidRPr="00F36DDE">
              <w:rPr>
                <w:sz w:val="13"/>
                <w:szCs w:val="13"/>
              </w:rPr>
              <w:t>25944</w:t>
            </w:r>
          </w:p>
        </w:tc>
        <w:tc>
          <w:tcPr>
            <w:tcW w:w="181" w:type="pct"/>
            <w:tcBorders>
              <w:top w:val="single" w:sz="4" w:space="0" w:color="auto"/>
              <w:left w:val="single" w:sz="4" w:space="0" w:color="auto"/>
              <w:bottom w:val="single" w:sz="4" w:space="0" w:color="auto"/>
              <w:right w:val="single" w:sz="4" w:space="0" w:color="auto"/>
            </w:tcBorders>
            <w:vAlign w:val="center"/>
          </w:tcPr>
          <w:p w14:paraId="664CC7E0"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2A9CC919"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BDB8D10"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10BF7582"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C0BB5C6" w14:textId="77777777" w:rsidR="00F36DDE" w:rsidRPr="00F36DDE" w:rsidRDefault="00F36DDE" w:rsidP="00F36DDE">
            <w:pPr>
              <w:jc w:val="center"/>
              <w:rPr>
                <w:sz w:val="13"/>
                <w:szCs w:val="13"/>
              </w:rPr>
            </w:pPr>
            <w:r w:rsidRPr="00F36DDE">
              <w:rPr>
                <w:sz w:val="13"/>
                <w:szCs w:val="13"/>
              </w:rPr>
              <w:t>0</w:t>
            </w:r>
          </w:p>
        </w:tc>
      </w:tr>
      <w:tr w:rsidR="00F36DDE" w:rsidRPr="00F36DDE" w14:paraId="0C3E3354" w14:textId="77777777" w:rsidTr="0072307D">
        <w:trPr>
          <w:trHeight w:val="617"/>
        </w:trPr>
        <w:tc>
          <w:tcPr>
            <w:tcW w:w="156" w:type="pct"/>
            <w:tcBorders>
              <w:bottom w:val="single" w:sz="4" w:space="0" w:color="auto"/>
            </w:tcBorders>
            <w:shd w:val="clear" w:color="auto" w:fill="auto"/>
            <w:vAlign w:val="center"/>
          </w:tcPr>
          <w:p w14:paraId="7B4CE658" w14:textId="77777777" w:rsidR="00F36DDE" w:rsidRPr="00F36DDE" w:rsidRDefault="00F36DDE" w:rsidP="00F36DDE">
            <w:pPr>
              <w:jc w:val="center"/>
              <w:rPr>
                <w:sz w:val="13"/>
                <w:szCs w:val="13"/>
              </w:rPr>
            </w:pPr>
            <w:r w:rsidRPr="00F36DDE">
              <w:rPr>
                <w:sz w:val="13"/>
                <w:szCs w:val="13"/>
              </w:rPr>
              <w:t>3.2.6.</w:t>
            </w:r>
          </w:p>
        </w:tc>
        <w:tc>
          <w:tcPr>
            <w:tcW w:w="557" w:type="pct"/>
            <w:tcBorders>
              <w:top w:val="nil"/>
              <w:left w:val="single" w:sz="4" w:space="0" w:color="auto"/>
              <w:bottom w:val="single" w:sz="4" w:space="0" w:color="auto"/>
              <w:right w:val="single" w:sz="4" w:space="0" w:color="auto"/>
            </w:tcBorders>
            <w:shd w:val="clear" w:color="auto" w:fill="auto"/>
            <w:vAlign w:val="center"/>
          </w:tcPr>
          <w:p w14:paraId="502DAA8A" w14:textId="77777777" w:rsidR="00F36DDE" w:rsidRPr="00F36DDE" w:rsidRDefault="00F36DDE" w:rsidP="00F36DDE">
            <w:pPr>
              <w:rPr>
                <w:color w:val="000000"/>
                <w:sz w:val="13"/>
                <w:szCs w:val="13"/>
              </w:rPr>
            </w:pPr>
            <w:r w:rsidRPr="00F36DDE">
              <w:rPr>
                <w:color w:val="000000"/>
                <w:sz w:val="13"/>
                <w:szCs w:val="13"/>
              </w:rPr>
              <w:t>Установка приборов учета выработанной тепловой энергии</w:t>
            </w:r>
          </w:p>
        </w:tc>
        <w:tc>
          <w:tcPr>
            <w:tcW w:w="376" w:type="pct"/>
            <w:tcBorders>
              <w:top w:val="nil"/>
              <w:left w:val="nil"/>
              <w:bottom w:val="single" w:sz="4" w:space="0" w:color="auto"/>
              <w:right w:val="single" w:sz="4" w:space="0" w:color="auto"/>
            </w:tcBorders>
            <w:shd w:val="clear" w:color="auto" w:fill="auto"/>
            <w:vAlign w:val="center"/>
          </w:tcPr>
          <w:p w14:paraId="02F4519E"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71EBD9EF"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0014A73B"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53" w:type="pct"/>
            <w:tcBorders>
              <w:top w:val="nil"/>
              <w:left w:val="nil"/>
              <w:bottom w:val="single" w:sz="4" w:space="0" w:color="auto"/>
              <w:right w:val="single" w:sz="4" w:space="0" w:color="auto"/>
            </w:tcBorders>
            <w:shd w:val="clear" w:color="auto" w:fill="auto"/>
            <w:vAlign w:val="center"/>
          </w:tcPr>
          <w:p w14:paraId="33604126"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0EB029EC"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1744FF0E"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4CF97807" w14:textId="77777777" w:rsidR="00F36DDE" w:rsidRPr="00F36DDE" w:rsidRDefault="00F36DDE" w:rsidP="00F36DDE">
            <w:pPr>
              <w:jc w:val="center"/>
              <w:rPr>
                <w:color w:val="000000"/>
                <w:sz w:val="13"/>
                <w:szCs w:val="13"/>
              </w:rPr>
            </w:pPr>
            <w:r w:rsidRPr="00F36DDE">
              <w:rPr>
                <w:color w:val="000000"/>
                <w:sz w:val="13"/>
                <w:szCs w:val="13"/>
              </w:rPr>
              <w:t>4</w:t>
            </w:r>
          </w:p>
        </w:tc>
        <w:tc>
          <w:tcPr>
            <w:tcW w:w="197" w:type="pct"/>
            <w:tcBorders>
              <w:top w:val="nil"/>
              <w:left w:val="nil"/>
              <w:bottom w:val="single" w:sz="4" w:space="0" w:color="auto"/>
              <w:right w:val="single" w:sz="4" w:space="0" w:color="auto"/>
            </w:tcBorders>
            <w:shd w:val="clear" w:color="auto" w:fill="auto"/>
            <w:vAlign w:val="center"/>
          </w:tcPr>
          <w:p w14:paraId="197E8A60"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268F3295"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5E945053" w14:textId="77777777" w:rsidR="00F36DDE" w:rsidRPr="00F36DDE" w:rsidRDefault="00F36DDE" w:rsidP="00F36DDE">
            <w:pPr>
              <w:jc w:val="center"/>
              <w:rPr>
                <w:color w:val="000000"/>
                <w:sz w:val="13"/>
                <w:szCs w:val="13"/>
              </w:rPr>
            </w:pPr>
            <w:r w:rsidRPr="00F36DDE">
              <w:rPr>
                <w:color w:val="000000"/>
                <w:sz w:val="13"/>
                <w:szCs w:val="13"/>
              </w:rPr>
              <w:t>2229</w:t>
            </w:r>
          </w:p>
        </w:tc>
        <w:tc>
          <w:tcPr>
            <w:tcW w:w="196" w:type="pct"/>
            <w:tcBorders>
              <w:top w:val="nil"/>
              <w:left w:val="nil"/>
              <w:bottom w:val="single" w:sz="4" w:space="0" w:color="auto"/>
              <w:right w:val="single" w:sz="4" w:space="0" w:color="auto"/>
            </w:tcBorders>
            <w:shd w:val="clear" w:color="auto" w:fill="auto"/>
            <w:vAlign w:val="center"/>
          </w:tcPr>
          <w:p w14:paraId="7ADA63F4"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273985BF"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64CCBED6" w14:textId="77777777" w:rsidR="00F36DDE" w:rsidRPr="00F36DDE" w:rsidRDefault="00F36DDE" w:rsidP="00F36DDE">
            <w:pPr>
              <w:jc w:val="center"/>
              <w:rPr>
                <w:sz w:val="13"/>
                <w:szCs w:val="13"/>
              </w:rPr>
            </w:pPr>
            <w:r w:rsidRPr="00F36DDE">
              <w:rPr>
                <w:sz w:val="13"/>
                <w:szCs w:val="13"/>
              </w:rPr>
              <w:t>2229</w:t>
            </w:r>
          </w:p>
        </w:tc>
        <w:tc>
          <w:tcPr>
            <w:tcW w:w="130" w:type="pct"/>
            <w:tcBorders>
              <w:top w:val="nil"/>
              <w:left w:val="nil"/>
              <w:bottom w:val="single" w:sz="4" w:space="0" w:color="auto"/>
              <w:right w:val="single" w:sz="4" w:space="0" w:color="auto"/>
            </w:tcBorders>
            <w:shd w:val="clear" w:color="auto" w:fill="auto"/>
            <w:vAlign w:val="center"/>
          </w:tcPr>
          <w:p w14:paraId="1DC1F867"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35634708"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3CA8DFEA"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35A2DDF7"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42A0AEC"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1BF1D06F"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26D5FDDB"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A7871A1"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79AC1ABB"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A8A71D7" w14:textId="77777777" w:rsidR="00F36DDE" w:rsidRPr="00F36DDE" w:rsidRDefault="00F36DDE" w:rsidP="00F36DDE">
            <w:pPr>
              <w:jc w:val="center"/>
              <w:rPr>
                <w:sz w:val="13"/>
                <w:szCs w:val="13"/>
              </w:rPr>
            </w:pPr>
            <w:r w:rsidRPr="00F36DDE">
              <w:rPr>
                <w:sz w:val="13"/>
                <w:szCs w:val="13"/>
              </w:rPr>
              <w:t>0</w:t>
            </w:r>
          </w:p>
        </w:tc>
      </w:tr>
      <w:tr w:rsidR="00F36DDE" w:rsidRPr="00F36DDE" w14:paraId="692E30B4" w14:textId="77777777" w:rsidTr="0072307D">
        <w:trPr>
          <w:trHeight w:val="64"/>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4943D869" w14:textId="77777777" w:rsidR="00F36DDE" w:rsidRPr="00F36DDE" w:rsidRDefault="00F36DDE" w:rsidP="00F36DDE">
            <w:pPr>
              <w:jc w:val="center"/>
              <w:rPr>
                <w:bCs/>
                <w:sz w:val="13"/>
                <w:szCs w:val="13"/>
              </w:rPr>
            </w:pPr>
            <w:r w:rsidRPr="00F36DDE">
              <w:rPr>
                <w:bCs/>
                <w:sz w:val="13"/>
                <w:szCs w:val="13"/>
              </w:rPr>
              <w:t>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AD20524" w14:textId="77777777" w:rsidR="00F36DDE" w:rsidRPr="00F36DDE" w:rsidRDefault="00F36DDE" w:rsidP="00F36DDE">
            <w:pPr>
              <w:jc w:val="center"/>
              <w:rPr>
                <w:bCs/>
                <w:sz w:val="13"/>
                <w:szCs w:val="13"/>
              </w:rPr>
            </w:pPr>
            <w:r w:rsidRPr="00F36DDE">
              <w:rPr>
                <w:bCs/>
                <w:sz w:val="13"/>
                <w:szCs w:val="13"/>
              </w:rPr>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61C1D7A" w14:textId="77777777" w:rsidR="00F36DDE" w:rsidRPr="00F36DDE" w:rsidRDefault="00F36DDE" w:rsidP="00F36DDE">
            <w:pPr>
              <w:jc w:val="center"/>
              <w:rPr>
                <w:bCs/>
                <w:sz w:val="13"/>
                <w:szCs w:val="13"/>
              </w:rPr>
            </w:pPr>
            <w:r w:rsidRPr="00F36DDE">
              <w:rPr>
                <w:bCs/>
                <w:sz w:val="13"/>
                <w:szCs w:val="13"/>
              </w:rPr>
              <w:t>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2FA3C4A3" w14:textId="77777777" w:rsidR="00F36DDE" w:rsidRPr="00F36DDE" w:rsidRDefault="00F36DDE" w:rsidP="00F36DDE">
            <w:pPr>
              <w:jc w:val="center"/>
              <w:rPr>
                <w:bCs/>
                <w:sz w:val="13"/>
                <w:szCs w:val="13"/>
              </w:rPr>
            </w:pPr>
            <w:r w:rsidRPr="00F36DDE">
              <w:rPr>
                <w:bCs/>
                <w:sz w:val="13"/>
                <w:szCs w:val="13"/>
              </w:rPr>
              <w:t>4</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38BB69AC" w14:textId="77777777" w:rsidR="00F36DDE" w:rsidRPr="00F36DDE" w:rsidRDefault="00F36DDE" w:rsidP="00F36DDE">
            <w:pPr>
              <w:jc w:val="center"/>
              <w:rPr>
                <w:bCs/>
                <w:sz w:val="13"/>
                <w:szCs w:val="13"/>
              </w:rPr>
            </w:pPr>
            <w:r w:rsidRPr="00F36DDE">
              <w:rPr>
                <w:bCs/>
                <w:sz w:val="13"/>
                <w:szCs w:val="13"/>
              </w:rPr>
              <w:t>5</w:t>
            </w:r>
          </w:p>
        </w:tc>
        <w:tc>
          <w:tcPr>
            <w:tcW w:w="121" w:type="pct"/>
            <w:tcBorders>
              <w:top w:val="single" w:sz="4" w:space="0" w:color="auto"/>
              <w:left w:val="single" w:sz="4" w:space="0" w:color="auto"/>
              <w:bottom w:val="single" w:sz="4" w:space="0" w:color="auto"/>
              <w:right w:val="single" w:sz="4" w:space="0" w:color="auto"/>
            </w:tcBorders>
            <w:shd w:val="clear" w:color="auto" w:fill="auto"/>
            <w:vAlign w:val="center"/>
          </w:tcPr>
          <w:p w14:paraId="08D1B7C4" w14:textId="77777777" w:rsidR="00F36DDE" w:rsidRPr="00F36DDE" w:rsidRDefault="00F36DDE" w:rsidP="00F36DDE">
            <w:pPr>
              <w:jc w:val="center"/>
              <w:rPr>
                <w:bCs/>
                <w:sz w:val="13"/>
                <w:szCs w:val="13"/>
              </w:rPr>
            </w:pPr>
            <w:r w:rsidRPr="00F36DDE">
              <w:rPr>
                <w:bCs/>
                <w:sz w:val="13"/>
                <w:szCs w:val="13"/>
              </w:rPr>
              <w:t>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0838A3B" w14:textId="77777777" w:rsidR="00F36DDE" w:rsidRPr="00F36DDE" w:rsidRDefault="00F36DDE" w:rsidP="00F36DDE">
            <w:pPr>
              <w:jc w:val="center"/>
              <w:rPr>
                <w:bCs/>
                <w:sz w:val="13"/>
                <w:szCs w:val="13"/>
              </w:rPr>
            </w:pPr>
            <w:r w:rsidRPr="00F36DDE">
              <w:rPr>
                <w:bCs/>
                <w:sz w:val="13"/>
                <w:szCs w:val="13"/>
              </w:rPr>
              <w:t>7</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15AE3D6" w14:textId="77777777" w:rsidR="00F36DDE" w:rsidRPr="00F36DDE" w:rsidRDefault="00F36DDE" w:rsidP="00F36DDE">
            <w:pPr>
              <w:jc w:val="center"/>
              <w:rPr>
                <w:bCs/>
                <w:sz w:val="13"/>
                <w:szCs w:val="13"/>
              </w:rPr>
            </w:pPr>
            <w:r w:rsidRPr="00F36DDE">
              <w:rPr>
                <w:bCs/>
                <w:sz w:val="13"/>
                <w:szCs w:val="13"/>
              </w:rPr>
              <w:t>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6E33986" w14:textId="77777777" w:rsidR="00F36DDE" w:rsidRPr="00F36DDE" w:rsidRDefault="00F36DDE" w:rsidP="00F36DDE">
            <w:pPr>
              <w:jc w:val="center"/>
              <w:rPr>
                <w:bCs/>
                <w:sz w:val="13"/>
                <w:szCs w:val="13"/>
              </w:rPr>
            </w:pPr>
            <w:r w:rsidRPr="00F36DDE">
              <w:rPr>
                <w:bCs/>
                <w:sz w:val="13"/>
                <w:szCs w:val="13"/>
              </w:rPr>
              <w:t>9</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62286AD" w14:textId="77777777" w:rsidR="00F36DDE" w:rsidRPr="00F36DDE" w:rsidRDefault="00F36DDE" w:rsidP="00F36DDE">
            <w:pPr>
              <w:jc w:val="center"/>
              <w:rPr>
                <w:bCs/>
                <w:sz w:val="13"/>
                <w:szCs w:val="13"/>
              </w:rPr>
            </w:pPr>
            <w:r w:rsidRPr="00F36DDE">
              <w:rPr>
                <w:bCs/>
                <w:sz w:val="13"/>
                <w:szCs w:val="13"/>
              </w:rPr>
              <w:t>10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5955448" w14:textId="77777777" w:rsidR="00F36DDE" w:rsidRPr="00F36DDE" w:rsidRDefault="00F36DDE" w:rsidP="00F36DDE">
            <w:pPr>
              <w:jc w:val="center"/>
              <w:rPr>
                <w:bCs/>
                <w:sz w:val="13"/>
                <w:szCs w:val="13"/>
              </w:rPr>
            </w:pPr>
            <w:r w:rsidRPr="00F36DDE">
              <w:rPr>
                <w:bCs/>
                <w:sz w:val="13"/>
                <w:szCs w:val="13"/>
              </w:rPr>
              <w:t>11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CCF1D8C" w14:textId="77777777" w:rsidR="00F36DDE" w:rsidRPr="00F36DDE" w:rsidRDefault="00F36DDE" w:rsidP="00F36DDE">
            <w:pPr>
              <w:jc w:val="center"/>
              <w:rPr>
                <w:bCs/>
                <w:sz w:val="13"/>
                <w:szCs w:val="13"/>
              </w:rPr>
            </w:pPr>
            <w:r w:rsidRPr="00F36DDE">
              <w:rPr>
                <w:bCs/>
                <w:sz w:val="13"/>
                <w:szCs w:val="13"/>
              </w:rPr>
              <w:t>12</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50AD3559" w14:textId="77777777" w:rsidR="00F36DDE" w:rsidRPr="00F36DDE" w:rsidRDefault="00F36DDE" w:rsidP="00F36DDE">
            <w:pPr>
              <w:jc w:val="center"/>
              <w:rPr>
                <w:bCs/>
                <w:sz w:val="13"/>
                <w:szCs w:val="13"/>
              </w:rPr>
            </w:pPr>
            <w:r w:rsidRPr="00F36DDE">
              <w:rPr>
                <w:bCs/>
                <w:sz w:val="13"/>
                <w:szCs w:val="13"/>
              </w:rPr>
              <w:t>13</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1FE48358" w14:textId="77777777" w:rsidR="00F36DDE" w:rsidRPr="00F36DDE" w:rsidRDefault="00F36DDE" w:rsidP="00F36DDE">
            <w:pPr>
              <w:jc w:val="center"/>
              <w:rPr>
                <w:bCs/>
                <w:sz w:val="13"/>
                <w:szCs w:val="13"/>
              </w:rPr>
            </w:pPr>
            <w:r w:rsidRPr="00F36DDE">
              <w:rPr>
                <w:bCs/>
                <w:sz w:val="13"/>
                <w:szCs w:val="13"/>
              </w:rPr>
              <w:t>14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1C8F8742" w14:textId="77777777" w:rsidR="00F36DDE" w:rsidRPr="00F36DDE" w:rsidRDefault="00F36DDE" w:rsidP="00F36DDE">
            <w:pPr>
              <w:jc w:val="center"/>
              <w:rPr>
                <w:bCs/>
                <w:sz w:val="13"/>
                <w:szCs w:val="13"/>
              </w:rPr>
            </w:pPr>
            <w:r w:rsidRPr="00F36DDE">
              <w:rPr>
                <w:bCs/>
                <w:sz w:val="13"/>
                <w:szCs w:val="13"/>
              </w:rPr>
              <w:t>15</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4944C2F9" w14:textId="77777777" w:rsidR="00F36DDE" w:rsidRPr="00F36DDE" w:rsidRDefault="00F36DDE" w:rsidP="00F36DDE">
            <w:pPr>
              <w:jc w:val="center"/>
              <w:rPr>
                <w:bCs/>
                <w:sz w:val="13"/>
                <w:szCs w:val="13"/>
              </w:rPr>
            </w:pPr>
            <w:r w:rsidRPr="00F36DDE">
              <w:rPr>
                <w:bCs/>
                <w:sz w:val="13"/>
                <w:szCs w:val="13"/>
              </w:rPr>
              <w:t>16</w:t>
            </w:r>
          </w:p>
        </w:tc>
        <w:tc>
          <w:tcPr>
            <w:tcW w:w="162" w:type="pct"/>
            <w:tcBorders>
              <w:top w:val="single" w:sz="4" w:space="0" w:color="auto"/>
              <w:left w:val="single" w:sz="4" w:space="0" w:color="auto"/>
              <w:bottom w:val="single" w:sz="4" w:space="0" w:color="auto"/>
              <w:right w:val="single" w:sz="4" w:space="0" w:color="auto"/>
            </w:tcBorders>
            <w:vAlign w:val="center"/>
          </w:tcPr>
          <w:p w14:paraId="6DF895AF" w14:textId="77777777" w:rsidR="00F36DDE" w:rsidRPr="00F36DDE" w:rsidRDefault="00F36DDE" w:rsidP="00F36DDE">
            <w:pPr>
              <w:jc w:val="center"/>
              <w:rPr>
                <w:bCs/>
                <w:sz w:val="13"/>
                <w:szCs w:val="13"/>
              </w:rPr>
            </w:pPr>
            <w:r w:rsidRPr="00F36DDE">
              <w:rPr>
                <w:bCs/>
                <w:sz w:val="13"/>
                <w:szCs w:val="13"/>
              </w:rPr>
              <w:t>17</w:t>
            </w:r>
          </w:p>
        </w:tc>
        <w:tc>
          <w:tcPr>
            <w:tcW w:w="162" w:type="pct"/>
            <w:tcBorders>
              <w:top w:val="single" w:sz="4" w:space="0" w:color="auto"/>
              <w:left w:val="single" w:sz="4" w:space="0" w:color="auto"/>
              <w:bottom w:val="single" w:sz="4" w:space="0" w:color="auto"/>
              <w:right w:val="single" w:sz="4" w:space="0" w:color="auto"/>
            </w:tcBorders>
            <w:vAlign w:val="center"/>
          </w:tcPr>
          <w:p w14:paraId="7493427F" w14:textId="77777777" w:rsidR="00F36DDE" w:rsidRPr="00F36DDE" w:rsidRDefault="00F36DDE" w:rsidP="00F36DDE">
            <w:pPr>
              <w:jc w:val="center"/>
              <w:rPr>
                <w:bCs/>
                <w:sz w:val="13"/>
                <w:szCs w:val="13"/>
              </w:rPr>
            </w:pPr>
            <w:r w:rsidRPr="00F36DDE">
              <w:rPr>
                <w:bCs/>
                <w:sz w:val="13"/>
                <w:szCs w:val="13"/>
              </w:rPr>
              <w:t>18</w:t>
            </w:r>
          </w:p>
        </w:tc>
        <w:tc>
          <w:tcPr>
            <w:tcW w:w="166" w:type="pct"/>
            <w:tcBorders>
              <w:top w:val="single" w:sz="4" w:space="0" w:color="auto"/>
              <w:left w:val="single" w:sz="4" w:space="0" w:color="auto"/>
              <w:bottom w:val="single" w:sz="4" w:space="0" w:color="auto"/>
              <w:right w:val="single" w:sz="4" w:space="0" w:color="auto"/>
            </w:tcBorders>
            <w:vAlign w:val="center"/>
          </w:tcPr>
          <w:p w14:paraId="506AFFF1" w14:textId="77777777" w:rsidR="00F36DDE" w:rsidRPr="00F36DDE" w:rsidRDefault="00F36DDE" w:rsidP="00F36DDE">
            <w:pPr>
              <w:jc w:val="center"/>
              <w:rPr>
                <w:bCs/>
                <w:sz w:val="13"/>
                <w:szCs w:val="13"/>
              </w:rPr>
            </w:pPr>
            <w:r w:rsidRPr="00F36DDE">
              <w:rPr>
                <w:bCs/>
                <w:sz w:val="13"/>
                <w:szCs w:val="13"/>
              </w:rPr>
              <w:t>19</w:t>
            </w:r>
          </w:p>
        </w:tc>
        <w:tc>
          <w:tcPr>
            <w:tcW w:w="181" w:type="pct"/>
            <w:tcBorders>
              <w:top w:val="single" w:sz="4" w:space="0" w:color="auto"/>
              <w:left w:val="single" w:sz="4" w:space="0" w:color="auto"/>
              <w:bottom w:val="single" w:sz="4" w:space="0" w:color="auto"/>
              <w:right w:val="single" w:sz="4" w:space="0" w:color="auto"/>
            </w:tcBorders>
            <w:vAlign w:val="center"/>
          </w:tcPr>
          <w:p w14:paraId="33E9997E" w14:textId="77777777" w:rsidR="00F36DDE" w:rsidRPr="00F36DDE" w:rsidRDefault="00F36DDE" w:rsidP="00F36DDE">
            <w:pPr>
              <w:jc w:val="center"/>
              <w:rPr>
                <w:bCs/>
                <w:sz w:val="13"/>
                <w:szCs w:val="13"/>
              </w:rPr>
            </w:pPr>
            <w:r w:rsidRPr="00F36DDE">
              <w:rPr>
                <w:bCs/>
                <w:sz w:val="13"/>
                <w:szCs w:val="13"/>
              </w:rPr>
              <w:t>20</w:t>
            </w:r>
          </w:p>
        </w:tc>
        <w:tc>
          <w:tcPr>
            <w:tcW w:w="165" w:type="pct"/>
            <w:tcBorders>
              <w:top w:val="single" w:sz="4" w:space="0" w:color="auto"/>
              <w:left w:val="single" w:sz="4" w:space="0" w:color="auto"/>
              <w:bottom w:val="single" w:sz="4" w:space="0" w:color="auto"/>
              <w:right w:val="single" w:sz="4" w:space="0" w:color="auto"/>
            </w:tcBorders>
            <w:vAlign w:val="center"/>
          </w:tcPr>
          <w:p w14:paraId="23B2418E" w14:textId="77777777" w:rsidR="00F36DDE" w:rsidRPr="00F36DDE" w:rsidRDefault="00F36DDE" w:rsidP="00F36DDE">
            <w:pPr>
              <w:jc w:val="center"/>
              <w:rPr>
                <w:bCs/>
                <w:sz w:val="13"/>
                <w:szCs w:val="13"/>
              </w:rPr>
            </w:pPr>
            <w:r w:rsidRPr="00F36DDE">
              <w:rPr>
                <w:bCs/>
                <w:sz w:val="13"/>
                <w:szCs w:val="13"/>
              </w:rPr>
              <w:t>21</w:t>
            </w:r>
          </w:p>
        </w:tc>
        <w:tc>
          <w:tcPr>
            <w:tcW w:w="154" w:type="pct"/>
            <w:tcBorders>
              <w:top w:val="single" w:sz="4" w:space="0" w:color="auto"/>
              <w:left w:val="single" w:sz="4" w:space="0" w:color="auto"/>
              <w:bottom w:val="single" w:sz="4" w:space="0" w:color="auto"/>
              <w:right w:val="single" w:sz="4" w:space="0" w:color="auto"/>
            </w:tcBorders>
            <w:vAlign w:val="center"/>
          </w:tcPr>
          <w:p w14:paraId="0889A2B5" w14:textId="77777777" w:rsidR="00F36DDE" w:rsidRPr="00F36DDE" w:rsidRDefault="00F36DDE" w:rsidP="00F36DDE">
            <w:pPr>
              <w:jc w:val="center"/>
              <w:rPr>
                <w:bCs/>
                <w:sz w:val="13"/>
                <w:szCs w:val="13"/>
              </w:rPr>
            </w:pPr>
            <w:r w:rsidRPr="00F36DDE">
              <w:rPr>
                <w:bCs/>
                <w:sz w:val="13"/>
                <w:szCs w:val="13"/>
              </w:rPr>
              <w:t>22</w:t>
            </w:r>
          </w:p>
        </w:tc>
        <w:tc>
          <w:tcPr>
            <w:tcW w:w="191" w:type="pct"/>
            <w:tcBorders>
              <w:top w:val="single" w:sz="4" w:space="0" w:color="auto"/>
              <w:left w:val="single" w:sz="4" w:space="0" w:color="auto"/>
              <w:bottom w:val="single" w:sz="4" w:space="0" w:color="auto"/>
              <w:right w:val="single" w:sz="4" w:space="0" w:color="auto"/>
            </w:tcBorders>
            <w:vAlign w:val="center"/>
          </w:tcPr>
          <w:p w14:paraId="23339D1F" w14:textId="77777777" w:rsidR="00F36DDE" w:rsidRPr="00F36DDE" w:rsidRDefault="00F36DDE" w:rsidP="00F36DDE">
            <w:pPr>
              <w:jc w:val="center"/>
              <w:rPr>
                <w:bCs/>
                <w:sz w:val="13"/>
                <w:szCs w:val="13"/>
              </w:rPr>
            </w:pPr>
            <w:r w:rsidRPr="00F36DDE">
              <w:rPr>
                <w:bCs/>
                <w:sz w:val="13"/>
                <w:szCs w:val="13"/>
              </w:rPr>
              <w:t>23</w:t>
            </w:r>
          </w:p>
        </w:tc>
        <w:tc>
          <w:tcPr>
            <w:tcW w:w="179" w:type="pct"/>
            <w:tcBorders>
              <w:top w:val="single" w:sz="4" w:space="0" w:color="auto"/>
              <w:left w:val="single" w:sz="4" w:space="0" w:color="auto"/>
              <w:bottom w:val="single" w:sz="4" w:space="0" w:color="auto"/>
              <w:right w:val="single" w:sz="4" w:space="0" w:color="auto"/>
            </w:tcBorders>
            <w:vAlign w:val="center"/>
          </w:tcPr>
          <w:p w14:paraId="0E1F7DEA" w14:textId="77777777" w:rsidR="00F36DDE" w:rsidRPr="00F36DDE" w:rsidRDefault="00F36DDE" w:rsidP="00F36DDE">
            <w:pPr>
              <w:jc w:val="center"/>
              <w:rPr>
                <w:bCs/>
                <w:sz w:val="13"/>
                <w:szCs w:val="13"/>
              </w:rPr>
            </w:pPr>
            <w:r w:rsidRPr="00F36DDE">
              <w:rPr>
                <w:bCs/>
                <w:sz w:val="13"/>
                <w:szCs w:val="13"/>
              </w:rPr>
              <w:t>24</w:t>
            </w:r>
          </w:p>
        </w:tc>
      </w:tr>
      <w:tr w:rsidR="00F36DDE" w:rsidRPr="00F36DDE" w14:paraId="48D5D6A1" w14:textId="77777777" w:rsidTr="0072307D">
        <w:trPr>
          <w:trHeight w:val="723"/>
        </w:trPr>
        <w:tc>
          <w:tcPr>
            <w:tcW w:w="156" w:type="pct"/>
            <w:tcBorders>
              <w:top w:val="single" w:sz="4" w:space="0" w:color="auto"/>
              <w:right w:val="single" w:sz="4" w:space="0" w:color="auto"/>
            </w:tcBorders>
            <w:shd w:val="clear" w:color="auto" w:fill="auto"/>
            <w:vAlign w:val="center"/>
          </w:tcPr>
          <w:p w14:paraId="2C0F5A29" w14:textId="77777777" w:rsidR="00F36DDE" w:rsidRPr="00F36DDE" w:rsidRDefault="00F36DDE" w:rsidP="00F36DDE">
            <w:pPr>
              <w:jc w:val="center"/>
              <w:rPr>
                <w:sz w:val="13"/>
                <w:szCs w:val="13"/>
              </w:rPr>
            </w:pPr>
            <w:r w:rsidRPr="00F36DDE">
              <w:rPr>
                <w:sz w:val="13"/>
                <w:szCs w:val="13"/>
              </w:rPr>
              <w:lastRenderedPageBreak/>
              <w:t>3.2.7.</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4029888" w14:textId="77777777" w:rsidR="00F36DDE" w:rsidRPr="00F36DDE" w:rsidRDefault="00F36DDE" w:rsidP="00F36DDE">
            <w:pPr>
              <w:rPr>
                <w:color w:val="000000"/>
                <w:sz w:val="13"/>
                <w:szCs w:val="13"/>
              </w:rPr>
            </w:pPr>
            <w:r w:rsidRPr="00F36DDE">
              <w:rPr>
                <w:color w:val="000000"/>
                <w:sz w:val="13"/>
                <w:szCs w:val="13"/>
              </w:rPr>
              <w:t>Устройства плавного пуска электродвигателей сетевых насосов</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2A277BD"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3DD881CD"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35F85DC8"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4328000"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single" w:sz="4" w:space="0" w:color="auto"/>
              <w:left w:val="single" w:sz="4" w:space="0" w:color="auto"/>
              <w:bottom w:val="single" w:sz="4" w:space="0" w:color="auto"/>
              <w:right w:val="single" w:sz="4" w:space="0" w:color="auto"/>
            </w:tcBorders>
            <w:shd w:val="clear" w:color="auto" w:fill="auto"/>
            <w:vAlign w:val="center"/>
          </w:tcPr>
          <w:p w14:paraId="70653845"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62C98B6"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7EB82D1" w14:textId="77777777" w:rsidR="00F36DDE" w:rsidRPr="00F36DDE" w:rsidRDefault="00F36DDE" w:rsidP="00F36DDE">
            <w:pPr>
              <w:jc w:val="center"/>
              <w:rPr>
                <w:color w:val="000000"/>
                <w:sz w:val="13"/>
                <w:szCs w:val="13"/>
              </w:rPr>
            </w:pPr>
            <w:r w:rsidRPr="00F36DDE">
              <w:rPr>
                <w:color w:val="000000"/>
                <w:sz w:val="13"/>
                <w:szCs w:val="13"/>
              </w:rPr>
              <w:t>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10659C8"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BAEF691"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235F942" w14:textId="77777777" w:rsidR="00F36DDE" w:rsidRPr="00F36DDE" w:rsidRDefault="00F36DDE" w:rsidP="00F36DDE">
            <w:pPr>
              <w:jc w:val="center"/>
              <w:rPr>
                <w:color w:val="000000"/>
                <w:sz w:val="13"/>
                <w:szCs w:val="13"/>
              </w:rPr>
            </w:pPr>
            <w:r w:rsidRPr="00F36DDE">
              <w:rPr>
                <w:color w:val="000000"/>
                <w:sz w:val="13"/>
                <w:szCs w:val="13"/>
              </w:rPr>
              <w:t>4740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BA837FD"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6F78A4AC"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02524A6E" w14:textId="77777777" w:rsidR="00F36DDE" w:rsidRPr="00F36DDE" w:rsidRDefault="00F36DDE" w:rsidP="00F36DDE">
            <w:pPr>
              <w:jc w:val="center"/>
              <w:rPr>
                <w:sz w:val="13"/>
                <w:szCs w:val="13"/>
              </w:rPr>
            </w:pPr>
            <w:r w:rsidRPr="00F36DDE">
              <w:rPr>
                <w:sz w:val="13"/>
                <w:szCs w:val="13"/>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29FE1FD3"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1517AE89" w14:textId="77777777" w:rsidR="00F36DDE" w:rsidRPr="00F36DDE" w:rsidRDefault="00F36DDE" w:rsidP="00F36DDE">
            <w:pPr>
              <w:jc w:val="center"/>
              <w:rPr>
                <w:sz w:val="13"/>
                <w:szCs w:val="13"/>
              </w:rPr>
            </w:pPr>
            <w:r w:rsidRPr="00F36DDE">
              <w:rPr>
                <w:sz w:val="13"/>
                <w:szCs w:val="13"/>
              </w:rPr>
              <w:t>4740</w:t>
            </w:r>
          </w:p>
        </w:tc>
        <w:tc>
          <w:tcPr>
            <w:tcW w:w="162" w:type="pct"/>
            <w:tcBorders>
              <w:top w:val="single" w:sz="4" w:space="0" w:color="auto"/>
              <w:left w:val="single" w:sz="4" w:space="0" w:color="auto"/>
              <w:bottom w:val="single" w:sz="4" w:space="0" w:color="auto"/>
              <w:right w:val="single" w:sz="4" w:space="0" w:color="auto"/>
            </w:tcBorders>
            <w:vAlign w:val="center"/>
          </w:tcPr>
          <w:p w14:paraId="488F6FD2"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1C1B204"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ED71E6B"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DB6B5FA"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4570201F"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98D191A"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35090477"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5FD1330" w14:textId="77777777" w:rsidR="00F36DDE" w:rsidRPr="00F36DDE" w:rsidRDefault="00F36DDE" w:rsidP="00F36DDE">
            <w:pPr>
              <w:jc w:val="center"/>
              <w:rPr>
                <w:sz w:val="13"/>
                <w:szCs w:val="13"/>
              </w:rPr>
            </w:pPr>
            <w:r w:rsidRPr="00F36DDE">
              <w:rPr>
                <w:sz w:val="13"/>
                <w:szCs w:val="13"/>
              </w:rPr>
              <w:t>0</w:t>
            </w:r>
          </w:p>
        </w:tc>
      </w:tr>
      <w:tr w:rsidR="00F36DDE" w:rsidRPr="00F36DDE" w14:paraId="53A5AA2D" w14:textId="77777777" w:rsidTr="0072307D">
        <w:trPr>
          <w:trHeight w:val="70"/>
        </w:trPr>
        <w:tc>
          <w:tcPr>
            <w:tcW w:w="156" w:type="pct"/>
            <w:shd w:val="clear" w:color="auto" w:fill="auto"/>
            <w:vAlign w:val="center"/>
          </w:tcPr>
          <w:p w14:paraId="4E97AF2F" w14:textId="77777777" w:rsidR="00F36DDE" w:rsidRPr="00F36DDE" w:rsidRDefault="00F36DDE" w:rsidP="00F36DDE">
            <w:pPr>
              <w:jc w:val="center"/>
              <w:rPr>
                <w:sz w:val="13"/>
                <w:szCs w:val="13"/>
              </w:rPr>
            </w:pPr>
            <w:r w:rsidRPr="00F36DDE">
              <w:rPr>
                <w:sz w:val="13"/>
                <w:szCs w:val="13"/>
              </w:rPr>
              <w:t>3.2.8.</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C288FF7"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с увеличением установленной мощности до 12 Гкал/ч</w:t>
            </w:r>
          </w:p>
        </w:tc>
        <w:tc>
          <w:tcPr>
            <w:tcW w:w="376" w:type="pct"/>
            <w:tcBorders>
              <w:top w:val="single" w:sz="4" w:space="0" w:color="auto"/>
              <w:left w:val="nil"/>
              <w:bottom w:val="single" w:sz="4" w:space="0" w:color="auto"/>
              <w:right w:val="single" w:sz="4" w:space="0" w:color="auto"/>
            </w:tcBorders>
            <w:shd w:val="clear" w:color="auto" w:fill="auto"/>
            <w:vAlign w:val="center"/>
          </w:tcPr>
          <w:p w14:paraId="2B27D42B"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single" w:sz="4" w:space="0" w:color="auto"/>
              <w:left w:val="nil"/>
              <w:bottom w:val="single" w:sz="4" w:space="0" w:color="auto"/>
              <w:right w:val="single" w:sz="4" w:space="0" w:color="auto"/>
            </w:tcBorders>
            <w:shd w:val="clear" w:color="auto" w:fill="auto"/>
            <w:vAlign w:val="center"/>
          </w:tcPr>
          <w:p w14:paraId="32033C81"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ул.Покрышкина,4а</w:t>
            </w:r>
            <w:r w:rsidRPr="00F36DDE">
              <w:rPr>
                <w:color w:val="000000"/>
                <w:sz w:val="13"/>
                <w:szCs w:val="13"/>
              </w:rPr>
              <w:br/>
              <w:t>Котельная № 29</w:t>
            </w:r>
          </w:p>
        </w:tc>
        <w:tc>
          <w:tcPr>
            <w:tcW w:w="353" w:type="pct"/>
            <w:tcBorders>
              <w:top w:val="single" w:sz="4" w:space="0" w:color="auto"/>
              <w:left w:val="nil"/>
              <w:bottom w:val="single" w:sz="4" w:space="0" w:color="auto"/>
              <w:right w:val="single" w:sz="4" w:space="0" w:color="auto"/>
            </w:tcBorders>
            <w:shd w:val="clear" w:color="auto" w:fill="auto"/>
            <w:vAlign w:val="center"/>
          </w:tcPr>
          <w:p w14:paraId="4134F442"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21" w:type="pct"/>
            <w:tcBorders>
              <w:top w:val="single" w:sz="4" w:space="0" w:color="auto"/>
              <w:left w:val="nil"/>
              <w:bottom w:val="single" w:sz="4" w:space="0" w:color="auto"/>
              <w:right w:val="single" w:sz="4" w:space="0" w:color="auto"/>
            </w:tcBorders>
            <w:shd w:val="clear" w:color="auto" w:fill="auto"/>
            <w:vAlign w:val="center"/>
          </w:tcPr>
          <w:p w14:paraId="278B6830"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A28B59B" w14:textId="77777777" w:rsidR="00F36DDE" w:rsidRPr="00F36DDE" w:rsidRDefault="00F36DDE" w:rsidP="00F36DDE">
            <w:pPr>
              <w:jc w:val="center"/>
              <w:rPr>
                <w:color w:val="000000"/>
                <w:sz w:val="13"/>
                <w:szCs w:val="13"/>
              </w:rPr>
            </w:pPr>
            <w:r w:rsidRPr="00F36DDE">
              <w:rPr>
                <w:color w:val="000000"/>
                <w:sz w:val="13"/>
                <w:szCs w:val="13"/>
              </w:rPr>
              <w:t>6,6</w:t>
            </w:r>
          </w:p>
        </w:tc>
        <w:tc>
          <w:tcPr>
            <w:tcW w:w="187" w:type="pct"/>
            <w:tcBorders>
              <w:top w:val="single" w:sz="4" w:space="0" w:color="auto"/>
              <w:left w:val="nil"/>
              <w:bottom w:val="single" w:sz="4" w:space="0" w:color="auto"/>
              <w:right w:val="single" w:sz="4" w:space="0" w:color="auto"/>
            </w:tcBorders>
            <w:shd w:val="clear" w:color="auto" w:fill="auto"/>
            <w:vAlign w:val="center"/>
          </w:tcPr>
          <w:p w14:paraId="76CBCFAD" w14:textId="77777777" w:rsidR="00F36DDE" w:rsidRPr="00F36DDE" w:rsidRDefault="00F36DDE" w:rsidP="00F36DDE">
            <w:pPr>
              <w:jc w:val="center"/>
              <w:rPr>
                <w:color w:val="000000"/>
                <w:sz w:val="13"/>
                <w:szCs w:val="13"/>
              </w:rPr>
            </w:pPr>
            <w:r w:rsidRPr="00F36DDE">
              <w:rPr>
                <w:color w:val="000000"/>
                <w:sz w:val="13"/>
                <w:szCs w:val="13"/>
              </w:rPr>
              <w:t>12</w:t>
            </w:r>
          </w:p>
        </w:tc>
        <w:tc>
          <w:tcPr>
            <w:tcW w:w="197" w:type="pct"/>
            <w:tcBorders>
              <w:top w:val="single" w:sz="4" w:space="0" w:color="auto"/>
              <w:left w:val="nil"/>
              <w:bottom w:val="single" w:sz="4" w:space="0" w:color="auto"/>
              <w:right w:val="single" w:sz="4" w:space="0" w:color="auto"/>
            </w:tcBorders>
            <w:shd w:val="clear" w:color="auto" w:fill="auto"/>
            <w:vAlign w:val="center"/>
          </w:tcPr>
          <w:p w14:paraId="03EB0DEC" w14:textId="77777777" w:rsidR="00F36DDE" w:rsidRPr="00F36DDE" w:rsidRDefault="00F36DDE" w:rsidP="00F36DDE">
            <w:pPr>
              <w:jc w:val="center"/>
              <w:rPr>
                <w:color w:val="000000"/>
                <w:sz w:val="13"/>
                <w:szCs w:val="13"/>
              </w:rPr>
            </w:pPr>
            <w:r w:rsidRPr="00F36DDE">
              <w:rPr>
                <w:color w:val="000000"/>
                <w:sz w:val="13"/>
                <w:szCs w:val="13"/>
              </w:rPr>
              <w:t>2030</w:t>
            </w:r>
          </w:p>
        </w:tc>
        <w:tc>
          <w:tcPr>
            <w:tcW w:w="196" w:type="pct"/>
            <w:tcBorders>
              <w:top w:val="single" w:sz="4" w:space="0" w:color="auto"/>
              <w:left w:val="nil"/>
              <w:bottom w:val="single" w:sz="4" w:space="0" w:color="auto"/>
              <w:right w:val="single" w:sz="4" w:space="0" w:color="auto"/>
            </w:tcBorders>
            <w:shd w:val="clear" w:color="auto" w:fill="auto"/>
            <w:vAlign w:val="center"/>
          </w:tcPr>
          <w:p w14:paraId="6B81C3C4" w14:textId="77777777" w:rsidR="00F36DDE" w:rsidRPr="00F36DDE" w:rsidRDefault="00F36DDE" w:rsidP="00F36DDE">
            <w:pPr>
              <w:jc w:val="center"/>
              <w:rPr>
                <w:color w:val="000000"/>
                <w:sz w:val="13"/>
                <w:szCs w:val="13"/>
              </w:rPr>
            </w:pPr>
            <w:r w:rsidRPr="00F36DDE">
              <w:rPr>
                <w:color w:val="000000"/>
                <w:sz w:val="13"/>
                <w:szCs w:val="13"/>
              </w:rPr>
              <w:t>2030</w:t>
            </w:r>
          </w:p>
        </w:tc>
        <w:tc>
          <w:tcPr>
            <w:tcW w:w="196" w:type="pct"/>
            <w:tcBorders>
              <w:top w:val="single" w:sz="4" w:space="0" w:color="auto"/>
              <w:left w:val="nil"/>
              <w:bottom w:val="single" w:sz="4" w:space="0" w:color="auto"/>
              <w:right w:val="single" w:sz="4" w:space="0" w:color="auto"/>
            </w:tcBorders>
            <w:shd w:val="clear" w:color="auto" w:fill="auto"/>
            <w:vAlign w:val="center"/>
          </w:tcPr>
          <w:p w14:paraId="6C401669" w14:textId="77777777" w:rsidR="00F36DDE" w:rsidRPr="00F36DDE" w:rsidRDefault="00F36DDE" w:rsidP="00F36DDE">
            <w:pPr>
              <w:jc w:val="center"/>
              <w:rPr>
                <w:color w:val="000000"/>
                <w:sz w:val="13"/>
                <w:szCs w:val="13"/>
              </w:rPr>
            </w:pPr>
            <w:r w:rsidRPr="00F36DDE">
              <w:rPr>
                <w:color w:val="000000"/>
                <w:sz w:val="13"/>
                <w:szCs w:val="13"/>
              </w:rPr>
              <w:t>25971</w:t>
            </w:r>
          </w:p>
        </w:tc>
        <w:tc>
          <w:tcPr>
            <w:tcW w:w="196" w:type="pct"/>
            <w:tcBorders>
              <w:top w:val="single" w:sz="4" w:space="0" w:color="auto"/>
              <w:left w:val="nil"/>
              <w:bottom w:val="single" w:sz="4" w:space="0" w:color="auto"/>
              <w:right w:val="single" w:sz="4" w:space="0" w:color="auto"/>
            </w:tcBorders>
            <w:shd w:val="clear" w:color="auto" w:fill="auto"/>
            <w:vAlign w:val="center"/>
          </w:tcPr>
          <w:p w14:paraId="71A89CAC"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6C8F6D4A"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nil"/>
              <w:bottom w:val="single" w:sz="4" w:space="0" w:color="auto"/>
              <w:right w:val="single" w:sz="4" w:space="0" w:color="auto"/>
            </w:tcBorders>
            <w:shd w:val="clear" w:color="auto" w:fill="auto"/>
            <w:vAlign w:val="center"/>
          </w:tcPr>
          <w:p w14:paraId="5560A4FF" w14:textId="77777777" w:rsidR="00F36DDE" w:rsidRPr="00F36DDE" w:rsidRDefault="00F36DDE" w:rsidP="00F36DDE">
            <w:pPr>
              <w:jc w:val="center"/>
              <w:rPr>
                <w:sz w:val="13"/>
                <w:szCs w:val="13"/>
              </w:rPr>
            </w:pPr>
            <w:r w:rsidRPr="00F36DDE">
              <w:rPr>
                <w:sz w:val="13"/>
                <w:szCs w:val="13"/>
              </w:rPr>
              <w:t>0</w:t>
            </w:r>
          </w:p>
        </w:tc>
        <w:tc>
          <w:tcPr>
            <w:tcW w:w="130" w:type="pct"/>
            <w:tcBorders>
              <w:top w:val="single" w:sz="4" w:space="0" w:color="auto"/>
              <w:left w:val="nil"/>
              <w:bottom w:val="single" w:sz="4" w:space="0" w:color="auto"/>
              <w:right w:val="single" w:sz="4" w:space="0" w:color="auto"/>
            </w:tcBorders>
            <w:shd w:val="clear" w:color="auto" w:fill="auto"/>
            <w:vAlign w:val="center"/>
          </w:tcPr>
          <w:p w14:paraId="77A6A0E0"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nil"/>
              <w:bottom w:val="single" w:sz="4" w:space="0" w:color="auto"/>
              <w:right w:val="single" w:sz="4" w:space="0" w:color="auto"/>
            </w:tcBorders>
            <w:shd w:val="clear" w:color="auto" w:fill="auto"/>
            <w:vAlign w:val="center"/>
          </w:tcPr>
          <w:p w14:paraId="4E76B433"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3AEBE810"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073277FF"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6321E5F"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BC3E6D9"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657BDF7B"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C396AEB" w14:textId="77777777" w:rsidR="00F36DDE" w:rsidRPr="00F36DDE" w:rsidRDefault="00F36DDE" w:rsidP="00F36DDE">
            <w:pPr>
              <w:jc w:val="center"/>
              <w:rPr>
                <w:sz w:val="13"/>
                <w:szCs w:val="13"/>
              </w:rPr>
            </w:pPr>
            <w:r w:rsidRPr="00F36DDE">
              <w:rPr>
                <w:sz w:val="13"/>
                <w:szCs w:val="13"/>
              </w:rPr>
              <w:t>25971</w:t>
            </w:r>
          </w:p>
        </w:tc>
        <w:tc>
          <w:tcPr>
            <w:tcW w:w="191" w:type="pct"/>
            <w:tcBorders>
              <w:top w:val="single" w:sz="4" w:space="0" w:color="auto"/>
              <w:left w:val="single" w:sz="4" w:space="0" w:color="auto"/>
              <w:bottom w:val="single" w:sz="4" w:space="0" w:color="auto"/>
              <w:right w:val="single" w:sz="4" w:space="0" w:color="auto"/>
            </w:tcBorders>
            <w:vAlign w:val="center"/>
          </w:tcPr>
          <w:p w14:paraId="21C78F2B"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FCC1745" w14:textId="77777777" w:rsidR="00F36DDE" w:rsidRPr="00F36DDE" w:rsidRDefault="00F36DDE" w:rsidP="00F36DDE">
            <w:pPr>
              <w:jc w:val="center"/>
              <w:rPr>
                <w:sz w:val="13"/>
                <w:szCs w:val="13"/>
              </w:rPr>
            </w:pPr>
            <w:r w:rsidRPr="00F36DDE">
              <w:rPr>
                <w:sz w:val="13"/>
                <w:szCs w:val="13"/>
              </w:rPr>
              <w:t>0</w:t>
            </w:r>
          </w:p>
        </w:tc>
      </w:tr>
      <w:tr w:rsidR="00F36DDE" w:rsidRPr="00F36DDE" w14:paraId="01DBF057" w14:textId="77777777" w:rsidTr="0072307D">
        <w:trPr>
          <w:trHeight w:val="70"/>
        </w:trPr>
        <w:tc>
          <w:tcPr>
            <w:tcW w:w="156" w:type="pct"/>
            <w:tcBorders>
              <w:bottom w:val="single" w:sz="4" w:space="0" w:color="auto"/>
            </w:tcBorders>
            <w:shd w:val="clear" w:color="auto" w:fill="auto"/>
            <w:vAlign w:val="center"/>
          </w:tcPr>
          <w:p w14:paraId="157E60C9" w14:textId="77777777" w:rsidR="00F36DDE" w:rsidRPr="00F36DDE" w:rsidRDefault="00F36DDE" w:rsidP="00F36DDE">
            <w:pPr>
              <w:jc w:val="center"/>
              <w:rPr>
                <w:sz w:val="13"/>
                <w:szCs w:val="13"/>
              </w:rPr>
            </w:pPr>
            <w:r w:rsidRPr="00F36DDE">
              <w:rPr>
                <w:sz w:val="13"/>
                <w:szCs w:val="13"/>
              </w:rPr>
              <w:t>3.2.9.</w:t>
            </w:r>
          </w:p>
        </w:tc>
        <w:tc>
          <w:tcPr>
            <w:tcW w:w="557" w:type="pct"/>
            <w:tcBorders>
              <w:top w:val="nil"/>
              <w:left w:val="single" w:sz="4" w:space="0" w:color="auto"/>
              <w:bottom w:val="single" w:sz="4" w:space="0" w:color="auto"/>
              <w:right w:val="single" w:sz="4" w:space="0" w:color="auto"/>
            </w:tcBorders>
            <w:shd w:val="clear" w:color="auto" w:fill="auto"/>
            <w:vAlign w:val="center"/>
          </w:tcPr>
          <w:p w14:paraId="2C53A9BB" w14:textId="77777777" w:rsidR="00F36DDE" w:rsidRPr="00F36DDE" w:rsidRDefault="00F36DDE" w:rsidP="00F36DDE">
            <w:pPr>
              <w:rPr>
                <w:color w:val="000000"/>
                <w:sz w:val="13"/>
                <w:szCs w:val="13"/>
              </w:rPr>
            </w:pPr>
            <w:r w:rsidRPr="00F36DDE">
              <w:rPr>
                <w:color w:val="000000"/>
                <w:sz w:val="13"/>
                <w:szCs w:val="13"/>
              </w:rPr>
              <w:t>Установка оборудования ХВО</w:t>
            </w:r>
          </w:p>
        </w:tc>
        <w:tc>
          <w:tcPr>
            <w:tcW w:w="376" w:type="pct"/>
            <w:tcBorders>
              <w:top w:val="nil"/>
              <w:left w:val="nil"/>
              <w:bottom w:val="single" w:sz="4" w:space="0" w:color="auto"/>
              <w:right w:val="single" w:sz="4" w:space="0" w:color="auto"/>
            </w:tcBorders>
            <w:shd w:val="clear" w:color="auto" w:fill="auto"/>
            <w:vAlign w:val="center"/>
          </w:tcPr>
          <w:p w14:paraId="20A332F1"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2FE61062"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280F485C" w14:textId="77777777" w:rsidR="00F36DDE" w:rsidRPr="00F36DDE" w:rsidRDefault="00F36DDE" w:rsidP="00F36DDE">
            <w:pPr>
              <w:jc w:val="center"/>
              <w:rPr>
                <w:color w:val="000000"/>
                <w:sz w:val="13"/>
                <w:szCs w:val="13"/>
              </w:rPr>
            </w:pPr>
            <w:r w:rsidRPr="00F36DDE">
              <w:rPr>
                <w:color w:val="000000"/>
                <w:sz w:val="13"/>
                <w:szCs w:val="13"/>
              </w:rPr>
              <w:t>ул.Покрышкина,4а. Котельная № 29</w:t>
            </w:r>
          </w:p>
        </w:tc>
        <w:tc>
          <w:tcPr>
            <w:tcW w:w="353" w:type="pct"/>
            <w:tcBorders>
              <w:top w:val="nil"/>
              <w:left w:val="nil"/>
              <w:bottom w:val="single" w:sz="4" w:space="0" w:color="auto"/>
              <w:right w:val="single" w:sz="4" w:space="0" w:color="auto"/>
            </w:tcBorders>
            <w:shd w:val="clear" w:color="auto" w:fill="auto"/>
            <w:vAlign w:val="center"/>
          </w:tcPr>
          <w:p w14:paraId="6D57B335"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5882E486"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3085D4A7"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193BDAB2" w14:textId="77777777" w:rsidR="00F36DDE" w:rsidRPr="00F36DDE" w:rsidRDefault="00F36DDE" w:rsidP="00F36DDE">
            <w:pPr>
              <w:jc w:val="center"/>
              <w:rPr>
                <w:color w:val="000000"/>
                <w:sz w:val="13"/>
                <w:szCs w:val="13"/>
              </w:rPr>
            </w:pPr>
            <w:r w:rsidRPr="00F36DDE">
              <w:rPr>
                <w:color w:val="000000"/>
                <w:sz w:val="13"/>
                <w:szCs w:val="13"/>
              </w:rPr>
              <w:t>1</w:t>
            </w:r>
          </w:p>
        </w:tc>
        <w:tc>
          <w:tcPr>
            <w:tcW w:w="197" w:type="pct"/>
            <w:tcBorders>
              <w:top w:val="nil"/>
              <w:left w:val="nil"/>
              <w:bottom w:val="single" w:sz="4" w:space="0" w:color="auto"/>
              <w:right w:val="single" w:sz="4" w:space="0" w:color="auto"/>
            </w:tcBorders>
            <w:shd w:val="clear" w:color="auto" w:fill="auto"/>
            <w:vAlign w:val="center"/>
          </w:tcPr>
          <w:p w14:paraId="284191D8"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7684C144"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5DF73793" w14:textId="77777777" w:rsidR="00F36DDE" w:rsidRPr="00F36DDE" w:rsidRDefault="00F36DDE" w:rsidP="00F36DDE">
            <w:pPr>
              <w:jc w:val="center"/>
              <w:rPr>
                <w:color w:val="000000"/>
                <w:sz w:val="13"/>
                <w:szCs w:val="13"/>
              </w:rPr>
            </w:pPr>
            <w:r w:rsidRPr="00F36DDE">
              <w:rPr>
                <w:color w:val="000000"/>
                <w:sz w:val="13"/>
                <w:szCs w:val="13"/>
              </w:rPr>
              <w:t>1299</w:t>
            </w:r>
          </w:p>
        </w:tc>
        <w:tc>
          <w:tcPr>
            <w:tcW w:w="196" w:type="pct"/>
            <w:tcBorders>
              <w:top w:val="nil"/>
              <w:left w:val="nil"/>
              <w:bottom w:val="single" w:sz="4" w:space="0" w:color="auto"/>
              <w:right w:val="single" w:sz="4" w:space="0" w:color="auto"/>
            </w:tcBorders>
            <w:shd w:val="clear" w:color="auto" w:fill="auto"/>
            <w:vAlign w:val="center"/>
          </w:tcPr>
          <w:p w14:paraId="701BF591"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7BA89C7B"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0E880E9A" w14:textId="77777777" w:rsidR="00F36DDE" w:rsidRPr="00F36DDE" w:rsidRDefault="00F36DDE" w:rsidP="00F36DDE">
            <w:pPr>
              <w:jc w:val="center"/>
              <w:rPr>
                <w:sz w:val="13"/>
                <w:szCs w:val="13"/>
              </w:rPr>
            </w:pPr>
            <w:r w:rsidRPr="00F36DDE">
              <w:rPr>
                <w:sz w:val="13"/>
                <w:szCs w:val="13"/>
              </w:rPr>
              <w:t>1299</w:t>
            </w:r>
          </w:p>
        </w:tc>
        <w:tc>
          <w:tcPr>
            <w:tcW w:w="130" w:type="pct"/>
            <w:tcBorders>
              <w:top w:val="nil"/>
              <w:left w:val="nil"/>
              <w:bottom w:val="single" w:sz="4" w:space="0" w:color="auto"/>
              <w:right w:val="single" w:sz="4" w:space="0" w:color="auto"/>
            </w:tcBorders>
            <w:shd w:val="clear" w:color="auto" w:fill="auto"/>
            <w:vAlign w:val="center"/>
          </w:tcPr>
          <w:p w14:paraId="14A4DD6D"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13CF49E9"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125322AC"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1A65EEB6"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538387DE"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80041FC"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3CF067CB"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DCAAB56"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131C0538"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500FC4D" w14:textId="77777777" w:rsidR="00F36DDE" w:rsidRPr="00F36DDE" w:rsidRDefault="00F36DDE" w:rsidP="00F36DDE">
            <w:pPr>
              <w:jc w:val="center"/>
              <w:rPr>
                <w:sz w:val="13"/>
                <w:szCs w:val="13"/>
              </w:rPr>
            </w:pPr>
            <w:r w:rsidRPr="00F36DDE">
              <w:rPr>
                <w:sz w:val="13"/>
                <w:szCs w:val="13"/>
              </w:rPr>
              <w:t>0</w:t>
            </w:r>
          </w:p>
        </w:tc>
      </w:tr>
      <w:tr w:rsidR="00F36DDE" w:rsidRPr="00F36DDE" w14:paraId="306C99B3" w14:textId="77777777" w:rsidTr="0072307D">
        <w:trPr>
          <w:trHeight w:val="64"/>
        </w:trPr>
        <w:tc>
          <w:tcPr>
            <w:tcW w:w="156" w:type="pct"/>
            <w:tcBorders>
              <w:top w:val="single" w:sz="4" w:space="0" w:color="auto"/>
              <w:bottom w:val="single" w:sz="4" w:space="0" w:color="auto"/>
            </w:tcBorders>
            <w:shd w:val="clear" w:color="auto" w:fill="auto"/>
            <w:vAlign w:val="center"/>
          </w:tcPr>
          <w:p w14:paraId="6D9FEF54" w14:textId="77777777" w:rsidR="00F36DDE" w:rsidRPr="00F36DDE" w:rsidRDefault="00F36DDE" w:rsidP="00F36DDE">
            <w:pPr>
              <w:jc w:val="center"/>
              <w:rPr>
                <w:sz w:val="13"/>
                <w:szCs w:val="13"/>
              </w:rPr>
            </w:pPr>
            <w:r w:rsidRPr="00F36DDE">
              <w:rPr>
                <w:sz w:val="13"/>
                <w:szCs w:val="13"/>
              </w:rPr>
              <w:t>3.2.10.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BAD4C6D" w14:textId="77777777" w:rsidR="00F36DDE" w:rsidRPr="00F36DDE" w:rsidRDefault="00F36DDE" w:rsidP="00F36DDE">
            <w:pPr>
              <w:rPr>
                <w:color w:val="000000"/>
                <w:sz w:val="13"/>
                <w:szCs w:val="13"/>
              </w:rPr>
            </w:pPr>
            <w:r w:rsidRPr="00F36DDE">
              <w:rPr>
                <w:color w:val="000000"/>
                <w:sz w:val="13"/>
                <w:szCs w:val="13"/>
              </w:rPr>
              <w:t>Установка узла учета тепловой энергии</w:t>
            </w:r>
          </w:p>
        </w:tc>
        <w:tc>
          <w:tcPr>
            <w:tcW w:w="376" w:type="pct"/>
            <w:tcBorders>
              <w:top w:val="single" w:sz="4" w:space="0" w:color="auto"/>
              <w:left w:val="nil"/>
              <w:bottom w:val="single" w:sz="4" w:space="0" w:color="auto"/>
              <w:right w:val="single" w:sz="4" w:space="0" w:color="auto"/>
            </w:tcBorders>
            <w:shd w:val="clear" w:color="auto" w:fill="auto"/>
            <w:vAlign w:val="center"/>
          </w:tcPr>
          <w:p w14:paraId="3259B329"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single" w:sz="4" w:space="0" w:color="auto"/>
              <w:left w:val="nil"/>
              <w:bottom w:val="single" w:sz="4" w:space="0" w:color="auto"/>
              <w:right w:val="single" w:sz="4" w:space="0" w:color="auto"/>
            </w:tcBorders>
            <w:shd w:val="clear" w:color="auto" w:fill="auto"/>
            <w:vAlign w:val="center"/>
          </w:tcPr>
          <w:p w14:paraId="363B0343" w14:textId="77777777" w:rsidR="00F36DDE" w:rsidRPr="00F36DDE" w:rsidRDefault="00F36DDE" w:rsidP="00F36DDE">
            <w:pPr>
              <w:jc w:val="center"/>
              <w:rPr>
                <w:color w:val="000000"/>
                <w:sz w:val="13"/>
                <w:szCs w:val="13"/>
              </w:rPr>
            </w:pPr>
            <w:r w:rsidRPr="00F36DDE">
              <w:rPr>
                <w:color w:val="000000"/>
                <w:sz w:val="13"/>
                <w:szCs w:val="13"/>
              </w:rPr>
              <w:t xml:space="preserve"> г. Полысаево, </w:t>
            </w:r>
          </w:p>
          <w:p w14:paraId="10F8F33D" w14:textId="77777777" w:rsidR="00F36DDE" w:rsidRPr="00F36DDE" w:rsidRDefault="00F36DDE" w:rsidP="00F36DDE">
            <w:pPr>
              <w:jc w:val="center"/>
              <w:rPr>
                <w:color w:val="000000"/>
                <w:sz w:val="13"/>
                <w:szCs w:val="13"/>
              </w:rPr>
            </w:pPr>
            <w:r w:rsidRPr="00F36DDE">
              <w:rPr>
                <w:color w:val="000000"/>
                <w:sz w:val="13"/>
                <w:szCs w:val="13"/>
              </w:rPr>
              <w:t>ул.Покрышкина,4а Котельная №29</w:t>
            </w:r>
          </w:p>
        </w:tc>
        <w:tc>
          <w:tcPr>
            <w:tcW w:w="353" w:type="pct"/>
            <w:tcBorders>
              <w:top w:val="single" w:sz="4" w:space="0" w:color="auto"/>
              <w:left w:val="nil"/>
              <w:bottom w:val="single" w:sz="4" w:space="0" w:color="auto"/>
              <w:right w:val="single" w:sz="4" w:space="0" w:color="auto"/>
            </w:tcBorders>
            <w:shd w:val="clear" w:color="auto" w:fill="auto"/>
            <w:vAlign w:val="center"/>
          </w:tcPr>
          <w:p w14:paraId="39983318"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single" w:sz="4" w:space="0" w:color="auto"/>
              <w:left w:val="nil"/>
              <w:bottom w:val="single" w:sz="4" w:space="0" w:color="auto"/>
              <w:right w:val="single" w:sz="4" w:space="0" w:color="auto"/>
            </w:tcBorders>
            <w:shd w:val="clear" w:color="auto" w:fill="auto"/>
            <w:vAlign w:val="center"/>
          </w:tcPr>
          <w:p w14:paraId="1EECE195"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096DE02"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single" w:sz="4" w:space="0" w:color="auto"/>
              <w:left w:val="nil"/>
              <w:bottom w:val="single" w:sz="4" w:space="0" w:color="auto"/>
              <w:right w:val="single" w:sz="4" w:space="0" w:color="auto"/>
            </w:tcBorders>
            <w:shd w:val="clear" w:color="auto" w:fill="auto"/>
            <w:vAlign w:val="center"/>
          </w:tcPr>
          <w:p w14:paraId="36CFB424" w14:textId="77777777" w:rsidR="00F36DDE" w:rsidRPr="00F36DDE" w:rsidRDefault="00F36DDE" w:rsidP="00F36DDE">
            <w:pPr>
              <w:jc w:val="center"/>
              <w:rPr>
                <w:color w:val="000000"/>
                <w:sz w:val="13"/>
                <w:szCs w:val="13"/>
              </w:rPr>
            </w:pPr>
            <w:r w:rsidRPr="00F36DDE">
              <w:rPr>
                <w:color w:val="000000"/>
                <w:sz w:val="13"/>
                <w:szCs w:val="13"/>
              </w:rPr>
              <w:t>4</w:t>
            </w:r>
          </w:p>
        </w:tc>
        <w:tc>
          <w:tcPr>
            <w:tcW w:w="197" w:type="pct"/>
            <w:tcBorders>
              <w:top w:val="single" w:sz="4" w:space="0" w:color="auto"/>
              <w:left w:val="nil"/>
              <w:bottom w:val="single" w:sz="4" w:space="0" w:color="auto"/>
              <w:right w:val="single" w:sz="4" w:space="0" w:color="auto"/>
            </w:tcBorders>
            <w:shd w:val="clear" w:color="auto" w:fill="auto"/>
            <w:vAlign w:val="center"/>
          </w:tcPr>
          <w:p w14:paraId="593E9282"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single" w:sz="4" w:space="0" w:color="auto"/>
              <w:left w:val="nil"/>
              <w:bottom w:val="single" w:sz="4" w:space="0" w:color="auto"/>
              <w:right w:val="single" w:sz="4" w:space="0" w:color="auto"/>
            </w:tcBorders>
            <w:shd w:val="clear" w:color="auto" w:fill="auto"/>
            <w:vAlign w:val="center"/>
          </w:tcPr>
          <w:p w14:paraId="50876AD4"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single" w:sz="4" w:space="0" w:color="auto"/>
              <w:left w:val="nil"/>
              <w:bottom w:val="single" w:sz="4" w:space="0" w:color="auto"/>
              <w:right w:val="single" w:sz="4" w:space="0" w:color="auto"/>
            </w:tcBorders>
            <w:shd w:val="clear" w:color="auto" w:fill="auto"/>
            <w:vAlign w:val="center"/>
          </w:tcPr>
          <w:p w14:paraId="761A2C8A" w14:textId="77777777" w:rsidR="00F36DDE" w:rsidRPr="00F36DDE" w:rsidRDefault="00F36DDE" w:rsidP="00F36DDE">
            <w:pPr>
              <w:jc w:val="center"/>
              <w:rPr>
                <w:color w:val="000000"/>
                <w:sz w:val="13"/>
                <w:szCs w:val="13"/>
              </w:rPr>
            </w:pPr>
            <w:r w:rsidRPr="00F36DDE">
              <w:rPr>
                <w:color w:val="000000"/>
                <w:sz w:val="13"/>
                <w:szCs w:val="13"/>
              </w:rPr>
              <w:t>2 229</w:t>
            </w:r>
          </w:p>
        </w:tc>
        <w:tc>
          <w:tcPr>
            <w:tcW w:w="196" w:type="pct"/>
            <w:tcBorders>
              <w:top w:val="single" w:sz="4" w:space="0" w:color="auto"/>
              <w:left w:val="nil"/>
              <w:bottom w:val="single" w:sz="4" w:space="0" w:color="auto"/>
              <w:right w:val="single" w:sz="4" w:space="0" w:color="auto"/>
            </w:tcBorders>
            <w:shd w:val="clear" w:color="auto" w:fill="auto"/>
            <w:vAlign w:val="center"/>
          </w:tcPr>
          <w:p w14:paraId="652BAF0E"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57E78EEA"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nil"/>
              <w:bottom w:val="single" w:sz="4" w:space="0" w:color="auto"/>
              <w:right w:val="single" w:sz="4" w:space="0" w:color="auto"/>
            </w:tcBorders>
            <w:shd w:val="clear" w:color="auto" w:fill="auto"/>
            <w:vAlign w:val="center"/>
          </w:tcPr>
          <w:p w14:paraId="69629740" w14:textId="77777777" w:rsidR="00F36DDE" w:rsidRPr="00F36DDE" w:rsidRDefault="00F36DDE" w:rsidP="00F36DDE">
            <w:pPr>
              <w:jc w:val="center"/>
              <w:rPr>
                <w:sz w:val="13"/>
                <w:szCs w:val="13"/>
              </w:rPr>
            </w:pPr>
            <w:r w:rsidRPr="00F36DDE">
              <w:rPr>
                <w:sz w:val="13"/>
                <w:szCs w:val="13"/>
              </w:rPr>
              <w:t>2229</w:t>
            </w:r>
          </w:p>
        </w:tc>
        <w:tc>
          <w:tcPr>
            <w:tcW w:w="130" w:type="pct"/>
            <w:tcBorders>
              <w:top w:val="single" w:sz="4" w:space="0" w:color="auto"/>
              <w:left w:val="nil"/>
              <w:bottom w:val="single" w:sz="4" w:space="0" w:color="auto"/>
              <w:right w:val="single" w:sz="4" w:space="0" w:color="auto"/>
            </w:tcBorders>
            <w:shd w:val="clear" w:color="auto" w:fill="auto"/>
            <w:vAlign w:val="center"/>
          </w:tcPr>
          <w:p w14:paraId="06514FD7" w14:textId="77777777" w:rsidR="00F36DDE" w:rsidRPr="00F36DDE" w:rsidRDefault="00F36DDE" w:rsidP="00F36DDE">
            <w:pPr>
              <w:jc w:val="center"/>
              <w:rPr>
                <w:sz w:val="13"/>
                <w:szCs w:val="13"/>
              </w:rPr>
            </w:pPr>
            <w:r w:rsidRPr="00F36DDE">
              <w:rPr>
                <w:sz w:val="13"/>
                <w:szCs w:val="13"/>
              </w:rPr>
              <w:t>0</w:t>
            </w:r>
          </w:p>
        </w:tc>
        <w:tc>
          <w:tcPr>
            <w:tcW w:w="135" w:type="pct"/>
            <w:tcBorders>
              <w:top w:val="single" w:sz="4" w:space="0" w:color="auto"/>
              <w:left w:val="nil"/>
              <w:bottom w:val="single" w:sz="4" w:space="0" w:color="auto"/>
              <w:right w:val="single" w:sz="4" w:space="0" w:color="auto"/>
            </w:tcBorders>
            <w:shd w:val="clear" w:color="auto" w:fill="auto"/>
            <w:vAlign w:val="center"/>
          </w:tcPr>
          <w:p w14:paraId="7870998F"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12BFF478"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69125A43"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01D9ECD"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B61C584"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40E2FE6B"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F473031"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4910B6D8"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21435DA7" w14:textId="77777777" w:rsidR="00F36DDE" w:rsidRPr="00F36DDE" w:rsidRDefault="00F36DDE" w:rsidP="00F36DDE">
            <w:pPr>
              <w:jc w:val="center"/>
              <w:rPr>
                <w:sz w:val="13"/>
                <w:szCs w:val="13"/>
              </w:rPr>
            </w:pPr>
            <w:r w:rsidRPr="00F36DDE">
              <w:rPr>
                <w:sz w:val="13"/>
                <w:szCs w:val="13"/>
              </w:rPr>
              <w:t>0</w:t>
            </w:r>
          </w:p>
        </w:tc>
      </w:tr>
      <w:tr w:rsidR="00F36DDE" w:rsidRPr="00F36DDE" w14:paraId="2D8FA746" w14:textId="77777777" w:rsidTr="0072307D">
        <w:trPr>
          <w:trHeight w:val="489"/>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1512D2F" w14:textId="77777777" w:rsidR="00F36DDE" w:rsidRPr="00F36DDE" w:rsidRDefault="00F36DDE" w:rsidP="00F36DDE">
            <w:pPr>
              <w:jc w:val="center"/>
              <w:rPr>
                <w:sz w:val="13"/>
                <w:szCs w:val="13"/>
              </w:rPr>
            </w:pPr>
            <w:r w:rsidRPr="00F36DDE">
              <w:rPr>
                <w:sz w:val="13"/>
                <w:szCs w:val="13"/>
              </w:rPr>
              <w:t>3.2.11.</w:t>
            </w:r>
          </w:p>
        </w:tc>
        <w:tc>
          <w:tcPr>
            <w:tcW w:w="557" w:type="pct"/>
            <w:tcBorders>
              <w:top w:val="nil"/>
              <w:left w:val="single" w:sz="4" w:space="0" w:color="auto"/>
              <w:bottom w:val="single" w:sz="4" w:space="0" w:color="auto"/>
              <w:right w:val="single" w:sz="4" w:space="0" w:color="auto"/>
            </w:tcBorders>
            <w:shd w:val="clear" w:color="auto" w:fill="auto"/>
            <w:vAlign w:val="center"/>
          </w:tcPr>
          <w:p w14:paraId="323F5704"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с установкой системы топливоподачи и шлакозолоудаления</w:t>
            </w:r>
          </w:p>
        </w:tc>
        <w:tc>
          <w:tcPr>
            <w:tcW w:w="376" w:type="pct"/>
            <w:tcBorders>
              <w:top w:val="nil"/>
              <w:left w:val="nil"/>
              <w:bottom w:val="single" w:sz="4" w:space="0" w:color="auto"/>
              <w:right w:val="single" w:sz="4" w:space="0" w:color="auto"/>
            </w:tcBorders>
            <w:shd w:val="clear" w:color="auto" w:fill="auto"/>
            <w:vAlign w:val="center"/>
          </w:tcPr>
          <w:p w14:paraId="42FA005B"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0BEC7CFA"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53" w:type="pct"/>
            <w:tcBorders>
              <w:top w:val="nil"/>
              <w:left w:val="nil"/>
              <w:bottom w:val="single" w:sz="4" w:space="0" w:color="auto"/>
              <w:right w:val="single" w:sz="4" w:space="0" w:color="auto"/>
            </w:tcBorders>
            <w:shd w:val="clear" w:color="auto" w:fill="auto"/>
            <w:vAlign w:val="center"/>
          </w:tcPr>
          <w:p w14:paraId="0A83351A"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21" w:type="pct"/>
            <w:tcBorders>
              <w:top w:val="nil"/>
              <w:left w:val="nil"/>
              <w:bottom w:val="single" w:sz="4" w:space="0" w:color="auto"/>
              <w:right w:val="single" w:sz="4" w:space="0" w:color="auto"/>
            </w:tcBorders>
            <w:shd w:val="clear" w:color="auto" w:fill="auto"/>
            <w:vAlign w:val="center"/>
          </w:tcPr>
          <w:p w14:paraId="6698D559"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103DAC4C" w14:textId="77777777" w:rsidR="00F36DDE" w:rsidRPr="00F36DDE" w:rsidRDefault="00F36DDE" w:rsidP="00F36DDE">
            <w:pPr>
              <w:jc w:val="center"/>
              <w:rPr>
                <w:color w:val="000000"/>
                <w:sz w:val="13"/>
                <w:szCs w:val="13"/>
              </w:rPr>
            </w:pPr>
            <w:r w:rsidRPr="00F36DDE">
              <w:rPr>
                <w:color w:val="000000"/>
                <w:sz w:val="13"/>
                <w:szCs w:val="13"/>
              </w:rPr>
              <w:t>6,4</w:t>
            </w:r>
          </w:p>
        </w:tc>
        <w:tc>
          <w:tcPr>
            <w:tcW w:w="187" w:type="pct"/>
            <w:tcBorders>
              <w:top w:val="nil"/>
              <w:left w:val="nil"/>
              <w:bottom w:val="single" w:sz="4" w:space="0" w:color="auto"/>
              <w:right w:val="single" w:sz="4" w:space="0" w:color="auto"/>
            </w:tcBorders>
            <w:shd w:val="clear" w:color="auto" w:fill="auto"/>
            <w:vAlign w:val="center"/>
          </w:tcPr>
          <w:p w14:paraId="2907A7D8" w14:textId="77777777" w:rsidR="00F36DDE" w:rsidRPr="00F36DDE" w:rsidRDefault="00F36DDE" w:rsidP="00F36DDE">
            <w:pPr>
              <w:jc w:val="center"/>
              <w:rPr>
                <w:color w:val="000000"/>
                <w:sz w:val="13"/>
                <w:szCs w:val="13"/>
              </w:rPr>
            </w:pPr>
            <w:r w:rsidRPr="00F36DDE">
              <w:rPr>
                <w:color w:val="000000"/>
                <w:sz w:val="13"/>
                <w:szCs w:val="13"/>
              </w:rPr>
              <w:t>6,4</w:t>
            </w:r>
          </w:p>
        </w:tc>
        <w:tc>
          <w:tcPr>
            <w:tcW w:w="197" w:type="pct"/>
            <w:tcBorders>
              <w:top w:val="nil"/>
              <w:left w:val="nil"/>
              <w:bottom w:val="single" w:sz="4" w:space="0" w:color="auto"/>
              <w:right w:val="single" w:sz="4" w:space="0" w:color="auto"/>
            </w:tcBorders>
            <w:shd w:val="clear" w:color="auto" w:fill="auto"/>
            <w:vAlign w:val="center"/>
          </w:tcPr>
          <w:p w14:paraId="25BEC0D8" w14:textId="77777777" w:rsidR="00F36DDE" w:rsidRPr="00F36DDE" w:rsidRDefault="00F36DDE" w:rsidP="00F36DDE">
            <w:pPr>
              <w:jc w:val="center"/>
              <w:rPr>
                <w:color w:val="000000"/>
                <w:sz w:val="13"/>
                <w:szCs w:val="13"/>
              </w:rPr>
            </w:pPr>
            <w:r w:rsidRPr="00F36DDE">
              <w:rPr>
                <w:color w:val="000000"/>
                <w:sz w:val="13"/>
                <w:szCs w:val="13"/>
              </w:rPr>
              <w:t>2027</w:t>
            </w:r>
          </w:p>
        </w:tc>
        <w:tc>
          <w:tcPr>
            <w:tcW w:w="196" w:type="pct"/>
            <w:tcBorders>
              <w:top w:val="nil"/>
              <w:left w:val="nil"/>
              <w:bottom w:val="single" w:sz="4" w:space="0" w:color="auto"/>
              <w:right w:val="single" w:sz="4" w:space="0" w:color="auto"/>
            </w:tcBorders>
            <w:shd w:val="clear" w:color="auto" w:fill="auto"/>
            <w:vAlign w:val="center"/>
          </w:tcPr>
          <w:p w14:paraId="21F8DADD" w14:textId="77777777" w:rsidR="00F36DDE" w:rsidRPr="00F36DDE" w:rsidRDefault="00F36DDE" w:rsidP="00F36DDE">
            <w:pPr>
              <w:jc w:val="center"/>
              <w:rPr>
                <w:color w:val="000000"/>
                <w:sz w:val="13"/>
                <w:szCs w:val="13"/>
              </w:rPr>
            </w:pPr>
            <w:r w:rsidRPr="00F36DDE">
              <w:rPr>
                <w:color w:val="000000"/>
                <w:sz w:val="13"/>
                <w:szCs w:val="13"/>
              </w:rPr>
              <w:t>2028</w:t>
            </w:r>
          </w:p>
        </w:tc>
        <w:tc>
          <w:tcPr>
            <w:tcW w:w="196" w:type="pct"/>
            <w:tcBorders>
              <w:top w:val="nil"/>
              <w:left w:val="nil"/>
              <w:bottom w:val="single" w:sz="4" w:space="0" w:color="auto"/>
              <w:right w:val="single" w:sz="4" w:space="0" w:color="auto"/>
            </w:tcBorders>
            <w:shd w:val="clear" w:color="auto" w:fill="auto"/>
            <w:vAlign w:val="center"/>
          </w:tcPr>
          <w:p w14:paraId="62F11332" w14:textId="77777777" w:rsidR="00F36DDE" w:rsidRPr="00F36DDE" w:rsidRDefault="00F36DDE" w:rsidP="00F36DDE">
            <w:pPr>
              <w:jc w:val="center"/>
              <w:rPr>
                <w:color w:val="000000"/>
                <w:sz w:val="13"/>
                <w:szCs w:val="13"/>
              </w:rPr>
            </w:pPr>
            <w:r w:rsidRPr="00F36DDE">
              <w:rPr>
                <w:color w:val="000000"/>
                <w:sz w:val="13"/>
                <w:szCs w:val="13"/>
              </w:rPr>
              <w:t>28 335</w:t>
            </w:r>
          </w:p>
        </w:tc>
        <w:tc>
          <w:tcPr>
            <w:tcW w:w="196" w:type="pct"/>
            <w:tcBorders>
              <w:top w:val="nil"/>
              <w:left w:val="nil"/>
              <w:bottom w:val="single" w:sz="4" w:space="0" w:color="auto"/>
              <w:right w:val="single" w:sz="4" w:space="0" w:color="auto"/>
            </w:tcBorders>
            <w:shd w:val="clear" w:color="auto" w:fill="auto"/>
            <w:vAlign w:val="center"/>
          </w:tcPr>
          <w:p w14:paraId="557A46DF"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4EFDAD75"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74F4302D"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56E923E9"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49137B55"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0B6F55FB"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9423974"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CA2E49F" w14:textId="77777777" w:rsidR="00F36DDE" w:rsidRPr="00F36DDE" w:rsidRDefault="00F36DDE" w:rsidP="00F36DDE">
            <w:pPr>
              <w:jc w:val="center"/>
              <w:rPr>
                <w:sz w:val="13"/>
                <w:szCs w:val="13"/>
              </w:rPr>
            </w:pPr>
            <w:r w:rsidRPr="00F36DDE">
              <w:rPr>
                <w:sz w:val="13"/>
                <w:szCs w:val="13"/>
              </w:rPr>
              <w:t>17434</w:t>
            </w:r>
          </w:p>
        </w:tc>
        <w:tc>
          <w:tcPr>
            <w:tcW w:w="181" w:type="pct"/>
            <w:tcBorders>
              <w:top w:val="single" w:sz="4" w:space="0" w:color="auto"/>
              <w:left w:val="single" w:sz="4" w:space="0" w:color="auto"/>
              <w:bottom w:val="single" w:sz="4" w:space="0" w:color="auto"/>
              <w:right w:val="single" w:sz="4" w:space="0" w:color="auto"/>
            </w:tcBorders>
            <w:vAlign w:val="center"/>
          </w:tcPr>
          <w:p w14:paraId="60295431" w14:textId="77777777" w:rsidR="00F36DDE" w:rsidRPr="00F36DDE" w:rsidRDefault="00F36DDE" w:rsidP="00F36DDE">
            <w:pPr>
              <w:jc w:val="center"/>
              <w:rPr>
                <w:sz w:val="13"/>
                <w:szCs w:val="13"/>
              </w:rPr>
            </w:pPr>
            <w:r w:rsidRPr="00F36DDE">
              <w:rPr>
                <w:sz w:val="13"/>
                <w:szCs w:val="13"/>
              </w:rPr>
              <w:t>10901</w:t>
            </w:r>
          </w:p>
        </w:tc>
        <w:tc>
          <w:tcPr>
            <w:tcW w:w="165" w:type="pct"/>
            <w:tcBorders>
              <w:top w:val="single" w:sz="4" w:space="0" w:color="auto"/>
              <w:left w:val="single" w:sz="4" w:space="0" w:color="auto"/>
              <w:bottom w:val="single" w:sz="4" w:space="0" w:color="auto"/>
              <w:right w:val="single" w:sz="4" w:space="0" w:color="auto"/>
            </w:tcBorders>
            <w:vAlign w:val="center"/>
          </w:tcPr>
          <w:p w14:paraId="2C8FD0FD"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451570C"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5F8538BB"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4DE41D1" w14:textId="77777777" w:rsidR="00F36DDE" w:rsidRPr="00F36DDE" w:rsidRDefault="00F36DDE" w:rsidP="00F36DDE">
            <w:pPr>
              <w:jc w:val="center"/>
              <w:rPr>
                <w:sz w:val="13"/>
                <w:szCs w:val="13"/>
              </w:rPr>
            </w:pPr>
            <w:r w:rsidRPr="00F36DDE">
              <w:rPr>
                <w:sz w:val="13"/>
                <w:szCs w:val="13"/>
              </w:rPr>
              <w:t>0</w:t>
            </w:r>
          </w:p>
        </w:tc>
      </w:tr>
      <w:tr w:rsidR="00F36DDE" w:rsidRPr="00F36DDE" w14:paraId="0A6C2AB2" w14:textId="77777777" w:rsidTr="0072307D">
        <w:trPr>
          <w:trHeight w:val="489"/>
        </w:trPr>
        <w:tc>
          <w:tcPr>
            <w:tcW w:w="156" w:type="pct"/>
            <w:tcBorders>
              <w:top w:val="single" w:sz="4" w:space="0" w:color="auto"/>
            </w:tcBorders>
            <w:shd w:val="clear" w:color="auto" w:fill="auto"/>
            <w:vAlign w:val="center"/>
          </w:tcPr>
          <w:p w14:paraId="7B10F2AE" w14:textId="77777777" w:rsidR="00F36DDE" w:rsidRPr="00F36DDE" w:rsidRDefault="00F36DDE" w:rsidP="00F36DDE">
            <w:pPr>
              <w:jc w:val="center"/>
              <w:rPr>
                <w:sz w:val="13"/>
                <w:szCs w:val="13"/>
              </w:rPr>
            </w:pPr>
            <w:r w:rsidRPr="00F36DDE">
              <w:rPr>
                <w:sz w:val="13"/>
                <w:szCs w:val="13"/>
              </w:rPr>
              <w:t>3.2.12.</w:t>
            </w:r>
          </w:p>
        </w:tc>
        <w:tc>
          <w:tcPr>
            <w:tcW w:w="557" w:type="pct"/>
            <w:tcBorders>
              <w:top w:val="nil"/>
              <w:left w:val="single" w:sz="4" w:space="0" w:color="auto"/>
              <w:bottom w:val="single" w:sz="4" w:space="0" w:color="auto"/>
              <w:right w:val="single" w:sz="4" w:space="0" w:color="auto"/>
            </w:tcBorders>
            <w:shd w:val="clear" w:color="auto" w:fill="auto"/>
            <w:vAlign w:val="center"/>
          </w:tcPr>
          <w:p w14:paraId="543AFDA3" w14:textId="77777777" w:rsidR="00F36DDE" w:rsidRPr="00F36DDE" w:rsidRDefault="00F36DDE" w:rsidP="00F36DDE">
            <w:pPr>
              <w:rPr>
                <w:color w:val="000000"/>
                <w:sz w:val="13"/>
                <w:szCs w:val="13"/>
              </w:rPr>
            </w:pPr>
            <w:r w:rsidRPr="00F36DDE">
              <w:rPr>
                <w:color w:val="000000"/>
                <w:sz w:val="13"/>
                <w:szCs w:val="13"/>
              </w:rPr>
              <w:t xml:space="preserve">Установка оборудования ХВП и бака-аккумулятора V=21,0 м³ </w:t>
            </w:r>
          </w:p>
          <w:p w14:paraId="76213CF0" w14:textId="77777777" w:rsidR="00F36DDE" w:rsidRPr="00F36DDE" w:rsidRDefault="00F36DDE" w:rsidP="00F36DDE">
            <w:pPr>
              <w:rPr>
                <w:color w:val="000000"/>
                <w:sz w:val="13"/>
                <w:szCs w:val="13"/>
              </w:rPr>
            </w:pPr>
            <w:r w:rsidRPr="00F36DDE">
              <w:rPr>
                <w:color w:val="000000"/>
                <w:sz w:val="13"/>
                <w:szCs w:val="13"/>
              </w:rPr>
              <w:t>2 шт.</w:t>
            </w:r>
          </w:p>
        </w:tc>
        <w:tc>
          <w:tcPr>
            <w:tcW w:w="376" w:type="pct"/>
            <w:tcBorders>
              <w:top w:val="nil"/>
              <w:left w:val="nil"/>
              <w:bottom w:val="single" w:sz="4" w:space="0" w:color="auto"/>
              <w:right w:val="single" w:sz="4" w:space="0" w:color="auto"/>
            </w:tcBorders>
            <w:shd w:val="clear" w:color="auto" w:fill="auto"/>
            <w:vAlign w:val="center"/>
          </w:tcPr>
          <w:p w14:paraId="742BC483"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4E1EC336"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53" w:type="pct"/>
            <w:tcBorders>
              <w:top w:val="nil"/>
              <w:left w:val="nil"/>
              <w:bottom w:val="single" w:sz="4" w:space="0" w:color="auto"/>
              <w:right w:val="single" w:sz="4" w:space="0" w:color="auto"/>
            </w:tcBorders>
            <w:shd w:val="clear" w:color="auto" w:fill="auto"/>
            <w:vAlign w:val="center"/>
          </w:tcPr>
          <w:p w14:paraId="0D33BE92"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15229340"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6A77B82B"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0DE13320" w14:textId="77777777" w:rsidR="00F36DDE" w:rsidRPr="00F36DDE" w:rsidRDefault="00F36DDE" w:rsidP="00F36DDE">
            <w:pPr>
              <w:jc w:val="center"/>
              <w:rPr>
                <w:color w:val="000000"/>
                <w:sz w:val="13"/>
                <w:szCs w:val="13"/>
              </w:rPr>
            </w:pPr>
            <w:r w:rsidRPr="00F36DDE">
              <w:rPr>
                <w:color w:val="000000"/>
                <w:sz w:val="13"/>
                <w:szCs w:val="13"/>
              </w:rPr>
              <w:t>3</w:t>
            </w:r>
          </w:p>
        </w:tc>
        <w:tc>
          <w:tcPr>
            <w:tcW w:w="197" w:type="pct"/>
            <w:tcBorders>
              <w:top w:val="nil"/>
              <w:left w:val="nil"/>
              <w:bottom w:val="single" w:sz="4" w:space="0" w:color="auto"/>
              <w:right w:val="single" w:sz="4" w:space="0" w:color="auto"/>
            </w:tcBorders>
            <w:shd w:val="clear" w:color="auto" w:fill="auto"/>
            <w:vAlign w:val="center"/>
          </w:tcPr>
          <w:p w14:paraId="1372FC83"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3D4DF5AC" w14:textId="77777777" w:rsidR="00F36DDE" w:rsidRPr="00F36DDE" w:rsidRDefault="00F36DDE" w:rsidP="00F36DDE">
            <w:pPr>
              <w:jc w:val="center"/>
              <w:rPr>
                <w:color w:val="000000"/>
                <w:sz w:val="13"/>
                <w:szCs w:val="13"/>
              </w:rPr>
            </w:pPr>
            <w:r w:rsidRPr="00F36DDE">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72D69748" w14:textId="77777777" w:rsidR="00F36DDE" w:rsidRPr="00F36DDE" w:rsidRDefault="00F36DDE" w:rsidP="00F36DDE">
            <w:pPr>
              <w:jc w:val="center"/>
              <w:rPr>
                <w:color w:val="000000"/>
                <w:sz w:val="13"/>
                <w:szCs w:val="13"/>
              </w:rPr>
            </w:pPr>
            <w:r w:rsidRPr="00F36DDE">
              <w:rPr>
                <w:color w:val="000000"/>
                <w:sz w:val="13"/>
                <w:szCs w:val="13"/>
              </w:rPr>
              <w:t>7 725</w:t>
            </w:r>
          </w:p>
        </w:tc>
        <w:tc>
          <w:tcPr>
            <w:tcW w:w="196" w:type="pct"/>
            <w:tcBorders>
              <w:top w:val="nil"/>
              <w:left w:val="nil"/>
              <w:bottom w:val="single" w:sz="4" w:space="0" w:color="auto"/>
              <w:right w:val="single" w:sz="4" w:space="0" w:color="auto"/>
            </w:tcBorders>
            <w:shd w:val="clear" w:color="auto" w:fill="auto"/>
            <w:vAlign w:val="center"/>
          </w:tcPr>
          <w:p w14:paraId="2D769028"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388510B2"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63DE3F0C"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6025AD03"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206B3D62" w14:textId="77777777" w:rsidR="00F36DDE" w:rsidRPr="00F36DDE" w:rsidRDefault="00F36DDE" w:rsidP="00F36DDE">
            <w:pPr>
              <w:jc w:val="center"/>
              <w:rPr>
                <w:sz w:val="13"/>
                <w:szCs w:val="13"/>
              </w:rPr>
            </w:pPr>
            <w:r w:rsidRPr="00F36DDE">
              <w:rPr>
                <w:sz w:val="13"/>
                <w:szCs w:val="13"/>
              </w:rPr>
              <w:t>7725</w:t>
            </w:r>
          </w:p>
        </w:tc>
        <w:tc>
          <w:tcPr>
            <w:tcW w:w="162" w:type="pct"/>
            <w:tcBorders>
              <w:top w:val="single" w:sz="4" w:space="0" w:color="auto"/>
              <w:left w:val="single" w:sz="4" w:space="0" w:color="auto"/>
              <w:bottom w:val="single" w:sz="4" w:space="0" w:color="auto"/>
              <w:right w:val="single" w:sz="4" w:space="0" w:color="auto"/>
            </w:tcBorders>
            <w:vAlign w:val="center"/>
          </w:tcPr>
          <w:p w14:paraId="4D1EA4A7"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B9F8285"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15EF8B7"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3785A7F"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4B34A80E"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E200CD5"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6E9928DC"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4C165D4" w14:textId="77777777" w:rsidR="00F36DDE" w:rsidRPr="00F36DDE" w:rsidRDefault="00F36DDE" w:rsidP="00F36DDE">
            <w:pPr>
              <w:jc w:val="center"/>
              <w:rPr>
                <w:sz w:val="13"/>
                <w:szCs w:val="13"/>
              </w:rPr>
            </w:pPr>
            <w:r w:rsidRPr="00F36DDE">
              <w:rPr>
                <w:sz w:val="13"/>
                <w:szCs w:val="13"/>
              </w:rPr>
              <w:t>0</w:t>
            </w:r>
          </w:p>
        </w:tc>
      </w:tr>
      <w:tr w:rsidR="00F36DDE" w:rsidRPr="00F36DDE" w14:paraId="30F14309" w14:textId="77777777" w:rsidTr="0072307D">
        <w:trPr>
          <w:trHeight w:val="64"/>
        </w:trPr>
        <w:tc>
          <w:tcPr>
            <w:tcW w:w="156" w:type="pct"/>
            <w:tcBorders>
              <w:bottom w:val="single" w:sz="4" w:space="0" w:color="auto"/>
            </w:tcBorders>
            <w:shd w:val="clear" w:color="auto" w:fill="auto"/>
            <w:vAlign w:val="center"/>
          </w:tcPr>
          <w:p w14:paraId="72AE9660" w14:textId="77777777" w:rsidR="00F36DDE" w:rsidRPr="00F36DDE" w:rsidRDefault="00F36DDE" w:rsidP="00F36DDE">
            <w:pPr>
              <w:jc w:val="center"/>
              <w:rPr>
                <w:sz w:val="13"/>
                <w:szCs w:val="13"/>
              </w:rPr>
            </w:pPr>
            <w:r w:rsidRPr="00F36DDE">
              <w:rPr>
                <w:sz w:val="13"/>
                <w:szCs w:val="13"/>
              </w:rPr>
              <w:t>3.2.13.</w:t>
            </w:r>
          </w:p>
        </w:tc>
        <w:tc>
          <w:tcPr>
            <w:tcW w:w="557" w:type="pct"/>
            <w:tcBorders>
              <w:top w:val="nil"/>
              <w:left w:val="single" w:sz="4" w:space="0" w:color="auto"/>
              <w:bottom w:val="single" w:sz="4" w:space="0" w:color="auto"/>
              <w:right w:val="single" w:sz="4" w:space="0" w:color="auto"/>
            </w:tcBorders>
            <w:shd w:val="clear" w:color="auto" w:fill="auto"/>
            <w:vAlign w:val="center"/>
          </w:tcPr>
          <w:p w14:paraId="2ECBC50E" w14:textId="77777777" w:rsidR="00F36DDE" w:rsidRPr="00F36DDE" w:rsidRDefault="00F36DDE" w:rsidP="00F36DDE">
            <w:pPr>
              <w:rPr>
                <w:color w:val="000000"/>
                <w:sz w:val="13"/>
                <w:szCs w:val="13"/>
              </w:rPr>
            </w:pPr>
            <w:r w:rsidRPr="00F36DDE">
              <w:rPr>
                <w:color w:val="000000"/>
                <w:sz w:val="13"/>
                <w:szCs w:val="13"/>
              </w:rPr>
              <w:t>Установка узла учета тепловой энергии</w:t>
            </w:r>
          </w:p>
        </w:tc>
        <w:tc>
          <w:tcPr>
            <w:tcW w:w="376" w:type="pct"/>
            <w:tcBorders>
              <w:top w:val="nil"/>
              <w:left w:val="nil"/>
              <w:bottom w:val="single" w:sz="4" w:space="0" w:color="auto"/>
              <w:right w:val="single" w:sz="4" w:space="0" w:color="auto"/>
            </w:tcBorders>
            <w:shd w:val="clear" w:color="auto" w:fill="auto"/>
            <w:vAlign w:val="center"/>
          </w:tcPr>
          <w:p w14:paraId="5A537E61"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409" w:type="pct"/>
            <w:tcBorders>
              <w:top w:val="nil"/>
              <w:left w:val="nil"/>
              <w:bottom w:val="single" w:sz="4" w:space="0" w:color="auto"/>
              <w:right w:val="single" w:sz="4" w:space="0" w:color="auto"/>
            </w:tcBorders>
            <w:shd w:val="clear" w:color="auto" w:fill="auto"/>
            <w:vAlign w:val="center"/>
          </w:tcPr>
          <w:p w14:paraId="50243657"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53" w:type="pct"/>
            <w:tcBorders>
              <w:top w:val="nil"/>
              <w:left w:val="nil"/>
              <w:bottom w:val="single" w:sz="4" w:space="0" w:color="auto"/>
              <w:right w:val="single" w:sz="4" w:space="0" w:color="auto"/>
            </w:tcBorders>
            <w:shd w:val="clear" w:color="auto" w:fill="auto"/>
            <w:vAlign w:val="center"/>
          </w:tcPr>
          <w:p w14:paraId="18457F0D"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3D27C83A"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3A391CE2"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3C15CC57" w14:textId="77777777" w:rsidR="00F36DDE" w:rsidRPr="00F36DDE" w:rsidRDefault="00F36DDE" w:rsidP="00F36DDE">
            <w:pPr>
              <w:jc w:val="center"/>
              <w:rPr>
                <w:color w:val="000000"/>
                <w:sz w:val="13"/>
                <w:szCs w:val="13"/>
              </w:rPr>
            </w:pPr>
            <w:r w:rsidRPr="00F36DDE">
              <w:rPr>
                <w:color w:val="000000"/>
                <w:sz w:val="13"/>
                <w:szCs w:val="13"/>
              </w:rPr>
              <w:t>4</w:t>
            </w:r>
          </w:p>
        </w:tc>
        <w:tc>
          <w:tcPr>
            <w:tcW w:w="197" w:type="pct"/>
            <w:tcBorders>
              <w:top w:val="nil"/>
              <w:left w:val="nil"/>
              <w:bottom w:val="single" w:sz="4" w:space="0" w:color="auto"/>
              <w:right w:val="single" w:sz="4" w:space="0" w:color="auto"/>
            </w:tcBorders>
            <w:shd w:val="clear" w:color="auto" w:fill="auto"/>
            <w:vAlign w:val="center"/>
          </w:tcPr>
          <w:p w14:paraId="2B4CEEF6"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4178268A"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396B4770" w14:textId="77777777" w:rsidR="00F36DDE" w:rsidRPr="00F36DDE" w:rsidRDefault="00F36DDE" w:rsidP="00F36DDE">
            <w:pPr>
              <w:jc w:val="center"/>
              <w:rPr>
                <w:color w:val="000000"/>
                <w:sz w:val="13"/>
                <w:szCs w:val="13"/>
              </w:rPr>
            </w:pPr>
            <w:r w:rsidRPr="00F36DDE">
              <w:rPr>
                <w:color w:val="000000"/>
                <w:sz w:val="13"/>
                <w:szCs w:val="13"/>
              </w:rPr>
              <w:t>2 229</w:t>
            </w:r>
          </w:p>
        </w:tc>
        <w:tc>
          <w:tcPr>
            <w:tcW w:w="196" w:type="pct"/>
            <w:tcBorders>
              <w:top w:val="nil"/>
              <w:left w:val="nil"/>
              <w:bottom w:val="single" w:sz="4" w:space="0" w:color="auto"/>
              <w:right w:val="single" w:sz="4" w:space="0" w:color="auto"/>
            </w:tcBorders>
            <w:shd w:val="clear" w:color="auto" w:fill="auto"/>
            <w:vAlign w:val="center"/>
          </w:tcPr>
          <w:p w14:paraId="63A05C37"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19FEA397"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58D6AA20" w14:textId="77777777" w:rsidR="00F36DDE" w:rsidRPr="00F36DDE" w:rsidRDefault="00F36DDE" w:rsidP="00F36DDE">
            <w:pPr>
              <w:jc w:val="center"/>
              <w:rPr>
                <w:sz w:val="13"/>
                <w:szCs w:val="13"/>
              </w:rPr>
            </w:pPr>
            <w:r w:rsidRPr="00F36DDE">
              <w:rPr>
                <w:sz w:val="13"/>
                <w:szCs w:val="13"/>
              </w:rPr>
              <w:t>2229</w:t>
            </w:r>
          </w:p>
        </w:tc>
        <w:tc>
          <w:tcPr>
            <w:tcW w:w="130" w:type="pct"/>
            <w:tcBorders>
              <w:top w:val="nil"/>
              <w:left w:val="nil"/>
              <w:bottom w:val="single" w:sz="4" w:space="0" w:color="auto"/>
              <w:right w:val="single" w:sz="4" w:space="0" w:color="auto"/>
            </w:tcBorders>
            <w:shd w:val="clear" w:color="auto" w:fill="auto"/>
            <w:vAlign w:val="center"/>
          </w:tcPr>
          <w:p w14:paraId="3E497866"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239CB4AD"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DCC1F99"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2AE506C0"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F40C93F"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63753307"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223375C7"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B3A0BCA"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6CE31C92"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FCC0539" w14:textId="77777777" w:rsidR="00F36DDE" w:rsidRPr="00F36DDE" w:rsidRDefault="00F36DDE" w:rsidP="00F36DDE">
            <w:pPr>
              <w:jc w:val="center"/>
              <w:rPr>
                <w:sz w:val="13"/>
                <w:szCs w:val="13"/>
              </w:rPr>
            </w:pPr>
            <w:r w:rsidRPr="00F36DDE">
              <w:rPr>
                <w:sz w:val="13"/>
                <w:szCs w:val="13"/>
              </w:rPr>
              <w:t>0</w:t>
            </w:r>
          </w:p>
        </w:tc>
      </w:tr>
      <w:tr w:rsidR="00F36DDE" w:rsidRPr="00F36DDE" w14:paraId="2750F3DD" w14:textId="77777777" w:rsidTr="0072307D">
        <w:trPr>
          <w:trHeight w:val="213"/>
        </w:trPr>
        <w:tc>
          <w:tcPr>
            <w:tcW w:w="2743" w:type="pct"/>
            <w:gridSpan w:val="10"/>
            <w:tcBorders>
              <w:bottom w:val="single" w:sz="4" w:space="0" w:color="auto"/>
              <w:right w:val="single" w:sz="4" w:space="0" w:color="auto"/>
            </w:tcBorders>
            <w:shd w:val="clear" w:color="auto" w:fill="auto"/>
            <w:vAlign w:val="center"/>
          </w:tcPr>
          <w:p w14:paraId="32A57641" w14:textId="77777777" w:rsidR="00F36DDE" w:rsidRPr="00F36DDE" w:rsidRDefault="00F36DDE" w:rsidP="00F36DDE">
            <w:pPr>
              <w:rPr>
                <w:sz w:val="13"/>
                <w:szCs w:val="13"/>
              </w:rPr>
            </w:pPr>
            <w:r w:rsidRPr="00F36DDE">
              <w:rPr>
                <w:sz w:val="13"/>
                <w:szCs w:val="13"/>
              </w:rPr>
              <w:t>Всего по группе 3.</w:t>
            </w:r>
          </w:p>
        </w:tc>
        <w:tc>
          <w:tcPr>
            <w:tcW w:w="196" w:type="pct"/>
            <w:tcBorders>
              <w:top w:val="nil"/>
              <w:left w:val="nil"/>
              <w:bottom w:val="single" w:sz="4" w:space="0" w:color="auto"/>
              <w:right w:val="single" w:sz="4" w:space="0" w:color="auto"/>
            </w:tcBorders>
            <w:shd w:val="clear" w:color="auto" w:fill="auto"/>
            <w:vAlign w:val="center"/>
          </w:tcPr>
          <w:p w14:paraId="10B6681E" w14:textId="77777777" w:rsidR="00F36DDE" w:rsidRPr="00F36DDE" w:rsidRDefault="00F36DDE" w:rsidP="00F36DDE">
            <w:pPr>
              <w:jc w:val="center"/>
              <w:rPr>
                <w:sz w:val="13"/>
                <w:szCs w:val="13"/>
              </w:rPr>
            </w:pPr>
            <w:r w:rsidRPr="00F36DDE">
              <w:rPr>
                <w:sz w:val="13"/>
                <w:szCs w:val="13"/>
              </w:rPr>
              <w:t>319669</w:t>
            </w:r>
          </w:p>
        </w:tc>
        <w:tc>
          <w:tcPr>
            <w:tcW w:w="196" w:type="pct"/>
            <w:tcBorders>
              <w:top w:val="nil"/>
              <w:left w:val="nil"/>
              <w:bottom w:val="single" w:sz="4" w:space="0" w:color="auto"/>
              <w:right w:val="single" w:sz="4" w:space="0" w:color="auto"/>
            </w:tcBorders>
            <w:shd w:val="clear" w:color="auto" w:fill="auto"/>
            <w:vAlign w:val="center"/>
          </w:tcPr>
          <w:p w14:paraId="40C50BD5"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6263C86A"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290C62C6" w14:textId="77777777" w:rsidR="00F36DDE" w:rsidRPr="00F36DDE" w:rsidRDefault="00F36DDE" w:rsidP="00F36DDE">
            <w:pPr>
              <w:jc w:val="center"/>
              <w:rPr>
                <w:sz w:val="13"/>
                <w:szCs w:val="13"/>
              </w:rPr>
            </w:pPr>
            <w:r w:rsidRPr="00F36DDE">
              <w:rPr>
                <w:sz w:val="13"/>
                <w:szCs w:val="13"/>
              </w:rPr>
              <w:t>7985</w:t>
            </w:r>
          </w:p>
        </w:tc>
        <w:tc>
          <w:tcPr>
            <w:tcW w:w="130" w:type="pct"/>
            <w:tcBorders>
              <w:top w:val="nil"/>
              <w:left w:val="nil"/>
              <w:bottom w:val="single" w:sz="4" w:space="0" w:color="auto"/>
              <w:right w:val="single" w:sz="4" w:space="0" w:color="auto"/>
            </w:tcBorders>
            <w:shd w:val="clear" w:color="auto" w:fill="auto"/>
            <w:vAlign w:val="center"/>
          </w:tcPr>
          <w:p w14:paraId="5B361EB8"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46455C0C" w14:textId="77777777" w:rsidR="00F36DDE" w:rsidRPr="00F36DDE" w:rsidRDefault="00F36DDE" w:rsidP="00F36DDE">
            <w:pPr>
              <w:jc w:val="center"/>
              <w:rPr>
                <w:sz w:val="13"/>
                <w:szCs w:val="13"/>
              </w:rPr>
            </w:pPr>
            <w:r w:rsidRPr="00F36DDE">
              <w:rPr>
                <w:sz w:val="13"/>
                <w:szCs w:val="13"/>
              </w:rPr>
              <w:t>29775</w:t>
            </w:r>
          </w:p>
        </w:tc>
        <w:tc>
          <w:tcPr>
            <w:tcW w:w="162" w:type="pct"/>
            <w:tcBorders>
              <w:top w:val="single" w:sz="4" w:space="0" w:color="auto"/>
              <w:left w:val="single" w:sz="4" w:space="0" w:color="auto"/>
              <w:bottom w:val="single" w:sz="4" w:space="0" w:color="auto"/>
              <w:right w:val="single" w:sz="4" w:space="0" w:color="auto"/>
            </w:tcBorders>
            <w:vAlign w:val="center"/>
          </w:tcPr>
          <w:p w14:paraId="6DE92514" w14:textId="77777777" w:rsidR="00F36DDE" w:rsidRPr="00F36DDE" w:rsidRDefault="00F36DDE" w:rsidP="00F36DDE">
            <w:pPr>
              <w:jc w:val="center"/>
              <w:rPr>
                <w:sz w:val="13"/>
                <w:szCs w:val="13"/>
              </w:rPr>
            </w:pPr>
            <w:r w:rsidRPr="00F36DDE">
              <w:rPr>
                <w:sz w:val="13"/>
                <w:szCs w:val="13"/>
              </w:rPr>
              <w:t>37919</w:t>
            </w:r>
          </w:p>
        </w:tc>
        <w:tc>
          <w:tcPr>
            <w:tcW w:w="162" w:type="pct"/>
            <w:tcBorders>
              <w:top w:val="single" w:sz="4" w:space="0" w:color="auto"/>
              <w:left w:val="single" w:sz="4" w:space="0" w:color="auto"/>
              <w:bottom w:val="single" w:sz="4" w:space="0" w:color="auto"/>
              <w:right w:val="single" w:sz="4" w:space="0" w:color="auto"/>
            </w:tcBorders>
            <w:vAlign w:val="center"/>
          </w:tcPr>
          <w:p w14:paraId="24405F9C" w14:textId="77777777" w:rsidR="00F36DDE" w:rsidRPr="00F36DDE" w:rsidRDefault="00F36DDE" w:rsidP="00F36DDE">
            <w:pPr>
              <w:jc w:val="center"/>
              <w:rPr>
                <w:sz w:val="13"/>
                <w:szCs w:val="13"/>
              </w:rPr>
            </w:pPr>
            <w:r w:rsidRPr="00F36DDE">
              <w:rPr>
                <w:sz w:val="13"/>
                <w:szCs w:val="13"/>
              </w:rPr>
              <w:t>21789</w:t>
            </w:r>
          </w:p>
        </w:tc>
        <w:tc>
          <w:tcPr>
            <w:tcW w:w="166" w:type="pct"/>
            <w:tcBorders>
              <w:top w:val="single" w:sz="4" w:space="0" w:color="auto"/>
              <w:left w:val="single" w:sz="4" w:space="0" w:color="auto"/>
              <w:bottom w:val="single" w:sz="4" w:space="0" w:color="auto"/>
              <w:right w:val="single" w:sz="4" w:space="0" w:color="auto"/>
            </w:tcBorders>
            <w:vAlign w:val="center"/>
          </w:tcPr>
          <w:p w14:paraId="54A0BA83" w14:textId="77777777" w:rsidR="00F36DDE" w:rsidRPr="00F36DDE" w:rsidRDefault="00F36DDE" w:rsidP="00F36DDE">
            <w:pPr>
              <w:jc w:val="center"/>
              <w:rPr>
                <w:sz w:val="13"/>
                <w:szCs w:val="13"/>
              </w:rPr>
            </w:pPr>
            <w:r w:rsidRPr="00F36DDE">
              <w:rPr>
                <w:sz w:val="13"/>
                <w:szCs w:val="13"/>
              </w:rPr>
              <w:t>43378</w:t>
            </w:r>
          </w:p>
        </w:tc>
        <w:tc>
          <w:tcPr>
            <w:tcW w:w="181" w:type="pct"/>
            <w:tcBorders>
              <w:top w:val="single" w:sz="4" w:space="0" w:color="auto"/>
              <w:left w:val="single" w:sz="4" w:space="0" w:color="auto"/>
              <w:bottom w:val="single" w:sz="4" w:space="0" w:color="auto"/>
              <w:right w:val="single" w:sz="4" w:space="0" w:color="auto"/>
            </w:tcBorders>
            <w:vAlign w:val="center"/>
          </w:tcPr>
          <w:p w14:paraId="35202170" w14:textId="77777777" w:rsidR="00F36DDE" w:rsidRPr="00F36DDE" w:rsidRDefault="00F36DDE" w:rsidP="00F36DDE">
            <w:pPr>
              <w:jc w:val="center"/>
              <w:rPr>
                <w:sz w:val="13"/>
                <w:szCs w:val="13"/>
              </w:rPr>
            </w:pPr>
            <w:r w:rsidRPr="00F36DDE">
              <w:rPr>
                <w:sz w:val="13"/>
                <w:szCs w:val="13"/>
              </w:rPr>
              <w:t>60388</w:t>
            </w:r>
          </w:p>
        </w:tc>
        <w:tc>
          <w:tcPr>
            <w:tcW w:w="165" w:type="pct"/>
            <w:tcBorders>
              <w:top w:val="single" w:sz="4" w:space="0" w:color="auto"/>
              <w:left w:val="single" w:sz="4" w:space="0" w:color="auto"/>
              <w:bottom w:val="single" w:sz="4" w:space="0" w:color="auto"/>
              <w:right w:val="single" w:sz="4" w:space="0" w:color="auto"/>
            </w:tcBorders>
            <w:vAlign w:val="center"/>
          </w:tcPr>
          <w:p w14:paraId="2CAF841B" w14:textId="77777777" w:rsidR="00F36DDE" w:rsidRPr="00F36DDE" w:rsidRDefault="00F36DDE" w:rsidP="00F36DDE">
            <w:pPr>
              <w:jc w:val="center"/>
              <w:rPr>
                <w:sz w:val="13"/>
                <w:szCs w:val="13"/>
              </w:rPr>
            </w:pPr>
            <w:r w:rsidRPr="00F36DDE">
              <w:rPr>
                <w:sz w:val="13"/>
                <w:szCs w:val="13"/>
              </w:rPr>
              <w:t>68916</w:t>
            </w:r>
          </w:p>
        </w:tc>
        <w:tc>
          <w:tcPr>
            <w:tcW w:w="154" w:type="pct"/>
            <w:tcBorders>
              <w:top w:val="single" w:sz="4" w:space="0" w:color="auto"/>
              <w:left w:val="single" w:sz="4" w:space="0" w:color="auto"/>
              <w:bottom w:val="single" w:sz="4" w:space="0" w:color="auto"/>
              <w:right w:val="single" w:sz="4" w:space="0" w:color="auto"/>
            </w:tcBorders>
            <w:vAlign w:val="center"/>
          </w:tcPr>
          <w:p w14:paraId="646BBF0C" w14:textId="77777777" w:rsidR="00F36DDE" w:rsidRPr="00F36DDE" w:rsidRDefault="00F36DDE" w:rsidP="00F36DDE">
            <w:pPr>
              <w:jc w:val="center"/>
              <w:rPr>
                <w:sz w:val="13"/>
                <w:szCs w:val="13"/>
              </w:rPr>
            </w:pPr>
            <w:r w:rsidRPr="00F36DDE">
              <w:rPr>
                <w:sz w:val="13"/>
                <w:szCs w:val="13"/>
              </w:rPr>
              <w:t>49518</w:t>
            </w:r>
          </w:p>
        </w:tc>
        <w:tc>
          <w:tcPr>
            <w:tcW w:w="191" w:type="pct"/>
            <w:tcBorders>
              <w:top w:val="single" w:sz="4" w:space="0" w:color="auto"/>
              <w:left w:val="single" w:sz="4" w:space="0" w:color="auto"/>
              <w:bottom w:val="single" w:sz="4" w:space="0" w:color="auto"/>
              <w:right w:val="single" w:sz="4" w:space="0" w:color="auto"/>
            </w:tcBorders>
            <w:vAlign w:val="center"/>
          </w:tcPr>
          <w:p w14:paraId="148D14E4"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3672707" w14:textId="77777777" w:rsidR="00F36DDE" w:rsidRPr="00F36DDE" w:rsidRDefault="00F36DDE" w:rsidP="00F36DDE">
            <w:pPr>
              <w:jc w:val="center"/>
              <w:rPr>
                <w:sz w:val="13"/>
                <w:szCs w:val="13"/>
              </w:rPr>
            </w:pPr>
            <w:r w:rsidRPr="00F36DDE">
              <w:rPr>
                <w:sz w:val="13"/>
                <w:szCs w:val="13"/>
              </w:rPr>
              <w:t>0</w:t>
            </w:r>
          </w:p>
        </w:tc>
      </w:tr>
      <w:tr w:rsidR="00F36DDE" w:rsidRPr="00F36DDE" w14:paraId="380F93E6" w14:textId="77777777" w:rsidTr="0072307D">
        <w:trPr>
          <w:trHeight w:val="64"/>
        </w:trPr>
        <w:tc>
          <w:tcPr>
            <w:tcW w:w="5000" w:type="pct"/>
            <w:gridSpan w:val="24"/>
            <w:tcBorders>
              <w:bottom w:val="single" w:sz="4" w:space="0" w:color="auto"/>
              <w:right w:val="single" w:sz="4" w:space="0" w:color="auto"/>
            </w:tcBorders>
            <w:shd w:val="clear" w:color="auto" w:fill="auto"/>
            <w:vAlign w:val="center"/>
          </w:tcPr>
          <w:p w14:paraId="67A8213A" w14:textId="77777777" w:rsidR="00F36DDE" w:rsidRPr="00F36DDE" w:rsidRDefault="00F36DDE" w:rsidP="00F36DDE">
            <w:pPr>
              <w:rPr>
                <w:sz w:val="13"/>
                <w:szCs w:val="13"/>
              </w:rPr>
            </w:pPr>
            <w:r w:rsidRPr="00F36DDE">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36DDE" w:rsidRPr="00F36DDE" w14:paraId="17BB0EFB" w14:textId="77777777" w:rsidTr="0072307D">
        <w:trPr>
          <w:trHeight w:val="64"/>
        </w:trPr>
        <w:tc>
          <w:tcPr>
            <w:tcW w:w="156" w:type="pct"/>
            <w:tcBorders>
              <w:bottom w:val="single" w:sz="4" w:space="0" w:color="auto"/>
            </w:tcBorders>
            <w:shd w:val="clear" w:color="auto" w:fill="auto"/>
            <w:vAlign w:val="center"/>
          </w:tcPr>
          <w:p w14:paraId="48A9B2A0" w14:textId="77777777" w:rsidR="00F36DDE" w:rsidRPr="00F36DDE" w:rsidRDefault="00F36DDE" w:rsidP="00F36DDE">
            <w:pPr>
              <w:jc w:val="center"/>
              <w:rPr>
                <w:sz w:val="13"/>
                <w:szCs w:val="13"/>
              </w:rPr>
            </w:pPr>
            <w:r w:rsidRPr="00F36DDE">
              <w:rPr>
                <w:sz w:val="13"/>
                <w:szCs w:val="13"/>
              </w:rPr>
              <w:t>4.1.</w:t>
            </w:r>
          </w:p>
        </w:tc>
        <w:tc>
          <w:tcPr>
            <w:tcW w:w="557" w:type="pct"/>
            <w:tcBorders>
              <w:top w:val="nil"/>
              <w:left w:val="single" w:sz="4" w:space="0" w:color="auto"/>
              <w:bottom w:val="single" w:sz="4" w:space="0" w:color="auto"/>
              <w:right w:val="single" w:sz="4" w:space="0" w:color="auto"/>
            </w:tcBorders>
            <w:shd w:val="clear" w:color="auto" w:fill="auto"/>
            <w:vAlign w:val="center"/>
          </w:tcPr>
          <w:p w14:paraId="31367653" w14:textId="77777777" w:rsidR="00F36DDE" w:rsidRPr="00F36DDE" w:rsidRDefault="00F36DDE" w:rsidP="00F36DDE">
            <w:pPr>
              <w:rPr>
                <w:color w:val="000000"/>
                <w:sz w:val="13"/>
                <w:szCs w:val="13"/>
              </w:rPr>
            </w:pPr>
            <w:r w:rsidRPr="00F36DDE">
              <w:rPr>
                <w:color w:val="000000"/>
                <w:sz w:val="13"/>
                <w:szCs w:val="13"/>
              </w:rPr>
              <w:t>Установка автоматической блочно-модульной котельной 1200 кВт (2х600)</w:t>
            </w:r>
          </w:p>
        </w:tc>
        <w:tc>
          <w:tcPr>
            <w:tcW w:w="376" w:type="pct"/>
            <w:tcBorders>
              <w:top w:val="nil"/>
              <w:left w:val="nil"/>
              <w:bottom w:val="single" w:sz="4" w:space="0" w:color="auto"/>
              <w:right w:val="single" w:sz="4" w:space="0" w:color="auto"/>
            </w:tcBorders>
            <w:shd w:val="clear" w:color="auto" w:fill="auto"/>
            <w:vAlign w:val="center"/>
          </w:tcPr>
          <w:p w14:paraId="11660B99" w14:textId="77777777" w:rsidR="00F36DDE" w:rsidRPr="00F36DDE" w:rsidRDefault="00F36DDE" w:rsidP="00F36DDE">
            <w:pPr>
              <w:jc w:val="center"/>
              <w:rPr>
                <w:color w:val="000000"/>
                <w:sz w:val="13"/>
                <w:szCs w:val="13"/>
              </w:rPr>
            </w:pPr>
            <w:r w:rsidRPr="00F36DDE">
              <w:rPr>
                <w:color w:val="000000"/>
                <w:sz w:val="13"/>
                <w:szCs w:val="13"/>
              </w:rPr>
              <w:t>Повышение эффективности работы систем</w:t>
            </w:r>
          </w:p>
        </w:tc>
        <w:tc>
          <w:tcPr>
            <w:tcW w:w="409" w:type="pct"/>
            <w:tcBorders>
              <w:top w:val="nil"/>
              <w:left w:val="nil"/>
              <w:bottom w:val="single" w:sz="4" w:space="0" w:color="auto"/>
              <w:right w:val="single" w:sz="4" w:space="0" w:color="auto"/>
            </w:tcBorders>
            <w:shd w:val="clear" w:color="auto" w:fill="auto"/>
            <w:vAlign w:val="center"/>
          </w:tcPr>
          <w:p w14:paraId="12D79DF6" w14:textId="77777777" w:rsidR="00F36DDE" w:rsidRPr="00F36DDE" w:rsidRDefault="00F36DDE" w:rsidP="00F36DDE">
            <w:pPr>
              <w:jc w:val="center"/>
              <w:rPr>
                <w:color w:val="000000"/>
                <w:sz w:val="13"/>
                <w:szCs w:val="13"/>
              </w:rPr>
            </w:pPr>
            <w:r w:rsidRPr="00F36DDE">
              <w:rPr>
                <w:color w:val="000000"/>
                <w:sz w:val="13"/>
                <w:szCs w:val="13"/>
              </w:rPr>
              <w:t xml:space="preserve">Кемеровская обл., г. Полысаево, </w:t>
            </w:r>
          </w:p>
          <w:p w14:paraId="74D3B4BD" w14:textId="77777777" w:rsidR="00F36DDE" w:rsidRPr="00F36DDE" w:rsidRDefault="00F36DDE" w:rsidP="00F36DDE">
            <w:pPr>
              <w:jc w:val="center"/>
              <w:rPr>
                <w:color w:val="000000"/>
                <w:sz w:val="13"/>
                <w:szCs w:val="13"/>
              </w:rPr>
            </w:pPr>
            <w:r w:rsidRPr="00F36DDE">
              <w:rPr>
                <w:color w:val="000000"/>
                <w:sz w:val="13"/>
                <w:szCs w:val="13"/>
              </w:rPr>
              <w:t>ул. Карбышева, 14а. Котельная №32</w:t>
            </w:r>
          </w:p>
        </w:tc>
        <w:tc>
          <w:tcPr>
            <w:tcW w:w="353" w:type="pct"/>
            <w:tcBorders>
              <w:top w:val="nil"/>
              <w:left w:val="nil"/>
              <w:bottom w:val="single" w:sz="4" w:space="0" w:color="auto"/>
              <w:right w:val="single" w:sz="4" w:space="0" w:color="auto"/>
            </w:tcBorders>
            <w:shd w:val="clear" w:color="auto" w:fill="auto"/>
            <w:vAlign w:val="center"/>
          </w:tcPr>
          <w:p w14:paraId="78C9B6B6"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21" w:type="pct"/>
            <w:tcBorders>
              <w:top w:val="nil"/>
              <w:left w:val="nil"/>
              <w:bottom w:val="single" w:sz="4" w:space="0" w:color="auto"/>
              <w:right w:val="single" w:sz="4" w:space="0" w:color="auto"/>
            </w:tcBorders>
            <w:shd w:val="clear" w:color="auto" w:fill="auto"/>
            <w:vAlign w:val="center"/>
          </w:tcPr>
          <w:p w14:paraId="6D734E4A"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7B8F558E" w14:textId="77777777" w:rsidR="00F36DDE" w:rsidRPr="00F36DDE" w:rsidRDefault="00F36DDE" w:rsidP="00F36DDE">
            <w:pPr>
              <w:jc w:val="center"/>
              <w:rPr>
                <w:color w:val="000000"/>
                <w:sz w:val="13"/>
                <w:szCs w:val="13"/>
              </w:rPr>
            </w:pPr>
            <w:r w:rsidRPr="00F36DDE">
              <w:rPr>
                <w:color w:val="000000"/>
                <w:sz w:val="13"/>
                <w:szCs w:val="13"/>
              </w:rPr>
              <w:t>0,84</w:t>
            </w:r>
          </w:p>
        </w:tc>
        <w:tc>
          <w:tcPr>
            <w:tcW w:w="187" w:type="pct"/>
            <w:tcBorders>
              <w:top w:val="nil"/>
              <w:left w:val="nil"/>
              <w:bottom w:val="single" w:sz="4" w:space="0" w:color="auto"/>
              <w:right w:val="single" w:sz="4" w:space="0" w:color="auto"/>
            </w:tcBorders>
            <w:shd w:val="clear" w:color="auto" w:fill="auto"/>
            <w:vAlign w:val="center"/>
          </w:tcPr>
          <w:p w14:paraId="44D21F59" w14:textId="77777777" w:rsidR="00F36DDE" w:rsidRPr="00F36DDE" w:rsidRDefault="00F36DDE" w:rsidP="00F36DDE">
            <w:pPr>
              <w:jc w:val="center"/>
              <w:rPr>
                <w:color w:val="000000"/>
                <w:sz w:val="13"/>
                <w:szCs w:val="13"/>
              </w:rPr>
            </w:pPr>
            <w:r w:rsidRPr="00F36DDE">
              <w:rPr>
                <w:color w:val="000000"/>
                <w:sz w:val="13"/>
                <w:szCs w:val="13"/>
              </w:rPr>
              <w:t>1,2</w:t>
            </w:r>
          </w:p>
        </w:tc>
        <w:tc>
          <w:tcPr>
            <w:tcW w:w="197" w:type="pct"/>
            <w:tcBorders>
              <w:top w:val="nil"/>
              <w:left w:val="nil"/>
              <w:bottom w:val="single" w:sz="4" w:space="0" w:color="auto"/>
              <w:right w:val="single" w:sz="4" w:space="0" w:color="auto"/>
            </w:tcBorders>
            <w:shd w:val="clear" w:color="auto" w:fill="auto"/>
            <w:vAlign w:val="center"/>
          </w:tcPr>
          <w:p w14:paraId="4C096F6D" w14:textId="77777777" w:rsidR="00F36DDE" w:rsidRPr="00F36DDE" w:rsidRDefault="00F36DDE" w:rsidP="00F36DDE">
            <w:pPr>
              <w:jc w:val="center"/>
              <w:rPr>
                <w:color w:val="000000"/>
                <w:sz w:val="13"/>
                <w:szCs w:val="13"/>
              </w:rPr>
            </w:pPr>
            <w:r w:rsidRPr="00F36DDE">
              <w:rPr>
                <w:color w:val="000000"/>
                <w:sz w:val="13"/>
                <w:szCs w:val="13"/>
              </w:rPr>
              <w:t>2023</w:t>
            </w:r>
          </w:p>
        </w:tc>
        <w:tc>
          <w:tcPr>
            <w:tcW w:w="196" w:type="pct"/>
            <w:tcBorders>
              <w:top w:val="nil"/>
              <w:left w:val="nil"/>
              <w:bottom w:val="single" w:sz="4" w:space="0" w:color="auto"/>
              <w:right w:val="single" w:sz="4" w:space="0" w:color="auto"/>
            </w:tcBorders>
            <w:shd w:val="clear" w:color="auto" w:fill="auto"/>
            <w:vAlign w:val="center"/>
          </w:tcPr>
          <w:p w14:paraId="21047720" w14:textId="77777777" w:rsidR="00F36DDE" w:rsidRPr="00F36DDE" w:rsidRDefault="00F36DDE" w:rsidP="00F36DDE">
            <w:pPr>
              <w:jc w:val="center"/>
              <w:rPr>
                <w:color w:val="000000"/>
                <w:sz w:val="13"/>
                <w:szCs w:val="13"/>
              </w:rPr>
            </w:pPr>
            <w:r w:rsidRPr="00F36DDE">
              <w:rPr>
                <w:color w:val="000000"/>
                <w:sz w:val="13"/>
                <w:szCs w:val="13"/>
              </w:rPr>
              <w:t>2023</w:t>
            </w:r>
          </w:p>
        </w:tc>
        <w:tc>
          <w:tcPr>
            <w:tcW w:w="196" w:type="pct"/>
            <w:tcBorders>
              <w:top w:val="nil"/>
              <w:left w:val="nil"/>
              <w:bottom w:val="single" w:sz="4" w:space="0" w:color="auto"/>
              <w:right w:val="single" w:sz="4" w:space="0" w:color="auto"/>
            </w:tcBorders>
            <w:shd w:val="clear" w:color="auto" w:fill="auto"/>
            <w:vAlign w:val="center"/>
          </w:tcPr>
          <w:p w14:paraId="435AC7E3" w14:textId="77777777" w:rsidR="00F36DDE" w:rsidRPr="00F36DDE" w:rsidRDefault="00F36DDE" w:rsidP="00F36DDE">
            <w:pPr>
              <w:jc w:val="center"/>
              <w:rPr>
                <w:color w:val="000000"/>
                <w:sz w:val="13"/>
                <w:szCs w:val="13"/>
              </w:rPr>
            </w:pPr>
            <w:r w:rsidRPr="00F36DDE">
              <w:rPr>
                <w:color w:val="000000"/>
                <w:sz w:val="13"/>
                <w:szCs w:val="13"/>
              </w:rPr>
              <w:t>15 462</w:t>
            </w:r>
          </w:p>
        </w:tc>
        <w:tc>
          <w:tcPr>
            <w:tcW w:w="196" w:type="pct"/>
            <w:tcBorders>
              <w:top w:val="nil"/>
              <w:left w:val="nil"/>
              <w:bottom w:val="single" w:sz="4" w:space="0" w:color="auto"/>
              <w:right w:val="single" w:sz="4" w:space="0" w:color="auto"/>
            </w:tcBorders>
            <w:shd w:val="clear" w:color="auto" w:fill="auto"/>
            <w:vAlign w:val="center"/>
          </w:tcPr>
          <w:p w14:paraId="0CB33153"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5177F92B"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029ED36C" w14:textId="77777777" w:rsidR="00F36DDE" w:rsidRPr="00F36DDE" w:rsidRDefault="00F36DDE" w:rsidP="00F36DDE">
            <w:pPr>
              <w:jc w:val="center"/>
              <w:rPr>
                <w:sz w:val="13"/>
                <w:szCs w:val="13"/>
              </w:rPr>
            </w:pPr>
            <w:r w:rsidRPr="00F36DDE">
              <w:rPr>
                <w:sz w:val="13"/>
                <w:szCs w:val="13"/>
              </w:rPr>
              <w:t>0</w:t>
            </w:r>
          </w:p>
        </w:tc>
        <w:tc>
          <w:tcPr>
            <w:tcW w:w="130" w:type="pct"/>
            <w:tcBorders>
              <w:top w:val="nil"/>
              <w:left w:val="nil"/>
              <w:bottom w:val="single" w:sz="4" w:space="0" w:color="auto"/>
              <w:right w:val="single" w:sz="4" w:space="0" w:color="auto"/>
            </w:tcBorders>
            <w:shd w:val="clear" w:color="auto" w:fill="auto"/>
            <w:vAlign w:val="center"/>
          </w:tcPr>
          <w:p w14:paraId="22217FD2" w14:textId="77777777" w:rsidR="00F36DDE" w:rsidRPr="00F36DDE" w:rsidRDefault="00F36DDE" w:rsidP="00F36DDE">
            <w:pPr>
              <w:jc w:val="center"/>
              <w:rPr>
                <w:sz w:val="13"/>
                <w:szCs w:val="13"/>
              </w:rPr>
            </w:pPr>
            <w:r w:rsidRPr="00F36DDE">
              <w:rPr>
                <w:sz w:val="13"/>
                <w:szCs w:val="13"/>
              </w:rPr>
              <w:t>15462</w:t>
            </w:r>
          </w:p>
        </w:tc>
        <w:tc>
          <w:tcPr>
            <w:tcW w:w="135" w:type="pct"/>
            <w:tcBorders>
              <w:top w:val="nil"/>
              <w:left w:val="nil"/>
              <w:bottom w:val="single" w:sz="4" w:space="0" w:color="auto"/>
              <w:right w:val="single" w:sz="4" w:space="0" w:color="auto"/>
            </w:tcBorders>
            <w:shd w:val="clear" w:color="auto" w:fill="auto"/>
            <w:vAlign w:val="center"/>
          </w:tcPr>
          <w:p w14:paraId="7A316DDC"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55508835"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0D8639B1"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15FE602" w14:textId="77777777" w:rsidR="00F36DDE" w:rsidRPr="00F36DDE" w:rsidRDefault="00F36DDE" w:rsidP="00F36DDE">
            <w:pPr>
              <w:jc w:val="center"/>
              <w:rPr>
                <w:sz w:val="13"/>
                <w:szCs w:val="13"/>
              </w:rPr>
            </w:pPr>
            <w:r w:rsidRPr="00F36DDE">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707C91A"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50BA8CFD"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FBF95A3"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13DC4BE2"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557E363" w14:textId="77777777" w:rsidR="00F36DDE" w:rsidRPr="00F36DDE" w:rsidRDefault="00F36DDE" w:rsidP="00F36DDE">
            <w:pPr>
              <w:jc w:val="center"/>
              <w:rPr>
                <w:sz w:val="13"/>
                <w:szCs w:val="13"/>
              </w:rPr>
            </w:pPr>
            <w:r w:rsidRPr="00F36DDE">
              <w:rPr>
                <w:sz w:val="13"/>
                <w:szCs w:val="13"/>
              </w:rPr>
              <w:t>0</w:t>
            </w:r>
          </w:p>
        </w:tc>
      </w:tr>
      <w:tr w:rsidR="00F36DDE" w:rsidRPr="00F36DDE" w14:paraId="511EEE64" w14:textId="77777777" w:rsidTr="0072307D">
        <w:trPr>
          <w:trHeight w:val="64"/>
        </w:trPr>
        <w:tc>
          <w:tcPr>
            <w:tcW w:w="156" w:type="pct"/>
            <w:tcBorders>
              <w:bottom w:val="single" w:sz="4" w:space="0" w:color="auto"/>
            </w:tcBorders>
            <w:shd w:val="clear" w:color="auto" w:fill="auto"/>
            <w:vAlign w:val="center"/>
          </w:tcPr>
          <w:p w14:paraId="7E3A67A1" w14:textId="77777777" w:rsidR="00F36DDE" w:rsidRPr="00F36DDE" w:rsidRDefault="00F36DDE" w:rsidP="00F36DDE">
            <w:pPr>
              <w:jc w:val="center"/>
              <w:rPr>
                <w:sz w:val="13"/>
                <w:szCs w:val="13"/>
              </w:rPr>
            </w:pPr>
            <w:r w:rsidRPr="00F36DDE">
              <w:rPr>
                <w:sz w:val="13"/>
                <w:szCs w:val="13"/>
              </w:rPr>
              <w:t>4.2.</w:t>
            </w:r>
          </w:p>
        </w:tc>
        <w:tc>
          <w:tcPr>
            <w:tcW w:w="557" w:type="pct"/>
            <w:tcBorders>
              <w:top w:val="nil"/>
              <w:left w:val="single" w:sz="4" w:space="0" w:color="auto"/>
              <w:bottom w:val="single" w:sz="4" w:space="0" w:color="auto"/>
              <w:right w:val="single" w:sz="4" w:space="0" w:color="auto"/>
            </w:tcBorders>
            <w:shd w:val="clear" w:color="auto" w:fill="auto"/>
          </w:tcPr>
          <w:p w14:paraId="21A69163" w14:textId="77777777" w:rsidR="00F36DDE" w:rsidRPr="00F36DDE" w:rsidRDefault="00F36DDE" w:rsidP="00F36DDE">
            <w:pPr>
              <w:rPr>
                <w:color w:val="000000"/>
                <w:sz w:val="13"/>
                <w:szCs w:val="13"/>
              </w:rPr>
            </w:pPr>
            <w:r w:rsidRPr="00F36DDE">
              <w:rPr>
                <w:color w:val="000000"/>
                <w:sz w:val="13"/>
                <w:szCs w:val="13"/>
              </w:rPr>
              <w:t>Мероприятия, направленные на обеспечение требований промышленной безопасности при эксплуатации опасных производственных объектов - котельных ППШ, №№28, 29, 32 (устройство ограждений, систем видеонаблюдения)</w:t>
            </w:r>
          </w:p>
        </w:tc>
        <w:tc>
          <w:tcPr>
            <w:tcW w:w="376" w:type="pct"/>
            <w:tcBorders>
              <w:top w:val="nil"/>
              <w:left w:val="nil"/>
              <w:bottom w:val="single" w:sz="4" w:space="0" w:color="auto"/>
              <w:right w:val="single" w:sz="4" w:space="0" w:color="auto"/>
            </w:tcBorders>
            <w:shd w:val="clear" w:color="auto" w:fill="auto"/>
            <w:vAlign w:val="center"/>
          </w:tcPr>
          <w:p w14:paraId="0E244D39" w14:textId="77777777" w:rsidR="00F36DDE" w:rsidRPr="00F36DDE" w:rsidRDefault="00F36DDE" w:rsidP="00F36DDE">
            <w:pPr>
              <w:jc w:val="center"/>
              <w:rPr>
                <w:color w:val="000000"/>
                <w:sz w:val="13"/>
                <w:szCs w:val="13"/>
              </w:rPr>
            </w:pPr>
            <w:r w:rsidRPr="00F36DDE">
              <w:rPr>
                <w:color w:val="000000"/>
                <w:sz w:val="13"/>
                <w:szCs w:val="13"/>
              </w:rPr>
              <w:t>Повышение эффективности работы систем</w:t>
            </w:r>
          </w:p>
        </w:tc>
        <w:tc>
          <w:tcPr>
            <w:tcW w:w="409" w:type="pct"/>
            <w:tcBorders>
              <w:top w:val="nil"/>
              <w:left w:val="nil"/>
              <w:bottom w:val="single" w:sz="4" w:space="0" w:color="auto"/>
              <w:right w:val="single" w:sz="4" w:space="0" w:color="auto"/>
            </w:tcBorders>
            <w:shd w:val="clear" w:color="auto" w:fill="auto"/>
            <w:vAlign w:val="center"/>
          </w:tcPr>
          <w:p w14:paraId="21B33769" w14:textId="77777777" w:rsidR="00F36DDE" w:rsidRPr="00F36DDE" w:rsidRDefault="00F36DDE" w:rsidP="00F36DDE">
            <w:pPr>
              <w:jc w:val="center"/>
              <w:rPr>
                <w:color w:val="000000"/>
                <w:sz w:val="13"/>
                <w:szCs w:val="13"/>
              </w:rPr>
            </w:pPr>
            <w:r w:rsidRPr="00F36DDE">
              <w:rPr>
                <w:color w:val="000000"/>
                <w:sz w:val="13"/>
                <w:szCs w:val="13"/>
              </w:rPr>
              <w:t>Полысаевский городской округ</w:t>
            </w:r>
          </w:p>
        </w:tc>
        <w:tc>
          <w:tcPr>
            <w:tcW w:w="353" w:type="pct"/>
            <w:tcBorders>
              <w:top w:val="nil"/>
              <w:left w:val="nil"/>
              <w:bottom w:val="single" w:sz="4" w:space="0" w:color="auto"/>
              <w:right w:val="single" w:sz="4" w:space="0" w:color="auto"/>
            </w:tcBorders>
            <w:shd w:val="clear" w:color="auto" w:fill="auto"/>
            <w:vAlign w:val="center"/>
          </w:tcPr>
          <w:p w14:paraId="7361775B"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21" w:type="pct"/>
            <w:tcBorders>
              <w:top w:val="nil"/>
              <w:left w:val="nil"/>
              <w:bottom w:val="single" w:sz="4" w:space="0" w:color="auto"/>
              <w:right w:val="single" w:sz="4" w:space="0" w:color="auto"/>
            </w:tcBorders>
            <w:shd w:val="clear" w:color="auto" w:fill="auto"/>
            <w:vAlign w:val="center"/>
          </w:tcPr>
          <w:p w14:paraId="7D2CD172" w14:textId="77777777" w:rsidR="00F36DDE" w:rsidRPr="00F36DDE" w:rsidRDefault="00F36DDE" w:rsidP="00F36DDE">
            <w:pPr>
              <w:jc w:val="center"/>
              <w:rPr>
                <w:color w:val="000000"/>
                <w:sz w:val="13"/>
                <w:szCs w:val="13"/>
              </w:rPr>
            </w:pPr>
            <w:r w:rsidRPr="00F36DDE">
              <w:rPr>
                <w:color w:val="000000"/>
                <w:sz w:val="13"/>
                <w:szCs w:val="13"/>
              </w:rPr>
              <w:t>ед.</w:t>
            </w:r>
          </w:p>
        </w:tc>
        <w:tc>
          <w:tcPr>
            <w:tcW w:w="190" w:type="pct"/>
            <w:tcBorders>
              <w:top w:val="nil"/>
              <w:left w:val="single" w:sz="4" w:space="0" w:color="auto"/>
              <w:bottom w:val="single" w:sz="4" w:space="0" w:color="auto"/>
              <w:right w:val="single" w:sz="4" w:space="0" w:color="auto"/>
            </w:tcBorders>
            <w:shd w:val="clear" w:color="auto" w:fill="auto"/>
            <w:vAlign w:val="center"/>
          </w:tcPr>
          <w:p w14:paraId="3B6BF821" w14:textId="77777777" w:rsidR="00F36DDE" w:rsidRPr="00F36DDE" w:rsidRDefault="00F36DDE" w:rsidP="00F36DDE">
            <w:pPr>
              <w:jc w:val="center"/>
              <w:rPr>
                <w:color w:val="000000"/>
                <w:sz w:val="13"/>
                <w:szCs w:val="13"/>
              </w:rPr>
            </w:pPr>
            <w:r w:rsidRPr="00F36DDE">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381ACB40" w14:textId="77777777" w:rsidR="00F36DDE" w:rsidRPr="00F36DDE" w:rsidRDefault="00F36DDE" w:rsidP="00F36DDE">
            <w:pPr>
              <w:jc w:val="center"/>
              <w:rPr>
                <w:color w:val="000000"/>
                <w:sz w:val="13"/>
                <w:szCs w:val="13"/>
              </w:rPr>
            </w:pPr>
            <w:r w:rsidRPr="00F36DDE">
              <w:rPr>
                <w:color w:val="000000"/>
                <w:sz w:val="13"/>
                <w:szCs w:val="13"/>
              </w:rPr>
              <w:t>4</w:t>
            </w:r>
          </w:p>
        </w:tc>
        <w:tc>
          <w:tcPr>
            <w:tcW w:w="197" w:type="pct"/>
            <w:tcBorders>
              <w:top w:val="nil"/>
              <w:left w:val="nil"/>
              <w:bottom w:val="single" w:sz="4" w:space="0" w:color="auto"/>
              <w:right w:val="single" w:sz="4" w:space="0" w:color="auto"/>
            </w:tcBorders>
            <w:shd w:val="clear" w:color="auto" w:fill="auto"/>
            <w:vAlign w:val="center"/>
          </w:tcPr>
          <w:p w14:paraId="76F4381A" w14:textId="77777777" w:rsidR="00F36DDE" w:rsidRPr="00F36DDE" w:rsidRDefault="00F36DDE" w:rsidP="00F36DDE">
            <w:pPr>
              <w:jc w:val="center"/>
              <w:rPr>
                <w:color w:val="000000"/>
                <w:sz w:val="13"/>
                <w:szCs w:val="13"/>
              </w:rPr>
            </w:pPr>
            <w:r w:rsidRPr="00F36DDE">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12194631" w14:textId="77777777" w:rsidR="00F36DDE" w:rsidRPr="00F36DDE" w:rsidRDefault="00F36DDE" w:rsidP="00F36DDE">
            <w:pPr>
              <w:jc w:val="center"/>
              <w:rPr>
                <w:color w:val="000000"/>
                <w:sz w:val="13"/>
                <w:szCs w:val="13"/>
              </w:rPr>
            </w:pPr>
            <w:r w:rsidRPr="00F36DDE">
              <w:rPr>
                <w:color w:val="000000"/>
                <w:sz w:val="13"/>
                <w:szCs w:val="13"/>
              </w:rPr>
              <w:t>2027</w:t>
            </w:r>
          </w:p>
        </w:tc>
        <w:tc>
          <w:tcPr>
            <w:tcW w:w="196" w:type="pct"/>
            <w:tcBorders>
              <w:top w:val="nil"/>
              <w:left w:val="nil"/>
              <w:bottom w:val="single" w:sz="4" w:space="0" w:color="auto"/>
              <w:right w:val="single" w:sz="4" w:space="0" w:color="auto"/>
            </w:tcBorders>
            <w:shd w:val="clear" w:color="auto" w:fill="auto"/>
            <w:vAlign w:val="center"/>
          </w:tcPr>
          <w:p w14:paraId="6EA68C4E" w14:textId="77777777" w:rsidR="00F36DDE" w:rsidRPr="00F36DDE" w:rsidRDefault="00F36DDE" w:rsidP="00F36DDE">
            <w:pPr>
              <w:jc w:val="center"/>
              <w:rPr>
                <w:color w:val="000000"/>
                <w:sz w:val="13"/>
                <w:szCs w:val="13"/>
              </w:rPr>
            </w:pPr>
            <w:r w:rsidRPr="00F36DDE">
              <w:rPr>
                <w:color w:val="000000"/>
                <w:sz w:val="13"/>
                <w:szCs w:val="13"/>
              </w:rPr>
              <w:t>10 975</w:t>
            </w:r>
          </w:p>
        </w:tc>
        <w:tc>
          <w:tcPr>
            <w:tcW w:w="196" w:type="pct"/>
            <w:tcBorders>
              <w:top w:val="nil"/>
              <w:left w:val="nil"/>
              <w:bottom w:val="single" w:sz="4" w:space="0" w:color="auto"/>
              <w:right w:val="single" w:sz="4" w:space="0" w:color="auto"/>
            </w:tcBorders>
            <w:shd w:val="clear" w:color="auto" w:fill="auto"/>
            <w:vAlign w:val="center"/>
          </w:tcPr>
          <w:p w14:paraId="0661899F"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66E940D9"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1D69A57E" w14:textId="77777777" w:rsidR="00F36DDE" w:rsidRPr="00F36DDE" w:rsidRDefault="00F36DDE" w:rsidP="00F36DDE">
            <w:pPr>
              <w:jc w:val="center"/>
              <w:rPr>
                <w:sz w:val="13"/>
                <w:szCs w:val="13"/>
              </w:rPr>
            </w:pPr>
            <w:r w:rsidRPr="00F36DDE">
              <w:rPr>
                <w:sz w:val="13"/>
                <w:szCs w:val="13"/>
              </w:rPr>
              <w:t>3227</w:t>
            </w:r>
          </w:p>
        </w:tc>
        <w:tc>
          <w:tcPr>
            <w:tcW w:w="130" w:type="pct"/>
            <w:tcBorders>
              <w:top w:val="nil"/>
              <w:left w:val="nil"/>
              <w:bottom w:val="single" w:sz="4" w:space="0" w:color="auto"/>
              <w:right w:val="single" w:sz="4" w:space="0" w:color="auto"/>
            </w:tcBorders>
            <w:shd w:val="clear" w:color="auto" w:fill="auto"/>
            <w:vAlign w:val="center"/>
          </w:tcPr>
          <w:p w14:paraId="78FE9262" w14:textId="77777777" w:rsidR="00F36DDE" w:rsidRPr="00F36DDE" w:rsidRDefault="00F36DDE" w:rsidP="00F36DDE">
            <w:pPr>
              <w:jc w:val="center"/>
              <w:rPr>
                <w:sz w:val="13"/>
                <w:szCs w:val="13"/>
              </w:rPr>
            </w:pPr>
            <w:r w:rsidRPr="00F36DDE">
              <w:rPr>
                <w:sz w:val="13"/>
                <w:szCs w:val="13"/>
              </w:rPr>
              <w:t>0</w:t>
            </w:r>
          </w:p>
        </w:tc>
        <w:tc>
          <w:tcPr>
            <w:tcW w:w="135" w:type="pct"/>
            <w:tcBorders>
              <w:top w:val="nil"/>
              <w:left w:val="nil"/>
              <w:bottom w:val="single" w:sz="4" w:space="0" w:color="auto"/>
              <w:right w:val="single" w:sz="4" w:space="0" w:color="auto"/>
            </w:tcBorders>
            <w:shd w:val="clear" w:color="auto" w:fill="auto"/>
            <w:vAlign w:val="center"/>
          </w:tcPr>
          <w:p w14:paraId="5942C1F8"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71183769"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49129BB3"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9EBF2DF" w14:textId="77777777" w:rsidR="00F36DDE" w:rsidRPr="00F36DDE" w:rsidRDefault="00F36DDE" w:rsidP="00F36DDE">
            <w:pPr>
              <w:jc w:val="center"/>
              <w:rPr>
                <w:sz w:val="13"/>
                <w:szCs w:val="13"/>
              </w:rPr>
            </w:pPr>
            <w:r w:rsidRPr="00F36DDE">
              <w:rPr>
                <w:sz w:val="13"/>
                <w:szCs w:val="13"/>
              </w:rPr>
              <w:t>7749</w:t>
            </w:r>
          </w:p>
        </w:tc>
        <w:tc>
          <w:tcPr>
            <w:tcW w:w="181" w:type="pct"/>
            <w:tcBorders>
              <w:top w:val="single" w:sz="4" w:space="0" w:color="auto"/>
              <w:left w:val="single" w:sz="4" w:space="0" w:color="auto"/>
              <w:bottom w:val="single" w:sz="4" w:space="0" w:color="auto"/>
              <w:right w:val="single" w:sz="4" w:space="0" w:color="auto"/>
            </w:tcBorders>
            <w:vAlign w:val="center"/>
          </w:tcPr>
          <w:p w14:paraId="1BD154D8"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48B0914C"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8C2FE9B"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2BAE4CA9"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8BFCCC1" w14:textId="77777777" w:rsidR="00F36DDE" w:rsidRPr="00F36DDE" w:rsidRDefault="00F36DDE" w:rsidP="00F36DDE">
            <w:pPr>
              <w:jc w:val="center"/>
              <w:rPr>
                <w:sz w:val="13"/>
                <w:szCs w:val="13"/>
              </w:rPr>
            </w:pPr>
            <w:r w:rsidRPr="00F36DDE">
              <w:rPr>
                <w:sz w:val="13"/>
                <w:szCs w:val="13"/>
              </w:rPr>
              <w:t>0</w:t>
            </w:r>
          </w:p>
        </w:tc>
      </w:tr>
      <w:tr w:rsidR="00F36DDE" w:rsidRPr="00F36DDE" w14:paraId="5B7D4F1B" w14:textId="77777777" w:rsidTr="0072307D">
        <w:trPr>
          <w:trHeight w:val="203"/>
        </w:trPr>
        <w:tc>
          <w:tcPr>
            <w:tcW w:w="2743" w:type="pct"/>
            <w:gridSpan w:val="10"/>
            <w:tcBorders>
              <w:right w:val="single" w:sz="4" w:space="0" w:color="auto"/>
            </w:tcBorders>
            <w:shd w:val="clear" w:color="auto" w:fill="auto"/>
            <w:vAlign w:val="center"/>
          </w:tcPr>
          <w:p w14:paraId="2AAC49D9" w14:textId="77777777" w:rsidR="00F36DDE" w:rsidRPr="00F36DDE" w:rsidRDefault="00F36DDE" w:rsidP="00F36DDE">
            <w:pPr>
              <w:rPr>
                <w:sz w:val="13"/>
                <w:szCs w:val="13"/>
              </w:rPr>
            </w:pPr>
            <w:r w:rsidRPr="00F36DDE">
              <w:rPr>
                <w:sz w:val="13"/>
                <w:szCs w:val="13"/>
              </w:rPr>
              <w:t>Всего по группе 4.</w:t>
            </w:r>
          </w:p>
        </w:tc>
        <w:tc>
          <w:tcPr>
            <w:tcW w:w="196" w:type="pct"/>
            <w:tcBorders>
              <w:top w:val="nil"/>
              <w:left w:val="nil"/>
              <w:bottom w:val="single" w:sz="4" w:space="0" w:color="auto"/>
              <w:right w:val="single" w:sz="4" w:space="0" w:color="auto"/>
            </w:tcBorders>
            <w:shd w:val="clear" w:color="auto" w:fill="auto"/>
            <w:vAlign w:val="center"/>
          </w:tcPr>
          <w:p w14:paraId="2E99C34E" w14:textId="77777777" w:rsidR="00F36DDE" w:rsidRPr="00F36DDE" w:rsidRDefault="00F36DDE" w:rsidP="00F36DDE">
            <w:pPr>
              <w:jc w:val="center"/>
              <w:rPr>
                <w:sz w:val="13"/>
                <w:szCs w:val="13"/>
              </w:rPr>
            </w:pPr>
            <w:r w:rsidRPr="00F36DDE">
              <w:rPr>
                <w:sz w:val="13"/>
                <w:szCs w:val="13"/>
              </w:rPr>
              <w:t>26437</w:t>
            </w:r>
          </w:p>
        </w:tc>
        <w:tc>
          <w:tcPr>
            <w:tcW w:w="196" w:type="pct"/>
            <w:tcBorders>
              <w:top w:val="nil"/>
              <w:left w:val="nil"/>
              <w:bottom w:val="single" w:sz="4" w:space="0" w:color="auto"/>
              <w:right w:val="single" w:sz="4" w:space="0" w:color="auto"/>
            </w:tcBorders>
            <w:shd w:val="clear" w:color="auto" w:fill="auto"/>
            <w:vAlign w:val="center"/>
          </w:tcPr>
          <w:p w14:paraId="5BE64706" w14:textId="77777777" w:rsidR="00F36DDE" w:rsidRPr="00F36DDE" w:rsidRDefault="00F36DDE" w:rsidP="00F36DDE">
            <w:pPr>
              <w:jc w:val="center"/>
              <w:rPr>
                <w:sz w:val="13"/>
                <w:szCs w:val="13"/>
              </w:rPr>
            </w:pPr>
            <w:r w:rsidRPr="00F36DDE">
              <w:rPr>
                <w:sz w:val="13"/>
                <w:szCs w:val="13"/>
              </w:rPr>
              <w:t>0</w:t>
            </w:r>
          </w:p>
        </w:tc>
        <w:tc>
          <w:tcPr>
            <w:tcW w:w="107" w:type="pct"/>
            <w:tcBorders>
              <w:top w:val="nil"/>
              <w:left w:val="single" w:sz="4" w:space="0" w:color="auto"/>
              <w:bottom w:val="single" w:sz="4" w:space="0" w:color="auto"/>
              <w:right w:val="single" w:sz="4" w:space="0" w:color="auto"/>
            </w:tcBorders>
            <w:shd w:val="clear" w:color="auto" w:fill="auto"/>
            <w:vAlign w:val="center"/>
          </w:tcPr>
          <w:p w14:paraId="2C3F9A28" w14:textId="77777777" w:rsidR="00F36DDE" w:rsidRPr="00F36DDE" w:rsidRDefault="00F36DDE" w:rsidP="00F36DDE">
            <w:pPr>
              <w:jc w:val="center"/>
              <w:rPr>
                <w:sz w:val="13"/>
                <w:szCs w:val="13"/>
              </w:rPr>
            </w:pPr>
            <w:r w:rsidRPr="00F36DDE">
              <w:rPr>
                <w:sz w:val="13"/>
                <w:szCs w:val="13"/>
              </w:rPr>
              <w:t>0</w:t>
            </w:r>
          </w:p>
        </w:tc>
        <w:tc>
          <w:tcPr>
            <w:tcW w:w="133" w:type="pct"/>
            <w:tcBorders>
              <w:top w:val="nil"/>
              <w:left w:val="nil"/>
              <w:bottom w:val="single" w:sz="4" w:space="0" w:color="auto"/>
              <w:right w:val="single" w:sz="4" w:space="0" w:color="auto"/>
            </w:tcBorders>
            <w:shd w:val="clear" w:color="auto" w:fill="auto"/>
            <w:vAlign w:val="center"/>
          </w:tcPr>
          <w:p w14:paraId="1F09B65E" w14:textId="77777777" w:rsidR="00F36DDE" w:rsidRPr="00F36DDE" w:rsidRDefault="00F36DDE" w:rsidP="00F36DDE">
            <w:pPr>
              <w:jc w:val="center"/>
              <w:rPr>
                <w:sz w:val="13"/>
                <w:szCs w:val="13"/>
              </w:rPr>
            </w:pPr>
            <w:r w:rsidRPr="00F36DDE">
              <w:rPr>
                <w:sz w:val="13"/>
                <w:szCs w:val="13"/>
              </w:rPr>
              <w:t>3227</w:t>
            </w:r>
          </w:p>
        </w:tc>
        <w:tc>
          <w:tcPr>
            <w:tcW w:w="130" w:type="pct"/>
            <w:tcBorders>
              <w:top w:val="nil"/>
              <w:left w:val="nil"/>
              <w:bottom w:val="single" w:sz="4" w:space="0" w:color="auto"/>
              <w:right w:val="single" w:sz="4" w:space="0" w:color="auto"/>
            </w:tcBorders>
            <w:shd w:val="clear" w:color="auto" w:fill="auto"/>
            <w:vAlign w:val="center"/>
          </w:tcPr>
          <w:p w14:paraId="52A5F2B6" w14:textId="77777777" w:rsidR="00F36DDE" w:rsidRPr="00F36DDE" w:rsidRDefault="00F36DDE" w:rsidP="00F36DDE">
            <w:pPr>
              <w:jc w:val="center"/>
              <w:rPr>
                <w:sz w:val="13"/>
                <w:szCs w:val="13"/>
              </w:rPr>
            </w:pPr>
            <w:r w:rsidRPr="00F36DDE">
              <w:rPr>
                <w:sz w:val="13"/>
                <w:szCs w:val="13"/>
              </w:rPr>
              <w:t>15462</w:t>
            </w:r>
          </w:p>
        </w:tc>
        <w:tc>
          <w:tcPr>
            <w:tcW w:w="135" w:type="pct"/>
            <w:tcBorders>
              <w:top w:val="nil"/>
              <w:left w:val="nil"/>
              <w:bottom w:val="single" w:sz="4" w:space="0" w:color="auto"/>
              <w:right w:val="single" w:sz="4" w:space="0" w:color="auto"/>
            </w:tcBorders>
            <w:shd w:val="clear" w:color="auto" w:fill="auto"/>
            <w:vAlign w:val="center"/>
          </w:tcPr>
          <w:p w14:paraId="435D23A8"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672DC151" w14:textId="77777777" w:rsidR="00F36DDE" w:rsidRPr="00F36DDE" w:rsidRDefault="00F36DDE" w:rsidP="00F36DDE">
            <w:pPr>
              <w:jc w:val="center"/>
              <w:rPr>
                <w:sz w:val="13"/>
                <w:szCs w:val="13"/>
              </w:rPr>
            </w:pPr>
            <w:r w:rsidRPr="00F36DDE">
              <w:rPr>
                <w:sz w:val="13"/>
                <w:szCs w:val="13"/>
              </w:rPr>
              <w:t>0</w:t>
            </w:r>
          </w:p>
        </w:tc>
        <w:tc>
          <w:tcPr>
            <w:tcW w:w="162" w:type="pct"/>
            <w:tcBorders>
              <w:top w:val="single" w:sz="4" w:space="0" w:color="auto"/>
              <w:left w:val="single" w:sz="4" w:space="0" w:color="auto"/>
              <w:bottom w:val="single" w:sz="4" w:space="0" w:color="auto"/>
              <w:right w:val="single" w:sz="4" w:space="0" w:color="auto"/>
            </w:tcBorders>
            <w:vAlign w:val="center"/>
          </w:tcPr>
          <w:p w14:paraId="615E1FBC" w14:textId="77777777" w:rsidR="00F36DDE" w:rsidRPr="00F36DDE" w:rsidRDefault="00F36DDE" w:rsidP="00F36DDE">
            <w:pPr>
              <w:jc w:val="center"/>
              <w:rPr>
                <w:sz w:val="13"/>
                <w:szCs w:val="13"/>
              </w:rPr>
            </w:pPr>
            <w:r w:rsidRPr="00F36DDE">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2F44AEE" w14:textId="77777777" w:rsidR="00F36DDE" w:rsidRPr="00F36DDE" w:rsidRDefault="00F36DDE" w:rsidP="00F36DDE">
            <w:pPr>
              <w:jc w:val="center"/>
              <w:rPr>
                <w:sz w:val="13"/>
                <w:szCs w:val="13"/>
              </w:rPr>
            </w:pPr>
            <w:r w:rsidRPr="00F36DDE">
              <w:rPr>
                <w:sz w:val="13"/>
                <w:szCs w:val="13"/>
              </w:rPr>
              <w:t>7749</w:t>
            </w:r>
          </w:p>
        </w:tc>
        <w:tc>
          <w:tcPr>
            <w:tcW w:w="181" w:type="pct"/>
            <w:tcBorders>
              <w:top w:val="single" w:sz="4" w:space="0" w:color="auto"/>
              <w:left w:val="single" w:sz="4" w:space="0" w:color="auto"/>
              <w:bottom w:val="single" w:sz="4" w:space="0" w:color="auto"/>
              <w:right w:val="single" w:sz="4" w:space="0" w:color="auto"/>
            </w:tcBorders>
            <w:vAlign w:val="center"/>
          </w:tcPr>
          <w:p w14:paraId="20EB9249" w14:textId="77777777" w:rsidR="00F36DDE" w:rsidRPr="00F36DDE" w:rsidRDefault="00F36DDE" w:rsidP="00F36DDE">
            <w:pPr>
              <w:jc w:val="center"/>
              <w:rPr>
                <w:sz w:val="13"/>
                <w:szCs w:val="13"/>
              </w:rPr>
            </w:pPr>
            <w:r w:rsidRPr="00F36DDE">
              <w:rPr>
                <w:sz w:val="13"/>
                <w:szCs w:val="13"/>
              </w:rPr>
              <w:t>0</w:t>
            </w:r>
          </w:p>
        </w:tc>
        <w:tc>
          <w:tcPr>
            <w:tcW w:w="165" w:type="pct"/>
            <w:tcBorders>
              <w:top w:val="single" w:sz="4" w:space="0" w:color="auto"/>
              <w:left w:val="single" w:sz="4" w:space="0" w:color="auto"/>
              <w:bottom w:val="single" w:sz="4" w:space="0" w:color="auto"/>
              <w:right w:val="single" w:sz="4" w:space="0" w:color="auto"/>
            </w:tcBorders>
            <w:vAlign w:val="center"/>
          </w:tcPr>
          <w:p w14:paraId="0857BDE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91C45E5" w14:textId="77777777" w:rsidR="00F36DDE" w:rsidRPr="00F36DDE" w:rsidRDefault="00F36DDE" w:rsidP="00F36DDE">
            <w:pPr>
              <w:jc w:val="center"/>
              <w:rPr>
                <w:sz w:val="13"/>
                <w:szCs w:val="13"/>
              </w:rPr>
            </w:pPr>
            <w:r w:rsidRPr="00F36DDE">
              <w:rPr>
                <w:sz w:val="13"/>
                <w:szCs w:val="13"/>
              </w:rPr>
              <w:t>0</w:t>
            </w:r>
          </w:p>
        </w:tc>
        <w:tc>
          <w:tcPr>
            <w:tcW w:w="191" w:type="pct"/>
            <w:tcBorders>
              <w:top w:val="single" w:sz="4" w:space="0" w:color="auto"/>
              <w:left w:val="single" w:sz="4" w:space="0" w:color="auto"/>
              <w:bottom w:val="single" w:sz="4" w:space="0" w:color="auto"/>
              <w:right w:val="single" w:sz="4" w:space="0" w:color="auto"/>
            </w:tcBorders>
            <w:vAlign w:val="center"/>
          </w:tcPr>
          <w:p w14:paraId="3CB21DE9" w14:textId="77777777" w:rsidR="00F36DDE" w:rsidRPr="00F36DDE" w:rsidRDefault="00F36DDE" w:rsidP="00F36DDE">
            <w:pPr>
              <w:jc w:val="center"/>
              <w:rPr>
                <w:sz w:val="13"/>
                <w:szCs w:val="13"/>
              </w:rPr>
            </w:pPr>
            <w:r w:rsidRPr="00F36DDE">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8324492" w14:textId="77777777" w:rsidR="00F36DDE" w:rsidRPr="00F36DDE" w:rsidRDefault="00F36DDE" w:rsidP="00F36DDE">
            <w:pPr>
              <w:jc w:val="center"/>
              <w:rPr>
                <w:sz w:val="13"/>
                <w:szCs w:val="13"/>
              </w:rPr>
            </w:pPr>
            <w:r w:rsidRPr="00F36DDE">
              <w:rPr>
                <w:sz w:val="13"/>
                <w:szCs w:val="13"/>
              </w:rPr>
              <w:t>0</w:t>
            </w:r>
          </w:p>
        </w:tc>
      </w:tr>
      <w:tr w:rsidR="00F36DDE" w:rsidRPr="00F36DDE" w14:paraId="406C56E5" w14:textId="77777777" w:rsidTr="0072307D">
        <w:trPr>
          <w:trHeight w:val="122"/>
        </w:trPr>
        <w:tc>
          <w:tcPr>
            <w:tcW w:w="5000" w:type="pct"/>
            <w:gridSpan w:val="24"/>
          </w:tcPr>
          <w:p w14:paraId="7150B63E" w14:textId="77777777" w:rsidR="00F36DDE" w:rsidRPr="00F36DDE" w:rsidRDefault="00F36DDE" w:rsidP="00F36DDE">
            <w:pPr>
              <w:rPr>
                <w:bCs/>
                <w:sz w:val="13"/>
                <w:szCs w:val="13"/>
              </w:rPr>
            </w:pPr>
            <w:r w:rsidRPr="00F36DDE">
              <w:rPr>
                <w:bCs/>
                <w:sz w:val="13"/>
                <w:szCs w:val="13"/>
              </w:rPr>
              <w:t>Группа 5. Вывод из эксплуатации, консервация и демонтаж объектов системы централизованного теплоснабжения</w:t>
            </w:r>
          </w:p>
        </w:tc>
      </w:tr>
      <w:tr w:rsidR="00F36DDE" w:rsidRPr="00F36DDE" w14:paraId="339686CF" w14:textId="77777777" w:rsidTr="0072307D">
        <w:trPr>
          <w:trHeight w:val="96"/>
        </w:trPr>
        <w:tc>
          <w:tcPr>
            <w:tcW w:w="5000" w:type="pct"/>
            <w:gridSpan w:val="24"/>
          </w:tcPr>
          <w:p w14:paraId="174E5819" w14:textId="77777777" w:rsidR="00F36DDE" w:rsidRPr="00F36DDE" w:rsidRDefault="00F36DDE" w:rsidP="00F36DDE">
            <w:pPr>
              <w:rPr>
                <w:bCs/>
                <w:sz w:val="13"/>
                <w:szCs w:val="13"/>
              </w:rPr>
            </w:pPr>
            <w:r w:rsidRPr="00F36DDE">
              <w:rPr>
                <w:bCs/>
                <w:sz w:val="13"/>
                <w:szCs w:val="13"/>
              </w:rPr>
              <w:t>5.1. Вывод из эксплуатации, консервация и демонтаж тепловых сетей</w:t>
            </w:r>
          </w:p>
        </w:tc>
      </w:tr>
      <w:tr w:rsidR="00F36DDE" w:rsidRPr="00F36DDE" w14:paraId="14FCBAEF" w14:textId="77777777" w:rsidTr="0072307D">
        <w:trPr>
          <w:trHeight w:val="210"/>
        </w:trPr>
        <w:tc>
          <w:tcPr>
            <w:tcW w:w="5000" w:type="pct"/>
            <w:gridSpan w:val="24"/>
          </w:tcPr>
          <w:p w14:paraId="30BE70DE" w14:textId="77777777" w:rsidR="00F36DDE" w:rsidRPr="00F36DDE" w:rsidRDefault="00F36DDE" w:rsidP="00F36DDE">
            <w:pPr>
              <w:rPr>
                <w:bCs/>
                <w:sz w:val="13"/>
                <w:szCs w:val="13"/>
              </w:rPr>
            </w:pPr>
            <w:r w:rsidRPr="00F36DDE">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36DDE" w:rsidRPr="00F36DDE" w14:paraId="79D373C7" w14:textId="77777777" w:rsidTr="0072307D">
        <w:trPr>
          <w:trHeight w:val="225"/>
        </w:trPr>
        <w:tc>
          <w:tcPr>
            <w:tcW w:w="2743" w:type="pct"/>
            <w:gridSpan w:val="10"/>
            <w:shd w:val="clear" w:color="auto" w:fill="auto"/>
            <w:vAlign w:val="center"/>
            <w:hideMark/>
          </w:tcPr>
          <w:p w14:paraId="3E9C24D6" w14:textId="77777777" w:rsidR="00F36DDE" w:rsidRPr="00F36DDE" w:rsidRDefault="00F36DDE" w:rsidP="00F36DDE">
            <w:pPr>
              <w:rPr>
                <w:sz w:val="13"/>
                <w:szCs w:val="13"/>
              </w:rPr>
            </w:pPr>
            <w:r w:rsidRPr="00F36DDE">
              <w:rPr>
                <w:sz w:val="13"/>
                <w:szCs w:val="13"/>
              </w:rPr>
              <w:t>Всего по группе 5.</w:t>
            </w:r>
          </w:p>
        </w:tc>
        <w:tc>
          <w:tcPr>
            <w:tcW w:w="196" w:type="pct"/>
            <w:shd w:val="clear" w:color="auto" w:fill="auto"/>
            <w:vAlign w:val="center"/>
          </w:tcPr>
          <w:p w14:paraId="073E008F" w14:textId="77777777" w:rsidR="00F36DDE" w:rsidRPr="00F36DDE" w:rsidRDefault="00F36DDE" w:rsidP="00F36DDE">
            <w:pPr>
              <w:jc w:val="center"/>
              <w:rPr>
                <w:sz w:val="13"/>
                <w:szCs w:val="13"/>
              </w:rPr>
            </w:pPr>
            <w:r w:rsidRPr="00F36DDE">
              <w:rPr>
                <w:sz w:val="13"/>
                <w:szCs w:val="13"/>
              </w:rPr>
              <w:t>0</w:t>
            </w:r>
          </w:p>
        </w:tc>
        <w:tc>
          <w:tcPr>
            <w:tcW w:w="196" w:type="pct"/>
            <w:shd w:val="clear" w:color="auto" w:fill="auto"/>
            <w:vAlign w:val="center"/>
          </w:tcPr>
          <w:p w14:paraId="70A8271E" w14:textId="77777777" w:rsidR="00F36DDE" w:rsidRPr="00F36DDE" w:rsidRDefault="00F36DDE" w:rsidP="00F36DDE">
            <w:pPr>
              <w:jc w:val="center"/>
              <w:rPr>
                <w:sz w:val="13"/>
                <w:szCs w:val="13"/>
              </w:rPr>
            </w:pPr>
            <w:r w:rsidRPr="00F36DDE">
              <w:rPr>
                <w:sz w:val="13"/>
                <w:szCs w:val="13"/>
              </w:rPr>
              <w:t>0</w:t>
            </w:r>
          </w:p>
        </w:tc>
        <w:tc>
          <w:tcPr>
            <w:tcW w:w="107" w:type="pct"/>
            <w:shd w:val="clear" w:color="auto" w:fill="auto"/>
            <w:vAlign w:val="center"/>
          </w:tcPr>
          <w:p w14:paraId="7DF19A70" w14:textId="77777777" w:rsidR="00F36DDE" w:rsidRPr="00F36DDE" w:rsidRDefault="00F36DDE" w:rsidP="00F36DDE">
            <w:pPr>
              <w:jc w:val="center"/>
              <w:rPr>
                <w:sz w:val="13"/>
                <w:szCs w:val="13"/>
              </w:rPr>
            </w:pPr>
            <w:r w:rsidRPr="00F36DDE">
              <w:rPr>
                <w:sz w:val="13"/>
                <w:szCs w:val="13"/>
              </w:rPr>
              <w:t>0</w:t>
            </w:r>
          </w:p>
        </w:tc>
        <w:tc>
          <w:tcPr>
            <w:tcW w:w="133" w:type="pct"/>
            <w:shd w:val="clear" w:color="auto" w:fill="auto"/>
            <w:vAlign w:val="center"/>
          </w:tcPr>
          <w:p w14:paraId="38BEB44C" w14:textId="77777777" w:rsidR="00F36DDE" w:rsidRPr="00F36DDE" w:rsidRDefault="00F36DDE" w:rsidP="00F36DDE">
            <w:pPr>
              <w:jc w:val="center"/>
              <w:rPr>
                <w:sz w:val="13"/>
                <w:szCs w:val="13"/>
              </w:rPr>
            </w:pPr>
            <w:r w:rsidRPr="00F36DDE">
              <w:rPr>
                <w:sz w:val="13"/>
                <w:szCs w:val="13"/>
              </w:rPr>
              <w:t>0</w:t>
            </w:r>
          </w:p>
        </w:tc>
        <w:tc>
          <w:tcPr>
            <w:tcW w:w="130" w:type="pct"/>
            <w:shd w:val="clear" w:color="auto" w:fill="auto"/>
            <w:vAlign w:val="center"/>
          </w:tcPr>
          <w:p w14:paraId="071799F6" w14:textId="77777777" w:rsidR="00F36DDE" w:rsidRPr="00F36DDE" w:rsidRDefault="00F36DDE" w:rsidP="00F36DDE">
            <w:pPr>
              <w:jc w:val="center"/>
              <w:rPr>
                <w:sz w:val="13"/>
                <w:szCs w:val="13"/>
              </w:rPr>
            </w:pPr>
            <w:r w:rsidRPr="00F36DDE">
              <w:rPr>
                <w:sz w:val="13"/>
                <w:szCs w:val="13"/>
              </w:rPr>
              <w:t>0</w:t>
            </w:r>
          </w:p>
        </w:tc>
        <w:tc>
          <w:tcPr>
            <w:tcW w:w="135" w:type="pct"/>
            <w:vAlign w:val="center"/>
          </w:tcPr>
          <w:p w14:paraId="2F7A1762" w14:textId="77777777" w:rsidR="00F36DDE" w:rsidRPr="00F36DDE" w:rsidRDefault="00F36DDE" w:rsidP="00F36DDE">
            <w:pPr>
              <w:jc w:val="center"/>
              <w:rPr>
                <w:sz w:val="13"/>
                <w:szCs w:val="13"/>
              </w:rPr>
            </w:pPr>
            <w:r w:rsidRPr="00F36DDE">
              <w:rPr>
                <w:sz w:val="13"/>
                <w:szCs w:val="13"/>
              </w:rPr>
              <w:t>0</w:t>
            </w:r>
          </w:p>
        </w:tc>
        <w:tc>
          <w:tcPr>
            <w:tcW w:w="162" w:type="pct"/>
            <w:vAlign w:val="center"/>
          </w:tcPr>
          <w:p w14:paraId="79DFDA19" w14:textId="77777777" w:rsidR="00F36DDE" w:rsidRPr="00F36DDE" w:rsidRDefault="00F36DDE" w:rsidP="00F36DDE">
            <w:pPr>
              <w:jc w:val="center"/>
              <w:rPr>
                <w:sz w:val="13"/>
                <w:szCs w:val="13"/>
              </w:rPr>
            </w:pPr>
            <w:r w:rsidRPr="00F36DDE">
              <w:rPr>
                <w:sz w:val="13"/>
                <w:szCs w:val="13"/>
              </w:rPr>
              <w:t>0</w:t>
            </w:r>
          </w:p>
        </w:tc>
        <w:tc>
          <w:tcPr>
            <w:tcW w:w="162" w:type="pct"/>
            <w:vAlign w:val="center"/>
          </w:tcPr>
          <w:p w14:paraId="1BBEE692" w14:textId="77777777" w:rsidR="00F36DDE" w:rsidRPr="00F36DDE" w:rsidRDefault="00F36DDE" w:rsidP="00F36DDE">
            <w:pPr>
              <w:jc w:val="center"/>
              <w:rPr>
                <w:sz w:val="13"/>
                <w:szCs w:val="13"/>
              </w:rPr>
            </w:pPr>
            <w:r w:rsidRPr="00F36DDE">
              <w:rPr>
                <w:sz w:val="13"/>
                <w:szCs w:val="13"/>
              </w:rPr>
              <w:t>0</w:t>
            </w:r>
          </w:p>
        </w:tc>
        <w:tc>
          <w:tcPr>
            <w:tcW w:w="166" w:type="pct"/>
            <w:vAlign w:val="center"/>
          </w:tcPr>
          <w:p w14:paraId="05A041B0" w14:textId="77777777" w:rsidR="00F36DDE" w:rsidRPr="00F36DDE" w:rsidRDefault="00F36DDE" w:rsidP="00F36DDE">
            <w:pPr>
              <w:jc w:val="center"/>
              <w:rPr>
                <w:sz w:val="13"/>
                <w:szCs w:val="13"/>
              </w:rPr>
            </w:pPr>
            <w:r w:rsidRPr="00F36DDE">
              <w:rPr>
                <w:sz w:val="13"/>
                <w:szCs w:val="13"/>
              </w:rPr>
              <w:t>0</w:t>
            </w:r>
          </w:p>
        </w:tc>
        <w:tc>
          <w:tcPr>
            <w:tcW w:w="181" w:type="pct"/>
            <w:vAlign w:val="center"/>
          </w:tcPr>
          <w:p w14:paraId="7004BDD3" w14:textId="77777777" w:rsidR="00F36DDE" w:rsidRPr="00F36DDE" w:rsidRDefault="00F36DDE" w:rsidP="00F36DDE">
            <w:pPr>
              <w:jc w:val="center"/>
              <w:rPr>
                <w:sz w:val="13"/>
                <w:szCs w:val="13"/>
              </w:rPr>
            </w:pPr>
            <w:r w:rsidRPr="00F36DDE">
              <w:rPr>
                <w:sz w:val="13"/>
                <w:szCs w:val="13"/>
              </w:rPr>
              <w:t>0</w:t>
            </w:r>
          </w:p>
        </w:tc>
        <w:tc>
          <w:tcPr>
            <w:tcW w:w="165" w:type="pct"/>
            <w:vAlign w:val="center"/>
          </w:tcPr>
          <w:p w14:paraId="00F32D09" w14:textId="77777777" w:rsidR="00F36DDE" w:rsidRPr="00F36DDE" w:rsidRDefault="00F36DDE" w:rsidP="00F36DDE">
            <w:pPr>
              <w:jc w:val="center"/>
              <w:rPr>
                <w:sz w:val="13"/>
                <w:szCs w:val="13"/>
              </w:rPr>
            </w:pPr>
            <w:r w:rsidRPr="00F36DDE">
              <w:rPr>
                <w:sz w:val="13"/>
                <w:szCs w:val="13"/>
              </w:rPr>
              <w:t>0</w:t>
            </w:r>
          </w:p>
        </w:tc>
        <w:tc>
          <w:tcPr>
            <w:tcW w:w="154" w:type="pct"/>
            <w:vAlign w:val="center"/>
          </w:tcPr>
          <w:p w14:paraId="0C135C9C" w14:textId="77777777" w:rsidR="00F36DDE" w:rsidRPr="00F36DDE" w:rsidRDefault="00F36DDE" w:rsidP="00F36DDE">
            <w:pPr>
              <w:jc w:val="center"/>
              <w:rPr>
                <w:sz w:val="13"/>
                <w:szCs w:val="13"/>
              </w:rPr>
            </w:pPr>
            <w:r w:rsidRPr="00F36DDE">
              <w:rPr>
                <w:sz w:val="13"/>
                <w:szCs w:val="13"/>
              </w:rPr>
              <w:t>0</w:t>
            </w:r>
          </w:p>
        </w:tc>
        <w:tc>
          <w:tcPr>
            <w:tcW w:w="191" w:type="pct"/>
            <w:vAlign w:val="center"/>
          </w:tcPr>
          <w:p w14:paraId="5DD471D6" w14:textId="77777777" w:rsidR="00F36DDE" w:rsidRPr="00F36DDE" w:rsidRDefault="00F36DDE" w:rsidP="00F36DDE">
            <w:pPr>
              <w:jc w:val="center"/>
              <w:rPr>
                <w:sz w:val="13"/>
                <w:szCs w:val="13"/>
              </w:rPr>
            </w:pPr>
            <w:r w:rsidRPr="00F36DDE">
              <w:rPr>
                <w:sz w:val="13"/>
                <w:szCs w:val="13"/>
              </w:rPr>
              <w:t>0</w:t>
            </w:r>
          </w:p>
        </w:tc>
        <w:tc>
          <w:tcPr>
            <w:tcW w:w="179" w:type="pct"/>
            <w:vAlign w:val="center"/>
          </w:tcPr>
          <w:p w14:paraId="3A2007AE" w14:textId="77777777" w:rsidR="00F36DDE" w:rsidRPr="00F36DDE" w:rsidRDefault="00F36DDE" w:rsidP="00F36DDE">
            <w:pPr>
              <w:jc w:val="center"/>
              <w:rPr>
                <w:sz w:val="13"/>
                <w:szCs w:val="13"/>
              </w:rPr>
            </w:pPr>
            <w:r w:rsidRPr="00F36DDE">
              <w:rPr>
                <w:sz w:val="13"/>
                <w:szCs w:val="13"/>
              </w:rPr>
              <w:t>0</w:t>
            </w:r>
          </w:p>
        </w:tc>
      </w:tr>
      <w:tr w:rsidR="00F36DDE" w:rsidRPr="00F36DDE" w14:paraId="07DCA13E" w14:textId="77777777" w:rsidTr="0072307D">
        <w:trPr>
          <w:trHeight w:val="225"/>
        </w:trPr>
        <w:tc>
          <w:tcPr>
            <w:tcW w:w="2743" w:type="pct"/>
            <w:gridSpan w:val="10"/>
            <w:shd w:val="clear" w:color="auto" w:fill="auto"/>
            <w:vAlign w:val="center"/>
            <w:hideMark/>
          </w:tcPr>
          <w:p w14:paraId="400D83C4" w14:textId="77777777" w:rsidR="00F36DDE" w:rsidRPr="00F36DDE" w:rsidRDefault="00F36DDE" w:rsidP="00F36DDE">
            <w:pPr>
              <w:rPr>
                <w:sz w:val="13"/>
                <w:szCs w:val="13"/>
              </w:rPr>
            </w:pPr>
            <w:r w:rsidRPr="00F36DDE">
              <w:rPr>
                <w:sz w:val="13"/>
                <w:szCs w:val="13"/>
              </w:rPr>
              <w:t>ИТОГО по программе</w:t>
            </w:r>
          </w:p>
        </w:tc>
        <w:tc>
          <w:tcPr>
            <w:tcW w:w="196" w:type="pct"/>
            <w:tcBorders>
              <w:top w:val="single" w:sz="4" w:space="0" w:color="auto"/>
              <w:left w:val="nil"/>
              <w:bottom w:val="single" w:sz="4" w:space="0" w:color="auto"/>
              <w:right w:val="single" w:sz="4" w:space="0" w:color="auto"/>
            </w:tcBorders>
            <w:shd w:val="clear" w:color="auto" w:fill="auto"/>
            <w:vAlign w:val="center"/>
          </w:tcPr>
          <w:p w14:paraId="6184D463" w14:textId="77777777" w:rsidR="00F36DDE" w:rsidRPr="00F36DDE" w:rsidRDefault="00F36DDE" w:rsidP="00F36DDE">
            <w:pPr>
              <w:jc w:val="center"/>
              <w:rPr>
                <w:sz w:val="13"/>
                <w:szCs w:val="13"/>
              </w:rPr>
            </w:pPr>
            <w:r w:rsidRPr="00F36DDE">
              <w:rPr>
                <w:sz w:val="13"/>
                <w:szCs w:val="13"/>
              </w:rPr>
              <w:t>404411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FD4C02B" w14:textId="77777777" w:rsidR="00F36DDE" w:rsidRPr="00F36DDE" w:rsidRDefault="00F36DDE" w:rsidP="00F36DDE">
            <w:pPr>
              <w:jc w:val="center"/>
              <w:rPr>
                <w:sz w:val="13"/>
                <w:szCs w:val="13"/>
              </w:rPr>
            </w:pPr>
            <w:r w:rsidRPr="00F36DDE">
              <w:rPr>
                <w:sz w:val="13"/>
                <w:szCs w:val="13"/>
              </w:rPr>
              <w:t>0</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5FDD022B" w14:textId="77777777" w:rsidR="00F36DDE" w:rsidRPr="00F36DDE" w:rsidRDefault="00F36DDE" w:rsidP="00F36DDE">
            <w:pPr>
              <w:jc w:val="center"/>
              <w:rPr>
                <w:sz w:val="13"/>
                <w:szCs w:val="13"/>
              </w:rPr>
            </w:pPr>
            <w:r w:rsidRPr="00F36DDE">
              <w:rPr>
                <w:sz w:val="13"/>
                <w:szCs w:val="13"/>
              </w:rPr>
              <w:t>0</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3CA90F93" w14:textId="77777777" w:rsidR="00F36DDE" w:rsidRPr="00F36DDE" w:rsidRDefault="00F36DDE" w:rsidP="00F36DDE">
            <w:pPr>
              <w:jc w:val="center"/>
              <w:rPr>
                <w:sz w:val="13"/>
                <w:szCs w:val="13"/>
              </w:rPr>
            </w:pPr>
            <w:r w:rsidRPr="00F36DDE">
              <w:rPr>
                <w:sz w:val="13"/>
                <w:szCs w:val="13"/>
              </w:rPr>
              <w:t>11211</w:t>
            </w:r>
          </w:p>
        </w:tc>
        <w:tc>
          <w:tcPr>
            <w:tcW w:w="130" w:type="pct"/>
            <w:tcBorders>
              <w:top w:val="single" w:sz="4" w:space="0" w:color="auto"/>
              <w:left w:val="single" w:sz="4" w:space="0" w:color="auto"/>
              <w:bottom w:val="single" w:sz="4" w:space="0" w:color="auto"/>
              <w:right w:val="nil"/>
            </w:tcBorders>
            <w:shd w:val="clear" w:color="auto" w:fill="auto"/>
            <w:vAlign w:val="center"/>
          </w:tcPr>
          <w:p w14:paraId="3CC76015" w14:textId="77777777" w:rsidR="00F36DDE" w:rsidRPr="00F36DDE" w:rsidRDefault="00F36DDE" w:rsidP="00F36DDE">
            <w:pPr>
              <w:jc w:val="center"/>
              <w:rPr>
                <w:sz w:val="13"/>
                <w:szCs w:val="13"/>
              </w:rPr>
            </w:pPr>
            <w:r w:rsidRPr="00F36DDE">
              <w:rPr>
                <w:sz w:val="13"/>
                <w:szCs w:val="13"/>
              </w:rPr>
              <w:t>15462</w:t>
            </w:r>
          </w:p>
        </w:tc>
        <w:tc>
          <w:tcPr>
            <w:tcW w:w="135" w:type="pct"/>
            <w:vAlign w:val="center"/>
          </w:tcPr>
          <w:p w14:paraId="47BDCBC3" w14:textId="77777777" w:rsidR="00F36DDE" w:rsidRPr="00F36DDE" w:rsidRDefault="00F36DDE" w:rsidP="00F36DDE">
            <w:pPr>
              <w:jc w:val="center"/>
              <w:rPr>
                <w:sz w:val="13"/>
                <w:szCs w:val="13"/>
              </w:rPr>
            </w:pPr>
            <w:r w:rsidRPr="00F36DDE">
              <w:rPr>
                <w:sz w:val="13"/>
                <w:szCs w:val="13"/>
              </w:rPr>
              <w:t>29774</w:t>
            </w:r>
          </w:p>
        </w:tc>
        <w:tc>
          <w:tcPr>
            <w:tcW w:w="162" w:type="pct"/>
            <w:vAlign w:val="center"/>
          </w:tcPr>
          <w:p w14:paraId="573ED247" w14:textId="77777777" w:rsidR="00F36DDE" w:rsidRPr="00F36DDE" w:rsidRDefault="00F36DDE" w:rsidP="00F36DDE">
            <w:pPr>
              <w:jc w:val="center"/>
              <w:rPr>
                <w:sz w:val="13"/>
                <w:szCs w:val="13"/>
              </w:rPr>
            </w:pPr>
            <w:r w:rsidRPr="00F36DDE">
              <w:rPr>
                <w:sz w:val="13"/>
                <w:szCs w:val="13"/>
              </w:rPr>
              <w:t>37919</w:t>
            </w:r>
          </w:p>
        </w:tc>
        <w:tc>
          <w:tcPr>
            <w:tcW w:w="162" w:type="pct"/>
            <w:vAlign w:val="center"/>
          </w:tcPr>
          <w:p w14:paraId="2015D0DA" w14:textId="77777777" w:rsidR="00F36DDE" w:rsidRPr="00F36DDE" w:rsidRDefault="00F36DDE" w:rsidP="00F36DDE">
            <w:pPr>
              <w:jc w:val="center"/>
              <w:rPr>
                <w:sz w:val="13"/>
                <w:szCs w:val="13"/>
              </w:rPr>
            </w:pPr>
            <w:r w:rsidRPr="00F36DDE">
              <w:rPr>
                <w:sz w:val="13"/>
                <w:szCs w:val="13"/>
              </w:rPr>
              <w:t>46973</w:t>
            </w:r>
          </w:p>
        </w:tc>
        <w:tc>
          <w:tcPr>
            <w:tcW w:w="166" w:type="pct"/>
            <w:vAlign w:val="center"/>
          </w:tcPr>
          <w:p w14:paraId="7FF9F39D" w14:textId="77777777" w:rsidR="00F36DDE" w:rsidRPr="00F36DDE" w:rsidRDefault="00F36DDE" w:rsidP="00F36DDE">
            <w:pPr>
              <w:jc w:val="center"/>
              <w:rPr>
                <w:sz w:val="13"/>
                <w:szCs w:val="13"/>
              </w:rPr>
            </w:pPr>
            <w:r w:rsidRPr="00F36DDE">
              <w:rPr>
                <w:sz w:val="13"/>
                <w:szCs w:val="13"/>
              </w:rPr>
              <w:t>51127</w:t>
            </w:r>
          </w:p>
        </w:tc>
        <w:tc>
          <w:tcPr>
            <w:tcW w:w="181" w:type="pct"/>
            <w:vAlign w:val="center"/>
          </w:tcPr>
          <w:p w14:paraId="3303C59F" w14:textId="77777777" w:rsidR="00F36DDE" w:rsidRPr="00F36DDE" w:rsidRDefault="00F36DDE" w:rsidP="00F36DDE">
            <w:pPr>
              <w:jc w:val="center"/>
              <w:rPr>
                <w:sz w:val="13"/>
                <w:szCs w:val="13"/>
              </w:rPr>
            </w:pPr>
            <w:r w:rsidRPr="00F36DDE">
              <w:rPr>
                <w:sz w:val="13"/>
                <w:szCs w:val="13"/>
              </w:rPr>
              <w:t>60388</w:t>
            </w:r>
          </w:p>
        </w:tc>
        <w:tc>
          <w:tcPr>
            <w:tcW w:w="165" w:type="pct"/>
            <w:vAlign w:val="center"/>
          </w:tcPr>
          <w:p w14:paraId="32C13AB5" w14:textId="77777777" w:rsidR="00F36DDE" w:rsidRPr="00F36DDE" w:rsidRDefault="00F36DDE" w:rsidP="00F36DDE">
            <w:pPr>
              <w:jc w:val="center"/>
              <w:rPr>
                <w:sz w:val="13"/>
                <w:szCs w:val="13"/>
              </w:rPr>
            </w:pPr>
            <w:r w:rsidRPr="00F36DDE">
              <w:rPr>
                <w:sz w:val="13"/>
                <w:szCs w:val="13"/>
              </w:rPr>
              <w:t>68916</w:t>
            </w:r>
          </w:p>
        </w:tc>
        <w:tc>
          <w:tcPr>
            <w:tcW w:w="154" w:type="pct"/>
            <w:vAlign w:val="center"/>
          </w:tcPr>
          <w:p w14:paraId="39F5F258" w14:textId="77777777" w:rsidR="00F36DDE" w:rsidRPr="00F36DDE" w:rsidRDefault="00F36DDE" w:rsidP="00F36DDE">
            <w:pPr>
              <w:jc w:val="center"/>
              <w:rPr>
                <w:sz w:val="13"/>
                <w:szCs w:val="13"/>
              </w:rPr>
            </w:pPr>
            <w:r w:rsidRPr="00F36DDE">
              <w:rPr>
                <w:sz w:val="13"/>
                <w:szCs w:val="13"/>
              </w:rPr>
              <w:t>82639</w:t>
            </w:r>
          </w:p>
        </w:tc>
        <w:tc>
          <w:tcPr>
            <w:tcW w:w="191" w:type="pct"/>
            <w:vAlign w:val="center"/>
          </w:tcPr>
          <w:p w14:paraId="2B5EE37A" w14:textId="77777777" w:rsidR="00F36DDE" w:rsidRPr="00F36DDE" w:rsidRDefault="00F36DDE" w:rsidP="00F36DDE">
            <w:pPr>
              <w:jc w:val="center"/>
              <w:rPr>
                <w:sz w:val="13"/>
                <w:szCs w:val="13"/>
              </w:rPr>
            </w:pPr>
            <w:r w:rsidRPr="00F36DDE">
              <w:rPr>
                <w:sz w:val="13"/>
                <w:szCs w:val="13"/>
              </w:rPr>
              <w:t>0</w:t>
            </w:r>
          </w:p>
        </w:tc>
        <w:tc>
          <w:tcPr>
            <w:tcW w:w="179" w:type="pct"/>
            <w:vAlign w:val="center"/>
          </w:tcPr>
          <w:p w14:paraId="72497A10" w14:textId="77777777" w:rsidR="00F36DDE" w:rsidRPr="00F36DDE" w:rsidRDefault="00F36DDE" w:rsidP="00F36DDE">
            <w:pPr>
              <w:jc w:val="center"/>
              <w:rPr>
                <w:sz w:val="13"/>
                <w:szCs w:val="13"/>
              </w:rPr>
            </w:pPr>
            <w:r w:rsidRPr="00F36DDE">
              <w:rPr>
                <w:sz w:val="13"/>
                <w:szCs w:val="13"/>
              </w:rPr>
              <w:t>0</w:t>
            </w:r>
          </w:p>
        </w:tc>
      </w:tr>
    </w:tbl>
    <w:p w14:paraId="36226A84" w14:textId="77777777" w:rsidR="00F36DDE" w:rsidRPr="00F36DDE" w:rsidRDefault="00F36DDE" w:rsidP="00F36DDE">
      <w:pPr>
        <w:ind w:left="284" w:right="536"/>
        <w:jc w:val="center"/>
        <w:rPr>
          <w:b/>
          <w:bCs/>
          <w:sz w:val="28"/>
          <w:szCs w:val="28"/>
        </w:rPr>
      </w:pPr>
    </w:p>
    <w:p w14:paraId="615D1D1F" w14:textId="77777777" w:rsidR="00F36DDE" w:rsidRPr="00F36DDE" w:rsidRDefault="00F36DDE" w:rsidP="00F36DDE">
      <w:pPr>
        <w:ind w:left="284" w:right="536"/>
        <w:jc w:val="center"/>
        <w:rPr>
          <w:b/>
          <w:bCs/>
          <w:sz w:val="28"/>
          <w:szCs w:val="28"/>
        </w:rPr>
      </w:pPr>
    </w:p>
    <w:bookmarkEnd w:id="14"/>
    <w:p w14:paraId="4C331FED" w14:textId="77777777" w:rsidR="00F36DDE" w:rsidRPr="00F36DDE" w:rsidRDefault="00F36DDE" w:rsidP="00F36DDE">
      <w:pPr>
        <w:rPr>
          <w:sz w:val="20"/>
          <w:szCs w:val="20"/>
        </w:rPr>
      </w:pPr>
    </w:p>
    <w:p w14:paraId="66748A4E" w14:textId="77777777" w:rsidR="00F36DDE" w:rsidRDefault="00F36DDE" w:rsidP="00840B34">
      <w:pPr>
        <w:tabs>
          <w:tab w:val="left" w:pos="5580"/>
          <w:tab w:val="left" w:pos="9498"/>
        </w:tabs>
        <w:ind w:right="-569"/>
        <w:rPr>
          <w:color w:val="000000" w:themeColor="text1"/>
        </w:rPr>
        <w:sectPr w:rsidR="00F36DDE" w:rsidSect="00F36DDE">
          <w:pgSz w:w="16838" w:h="11906" w:orient="landscape" w:code="9"/>
          <w:pgMar w:top="1418" w:right="851" w:bottom="707" w:left="993" w:header="567" w:footer="0" w:gutter="0"/>
          <w:pgNumType w:start="1"/>
          <w:cols w:space="708"/>
          <w:titlePg/>
          <w:docGrid w:linePitch="360"/>
        </w:sectPr>
      </w:pPr>
    </w:p>
    <w:p w14:paraId="1FEAB338" w14:textId="760ECF2D"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4 </w:t>
      </w:r>
      <w:r w:rsidRPr="00081AD4">
        <w:rPr>
          <w:color w:val="000000" w:themeColor="text1"/>
        </w:rPr>
        <w:t xml:space="preserve">к протоколу № </w:t>
      </w:r>
      <w:r>
        <w:rPr>
          <w:color w:val="000000" w:themeColor="text1"/>
        </w:rPr>
        <w:t>56</w:t>
      </w:r>
    </w:p>
    <w:p w14:paraId="09EA3FDE" w14:textId="77777777"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AA0D6ED" w14:textId="77777777"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762338B" w14:textId="77777777" w:rsidR="00F36DDE" w:rsidRDefault="00F36DDE" w:rsidP="00F36DD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5D600F45" w14:textId="77777777" w:rsidR="00F36DDE" w:rsidRDefault="00F36DDE" w:rsidP="00F36DDE">
      <w:pPr>
        <w:tabs>
          <w:tab w:val="left" w:pos="5580"/>
          <w:tab w:val="left" w:pos="9498"/>
        </w:tabs>
        <w:ind w:left="-961" w:right="-569" w:firstLine="6631"/>
        <w:rPr>
          <w:color w:val="000000" w:themeColor="text1"/>
        </w:rPr>
      </w:pPr>
    </w:p>
    <w:p w14:paraId="5471A4F6"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t xml:space="preserve">Паспорт инвестиционной программы в сфере теплоснабжения </w:t>
      </w:r>
      <w:r w:rsidRPr="00F36DDE">
        <w:rPr>
          <w:b/>
          <w:color w:val="000000"/>
          <w:sz w:val="28"/>
          <w:szCs w:val="28"/>
        </w:rPr>
        <w:br/>
        <w:t xml:space="preserve">ОАО «Северо-Кузбасская энергетическая компания» по узлу теплоснабжения Полысаевского городского округа </w:t>
      </w:r>
    </w:p>
    <w:p w14:paraId="26D24D28"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t>на 2021 - 2030 годы</w:t>
      </w: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F36DDE" w:rsidRPr="00F36DDE" w14:paraId="13BEC783" w14:textId="77777777" w:rsidTr="0072307D">
        <w:tblPrEx>
          <w:tblCellMar>
            <w:top w:w="0" w:type="dxa"/>
            <w:bottom w:w="0" w:type="dxa"/>
          </w:tblCellMar>
        </w:tblPrEx>
        <w:trPr>
          <w:trHeight w:val="882"/>
        </w:trPr>
        <w:tc>
          <w:tcPr>
            <w:tcW w:w="2528" w:type="pct"/>
            <w:tcBorders>
              <w:top w:val="single" w:sz="4" w:space="0" w:color="auto"/>
              <w:left w:val="single" w:sz="4" w:space="0" w:color="auto"/>
            </w:tcBorders>
            <w:shd w:val="clear" w:color="auto" w:fill="FFFFFF"/>
            <w:vAlign w:val="center"/>
          </w:tcPr>
          <w:p w14:paraId="6CE6BE90"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6B297BA4" w14:textId="77777777" w:rsidR="00F36DDE" w:rsidRPr="00F36DDE" w:rsidRDefault="00F36DDE" w:rsidP="00F36DDE">
            <w:pPr>
              <w:jc w:val="center"/>
            </w:pPr>
            <w:r w:rsidRPr="00F36DDE">
              <w:t xml:space="preserve">Открытое акционерное общество </w:t>
            </w:r>
          </w:p>
          <w:p w14:paraId="317940FC" w14:textId="77777777" w:rsidR="00F36DDE" w:rsidRPr="00F36DDE" w:rsidRDefault="00F36DDE" w:rsidP="00F36DDE">
            <w:pPr>
              <w:jc w:val="center"/>
              <w:rPr>
                <w:color w:val="000000"/>
              </w:rPr>
            </w:pPr>
            <w:r w:rsidRPr="00F36DDE">
              <w:t>«Северо-Кузбасская энергетическая компания»</w:t>
            </w:r>
          </w:p>
        </w:tc>
      </w:tr>
      <w:tr w:rsidR="00F36DDE" w:rsidRPr="00F36DDE" w14:paraId="2F6A6B54" w14:textId="77777777" w:rsidTr="0072307D">
        <w:tblPrEx>
          <w:tblCellMar>
            <w:top w:w="0" w:type="dxa"/>
            <w:bottom w:w="0" w:type="dxa"/>
          </w:tblCellMar>
        </w:tblPrEx>
        <w:trPr>
          <w:trHeight w:val="699"/>
        </w:trPr>
        <w:tc>
          <w:tcPr>
            <w:tcW w:w="2528" w:type="pct"/>
            <w:tcBorders>
              <w:top w:val="single" w:sz="4" w:space="0" w:color="auto"/>
              <w:left w:val="single" w:sz="4" w:space="0" w:color="auto"/>
            </w:tcBorders>
            <w:shd w:val="clear" w:color="auto" w:fill="FFFFFF"/>
            <w:vAlign w:val="center"/>
          </w:tcPr>
          <w:p w14:paraId="18F89667" w14:textId="77777777" w:rsidR="00F36DDE" w:rsidRPr="00F36DDE" w:rsidRDefault="00F36DDE" w:rsidP="00EF5D81">
            <w:pPr>
              <w:widowControl w:val="0"/>
              <w:numPr>
                <w:ilvl w:val="0"/>
                <w:numId w:val="7"/>
              </w:numPr>
              <w:spacing w:line="200" w:lineRule="exact"/>
              <w:ind w:left="0" w:firstLine="0"/>
              <w:jc w:val="center"/>
            </w:pPr>
            <w:r w:rsidRPr="00F36DDE">
              <w:rPr>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13AEAE89" w14:textId="77777777" w:rsidR="00F36DDE" w:rsidRPr="00F36DDE" w:rsidRDefault="00F36DDE" w:rsidP="00F36DDE">
            <w:pPr>
              <w:jc w:val="center"/>
              <w:rPr>
                <w:color w:val="000000"/>
              </w:rPr>
            </w:pPr>
            <w:r w:rsidRPr="00F36DDE">
              <w:rPr>
                <w:color w:val="000000"/>
              </w:rPr>
              <w:t>650000, г. Кемерово, ул. Кузбасская, 6</w:t>
            </w:r>
          </w:p>
        </w:tc>
      </w:tr>
      <w:tr w:rsidR="00F36DDE" w:rsidRPr="00F36DDE" w14:paraId="321AE9D0" w14:textId="77777777" w:rsidTr="0072307D">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20A439C7" w14:textId="77777777" w:rsidR="00F36DDE" w:rsidRPr="00F36DDE" w:rsidRDefault="00F36DDE" w:rsidP="00EF5D81">
            <w:pPr>
              <w:widowControl w:val="0"/>
              <w:numPr>
                <w:ilvl w:val="0"/>
                <w:numId w:val="7"/>
              </w:numPr>
              <w:spacing w:line="200" w:lineRule="exact"/>
              <w:ind w:left="0" w:firstLine="0"/>
              <w:jc w:val="center"/>
            </w:pPr>
            <w:r w:rsidRPr="00F36DDE">
              <w:rPr>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7494CFA" w14:textId="77777777" w:rsidR="00F36DDE" w:rsidRPr="00F36DDE" w:rsidRDefault="00F36DDE" w:rsidP="00F36DDE">
            <w:pPr>
              <w:jc w:val="center"/>
            </w:pPr>
            <w:r w:rsidRPr="00F36DDE">
              <w:t>2021 - 2030 г.г.</w:t>
            </w:r>
          </w:p>
        </w:tc>
      </w:tr>
      <w:tr w:rsidR="00F36DDE" w:rsidRPr="00F36DDE" w14:paraId="578EFB32" w14:textId="77777777" w:rsidTr="0072307D">
        <w:tblPrEx>
          <w:tblCellMar>
            <w:top w:w="0" w:type="dxa"/>
            <w:bottom w:w="0" w:type="dxa"/>
          </w:tblCellMar>
        </w:tblPrEx>
        <w:trPr>
          <w:trHeight w:val="110"/>
        </w:trPr>
        <w:tc>
          <w:tcPr>
            <w:tcW w:w="2528" w:type="pct"/>
            <w:tcBorders>
              <w:top w:val="single" w:sz="4" w:space="0" w:color="auto"/>
              <w:left w:val="single" w:sz="4" w:space="0" w:color="auto"/>
            </w:tcBorders>
            <w:shd w:val="clear" w:color="auto" w:fill="FFFFFF"/>
            <w:vAlign w:val="center"/>
          </w:tcPr>
          <w:p w14:paraId="4D88A5FB" w14:textId="77777777" w:rsidR="00F36DDE" w:rsidRPr="00F36DDE" w:rsidRDefault="00F36DDE" w:rsidP="00EF5D81">
            <w:pPr>
              <w:widowControl w:val="0"/>
              <w:numPr>
                <w:ilvl w:val="0"/>
                <w:numId w:val="7"/>
              </w:numPr>
              <w:spacing w:line="234" w:lineRule="exact"/>
              <w:ind w:left="0" w:firstLine="0"/>
              <w:jc w:val="center"/>
            </w:pPr>
            <w:r w:rsidRPr="00F36DDE">
              <w:rPr>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E546AB9" w14:textId="77777777" w:rsidR="00F36DDE" w:rsidRPr="00F36DDE" w:rsidRDefault="00F36DDE" w:rsidP="00F36DDE">
            <w:pPr>
              <w:jc w:val="center"/>
            </w:pPr>
            <w:r w:rsidRPr="00F36DDE">
              <w:t>Ушаков Евгений Алексеевич</w:t>
            </w:r>
          </w:p>
        </w:tc>
      </w:tr>
      <w:tr w:rsidR="00F36DDE" w:rsidRPr="00F36DDE" w14:paraId="4B75EEE1" w14:textId="77777777" w:rsidTr="0072307D">
        <w:tblPrEx>
          <w:tblCellMar>
            <w:top w:w="0" w:type="dxa"/>
            <w:bottom w:w="0" w:type="dxa"/>
          </w:tblCellMar>
        </w:tblPrEx>
        <w:trPr>
          <w:trHeight w:val="626"/>
        </w:trPr>
        <w:tc>
          <w:tcPr>
            <w:tcW w:w="2528" w:type="pct"/>
            <w:tcBorders>
              <w:top w:val="single" w:sz="4" w:space="0" w:color="auto"/>
              <w:left w:val="single" w:sz="4" w:space="0" w:color="auto"/>
            </w:tcBorders>
            <w:shd w:val="clear" w:color="auto" w:fill="FFFFFF"/>
            <w:vAlign w:val="center"/>
          </w:tcPr>
          <w:p w14:paraId="23478BA7"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AC53B05" w14:textId="77777777" w:rsidR="00F36DDE" w:rsidRPr="00F36DDE" w:rsidRDefault="00F36DDE" w:rsidP="00F36DDE">
            <w:pPr>
              <w:jc w:val="center"/>
            </w:pPr>
            <w:r w:rsidRPr="00F36DDE">
              <w:t xml:space="preserve">тел.: +7 (3842) 68-18-50  </w:t>
            </w:r>
          </w:p>
        </w:tc>
      </w:tr>
      <w:tr w:rsidR="00F36DDE" w:rsidRPr="00F36DDE" w14:paraId="1A2AE122" w14:textId="77777777" w:rsidTr="0072307D">
        <w:tblPrEx>
          <w:tblCellMar>
            <w:top w:w="0" w:type="dxa"/>
            <w:bottom w:w="0" w:type="dxa"/>
          </w:tblCellMar>
        </w:tblPrEx>
        <w:trPr>
          <w:trHeight w:val="373"/>
        </w:trPr>
        <w:tc>
          <w:tcPr>
            <w:tcW w:w="2528" w:type="pct"/>
            <w:tcBorders>
              <w:top w:val="single" w:sz="4" w:space="0" w:color="auto"/>
              <w:left w:val="single" w:sz="4" w:space="0" w:color="auto"/>
            </w:tcBorders>
            <w:shd w:val="clear" w:color="auto" w:fill="FFFFFF"/>
            <w:vAlign w:val="center"/>
          </w:tcPr>
          <w:p w14:paraId="065A1332" w14:textId="77777777" w:rsidR="00F36DDE" w:rsidRPr="00F36DDE" w:rsidRDefault="00F36DDE" w:rsidP="00EF5D81">
            <w:pPr>
              <w:widowControl w:val="0"/>
              <w:numPr>
                <w:ilvl w:val="0"/>
                <w:numId w:val="7"/>
              </w:numPr>
              <w:spacing w:line="227" w:lineRule="exact"/>
              <w:ind w:left="0" w:firstLine="0"/>
              <w:jc w:val="center"/>
            </w:pPr>
            <w:r w:rsidRPr="00F36DDE">
              <w:rPr>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489F1664" w14:textId="77777777" w:rsidR="00F36DDE" w:rsidRPr="00F36DDE" w:rsidRDefault="00F36DDE" w:rsidP="00F36DDE">
            <w:pPr>
              <w:jc w:val="center"/>
            </w:pPr>
            <w:r w:rsidRPr="00F36DDE">
              <w:t>Региональная энергетическая комиссия Кузбасса</w:t>
            </w:r>
          </w:p>
        </w:tc>
      </w:tr>
      <w:tr w:rsidR="00F36DDE" w:rsidRPr="00F36DDE" w14:paraId="6CC82BAB" w14:textId="77777777" w:rsidTr="0072307D">
        <w:tblPrEx>
          <w:tblCellMar>
            <w:top w:w="0" w:type="dxa"/>
            <w:bottom w:w="0" w:type="dxa"/>
          </w:tblCellMar>
        </w:tblPrEx>
        <w:trPr>
          <w:trHeight w:val="641"/>
        </w:trPr>
        <w:tc>
          <w:tcPr>
            <w:tcW w:w="2528" w:type="pct"/>
            <w:tcBorders>
              <w:top w:val="single" w:sz="4" w:space="0" w:color="auto"/>
              <w:left w:val="single" w:sz="4" w:space="0" w:color="auto"/>
            </w:tcBorders>
            <w:shd w:val="clear" w:color="auto" w:fill="FFFFFF"/>
            <w:vAlign w:val="center"/>
          </w:tcPr>
          <w:p w14:paraId="7A0B90EB"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8C370B9" w14:textId="77777777" w:rsidR="00F36DDE" w:rsidRPr="00F36DDE" w:rsidRDefault="00F36DDE" w:rsidP="00F36DDE">
            <w:pPr>
              <w:jc w:val="center"/>
            </w:pPr>
            <w:r w:rsidRPr="00F36DDE">
              <w:t>650993, г. Кемерово, ул. Н. Островского,32</w:t>
            </w:r>
          </w:p>
        </w:tc>
      </w:tr>
      <w:tr w:rsidR="00F36DDE" w:rsidRPr="00F36DDE" w14:paraId="52D3384C" w14:textId="77777777" w:rsidTr="0072307D">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56401D61"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4B3FF8E" w14:textId="77777777" w:rsidR="00F36DDE" w:rsidRPr="00F36DDE" w:rsidRDefault="00F36DDE" w:rsidP="00F36DDE">
            <w:pPr>
              <w:jc w:val="center"/>
            </w:pPr>
            <w:r w:rsidRPr="00F36DDE">
              <w:t xml:space="preserve">Председатель </w:t>
            </w:r>
          </w:p>
          <w:p w14:paraId="385FEB50" w14:textId="77777777" w:rsidR="00F36DDE" w:rsidRPr="00F36DDE" w:rsidRDefault="00F36DDE" w:rsidP="00F36DDE">
            <w:pPr>
              <w:jc w:val="center"/>
            </w:pPr>
            <w:r w:rsidRPr="00F36DDE">
              <w:t>Малюта Дмитрий Владимирович</w:t>
            </w:r>
          </w:p>
        </w:tc>
      </w:tr>
      <w:tr w:rsidR="00F36DDE" w:rsidRPr="00F36DDE" w14:paraId="2158C79A" w14:textId="77777777" w:rsidTr="0072307D">
        <w:tblPrEx>
          <w:tblCellMar>
            <w:top w:w="0" w:type="dxa"/>
            <w:bottom w:w="0" w:type="dxa"/>
          </w:tblCellMar>
        </w:tblPrEx>
        <w:trPr>
          <w:trHeight w:val="403"/>
        </w:trPr>
        <w:tc>
          <w:tcPr>
            <w:tcW w:w="2528" w:type="pct"/>
            <w:tcBorders>
              <w:top w:val="single" w:sz="4" w:space="0" w:color="auto"/>
              <w:left w:val="single" w:sz="4" w:space="0" w:color="auto"/>
            </w:tcBorders>
            <w:shd w:val="clear" w:color="auto" w:fill="FFFFFF"/>
            <w:vAlign w:val="center"/>
          </w:tcPr>
          <w:p w14:paraId="0C23AC74" w14:textId="77777777" w:rsidR="00F36DDE" w:rsidRPr="00F36DDE" w:rsidRDefault="00F36DDE" w:rsidP="00EF5D81">
            <w:pPr>
              <w:widowControl w:val="0"/>
              <w:numPr>
                <w:ilvl w:val="0"/>
                <w:numId w:val="7"/>
              </w:numPr>
              <w:spacing w:line="200" w:lineRule="exact"/>
              <w:ind w:left="0" w:firstLine="0"/>
              <w:jc w:val="center"/>
            </w:pPr>
            <w:r w:rsidRPr="00F36DDE">
              <w:rPr>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F9BA6BF" w14:textId="77777777" w:rsidR="00F36DDE" w:rsidRPr="00F36DDE" w:rsidRDefault="00F36DDE" w:rsidP="00F36DDE">
            <w:pPr>
              <w:jc w:val="center"/>
            </w:pPr>
            <w:r w:rsidRPr="00F36DDE">
              <w:t>___.09.2021</w:t>
            </w:r>
          </w:p>
        </w:tc>
      </w:tr>
      <w:tr w:rsidR="00F36DDE" w:rsidRPr="00F36DDE" w14:paraId="55DA00BF" w14:textId="77777777" w:rsidTr="0072307D">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65EE2D18"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D44DCDD" w14:textId="77777777" w:rsidR="00F36DDE" w:rsidRPr="00F36DDE" w:rsidRDefault="00F36DDE" w:rsidP="00F36DDE">
            <w:pPr>
              <w:jc w:val="center"/>
            </w:pPr>
            <w:r w:rsidRPr="00F36DDE">
              <w:t>+7 (3842) 36-28-28 </w:t>
            </w:r>
          </w:p>
        </w:tc>
      </w:tr>
      <w:tr w:rsidR="00F36DDE" w:rsidRPr="00F36DDE" w14:paraId="1E2DC793" w14:textId="77777777" w:rsidTr="0072307D">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275B7FF9"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7C492C19" w14:textId="77777777" w:rsidR="00F36DDE" w:rsidRPr="00F36DDE" w:rsidRDefault="00F36DDE" w:rsidP="00F36DDE">
            <w:pPr>
              <w:autoSpaceDE w:val="0"/>
              <w:autoSpaceDN w:val="0"/>
              <w:adjustRightInd w:val="0"/>
              <w:jc w:val="center"/>
            </w:pPr>
            <w:r w:rsidRPr="00F36DDE">
              <w:t xml:space="preserve">Администрация Полысаевского городского округа </w:t>
            </w:r>
          </w:p>
        </w:tc>
      </w:tr>
      <w:tr w:rsidR="00F36DDE" w:rsidRPr="00F36DDE" w14:paraId="1FFDA79D" w14:textId="77777777" w:rsidTr="0072307D">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5D4E1C0E" w14:textId="77777777" w:rsidR="00F36DDE" w:rsidRPr="00F36DDE" w:rsidRDefault="00F36DDE" w:rsidP="00EF5D81">
            <w:pPr>
              <w:widowControl w:val="0"/>
              <w:numPr>
                <w:ilvl w:val="0"/>
                <w:numId w:val="7"/>
              </w:numPr>
              <w:spacing w:line="234" w:lineRule="exact"/>
              <w:ind w:left="0" w:firstLine="0"/>
              <w:jc w:val="center"/>
            </w:pPr>
            <w:r w:rsidRPr="00F36DDE">
              <w:rPr>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18973422" w14:textId="77777777" w:rsidR="00F36DDE" w:rsidRPr="00F36DDE" w:rsidRDefault="00F36DDE" w:rsidP="00F36DDE">
            <w:pPr>
              <w:autoSpaceDE w:val="0"/>
              <w:autoSpaceDN w:val="0"/>
              <w:adjustRightInd w:val="0"/>
              <w:jc w:val="center"/>
            </w:pPr>
            <w:r w:rsidRPr="00F36DDE">
              <w:t xml:space="preserve">652560, Кемеровская область – Кузбасс, </w:t>
            </w:r>
          </w:p>
          <w:p w14:paraId="7BB7B72B" w14:textId="77777777" w:rsidR="00F36DDE" w:rsidRPr="00F36DDE" w:rsidRDefault="00F36DDE" w:rsidP="00F36DDE">
            <w:pPr>
              <w:autoSpaceDE w:val="0"/>
              <w:autoSpaceDN w:val="0"/>
              <w:adjustRightInd w:val="0"/>
              <w:jc w:val="center"/>
            </w:pPr>
            <w:r w:rsidRPr="00F36DDE">
              <w:t xml:space="preserve">г. Полысаево, </w:t>
            </w:r>
          </w:p>
          <w:p w14:paraId="51FADD03" w14:textId="77777777" w:rsidR="00F36DDE" w:rsidRPr="00F36DDE" w:rsidRDefault="00F36DDE" w:rsidP="00F36DDE">
            <w:pPr>
              <w:autoSpaceDE w:val="0"/>
              <w:autoSpaceDN w:val="0"/>
              <w:adjustRightInd w:val="0"/>
              <w:jc w:val="center"/>
            </w:pPr>
            <w:r w:rsidRPr="00F36DDE">
              <w:t xml:space="preserve">ул. Кремлевская, 6 </w:t>
            </w:r>
          </w:p>
        </w:tc>
      </w:tr>
      <w:tr w:rsidR="00F36DDE" w:rsidRPr="00F36DDE" w14:paraId="58C7091A" w14:textId="77777777" w:rsidTr="0072307D">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6113FE9C"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571B98F0" w14:textId="77777777" w:rsidR="00F36DDE" w:rsidRPr="00F36DDE" w:rsidRDefault="00F36DDE" w:rsidP="00F36DDE">
            <w:pPr>
              <w:autoSpaceDE w:val="0"/>
              <w:autoSpaceDN w:val="0"/>
              <w:adjustRightInd w:val="0"/>
              <w:jc w:val="center"/>
            </w:pPr>
            <w:r w:rsidRPr="00F36DDE">
              <w:t>Глава Полысаевского городского округа Зыков Валерий Павлович</w:t>
            </w:r>
          </w:p>
        </w:tc>
      </w:tr>
      <w:tr w:rsidR="00F36DDE" w:rsidRPr="00F36DDE" w14:paraId="592F30F0" w14:textId="77777777" w:rsidTr="0072307D">
        <w:tblPrEx>
          <w:tblCellMar>
            <w:top w:w="0" w:type="dxa"/>
            <w:bottom w:w="0" w:type="dxa"/>
          </w:tblCellMar>
        </w:tblPrEx>
        <w:trPr>
          <w:trHeight w:val="688"/>
        </w:trPr>
        <w:tc>
          <w:tcPr>
            <w:tcW w:w="2528" w:type="pct"/>
            <w:tcBorders>
              <w:top w:val="single" w:sz="4" w:space="0" w:color="auto"/>
              <w:left w:val="single" w:sz="4" w:space="0" w:color="auto"/>
            </w:tcBorders>
            <w:shd w:val="clear" w:color="auto" w:fill="FFFFFF"/>
            <w:vAlign w:val="center"/>
          </w:tcPr>
          <w:p w14:paraId="66B50315" w14:textId="77777777" w:rsidR="00F36DDE" w:rsidRPr="00F36DDE" w:rsidRDefault="00F36DDE" w:rsidP="00EF5D81">
            <w:pPr>
              <w:widowControl w:val="0"/>
              <w:numPr>
                <w:ilvl w:val="0"/>
                <w:numId w:val="7"/>
              </w:numPr>
              <w:spacing w:line="200" w:lineRule="exact"/>
              <w:ind w:left="0" w:firstLine="0"/>
              <w:jc w:val="center"/>
            </w:pPr>
            <w:r w:rsidRPr="00F36DDE">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49443843" w14:textId="77777777" w:rsidR="00F36DDE" w:rsidRPr="00F36DDE" w:rsidRDefault="00F36DDE" w:rsidP="00F36DDE">
            <w:pPr>
              <w:jc w:val="center"/>
            </w:pPr>
            <w:r w:rsidRPr="00F36DDE">
              <w:t>09.08.2020</w:t>
            </w:r>
          </w:p>
        </w:tc>
      </w:tr>
      <w:tr w:rsidR="00F36DDE" w:rsidRPr="00F36DDE" w14:paraId="4E505A16" w14:textId="77777777" w:rsidTr="0072307D">
        <w:tblPrEx>
          <w:tblCellMar>
            <w:top w:w="0" w:type="dxa"/>
            <w:bottom w:w="0" w:type="dxa"/>
          </w:tblCellMar>
        </w:tblPrEx>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027555C9" w14:textId="77777777" w:rsidR="00F36DDE" w:rsidRPr="00F36DDE" w:rsidRDefault="00F36DDE" w:rsidP="00EF5D81">
            <w:pPr>
              <w:widowControl w:val="0"/>
              <w:numPr>
                <w:ilvl w:val="0"/>
                <w:numId w:val="7"/>
              </w:numPr>
              <w:spacing w:line="230" w:lineRule="exact"/>
              <w:ind w:left="0" w:firstLine="0"/>
              <w:jc w:val="center"/>
            </w:pPr>
            <w:r w:rsidRPr="00F36DDE">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6A68B764" w14:textId="77777777" w:rsidR="00F36DDE" w:rsidRPr="00F36DDE" w:rsidRDefault="00F36DDE" w:rsidP="00F36DDE">
            <w:pPr>
              <w:jc w:val="center"/>
            </w:pPr>
            <w:r w:rsidRPr="00F36DDE">
              <w:t>Тел. +</w:t>
            </w:r>
            <w:r w:rsidRPr="00F36DDE">
              <w:rPr>
                <w:sz w:val="20"/>
                <w:szCs w:val="20"/>
              </w:rPr>
              <w:t xml:space="preserve"> </w:t>
            </w:r>
            <w:r w:rsidRPr="00F36DDE">
              <w:t>7 (38456) 4-27-60</w:t>
            </w:r>
          </w:p>
        </w:tc>
      </w:tr>
    </w:tbl>
    <w:p w14:paraId="7B9CD7E7" w14:textId="77777777" w:rsidR="00F36DDE" w:rsidRPr="00F36DDE" w:rsidRDefault="00F36DDE" w:rsidP="00F36DDE">
      <w:pPr>
        <w:ind w:left="10348" w:right="-31"/>
        <w:jc w:val="center"/>
        <w:rPr>
          <w:sz w:val="28"/>
          <w:szCs w:val="28"/>
        </w:rPr>
      </w:pPr>
    </w:p>
    <w:p w14:paraId="4B13B7EC" w14:textId="77777777" w:rsidR="00F36DDE" w:rsidRPr="00F36DDE" w:rsidRDefault="00F36DDE" w:rsidP="00F36DDE">
      <w:pPr>
        <w:ind w:left="10348" w:right="-31"/>
        <w:jc w:val="center"/>
        <w:rPr>
          <w:sz w:val="28"/>
          <w:szCs w:val="28"/>
        </w:rPr>
        <w:sectPr w:rsidR="00F36DDE" w:rsidRPr="00F36DDE" w:rsidSect="00521EA2">
          <w:headerReference w:type="first" r:id="rId35"/>
          <w:pgSz w:w="11906" w:h="16838"/>
          <w:pgMar w:top="1134" w:right="851" w:bottom="1134" w:left="1701" w:header="708" w:footer="418" w:gutter="0"/>
          <w:cols w:space="708"/>
          <w:docGrid w:linePitch="360"/>
        </w:sectPr>
      </w:pPr>
    </w:p>
    <w:p w14:paraId="4E83AE14" w14:textId="77777777" w:rsidR="00F36DDE" w:rsidRPr="00F36DDE" w:rsidRDefault="00F36DDE" w:rsidP="00F36DDE">
      <w:pPr>
        <w:autoSpaceDE w:val="0"/>
        <w:autoSpaceDN w:val="0"/>
        <w:adjustRightInd w:val="0"/>
        <w:jc w:val="center"/>
        <w:rPr>
          <w:b/>
          <w:bCs/>
          <w:sz w:val="28"/>
          <w:szCs w:val="28"/>
        </w:rPr>
      </w:pPr>
      <w:r w:rsidRPr="00F36DDE">
        <w:rPr>
          <w:b/>
          <w:bCs/>
          <w:sz w:val="28"/>
          <w:szCs w:val="28"/>
        </w:rPr>
        <w:lastRenderedPageBreak/>
        <w:t xml:space="preserve">Инвестиционная программа в сфере теплоснабжения </w:t>
      </w:r>
      <w:r w:rsidRPr="00F36DDE">
        <w:rPr>
          <w:b/>
          <w:color w:val="000000"/>
          <w:sz w:val="28"/>
          <w:szCs w:val="28"/>
        </w:rPr>
        <w:t>ОАО «Северо-Кузбасская энергетическая компания» по узлу теплоснабжения Полысаевского городского округа на 2021 - 2030 годы</w:t>
      </w:r>
    </w:p>
    <w:tbl>
      <w:tblPr>
        <w:tblW w:w="529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1803"/>
        <w:gridCol w:w="1107"/>
        <w:gridCol w:w="1202"/>
        <w:gridCol w:w="1039"/>
        <w:gridCol w:w="358"/>
        <w:gridCol w:w="558"/>
        <w:gridCol w:w="546"/>
        <w:gridCol w:w="580"/>
        <w:gridCol w:w="576"/>
        <w:gridCol w:w="576"/>
        <w:gridCol w:w="576"/>
        <w:gridCol w:w="450"/>
        <w:gridCol w:w="459"/>
        <w:gridCol w:w="561"/>
        <w:gridCol w:w="561"/>
        <w:gridCol w:w="475"/>
        <w:gridCol w:w="475"/>
        <w:gridCol w:w="481"/>
        <w:gridCol w:w="533"/>
        <w:gridCol w:w="481"/>
        <w:gridCol w:w="450"/>
        <w:gridCol w:w="561"/>
        <w:gridCol w:w="549"/>
      </w:tblGrid>
      <w:tr w:rsidR="00F36DDE" w:rsidRPr="00F36DDE" w14:paraId="12C74BD3" w14:textId="77777777" w:rsidTr="0072307D">
        <w:trPr>
          <w:trHeight w:val="65"/>
        </w:trPr>
        <w:tc>
          <w:tcPr>
            <w:tcW w:w="148" w:type="pct"/>
            <w:vMerge w:val="restart"/>
            <w:shd w:val="clear" w:color="auto" w:fill="auto"/>
            <w:vAlign w:val="center"/>
            <w:hideMark/>
          </w:tcPr>
          <w:p w14:paraId="2CBA0AD6" w14:textId="77777777" w:rsidR="00F36DDE" w:rsidRPr="00F36DDE" w:rsidRDefault="00F36DDE" w:rsidP="00F36DDE">
            <w:pPr>
              <w:jc w:val="center"/>
              <w:rPr>
                <w:bCs/>
                <w:sz w:val="13"/>
                <w:szCs w:val="13"/>
              </w:rPr>
            </w:pPr>
            <w:r w:rsidRPr="00F36DDE">
              <w:rPr>
                <w:bCs/>
                <w:sz w:val="13"/>
                <w:szCs w:val="13"/>
              </w:rPr>
              <w:t>№</w:t>
            </w:r>
            <w:r w:rsidRPr="00F36DDE">
              <w:rPr>
                <w:bCs/>
                <w:sz w:val="13"/>
                <w:szCs w:val="13"/>
              </w:rPr>
              <w:br/>
              <w:t>п/п</w:t>
            </w:r>
          </w:p>
        </w:tc>
        <w:tc>
          <w:tcPr>
            <w:tcW w:w="585" w:type="pct"/>
            <w:vMerge w:val="restart"/>
            <w:shd w:val="clear" w:color="auto" w:fill="auto"/>
            <w:vAlign w:val="center"/>
            <w:hideMark/>
          </w:tcPr>
          <w:p w14:paraId="783E77D9" w14:textId="77777777" w:rsidR="00F36DDE" w:rsidRPr="00F36DDE" w:rsidRDefault="00F36DDE" w:rsidP="00F36DDE">
            <w:pPr>
              <w:jc w:val="center"/>
              <w:rPr>
                <w:bCs/>
                <w:sz w:val="13"/>
                <w:szCs w:val="13"/>
              </w:rPr>
            </w:pPr>
            <w:r w:rsidRPr="00F36DDE">
              <w:rPr>
                <w:bCs/>
                <w:sz w:val="13"/>
                <w:szCs w:val="13"/>
              </w:rPr>
              <w:t>Наименование</w:t>
            </w:r>
            <w:r w:rsidRPr="00F36DDE">
              <w:rPr>
                <w:bCs/>
                <w:sz w:val="13"/>
                <w:szCs w:val="13"/>
              </w:rPr>
              <w:br/>
              <w:t>мероприятий</w:t>
            </w:r>
          </w:p>
        </w:tc>
        <w:tc>
          <w:tcPr>
            <w:tcW w:w="359" w:type="pct"/>
            <w:vMerge w:val="restart"/>
            <w:shd w:val="clear" w:color="auto" w:fill="auto"/>
            <w:vAlign w:val="center"/>
            <w:hideMark/>
          </w:tcPr>
          <w:p w14:paraId="0F88C44F" w14:textId="77777777" w:rsidR="00F36DDE" w:rsidRPr="00F36DDE" w:rsidRDefault="00F36DDE" w:rsidP="00F36DDE">
            <w:pPr>
              <w:jc w:val="center"/>
              <w:rPr>
                <w:bCs/>
                <w:sz w:val="13"/>
                <w:szCs w:val="13"/>
              </w:rPr>
            </w:pPr>
            <w:r w:rsidRPr="00F36DDE">
              <w:rPr>
                <w:bCs/>
                <w:sz w:val="13"/>
                <w:szCs w:val="13"/>
              </w:rPr>
              <w:t>Обоснование необходимости (цель реализации)</w:t>
            </w:r>
          </w:p>
        </w:tc>
        <w:tc>
          <w:tcPr>
            <w:tcW w:w="390" w:type="pct"/>
            <w:vMerge w:val="restart"/>
            <w:shd w:val="clear" w:color="auto" w:fill="auto"/>
            <w:vAlign w:val="center"/>
            <w:hideMark/>
          </w:tcPr>
          <w:p w14:paraId="0CDFC393" w14:textId="77777777" w:rsidR="00F36DDE" w:rsidRPr="00F36DDE" w:rsidRDefault="00F36DDE" w:rsidP="00F36DDE">
            <w:pPr>
              <w:jc w:val="center"/>
              <w:rPr>
                <w:bCs/>
                <w:sz w:val="13"/>
                <w:szCs w:val="13"/>
              </w:rPr>
            </w:pPr>
            <w:r w:rsidRPr="00F36DDE">
              <w:rPr>
                <w:bCs/>
                <w:sz w:val="13"/>
                <w:szCs w:val="13"/>
              </w:rPr>
              <w:t>Описание и место расположения</w:t>
            </w:r>
            <w:r w:rsidRPr="00F36DDE">
              <w:rPr>
                <w:bCs/>
                <w:sz w:val="13"/>
                <w:szCs w:val="13"/>
              </w:rPr>
              <w:br/>
              <w:t>объекта</w:t>
            </w:r>
          </w:p>
        </w:tc>
        <w:tc>
          <w:tcPr>
            <w:tcW w:w="811" w:type="pct"/>
            <w:gridSpan w:val="4"/>
            <w:shd w:val="clear" w:color="auto" w:fill="auto"/>
            <w:vAlign w:val="center"/>
            <w:hideMark/>
          </w:tcPr>
          <w:p w14:paraId="7F5E8CB4" w14:textId="77777777" w:rsidR="00F36DDE" w:rsidRPr="00F36DDE" w:rsidRDefault="00F36DDE" w:rsidP="00F36DDE">
            <w:pPr>
              <w:jc w:val="center"/>
              <w:rPr>
                <w:bCs/>
                <w:sz w:val="13"/>
                <w:szCs w:val="13"/>
              </w:rPr>
            </w:pPr>
            <w:r w:rsidRPr="00F36DDE">
              <w:rPr>
                <w:bCs/>
                <w:sz w:val="13"/>
                <w:szCs w:val="13"/>
              </w:rPr>
              <w:t>Основные технические характеристики</w:t>
            </w:r>
          </w:p>
        </w:tc>
        <w:tc>
          <w:tcPr>
            <w:tcW w:w="188" w:type="pct"/>
            <w:vMerge w:val="restart"/>
            <w:shd w:val="clear" w:color="auto" w:fill="auto"/>
            <w:vAlign w:val="center"/>
            <w:hideMark/>
          </w:tcPr>
          <w:p w14:paraId="6948DF55" w14:textId="77777777" w:rsidR="00F36DDE" w:rsidRPr="00F36DDE" w:rsidRDefault="00F36DDE" w:rsidP="00F36DDE">
            <w:pPr>
              <w:ind w:left="-27"/>
              <w:jc w:val="center"/>
              <w:rPr>
                <w:bCs/>
                <w:sz w:val="13"/>
                <w:szCs w:val="13"/>
              </w:rPr>
            </w:pPr>
            <w:r w:rsidRPr="00F36DDE">
              <w:rPr>
                <w:bCs/>
                <w:sz w:val="13"/>
                <w:szCs w:val="13"/>
              </w:rPr>
              <w:t>Год начала реализа-ции меропри-ятия</w:t>
            </w:r>
          </w:p>
        </w:tc>
        <w:tc>
          <w:tcPr>
            <w:tcW w:w="187" w:type="pct"/>
            <w:vMerge w:val="restart"/>
            <w:shd w:val="clear" w:color="auto" w:fill="auto"/>
            <w:vAlign w:val="center"/>
            <w:hideMark/>
          </w:tcPr>
          <w:p w14:paraId="2BACA928" w14:textId="77777777" w:rsidR="00F36DDE" w:rsidRPr="00F36DDE" w:rsidRDefault="00F36DDE" w:rsidP="00F36DDE">
            <w:pPr>
              <w:ind w:left="-3"/>
              <w:jc w:val="center"/>
              <w:rPr>
                <w:bCs/>
                <w:sz w:val="13"/>
                <w:szCs w:val="13"/>
              </w:rPr>
            </w:pPr>
            <w:r w:rsidRPr="00F36DDE">
              <w:rPr>
                <w:bCs/>
                <w:sz w:val="13"/>
                <w:szCs w:val="13"/>
              </w:rPr>
              <w:t>Год оконча-ния реализа-ции меропри-ятия</w:t>
            </w:r>
          </w:p>
        </w:tc>
        <w:tc>
          <w:tcPr>
            <w:tcW w:w="2332" w:type="pct"/>
            <w:gridSpan w:val="14"/>
            <w:vAlign w:val="center"/>
          </w:tcPr>
          <w:p w14:paraId="19E21EE1" w14:textId="77777777" w:rsidR="00F36DDE" w:rsidRPr="00F36DDE" w:rsidRDefault="00F36DDE" w:rsidP="00F36DDE">
            <w:pPr>
              <w:jc w:val="center"/>
              <w:rPr>
                <w:bCs/>
                <w:sz w:val="13"/>
                <w:szCs w:val="13"/>
              </w:rPr>
            </w:pPr>
            <w:r w:rsidRPr="00F36DDE">
              <w:rPr>
                <w:bCs/>
                <w:sz w:val="13"/>
                <w:szCs w:val="13"/>
              </w:rPr>
              <w:t>Расходы на реализацию мероприятий в прогнозных ценах, тыс. руб. (с НДС)</w:t>
            </w:r>
          </w:p>
        </w:tc>
      </w:tr>
      <w:tr w:rsidR="00F36DDE" w:rsidRPr="00F36DDE" w14:paraId="22ECECA0" w14:textId="77777777" w:rsidTr="0072307D">
        <w:trPr>
          <w:trHeight w:val="118"/>
        </w:trPr>
        <w:tc>
          <w:tcPr>
            <w:tcW w:w="148" w:type="pct"/>
            <w:vMerge/>
            <w:shd w:val="clear" w:color="auto" w:fill="auto"/>
            <w:vAlign w:val="center"/>
            <w:hideMark/>
          </w:tcPr>
          <w:p w14:paraId="02B485F8" w14:textId="77777777" w:rsidR="00F36DDE" w:rsidRPr="00F36DDE" w:rsidRDefault="00F36DDE" w:rsidP="00F36DDE">
            <w:pPr>
              <w:rPr>
                <w:bCs/>
                <w:sz w:val="13"/>
                <w:szCs w:val="13"/>
              </w:rPr>
            </w:pPr>
          </w:p>
        </w:tc>
        <w:tc>
          <w:tcPr>
            <w:tcW w:w="585" w:type="pct"/>
            <w:vMerge/>
            <w:shd w:val="clear" w:color="auto" w:fill="auto"/>
            <w:vAlign w:val="center"/>
            <w:hideMark/>
          </w:tcPr>
          <w:p w14:paraId="628423EE" w14:textId="77777777" w:rsidR="00F36DDE" w:rsidRPr="00F36DDE" w:rsidRDefault="00F36DDE" w:rsidP="00F36DDE">
            <w:pPr>
              <w:rPr>
                <w:bCs/>
                <w:sz w:val="13"/>
                <w:szCs w:val="13"/>
              </w:rPr>
            </w:pPr>
          </w:p>
        </w:tc>
        <w:tc>
          <w:tcPr>
            <w:tcW w:w="359" w:type="pct"/>
            <w:vMerge/>
            <w:shd w:val="clear" w:color="auto" w:fill="auto"/>
            <w:vAlign w:val="center"/>
            <w:hideMark/>
          </w:tcPr>
          <w:p w14:paraId="02633B15" w14:textId="77777777" w:rsidR="00F36DDE" w:rsidRPr="00F36DDE" w:rsidRDefault="00F36DDE" w:rsidP="00F36DDE">
            <w:pPr>
              <w:rPr>
                <w:bCs/>
                <w:sz w:val="13"/>
                <w:szCs w:val="13"/>
              </w:rPr>
            </w:pPr>
          </w:p>
        </w:tc>
        <w:tc>
          <w:tcPr>
            <w:tcW w:w="390" w:type="pct"/>
            <w:vMerge/>
            <w:shd w:val="clear" w:color="auto" w:fill="auto"/>
            <w:vAlign w:val="center"/>
            <w:hideMark/>
          </w:tcPr>
          <w:p w14:paraId="33DE4209" w14:textId="77777777" w:rsidR="00F36DDE" w:rsidRPr="00F36DDE" w:rsidRDefault="00F36DDE" w:rsidP="00F36DDE">
            <w:pPr>
              <w:rPr>
                <w:bCs/>
                <w:sz w:val="13"/>
                <w:szCs w:val="13"/>
              </w:rPr>
            </w:pPr>
          </w:p>
        </w:tc>
        <w:tc>
          <w:tcPr>
            <w:tcW w:w="337" w:type="pct"/>
            <w:vMerge w:val="restart"/>
            <w:shd w:val="clear" w:color="auto" w:fill="auto"/>
            <w:vAlign w:val="center"/>
            <w:hideMark/>
          </w:tcPr>
          <w:p w14:paraId="70982FF5" w14:textId="77777777" w:rsidR="00F36DDE" w:rsidRPr="00F36DDE" w:rsidRDefault="00F36DDE" w:rsidP="00F36DDE">
            <w:pPr>
              <w:jc w:val="center"/>
              <w:rPr>
                <w:bCs/>
                <w:sz w:val="13"/>
                <w:szCs w:val="13"/>
              </w:rPr>
            </w:pPr>
            <w:r w:rsidRPr="00F36DDE">
              <w:rPr>
                <w:bCs/>
                <w:sz w:val="13"/>
                <w:szCs w:val="13"/>
              </w:rPr>
              <w:t xml:space="preserve">Наименование показателя (мощность, протяженность, диаметр </w:t>
            </w:r>
          </w:p>
          <w:p w14:paraId="1974AEEF" w14:textId="77777777" w:rsidR="00F36DDE" w:rsidRPr="00F36DDE" w:rsidRDefault="00F36DDE" w:rsidP="00F36DDE">
            <w:pPr>
              <w:jc w:val="center"/>
              <w:rPr>
                <w:bCs/>
                <w:sz w:val="13"/>
                <w:szCs w:val="13"/>
              </w:rPr>
            </w:pPr>
            <w:r w:rsidRPr="00F36DDE">
              <w:rPr>
                <w:bCs/>
                <w:sz w:val="13"/>
                <w:szCs w:val="13"/>
              </w:rPr>
              <w:t>и т.п.)</w:t>
            </w:r>
          </w:p>
        </w:tc>
        <w:tc>
          <w:tcPr>
            <w:tcW w:w="116" w:type="pct"/>
            <w:vMerge w:val="restart"/>
            <w:shd w:val="clear" w:color="auto" w:fill="auto"/>
            <w:vAlign w:val="center"/>
            <w:hideMark/>
          </w:tcPr>
          <w:p w14:paraId="2C67D414" w14:textId="77777777" w:rsidR="00F36DDE" w:rsidRPr="00F36DDE" w:rsidRDefault="00F36DDE" w:rsidP="00F36DDE">
            <w:pPr>
              <w:ind w:left="-108" w:right="-108"/>
              <w:jc w:val="center"/>
              <w:rPr>
                <w:bCs/>
                <w:sz w:val="13"/>
                <w:szCs w:val="13"/>
              </w:rPr>
            </w:pPr>
            <w:r w:rsidRPr="00F36DDE">
              <w:rPr>
                <w:bCs/>
                <w:sz w:val="13"/>
                <w:szCs w:val="13"/>
              </w:rPr>
              <w:t>Ед.</w:t>
            </w:r>
            <w:r w:rsidRPr="00F36DDE">
              <w:rPr>
                <w:bCs/>
                <w:sz w:val="13"/>
                <w:szCs w:val="13"/>
              </w:rPr>
              <w:br/>
              <w:t>изм.</w:t>
            </w:r>
          </w:p>
        </w:tc>
        <w:tc>
          <w:tcPr>
            <w:tcW w:w="358" w:type="pct"/>
            <w:gridSpan w:val="2"/>
            <w:shd w:val="clear" w:color="auto" w:fill="auto"/>
            <w:vAlign w:val="center"/>
            <w:hideMark/>
          </w:tcPr>
          <w:p w14:paraId="263FC129" w14:textId="77777777" w:rsidR="00F36DDE" w:rsidRPr="00F36DDE" w:rsidRDefault="00F36DDE" w:rsidP="00F36DDE">
            <w:pPr>
              <w:jc w:val="center"/>
              <w:rPr>
                <w:bCs/>
                <w:sz w:val="13"/>
                <w:szCs w:val="13"/>
              </w:rPr>
            </w:pPr>
            <w:r w:rsidRPr="00F36DDE">
              <w:rPr>
                <w:bCs/>
                <w:sz w:val="13"/>
                <w:szCs w:val="13"/>
              </w:rPr>
              <w:t>Значение показателя</w:t>
            </w:r>
          </w:p>
        </w:tc>
        <w:tc>
          <w:tcPr>
            <w:tcW w:w="188" w:type="pct"/>
            <w:vMerge/>
            <w:shd w:val="clear" w:color="auto" w:fill="auto"/>
            <w:vAlign w:val="center"/>
            <w:hideMark/>
          </w:tcPr>
          <w:p w14:paraId="76E1F6B7" w14:textId="77777777" w:rsidR="00F36DDE" w:rsidRPr="00F36DDE" w:rsidRDefault="00F36DDE" w:rsidP="00F36DDE">
            <w:pPr>
              <w:rPr>
                <w:bCs/>
                <w:sz w:val="13"/>
                <w:szCs w:val="13"/>
              </w:rPr>
            </w:pPr>
          </w:p>
        </w:tc>
        <w:tc>
          <w:tcPr>
            <w:tcW w:w="187" w:type="pct"/>
            <w:vMerge/>
            <w:shd w:val="clear" w:color="auto" w:fill="auto"/>
            <w:vAlign w:val="center"/>
            <w:hideMark/>
          </w:tcPr>
          <w:p w14:paraId="55C2CCDB" w14:textId="77777777" w:rsidR="00F36DDE" w:rsidRPr="00F36DDE" w:rsidRDefault="00F36DDE" w:rsidP="00F36DDE">
            <w:pPr>
              <w:rPr>
                <w:bCs/>
                <w:sz w:val="13"/>
                <w:szCs w:val="13"/>
              </w:rPr>
            </w:pPr>
          </w:p>
        </w:tc>
        <w:tc>
          <w:tcPr>
            <w:tcW w:w="187" w:type="pct"/>
            <w:vMerge w:val="restart"/>
            <w:shd w:val="clear" w:color="auto" w:fill="auto"/>
            <w:vAlign w:val="center"/>
            <w:hideMark/>
          </w:tcPr>
          <w:p w14:paraId="2D39C97F" w14:textId="77777777" w:rsidR="00F36DDE" w:rsidRPr="00F36DDE" w:rsidRDefault="00F36DDE" w:rsidP="00F36DDE">
            <w:pPr>
              <w:jc w:val="center"/>
              <w:rPr>
                <w:bCs/>
                <w:sz w:val="13"/>
                <w:szCs w:val="13"/>
              </w:rPr>
            </w:pPr>
            <w:r w:rsidRPr="00F36DDE">
              <w:rPr>
                <w:bCs/>
                <w:sz w:val="13"/>
                <w:szCs w:val="13"/>
              </w:rPr>
              <w:t>Всего</w:t>
            </w:r>
          </w:p>
        </w:tc>
        <w:tc>
          <w:tcPr>
            <w:tcW w:w="187" w:type="pct"/>
            <w:vMerge w:val="restart"/>
            <w:shd w:val="clear" w:color="auto" w:fill="auto"/>
            <w:vAlign w:val="center"/>
            <w:hideMark/>
          </w:tcPr>
          <w:p w14:paraId="1CF3E21C" w14:textId="77777777" w:rsidR="00F36DDE" w:rsidRPr="00F36DDE" w:rsidRDefault="00F36DDE" w:rsidP="00F36DDE">
            <w:pPr>
              <w:jc w:val="center"/>
              <w:rPr>
                <w:bCs/>
                <w:sz w:val="13"/>
                <w:szCs w:val="13"/>
              </w:rPr>
            </w:pPr>
            <w:r w:rsidRPr="00F36DDE">
              <w:rPr>
                <w:bCs/>
                <w:sz w:val="13"/>
                <w:szCs w:val="13"/>
              </w:rPr>
              <w:t xml:space="preserve">Профи-нанси-ровано </w:t>
            </w:r>
          </w:p>
          <w:p w14:paraId="5335FEE6" w14:textId="77777777" w:rsidR="00F36DDE" w:rsidRPr="00F36DDE" w:rsidRDefault="00F36DDE" w:rsidP="00F36DDE">
            <w:pPr>
              <w:jc w:val="center"/>
              <w:rPr>
                <w:bCs/>
                <w:sz w:val="13"/>
                <w:szCs w:val="13"/>
              </w:rPr>
            </w:pPr>
            <w:r w:rsidRPr="00F36DDE">
              <w:rPr>
                <w:bCs/>
                <w:sz w:val="13"/>
                <w:szCs w:val="13"/>
              </w:rPr>
              <w:t>к 2021</w:t>
            </w:r>
          </w:p>
        </w:tc>
        <w:tc>
          <w:tcPr>
            <w:tcW w:w="1598" w:type="pct"/>
            <w:gridSpan w:val="10"/>
            <w:shd w:val="clear" w:color="auto" w:fill="auto"/>
            <w:vAlign w:val="center"/>
            <w:hideMark/>
          </w:tcPr>
          <w:p w14:paraId="59809645" w14:textId="77777777" w:rsidR="00F36DDE" w:rsidRPr="00F36DDE" w:rsidRDefault="00F36DDE" w:rsidP="00F36DDE">
            <w:pPr>
              <w:jc w:val="center"/>
              <w:rPr>
                <w:bCs/>
                <w:sz w:val="13"/>
                <w:szCs w:val="13"/>
              </w:rPr>
            </w:pPr>
            <w:r w:rsidRPr="00F36DDE">
              <w:rPr>
                <w:bCs/>
                <w:sz w:val="13"/>
                <w:szCs w:val="13"/>
              </w:rPr>
              <w:t>в т.ч. по годам</w:t>
            </w:r>
          </w:p>
        </w:tc>
        <w:tc>
          <w:tcPr>
            <w:tcW w:w="182" w:type="pct"/>
            <w:vMerge w:val="restart"/>
          </w:tcPr>
          <w:p w14:paraId="3511B14E" w14:textId="77777777" w:rsidR="00F36DDE" w:rsidRPr="00F36DDE" w:rsidRDefault="00F36DDE" w:rsidP="00F36DDE">
            <w:pPr>
              <w:jc w:val="center"/>
              <w:rPr>
                <w:sz w:val="13"/>
                <w:szCs w:val="13"/>
              </w:rPr>
            </w:pPr>
          </w:p>
          <w:p w14:paraId="02CBC7D2" w14:textId="77777777" w:rsidR="00F36DDE" w:rsidRPr="00F36DDE" w:rsidRDefault="00F36DDE" w:rsidP="00F36DDE">
            <w:pPr>
              <w:jc w:val="center"/>
              <w:rPr>
                <w:sz w:val="13"/>
                <w:szCs w:val="13"/>
              </w:rPr>
            </w:pPr>
            <w:r w:rsidRPr="00F36DDE">
              <w:rPr>
                <w:sz w:val="13"/>
                <w:szCs w:val="13"/>
              </w:rPr>
              <w:t>Остаток финан-сирова-ния</w:t>
            </w:r>
          </w:p>
        </w:tc>
        <w:tc>
          <w:tcPr>
            <w:tcW w:w="178" w:type="pct"/>
            <w:vMerge w:val="restart"/>
          </w:tcPr>
          <w:p w14:paraId="5EBD6588" w14:textId="77777777" w:rsidR="00F36DDE" w:rsidRPr="00F36DDE" w:rsidRDefault="00F36DDE" w:rsidP="00F36DDE">
            <w:pPr>
              <w:ind w:left="-30" w:right="-34"/>
              <w:jc w:val="center"/>
              <w:rPr>
                <w:bCs/>
                <w:sz w:val="13"/>
                <w:szCs w:val="13"/>
              </w:rPr>
            </w:pPr>
            <w:r w:rsidRPr="00F36DDE">
              <w:rPr>
                <w:bCs/>
                <w:sz w:val="13"/>
                <w:szCs w:val="13"/>
              </w:rPr>
              <w:t>в т.</w:t>
            </w:r>
            <w:r w:rsidRPr="00F36DDE">
              <w:rPr>
                <w:sz w:val="13"/>
                <w:szCs w:val="13"/>
              </w:rPr>
              <w:t>ч. за счет платы за подклю-чение</w:t>
            </w:r>
          </w:p>
        </w:tc>
      </w:tr>
      <w:tr w:rsidR="00F36DDE" w:rsidRPr="00F36DDE" w14:paraId="1EBCEC4A" w14:textId="77777777" w:rsidTr="0072307D">
        <w:trPr>
          <w:trHeight w:val="519"/>
        </w:trPr>
        <w:tc>
          <w:tcPr>
            <w:tcW w:w="148" w:type="pct"/>
            <w:vMerge/>
            <w:shd w:val="clear" w:color="auto" w:fill="auto"/>
            <w:vAlign w:val="center"/>
            <w:hideMark/>
          </w:tcPr>
          <w:p w14:paraId="763E74E9" w14:textId="77777777" w:rsidR="00F36DDE" w:rsidRPr="00F36DDE" w:rsidRDefault="00F36DDE" w:rsidP="00F36DDE">
            <w:pPr>
              <w:rPr>
                <w:bCs/>
                <w:sz w:val="13"/>
                <w:szCs w:val="13"/>
              </w:rPr>
            </w:pPr>
          </w:p>
        </w:tc>
        <w:tc>
          <w:tcPr>
            <w:tcW w:w="585" w:type="pct"/>
            <w:vMerge/>
            <w:shd w:val="clear" w:color="auto" w:fill="auto"/>
            <w:vAlign w:val="center"/>
            <w:hideMark/>
          </w:tcPr>
          <w:p w14:paraId="55181717" w14:textId="77777777" w:rsidR="00F36DDE" w:rsidRPr="00F36DDE" w:rsidRDefault="00F36DDE" w:rsidP="00F36DDE">
            <w:pPr>
              <w:rPr>
                <w:bCs/>
                <w:sz w:val="13"/>
                <w:szCs w:val="13"/>
              </w:rPr>
            </w:pPr>
          </w:p>
        </w:tc>
        <w:tc>
          <w:tcPr>
            <w:tcW w:w="359" w:type="pct"/>
            <w:vMerge/>
            <w:shd w:val="clear" w:color="auto" w:fill="auto"/>
            <w:vAlign w:val="center"/>
            <w:hideMark/>
          </w:tcPr>
          <w:p w14:paraId="183A9E5B" w14:textId="77777777" w:rsidR="00F36DDE" w:rsidRPr="00F36DDE" w:rsidRDefault="00F36DDE" w:rsidP="00F36DDE">
            <w:pPr>
              <w:rPr>
                <w:bCs/>
                <w:sz w:val="13"/>
                <w:szCs w:val="13"/>
              </w:rPr>
            </w:pPr>
          </w:p>
        </w:tc>
        <w:tc>
          <w:tcPr>
            <w:tcW w:w="390" w:type="pct"/>
            <w:vMerge/>
            <w:shd w:val="clear" w:color="auto" w:fill="auto"/>
            <w:vAlign w:val="center"/>
            <w:hideMark/>
          </w:tcPr>
          <w:p w14:paraId="1BD9CA19" w14:textId="77777777" w:rsidR="00F36DDE" w:rsidRPr="00F36DDE" w:rsidRDefault="00F36DDE" w:rsidP="00F36DDE">
            <w:pPr>
              <w:rPr>
                <w:bCs/>
                <w:sz w:val="13"/>
                <w:szCs w:val="13"/>
              </w:rPr>
            </w:pPr>
          </w:p>
        </w:tc>
        <w:tc>
          <w:tcPr>
            <w:tcW w:w="337" w:type="pct"/>
            <w:vMerge/>
            <w:shd w:val="clear" w:color="auto" w:fill="auto"/>
            <w:vAlign w:val="center"/>
            <w:hideMark/>
          </w:tcPr>
          <w:p w14:paraId="0D2AEE09" w14:textId="77777777" w:rsidR="00F36DDE" w:rsidRPr="00F36DDE" w:rsidRDefault="00F36DDE" w:rsidP="00F36DDE">
            <w:pPr>
              <w:rPr>
                <w:bCs/>
                <w:sz w:val="13"/>
                <w:szCs w:val="13"/>
              </w:rPr>
            </w:pPr>
          </w:p>
        </w:tc>
        <w:tc>
          <w:tcPr>
            <w:tcW w:w="116" w:type="pct"/>
            <w:vMerge/>
            <w:shd w:val="clear" w:color="auto" w:fill="auto"/>
            <w:vAlign w:val="center"/>
            <w:hideMark/>
          </w:tcPr>
          <w:p w14:paraId="42FA97A7" w14:textId="77777777" w:rsidR="00F36DDE" w:rsidRPr="00F36DDE" w:rsidRDefault="00F36DDE" w:rsidP="00F36DDE">
            <w:pPr>
              <w:rPr>
                <w:bCs/>
                <w:sz w:val="13"/>
                <w:szCs w:val="13"/>
              </w:rPr>
            </w:pPr>
          </w:p>
        </w:tc>
        <w:tc>
          <w:tcPr>
            <w:tcW w:w="181" w:type="pct"/>
            <w:shd w:val="clear" w:color="auto" w:fill="auto"/>
            <w:vAlign w:val="center"/>
            <w:hideMark/>
          </w:tcPr>
          <w:p w14:paraId="2298A6FB" w14:textId="77777777" w:rsidR="00F36DDE" w:rsidRPr="00F36DDE" w:rsidRDefault="00F36DDE" w:rsidP="00F36DDE">
            <w:pPr>
              <w:jc w:val="center"/>
              <w:rPr>
                <w:bCs/>
                <w:sz w:val="13"/>
                <w:szCs w:val="13"/>
              </w:rPr>
            </w:pPr>
            <w:r w:rsidRPr="00F36DDE">
              <w:rPr>
                <w:bCs/>
                <w:sz w:val="13"/>
                <w:szCs w:val="13"/>
              </w:rPr>
              <w:t>до реа-лизации меро-приятия</w:t>
            </w:r>
          </w:p>
        </w:tc>
        <w:tc>
          <w:tcPr>
            <w:tcW w:w="177" w:type="pct"/>
            <w:shd w:val="clear" w:color="auto" w:fill="auto"/>
            <w:vAlign w:val="center"/>
            <w:hideMark/>
          </w:tcPr>
          <w:p w14:paraId="554A9F55" w14:textId="77777777" w:rsidR="00F36DDE" w:rsidRPr="00F36DDE" w:rsidRDefault="00F36DDE" w:rsidP="00F36DDE">
            <w:pPr>
              <w:jc w:val="center"/>
              <w:rPr>
                <w:bCs/>
                <w:sz w:val="13"/>
                <w:szCs w:val="13"/>
              </w:rPr>
            </w:pPr>
            <w:r w:rsidRPr="00F36DDE">
              <w:rPr>
                <w:bCs/>
                <w:sz w:val="13"/>
                <w:szCs w:val="13"/>
              </w:rPr>
              <w:t>после реали-зации меро-приятия</w:t>
            </w:r>
          </w:p>
        </w:tc>
        <w:tc>
          <w:tcPr>
            <w:tcW w:w="188" w:type="pct"/>
            <w:vMerge/>
            <w:shd w:val="clear" w:color="auto" w:fill="auto"/>
            <w:vAlign w:val="center"/>
            <w:hideMark/>
          </w:tcPr>
          <w:p w14:paraId="2ACF69E7" w14:textId="77777777" w:rsidR="00F36DDE" w:rsidRPr="00F36DDE" w:rsidRDefault="00F36DDE" w:rsidP="00F36DDE">
            <w:pPr>
              <w:rPr>
                <w:bCs/>
                <w:sz w:val="13"/>
                <w:szCs w:val="13"/>
              </w:rPr>
            </w:pPr>
          </w:p>
        </w:tc>
        <w:tc>
          <w:tcPr>
            <w:tcW w:w="187" w:type="pct"/>
            <w:vMerge/>
            <w:shd w:val="clear" w:color="auto" w:fill="auto"/>
            <w:vAlign w:val="center"/>
            <w:hideMark/>
          </w:tcPr>
          <w:p w14:paraId="721E9D94" w14:textId="77777777" w:rsidR="00F36DDE" w:rsidRPr="00F36DDE" w:rsidRDefault="00F36DDE" w:rsidP="00F36DDE">
            <w:pPr>
              <w:rPr>
                <w:bCs/>
                <w:sz w:val="13"/>
                <w:szCs w:val="13"/>
              </w:rPr>
            </w:pPr>
          </w:p>
        </w:tc>
        <w:tc>
          <w:tcPr>
            <w:tcW w:w="187" w:type="pct"/>
            <w:vMerge/>
            <w:shd w:val="clear" w:color="auto" w:fill="auto"/>
            <w:vAlign w:val="center"/>
            <w:hideMark/>
          </w:tcPr>
          <w:p w14:paraId="1B902EBA" w14:textId="77777777" w:rsidR="00F36DDE" w:rsidRPr="00F36DDE" w:rsidRDefault="00F36DDE" w:rsidP="00F36DDE">
            <w:pPr>
              <w:rPr>
                <w:bCs/>
                <w:sz w:val="13"/>
                <w:szCs w:val="13"/>
              </w:rPr>
            </w:pPr>
          </w:p>
        </w:tc>
        <w:tc>
          <w:tcPr>
            <w:tcW w:w="187" w:type="pct"/>
            <w:vMerge/>
            <w:shd w:val="clear" w:color="auto" w:fill="auto"/>
            <w:vAlign w:val="center"/>
            <w:hideMark/>
          </w:tcPr>
          <w:p w14:paraId="055D6812" w14:textId="77777777" w:rsidR="00F36DDE" w:rsidRPr="00F36DDE" w:rsidRDefault="00F36DDE" w:rsidP="00F36DDE">
            <w:pPr>
              <w:rPr>
                <w:bCs/>
                <w:sz w:val="13"/>
                <w:szCs w:val="13"/>
              </w:rPr>
            </w:pPr>
          </w:p>
        </w:tc>
        <w:tc>
          <w:tcPr>
            <w:tcW w:w="146" w:type="pct"/>
            <w:shd w:val="clear" w:color="auto" w:fill="auto"/>
            <w:vAlign w:val="center"/>
          </w:tcPr>
          <w:p w14:paraId="6B6E2D7D" w14:textId="77777777" w:rsidR="00F36DDE" w:rsidRPr="00F36DDE" w:rsidRDefault="00F36DDE" w:rsidP="00F36DDE">
            <w:pPr>
              <w:jc w:val="center"/>
              <w:rPr>
                <w:bCs/>
                <w:sz w:val="13"/>
                <w:szCs w:val="13"/>
              </w:rPr>
            </w:pPr>
            <w:r w:rsidRPr="00F36DDE">
              <w:rPr>
                <w:bCs/>
                <w:sz w:val="13"/>
                <w:szCs w:val="13"/>
              </w:rPr>
              <w:t>2021</w:t>
            </w:r>
          </w:p>
        </w:tc>
        <w:tc>
          <w:tcPr>
            <w:tcW w:w="149" w:type="pct"/>
            <w:shd w:val="clear" w:color="auto" w:fill="auto"/>
            <w:vAlign w:val="center"/>
          </w:tcPr>
          <w:p w14:paraId="7CD40207" w14:textId="77777777" w:rsidR="00F36DDE" w:rsidRPr="00F36DDE" w:rsidRDefault="00F36DDE" w:rsidP="00F36DDE">
            <w:pPr>
              <w:jc w:val="center"/>
              <w:rPr>
                <w:bCs/>
                <w:sz w:val="13"/>
                <w:szCs w:val="13"/>
              </w:rPr>
            </w:pPr>
            <w:r w:rsidRPr="00F36DDE">
              <w:rPr>
                <w:bCs/>
                <w:sz w:val="13"/>
                <w:szCs w:val="13"/>
              </w:rPr>
              <w:t>2022</w:t>
            </w:r>
          </w:p>
        </w:tc>
        <w:tc>
          <w:tcPr>
            <w:tcW w:w="182" w:type="pct"/>
            <w:shd w:val="clear" w:color="auto" w:fill="auto"/>
            <w:vAlign w:val="center"/>
          </w:tcPr>
          <w:p w14:paraId="6C5EBCDA" w14:textId="77777777" w:rsidR="00F36DDE" w:rsidRPr="00F36DDE" w:rsidRDefault="00F36DDE" w:rsidP="00F36DDE">
            <w:pPr>
              <w:jc w:val="center"/>
              <w:rPr>
                <w:bCs/>
                <w:sz w:val="13"/>
                <w:szCs w:val="13"/>
              </w:rPr>
            </w:pPr>
            <w:r w:rsidRPr="00F36DDE">
              <w:rPr>
                <w:bCs/>
                <w:sz w:val="13"/>
                <w:szCs w:val="13"/>
              </w:rPr>
              <w:t>2023</w:t>
            </w:r>
          </w:p>
        </w:tc>
        <w:tc>
          <w:tcPr>
            <w:tcW w:w="182" w:type="pct"/>
            <w:vAlign w:val="center"/>
          </w:tcPr>
          <w:p w14:paraId="097FF035" w14:textId="77777777" w:rsidR="00F36DDE" w:rsidRPr="00F36DDE" w:rsidRDefault="00F36DDE" w:rsidP="00F36DDE">
            <w:pPr>
              <w:jc w:val="center"/>
              <w:rPr>
                <w:bCs/>
                <w:sz w:val="13"/>
                <w:szCs w:val="13"/>
              </w:rPr>
            </w:pPr>
            <w:r w:rsidRPr="00F36DDE">
              <w:rPr>
                <w:bCs/>
                <w:sz w:val="13"/>
                <w:szCs w:val="13"/>
              </w:rPr>
              <w:t>2024</w:t>
            </w:r>
          </w:p>
        </w:tc>
        <w:tc>
          <w:tcPr>
            <w:tcW w:w="154" w:type="pct"/>
            <w:vAlign w:val="center"/>
          </w:tcPr>
          <w:p w14:paraId="0C2EE238" w14:textId="77777777" w:rsidR="00F36DDE" w:rsidRPr="00F36DDE" w:rsidRDefault="00F36DDE" w:rsidP="00F36DDE">
            <w:pPr>
              <w:ind w:left="-14"/>
              <w:jc w:val="center"/>
              <w:rPr>
                <w:bCs/>
                <w:sz w:val="13"/>
                <w:szCs w:val="13"/>
              </w:rPr>
            </w:pPr>
            <w:r w:rsidRPr="00F36DDE">
              <w:rPr>
                <w:bCs/>
                <w:sz w:val="13"/>
                <w:szCs w:val="13"/>
              </w:rPr>
              <w:t>2025</w:t>
            </w:r>
          </w:p>
        </w:tc>
        <w:tc>
          <w:tcPr>
            <w:tcW w:w="154" w:type="pct"/>
            <w:vAlign w:val="center"/>
          </w:tcPr>
          <w:p w14:paraId="7DA94453" w14:textId="77777777" w:rsidR="00F36DDE" w:rsidRPr="00F36DDE" w:rsidRDefault="00F36DDE" w:rsidP="00F36DDE">
            <w:pPr>
              <w:jc w:val="center"/>
              <w:rPr>
                <w:bCs/>
                <w:sz w:val="13"/>
                <w:szCs w:val="13"/>
              </w:rPr>
            </w:pPr>
            <w:r w:rsidRPr="00F36DDE">
              <w:rPr>
                <w:bCs/>
                <w:sz w:val="13"/>
                <w:szCs w:val="13"/>
              </w:rPr>
              <w:t>2026</w:t>
            </w:r>
          </w:p>
        </w:tc>
        <w:tc>
          <w:tcPr>
            <w:tcW w:w="156" w:type="pct"/>
            <w:vAlign w:val="center"/>
          </w:tcPr>
          <w:p w14:paraId="61AF1704" w14:textId="77777777" w:rsidR="00F36DDE" w:rsidRPr="00F36DDE" w:rsidRDefault="00F36DDE" w:rsidP="00F36DDE">
            <w:pPr>
              <w:jc w:val="center"/>
              <w:rPr>
                <w:bCs/>
                <w:sz w:val="13"/>
                <w:szCs w:val="13"/>
              </w:rPr>
            </w:pPr>
            <w:r w:rsidRPr="00F36DDE">
              <w:rPr>
                <w:bCs/>
                <w:sz w:val="13"/>
                <w:szCs w:val="13"/>
              </w:rPr>
              <w:t>2027</w:t>
            </w:r>
          </w:p>
        </w:tc>
        <w:tc>
          <w:tcPr>
            <w:tcW w:w="173" w:type="pct"/>
            <w:vAlign w:val="center"/>
          </w:tcPr>
          <w:p w14:paraId="1512DFD4" w14:textId="77777777" w:rsidR="00F36DDE" w:rsidRPr="00F36DDE" w:rsidRDefault="00F36DDE" w:rsidP="00F36DDE">
            <w:pPr>
              <w:jc w:val="center"/>
              <w:rPr>
                <w:bCs/>
                <w:sz w:val="13"/>
                <w:szCs w:val="13"/>
              </w:rPr>
            </w:pPr>
            <w:r w:rsidRPr="00F36DDE">
              <w:rPr>
                <w:bCs/>
                <w:sz w:val="13"/>
                <w:szCs w:val="13"/>
              </w:rPr>
              <w:t>2028</w:t>
            </w:r>
          </w:p>
        </w:tc>
        <w:tc>
          <w:tcPr>
            <w:tcW w:w="156" w:type="pct"/>
            <w:vAlign w:val="center"/>
          </w:tcPr>
          <w:p w14:paraId="102186A9" w14:textId="77777777" w:rsidR="00F36DDE" w:rsidRPr="00F36DDE" w:rsidRDefault="00F36DDE" w:rsidP="00F36DDE">
            <w:pPr>
              <w:jc w:val="center"/>
              <w:rPr>
                <w:bCs/>
                <w:sz w:val="13"/>
                <w:szCs w:val="13"/>
              </w:rPr>
            </w:pPr>
            <w:r w:rsidRPr="00F36DDE">
              <w:rPr>
                <w:bCs/>
                <w:sz w:val="13"/>
                <w:szCs w:val="13"/>
              </w:rPr>
              <w:t>2029</w:t>
            </w:r>
          </w:p>
        </w:tc>
        <w:tc>
          <w:tcPr>
            <w:tcW w:w="146" w:type="pct"/>
            <w:vAlign w:val="center"/>
          </w:tcPr>
          <w:p w14:paraId="7137AF2C" w14:textId="77777777" w:rsidR="00F36DDE" w:rsidRPr="00F36DDE" w:rsidRDefault="00F36DDE" w:rsidP="00F36DDE">
            <w:pPr>
              <w:jc w:val="center"/>
              <w:rPr>
                <w:bCs/>
                <w:sz w:val="13"/>
                <w:szCs w:val="13"/>
              </w:rPr>
            </w:pPr>
            <w:r w:rsidRPr="00F36DDE">
              <w:rPr>
                <w:bCs/>
                <w:sz w:val="13"/>
                <w:szCs w:val="13"/>
              </w:rPr>
              <w:t>2030</w:t>
            </w:r>
          </w:p>
        </w:tc>
        <w:tc>
          <w:tcPr>
            <w:tcW w:w="182" w:type="pct"/>
            <w:vMerge/>
          </w:tcPr>
          <w:p w14:paraId="00482A84" w14:textId="77777777" w:rsidR="00F36DDE" w:rsidRPr="00F36DDE" w:rsidRDefault="00F36DDE" w:rsidP="00F36DDE">
            <w:pPr>
              <w:rPr>
                <w:bCs/>
                <w:sz w:val="13"/>
                <w:szCs w:val="13"/>
              </w:rPr>
            </w:pPr>
          </w:p>
        </w:tc>
        <w:tc>
          <w:tcPr>
            <w:tcW w:w="178" w:type="pct"/>
            <w:vMerge/>
          </w:tcPr>
          <w:p w14:paraId="6B93C36C" w14:textId="77777777" w:rsidR="00F36DDE" w:rsidRPr="00F36DDE" w:rsidRDefault="00F36DDE" w:rsidP="00F36DDE">
            <w:pPr>
              <w:rPr>
                <w:bCs/>
                <w:sz w:val="13"/>
                <w:szCs w:val="13"/>
              </w:rPr>
            </w:pPr>
          </w:p>
        </w:tc>
      </w:tr>
      <w:tr w:rsidR="00F36DDE" w:rsidRPr="00F36DDE" w14:paraId="5C853DC2" w14:textId="77777777" w:rsidTr="0072307D">
        <w:trPr>
          <w:trHeight w:val="238"/>
        </w:trPr>
        <w:tc>
          <w:tcPr>
            <w:tcW w:w="148" w:type="pct"/>
            <w:shd w:val="clear" w:color="auto" w:fill="auto"/>
            <w:vAlign w:val="center"/>
          </w:tcPr>
          <w:p w14:paraId="50C1A3E1" w14:textId="77777777" w:rsidR="00F36DDE" w:rsidRPr="00F36DDE" w:rsidRDefault="00F36DDE" w:rsidP="00F36DDE">
            <w:pPr>
              <w:jc w:val="center"/>
              <w:rPr>
                <w:bCs/>
                <w:sz w:val="13"/>
                <w:szCs w:val="13"/>
              </w:rPr>
            </w:pPr>
            <w:r w:rsidRPr="00F36DDE">
              <w:rPr>
                <w:bCs/>
                <w:sz w:val="13"/>
                <w:szCs w:val="13"/>
              </w:rPr>
              <w:t>1</w:t>
            </w:r>
          </w:p>
        </w:tc>
        <w:tc>
          <w:tcPr>
            <w:tcW w:w="585" w:type="pct"/>
            <w:shd w:val="clear" w:color="auto" w:fill="auto"/>
            <w:vAlign w:val="center"/>
          </w:tcPr>
          <w:p w14:paraId="2FB8D624" w14:textId="77777777" w:rsidR="00F36DDE" w:rsidRPr="00F36DDE" w:rsidRDefault="00F36DDE" w:rsidP="00F36DDE">
            <w:pPr>
              <w:jc w:val="center"/>
              <w:rPr>
                <w:bCs/>
                <w:sz w:val="13"/>
                <w:szCs w:val="13"/>
              </w:rPr>
            </w:pPr>
            <w:r w:rsidRPr="00F36DDE">
              <w:rPr>
                <w:bCs/>
                <w:sz w:val="13"/>
                <w:szCs w:val="13"/>
              </w:rPr>
              <w:t>2</w:t>
            </w:r>
          </w:p>
        </w:tc>
        <w:tc>
          <w:tcPr>
            <w:tcW w:w="359" w:type="pct"/>
            <w:shd w:val="clear" w:color="auto" w:fill="auto"/>
            <w:vAlign w:val="center"/>
          </w:tcPr>
          <w:p w14:paraId="60FBF007" w14:textId="77777777" w:rsidR="00F36DDE" w:rsidRPr="00F36DDE" w:rsidRDefault="00F36DDE" w:rsidP="00F36DDE">
            <w:pPr>
              <w:jc w:val="center"/>
              <w:rPr>
                <w:bCs/>
                <w:sz w:val="13"/>
                <w:szCs w:val="13"/>
              </w:rPr>
            </w:pPr>
            <w:r w:rsidRPr="00F36DDE">
              <w:rPr>
                <w:bCs/>
                <w:sz w:val="13"/>
                <w:szCs w:val="13"/>
              </w:rPr>
              <w:t>3</w:t>
            </w:r>
          </w:p>
        </w:tc>
        <w:tc>
          <w:tcPr>
            <w:tcW w:w="390" w:type="pct"/>
            <w:shd w:val="clear" w:color="auto" w:fill="auto"/>
            <w:vAlign w:val="center"/>
          </w:tcPr>
          <w:p w14:paraId="3C342B4A" w14:textId="77777777" w:rsidR="00F36DDE" w:rsidRPr="00F36DDE" w:rsidRDefault="00F36DDE" w:rsidP="00F36DDE">
            <w:pPr>
              <w:jc w:val="center"/>
              <w:rPr>
                <w:bCs/>
                <w:sz w:val="13"/>
                <w:szCs w:val="13"/>
              </w:rPr>
            </w:pPr>
            <w:r w:rsidRPr="00F36DDE">
              <w:rPr>
                <w:bCs/>
                <w:sz w:val="13"/>
                <w:szCs w:val="13"/>
              </w:rPr>
              <w:t>4</w:t>
            </w:r>
          </w:p>
        </w:tc>
        <w:tc>
          <w:tcPr>
            <w:tcW w:w="337" w:type="pct"/>
            <w:shd w:val="clear" w:color="auto" w:fill="auto"/>
            <w:vAlign w:val="center"/>
          </w:tcPr>
          <w:p w14:paraId="386D7B31" w14:textId="77777777" w:rsidR="00F36DDE" w:rsidRPr="00F36DDE" w:rsidRDefault="00F36DDE" w:rsidP="00F36DDE">
            <w:pPr>
              <w:jc w:val="center"/>
              <w:rPr>
                <w:bCs/>
                <w:sz w:val="13"/>
                <w:szCs w:val="13"/>
              </w:rPr>
            </w:pPr>
            <w:r w:rsidRPr="00F36DDE">
              <w:rPr>
                <w:bCs/>
                <w:sz w:val="13"/>
                <w:szCs w:val="13"/>
              </w:rPr>
              <w:t>5</w:t>
            </w:r>
          </w:p>
        </w:tc>
        <w:tc>
          <w:tcPr>
            <w:tcW w:w="116" w:type="pct"/>
            <w:shd w:val="clear" w:color="auto" w:fill="auto"/>
            <w:vAlign w:val="center"/>
          </w:tcPr>
          <w:p w14:paraId="5B1BE150" w14:textId="77777777" w:rsidR="00F36DDE" w:rsidRPr="00F36DDE" w:rsidRDefault="00F36DDE" w:rsidP="00F36DDE">
            <w:pPr>
              <w:jc w:val="center"/>
              <w:rPr>
                <w:bCs/>
                <w:sz w:val="13"/>
                <w:szCs w:val="13"/>
              </w:rPr>
            </w:pPr>
            <w:r w:rsidRPr="00F36DDE">
              <w:rPr>
                <w:bCs/>
                <w:sz w:val="13"/>
                <w:szCs w:val="13"/>
              </w:rPr>
              <w:t>6</w:t>
            </w:r>
          </w:p>
        </w:tc>
        <w:tc>
          <w:tcPr>
            <w:tcW w:w="181" w:type="pct"/>
            <w:shd w:val="clear" w:color="auto" w:fill="auto"/>
            <w:vAlign w:val="center"/>
          </w:tcPr>
          <w:p w14:paraId="579FA416" w14:textId="77777777" w:rsidR="00F36DDE" w:rsidRPr="00F36DDE" w:rsidRDefault="00F36DDE" w:rsidP="00F36DDE">
            <w:pPr>
              <w:jc w:val="center"/>
              <w:rPr>
                <w:bCs/>
                <w:sz w:val="13"/>
                <w:szCs w:val="13"/>
              </w:rPr>
            </w:pPr>
            <w:r w:rsidRPr="00F36DDE">
              <w:rPr>
                <w:bCs/>
                <w:sz w:val="13"/>
                <w:szCs w:val="13"/>
              </w:rPr>
              <w:t>7</w:t>
            </w:r>
          </w:p>
        </w:tc>
        <w:tc>
          <w:tcPr>
            <w:tcW w:w="177" w:type="pct"/>
            <w:shd w:val="clear" w:color="auto" w:fill="auto"/>
            <w:vAlign w:val="center"/>
          </w:tcPr>
          <w:p w14:paraId="2266BAA8" w14:textId="77777777" w:rsidR="00F36DDE" w:rsidRPr="00F36DDE" w:rsidRDefault="00F36DDE" w:rsidP="00F36DDE">
            <w:pPr>
              <w:jc w:val="center"/>
              <w:rPr>
                <w:bCs/>
                <w:sz w:val="13"/>
                <w:szCs w:val="13"/>
              </w:rPr>
            </w:pPr>
            <w:r w:rsidRPr="00F36DDE">
              <w:rPr>
                <w:bCs/>
                <w:sz w:val="13"/>
                <w:szCs w:val="13"/>
              </w:rPr>
              <w:t>8</w:t>
            </w:r>
          </w:p>
        </w:tc>
        <w:tc>
          <w:tcPr>
            <w:tcW w:w="188" w:type="pct"/>
            <w:shd w:val="clear" w:color="auto" w:fill="auto"/>
            <w:vAlign w:val="center"/>
          </w:tcPr>
          <w:p w14:paraId="5A1390A0" w14:textId="77777777" w:rsidR="00F36DDE" w:rsidRPr="00F36DDE" w:rsidRDefault="00F36DDE" w:rsidP="00F36DDE">
            <w:pPr>
              <w:jc w:val="center"/>
              <w:rPr>
                <w:bCs/>
                <w:sz w:val="13"/>
                <w:szCs w:val="13"/>
              </w:rPr>
            </w:pPr>
            <w:r w:rsidRPr="00F36DDE">
              <w:rPr>
                <w:bCs/>
                <w:sz w:val="13"/>
                <w:szCs w:val="13"/>
              </w:rPr>
              <w:t>9</w:t>
            </w:r>
          </w:p>
        </w:tc>
        <w:tc>
          <w:tcPr>
            <w:tcW w:w="187" w:type="pct"/>
            <w:shd w:val="clear" w:color="auto" w:fill="auto"/>
            <w:vAlign w:val="center"/>
          </w:tcPr>
          <w:p w14:paraId="3BA042E9" w14:textId="77777777" w:rsidR="00F36DDE" w:rsidRPr="00F36DDE" w:rsidRDefault="00F36DDE" w:rsidP="00F36DDE">
            <w:pPr>
              <w:jc w:val="center"/>
              <w:rPr>
                <w:bCs/>
                <w:sz w:val="13"/>
                <w:szCs w:val="13"/>
              </w:rPr>
            </w:pPr>
            <w:r w:rsidRPr="00F36DDE">
              <w:rPr>
                <w:bCs/>
                <w:sz w:val="13"/>
                <w:szCs w:val="13"/>
              </w:rPr>
              <w:t>10</w:t>
            </w:r>
          </w:p>
        </w:tc>
        <w:tc>
          <w:tcPr>
            <w:tcW w:w="187" w:type="pct"/>
            <w:shd w:val="clear" w:color="auto" w:fill="auto"/>
            <w:vAlign w:val="center"/>
          </w:tcPr>
          <w:p w14:paraId="0E33B6FE" w14:textId="77777777" w:rsidR="00F36DDE" w:rsidRPr="00F36DDE" w:rsidRDefault="00F36DDE" w:rsidP="00F36DDE">
            <w:pPr>
              <w:jc w:val="center"/>
              <w:rPr>
                <w:bCs/>
                <w:sz w:val="13"/>
                <w:szCs w:val="13"/>
              </w:rPr>
            </w:pPr>
            <w:r w:rsidRPr="00F36DDE">
              <w:rPr>
                <w:bCs/>
                <w:sz w:val="13"/>
                <w:szCs w:val="13"/>
              </w:rPr>
              <w:t>11</w:t>
            </w:r>
          </w:p>
        </w:tc>
        <w:tc>
          <w:tcPr>
            <w:tcW w:w="187" w:type="pct"/>
            <w:shd w:val="clear" w:color="auto" w:fill="auto"/>
            <w:vAlign w:val="center"/>
          </w:tcPr>
          <w:p w14:paraId="70FFF9A6" w14:textId="77777777" w:rsidR="00F36DDE" w:rsidRPr="00F36DDE" w:rsidRDefault="00F36DDE" w:rsidP="00F36DDE">
            <w:pPr>
              <w:jc w:val="center"/>
              <w:rPr>
                <w:bCs/>
                <w:sz w:val="13"/>
                <w:szCs w:val="13"/>
              </w:rPr>
            </w:pPr>
            <w:r w:rsidRPr="00F36DDE">
              <w:rPr>
                <w:bCs/>
                <w:sz w:val="13"/>
                <w:szCs w:val="13"/>
              </w:rPr>
              <w:t>12</w:t>
            </w:r>
          </w:p>
        </w:tc>
        <w:tc>
          <w:tcPr>
            <w:tcW w:w="146" w:type="pct"/>
            <w:shd w:val="clear" w:color="auto" w:fill="auto"/>
            <w:vAlign w:val="center"/>
          </w:tcPr>
          <w:p w14:paraId="27194B2B" w14:textId="77777777" w:rsidR="00F36DDE" w:rsidRPr="00F36DDE" w:rsidRDefault="00F36DDE" w:rsidP="00F36DDE">
            <w:pPr>
              <w:jc w:val="center"/>
              <w:rPr>
                <w:bCs/>
                <w:sz w:val="13"/>
                <w:szCs w:val="13"/>
              </w:rPr>
            </w:pPr>
            <w:r w:rsidRPr="00F36DDE">
              <w:rPr>
                <w:bCs/>
                <w:sz w:val="13"/>
                <w:szCs w:val="13"/>
              </w:rPr>
              <w:t>13</w:t>
            </w:r>
          </w:p>
        </w:tc>
        <w:tc>
          <w:tcPr>
            <w:tcW w:w="149" w:type="pct"/>
            <w:shd w:val="clear" w:color="auto" w:fill="auto"/>
            <w:vAlign w:val="center"/>
          </w:tcPr>
          <w:p w14:paraId="10657FD3" w14:textId="77777777" w:rsidR="00F36DDE" w:rsidRPr="00F36DDE" w:rsidRDefault="00F36DDE" w:rsidP="00F36DDE">
            <w:pPr>
              <w:jc w:val="center"/>
              <w:rPr>
                <w:bCs/>
                <w:sz w:val="13"/>
                <w:szCs w:val="13"/>
              </w:rPr>
            </w:pPr>
            <w:r w:rsidRPr="00F36DDE">
              <w:rPr>
                <w:bCs/>
                <w:sz w:val="13"/>
                <w:szCs w:val="13"/>
              </w:rPr>
              <w:t>14</w:t>
            </w:r>
          </w:p>
        </w:tc>
        <w:tc>
          <w:tcPr>
            <w:tcW w:w="182" w:type="pct"/>
            <w:shd w:val="clear" w:color="auto" w:fill="auto"/>
            <w:vAlign w:val="center"/>
          </w:tcPr>
          <w:p w14:paraId="20E574E8" w14:textId="77777777" w:rsidR="00F36DDE" w:rsidRPr="00F36DDE" w:rsidRDefault="00F36DDE" w:rsidP="00F36DDE">
            <w:pPr>
              <w:jc w:val="center"/>
              <w:rPr>
                <w:bCs/>
                <w:sz w:val="13"/>
                <w:szCs w:val="13"/>
              </w:rPr>
            </w:pPr>
            <w:r w:rsidRPr="00F36DDE">
              <w:rPr>
                <w:bCs/>
                <w:sz w:val="13"/>
                <w:szCs w:val="13"/>
              </w:rPr>
              <w:t>15</w:t>
            </w:r>
          </w:p>
        </w:tc>
        <w:tc>
          <w:tcPr>
            <w:tcW w:w="182" w:type="pct"/>
            <w:vAlign w:val="center"/>
          </w:tcPr>
          <w:p w14:paraId="1DC2A50D" w14:textId="77777777" w:rsidR="00F36DDE" w:rsidRPr="00F36DDE" w:rsidRDefault="00F36DDE" w:rsidP="00F36DDE">
            <w:pPr>
              <w:jc w:val="center"/>
              <w:rPr>
                <w:bCs/>
                <w:sz w:val="13"/>
                <w:szCs w:val="13"/>
              </w:rPr>
            </w:pPr>
            <w:r w:rsidRPr="00F36DDE">
              <w:rPr>
                <w:bCs/>
                <w:sz w:val="13"/>
                <w:szCs w:val="13"/>
              </w:rPr>
              <w:t>16</w:t>
            </w:r>
          </w:p>
        </w:tc>
        <w:tc>
          <w:tcPr>
            <w:tcW w:w="154" w:type="pct"/>
            <w:vAlign w:val="center"/>
          </w:tcPr>
          <w:p w14:paraId="4F42A31D" w14:textId="77777777" w:rsidR="00F36DDE" w:rsidRPr="00F36DDE" w:rsidRDefault="00F36DDE" w:rsidP="00F36DDE">
            <w:pPr>
              <w:jc w:val="center"/>
              <w:rPr>
                <w:bCs/>
                <w:sz w:val="13"/>
                <w:szCs w:val="13"/>
              </w:rPr>
            </w:pPr>
            <w:r w:rsidRPr="00F36DDE">
              <w:rPr>
                <w:bCs/>
                <w:sz w:val="13"/>
                <w:szCs w:val="13"/>
              </w:rPr>
              <w:t>17</w:t>
            </w:r>
          </w:p>
        </w:tc>
        <w:tc>
          <w:tcPr>
            <w:tcW w:w="154" w:type="pct"/>
            <w:vAlign w:val="center"/>
          </w:tcPr>
          <w:p w14:paraId="4A785CA3" w14:textId="77777777" w:rsidR="00F36DDE" w:rsidRPr="00F36DDE" w:rsidRDefault="00F36DDE" w:rsidP="00F36DDE">
            <w:pPr>
              <w:jc w:val="center"/>
              <w:rPr>
                <w:bCs/>
                <w:sz w:val="13"/>
                <w:szCs w:val="13"/>
              </w:rPr>
            </w:pPr>
            <w:r w:rsidRPr="00F36DDE">
              <w:rPr>
                <w:bCs/>
                <w:sz w:val="13"/>
                <w:szCs w:val="13"/>
              </w:rPr>
              <w:t>18</w:t>
            </w:r>
          </w:p>
        </w:tc>
        <w:tc>
          <w:tcPr>
            <w:tcW w:w="156" w:type="pct"/>
            <w:vAlign w:val="center"/>
          </w:tcPr>
          <w:p w14:paraId="0686AF89" w14:textId="77777777" w:rsidR="00F36DDE" w:rsidRPr="00F36DDE" w:rsidRDefault="00F36DDE" w:rsidP="00F36DDE">
            <w:pPr>
              <w:jc w:val="center"/>
              <w:rPr>
                <w:bCs/>
                <w:sz w:val="13"/>
                <w:szCs w:val="13"/>
              </w:rPr>
            </w:pPr>
            <w:r w:rsidRPr="00F36DDE">
              <w:rPr>
                <w:bCs/>
                <w:sz w:val="13"/>
                <w:szCs w:val="13"/>
              </w:rPr>
              <w:t>19</w:t>
            </w:r>
          </w:p>
        </w:tc>
        <w:tc>
          <w:tcPr>
            <w:tcW w:w="173" w:type="pct"/>
            <w:vAlign w:val="center"/>
          </w:tcPr>
          <w:p w14:paraId="7808D7D5" w14:textId="77777777" w:rsidR="00F36DDE" w:rsidRPr="00F36DDE" w:rsidRDefault="00F36DDE" w:rsidP="00F36DDE">
            <w:pPr>
              <w:jc w:val="center"/>
              <w:rPr>
                <w:bCs/>
                <w:sz w:val="13"/>
                <w:szCs w:val="13"/>
              </w:rPr>
            </w:pPr>
            <w:r w:rsidRPr="00F36DDE">
              <w:rPr>
                <w:bCs/>
                <w:sz w:val="13"/>
                <w:szCs w:val="13"/>
              </w:rPr>
              <w:t>20</w:t>
            </w:r>
          </w:p>
        </w:tc>
        <w:tc>
          <w:tcPr>
            <w:tcW w:w="156" w:type="pct"/>
            <w:vAlign w:val="center"/>
          </w:tcPr>
          <w:p w14:paraId="064D0802" w14:textId="77777777" w:rsidR="00F36DDE" w:rsidRPr="00F36DDE" w:rsidRDefault="00F36DDE" w:rsidP="00F36DDE">
            <w:pPr>
              <w:jc w:val="center"/>
              <w:rPr>
                <w:bCs/>
                <w:sz w:val="13"/>
                <w:szCs w:val="13"/>
              </w:rPr>
            </w:pPr>
            <w:r w:rsidRPr="00F36DDE">
              <w:rPr>
                <w:bCs/>
                <w:sz w:val="13"/>
                <w:szCs w:val="13"/>
              </w:rPr>
              <w:t>21</w:t>
            </w:r>
          </w:p>
        </w:tc>
        <w:tc>
          <w:tcPr>
            <w:tcW w:w="146" w:type="pct"/>
            <w:vAlign w:val="center"/>
          </w:tcPr>
          <w:p w14:paraId="5438F17E" w14:textId="77777777" w:rsidR="00F36DDE" w:rsidRPr="00F36DDE" w:rsidRDefault="00F36DDE" w:rsidP="00F36DDE">
            <w:pPr>
              <w:jc w:val="center"/>
              <w:rPr>
                <w:bCs/>
                <w:sz w:val="13"/>
                <w:szCs w:val="13"/>
              </w:rPr>
            </w:pPr>
            <w:r w:rsidRPr="00F36DDE">
              <w:rPr>
                <w:bCs/>
                <w:sz w:val="13"/>
                <w:szCs w:val="13"/>
              </w:rPr>
              <w:t>22</w:t>
            </w:r>
          </w:p>
        </w:tc>
        <w:tc>
          <w:tcPr>
            <w:tcW w:w="182" w:type="pct"/>
            <w:vAlign w:val="center"/>
          </w:tcPr>
          <w:p w14:paraId="27955487" w14:textId="77777777" w:rsidR="00F36DDE" w:rsidRPr="00F36DDE" w:rsidRDefault="00F36DDE" w:rsidP="00F36DDE">
            <w:pPr>
              <w:jc w:val="center"/>
              <w:rPr>
                <w:bCs/>
                <w:sz w:val="13"/>
                <w:szCs w:val="13"/>
              </w:rPr>
            </w:pPr>
            <w:r w:rsidRPr="00F36DDE">
              <w:rPr>
                <w:bCs/>
                <w:sz w:val="13"/>
                <w:szCs w:val="13"/>
              </w:rPr>
              <w:t>23</w:t>
            </w:r>
          </w:p>
        </w:tc>
        <w:tc>
          <w:tcPr>
            <w:tcW w:w="178" w:type="pct"/>
            <w:vAlign w:val="center"/>
          </w:tcPr>
          <w:p w14:paraId="26D88C25" w14:textId="77777777" w:rsidR="00F36DDE" w:rsidRPr="00F36DDE" w:rsidRDefault="00F36DDE" w:rsidP="00F36DDE">
            <w:pPr>
              <w:jc w:val="center"/>
              <w:rPr>
                <w:bCs/>
                <w:sz w:val="13"/>
                <w:szCs w:val="13"/>
              </w:rPr>
            </w:pPr>
            <w:r w:rsidRPr="00F36DDE">
              <w:rPr>
                <w:bCs/>
                <w:sz w:val="13"/>
                <w:szCs w:val="13"/>
              </w:rPr>
              <w:t>24</w:t>
            </w:r>
          </w:p>
        </w:tc>
      </w:tr>
      <w:tr w:rsidR="00F36DDE" w:rsidRPr="00F36DDE" w14:paraId="3971858B" w14:textId="77777777" w:rsidTr="0072307D">
        <w:trPr>
          <w:trHeight w:val="84"/>
        </w:trPr>
        <w:tc>
          <w:tcPr>
            <w:tcW w:w="5000" w:type="pct"/>
            <w:gridSpan w:val="24"/>
            <w:vAlign w:val="center"/>
          </w:tcPr>
          <w:p w14:paraId="7E9F1EE7" w14:textId="77777777" w:rsidR="00F36DDE" w:rsidRPr="00F36DDE" w:rsidRDefault="00F36DDE" w:rsidP="00F36DDE">
            <w:pPr>
              <w:rPr>
                <w:bCs/>
                <w:sz w:val="12"/>
                <w:szCs w:val="12"/>
              </w:rPr>
            </w:pPr>
            <w:r w:rsidRPr="00F36DDE">
              <w:rPr>
                <w:bCs/>
                <w:sz w:val="12"/>
                <w:szCs w:val="12"/>
              </w:rPr>
              <w:t>Группа 1. Строительство, реконструкция или модернизация объектов в целях подключения потребителей:</w:t>
            </w:r>
          </w:p>
        </w:tc>
      </w:tr>
      <w:tr w:rsidR="00F36DDE" w:rsidRPr="00F36DDE" w14:paraId="1BE0C7E1" w14:textId="77777777" w:rsidTr="0072307D">
        <w:trPr>
          <w:trHeight w:val="45"/>
        </w:trPr>
        <w:tc>
          <w:tcPr>
            <w:tcW w:w="5000" w:type="pct"/>
            <w:gridSpan w:val="24"/>
            <w:vAlign w:val="center"/>
          </w:tcPr>
          <w:p w14:paraId="531D08A0" w14:textId="77777777" w:rsidR="00F36DDE" w:rsidRPr="00F36DDE" w:rsidRDefault="00F36DDE" w:rsidP="00F36DDE">
            <w:pPr>
              <w:rPr>
                <w:bCs/>
                <w:sz w:val="12"/>
                <w:szCs w:val="12"/>
              </w:rPr>
            </w:pPr>
            <w:r w:rsidRPr="00F36DDE">
              <w:rPr>
                <w:bCs/>
                <w:sz w:val="12"/>
                <w:szCs w:val="12"/>
              </w:rPr>
              <w:t>1.1. Строительство новых тепловых сетей в целях подключения потребителей</w:t>
            </w:r>
          </w:p>
        </w:tc>
      </w:tr>
      <w:tr w:rsidR="00F36DDE" w:rsidRPr="00F36DDE" w14:paraId="3212416D" w14:textId="77777777" w:rsidTr="0072307D">
        <w:trPr>
          <w:trHeight w:val="64"/>
        </w:trPr>
        <w:tc>
          <w:tcPr>
            <w:tcW w:w="5000" w:type="pct"/>
            <w:gridSpan w:val="24"/>
            <w:vAlign w:val="center"/>
          </w:tcPr>
          <w:p w14:paraId="1960CFD8" w14:textId="77777777" w:rsidR="00F36DDE" w:rsidRPr="00F36DDE" w:rsidRDefault="00F36DDE" w:rsidP="00F36DDE">
            <w:pPr>
              <w:rPr>
                <w:bCs/>
                <w:sz w:val="12"/>
                <w:szCs w:val="12"/>
              </w:rPr>
            </w:pPr>
            <w:r w:rsidRPr="00F36DDE">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36DDE" w:rsidRPr="00F36DDE" w14:paraId="0EB3E806" w14:textId="77777777" w:rsidTr="0072307D">
        <w:trPr>
          <w:trHeight w:val="64"/>
        </w:trPr>
        <w:tc>
          <w:tcPr>
            <w:tcW w:w="5000" w:type="pct"/>
            <w:gridSpan w:val="24"/>
            <w:vAlign w:val="center"/>
          </w:tcPr>
          <w:p w14:paraId="0164AFAB" w14:textId="77777777" w:rsidR="00F36DDE" w:rsidRPr="00F36DDE" w:rsidRDefault="00F36DDE" w:rsidP="00F36DDE">
            <w:pPr>
              <w:rPr>
                <w:bCs/>
                <w:sz w:val="12"/>
                <w:szCs w:val="12"/>
              </w:rPr>
            </w:pPr>
            <w:r w:rsidRPr="00F36DDE">
              <w:rPr>
                <w:bCs/>
                <w:sz w:val="12"/>
                <w:szCs w:val="12"/>
              </w:rPr>
              <w:t>1.3. Увеличение пропускной способности существующих тепловых сетей в целях подключения потребителей</w:t>
            </w:r>
          </w:p>
        </w:tc>
      </w:tr>
      <w:tr w:rsidR="00F36DDE" w:rsidRPr="00F36DDE" w14:paraId="6AB4776D" w14:textId="77777777" w:rsidTr="0072307D">
        <w:trPr>
          <w:trHeight w:val="64"/>
        </w:trPr>
        <w:tc>
          <w:tcPr>
            <w:tcW w:w="5000" w:type="pct"/>
            <w:gridSpan w:val="24"/>
            <w:vAlign w:val="center"/>
          </w:tcPr>
          <w:p w14:paraId="26D8EACD" w14:textId="77777777" w:rsidR="00F36DDE" w:rsidRPr="00F36DDE" w:rsidRDefault="00F36DDE" w:rsidP="00F36DDE">
            <w:pPr>
              <w:rPr>
                <w:bCs/>
                <w:sz w:val="12"/>
                <w:szCs w:val="12"/>
              </w:rPr>
            </w:pPr>
            <w:r w:rsidRPr="00F36DDE">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36DDE" w:rsidRPr="00F36DDE" w14:paraId="1CDF9DF2" w14:textId="77777777" w:rsidTr="0072307D">
        <w:trPr>
          <w:trHeight w:val="252"/>
        </w:trPr>
        <w:tc>
          <w:tcPr>
            <w:tcW w:w="2668" w:type="pct"/>
            <w:gridSpan w:val="10"/>
            <w:shd w:val="clear" w:color="auto" w:fill="auto"/>
            <w:vAlign w:val="center"/>
          </w:tcPr>
          <w:p w14:paraId="28567497" w14:textId="77777777" w:rsidR="00F36DDE" w:rsidRPr="00F36DDE" w:rsidRDefault="00F36DDE" w:rsidP="00F36DDE">
            <w:pPr>
              <w:rPr>
                <w:sz w:val="13"/>
                <w:szCs w:val="13"/>
              </w:rPr>
            </w:pPr>
            <w:r w:rsidRPr="00F36DDE">
              <w:rPr>
                <w:sz w:val="13"/>
                <w:szCs w:val="13"/>
              </w:rPr>
              <w:t>Всего по группе 1.</w:t>
            </w:r>
          </w:p>
        </w:tc>
        <w:tc>
          <w:tcPr>
            <w:tcW w:w="187" w:type="pct"/>
            <w:shd w:val="clear" w:color="auto" w:fill="auto"/>
            <w:vAlign w:val="center"/>
          </w:tcPr>
          <w:p w14:paraId="17C39AE0" w14:textId="77777777" w:rsidR="00F36DDE" w:rsidRPr="00F36DDE" w:rsidRDefault="00F36DDE" w:rsidP="00F36DDE">
            <w:pPr>
              <w:jc w:val="center"/>
              <w:rPr>
                <w:sz w:val="13"/>
                <w:szCs w:val="13"/>
              </w:rPr>
            </w:pPr>
            <w:r w:rsidRPr="00F36DDE">
              <w:rPr>
                <w:color w:val="000000"/>
                <w:sz w:val="13"/>
                <w:szCs w:val="13"/>
              </w:rPr>
              <w:t>0,00</w:t>
            </w:r>
          </w:p>
        </w:tc>
        <w:tc>
          <w:tcPr>
            <w:tcW w:w="187" w:type="pct"/>
            <w:shd w:val="clear" w:color="auto" w:fill="auto"/>
            <w:vAlign w:val="center"/>
          </w:tcPr>
          <w:p w14:paraId="46194AEE" w14:textId="77777777" w:rsidR="00F36DDE" w:rsidRPr="00F36DDE" w:rsidRDefault="00F36DDE" w:rsidP="00F36DDE">
            <w:pPr>
              <w:jc w:val="center"/>
              <w:rPr>
                <w:sz w:val="13"/>
                <w:szCs w:val="13"/>
              </w:rPr>
            </w:pPr>
            <w:r w:rsidRPr="00F36DDE">
              <w:rPr>
                <w:sz w:val="13"/>
                <w:szCs w:val="13"/>
              </w:rPr>
              <w:t>0,00</w:t>
            </w:r>
          </w:p>
        </w:tc>
        <w:tc>
          <w:tcPr>
            <w:tcW w:w="146" w:type="pct"/>
            <w:shd w:val="clear" w:color="auto" w:fill="auto"/>
            <w:vAlign w:val="center"/>
          </w:tcPr>
          <w:p w14:paraId="535C7835" w14:textId="77777777" w:rsidR="00F36DDE" w:rsidRPr="00F36DDE" w:rsidRDefault="00F36DDE" w:rsidP="00F36DDE">
            <w:pPr>
              <w:jc w:val="center"/>
              <w:rPr>
                <w:sz w:val="13"/>
                <w:szCs w:val="13"/>
              </w:rPr>
            </w:pPr>
            <w:r w:rsidRPr="00F36DDE">
              <w:rPr>
                <w:sz w:val="13"/>
                <w:szCs w:val="13"/>
              </w:rPr>
              <w:t>0,00</w:t>
            </w:r>
          </w:p>
        </w:tc>
        <w:tc>
          <w:tcPr>
            <w:tcW w:w="149" w:type="pct"/>
            <w:shd w:val="clear" w:color="auto" w:fill="auto"/>
            <w:vAlign w:val="center"/>
          </w:tcPr>
          <w:p w14:paraId="1D7C6ABD" w14:textId="77777777" w:rsidR="00F36DDE" w:rsidRPr="00F36DDE" w:rsidRDefault="00F36DDE" w:rsidP="00F36DDE">
            <w:pPr>
              <w:jc w:val="center"/>
              <w:rPr>
                <w:sz w:val="13"/>
                <w:szCs w:val="13"/>
              </w:rPr>
            </w:pPr>
            <w:r w:rsidRPr="00F36DDE">
              <w:rPr>
                <w:sz w:val="13"/>
                <w:szCs w:val="13"/>
              </w:rPr>
              <w:t>0,00</w:t>
            </w:r>
          </w:p>
        </w:tc>
        <w:tc>
          <w:tcPr>
            <w:tcW w:w="182" w:type="pct"/>
            <w:shd w:val="clear" w:color="auto" w:fill="auto"/>
            <w:vAlign w:val="center"/>
          </w:tcPr>
          <w:p w14:paraId="49179433" w14:textId="77777777" w:rsidR="00F36DDE" w:rsidRPr="00F36DDE" w:rsidRDefault="00F36DDE" w:rsidP="00F36DDE">
            <w:pPr>
              <w:jc w:val="center"/>
              <w:rPr>
                <w:sz w:val="13"/>
                <w:szCs w:val="13"/>
              </w:rPr>
            </w:pPr>
            <w:r w:rsidRPr="00F36DDE">
              <w:rPr>
                <w:sz w:val="13"/>
                <w:szCs w:val="13"/>
              </w:rPr>
              <w:t>0,00</w:t>
            </w:r>
          </w:p>
        </w:tc>
        <w:tc>
          <w:tcPr>
            <w:tcW w:w="182" w:type="pct"/>
            <w:vAlign w:val="center"/>
          </w:tcPr>
          <w:p w14:paraId="289D4391" w14:textId="77777777" w:rsidR="00F36DDE" w:rsidRPr="00F36DDE" w:rsidRDefault="00F36DDE" w:rsidP="00F36DDE">
            <w:pPr>
              <w:jc w:val="center"/>
              <w:rPr>
                <w:color w:val="000000"/>
                <w:sz w:val="13"/>
                <w:szCs w:val="13"/>
              </w:rPr>
            </w:pPr>
            <w:r w:rsidRPr="00F36DDE">
              <w:rPr>
                <w:sz w:val="13"/>
                <w:szCs w:val="13"/>
              </w:rPr>
              <w:t>0,00</w:t>
            </w:r>
          </w:p>
        </w:tc>
        <w:tc>
          <w:tcPr>
            <w:tcW w:w="154" w:type="pct"/>
            <w:vAlign w:val="center"/>
          </w:tcPr>
          <w:p w14:paraId="3435DFC1" w14:textId="77777777" w:rsidR="00F36DDE" w:rsidRPr="00F36DDE" w:rsidRDefault="00F36DDE" w:rsidP="00F36DDE">
            <w:pPr>
              <w:jc w:val="center"/>
              <w:rPr>
                <w:color w:val="000000"/>
                <w:sz w:val="13"/>
                <w:szCs w:val="13"/>
              </w:rPr>
            </w:pPr>
            <w:r w:rsidRPr="00F36DDE">
              <w:rPr>
                <w:sz w:val="13"/>
                <w:szCs w:val="13"/>
              </w:rPr>
              <w:t>0,00</w:t>
            </w:r>
          </w:p>
        </w:tc>
        <w:tc>
          <w:tcPr>
            <w:tcW w:w="154" w:type="pct"/>
            <w:vAlign w:val="center"/>
          </w:tcPr>
          <w:p w14:paraId="11D5ACEF" w14:textId="77777777" w:rsidR="00F36DDE" w:rsidRPr="00F36DDE" w:rsidRDefault="00F36DDE" w:rsidP="00F36DDE">
            <w:pPr>
              <w:jc w:val="center"/>
              <w:rPr>
                <w:color w:val="000000"/>
                <w:sz w:val="13"/>
                <w:szCs w:val="13"/>
              </w:rPr>
            </w:pPr>
            <w:r w:rsidRPr="00F36DDE">
              <w:rPr>
                <w:sz w:val="13"/>
                <w:szCs w:val="13"/>
              </w:rPr>
              <w:t>0,00</w:t>
            </w:r>
          </w:p>
        </w:tc>
        <w:tc>
          <w:tcPr>
            <w:tcW w:w="156" w:type="pct"/>
            <w:vAlign w:val="center"/>
          </w:tcPr>
          <w:p w14:paraId="4D57FAAE" w14:textId="77777777" w:rsidR="00F36DDE" w:rsidRPr="00F36DDE" w:rsidRDefault="00F36DDE" w:rsidP="00F36DDE">
            <w:pPr>
              <w:jc w:val="center"/>
              <w:rPr>
                <w:color w:val="000000"/>
                <w:sz w:val="13"/>
                <w:szCs w:val="13"/>
              </w:rPr>
            </w:pPr>
            <w:r w:rsidRPr="00F36DDE">
              <w:rPr>
                <w:sz w:val="13"/>
                <w:szCs w:val="13"/>
              </w:rPr>
              <w:t>0,00</w:t>
            </w:r>
          </w:p>
        </w:tc>
        <w:tc>
          <w:tcPr>
            <w:tcW w:w="173" w:type="pct"/>
            <w:vAlign w:val="center"/>
          </w:tcPr>
          <w:p w14:paraId="4338C558" w14:textId="77777777" w:rsidR="00F36DDE" w:rsidRPr="00F36DDE" w:rsidRDefault="00F36DDE" w:rsidP="00F36DDE">
            <w:pPr>
              <w:jc w:val="center"/>
              <w:rPr>
                <w:sz w:val="13"/>
                <w:szCs w:val="13"/>
              </w:rPr>
            </w:pPr>
            <w:r w:rsidRPr="00F36DDE">
              <w:rPr>
                <w:sz w:val="13"/>
                <w:szCs w:val="13"/>
              </w:rPr>
              <w:t>0,00</w:t>
            </w:r>
          </w:p>
        </w:tc>
        <w:tc>
          <w:tcPr>
            <w:tcW w:w="156" w:type="pct"/>
            <w:vAlign w:val="center"/>
          </w:tcPr>
          <w:p w14:paraId="73F79C87" w14:textId="77777777" w:rsidR="00F36DDE" w:rsidRPr="00F36DDE" w:rsidRDefault="00F36DDE" w:rsidP="00F36DDE">
            <w:pPr>
              <w:jc w:val="center"/>
              <w:rPr>
                <w:sz w:val="13"/>
                <w:szCs w:val="13"/>
              </w:rPr>
            </w:pPr>
            <w:r w:rsidRPr="00F36DDE">
              <w:rPr>
                <w:sz w:val="13"/>
                <w:szCs w:val="13"/>
              </w:rPr>
              <w:t>0,00</w:t>
            </w:r>
          </w:p>
        </w:tc>
        <w:tc>
          <w:tcPr>
            <w:tcW w:w="146" w:type="pct"/>
            <w:vAlign w:val="center"/>
          </w:tcPr>
          <w:p w14:paraId="7D3CE5E5" w14:textId="77777777" w:rsidR="00F36DDE" w:rsidRPr="00F36DDE" w:rsidRDefault="00F36DDE" w:rsidP="00F36DDE">
            <w:pPr>
              <w:jc w:val="center"/>
              <w:rPr>
                <w:sz w:val="13"/>
                <w:szCs w:val="13"/>
              </w:rPr>
            </w:pPr>
            <w:r w:rsidRPr="00F36DDE">
              <w:rPr>
                <w:sz w:val="13"/>
                <w:szCs w:val="13"/>
              </w:rPr>
              <w:t>0,00</w:t>
            </w:r>
          </w:p>
        </w:tc>
        <w:tc>
          <w:tcPr>
            <w:tcW w:w="182" w:type="pct"/>
            <w:vAlign w:val="center"/>
          </w:tcPr>
          <w:p w14:paraId="244C6FF7" w14:textId="77777777" w:rsidR="00F36DDE" w:rsidRPr="00F36DDE" w:rsidRDefault="00F36DDE" w:rsidP="00F36DDE">
            <w:pPr>
              <w:jc w:val="center"/>
              <w:rPr>
                <w:sz w:val="13"/>
                <w:szCs w:val="13"/>
              </w:rPr>
            </w:pPr>
            <w:r w:rsidRPr="00F36DDE">
              <w:rPr>
                <w:sz w:val="13"/>
                <w:szCs w:val="13"/>
              </w:rPr>
              <w:t>0,00</w:t>
            </w:r>
          </w:p>
        </w:tc>
        <w:tc>
          <w:tcPr>
            <w:tcW w:w="178" w:type="pct"/>
            <w:vAlign w:val="center"/>
          </w:tcPr>
          <w:p w14:paraId="23700E41" w14:textId="77777777" w:rsidR="00F36DDE" w:rsidRPr="00F36DDE" w:rsidRDefault="00F36DDE" w:rsidP="00F36DDE">
            <w:pPr>
              <w:jc w:val="center"/>
              <w:rPr>
                <w:sz w:val="13"/>
                <w:szCs w:val="13"/>
              </w:rPr>
            </w:pPr>
            <w:r w:rsidRPr="00F36DDE">
              <w:rPr>
                <w:sz w:val="13"/>
                <w:szCs w:val="13"/>
              </w:rPr>
              <w:t>0,00</w:t>
            </w:r>
          </w:p>
        </w:tc>
      </w:tr>
      <w:tr w:rsidR="00F36DDE" w:rsidRPr="00F36DDE" w14:paraId="271EC196" w14:textId="77777777" w:rsidTr="0072307D">
        <w:trPr>
          <w:trHeight w:val="64"/>
        </w:trPr>
        <w:tc>
          <w:tcPr>
            <w:tcW w:w="5000" w:type="pct"/>
            <w:gridSpan w:val="24"/>
            <w:vAlign w:val="center"/>
          </w:tcPr>
          <w:p w14:paraId="49BB0795" w14:textId="77777777" w:rsidR="00F36DDE" w:rsidRPr="00F36DDE" w:rsidRDefault="00F36DDE" w:rsidP="00F36DDE">
            <w:pPr>
              <w:rPr>
                <w:bCs/>
                <w:sz w:val="12"/>
                <w:szCs w:val="12"/>
              </w:rPr>
            </w:pPr>
            <w:r w:rsidRPr="00F36DDE">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36DDE" w:rsidRPr="00F36DDE" w14:paraId="6A760127" w14:textId="77777777" w:rsidTr="0072307D">
        <w:trPr>
          <w:trHeight w:val="86"/>
        </w:trPr>
        <w:tc>
          <w:tcPr>
            <w:tcW w:w="148" w:type="pct"/>
            <w:shd w:val="clear" w:color="auto" w:fill="auto"/>
            <w:vAlign w:val="center"/>
          </w:tcPr>
          <w:p w14:paraId="61F564E4" w14:textId="77777777" w:rsidR="00F36DDE" w:rsidRPr="00F36DDE" w:rsidRDefault="00F36DDE" w:rsidP="00F36DDE">
            <w:pPr>
              <w:jc w:val="center"/>
              <w:rPr>
                <w:sz w:val="13"/>
                <w:szCs w:val="13"/>
              </w:rPr>
            </w:pPr>
            <w:r w:rsidRPr="00F36DDE">
              <w:rPr>
                <w:sz w:val="13"/>
                <w:szCs w:val="13"/>
              </w:rPr>
              <w:t>2.1.1.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E2C7105" w14:textId="77777777" w:rsidR="00F36DDE" w:rsidRPr="00F36DDE" w:rsidRDefault="00F36DDE" w:rsidP="00F36DDE">
            <w:pPr>
              <w:rPr>
                <w:color w:val="000000"/>
                <w:sz w:val="13"/>
                <w:szCs w:val="13"/>
              </w:rPr>
            </w:pPr>
            <w:r w:rsidRPr="00F36DDE">
              <w:rPr>
                <w:color w:val="000000"/>
                <w:sz w:val="13"/>
                <w:szCs w:val="13"/>
              </w:rPr>
              <w:t>Строительство угольного склада</w:t>
            </w:r>
          </w:p>
        </w:tc>
        <w:tc>
          <w:tcPr>
            <w:tcW w:w="359" w:type="pct"/>
            <w:tcBorders>
              <w:top w:val="single" w:sz="4" w:space="0" w:color="auto"/>
              <w:left w:val="nil"/>
              <w:bottom w:val="single" w:sz="4" w:space="0" w:color="auto"/>
              <w:right w:val="single" w:sz="4" w:space="0" w:color="auto"/>
            </w:tcBorders>
            <w:shd w:val="clear" w:color="auto" w:fill="auto"/>
            <w:vAlign w:val="center"/>
          </w:tcPr>
          <w:p w14:paraId="29F89FC4" w14:textId="77777777" w:rsidR="00F36DDE" w:rsidRPr="00F36DDE" w:rsidRDefault="00F36DDE" w:rsidP="00F36DDE">
            <w:pPr>
              <w:jc w:val="center"/>
              <w:rPr>
                <w:color w:val="000000"/>
                <w:sz w:val="13"/>
                <w:szCs w:val="13"/>
              </w:rPr>
            </w:pPr>
            <w:r w:rsidRPr="00F36DDE">
              <w:rPr>
                <w:color w:val="000000"/>
                <w:sz w:val="13"/>
                <w:szCs w:val="13"/>
              </w:rPr>
              <w:t>Обеспечение производственной деятельности</w:t>
            </w:r>
          </w:p>
        </w:tc>
        <w:tc>
          <w:tcPr>
            <w:tcW w:w="390" w:type="pct"/>
            <w:tcBorders>
              <w:top w:val="single" w:sz="4" w:space="0" w:color="auto"/>
              <w:left w:val="nil"/>
              <w:bottom w:val="single" w:sz="4" w:space="0" w:color="auto"/>
              <w:right w:val="single" w:sz="4" w:space="0" w:color="auto"/>
            </w:tcBorders>
            <w:shd w:val="clear" w:color="auto" w:fill="auto"/>
            <w:vAlign w:val="center"/>
          </w:tcPr>
          <w:p w14:paraId="4215D89A"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5B2360D6" w14:textId="77777777" w:rsidR="00F36DDE" w:rsidRPr="00F36DDE" w:rsidRDefault="00F36DDE" w:rsidP="00F36DDE">
            <w:pPr>
              <w:jc w:val="center"/>
              <w:rPr>
                <w:color w:val="000000"/>
                <w:sz w:val="13"/>
                <w:szCs w:val="13"/>
              </w:rPr>
            </w:pPr>
            <w:r w:rsidRPr="00F36DDE">
              <w:rPr>
                <w:color w:val="000000"/>
                <w:sz w:val="13"/>
                <w:szCs w:val="13"/>
              </w:rPr>
              <w:t xml:space="preserve">ул. Читинская, </w:t>
            </w:r>
          </w:p>
          <w:p w14:paraId="7746EA39" w14:textId="77777777" w:rsidR="00F36DDE" w:rsidRPr="00F36DDE" w:rsidRDefault="00F36DDE" w:rsidP="00F36DDE">
            <w:pPr>
              <w:jc w:val="center"/>
              <w:rPr>
                <w:color w:val="000000"/>
                <w:sz w:val="13"/>
                <w:szCs w:val="13"/>
              </w:rPr>
            </w:pPr>
            <w:r w:rsidRPr="00F36DDE">
              <w:rPr>
                <w:color w:val="000000"/>
                <w:sz w:val="13"/>
                <w:szCs w:val="13"/>
              </w:rPr>
              <w:t>д. 90</w:t>
            </w:r>
          </w:p>
        </w:tc>
        <w:tc>
          <w:tcPr>
            <w:tcW w:w="337" w:type="pct"/>
            <w:tcBorders>
              <w:top w:val="single" w:sz="4" w:space="0" w:color="auto"/>
              <w:left w:val="nil"/>
              <w:bottom w:val="single" w:sz="4" w:space="0" w:color="auto"/>
              <w:right w:val="single" w:sz="4" w:space="0" w:color="auto"/>
            </w:tcBorders>
            <w:shd w:val="clear" w:color="auto" w:fill="auto"/>
            <w:vAlign w:val="center"/>
          </w:tcPr>
          <w:p w14:paraId="76948FE7" w14:textId="77777777" w:rsidR="00F36DDE" w:rsidRPr="00F36DDE" w:rsidRDefault="00F36DDE" w:rsidP="00F36DDE">
            <w:pPr>
              <w:jc w:val="center"/>
              <w:rPr>
                <w:sz w:val="13"/>
                <w:szCs w:val="13"/>
              </w:rPr>
            </w:pPr>
            <w:r w:rsidRPr="00F36DDE">
              <w:rPr>
                <w:sz w:val="13"/>
                <w:szCs w:val="13"/>
              </w:rPr>
              <w:t>Вместимость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3C619338" w14:textId="77777777" w:rsidR="00F36DDE" w:rsidRPr="00F36DDE" w:rsidRDefault="00F36DDE" w:rsidP="00F36DDE">
            <w:pPr>
              <w:jc w:val="center"/>
              <w:rPr>
                <w:sz w:val="13"/>
                <w:szCs w:val="13"/>
              </w:rPr>
            </w:pPr>
            <w:r w:rsidRPr="00F36DDE">
              <w:rPr>
                <w:sz w:val="13"/>
                <w:szCs w:val="13"/>
              </w:rPr>
              <w:t>тн</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659A064" w14:textId="77777777" w:rsidR="00F36DDE" w:rsidRPr="00F36DDE" w:rsidRDefault="00F36DDE" w:rsidP="00F36DDE">
            <w:pPr>
              <w:jc w:val="center"/>
              <w:rPr>
                <w:sz w:val="13"/>
                <w:szCs w:val="13"/>
              </w:rPr>
            </w:pPr>
            <w:r w:rsidRPr="00F36DDE">
              <w:rPr>
                <w:sz w:val="13"/>
                <w:szCs w:val="13"/>
              </w:rPr>
              <w:t>нд</w:t>
            </w:r>
          </w:p>
        </w:tc>
        <w:tc>
          <w:tcPr>
            <w:tcW w:w="177" w:type="pct"/>
            <w:tcBorders>
              <w:top w:val="single" w:sz="4" w:space="0" w:color="auto"/>
              <w:left w:val="nil"/>
              <w:bottom w:val="single" w:sz="4" w:space="0" w:color="auto"/>
              <w:right w:val="single" w:sz="4" w:space="0" w:color="auto"/>
            </w:tcBorders>
            <w:shd w:val="clear" w:color="auto" w:fill="auto"/>
            <w:vAlign w:val="center"/>
          </w:tcPr>
          <w:p w14:paraId="376AD606" w14:textId="77777777" w:rsidR="00F36DDE" w:rsidRPr="00F36DDE" w:rsidRDefault="00F36DDE" w:rsidP="00F36DDE">
            <w:pPr>
              <w:jc w:val="center"/>
              <w:rPr>
                <w:sz w:val="13"/>
                <w:szCs w:val="13"/>
              </w:rPr>
            </w:pPr>
            <w:r w:rsidRPr="00F36DDE">
              <w:rPr>
                <w:sz w:val="13"/>
                <w:szCs w:val="13"/>
              </w:rPr>
              <w:t>2000</w:t>
            </w:r>
          </w:p>
        </w:tc>
        <w:tc>
          <w:tcPr>
            <w:tcW w:w="188" w:type="pct"/>
            <w:tcBorders>
              <w:top w:val="single" w:sz="4" w:space="0" w:color="auto"/>
              <w:left w:val="nil"/>
              <w:bottom w:val="single" w:sz="4" w:space="0" w:color="auto"/>
              <w:right w:val="single" w:sz="4" w:space="0" w:color="auto"/>
            </w:tcBorders>
            <w:shd w:val="clear" w:color="auto" w:fill="auto"/>
            <w:vAlign w:val="center"/>
          </w:tcPr>
          <w:p w14:paraId="18A178C7" w14:textId="77777777" w:rsidR="00F36DDE" w:rsidRPr="00F36DDE" w:rsidRDefault="00F36DDE" w:rsidP="00F36DDE">
            <w:pPr>
              <w:jc w:val="center"/>
              <w:rPr>
                <w:sz w:val="13"/>
                <w:szCs w:val="13"/>
              </w:rPr>
            </w:pPr>
            <w:r w:rsidRPr="00F36DDE">
              <w:rPr>
                <w:sz w:val="13"/>
                <w:szCs w:val="13"/>
              </w:rPr>
              <w:t>2026</w:t>
            </w:r>
          </w:p>
        </w:tc>
        <w:tc>
          <w:tcPr>
            <w:tcW w:w="187" w:type="pct"/>
            <w:tcBorders>
              <w:top w:val="single" w:sz="4" w:space="0" w:color="auto"/>
              <w:left w:val="nil"/>
              <w:bottom w:val="single" w:sz="4" w:space="0" w:color="auto"/>
              <w:right w:val="single" w:sz="4" w:space="0" w:color="auto"/>
            </w:tcBorders>
            <w:shd w:val="clear" w:color="auto" w:fill="auto"/>
            <w:vAlign w:val="center"/>
          </w:tcPr>
          <w:p w14:paraId="05A3208C" w14:textId="77777777" w:rsidR="00F36DDE" w:rsidRPr="00F36DDE" w:rsidRDefault="00F36DDE" w:rsidP="00F36DDE">
            <w:pPr>
              <w:jc w:val="center"/>
              <w:rPr>
                <w:sz w:val="13"/>
                <w:szCs w:val="13"/>
              </w:rPr>
            </w:pPr>
            <w:r w:rsidRPr="00F36DDE">
              <w:rPr>
                <w:sz w:val="13"/>
                <w:szCs w:val="13"/>
              </w:rPr>
              <w:t>2030</w:t>
            </w:r>
          </w:p>
        </w:tc>
        <w:tc>
          <w:tcPr>
            <w:tcW w:w="187" w:type="pct"/>
            <w:tcBorders>
              <w:top w:val="single" w:sz="4" w:space="0" w:color="auto"/>
              <w:left w:val="nil"/>
              <w:bottom w:val="single" w:sz="4" w:space="0" w:color="auto"/>
              <w:right w:val="single" w:sz="4" w:space="0" w:color="auto"/>
            </w:tcBorders>
            <w:shd w:val="clear" w:color="auto" w:fill="auto"/>
            <w:vAlign w:val="center"/>
          </w:tcPr>
          <w:p w14:paraId="5E243B74" w14:textId="77777777" w:rsidR="00F36DDE" w:rsidRPr="00F36DDE" w:rsidRDefault="00F36DDE" w:rsidP="00F36DDE">
            <w:pPr>
              <w:jc w:val="center"/>
              <w:rPr>
                <w:sz w:val="13"/>
                <w:szCs w:val="13"/>
              </w:rPr>
            </w:pPr>
            <w:r w:rsidRPr="00F36DDE">
              <w:rPr>
                <w:sz w:val="13"/>
                <w:szCs w:val="13"/>
              </w:rPr>
              <w:t>58306</w:t>
            </w:r>
          </w:p>
        </w:tc>
        <w:tc>
          <w:tcPr>
            <w:tcW w:w="187" w:type="pct"/>
            <w:tcBorders>
              <w:top w:val="single" w:sz="4" w:space="0" w:color="auto"/>
              <w:left w:val="nil"/>
              <w:bottom w:val="single" w:sz="4" w:space="0" w:color="auto"/>
              <w:right w:val="single" w:sz="4" w:space="0" w:color="auto"/>
            </w:tcBorders>
            <w:shd w:val="clear" w:color="auto" w:fill="auto"/>
            <w:vAlign w:val="center"/>
          </w:tcPr>
          <w:p w14:paraId="2F09AB81"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1054FF4" w14:textId="77777777" w:rsidR="00F36DDE" w:rsidRPr="00F36DDE" w:rsidRDefault="00F36DDE" w:rsidP="00F36DDE">
            <w:pPr>
              <w:jc w:val="center"/>
              <w:rPr>
                <w:sz w:val="13"/>
                <w:szCs w:val="13"/>
              </w:rPr>
            </w:pPr>
            <w:r w:rsidRPr="00F36DDE">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63D9002E"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16E8DBED"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7E49C63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F4567B8" w14:textId="77777777" w:rsidR="00F36DDE" w:rsidRPr="00F36DDE" w:rsidRDefault="00F36DDE" w:rsidP="00F36DDE">
            <w:pPr>
              <w:jc w:val="center"/>
              <w:rPr>
                <w:sz w:val="13"/>
                <w:szCs w:val="13"/>
              </w:rPr>
            </w:pPr>
            <w:r w:rsidRPr="00F36DDE">
              <w:rPr>
                <w:sz w:val="13"/>
                <w:szCs w:val="13"/>
              </w:rPr>
              <w:t>25185</w:t>
            </w:r>
          </w:p>
        </w:tc>
        <w:tc>
          <w:tcPr>
            <w:tcW w:w="154" w:type="pct"/>
            <w:tcBorders>
              <w:top w:val="single" w:sz="4" w:space="0" w:color="auto"/>
              <w:left w:val="single" w:sz="4" w:space="0" w:color="auto"/>
              <w:bottom w:val="single" w:sz="4" w:space="0" w:color="auto"/>
              <w:right w:val="single" w:sz="4" w:space="0" w:color="auto"/>
            </w:tcBorders>
            <w:vAlign w:val="center"/>
          </w:tcPr>
          <w:p w14:paraId="54A8EBEA"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F6F4367"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A79A6A1"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7FA2AA8"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3434366" w14:textId="77777777" w:rsidR="00F36DDE" w:rsidRPr="00F36DDE" w:rsidRDefault="00F36DDE" w:rsidP="00F36DDE">
            <w:pPr>
              <w:jc w:val="center"/>
              <w:rPr>
                <w:sz w:val="13"/>
                <w:szCs w:val="13"/>
              </w:rPr>
            </w:pPr>
            <w:r w:rsidRPr="00F36DDE">
              <w:rPr>
                <w:sz w:val="13"/>
                <w:szCs w:val="13"/>
              </w:rPr>
              <w:t>33121</w:t>
            </w:r>
          </w:p>
        </w:tc>
        <w:tc>
          <w:tcPr>
            <w:tcW w:w="182" w:type="pct"/>
            <w:tcBorders>
              <w:top w:val="single" w:sz="4" w:space="0" w:color="auto"/>
              <w:left w:val="single" w:sz="4" w:space="0" w:color="auto"/>
              <w:bottom w:val="single" w:sz="4" w:space="0" w:color="auto"/>
              <w:right w:val="single" w:sz="4" w:space="0" w:color="auto"/>
            </w:tcBorders>
            <w:vAlign w:val="center"/>
          </w:tcPr>
          <w:p w14:paraId="267D8E20"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9C234F2" w14:textId="77777777" w:rsidR="00F36DDE" w:rsidRPr="00F36DDE" w:rsidRDefault="00F36DDE" w:rsidP="00F36DDE">
            <w:pPr>
              <w:jc w:val="center"/>
              <w:rPr>
                <w:sz w:val="13"/>
                <w:szCs w:val="13"/>
              </w:rPr>
            </w:pPr>
            <w:r w:rsidRPr="00F36DDE">
              <w:rPr>
                <w:sz w:val="13"/>
                <w:szCs w:val="13"/>
              </w:rPr>
              <w:t>0</w:t>
            </w:r>
          </w:p>
        </w:tc>
      </w:tr>
      <w:tr w:rsidR="00F36DDE" w:rsidRPr="00F36DDE" w14:paraId="4A526C98" w14:textId="77777777" w:rsidTr="0072307D">
        <w:trPr>
          <w:trHeight w:val="222"/>
        </w:trPr>
        <w:tc>
          <w:tcPr>
            <w:tcW w:w="2668" w:type="pct"/>
            <w:gridSpan w:val="10"/>
            <w:tcBorders>
              <w:right w:val="single" w:sz="4" w:space="0" w:color="auto"/>
            </w:tcBorders>
            <w:shd w:val="clear" w:color="auto" w:fill="auto"/>
            <w:vAlign w:val="center"/>
          </w:tcPr>
          <w:p w14:paraId="4C171BD2" w14:textId="77777777" w:rsidR="00F36DDE" w:rsidRPr="00F36DDE" w:rsidRDefault="00F36DDE" w:rsidP="00F36DDE">
            <w:pPr>
              <w:rPr>
                <w:sz w:val="13"/>
                <w:szCs w:val="13"/>
              </w:rPr>
            </w:pPr>
            <w:r w:rsidRPr="00F36DDE">
              <w:rPr>
                <w:sz w:val="13"/>
                <w:szCs w:val="13"/>
              </w:rPr>
              <w:t>Всего по группе 2.</w:t>
            </w:r>
          </w:p>
        </w:tc>
        <w:tc>
          <w:tcPr>
            <w:tcW w:w="187" w:type="pct"/>
            <w:tcBorders>
              <w:top w:val="single" w:sz="4" w:space="0" w:color="auto"/>
              <w:left w:val="nil"/>
              <w:bottom w:val="single" w:sz="4" w:space="0" w:color="auto"/>
              <w:right w:val="single" w:sz="4" w:space="0" w:color="auto"/>
            </w:tcBorders>
            <w:shd w:val="clear" w:color="auto" w:fill="auto"/>
            <w:vAlign w:val="center"/>
          </w:tcPr>
          <w:p w14:paraId="2D931B49" w14:textId="77777777" w:rsidR="00F36DDE" w:rsidRPr="00F36DDE" w:rsidRDefault="00F36DDE" w:rsidP="00F36DDE">
            <w:pPr>
              <w:jc w:val="center"/>
              <w:rPr>
                <w:sz w:val="13"/>
                <w:szCs w:val="13"/>
              </w:rPr>
            </w:pPr>
            <w:r w:rsidRPr="00F36DDE">
              <w:rPr>
                <w:sz w:val="13"/>
                <w:szCs w:val="13"/>
              </w:rPr>
              <w:t>58306</w:t>
            </w:r>
          </w:p>
        </w:tc>
        <w:tc>
          <w:tcPr>
            <w:tcW w:w="187" w:type="pct"/>
            <w:tcBorders>
              <w:top w:val="single" w:sz="4" w:space="0" w:color="auto"/>
              <w:left w:val="nil"/>
              <w:bottom w:val="single" w:sz="4" w:space="0" w:color="auto"/>
              <w:right w:val="single" w:sz="4" w:space="0" w:color="auto"/>
            </w:tcBorders>
            <w:shd w:val="clear" w:color="auto" w:fill="auto"/>
            <w:vAlign w:val="center"/>
          </w:tcPr>
          <w:p w14:paraId="7F8A8ABE"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0F9A951" w14:textId="77777777" w:rsidR="00F36DDE" w:rsidRPr="00F36DDE" w:rsidRDefault="00F36DDE" w:rsidP="00F36DDE">
            <w:pPr>
              <w:jc w:val="center"/>
              <w:rPr>
                <w:sz w:val="13"/>
                <w:szCs w:val="13"/>
              </w:rPr>
            </w:pPr>
            <w:r w:rsidRPr="00F36DDE">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04E13982"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4F67E2BB"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5F71EF3D"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0F3E6CE" w14:textId="77777777" w:rsidR="00F36DDE" w:rsidRPr="00F36DDE" w:rsidRDefault="00F36DDE" w:rsidP="00F36DDE">
            <w:pPr>
              <w:jc w:val="center"/>
              <w:rPr>
                <w:sz w:val="13"/>
                <w:szCs w:val="13"/>
              </w:rPr>
            </w:pPr>
            <w:r w:rsidRPr="00F36DDE">
              <w:rPr>
                <w:sz w:val="13"/>
                <w:szCs w:val="13"/>
              </w:rPr>
              <w:t>25185</w:t>
            </w:r>
          </w:p>
        </w:tc>
        <w:tc>
          <w:tcPr>
            <w:tcW w:w="154" w:type="pct"/>
            <w:tcBorders>
              <w:top w:val="single" w:sz="4" w:space="0" w:color="auto"/>
              <w:left w:val="single" w:sz="4" w:space="0" w:color="auto"/>
              <w:bottom w:val="single" w:sz="4" w:space="0" w:color="auto"/>
              <w:right w:val="single" w:sz="4" w:space="0" w:color="auto"/>
            </w:tcBorders>
            <w:vAlign w:val="center"/>
          </w:tcPr>
          <w:p w14:paraId="17EA390A"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F9B040F"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8F77B9B"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94DC013"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6CE7FC8" w14:textId="77777777" w:rsidR="00F36DDE" w:rsidRPr="00F36DDE" w:rsidRDefault="00F36DDE" w:rsidP="00F36DDE">
            <w:pPr>
              <w:jc w:val="center"/>
              <w:rPr>
                <w:sz w:val="13"/>
                <w:szCs w:val="13"/>
              </w:rPr>
            </w:pPr>
            <w:r w:rsidRPr="00F36DDE">
              <w:rPr>
                <w:sz w:val="13"/>
                <w:szCs w:val="13"/>
              </w:rPr>
              <w:t>33121</w:t>
            </w:r>
          </w:p>
        </w:tc>
        <w:tc>
          <w:tcPr>
            <w:tcW w:w="182" w:type="pct"/>
            <w:tcBorders>
              <w:top w:val="single" w:sz="4" w:space="0" w:color="auto"/>
              <w:left w:val="single" w:sz="4" w:space="0" w:color="auto"/>
              <w:bottom w:val="single" w:sz="4" w:space="0" w:color="auto"/>
              <w:right w:val="single" w:sz="4" w:space="0" w:color="auto"/>
            </w:tcBorders>
            <w:vAlign w:val="center"/>
          </w:tcPr>
          <w:p w14:paraId="0B08DE32"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E40E307" w14:textId="77777777" w:rsidR="00F36DDE" w:rsidRPr="00F36DDE" w:rsidRDefault="00F36DDE" w:rsidP="00F36DDE">
            <w:pPr>
              <w:jc w:val="center"/>
              <w:rPr>
                <w:sz w:val="13"/>
                <w:szCs w:val="13"/>
              </w:rPr>
            </w:pPr>
            <w:r w:rsidRPr="00F36DDE">
              <w:rPr>
                <w:sz w:val="13"/>
                <w:szCs w:val="13"/>
              </w:rPr>
              <w:t>0</w:t>
            </w:r>
          </w:p>
        </w:tc>
      </w:tr>
      <w:tr w:rsidR="00F36DDE" w:rsidRPr="00F36DDE" w14:paraId="076AF05E" w14:textId="77777777" w:rsidTr="0072307D">
        <w:trPr>
          <w:trHeight w:val="226"/>
        </w:trPr>
        <w:tc>
          <w:tcPr>
            <w:tcW w:w="5000" w:type="pct"/>
            <w:gridSpan w:val="24"/>
            <w:tcBorders>
              <w:right w:val="single" w:sz="4" w:space="0" w:color="auto"/>
            </w:tcBorders>
            <w:shd w:val="clear" w:color="auto" w:fill="auto"/>
            <w:vAlign w:val="center"/>
          </w:tcPr>
          <w:p w14:paraId="571CD02B" w14:textId="77777777" w:rsidR="00F36DDE" w:rsidRPr="00F36DDE" w:rsidRDefault="00F36DDE" w:rsidP="00F36DDE">
            <w:pPr>
              <w:rPr>
                <w:sz w:val="13"/>
                <w:szCs w:val="13"/>
              </w:rPr>
            </w:pPr>
            <w:r w:rsidRPr="00F36DDE">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36DDE" w:rsidRPr="00F36DDE" w14:paraId="46886204" w14:textId="77777777" w:rsidTr="0072307D">
        <w:trPr>
          <w:trHeight w:val="86"/>
        </w:trPr>
        <w:tc>
          <w:tcPr>
            <w:tcW w:w="5000" w:type="pct"/>
            <w:gridSpan w:val="24"/>
            <w:tcBorders>
              <w:bottom w:val="single" w:sz="4" w:space="0" w:color="auto"/>
              <w:right w:val="single" w:sz="4" w:space="0" w:color="auto"/>
            </w:tcBorders>
            <w:shd w:val="clear" w:color="auto" w:fill="auto"/>
            <w:vAlign w:val="center"/>
          </w:tcPr>
          <w:p w14:paraId="2C940B75" w14:textId="77777777" w:rsidR="00F36DDE" w:rsidRPr="00F36DDE" w:rsidRDefault="00F36DDE" w:rsidP="00F36DDE">
            <w:pPr>
              <w:rPr>
                <w:sz w:val="13"/>
                <w:szCs w:val="13"/>
              </w:rPr>
            </w:pPr>
            <w:r w:rsidRPr="00F36DDE">
              <w:rPr>
                <w:sz w:val="13"/>
                <w:szCs w:val="13"/>
              </w:rPr>
              <w:t>3.1. Реконструкция или модернизация существующих тепловых сетей</w:t>
            </w:r>
          </w:p>
        </w:tc>
      </w:tr>
      <w:tr w:rsidR="00F36DDE" w:rsidRPr="00F36DDE" w14:paraId="560AA12C" w14:textId="77777777" w:rsidTr="0072307D">
        <w:trPr>
          <w:trHeight w:val="64"/>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79251D79" w14:textId="77777777" w:rsidR="00F36DDE" w:rsidRPr="00F36DDE" w:rsidRDefault="00F36DDE" w:rsidP="00F36DDE">
            <w:pPr>
              <w:jc w:val="center"/>
              <w:rPr>
                <w:sz w:val="13"/>
                <w:szCs w:val="13"/>
              </w:rPr>
            </w:pPr>
            <w:r w:rsidRPr="00F36DDE">
              <w:rPr>
                <w:sz w:val="13"/>
                <w:szCs w:val="13"/>
              </w:rPr>
              <w:t>3.1.1.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FE8ABFC" w14:textId="77777777" w:rsidR="00F36DDE" w:rsidRPr="00F36DDE" w:rsidRDefault="00F36DDE" w:rsidP="00F36DDE">
            <w:pPr>
              <w:rPr>
                <w:color w:val="000000"/>
                <w:sz w:val="13"/>
                <w:szCs w:val="13"/>
              </w:rPr>
            </w:pPr>
            <w:r w:rsidRPr="00F36DDE">
              <w:rPr>
                <w:color w:val="000000"/>
                <w:sz w:val="13"/>
                <w:szCs w:val="13"/>
              </w:rPr>
              <w:t>Реконструкция тепловой сети диаметром 400 мм протяженностью 730 м</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3C1AB44B"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783819A" w14:textId="77777777" w:rsidR="00F36DDE" w:rsidRPr="00F36DDE" w:rsidRDefault="00F36DDE" w:rsidP="00F36DDE">
            <w:pPr>
              <w:jc w:val="center"/>
              <w:rPr>
                <w:color w:val="000000"/>
                <w:sz w:val="13"/>
                <w:szCs w:val="13"/>
              </w:rPr>
            </w:pPr>
            <w:r w:rsidRPr="00F36DDE">
              <w:rPr>
                <w:color w:val="000000"/>
                <w:sz w:val="13"/>
                <w:szCs w:val="13"/>
              </w:rPr>
              <w:t>г. Полысаево,               ул. Космонавтов</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B0FE16A" w14:textId="77777777" w:rsidR="00F36DDE" w:rsidRPr="00F36DDE" w:rsidRDefault="00F36DDE" w:rsidP="00F36DDE">
            <w:pPr>
              <w:jc w:val="center"/>
              <w:rPr>
                <w:sz w:val="13"/>
                <w:szCs w:val="13"/>
              </w:rPr>
            </w:pPr>
            <w:r w:rsidRPr="00F36DDE">
              <w:rPr>
                <w:sz w:val="13"/>
                <w:szCs w:val="13"/>
              </w:rPr>
              <w:t>Протяженность реконструируе-мого участка трассы</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6B476BA2" w14:textId="77777777" w:rsidR="00F36DDE" w:rsidRPr="00F36DDE" w:rsidRDefault="00F36DDE" w:rsidP="00F36DDE">
            <w:pPr>
              <w:jc w:val="center"/>
              <w:rPr>
                <w:sz w:val="13"/>
                <w:szCs w:val="13"/>
              </w:rPr>
            </w:pPr>
            <w:r w:rsidRPr="00F36DDE">
              <w:rPr>
                <w:sz w:val="13"/>
                <w:szCs w:val="13"/>
              </w:rPr>
              <w:t>км</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DF914AC" w14:textId="77777777" w:rsidR="00F36DDE" w:rsidRPr="00F36DDE" w:rsidRDefault="00F36DDE" w:rsidP="00F36DDE">
            <w:pPr>
              <w:jc w:val="center"/>
              <w:rPr>
                <w:sz w:val="13"/>
                <w:szCs w:val="13"/>
              </w:rPr>
            </w:pPr>
            <w:r w:rsidRPr="00F36DDE">
              <w:rPr>
                <w:sz w:val="13"/>
                <w:szCs w:val="13"/>
              </w:rPr>
              <w:t>0,73</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79AD6D6" w14:textId="77777777" w:rsidR="00F36DDE" w:rsidRPr="00F36DDE" w:rsidRDefault="00F36DDE" w:rsidP="00F36DDE">
            <w:pPr>
              <w:jc w:val="center"/>
              <w:rPr>
                <w:sz w:val="13"/>
                <w:szCs w:val="13"/>
              </w:rPr>
            </w:pPr>
            <w:r w:rsidRPr="00F36DDE">
              <w:rPr>
                <w:sz w:val="13"/>
                <w:szCs w:val="13"/>
              </w:rPr>
              <w:t>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A30AD1B" w14:textId="77777777" w:rsidR="00F36DDE" w:rsidRPr="00F36DDE" w:rsidRDefault="00F36DDE" w:rsidP="00F36DDE">
            <w:pPr>
              <w:jc w:val="center"/>
              <w:rPr>
                <w:sz w:val="13"/>
                <w:szCs w:val="13"/>
              </w:rPr>
            </w:pPr>
            <w:r w:rsidRPr="00F36DDE">
              <w:rPr>
                <w:sz w:val="13"/>
                <w:szCs w:val="13"/>
              </w:rPr>
              <w:t>2024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86DA4B9" w14:textId="77777777" w:rsidR="00F36DDE" w:rsidRPr="00F36DDE" w:rsidRDefault="00F36DDE" w:rsidP="00F36DDE">
            <w:pPr>
              <w:jc w:val="center"/>
              <w:rPr>
                <w:sz w:val="13"/>
                <w:szCs w:val="13"/>
              </w:rPr>
            </w:pPr>
            <w:r w:rsidRPr="00F36DDE">
              <w:rPr>
                <w:sz w:val="13"/>
                <w:szCs w:val="13"/>
              </w:rPr>
              <w:t>2026</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15524BA" w14:textId="77777777" w:rsidR="00F36DDE" w:rsidRPr="00F36DDE" w:rsidRDefault="00F36DDE" w:rsidP="00F36DDE">
            <w:pPr>
              <w:jc w:val="center"/>
              <w:rPr>
                <w:sz w:val="13"/>
                <w:szCs w:val="13"/>
              </w:rPr>
            </w:pPr>
            <w:r w:rsidRPr="00F36DDE">
              <w:rPr>
                <w:sz w:val="13"/>
                <w:szCs w:val="13"/>
              </w:rPr>
              <w:t>60669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3A6EAD0A"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2F13EB0" w14:textId="77777777" w:rsidR="00F36DDE" w:rsidRPr="00F36DDE" w:rsidRDefault="00F36DDE" w:rsidP="00F36DDE">
            <w:pPr>
              <w:jc w:val="center"/>
              <w:rPr>
                <w:sz w:val="13"/>
                <w:szCs w:val="13"/>
              </w:rPr>
            </w:pPr>
            <w:r w:rsidRPr="00F36DDE">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BFEB403"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54CBB45"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BB91A49" w14:textId="77777777" w:rsidR="00F36DDE" w:rsidRPr="00F36DDE" w:rsidRDefault="00F36DDE" w:rsidP="00F36DDE">
            <w:pPr>
              <w:jc w:val="center"/>
              <w:rPr>
                <w:sz w:val="13"/>
                <w:szCs w:val="13"/>
              </w:rPr>
            </w:pPr>
            <w:r w:rsidRPr="00F36DDE">
              <w:rPr>
                <w:sz w:val="13"/>
                <w:szCs w:val="13"/>
              </w:rPr>
              <w:t>961</w:t>
            </w:r>
          </w:p>
        </w:tc>
        <w:tc>
          <w:tcPr>
            <w:tcW w:w="154" w:type="pct"/>
            <w:tcBorders>
              <w:top w:val="single" w:sz="4" w:space="0" w:color="auto"/>
              <w:left w:val="single" w:sz="4" w:space="0" w:color="auto"/>
              <w:bottom w:val="single" w:sz="4" w:space="0" w:color="auto"/>
              <w:right w:val="single" w:sz="4" w:space="0" w:color="auto"/>
            </w:tcBorders>
            <w:vAlign w:val="center"/>
          </w:tcPr>
          <w:p w14:paraId="673242A7" w14:textId="77777777" w:rsidR="00F36DDE" w:rsidRPr="00F36DDE" w:rsidRDefault="00F36DDE" w:rsidP="00F36DDE">
            <w:pPr>
              <w:jc w:val="center"/>
              <w:rPr>
                <w:sz w:val="13"/>
                <w:szCs w:val="13"/>
              </w:rPr>
            </w:pPr>
            <w:r w:rsidRPr="00F36DDE">
              <w:rPr>
                <w:sz w:val="13"/>
                <w:szCs w:val="13"/>
              </w:rPr>
              <w:t>37919</w:t>
            </w:r>
          </w:p>
        </w:tc>
        <w:tc>
          <w:tcPr>
            <w:tcW w:w="154" w:type="pct"/>
            <w:tcBorders>
              <w:top w:val="single" w:sz="4" w:space="0" w:color="auto"/>
              <w:left w:val="single" w:sz="4" w:space="0" w:color="auto"/>
              <w:bottom w:val="single" w:sz="4" w:space="0" w:color="auto"/>
              <w:right w:val="single" w:sz="4" w:space="0" w:color="auto"/>
            </w:tcBorders>
            <w:vAlign w:val="center"/>
          </w:tcPr>
          <w:p w14:paraId="0E33DC3C" w14:textId="77777777" w:rsidR="00F36DDE" w:rsidRPr="00F36DDE" w:rsidRDefault="00F36DDE" w:rsidP="00F36DDE">
            <w:pPr>
              <w:jc w:val="center"/>
              <w:rPr>
                <w:sz w:val="13"/>
                <w:szCs w:val="13"/>
              </w:rPr>
            </w:pPr>
            <w:r w:rsidRPr="00F36DDE">
              <w:rPr>
                <w:sz w:val="13"/>
                <w:szCs w:val="13"/>
              </w:rPr>
              <w:t>21789</w:t>
            </w:r>
          </w:p>
        </w:tc>
        <w:tc>
          <w:tcPr>
            <w:tcW w:w="156" w:type="pct"/>
            <w:tcBorders>
              <w:top w:val="single" w:sz="4" w:space="0" w:color="auto"/>
              <w:left w:val="single" w:sz="4" w:space="0" w:color="auto"/>
              <w:bottom w:val="single" w:sz="4" w:space="0" w:color="auto"/>
              <w:right w:val="single" w:sz="4" w:space="0" w:color="auto"/>
            </w:tcBorders>
            <w:vAlign w:val="center"/>
          </w:tcPr>
          <w:p w14:paraId="76949BEC"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E2E9A6E"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CE744CE"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F475A51"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F60BA35"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CD44291" w14:textId="77777777" w:rsidR="00F36DDE" w:rsidRPr="00F36DDE" w:rsidRDefault="00F36DDE" w:rsidP="00F36DDE">
            <w:pPr>
              <w:jc w:val="center"/>
              <w:rPr>
                <w:sz w:val="13"/>
                <w:szCs w:val="13"/>
              </w:rPr>
            </w:pPr>
            <w:r w:rsidRPr="00F36DDE">
              <w:rPr>
                <w:sz w:val="13"/>
                <w:szCs w:val="13"/>
              </w:rPr>
              <w:t>0</w:t>
            </w:r>
          </w:p>
        </w:tc>
      </w:tr>
      <w:tr w:rsidR="00F36DDE" w:rsidRPr="00F36DDE" w14:paraId="204991E8" w14:textId="77777777" w:rsidTr="0072307D">
        <w:trPr>
          <w:trHeight w:val="70"/>
        </w:trPr>
        <w:tc>
          <w:tcPr>
            <w:tcW w:w="4165" w:type="pct"/>
            <w:gridSpan w:val="19"/>
            <w:tcBorders>
              <w:top w:val="single" w:sz="4" w:space="0" w:color="auto"/>
              <w:right w:val="single" w:sz="4" w:space="0" w:color="auto"/>
            </w:tcBorders>
            <w:shd w:val="clear" w:color="auto" w:fill="auto"/>
            <w:vAlign w:val="center"/>
          </w:tcPr>
          <w:p w14:paraId="70D5EF6C" w14:textId="77777777" w:rsidR="00F36DDE" w:rsidRPr="00F36DDE" w:rsidRDefault="00F36DDE" w:rsidP="00F36DDE">
            <w:pPr>
              <w:rPr>
                <w:sz w:val="13"/>
                <w:szCs w:val="13"/>
              </w:rPr>
            </w:pPr>
            <w:r w:rsidRPr="00F36DDE">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3" w:type="pct"/>
            <w:tcBorders>
              <w:top w:val="single" w:sz="4" w:space="0" w:color="auto"/>
              <w:right w:val="single" w:sz="4" w:space="0" w:color="auto"/>
            </w:tcBorders>
            <w:vAlign w:val="center"/>
          </w:tcPr>
          <w:p w14:paraId="5A4EE54A" w14:textId="77777777" w:rsidR="00F36DDE" w:rsidRPr="00F36DDE" w:rsidRDefault="00F36DDE" w:rsidP="00F36DDE">
            <w:pPr>
              <w:jc w:val="center"/>
              <w:rPr>
                <w:sz w:val="13"/>
                <w:szCs w:val="13"/>
              </w:rPr>
            </w:pPr>
          </w:p>
        </w:tc>
        <w:tc>
          <w:tcPr>
            <w:tcW w:w="156" w:type="pct"/>
            <w:tcBorders>
              <w:top w:val="single" w:sz="4" w:space="0" w:color="auto"/>
              <w:right w:val="single" w:sz="4" w:space="0" w:color="auto"/>
            </w:tcBorders>
            <w:vAlign w:val="center"/>
          </w:tcPr>
          <w:p w14:paraId="1FBF26D2" w14:textId="77777777" w:rsidR="00F36DDE" w:rsidRPr="00F36DDE" w:rsidRDefault="00F36DDE" w:rsidP="00F36DDE">
            <w:pPr>
              <w:jc w:val="center"/>
              <w:rPr>
                <w:sz w:val="13"/>
                <w:szCs w:val="13"/>
              </w:rPr>
            </w:pPr>
          </w:p>
        </w:tc>
        <w:tc>
          <w:tcPr>
            <w:tcW w:w="146" w:type="pct"/>
            <w:tcBorders>
              <w:top w:val="single" w:sz="4" w:space="0" w:color="auto"/>
              <w:right w:val="single" w:sz="4" w:space="0" w:color="auto"/>
            </w:tcBorders>
            <w:vAlign w:val="center"/>
          </w:tcPr>
          <w:p w14:paraId="0340FF17" w14:textId="77777777" w:rsidR="00F36DDE" w:rsidRPr="00F36DDE" w:rsidRDefault="00F36DDE" w:rsidP="00F36DDE">
            <w:pPr>
              <w:jc w:val="center"/>
              <w:rPr>
                <w:sz w:val="13"/>
                <w:szCs w:val="13"/>
              </w:rPr>
            </w:pPr>
          </w:p>
        </w:tc>
        <w:tc>
          <w:tcPr>
            <w:tcW w:w="182" w:type="pct"/>
            <w:tcBorders>
              <w:top w:val="single" w:sz="4" w:space="0" w:color="auto"/>
              <w:right w:val="single" w:sz="4" w:space="0" w:color="auto"/>
            </w:tcBorders>
            <w:vAlign w:val="center"/>
          </w:tcPr>
          <w:p w14:paraId="6F86BCB1" w14:textId="77777777" w:rsidR="00F36DDE" w:rsidRPr="00F36DDE" w:rsidRDefault="00F36DDE" w:rsidP="00F36DDE">
            <w:pPr>
              <w:jc w:val="center"/>
              <w:rPr>
                <w:sz w:val="13"/>
                <w:szCs w:val="13"/>
              </w:rPr>
            </w:pPr>
          </w:p>
        </w:tc>
        <w:tc>
          <w:tcPr>
            <w:tcW w:w="178" w:type="pct"/>
            <w:tcBorders>
              <w:top w:val="single" w:sz="4" w:space="0" w:color="auto"/>
              <w:right w:val="single" w:sz="4" w:space="0" w:color="auto"/>
            </w:tcBorders>
            <w:vAlign w:val="center"/>
          </w:tcPr>
          <w:p w14:paraId="1F01BA02" w14:textId="77777777" w:rsidR="00F36DDE" w:rsidRPr="00F36DDE" w:rsidRDefault="00F36DDE" w:rsidP="00F36DDE">
            <w:pPr>
              <w:jc w:val="center"/>
              <w:rPr>
                <w:sz w:val="13"/>
                <w:szCs w:val="13"/>
              </w:rPr>
            </w:pPr>
          </w:p>
        </w:tc>
      </w:tr>
      <w:tr w:rsidR="00F36DDE" w:rsidRPr="00F36DDE" w14:paraId="1894FBCD" w14:textId="77777777" w:rsidTr="0072307D">
        <w:trPr>
          <w:trHeight w:val="489"/>
        </w:trPr>
        <w:tc>
          <w:tcPr>
            <w:tcW w:w="148" w:type="pct"/>
            <w:shd w:val="clear" w:color="auto" w:fill="auto"/>
            <w:vAlign w:val="center"/>
          </w:tcPr>
          <w:p w14:paraId="416F2714" w14:textId="77777777" w:rsidR="00F36DDE" w:rsidRPr="00F36DDE" w:rsidRDefault="00F36DDE" w:rsidP="00F36DDE">
            <w:pPr>
              <w:jc w:val="center"/>
              <w:rPr>
                <w:sz w:val="13"/>
                <w:szCs w:val="13"/>
              </w:rPr>
            </w:pPr>
            <w:r w:rsidRPr="00F36DDE">
              <w:rPr>
                <w:sz w:val="13"/>
                <w:szCs w:val="13"/>
              </w:rPr>
              <w:t>3.2.1.</w:t>
            </w:r>
          </w:p>
        </w:tc>
        <w:tc>
          <w:tcPr>
            <w:tcW w:w="585" w:type="pct"/>
            <w:tcBorders>
              <w:top w:val="nil"/>
              <w:left w:val="single" w:sz="4" w:space="0" w:color="auto"/>
              <w:bottom w:val="single" w:sz="4" w:space="0" w:color="auto"/>
              <w:right w:val="single" w:sz="4" w:space="0" w:color="auto"/>
            </w:tcBorders>
            <w:shd w:val="clear" w:color="auto" w:fill="auto"/>
            <w:vAlign w:val="center"/>
          </w:tcPr>
          <w:p w14:paraId="603B1423"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КВТС-20-150 №1, 2, 3 с заменой на топки ТЧЗМ-2-2,7/6,5 и заменой конвейера ШЗУ 50 м, проект автоматики</w:t>
            </w:r>
          </w:p>
        </w:tc>
        <w:tc>
          <w:tcPr>
            <w:tcW w:w="359" w:type="pct"/>
            <w:tcBorders>
              <w:top w:val="nil"/>
              <w:left w:val="nil"/>
              <w:bottom w:val="single" w:sz="4" w:space="0" w:color="auto"/>
              <w:right w:val="single" w:sz="4" w:space="0" w:color="auto"/>
            </w:tcBorders>
            <w:shd w:val="clear" w:color="auto" w:fill="auto"/>
            <w:vAlign w:val="center"/>
          </w:tcPr>
          <w:p w14:paraId="558075CE"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3C3439AD" w14:textId="77777777" w:rsidR="00F36DDE" w:rsidRPr="00F36DDE" w:rsidRDefault="00F36DDE" w:rsidP="00F36DDE">
            <w:pPr>
              <w:jc w:val="center"/>
              <w:rPr>
                <w:color w:val="000000"/>
                <w:sz w:val="13"/>
                <w:szCs w:val="13"/>
              </w:rPr>
            </w:pPr>
            <w:r w:rsidRPr="00F36DDE">
              <w:rPr>
                <w:color w:val="000000"/>
                <w:sz w:val="13"/>
                <w:szCs w:val="13"/>
              </w:rPr>
              <w:t>г. Полысаево,</w:t>
            </w:r>
          </w:p>
          <w:p w14:paraId="3A957385" w14:textId="77777777" w:rsidR="00F36DDE" w:rsidRPr="00F36DDE" w:rsidRDefault="00F36DDE" w:rsidP="00F36DDE">
            <w:pPr>
              <w:jc w:val="center"/>
              <w:rPr>
                <w:color w:val="000000"/>
                <w:sz w:val="13"/>
                <w:szCs w:val="13"/>
              </w:rPr>
            </w:pPr>
            <w:r w:rsidRPr="00F36DDE">
              <w:rPr>
                <w:color w:val="000000"/>
                <w:sz w:val="13"/>
                <w:szCs w:val="13"/>
              </w:rPr>
              <w:t xml:space="preserve"> 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127D8EB5"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75D883FA"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0E4BFFF1" w14:textId="77777777" w:rsidR="00F36DDE" w:rsidRPr="00F36DDE" w:rsidRDefault="00F36DDE" w:rsidP="00F36DDE">
            <w:pPr>
              <w:jc w:val="center"/>
              <w:rPr>
                <w:color w:val="000000"/>
                <w:sz w:val="13"/>
                <w:szCs w:val="13"/>
              </w:rPr>
            </w:pPr>
            <w:r w:rsidRPr="00F36DDE">
              <w:rPr>
                <w:color w:val="000000"/>
                <w:sz w:val="13"/>
                <w:szCs w:val="13"/>
              </w:rPr>
              <w:t>60</w:t>
            </w:r>
          </w:p>
        </w:tc>
        <w:tc>
          <w:tcPr>
            <w:tcW w:w="177" w:type="pct"/>
            <w:tcBorders>
              <w:top w:val="nil"/>
              <w:left w:val="nil"/>
              <w:bottom w:val="single" w:sz="4" w:space="0" w:color="auto"/>
              <w:right w:val="single" w:sz="4" w:space="0" w:color="auto"/>
            </w:tcBorders>
            <w:shd w:val="clear" w:color="auto" w:fill="auto"/>
            <w:vAlign w:val="center"/>
          </w:tcPr>
          <w:p w14:paraId="14A6663E" w14:textId="77777777" w:rsidR="00F36DDE" w:rsidRPr="00F36DDE" w:rsidRDefault="00F36DDE" w:rsidP="00F36DDE">
            <w:pPr>
              <w:jc w:val="center"/>
              <w:rPr>
                <w:color w:val="000000"/>
                <w:sz w:val="13"/>
                <w:szCs w:val="13"/>
              </w:rPr>
            </w:pPr>
            <w:r w:rsidRPr="00F36DDE">
              <w:rPr>
                <w:color w:val="000000"/>
                <w:sz w:val="13"/>
                <w:szCs w:val="13"/>
              </w:rPr>
              <w:t>60</w:t>
            </w:r>
          </w:p>
        </w:tc>
        <w:tc>
          <w:tcPr>
            <w:tcW w:w="188" w:type="pct"/>
            <w:tcBorders>
              <w:top w:val="nil"/>
              <w:left w:val="nil"/>
              <w:bottom w:val="single" w:sz="4" w:space="0" w:color="auto"/>
              <w:right w:val="single" w:sz="4" w:space="0" w:color="auto"/>
            </w:tcBorders>
            <w:shd w:val="clear" w:color="auto" w:fill="auto"/>
            <w:vAlign w:val="center"/>
          </w:tcPr>
          <w:p w14:paraId="4EAD1A03" w14:textId="77777777" w:rsidR="00F36DDE" w:rsidRPr="00F36DDE" w:rsidRDefault="00F36DDE" w:rsidP="00F36DDE">
            <w:pPr>
              <w:jc w:val="center"/>
              <w:rPr>
                <w:color w:val="000000"/>
                <w:sz w:val="13"/>
                <w:szCs w:val="13"/>
              </w:rPr>
            </w:pPr>
            <w:r w:rsidRPr="00F36DDE">
              <w:rPr>
                <w:color w:val="000000"/>
                <w:sz w:val="13"/>
                <w:szCs w:val="13"/>
              </w:rPr>
              <w:t>2028</w:t>
            </w:r>
          </w:p>
        </w:tc>
        <w:tc>
          <w:tcPr>
            <w:tcW w:w="187" w:type="pct"/>
            <w:tcBorders>
              <w:top w:val="nil"/>
              <w:left w:val="nil"/>
              <w:bottom w:val="single" w:sz="4" w:space="0" w:color="auto"/>
              <w:right w:val="single" w:sz="4" w:space="0" w:color="auto"/>
            </w:tcBorders>
            <w:shd w:val="clear" w:color="auto" w:fill="auto"/>
            <w:vAlign w:val="center"/>
          </w:tcPr>
          <w:p w14:paraId="61CBB57C" w14:textId="77777777" w:rsidR="00F36DDE" w:rsidRPr="00F36DDE" w:rsidRDefault="00F36DDE" w:rsidP="00F36DDE">
            <w:pPr>
              <w:jc w:val="center"/>
              <w:rPr>
                <w:color w:val="000000"/>
                <w:sz w:val="13"/>
                <w:szCs w:val="13"/>
              </w:rPr>
            </w:pPr>
            <w:r w:rsidRPr="00F36DDE">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5EFE526D" w14:textId="77777777" w:rsidR="00F36DDE" w:rsidRPr="00F36DDE" w:rsidRDefault="00F36DDE" w:rsidP="00F36DDE">
            <w:pPr>
              <w:jc w:val="center"/>
              <w:rPr>
                <w:color w:val="000000"/>
                <w:sz w:val="13"/>
                <w:szCs w:val="13"/>
              </w:rPr>
            </w:pPr>
            <w:r w:rsidRPr="00F36DDE">
              <w:rPr>
                <w:color w:val="000000"/>
                <w:sz w:val="13"/>
                <w:szCs w:val="13"/>
              </w:rPr>
              <w:t>128329</w:t>
            </w:r>
          </w:p>
        </w:tc>
        <w:tc>
          <w:tcPr>
            <w:tcW w:w="187" w:type="pct"/>
            <w:tcBorders>
              <w:top w:val="nil"/>
              <w:left w:val="nil"/>
              <w:bottom w:val="single" w:sz="4" w:space="0" w:color="auto"/>
              <w:right w:val="single" w:sz="4" w:space="0" w:color="auto"/>
            </w:tcBorders>
            <w:shd w:val="clear" w:color="auto" w:fill="auto"/>
            <w:vAlign w:val="center"/>
          </w:tcPr>
          <w:p w14:paraId="5DAD0D84"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2EC6CB3"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312F082"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8A19122"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9497A08"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2DB2C9E"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D4B8D95"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6833AFD"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37AB5AF" w14:textId="77777777" w:rsidR="00F36DDE" w:rsidRPr="00F36DDE" w:rsidRDefault="00F36DDE" w:rsidP="00F36DDE">
            <w:pPr>
              <w:jc w:val="center"/>
              <w:rPr>
                <w:sz w:val="13"/>
                <w:szCs w:val="13"/>
              </w:rPr>
            </w:pPr>
            <w:r w:rsidRPr="00F36DDE">
              <w:rPr>
                <w:sz w:val="13"/>
                <w:szCs w:val="13"/>
              </w:rPr>
              <w:t>49487</w:t>
            </w:r>
          </w:p>
        </w:tc>
        <w:tc>
          <w:tcPr>
            <w:tcW w:w="156" w:type="pct"/>
            <w:tcBorders>
              <w:top w:val="single" w:sz="4" w:space="0" w:color="auto"/>
              <w:left w:val="single" w:sz="4" w:space="0" w:color="auto"/>
              <w:bottom w:val="single" w:sz="4" w:space="0" w:color="auto"/>
              <w:right w:val="single" w:sz="4" w:space="0" w:color="auto"/>
            </w:tcBorders>
            <w:vAlign w:val="center"/>
          </w:tcPr>
          <w:p w14:paraId="6598AFC5" w14:textId="77777777" w:rsidR="00F36DDE" w:rsidRPr="00F36DDE" w:rsidRDefault="00F36DDE" w:rsidP="00F36DDE">
            <w:pPr>
              <w:jc w:val="center"/>
              <w:rPr>
                <w:sz w:val="13"/>
                <w:szCs w:val="13"/>
              </w:rPr>
            </w:pPr>
            <w:r w:rsidRPr="00F36DDE">
              <w:rPr>
                <w:sz w:val="13"/>
                <w:szCs w:val="13"/>
              </w:rPr>
              <w:t>55295</w:t>
            </w:r>
          </w:p>
        </w:tc>
        <w:tc>
          <w:tcPr>
            <w:tcW w:w="146" w:type="pct"/>
            <w:tcBorders>
              <w:top w:val="single" w:sz="4" w:space="0" w:color="auto"/>
              <w:left w:val="single" w:sz="4" w:space="0" w:color="auto"/>
              <w:bottom w:val="single" w:sz="4" w:space="0" w:color="auto"/>
              <w:right w:val="single" w:sz="4" w:space="0" w:color="auto"/>
            </w:tcBorders>
            <w:vAlign w:val="center"/>
          </w:tcPr>
          <w:p w14:paraId="2D9C176C" w14:textId="77777777" w:rsidR="00F36DDE" w:rsidRPr="00F36DDE" w:rsidRDefault="00F36DDE" w:rsidP="00F36DDE">
            <w:pPr>
              <w:jc w:val="center"/>
              <w:rPr>
                <w:sz w:val="13"/>
                <w:szCs w:val="13"/>
              </w:rPr>
            </w:pPr>
            <w:r w:rsidRPr="00F36DDE">
              <w:rPr>
                <w:sz w:val="13"/>
                <w:szCs w:val="13"/>
              </w:rPr>
              <w:t>23547</w:t>
            </w:r>
          </w:p>
        </w:tc>
        <w:tc>
          <w:tcPr>
            <w:tcW w:w="182" w:type="pct"/>
            <w:tcBorders>
              <w:top w:val="single" w:sz="4" w:space="0" w:color="auto"/>
              <w:left w:val="single" w:sz="4" w:space="0" w:color="auto"/>
              <w:bottom w:val="single" w:sz="4" w:space="0" w:color="auto"/>
              <w:right w:val="single" w:sz="4" w:space="0" w:color="auto"/>
            </w:tcBorders>
            <w:vAlign w:val="center"/>
          </w:tcPr>
          <w:p w14:paraId="583B5191"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6B4FE84" w14:textId="77777777" w:rsidR="00F36DDE" w:rsidRPr="00F36DDE" w:rsidRDefault="00F36DDE" w:rsidP="00F36DDE">
            <w:pPr>
              <w:jc w:val="center"/>
              <w:rPr>
                <w:sz w:val="13"/>
                <w:szCs w:val="13"/>
              </w:rPr>
            </w:pPr>
            <w:r w:rsidRPr="00F36DDE">
              <w:rPr>
                <w:sz w:val="13"/>
                <w:szCs w:val="13"/>
              </w:rPr>
              <w:t>0</w:t>
            </w:r>
          </w:p>
        </w:tc>
      </w:tr>
      <w:tr w:rsidR="00F36DDE" w:rsidRPr="00F36DDE" w14:paraId="197B6132" w14:textId="77777777" w:rsidTr="0072307D">
        <w:trPr>
          <w:trHeight w:val="110"/>
        </w:trPr>
        <w:tc>
          <w:tcPr>
            <w:tcW w:w="148" w:type="pct"/>
            <w:shd w:val="clear" w:color="auto" w:fill="auto"/>
            <w:vAlign w:val="center"/>
          </w:tcPr>
          <w:p w14:paraId="268CA60A" w14:textId="77777777" w:rsidR="00F36DDE" w:rsidRPr="00F36DDE" w:rsidRDefault="00F36DDE" w:rsidP="00F36DDE">
            <w:pPr>
              <w:jc w:val="center"/>
              <w:rPr>
                <w:sz w:val="13"/>
                <w:szCs w:val="13"/>
              </w:rPr>
            </w:pPr>
            <w:r w:rsidRPr="00F36DDE">
              <w:rPr>
                <w:sz w:val="13"/>
                <w:szCs w:val="13"/>
              </w:rPr>
              <w:t>3.2.2.</w:t>
            </w:r>
          </w:p>
        </w:tc>
        <w:tc>
          <w:tcPr>
            <w:tcW w:w="585" w:type="pct"/>
            <w:tcBorders>
              <w:top w:val="nil"/>
              <w:left w:val="single" w:sz="4" w:space="0" w:color="auto"/>
              <w:bottom w:val="single" w:sz="4" w:space="0" w:color="auto"/>
              <w:right w:val="single" w:sz="4" w:space="0" w:color="auto"/>
            </w:tcBorders>
            <w:shd w:val="clear" w:color="auto" w:fill="auto"/>
            <w:vAlign w:val="center"/>
          </w:tcPr>
          <w:p w14:paraId="7CCA9ACE" w14:textId="77777777" w:rsidR="00F36DDE" w:rsidRPr="00F36DDE" w:rsidRDefault="00F36DDE" w:rsidP="00F36DDE">
            <w:pPr>
              <w:rPr>
                <w:color w:val="000000"/>
                <w:sz w:val="13"/>
                <w:szCs w:val="13"/>
              </w:rPr>
            </w:pPr>
            <w:r w:rsidRPr="00F36DDE">
              <w:rPr>
                <w:color w:val="000000"/>
                <w:sz w:val="13"/>
                <w:szCs w:val="13"/>
              </w:rPr>
              <w:t>Монтаж котла КВТС – 6,5-150 вместо котла КВР-7,58 – 95 №6</w:t>
            </w:r>
          </w:p>
        </w:tc>
        <w:tc>
          <w:tcPr>
            <w:tcW w:w="359" w:type="pct"/>
            <w:tcBorders>
              <w:top w:val="nil"/>
              <w:left w:val="nil"/>
              <w:bottom w:val="single" w:sz="4" w:space="0" w:color="auto"/>
              <w:right w:val="single" w:sz="4" w:space="0" w:color="auto"/>
            </w:tcBorders>
            <w:shd w:val="clear" w:color="auto" w:fill="auto"/>
            <w:vAlign w:val="center"/>
          </w:tcPr>
          <w:p w14:paraId="03A1D47D"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7261786E"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2055F692"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1CE0F404"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7CFE0109"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377AB054" w14:textId="77777777" w:rsidR="00F36DDE" w:rsidRPr="00F36DDE" w:rsidRDefault="00F36DDE" w:rsidP="00F36DDE">
            <w:pPr>
              <w:jc w:val="center"/>
              <w:rPr>
                <w:color w:val="000000"/>
                <w:sz w:val="13"/>
                <w:szCs w:val="13"/>
              </w:rPr>
            </w:pPr>
            <w:r w:rsidRPr="00F36DDE">
              <w:rPr>
                <w:color w:val="000000"/>
                <w:sz w:val="13"/>
                <w:szCs w:val="13"/>
              </w:rPr>
              <w:t>6,5</w:t>
            </w:r>
          </w:p>
        </w:tc>
        <w:tc>
          <w:tcPr>
            <w:tcW w:w="177" w:type="pct"/>
            <w:tcBorders>
              <w:top w:val="nil"/>
              <w:left w:val="nil"/>
              <w:bottom w:val="single" w:sz="4" w:space="0" w:color="auto"/>
              <w:right w:val="single" w:sz="4" w:space="0" w:color="auto"/>
            </w:tcBorders>
            <w:shd w:val="clear" w:color="auto" w:fill="auto"/>
            <w:vAlign w:val="center"/>
          </w:tcPr>
          <w:p w14:paraId="78CB5C4E" w14:textId="77777777" w:rsidR="00F36DDE" w:rsidRPr="00F36DDE" w:rsidRDefault="00F36DDE" w:rsidP="00F36DDE">
            <w:pPr>
              <w:jc w:val="center"/>
              <w:rPr>
                <w:color w:val="000000"/>
                <w:sz w:val="13"/>
                <w:szCs w:val="13"/>
              </w:rPr>
            </w:pPr>
            <w:r w:rsidRPr="00F36DDE">
              <w:rPr>
                <w:color w:val="000000"/>
                <w:sz w:val="13"/>
                <w:szCs w:val="13"/>
              </w:rPr>
              <w:t>6,5</w:t>
            </w:r>
          </w:p>
        </w:tc>
        <w:tc>
          <w:tcPr>
            <w:tcW w:w="188" w:type="pct"/>
            <w:tcBorders>
              <w:top w:val="nil"/>
              <w:left w:val="nil"/>
              <w:bottom w:val="single" w:sz="4" w:space="0" w:color="auto"/>
              <w:right w:val="single" w:sz="4" w:space="0" w:color="auto"/>
            </w:tcBorders>
            <w:shd w:val="clear" w:color="auto" w:fill="auto"/>
            <w:vAlign w:val="center"/>
          </w:tcPr>
          <w:p w14:paraId="2CA11BB7" w14:textId="77777777" w:rsidR="00F36DDE" w:rsidRPr="00F36DDE" w:rsidRDefault="00F36DDE" w:rsidP="00F36DDE">
            <w:pPr>
              <w:jc w:val="center"/>
              <w:rPr>
                <w:color w:val="000000"/>
                <w:sz w:val="13"/>
                <w:szCs w:val="13"/>
              </w:rPr>
            </w:pPr>
            <w:r w:rsidRPr="00F36DDE">
              <w:rPr>
                <w:color w:val="000000"/>
                <w:sz w:val="13"/>
                <w:szCs w:val="13"/>
              </w:rPr>
              <w:t>2029</w:t>
            </w:r>
          </w:p>
        </w:tc>
        <w:tc>
          <w:tcPr>
            <w:tcW w:w="187" w:type="pct"/>
            <w:tcBorders>
              <w:top w:val="nil"/>
              <w:left w:val="nil"/>
              <w:bottom w:val="single" w:sz="4" w:space="0" w:color="auto"/>
              <w:right w:val="single" w:sz="4" w:space="0" w:color="auto"/>
            </w:tcBorders>
            <w:shd w:val="clear" w:color="auto" w:fill="auto"/>
            <w:vAlign w:val="center"/>
          </w:tcPr>
          <w:p w14:paraId="3BB10D3A" w14:textId="77777777" w:rsidR="00F36DDE" w:rsidRPr="00F36DDE" w:rsidRDefault="00F36DDE" w:rsidP="00F36DDE">
            <w:pPr>
              <w:jc w:val="center"/>
              <w:rPr>
                <w:color w:val="000000"/>
                <w:sz w:val="13"/>
                <w:szCs w:val="13"/>
              </w:rPr>
            </w:pPr>
            <w:r w:rsidRPr="00F36DDE">
              <w:rPr>
                <w:color w:val="000000"/>
                <w:sz w:val="13"/>
                <w:szCs w:val="13"/>
              </w:rPr>
              <w:t>2029</w:t>
            </w:r>
          </w:p>
        </w:tc>
        <w:tc>
          <w:tcPr>
            <w:tcW w:w="187" w:type="pct"/>
            <w:tcBorders>
              <w:top w:val="nil"/>
              <w:left w:val="nil"/>
              <w:bottom w:val="single" w:sz="4" w:space="0" w:color="auto"/>
              <w:right w:val="single" w:sz="4" w:space="0" w:color="auto"/>
            </w:tcBorders>
            <w:shd w:val="clear" w:color="auto" w:fill="auto"/>
            <w:vAlign w:val="center"/>
          </w:tcPr>
          <w:p w14:paraId="12554A6E" w14:textId="77777777" w:rsidR="00F36DDE" w:rsidRPr="00F36DDE" w:rsidRDefault="00F36DDE" w:rsidP="00F36DDE">
            <w:pPr>
              <w:jc w:val="center"/>
              <w:rPr>
                <w:color w:val="000000"/>
                <w:sz w:val="13"/>
                <w:szCs w:val="13"/>
              </w:rPr>
            </w:pPr>
            <w:r w:rsidRPr="00F36DDE">
              <w:rPr>
                <w:color w:val="000000"/>
                <w:sz w:val="13"/>
                <w:szCs w:val="13"/>
              </w:rPr>
              <w:t>13621</w:t>
            </w:r>
          </w:p>
        </w:tc>
        <w:tc>
          <w:tcPr>
            <w:tcW w:w="187" w:type="pct"/>
            <w:tcBorders>
              <w:top w:val="nil"/>
              <w:left w:val="nil"/>
              <w:bottom w:val="single" w:sz="4" w:space="0" w:color="auto"/>
              <w:right w:val="single" w:sz="4" w:space="0" w:color="auto"/>
            </w:tcBorders>
            <w:shd w:val="clear" w:color="auto" w:fill="auto"/>
            <w:vAlign w:val="center"/>
          </w:tcPr>
          <w:p w14:paraId="6D152810"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FAEE04D"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2DFD8CA"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08CB005"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049AC9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56E4784"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2BA4AB2"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FD09442"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2FD4A316"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B814741" w14:textId="77777777" w:rsidR="00F36DDE" w:rsidRPr="00F36DDE" w:rsidRDefault="00F36DDE" w:rsidP="00F36DDE">
            <w:pPr>
              <w:jc w:val="center"/>
              <w:rPr>
                <w:sz w:val="13"/>
                <w:szCs w:val="13"/>
              </w:rPr>
            </w:pPr>
            <w:r w:rsidRPr="00F36DDE">
              <w:rPr>
                <w:sz w:val="13"/>
                <w:szCs w:val="13"/>
              </w:rPr>
              <w:t>13621</w:t>
            </w:r>
          </w:p>
        </w:tc>
        <w:tc>
          <w:tcPr>
            <w:tcW w:w="146" w:type="pct"/>
            <w:tcBorders>
              <w:top w:val="single" w:sz="4" w:space="0" w:color="auto"/>
              <w:left w:val="single" w:sz="4" w:space="0" w:color="auto"/>
              <w:bottom w:val="single" w:sz="4" w:space="0" w:color="auto"/>
              <w:right w:val="single" w:sz="4" w:space="0" w:color="auto"/>
            </w:tcBorders>
            <w:vAlign w:val="center"/>
          </w:tcPr>
          <w:p w14:paraId="79974E4B"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CA3909A"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9EF3970" w14:textId="77777777" w:rsidR="00F36DDE" w:rsidRPr="00F36DDE" w:rsidRDefault="00F36DDE" w:rsidP="00F36DDE">
            <w:pPr>
              <w:jc w:val="center"/>
              <w:rPr>
                <w:sz w:val="13"/>
                <w:szCs w:val="13"/>
              </w:rPr>
            </w:pPr>
            <w:r w:rsidRPr="00F36DDE">
              <w:rPr>
                <w:sz w:val="13"/>
                <w:szCs w:val="13"/>
              </w:rPr>
              <w:t>0</w:t>
            </w:r>
          </w:p>
        </w:tc>
      </w:tr>
      <w:tr w:rsidR="00F36DDE" w:rsidRPr="00F36DDE" w14:paraId="258C8EE4" w14:textId="77777777" w:rsidTr="0072307D">
        <w:trPr>
          <w:trHeight w:val="489"/>
        </w:trPr>
        <w:tc>
          <w:tcPr>
            <w:tcW w:w="148" w:type="pct"/>
            <w:shd w:val="clear" w:color="auto" w:fill="auto"/>
            <w:vAlign w:val="center"/>
          </w:tcPr>
          <w:p w14:paraId="2D4C7709" w14:textId="77777777" w:rsidR="00F36DDE" w:rsidRPr="00F36DDE" w:rsidRDefault="00F36DDE" w:rsidP="00F36DDE">
            <w:pPr>
              <w:jc w:val="center"/>
              <w:rPr>
                <w:sz w:val="13"/>
                <w:szCs w:val="13"/>
              </w:rPr>
            </w:pPr>
            <w:r w:rsidRPr="00F36DDE">
              <w:rPr>
                <w:sz w:val="13"/>
                <w:szCs w:val="13"/>
              </w:rPr>
              <w:t>3.2.3.</w:t>
            </w:r>
          </w:p>
        </w:tc>
        <w:tc>
          <w:tcPr>
            <w:tcW w:w="585" w:type="pct"/>
            <w:tcBorders>
              <w:top w:val="nil"/>
              <w:left w:val="single" w:sz="4" w:space="0" w:color="auto"/>
              <w:bottom w:val="single" w:sz="4" w:space="0" w:color="auto"/>
              <w:right w:val="single" w:sz="4" w:space="0" w:color="auto"/>
            </w:tcBorders>
            <w:shd w:val="clear" w:color="auto" w:fill="auto"/>
            <w:vAlign w:val="center"/>
          </w:tcPr>
          <w:p w14:paraId="697F4CC3" w14:textId="77777777" w:rsidR="00F36DDE" w:rsidRPr="00F36DDE" w:rsidRDefault="00F36DDE" w:rsidP="00F36DDE">
            <w:pPr>
              <w:rPr>
                <w:color w:val="000000"/>
                <w:sz w:val="13"/>
                <w:szCs w:val="13"/>
              </w:rPr>
            </w:pPr>
            <w:r w:rsidRPr="00F36DDE">
              <w:rPr>
                <w:color w:val="000000"/>
                <w:sz w:val="13"/>
                <w:szCs w:val="13"/>
              </w:rPr>
              <w:t xml:space="preserve">Реконструкция системы газоочистки котлов КВТС-20 </w:t>
            </w:r>
          </w:p>
          <w:p w14:paraId="53B0D365" w14:textId="77777777" w:rsidR="00F36DDE" w:rsidRPr="00F36DDE" w:rsidRDefault="00F36DDE" w:rsidP="00F36DDE">
            <w:pPr>
              <w:rPr>
                <w:color w:val="000000"/>
                <w:sz w:val="13"/>
                <w:szCs w:val="13"/>
              </w:rPr>
            </w:pPr>
            <w:r w:rsidRPr="00F36DDE">
              <w:rPr>
                <w:color w:val="000000"/>
                <w:sz w:val="13"/>
                <w:szCs w:val="13"/>
              </w:rPr>
              <w:t>№ 1,2,3</w:t>
            </w:r>
          </w:p>
        </w:tc>
        <w:tc>
          <w:tcPr>
            <w:tcW w:w="359" w:type="pct"/>
            <w:tcBorders>
              <w:top w:val="nil"/>
              <w:left w:val="nil"/>
              <w:bottom w:val="single" w:sz="4" w:space="0" w:color="auto"/>
              <w:right w:val="single" w:sz="4" w:space="0" w:color="auto"/>
            </w:tcBorders>
            <w:shd w:val="clear" w:color="auto" w:fill="auto"/>
            <w:vAlign w:val="center"/>
          </w:tcPr>
          <w:p w14:paraId="41AA9B83"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491CD7EA" w14:textId="77777777" w:rsidR="00F36DDE" w:rsidRPr="00F36DDE" w:rsidRDefault="00F36DDE" w:rsidP="00F36DDE">
            <w:pPr>
              <w:jc w:val="center"/>
              <w:rPr>
                <w:color w:val="000000"/>
                <w:sz w:val="13"/>
                <w:szCs w:val="13"/>
              </w:rPr>
            </w:pPr>
            <w:r w:rsidRPr="00F36DDE">
              <w:rPr>
                <w:color w:val="000000"/>
                <w:sz w:val="13"/>
                <w:szCs w:val="13"/>
              </w:rPr>
              <w:t>г. Полысаево,</w:t>
            </w:r>
          </w:p>
          <w:p w14:paraId="7294185A" w14:textId="77777777" w:rsidR="00F36DDE" w:rsidRPr="00F36DDE" w:rsidRDefault="00F36DDE" w:rsidP="00F36DDE">
            <w:pPr>
              <w:jc w:val="center"/>
              <w:rPr>
                <w:color w:val="000000"/>
                <w:sz w:val="13"/>
                <w:szCs w:val="13"/>
              </w:rPr>
            </w:pPr>
            <w:r w:rsidRPr="00F36DDE">
              <w:rPr>
                <w:color w:val="000000"/>
                <w:sz w:val="13"/>
                <w:szCs w:val="13"/>
              </w:rPr>
              <w:t xml:space="preserve"> 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36772790"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14358453"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642222CA" w14:textId="77777777" w:rsidR="00F36DDE" w:rsidRPr="00F36DDE" w:rsidRDefault="00F36DDE" w:rsidP="00F36DDE">
            <w:pPr>
              <w:jc w:val="center"/>
              <w:rPr>
                <w:color w:val="000000"/>
                <w:sz w:val="13"/>
                <w:szCs w:val="13"/>
              </w:rPr>
            </w:pPr>
            <w:r w:rsidRPr="00F36DDE">
              <w:rPr>
                <w:color w:val="000000"/>
                <w:sz w:val="13"/>
                <w:szCs w:val="13"/>
              </w:rPr>
              <w:t>3</w:t>
            </w:r>
          </w:p>
        </w:tc>
        <w:tc>
          <w:tcPr>
            <w:tcW w:w="177" w:type="pct"/>
            <w:tcBorders>
              <w:top w:val="nil"/>
              <w:left w:val="nil"/>
              <w:bottom w:val="single" w:sz="4" w:space="0" w:color="auto"/>
              <w:right w:val="single" w:sz="4" w:space="0" w:color="auto"/>
            </w:tcBorders>
            <w:shd w:val="clear" w:color="auto" w:fill="auto"/>
            <w:vAlign w:val="center"/>
          </w:tcPr>
          <w:p w14:paraId="0C9D99E5" w14:textId="77777777" w:rsidR="00F36DDE" w:rsidRPr="00F36DDE" w:rsidRDefault="00F36DDE" w:rsidP="00F36DDE">
            <w:pPr>
              <w:jc w:val="center"/>
              <w:rPr>
                <w:color w:val="000000"/>
                <w:sz w:val="13"/>
                <w:szCs w:val="13"/>
              </w:rPr>
            </w:pPr>
            <w:r w:rsidRPr="00F36DDE">
              <w:rPr>
                <w:color w:val="000000"/>
                <w:sz w:val="13"/>
                <w:szCs w:val="13"/>
              </w:rPr>
              <w:t>3</w:t>
            </w:r>
          </w:p>
        </w:tc>
        <w:tc>
          <w:tcPr>
            <w:tcW w:w="188" w:type="pct"/>
            <w:tcBorders>
              <w:top w:val="nil"/>
              <w:left w:val="nil"/>
              <w:bottom w:val="single" w:sz="4" w:space="0" w:color="auto"/>
              <w:right w:val="single" w:sz="4" w:space="0" w:color="auto"/>
            </w:tcBorders>
            <w:shd w:val="clear" w:color="auto" w:fill="auto"/>
            <w:vAlign w:val="center"/>
          </w:tcPr>
          <w:p w14:paraId="152598FF"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5E6B27F5"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4FE8BA1E" w14:textId="77777777" w:rsidR="00F36DDE" w:rsidRPr="00F36DDE" w:rsidRDefault="00F36DDE" w:rsidP="00F36DDE">
            <w:pPr>
              <w:jc w:val="center"/>
              <w:rPr>
                <w:color w:val="000000"/>
                <w:sz w:val="13"/>
                <w:szCs w:val="13"/>
              </w:rPr>
            </w:pPr>
            <w:r w:rsidRPr="00F36DDE">
              <w:rPr>
                <w:color w:val="000000"/>
                <w:sz w:val="13"/>
                <w:szCs w:val="13"/>
              </w:rPr>
              <w:t>12123</w:t>
            </w:r>
          </w:p>
        </w:tc>
        <w:tc>
          <w:tcPr>
            <w:tcW w:w="187" w:type="pct"/>
            <w:tcBorders>
              <w:top w:val="nil"/>
              <w:left w:val="nil"/>
              <w:bottom w:val="single" w:sz="4" w:space="0" w:color="auto"/>
              <w:right w:val="single" w:sz="4" w:space="0" w:color="auto"/>
            </w:tcBorders>
            <w:shd w:val="clear" w:color="auto" w:fill="auto"/>
            <w:vAlign w:val="center"/>
          </w:tcPr>
          <w:p w14:paraId="2E39021E"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C12FDFB"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FA67227"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F76388F"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45647920" w14:textId="77777777" w:rsidR="00F36DDE" w:rsidRPr="00F36DDE" w:rsidRDefault="00F36DDE" w:rsidP="00F36DDE">
            <w:pPr>
              <w:jc w:val="center"/>
              <w:rPr>
                <w:sz w:val="13"/>
                <w:szCs w:val="13"/>
              </w:rPr>
            </w:pPr>
            <w:r w:rsidRPr="00F36DDE">
              <w:rPr>
                <w:sz w:val="13"/>
                <w:szCs w:val="13"/>
              </w:rPr>
              <w:t>12123</w:t>
            </w:r>
          </w:p>
        </w:tc>
        <w:tc>
          <w:tcPr>
            <w:tcW w:w="154" w:type="pct"/>
            <w:tcBorders>
              <w:top w:val="single" w:sz="4" w:space="0" w:color="auto"/>
              <w:left w:val="single" w:sz="4" w:space="0" w:color="auto"/>
              <w:bottom w:val="single" w:sz="4" w:space="0" w:color="auto"/>
              <w:right w:val="single" w:sz="4" w:space="0" w:color="auto"/>
            </w:tcBorders>
            <w:vAlign w:val="center"/>
          </w:tcPr>
          <w:p w14:paraId="3A879CCA"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F96B4E4"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3A681EB"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5D2EE36"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8095F49"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A997346"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BE812BC"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12362A7" w14:textId="77777777" w:rsidR="00F36DDE" w:rsidRPr="00F36DDE" w:rsidRDefault="00F36DDE" w:rsidP="00F36DDE">
            <w:pPr>
              <w:jc w:val="center"/>
              <w:rPr>
                <w:sz w:val="13"/>
                <w:szCs w:val="13"/>
              </w:rPr>
            </w:pPr>
            <w:r w:rsidRPr="00F36DDE">
              <w:rPr>
                <w:sz w:val="13"/>
                <w:szCs w:val="13"/>
              </w:rPr>
              <w:t>0</w:t>
            </w:r>
          </w:p>
        </w:tc>
      </w:tr>
      <w:tr w:rsidR="00F36DDE" w:rsidRPr="00F36DDE" w14:paraId="6E8BB26A" w14:textId="77777777" w:rsidTr="0072307D">
        <w:trPr>
          <w:trHeight w:val="64"/>
        </w:trPr>
        <w:tc>
          <w:tcPr>
            <w:tcW w:w="148" w:type="pct"/>
            <w:shd w:val="clear" w:color="auto" w:fill="auto"/>
            <w:vAlign w:val="center"/>
          </w:tcPr>
          <w:p w14:paraId="1C527BB9" w14:textId="77777777" w:rsidR="00F36DDE" w:rsidRPr="00F36DDE" w:rsidRDefault="00F36DDE" w:rsidP="00F36DDE">
            <w:pPr>
              <w:jc w:val="center"/>
              <w:rPr>
                <w:sz w:val="13"/>
                <w:szCs w:val="13"/>
              </w:rPr>
            </w:pPr>
            <w:r w:rsidRPr="00F36DDE">
              <w:rPr>
                <w:sz w:val="13"/>
                <w:szCs w:val="13"/>
              </w:rPr>
              <w:t>3.2.4.</w:t>
            </w:r>
          </w:p>
        </w:tc>
        <w:tc>
          <w:tcPr>
            <w:tcW w:w="585" w:type="pct"/>
            <w:tcBorders>
              <w:top w:val="nil"/>
              <w:left w:val="single" w:sz="4" w:space="0" w:color="auto"/>
              <w:bottom w:val="single" w:sz="4" w:space="0" w:color="auto"/>
              <w:right w:val="single" w:sz="4" w:space="0" w:color="auto"/>
            </w:tcBorders>
            <w:shd w:val="clear" w:color="auto" w:fill="auto"/>
            <w:vAlign w:val="center"/>
          </w:tcPr>
          <w:p w14:paraId="23613935" w14:textId="77777777" w:rsidR="00F36DDE" w:rsidRPr="00F36DDE" w:rsidRDefault="00F36DDE" w:rsidP="00F36DDE">
            <w:pPr>
              <w:rPr>
                <w:color w:val="000000"/>
                <w:sz w:val="13"/>
                <w:szCs w:val="13"/>
              </w:rPr>
            </w:pPr>
            <w:r w:rsidRPr="00F36DDE">
              <w:rPr>
                <w:color w:val="000000"/>
                <w:sz w:val="13"/>
                <w:szCs w:val="13"/>
              </w:rPr>
              <w:t>Реконструкция дымовой трубы и кровли газохода</w:t>
            </w:r>
          </w:p>
        </w:tc>
        <w:tc>
          <w:tcPr>
            <w:tcW w:w="359" w:type="pct"/>
            <w:tcBorders>
              <w:top w:val="nil"/>
              <w:left w:val="nil"/>
              <w:bottom w:val="single" w:sz="4" w:space="0" w:color="auto"/>
              <w:right w:val="single" w:sz="4" w:space="0" w:color="auto"/>
            </w:tcBorders>
            <w:shd w:val="clear" w:color="auto" w:fill="auto"/>
            <w:vAlign w:val="center"/>
          </w:tcPr>
          <w:p w14:paraId="63DC674A"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19737533" w14:textId="77777777" w:rsidR="00F36DDE" w:rsidRPr="00F36DDE" w:rsidRDefault="00F36DDE" w:rsidP="00F36DDE">
            <w:pPr>
              <w:jc w:val="center"/>
              <w:rPr>
                <w:color w:val="000000"/>
                <w:sz w:val="13"/>
                <w:szCs w:val="13"/>
              </w:rPr>
            </w:pPr>
            <w:r w:rsidRPr="00F36DDE">
              <w:rPr>
                <w:color w:val="000000"/>
                <w:sz w:val="13"/>
                <w:szCs w:val="13"/>
              </w:rPr>
              <w:t xml:space="preserve"> г. Полысаево, </w:t>
            </w:r>
          </w:p>
          <w:p w14:paraId="7D63EDE8"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Котельная ППШ</w:t>
            </w:r>
          </w:p>
        </w:tc>
        <w:tc>
          <w:tcPr>
            <w:tcW w:w="337" w:type="pct"/>
            <w:tcBorders>
              <w:top w:val="nil"/>
              <w:left w:val="nil"/>
              <w:bottom w:val="single" w:sz="4" w:space="0" w:color="auto"/>
              <w:right w:val="single" w:sz="4" w:space="0" w:color="auto"/>
            </w:tcBorders>
            <w:shd w:val="clear" w:color="auto" w:fill="auto"/>
            <w:vAlign w:val="center"/>
          </w:tcPr>
          <w:p w14:paraId="7DAAC8F3"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1BEC133B"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4AAA8923" w14:textId="77777777" w:rsidR="00F36DDE" w:rsidRPr="00F36DDE" w:rsidRDefault="00F36DDE" w:rsidP="00F36DDE">
            <w:pPr>
              <w:jc w:val="center"/>
              <w:rPr>
                <w:color w:val="000000"/>
                <w:sz w:val="13"/>
                <w:szCs w:val="13"/>
              </w:rPr>
            </w:pPr>
            <w:r w:rsidRPr="00F36DDE">
              <w:rPr>
                <w:color w:val="000000"/>
                <w:sz w:val="13"/>
                <w:szCs w:val="13"/>
              </w:rPr>
              <w:t>1</w:t>
            </w:r>
          </w:p>
        </w:tc>
        <w:tc>
          <w:tcPr>
            <w:tcW w:w="177" w:type="pct"/>
            <w:tcBorders>
              <w:top w:val="nil"/>
              <w:left w:val="nil"/>
              <w:bottom w:val="single" w:sz="4" w:space="0" w:color="auto"/>
              <w:right w:val="single" w:sz="4" w:space="0" w:color="auto"/>
            </w:tcBorders>
            <w:shd w:val="clear" w:color="auto" w:fill="auto"/>
            <w:vAlign w:val="center"/>
          </w:tcPr>
          <w:p w14:paraId="0B5BE13B" w14:textId="77777777" w:rsidR="00F36DDE" w:rsidRPr="00F36DDE" w:rsidRDefault="00F36DDE" w:rsidP="00F36DDE">
            <w:pPr>
              <w:jc w:val="center"/>
              <w:rPr>
                <w:color w:val="000000"/>
                <w:sz w:val="13"/>
                <w:szCs w:val="13"/>
              </w:rPr>
            </w:pPr>
            <w:r w:rsidRPr="00F36DDE">
              <w:rPr>
                <w:color w:val="000000"/>
                <w:sz w:val="13"/>
                <w:szCs w:val="13"/>
              </w:rPr>
              <w:t>1</w:t>
            </w:r>
          </w:p>
        </w:tc>
        <w:tc>
          <w:tcPr>
            <w:tcW w:w="188" w:type="pct"/>
            <w:tcBorders>
              <w:top w:val="nil"/>
              <w:left w:val="nil"/>
              <w:bottom w:val="single" w:sz="4" w:space="0" w:color="auto"/>
              <w:right w:val="single" w:sz="4" w:space="0" w:color="auto"/>
            </w:tcBorders>
            <w:shd w:val="clear" w:color="auto" w:fill="auto"/>
            <w:vAlign w:val="center"/>
          </w:tcPr>
          <w:p w14:paraId="5EDC3BEB"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41F39C02"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39B4D94F" w14:textId="77777777" w:rsidR="00F36DDE" w:rsidRPr="00F36DDE" w:rsidRDefault="00F36DDE" w:rsidP="00F36DDE">
            <w:pPr>
              <w:jc w:val="center"/>
              <w:rPr>
                <w:color w:val="000000"/>
                <w:sz w:val="13"/>
                <w:szCs w:val="13"/>
              </w:rPr>
            </w:pPr>
            <w:r w:rsidRPr="00F36DDE">
              <w:rPr>
                <w:color w:val="000000"/>
                <w:sz w:val="13"/>
                <w:szCs w:val="13"/>
              </w:rPr>
              <w:t>4226</w:t>
            </w:r>
          </w:p>
        </w:tc>
        <w:tc>
          <w:tcPr>
            <w:tcW w:w="187" w:type="pct"/>
            <w:tcBorders>
              <w:top w:val="nil"/>
              <w:left w:val="nil"/>
              <w:bottom w:val="single" w:sz="4" w:space="0" w:color="auto"/>
              <w:right w:val="single" w:sz="4" w:space="0" w:color="auto"/>
            </w:tcBorders>
            <w:shd w:val="clear" w:color="auto" w:fill="auto"/>
            <w:vAlign w:val="center"/>
          </w:tcPr>
          <w:p w14:paraId="6A018AB5"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83327E1"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D8DD2AE"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4D8454A"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7E6E6D2" w14:textId="77777777" w:rsidR="00F36DDE" w:rsidRPr="00F36DDE" w:rsidRDefault="00F36DDE" w:rsidP="00F36DDE">
            <w:pPr>
              <w:jc w:val="center"/>
              <w:rPr>
                <w:sz w:val="13"/>
                <w:szCs w:val="13"/>
              </w:rPr>
            </w:pPr>
            <w:r w:rsidRPr="00F36DDE">
              <w:rPr>
                <w:sz w:val="13"/>
                <w:szCs w:val="13"/>
              </w:rPr>
              <w:t>4226</w:t>
            </w:r>
          </w:p>
        </w:tc>
        <w:tc>
          <w:tcPr>
            <w:tcW w:w="154" w:type="pct"/>
            <w:tcBorders>
              <w:top w:val="single" w:sz="4" w:space="0" w:color="auto"/>
              <w:left w:val="single" w:sz="4" w:space="0" w:color="auto"/>
              <w:bottom w:val="single" w:sz="4" w:space="0" w:color="auto"/>
              <w:right w:val="single" w:sz="4" w:space="0" w:color="auto"/>
            </w:tcBorders>
            <w:vAlign w:val="center"/>
          </w:tcPr>
          <w:p w14:paraId="7031F64E"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7C2FD74"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E82335E"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03F96A07"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2654FF5"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3B9336F"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2F70378"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94CB369" w14:textId="77777777" w:rsidR="00F36DDE" w:rsidRPr="00F36DDE" w:rsidRDefault="00F36DDE" w:rsidP="00F36DDE">
            <w:pPr>
              <w:jc w:val="center"/>
              <w:rPr>
                <w:sz w:val="13"/>
                <w:szCs w:val="13"/>
              </w:rPr>
            </w:pPr>
            <w:r w:rsidRPr="00F36DDE">
              <w:rPr>
                <w:sz w:val="13"/>
                <w:szCs w:val="13"/>
              </w:rPr>
              <w:t>0</w:t>
            </w:r>
          </w:p>
        </w:tc>
      </w:tr>
      <w:tr w:rsidR="00F36DDE" w:rsidRPr="00F36DDE" w14:paraId="5804DC1F" w14:textId="77777777" w:rsidTr="0072307D">
        <w:trPr>
          <w:trHeight w:val="64"/>
        </w:trPr>
        <w:tc>
          <w:tcPr>
            <w:tcW w:w="148" w:type="pct"/>
            <w:shd w:val="clear" w:color="auto" w:fill="auto"/>
            <w:vAlign w:val="center"/>
          </w:tcPr>
          <w:p w14:paraId="0048733D" w14:textId="77777777" w:rsidR="00F36DDE" w:rsidRPr="00F36DDE" w:rsidRDefault="00F36DDE" w:rsidP="00F36DDE">
            <w:pPr>
              <w:jc w:val="center"/>
              <w:rPr>
                <w:sz w:val="13"/>
                <w:szCs w:val="13"/>
              </w:rPr>
            </w:pPr>
            <w:r w:rsidRPr="00F36DDE">
              <w:rPr>
                <w:sz w:val="13"/>
                <w:szCs w:val="13"/>
              </w:rPr>
              <w:t>3.2.5.</w:t>
            </w:r>
          </w:p>
        </w:tc>
        <w:tc>
          <w:tcPr>
            <w:tcW w:w="585" w:type="pct"/>
            <w:tcBorders>
              <w:top w:val="nil"/>
              <w:left w:val="single" w:sz="4" w:space="0" w:color="auto"/>
              <w:bottom w:val="single" w:sz="4" w:space="0" w:color="auto"/>
              <w:right w:val="single" w:sz="4" w:space="0" w:color="auto"/>
            </w:tcBorders>
            <w:shd w:val="clear" w:color="auto" w:fill="auto"/>
            <w:vAlign w:val="center"/>
          </w:tcPr>
          <w:p w14:paraId="76799FD5" w14:textId="77777777" w:rsidR="00F36DDE" w:rsidRPr="00F36DDE" w:rsidRDefault="00F36DDE" w:rsidP="00F36DDE">
            <w:pPr>
              <w:rPr>
                <w:color w:val="000000"/>
                <w:sz w:val="13"/>
                <w:szCs w:val="13"/>
              </w:rPr>
            </w:pPr>
            <w:r w:rsidRPr="00F36DDE">
              <w:rPr>
                <w:color w:val="000000"/>
                <w:sz w:val="13"/>
                <w:szCs w:val="13"/>
              </w:rPr>
              <w:t>Установка системы АСУ ТП и частотных преобразователей</w:t>
            </w:r>
          </w:p>
        </w:tc>
        <w:tc>
          <w:tcPr>
            <w:tcW w:w="359" w:type="pct"/>
            <w:tcBorders>
              <w:top w:val="nil"/>
              <w:left w:val="nil"/>
              <w:bottom w:val="single" w:sz="4" w:space="0" w:color="auto"/>
              <w:right w:val="single" w:sz="4" w:space="0" w:color="auto"/>
            </w:tcBorders>
            <w:shd w:val="clear" w:color="auto" w:fill="auto"/>
            <w:vAlign w:val="center"/>
          </w:tcPr>
          <w:p w14:paraId="32F5A2D2"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14741E7E"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45C29733"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552F47AF"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11DDDB58"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07347F7C"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040B7A96" w14:textId="77777777" w:rsidR="00F36DDE" w:rsidRPr="00F36DDE" w:rsidRDefault="00F36DDE" w:rsidP="00F36DDE">
            <w:pPr>
              <w:jc w:val="center"/>
              <w:rPr>
                <w:color w:val="000000"/>
                <w:sz w:val="13"/>
                <w:szCs w:val="13"/>
              </w:rPr>
            </w:pPr>
            <w:r w:rsidRPr="00F36DDE">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476A8B5B" w14:textId="77777777" w:rsidR="00F36DDE" w:rsidRPr="00F36DDE" w:rsidRDefault="00F36DDE" w:rsidP="00F36DDE">
            <w:pPr>
              <w:jc w:val="center"/>
              <w:rPr>
                <w:color w:val="000000"/>
                <w:sz w:val="13"/>
                <w:szCs w:val="13"/>
              </w:rPr>
            </w:pPr>
            <w:r w:rsidRPr="00F36DDE">
              <w:rPr>
                <w:color w:val="000000"/>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5D710B1B" w14:textId="77777777" w:rsidR="00F36DDE" w:rsidRPr="00F36DDE" w:rsidRDefault="00F36DDE" w:rsidP="00F36DDE">
            <w:pPr>
              <w:jc w:val="center"/>
              <w:rPr>
                <w:color w:val="000000"/>
                <w:sz w:val="13"/>
                <w:szCs w:val="13"/>
              </w:rPr>
            </w:pPr>
            <w:r w:rsidRPr="00F36DDE">
              <w:rPr>
                <w:color w:val="000000"/>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54C3FDF9" w14:textId="77777777" w:rsidR="00F36DDE" w:rsidRPr="00F36DDE" w:rsidRDefault="00F36DDE" w:rsidP="00F36DDE">
            <w:pPr>
              <w:jc w:val="center"/>
              <w:rPr>
                <w:color w:val="000000"/>
                <w:sz w:val="13"/>
                <w:szCs w:val="13"/>
              </w:rPr>
            </w:pPr>
            <w:r w:rsidRPr="00F36DDE">
              <w:rPr>
                <w:color w:val="000000"/>
                <w:sz w:val="13"/>
                <w:szCs w:val="13"/>
              </w:rPr>
              <w:t>25944</w:t>
            </w:r>
          </w:p>
        </w:tc>
        <w:tc>
          <w:tcPr>
            <w:tcW w:w="187" w:type="pct"/>
            <w:tcBorders>
              <w:top w:val="nil"/>
              <w:left w:val="nil"/>
              <w:bottom w:val="single" w:sz="4" w:space="0" w:color="auto"/>
              <w:right w:val="single" w:sz="4" w:space="0" w:color="auto"/>
            </w:tcBorders>
            <w:shd w:val="clear" w:color="auto" w:fill="auto"/>
            <w:vAlign w:val="center"/>
          </w:tcPr>
          <w:p w14:paraId="7DF31A43"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2437040"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0364774"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5D5FFEE3"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46C22AD3"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1F1AAC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F30A09A"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8E22C4" w14:textId="77777777" w:rsidR="00F36DDE" w:rsidRPr="00F36DDE" w:rsidRDefault="00F36DDE" w:rsidP="00F36DDE">
            <w:pPr>
              <w:jc w:val="center"/>
              <w:rPr>
                <w:sz w:val="13"/>
                <w:szCs w:val="13"/>
              </w:rPr>
            </w:pPr>
            <w:r w:rsidRPr="00F36DDE">
              <w:rPr>
                <w:sz w:val="13"/>
                <w:szCs w:val="13"/>
              </w:rPr>
              <w:t>25944</w:t>
            </w:r>
          </w:p>
        </w:tc>
        <w:tc>
          <w:tcPr>
            <w:tcW w:w="173" w:type="pct"/>
            <w:tcBorders>
              <w:top w:val="single" w:sz="4" w:space="0" w:color="auto"/>
              <w:left w:val="single" w:sz="4" w:space="0" w:color="auto"/>
              <w:bottom w:val="single" w:sz="4" w:space="0" w:color="auto"/>
              <w:right w:val="single" w:sz="4" w:space="0" w:color="auto"/>
            </w:tcBorders>
            <w:vAlign w:val="center"/>
          </w:tcPr>
          <w:p w14:paraId="42D8857B"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7859614"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ADB414D"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864FE1D"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57581E5" w14:textId="77777777" w:rsidR="00F36DDE" w:rsidRPr="00F36DDE" w:rsidRDefault="00F36DDE" w:rsidP="00F36DDE">
            <w:pPr>
              <w:jc w:val="center"/>
              <w:rPr>
                <w:sz w:val="13"/>
                <w:szCs w:val="13"/>
              </w:rPr>
            </w:pPr>
            <w:r w:rsidRPr="00F36DDE">
              <w:rPr>
                <w:sz w:val="13"/>
                <w:szCs w:val="13"/>
              </w:rPr>
              <w:t>0</w:t>
            </w:r>
          </w:p>
        </w:tc>
      </w:tr>
      <w:tr w:rsidR="00F36DDE" w:rsidRPr="00F36DDE" w14:paraId="0F3F306F" w14:textId="77777777" w:rsidTr="0072307D">
        <w:trPr>
          <w:trHeight w:val="64"/>
        </w:trPr>
        <w:tc>
          <w:tcPr>
            <w:tcW w:w="148" w:type="pct"/>
            <w:shd w:val="clear" w:color="auto" w:fill="auto"/>
            <w:vAlign w:val="center"/>
          </w:tcPr>
          <w:p w14:paraId="4D7D785D" w14:textId="77777777" w:rsidR="00F36DDE" w:rsidRPr="00F36DDE" w:rsidRDefault="00F36DDE" w:rsidP="00F36DDE">
            <w:pPr>
              <w:jc w:val="center"/>
              <w:rPr>
                <w:sz w:val="13"/>
                <w:szCs w:val="13"/>
              </w:rPr>
            </w:pPr>
            <w:r w:rsidRPr="00F36DDE">
              <w:rPr>
                <w:sz w:val="13"/>
                <w:szCs w:val="13"/>
              </w:rPr>
              <w:t>3.2.6.</w:t>
            </w:r>
          </w:p>
        </w:tc>
        <w:tc>
          <w:tcPr>
            <w:tcW w:w="585" w:type="pct"/>
            <w:tcBorders>
              <w:top w:val="nil"/>
              <w:left w:val="single" w:sz="4" w:space="0" w:color="auto"/>
              <w:bottom w:val="single" w:sz="4" w:space="0" w:color="auto"/>
              <w:right w:val="single" w:sz="4" w:space="0" w:color="auto"/>
            </w:tcBorders>
            <w:shd w:val="clear" w:color="auto" w:fill="auto"/>
            <w:vAlign w:val="center"/>
          </w:tcPr>
          <w:p w14:paraId="617F5F3A" w14:textId="77777777" w:rsidR="00F36DDE" w:rsidRPr="00F36DDE" w:rsidRDefault="00F36DDE" w:rsidP="00F36DDE">
            <w:pPr>
              <w:rPr>
                <w:color w:val="000000"/>
                <w:sz w:val="13"/>
                <w:szCs w:val="13"/>
              </w:rPr>
            </w:pPr>
            <w:r w:rsidRPr="00F36DDE">
              <w:rPr>
                <w:color w:val="000000"/>
                <w:sz w:val="13"/>
                <w:szCs w:val="13"/>
              </w:rPr>
              <w:t>Установка приборов учета выработанной тепловой энергии</w:t>
            </w:r>
          </w:p>
        </w:tc>
        <w:tc>
          <w:tcPr>
            <w:tcW w:w="359" w:type="pct"/>
            <w:tcBorders>
              <w:top w:val="nil"/>
              <w:left w:val="nil"/>
              <w:bottom w:val="single" w:sz="4" w:space="0" w:color="auto"/>
              <w:right w:val="single" w:sz="4" w:space="0" w:color="auto"/>
            </w:tcBorders>
            <w:shd w:val="clear" w:color="auto" w:fill="auto"/>
            <w:vAlign w:val="center"/>
          </w:tcPr>
          <w:p w14:paraId="6E750CEF"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1B7E1700"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4F451D50"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29825663"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0838E305"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0969DC22"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3D2EC95C" w14:textId="77777777" w:rsidR="00F36DDE" w:rsidRPr="00F36DDE" w:rsidRDefault="00F36DDE" w:rsidP="00F36DDE">
            <w:pPr>
              <w:jc w:val="center"/>
              <w:rPr>
                <w:color w:val="000000"/>
                <w:sz w:val="13"/>
                <w:szCs w:val="13"/>
              </w:rPr>
            </w:pPr>
            <w:r w:rsidRPr="00F36DDE">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46EFB36D"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74C330BD"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7F31C22F" w14:textId="77777777" w:rsidR="00F36DDE" w:rsidRPr="00F36DDE" w:rsidRDefault="00F36DDE" w:rsidP="00F36DDE">
            <w:pPr>
              <w:jc w:val="center"/>
              <w:rPr>
                <w:color w:val="000000"/>
                <w:sz w:val="13"/>
                <w:szCs w:val="13"/>
              </w:rPr>
            </w:pPr>
            <w:r w:rsidRPr="00F36DDE">
              <w:rPr>
                <w:color w:val="000000"/>
                <w:sz w:val="13"/>
                <w:szCs w:val="13"/>
              </w:rPr>
              <w:t>2229</w:t>
            </w:r>
          </w:p>
        </w:tc>
        <w:tc>
          <w:tcPr>
            <w:tcW w:w="187" w:type="pct"/>
            <w:tcBorders>
              <w:top w:val="nil"/>
              <w:left w:val="nil"/>
              <w:bottom w:val="single" w:sz="4" w:space="0" w:color="auto"/>
              <w:right w:val="single" w:sz="4" w:space="0" w:color="auto"/>
            </w:tcBorders>
            <w:shd w:val="clear" w:color="auto" w:fill="auto"/>
            <w:vAlign w:val="center"/>
          </w:tcPr>
          <w:p w14:paraId="32F38B46"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432BC32"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96A93BE" w14:textId="77777777" w:rsidR="00F36DDE" w:rsidRPr="00F36DDE" w:rsidRDefault="00F36DDE" w:rsidP="00F36DDE">
            <w:pPr>
              <w:jc w:val="center"/>
              <w:rPr>
                <w:sz w:val="13"/>
                <w:szCs w:val="13"/>
              </w:rPr>
            </w:pPr>
            <w:r w:rsidRPr="00F36DDE">
              <w:rPr>
                <w:sz w:val="13"/>
                <w:szCs w:val="13"/>
              </w:rPr>
              <w:t>2229</w:t>
            </w:r>
          </w:p>
        </w:tc>
        <w:tc>
          <w:tcPr>
            <w:tcW w:w="182" w:type="pct"/>
            <w:tcBorders>
              <w:top w:val="nil"/>
              <w:left w:val="nil"/>
              <w:bottom w:val="single" w:sz="4" w:space="0" w:color="auto"/>
              <w:right w:val="single" w:sz="4" w:space="0" w:color="auto"/>
            </w:tcBorders>
            <w:shd w:val="clear" w:color="auto" w:fill="auto"/>
            <w:vAlign w:val="center"/>
          </w:tcPr>
          <w:p w14:paraId="38B2C819"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DB34C63"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2863B9F"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2AA0B72"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085CF3C"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86BFAD3"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1825C2C"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116F6ED"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90BAE26"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024CFA8" w14:textId="77777777" w:rsidR="00F36DDE" w:rsidRPr="00F36DDE" w:rsidRDefault="00F36DDE" w:rsidP="00F36DDE">
            <w:pPr>
              <w:jc w:val="center"/>
              <w:rPr>
                <w:sz w:val="13"/>
                <w:szCs w:val="13"/>
              </w:rPr>
            </w:pPr>
            <w:r w:rsidRPr="00F36DDE">
              <w:rPr>
                <w:sz w:val="13"/>
                <w:szCs w:val="13"/>
              </w:rPr>
              <w:t>0</w:t>
            </w:r>
          </w:p>
        </w:tc>
      </w:tr>
      <w:tr w:rsidR="00F36DDE" w:rsidRPr="00F36DDE" w14:paraId="6B62D409" w14:textId="77777777" w:rsidTr="0072307D">
        <w:trPr>
          <w:trHeight w:val="489"/>
        </w:trPr>
        <w:tc>
          <w:tcPr>
            <w:tcW w:w="148" w:type="pct"/>
            <w:shd w:val="clear" w:color="auto" w:fill="auto"/>
            <w:vAlign w:val="center"/>
          </w:tcPr>
          <w:p w14:paraId="0631C1FC" w14:textId="77777777" w:rsidR="00F36DDE" w:rsidRPr="00F36DDE" w:rsidRDefault="00F36DDE" w:rsidP="00F36DDE">
            <w:pPr>
              <w:jc w:val="center"/>
              <w:rPr>
                <w:sz w:val="13"/>
                <w:szCs w:val="13"/>
              </w:rPr>
            </w:pPr>
            <w:r w:rsidRPr="00F36DDE">
              <w:rPr>
                <w:sz w:val="13"/>
                <w:szCs w:val="13"/>
              </w:rPr>
              <w:t>3.2.7.</w:t>
            </w:r>
          </w:p>
        </w:tc>
        <w:tc>
          <w:tcPr>
            <w:tcW w:w="585" w:type="pct"/>
            <w:tcBorders>
              <w:top w:val="nil"/>
              <w:left w:val="single" w:sz="4" w:space="0" w:color="auto"/>
              <w:bottom w:val="single" w:sz="4" w:space="0" w:color="auto"/>
              <w:right w:val="single" w:sz="4" w:space="0" w:color="auto"/>
            </w:tcBorders>
            <w:shd w:val="clear" w:color="auto" w:fill="auto"/>
            <w:vAlign w:val="center"/>
          </w:tcPr>
          <w:p w14:paraId="3DEB81BE" w14:textId="77777777" w:rsidR="00F36DDE" w:rsidRPr="00F36DDE" w:rsidRDefault="00F36DDE" w:rsidP="00F36DDE">
            <w:pPr>
              <w:rPr>
                <w:color w:val="000000"/>
                <w:sz w:val="13"/>
                <w:szCs w:val="13"/>
              </w:rPr>
            </w:pPr>
            <w:r w:rsidRPr="00F36DDE">
              <w:rPr>
                <w:color w:val="000000"/>
                <w:sz w:val="13"/>
                <w:szCs w:val="13"/>
              </w:rPr>
              <w:t>Устройства плавного пуска электродвигателей сетевых насосов</w:t>
            </w:r>
          </w:p>
        </w:tc>
        <w:tc>
          <w:tcPr>
            <w:tcW w:w="359" w:type="pct"/>
            <w:tcBorders>
              <w:top w:val="nil"/>
              <w:left w:val="nil"/>
              <w:bottom w:val="single" w:sz="4" w:space="0" w:color="auto"/>
              <w:right w:val="single" w:sz="4" w:space="0" w:color="auto"/>
            </w:tcBorders>
            <w:shd w:val="clear" w:color="auto" w:fill="auto"/>
            <w:vAlign w:val="center"/>
          </w:tcPr>
          <w:p w14:paraId="0EDD1B69"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53714643"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3BA15E3E" w14:textId="77777777" w:rsidR="00F36DDE" w:rsidRPr="00F36DDE" w:rsidRDefault="00F36DDE" w:rsidP="00F36DDE">
            <w:pPr>
              <w:jc w:val="center"/>
              <w:rPr>
                <w:color w:val="000000"/>
                <w:sz w:val="13"/>
                <w:szCs w:val="13"/>
              </w:rPr>
            </w:pPr>
            <w:r w:rsidRPr="00F36DDE">
              <w:rPr>
                <w:color w:val="000000"/>
                <w:sz w:val="13"/>
                <w:szCs w:val="13"/>
              </w:rPr>
              <w:t>ул. Читинская, д.90. Котельные ППШ</w:t>
            </w:r>
          </w:p>
        </w:tc>
        <w:tc>
          <w:tcPr>
            <w:tcW w:w="337" w:type="pct"/>
            <w:tcBorders>
              <w:top w:val="nil"/>
              <w:left w:val="nil"/>
              <w:bottom w:val="single" w:sz="4" w:space="0" w:color="auto"/>
              <w:right w:val="single" w:sz="4" w:space="0" w:color="auto"/>
            </w:tcBorders>
            <w:shd w:val="clear" w:color="auto" w:fill="auto"/>
            <w:vAlign w:val="center"/>
          </w:tcPr>
          <w:p w14:paraId="38A94B90"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51C4A163"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7F703724"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0F005AAA" w14:textId="77777777" w:rsidR="00F36DDE" w:rsidRPr="00F36DDE" w:rsidRDefault="00F36DDE" w:rsidP="00F36DDE">
            <w:pPr>
              <w:jc w:val="center"/>
              <w:rPr>
                <w:color w:val="000000"/>
                <w:sz w:val="13"/>
                <w:szCs w:val="13"/>
              </w:rPr>
            </w:pPr>
            <w:r w:rsidRPr="00F36DDE">
              <w:rPr>
                <w:color w:val="000000"/>
                <w:sz w:val="13"/>
                <w:szCs w:val="13"/>
              </w:rPr>
              <w:t>3</w:t>
            </w:r>
          </w:p>
        </w:tc>
        <w:tc>
          <w:tcPr>
            <w:tcW w:w="188" w:type="pct"/>
            <w:tcBorders>
              <w:top w:val="nil"/>
              <w:left w:val="nil"/>
              <w:bottom w:val="single" w:sz="4" w:space="0" w:color="auto"/>
              <w:right w:val="single" w:sz="4" w:space="0" w:color="auto"/>
            </w:tcBorders>
            <w:shd w:val="clear" w:color="auto" w:fill="auto"/>
            <w:vAlign w:val="center"/>
          </w:tcPr>
          <w:p w14:paraId="1BA2E588"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534C479B"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3063DDCD" w14:textId="77777777" w:rsidR="00F36DDE" w:rsidRPr="00F36DDE" w:rsidRDefault="00F36DDE" w:rsidP="00F36DDE">
            <w:pPr>
              <w:jc w:val="center"/>
              <w:rPr>
                <w:color w:val="000000"/>
                <w:sz w:val="13"/>
                <w:szCs w:val="13"/>
              </w:rPr>
            </w:pPr>
            <w:r w:rsidRPr="00F36DDE">
              <w:rPr>
                <w:color w:val="000000"/>
                <w:sz w:val="13"/>
                <w:szCs w:val="13"/>
              </w:rPr>
              <w:t>4740</w:t>
            </w:r>
          </w:p>
        </w:tc>
        <w:tc>
          <w:tcPr>
            <w:tcW w:w="187" w:type="pct"/>
            <w:tcBorders>
              <w:top w:val="nil"/>
              <w:left w:val="nil"/>
              <w:bottom w:val="single" w:sz="4" w:space="0" w:color="auto"/>
              <w:right w:val="single" w:sz="4" w:space="0" w:color="auto"/>
            </w:tcBorders>
            <w:shd w:val="clear" w:color="auto" w:fill="auto"/>
            <w:vAlign w:val="center"/>
          </w:tcPr>
          <w:p w14:paraId="0240C8CF"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A645DAE"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76AA3B2"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116B912"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FC6DB27" w14:textId="77777777" w:rsidR="00F36DDE" w:rsidRPr="00F36DDE" w:rsidRDefault="00F36DDE" w:rsidP="00F36DDE">
            <w:pPr>
              <w:jc w:val="center"/>
              <w:rPr>
                <w:sz w:val="13"/>
                <w:szCs w:val="13"/>
              </w:rPr>
            </w:pPr>
            <w:r w:rsidRPr="00F36DDE">
              <w:rPr>
                <w:sz w:val="13"/>
                <w:szCs w:val="13"/>
              </w:rPr>
              <w:t>4740</w:t>
            </w:r>
          </w:p>
        </w:tc>
        <w:tc>
          <w:tcPr>
            <w:tcW w:w="154" w:type="pct"/>
            <w:tcBorders>
              <w:top w:val="single" w:sz="4" w:space="0" w:color="auto"/>
              <w:left w:val="single" w:sz="4" w:space="0" w:color="auto"/>
              <w:bottom w:val="single" w:sz="4" w:space="0" w:color="auto"/>
              <w:right w:val="single" w:sz="4" w:space="0" w:color="auto"/>
            </w:tcBorders>
            <w:vAlign w:val="center"/>
          </w:tcPr>
          <w:p w14:paraId="4AD24B6C"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0A4496D"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9A1903F"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06279CD4"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8B82B16"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C59BC11"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990A02E"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C5DF3E7" w14:textId="77777777" w:rsidR="00F36DDE" w:rsidRPr="00F36DDE" w:rsidRDefault="00F36DDE" w:rsidP="00F36DDE">
            <w:pPr>
              <w:jc w:val="center"/>
              <w:rPr>
                <w:sz w:val="13"/>
                <w:szCs w:val="13"/>
              </w:rPr>
            </w:pPr>
            <w:r w:rsidRPr="00F36DDE">
              <w:rPr>
                <w:sz w:val="13"/>
                <w:szCs w:val="13"/>
              </w:rPr>
              <w:t>0</w:t>
            </w:r>
          </w:p>
        </w:tc>
      </w:tr>
      <w:tr w:rsidR="00F36DDE" w:rsidRPr="00F36DDE" w14:paraId="041ADFA2" w14:textId="77777777" w:rsidTr="0072307D">
        <w:trPr>
          <w:trHeight w:val="64"/>
        </w:trPr>
        <w:tc>
          <w:tcPr>
            <w:tcW w:w="148" w:type="pct"/>
            <w:shd w:val="clear" w:color="auto" w:fill="auto"/>
            <w:vAlign w:val="center"/>
          </w:tcPr>
          <w:p w14:paraId="496D457F" w14:textId="77777777" w:rsidR="00F36DDE" w:rsidRPr="00F36DDE" w:rsidRDefault="00F36DDE" w:rsidP="00F36DDE">
            <w:pPr>
              <w:jc w:val="center"/>
              <w:rPr>
                <w:sz w:val="13"/>
                <w:szCs w:val="13"/>
              </w:rPr>
            </w:pPr>
            <w:r w:rsidRPr="00F36DDE">
              <w:rPr>
                <w:sz w:val="13"/>
                <w:szCs w:val="13"/>
              </w:rPr>
              <w:t>3.2.8.</w:t>
            </w:r>
          </w:p>
        </w:tc>
        <w:tc>
          <w:tcPr>
            <w:tcW w:w="585" w:type="pct"/>
            <w:tcBorders>
              <w:top w:val="nil"/>
              <w:left w:val="single" w:sz="4" w:space="0" w:color="auto"/>
              <w:bottom w:val="single" w:sz="4" w:space="0" w:color="auto"/>
              <w:right w:val="single" w:sz="4" w:space="0" w:color="auto"/>
            </w:tcBorders>
            <w:shd w:val="clear" w:color="auto" w:fill="auto"/>
            <w:vAlign w:val="center"/>
          </w:tcPr>
          <w:p w14:paraId="000FE618"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с увеличением установленной мощности до 12 Гкал/ч</w:t>
            </w:r>
          </w:p>
        </w:tc>
        <w:tc>
          <w:tcPr>
            <w:tcW w:w="359" w:type="pct"/>
            <w:tcBorders>
              <w:top w:val="nil"/>
              <w:left w:val="nil"/>
              <w:bottom w:val="single" w:sz="4" w:space="0" w:color="auto"/>
              <w:right w:val="single" w:sz="4" w:space="0" w:color="auto"/>
            </w:tcBorders>
            <w:shd w:val="clear" w:color="auto" w:fill="auto"/>
            <w:vAlign w:val="center"/>
          </w:tcPr>
          <w:p w14:paraId="7CFAC8BC"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3BF3BFF9"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ул.Покрышкина,4а</w:t>
            </w:r>
            <w:r w:rsidRPr="00F36DDE">
              <w:rPr>
                <w:color w:val="000000"/>
                <w:sz w:val="13"/>
                <w:szCs w:val="13"/>
              </w:rPr>
              <w:br/>
              <w:t>Котельная № 29</w:t>
            </w:r>
          </w:p>
        </w:tc>
        <w:tc>
          <w:tcPr>
            <w:tcW w:w="337" w:type="pct"/>
            <w:tcBorders>
              <w:top w:val="nil"/>
              <w:left w:val="nil"/>
              <w:bottom w:val="single" w:sz="4" w:space="0" w:color="auto"/>
              <w:right w:val="single" w:sz="4" w:space="0" w:color="auto"/>
            </w:tcBorders>
            <w:shd w:val="clear" w:color="auto" w:fill="auto"/>
            <w:vAlign w:val="center"/>
          </w:tcPr>
          <w:p w14:paraId="11187552"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725997AA"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721C3C88" w14:textId="77777777" w:rsidR="00F36DDE" w:rsidRPr="00F36DDE" w:rsidRDefault="00F36DDE" w:rsidP="00F36DDE">
            <w:pPr>
              <w:jc w:val="center"/>
              <w:rPr>
                <w:color w:val="000000"/>
                <w:sz w:val="13"/>
                <w:szCs w:val="13"/>
              </w:rPr>
            </w:pPr>
            <w:r w:rsidRPr="00F36DDE">
              <w:rPr>
                <w:color w:val="000000"/>
                <w:sz w:val="13"/>
                <w:szCs w:val="13"/>
              </w:rPr>
              <w:t>6,6</w:t>
            </w:r>
          </w:p>
        </w:tc>
        <w:tc>
          <w:tcPr>
            <w:tcW w:w="177" w:type="pct"/>
            <w:tcBorders>
              <w:top w:val="nil"/>
              <w:left w:val="nil"/>
              <w:bottom w:val="single" w:sz="4" w:space="0" w:color="auto"/>
              <w:right w:val="single" w:sz="4" w:space="0" w:color="auto"/>
            </w:tcBorders>
            <w:shd w:val="clear" w:color="auto" w:fill="auto"/>
            <w:vAlign w:val="center"/>
          </w:tcPr>
          <w:p w14:paraId="404B1D46" w14:textId="77777777" w:rsidR="00F36DDE" w:rsidRPr="00F36DDE" w:rsidRDefault="00F36DDE" w:rsidP="00F36DDE">
            <w:pPr>
              <w:jc w:val="center"/>
              <w:rPr>
                <w:color w:val="000000"/>
                <w:sz w:val="13"/>
                <w:szCs w:val="13"/>
              </w:rPr>
            </w:pPr>
            <w:r w:rsidRPr="00F36DDE">
              <w:rPr>
                <w:color w:val="000000"/>
                <w:sz w:val="13"/>
                <w:szCs w:val="13"/>
              </w:rPr>
              <w:t>12</w:t>
            </w:r>
          </w:p>
        </w:tc>
        <w:tc>
          <w:tcPr>
            <w:tcW w:w="188" w:type="pct"/>
            <w:tcBorders>
              <w:top w:val="nil"/>
              <w:left w:val="nil"/>
              <w:bottom w:val="single" w:sz="4" w:space="0" w:color="auto"/>
              <w:right w:val="single" w:sz="4" w:space="0" w:color="auto"/>
            </w:tcBorders>
            <w:shd w:val="clear" w:color="auto" w:fill="auto"/>
            <w:vAlign w:val="center"/>
          </w:tcPr>
          <w:p w14:paraId="1CAEE79D" w14:textId="77777777" w:rsidR="00F36DDE" w:rsidRPr="00F36DDE" w:rsidRDefault="00F36DDE" w:rsidP="00F36DDE">
            <w:pPr>
              <w:jc w:val="center"/>
              <w:rPr>
                <w:color w:val="000000"/>
                <w:sz w:val="13"/>
                <w:szCs w:val="13"/>
              </w:rPr>
            </w:pPr>
            <w:r w:rsidRPr="00F36DDE">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7CF83C10" w14:textId="77777777" w:rsidR="00F36DDE" w:rsidRPr="00F36DDE" w:rsidRDefault="00F36DDE" w:rsidP="00F36DDE">
            <w:pPr>
              <w:jc w:val="center"/>
              <w:rPr>
                <w:color w:val="000000"/>
                <w:sz w:val="13"/>
                <w:szCs w:val="13"/>
              </w:rPr>
            </w:pPr>
            <w:r w:rsidRPr="00F36DDE">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5A251D55" w14:textId="77777777" w:rsidR="00F36DDE" w:rsidRPr="00F36DDE" w:rsidRDefault="00F36DDE" w:rsidP="00F36DDE">
            <w:pPr>
              <w:jc w:val="center"/>
              <w:rPr>
                <w:color w:val="000000"/>
                <w:sz w:val="13"/>
                <w:szCs w:val="13"/>
              </w:rPr>
            </w:pPr>
            <w:r w:rsidRPr="00F36DDE">
              <w:rPr>
                <w:color w:val="000000"/>
                <w:sz w:val="13"/>
                <w:szCs w:val="13"/>
              </w:rPr>
              <w:t>25971</w:t>
            </w:r>
          </w:p>
        </w:tc>
        <w:tc>
          <w:tcPr>
            <w:tcW w:w="187" w:type="pct"/>
            <w:tcBorders>
              <w:top w:val="nil"/>
              <w:left w:val="nil"/>
              <w:bottom w:val="single" w:sz="4" w:space="0" w:color="auto"/>
              <w:right w:val="single" w:sz="4" w:space="0" w:color="auto"/>
            </w:tcBorders>
            <w:shd w:val="clear" w:color="auto" w:fill="auto"/>
            <w:vAlign w:val="center"/>
          </w:tcPr>
          <w:p w14:paraId="5CE338E4"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40A7C11"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146479A"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035DE53"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D9EE7E7"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43342E9"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D9AD51C"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7EE85BC"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48D7329"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187BB06"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F1E8176" w14:textId="77777777" w:rsidR="00F36DDE" w:rsidRPr="00F36DDE" w:rsidRDefault="00F36DDE" w:rsidP="00F36DDE">
            <w:pPr>
              <w:jc w:val="center"/>
              <w:rPr>
                <w:sz w:val="13"/>
                <w:szCs w:val="13"/>
              </w:rPr>
            </w:pPr>
            <w:r w:rsidRPr="00F36DDE">
              <w:rPr>
                <w:sz w:val="13"/>
                <w:szCs w:val="13"/>
              </w:rPr>
              <w:t>25971</w:t>
            </w:r>
          </w:p>
        </w:tc>
        <w:tc>
          <w:tcPr>
            <w:tcW w:w="182" w:type="pct"/>
            <w:tcBorders>
              <w:top w:val="single" w:sz="4" w:space="0" w:color="auto"/>
              <w:left w:val="single" w:sz="4" w:space="0" w:color="auto"/>
              <w:bottom w:val="single" w:sz="4" w:space="0" w:color="auto"/>
              <w:right w:val="single" w:sz="4" w:space="0" w:color="auto"/>
            </w:tcBorders>
            <w:vAlign w:val="center"/>
          </w:tcPr>
          <w:p w14:paraId="6059731E"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2A236BD" w14:textId="77777777" w:rsidR="00F36DDE" w:rsidRPr="00F36DDE" w:rsidRDefault="00F36DDE" w:rsidP="00F36DDE">
            <w:pPr>
              <w:jc w:val="center"/>
              <w:rPr>
                <w:sz w:val="13"/>
                <w:szCs w:val="13"/>
              </w:rPr>
            </w:pPr>
            <w:r w:rsidRPr="00F36DDE">
              <w:rPr>
                <w:sz w:val="13"/>
                <w:szCs w:val="13"/>
              </w:rPr>
              <w:t>0</w:t>
            </w:r>
          </w:p>
        </w:tc>
      </w:tr>
      <w:tr w:rsidR="00F36DDE" w:rsidRPr="00F36DDE" w14:paraId="1095CF39" w14:textId="77777777" w:rsidTr="0072307D">
        <w:trPr>
          <w:trHeight w:val="64"/>
        </w:trPr>
        <w:tc>
          <w:tcPr>
            <w:tcW w:w="148" w:type="pct"/>
            <w:tcBorders>
              <w:bottom w:val="single" w:sz="4" w:space="0" w:color="auto"/>
            </w:tcBorders>
            <w:shd w:val="clear" w:color="auto" w:fill="auto"/>
            <w:vAlign w:val="center"/>
          </w:tcPr>
          <w:p w14:paraId="1601FDB4" w14:textId="77777777" w:rsidR="00F36DDE" w:rsidRPr="00F36DDE" w:rsidRDefault="00F36DDE" w:rsidP="00F36DDE">
            <w:pPr>
              <w:jc w:val="center"/>
              <w:rPr>
                <w:sz w:val="13"/>
                <w:szCs w:val="13"/>
              </w:rPr>
            </w:pPr>
            <w:r w:rsidRPr="00F36DDE">
              <w:rPr>
                <w:sz w:val="13"/>
                <w:szCs w:val="13"/>
              </w:rPr>
              <w:t>3.2.9.</w:t>
            </w:r>
          </w:p>
        </w:tc>
        <w:tc>
          <w:tcPr>
            <w:tcW w:w="585" w:type="pct"/>
            <w:tcBorders>
              <w:top w:val="nil"/>
              <w:left w:val="single" w:sz="4" w:space="0" w:color="auto"/>
              <w:bottom w:val="single" w:sz="4" w:space="0" w:color="auto"/>
              <w:right w:val="single" w:sz="4" w:space="0" w:color="auto"/>
            </w:tcBorders>
            <w:shd w:val="clear" w:color="auto" w:fill="auto"/>
            <w:vAlign w:val="center"/>
          </w:tcPr>
          <w:p w14:paraId="656EB08A" w14:textId="77777777" w:rsidR="00F36DDE" w:rsidRPr="00F36DDE" w:rsidRDefault="00F36DDE" w:rsidP="00F36DDE">
            <w:pPr>
              <w:rPr>
                <w:color w:val="000000"/>
                <w:sz w:val="13"/>
                <w:szCs w:val="13"/>
              </w:rPr>
            </w:pPr>
            <w:r w:rsidRPr="00F36DDE">
              <w:rPr>
                <w:color w:val="000000"/>
                <w:sz w:val="13"/>
                <w:szCs w:val="13"/>
              </w:rPr>
              <w:t>Установка оборудования ХВО</w:t>
            </w:r>
          </w:p>
        </w:tc>
        <w:tc>
          <w:tcPr>
            <w:tcW w:w="359" w:type="pct"/>
            <w:tcBorders>
              <w:top w:val="nil"/>
              <w:left w:val="nil"/>
              <w:bottom w:val="single" w:sz="4" w:space="0" w:color="auto"/>
              <w:right w:val="single" w:sz="4" w:space="0" w:color="auto"/>
            </w:tcBorders>
            <w:shd w:val="clear" w:color="auto" w:fill="auto"/>
            <w:vAlign w:val="center"/>
          </w:tcPr>
          <w:p w14:paraId="62778947"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1EDA5F42" w14:textId="77777777" w:rsidR="00F36DDE" w:rsidRPr="00F36DDE" w:rsidRDefault="00F36DDE" w:rsidP="00F36DDE">
            <w:pPr>
              <w:jc w:val="center"/>
              <w:rPr>
                <w:color w:val="000000"/>
                <w:sz w:val="13"/>
                <w:szCs w:val="13"/>
              </w:rPr>
            </w:pPr>
            <w:r w:rsidRPr="00F36DDE">
              <w:rPr>
                <w:color w:val="000000"/>
                <w:sz w:val="13"/>
                <w:szCs w:val="13"/>
              </w:rPr>
              <w:t xml:space="preserve">г. Полысаево, </w:t>
            </w:r>
          </w:p>
          <w:p w14:paraId="3A85211F" w14:textId="77777777" w:rsidR="00F36DDE" w:rsidRPr="00F36DDE" w:rsidRDefault="00F36DDE" w:rsidP="00F36DDE">
            <w:pPr>
              <w:jc w:val="center"/>
              <w:rPr>
                <w:color w:val="000000"/>
                <w:sz w:val="13"/>
                <w:szCs w:val="13"/>
              </w:rPr>
            </w:pPr>
            <w:r w:rsidRPr="00F36DDE">
              <w:rPr>
                <w:color w:val="000000"/>
                <w:sz w:val="13"/>
                <w:szCs w:val="13"/>
              </w:rPr>
              <w:t>ул.Покрышкина,4а. Котельная № 29</w:t>
            </w:r>
          </w:p>
        </w:tc>
        <w:tc>
          <w:tcPr>
            <w:tcW w:w="337" w:type="pct"/>
            <w:tcBorders>
              <w:top w:val="nil"/>
              <w:left w:val="nil"/>
              <w:bottom w:val="single" w:sz="4" w:space="0" w:color="auto"/>
              <w:right w:val="single" w:sz="4" w:space="0" w:color="auto"/>
            </w:tcBorders>
            <w:shd w:val="clear" w:color="auto" w:fill="auto"/>
            <w:vAlign w:val="center"/>
          </w:tcPr>
          <w:p w14:paraId="20547A4E"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63E4C638"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5A9541E9"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2B0E733E" w14:textId="77777777" w:rsidR="00F36DDE" w:rsidRPr="00F36DDE" w:rsidRDefault="00F36DDE" w:rsidP="00F36DDE">
            <w:pPr>
              <w:jc w:val="center"/>
              <w:rPr>
                <w:color w:val="000000"/>
                <w:sz w:val="13"/>
                <w:szCs w:val="13"/>
              </w:rPr>
            </w:pPr>
            <w:r w:rsidRPr="00F36DDE">
              <w:rPr>
                <w:color w:val="000000"/>
                <w:sz w:val="13"/>
                <w:szCs w:val="13"/>
              </w:rPr>
              <w:t>1</w:t>
            </w:r>
          </w:p>
        </w:tc>
        <w:tc>
          <w:tcPr>
            <w:tcW w:w="188" w:type="pct"/>
            <w:tcBorders>
              <w:top w:val="nil"/>
              <w:left w:val="nil"/>
              <w:bottom w:val="single" w:sz="4" w:space="0" w:color="auto"/>
              <w:right w:val="single" w:sz="4" w:space="0" w:color="auto"/>
            </w:tcBorders>
            <w:shd w:val="clear" w:color="auto" w:fill="auto"/>
            <w:vAlign w:val="center"/>
          </w:tcPr>
          <w:p w14:paraId="6467E511"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00CBAB53"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20784314" w14:textId="77777777" w:rsidR="00F36DDE" w:rsidRPr="00F36DDE" w:rsidRDefault="00F36DDE" w:rsidP="00F36DDE">
            <w:pPr>
              <w:jc w:val="center"/>
              <w:rPr>
                <w:color w:val="000000"/>
                <w:sz w:val="13"/>
                <w:szCs w:val="13"/>
              </w:rPr>
            </w:pPr>
            <w:r w:rsidRPr="00F36DDE">
              <w:rPr>
                <w:color w:val="000000"/>
                <w:sz w:val="13"/>
                <w:szCs w:val="13"/>
              </w:rPr>
              <w:t>1299</w:t>
            </w:r>
          </w:p>
        </w:tc>
        <w:tc>
          <w:tcPr>
            <w:tcW w:w="187" w:type="pct"/>
            <w:tcBorders>
              <w:top w:val="nil"/>
              <w:left w:val="nil"/>
              <w:bottom w:val="single" w:sz="4" w:space="0" w:color="auto"/>
              <w:right w:val="single" w:sz="4" w:space="0" w:color="auto"/>
            </w:tcBorders>
            <w:shd w:val="clear" w:color="auto" w:fill="auto"/>
            <w:vAlign w:val="center"/>
          </w:tcPr>
          <w:p w14:paraId="40B22B63"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E374122"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8CA6E25" w14:textId="77777777" w:rsidR="00F36DDE" w:rsidRPr="00F36DDE" w:rsidRDefault="00F36DDE" w:rsidP="00F36DDE">
            <w:pPr>
              <w:jc w:val="center"/>
              <w:rPr>
                <w:sz w:val="13"/>
                <w:szCs w:val="13"/>
              </w:rPr>
            </w:pPr>
            <w:r w:rsidRPr="00F36DDE">
              <w:rPr>
                <w:sz w:val="13"/>
                <w:szCs w:val="13"/>
              </w:rPr>
              <w:t>1299</w:t>
            </w:r>
          </w:p>
        </w:tc>
        <w:tc>
          <w:tcPr>
            <w:tcW w:w="182" w:type="pct"/>
            <w:tcBorders>
              <w:top w:val="nil"/>
              <w:left w:val="nil"/>
              <w:bottom w:val="single" w:sz="4" w:space="0" w:color="auto"/>
              <w:right w:val="single" w:sz="4" w:space="0" w:color="auto"/>
            </w:tcBorders>
            <w:shd w:val="clear" w:color="auto" w:fill="auto"/>
            <w:vAlign w:val="center"/>
          </w:tcPr>
          <w:p w14:paraId="08F07582"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BD8BDA4"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4F00603"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72354DD"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17B8FD6"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C49A748"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0A36B3F"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8561918"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A0D72F3"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0FFCE30" w14:textId="77777777" w:rsidR="00F36DDE" w:rsidRPr="00F36DDE" w:rsidRDefault="00F36DDE" w:rsidP="00F36DDE">
            <w:pPr>
              <w:jc w:val="center"/>
              <w:rPr>
                <w:sz w:val="13"/>
                <w:szCs w:val="13"/>
              </w:rPr>
            </w:pPr>
            <w:r w:rsidRPr="00F36DDE">
              <w:rPr>
                <w:sz w:val="13"/>
                <w:szCs w:val="13"/>
              </w:rPr>
              <w:t>0</w:t>
            </w:r>
          </w:p>
        </w:tc>
      </w:tr>
      <w:tr w:rsidR="00F36DDE" w:rsidRPr="00F36DDE" w14:paraId="2A2F9477" w14:textId="77777777" w:rsidTr="0072307D">
        <w:trPr>
          <w:trHeight w:val="64"/>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5E3B71A1" w14:textId="77777777" w:rsidR="00F36DDE" w:rsidRPr="00F36DDE" w:rsidRDefault="00F36DDE" w:rsidP="00F36DDE">
            <w:pPr>
              <w:jc w:val="center"/>
              <w:rPr>
                <w:bCs/>
                <w:sz w:val="13"/>
                <w:szCs w:val="13"/>
              </w:rPr>
            </w:pPr>
            <w:r w:rsidRPr="00F36DDE">
              <w:rPr>
                <w:bCs/>
                <w:sz w:val="13"/>
                <w:szCs w:val="13"/>
              </w:rPr>
              <w:t>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98328F9" w14:textId="77777777" w:rsidR="00F36DDE" w:rsidRPr="00F36DDE" w:rsidRDefault="00F36DDE" w:rsidP="00F36DDE">
            <w:pPr>
              <w:jc w:val="center"/>
              <w:rPr>
                <w:bCs/>
                <w:sz w:val="13"/>
                <w:szCs w:val="13"/>
              </w:rPr>
            </w:pPr>
            <w:r w:rsidRPr="00F36DDE">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27C7991F" w14:textId="77777777" w:rsidR="00F36DDE" w:rsidRPr="00F36DDE" w:rsidRDefault="00F36DDE" w:rsidP="00F36DDE">
            <w:pPr>
              <w:jc w:val="center"/>
              <w:rPr>
                <w:bCs/>
                <w:sz w:val="13"/>
                <w:szCs w:val="13"/>
              </w:rPr>
            </w:pPr>
            <w:r w:rsidRPr="00F36DDE">
              <w:rPr>
                <w:bCs/>
                <w:sz w:val="13"/>
                <w:szCs w:val="13"/>
              </w:rPr>
              <w:t>3</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F4A0ABC" w14:textId="77777777" w:rsidR="00F36DDE" w:rsidRPr="00F36DDE" w:rsidRDefault="00F36DDE" w:rsidP="00F36DDE">
            <w:pPr>
              <w:jc w:val="center"/>
              <w:rPr>
                <w:bCs/>
                <w:sz w:val="13"/>
                <w:szCs w:val="13"/>
              </w:rPr>
            </w:pPr>
            <w:r w:rsidRPr="00F36DDE">
              <w:rPr>
                <w:bCs/>
                <w:sz w:val="13"/>
                <w:szCs w:val="13"/>
              </w:rPr>
              <w:t>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68AAB48" w14:textId="77777777" w:rsidR="00F36DDE" w:rsidRPr="00F36DDE" w:rsidRDefault="00F36DDE" w:rsidP="00F36DDE">
            <w:pPr>
              <w:jc w:val="center"/>
              <w:rPr>
                <w:bCs/>
                <w:sz w:val="13"/>
                <w:szCs w:val="13"/>
              </w:rPr>
            </w:pPr>
            <w:r w:rsidRPr="00F36DDE">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50D9D2F4" w14:textId="77777777" w:rsidR="00F36DDE" w:rsidRPr="00F36DDE" w:rsidRDefault="00F36DDE" w:rsidP="00F36DDE">
            <w:pPr>
              <w:jc w:val="center"/>
              <w:rPr>
                <w:bCs/>
                <w:sz w:val="13"/>
                <w:szCs w:val="13"/>
              </w:rPr>
            </w:pPr>
            <w:r w:rsidRPr="00F36DDE">
              <w:rPr>
                <w:bCs/>
                <w:sz w:val="13"/>
                <w:szCs w:val="13"/>
              </w:rPr>
              <w:t>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F7EC6C3" w14:textId="77777777" w:rsidR="00F36DDE" w:rsidRPr="00F36DDE" w:rsidRDefault="00F36DDE" w:rsidP="00F36DDE">
            <w:pPr>
              <w:jc w:val="center"/>
              <w:rPr>
                <w:bCs/>
                <w:sz w:val="13"/>
                <w:szCs w:val="13"/>
              </w:rPr>
            </w:pPr>
            <w:r w:rsidRPr="00F36DDE">
              <w:rPr>
                <w:bCs/>
                <w:sz w:val="13"/>
                <w:szCs w:val="13"/>
              </w:rPr>
              <w:t>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D9C04CD" w14:textId="77777777" w:rsidR="00F36DDE" w:rsidRPr="00F36DDE" w:rsidRDefault="00F36DDE" w:rsidP="00F36DDE">
            <w:pPr>
              <w:jc w:val="center"/>
              <w:rPr>
                <w:bCs/>
                <w:sz w:val="13"/>
                <w:szCs w:val="13"/>
              </w:rPr>
            </w:pPr>
            <w:r w:rsidRPr="00F36DDE">
              <w:rPr>
                <w:bCs/>
                <w:sz w:val="13"/>
                <w:szCs w:val="13"/>
              </w:rPr>
              <w:t>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570FDC4" w14:textId="77777777" w:rsidR="00F36DDE" w:rsidRPr="00F36DDE" w:rsidRDefault="00F36DDE" w:rsidP="00F36DDE">
            <w:pPr>
              <w:jc w:val="center"/>
              <w:rPr>
                <w:bCs/>
                <w:sz w:val="13"/>
                <w:szCs w:val="13"/>
              </w:rPr>
            </w:pPr>
            <w:r w:rsidRPr="00F36DDE">
              <w:rPr>
                <w:bCs/>
                <w:sz w:val="13"/>
                <w:szCs w:val="13"/>
              </w:rPr>
              <w:t>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AC44B7B" w14:textId="77777777" w:rsidR="00F36DDE" w:rsidRPr="00F36DDE" w:rsidRDefault="00F36DDE" w:rsidP="00F36DDE">
            <w:pPr>
              <w:jc w:val="center"/>
              <w:rPr>
                <w:bCs/>
                <w:sz w:val="13"/>
                <w:szCs w:val="13"/>
              </w:rPr>
            </w:pPr>
            <w:r w:rsidRPr="00F36DDE">
              <w:rPr>
                <w:bCs/>
                <w:sz w:val="13"/>
                <w:szCs w:val="13"/>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7906A27" w14:textId="77777777" w:rsidR="00F36DDE" w:rsidRPr="00F36DDE" w:rsidRDefault="00F36DDE" w:rsidP="00F36DDE">
            <w:pPr>
              <w:jc w:val="center"/>
              <w:rPr>
                <w:bCs/>
                <w:sz w:val="13"/>
                <w:szCs w:val="13"/>
              </w:rPr>
            </w:pPr>
            <w:r w:rsidRPr="00F36DDE">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A45240C" w14:textId="77777777" w:rsidR="00F36DDE" w:rsidRPr="00F36DDE" w:rsidRDefault="00F36DDE" w:rsidP="00F36DDE">
            <w:pPr>
              <w:jc w:val="center"/>
              <w:rPr>
                <w:bCs/>
                <w:sz w:val="13"/>
                <w:szCs w:val="13"/>
              </w:rPr>
            </w:pPr>
            <w:r w:rsidRPr="00F36DDE">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984BDF1" w14:textId="77777777" w:rsidR="00F36DDE" w:rsidRPr="00F36DDE" w:rsidRDefault="00F36DDE" w:rsidP="00F36DDE">
            <w:pPr>
              <w:jc w:val="center"/>
              <w:rPr>
                <w:bCs/>
                <w:sz w:val="13"/>
                <w:szCs w:val="13"/>
              </w:rPr>
            </w:pPr>
            <w:r w:rsidRPr="00F36DDE">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7477C1BB" w14:textId="77777777" w:rsidR="00F36DDE" w:rsidRPr="00F36DDE" w:rsidRDefault="00F36DDE" w:rsidP="00F36DDE">
            <w:pPr>
              <w:jc w:val="center"/>
              <w:rPr>
                <w:bCs/>
                <w:sz w:val="13"/>
                <w:szCs w:val="13"/>
              </w:rPr>
            </w:pPr>
            <w:r w:rsidRPr="00F36DDE">
              <w:rPr>
                <w:bCs/>
                <w:sz w:val="13"/>
                <w:szCs w:val="13"/>
              </w:rPr>
              <w:t>14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1501474" w14:textId="77777777" w:rsidR="00F36DDE" w:rsidRPr="00F36DDE" w:rsidRDefault="00F36DDE" w:rsidP="00F36DDE">
            <w:pPr>
              <w:jc w:val="center"/>
              <w:rPr>
                <w:bCs/>
                <w:sz w:val="13"/>
                <w:szCs w:val="13"/>
              </w:rPr>
            </w:pPr>
            <w:r w:rsidRPr="00F36DDE">
              <w:rPr>
                <w:bCs/>
                <w:sz w:val="13"/>
                <w:szCs w:val="13"/>
              </w:rPr>
              <w:t>15</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82D60CF" w14:textId="77777777" w:rsidR="00F36DDE" w:rsidRPr="00F36DDE" w:rsidRDefault="00F36DDE" w:rsidP="00F36DDE">
            <w:pPr>
              <w:jc w:val="center"/>
              <w:rPr>
                <w:bCs/>
                <w:sz w:val="13"/>
                <w:szCs w:val="13"/>
              </w:rPr>
            </w:pPr>
            <w:r w:rsidRPr="00F36DDE">
              <w:rPr>
                <w:bCs/>
                <w:sz w:val="13"/>
                <w:szCs w:val="13"/>
              </w:rPr>
              <w:t>16</w:t>
            </w:r>
          </w:p>
        </w:tc>
        <w:tc>
          <w:tcPr>
            <w:tcW w:w="154" w:type="pct"/>
            <w:tcBorders>
              <w:top w:val="single" w:sz="4" w:space="0" w:color="auto"/>
              <w:left w:val="single" w:sz="4" w:space="0" w:color="auto"/>
              <w:bottom w:val="single" w:sz="4" w:space="0" w:color="auto"/>
              <w:right w:val="single" w:sz="4" w:space="0" w:color="auto"/>
            </w:tcBorders>
            <w:vAlign w:val="center"/>
          </w:tcPr>
          <w:p w14:paraId="2FE7C7A8" w14:textId="77777777" w:rsidR="00F36DDE" w:rsidRPr="00F36DDE" w:rsidRDefault="00F36DDE" w:rsidP="00F36DDE">
            <w:pPr>
              <w:jc w:val="center"/>
              <w:rPr>
                <w:bCs/>
                <w:sz w:val="13"/>
                <w:szCs w:val="13"/>
              </w:rPr>
            </w:pPr>
            <w:r w:rsidRPr="00F36DDE">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69E3456E" w14:textId="77777777" w:rsidR="00F36DDE" w:rsidRPr="00F36DDE" w:rsidRDefault="00F36DDE" w:rsidP="00F36DDE">
            <w:pPr>
              <w:jc w:val="center"/>
              <w:rPr>
                <w:bCs/>
                <w:sz w:val="13"/>
                <w:szCs w:val="13"/>
              </w:rPr>
            </w:pPr>
            <w:r w:rsidRPr="00F36DDE">
              <w:rPr>
                <w:bCs/>
                <w:sz w:val="13"/>
                <w:szCs w:val="13"/>
              </w:rPr>
              <w:t>18</w:t>
            </w:r>
          </w:p>
        </w:tc>
        <w:tc>
          <w:tcPr>
            <w:tcW w:w="156" w:type="pct"/>
            <w:tcBorders>
              <w:top w:val="single" w:sz="4" w:space="0" w:color="auto"/>
              <w:left w:val="single" w:sz="4" w:space="0" w:color="auto"/>
              <w:bottom w:val="single" w:sz="4" w:space="0" w:color="auto"/>
              <w:right w:val="single" w:sz="4" w:space="0" w:color="auto"/>
            </w:tcBorders>
            <w:vAlign w:val="center"/>
          </w:tcPr>
          <w:p w14:paraId="4EEB7F27" w14:textId="77777777" w:rsidR="00F36DDE" w:rsidRPr="00F36DDE" w:rsidRDefault="00F36DDE" w:rsidP="00F36DDE">
            <w:pPr>
              <w:jc w:val="center"/>
              <w:rPr>
                <w:bCs/>
                <w:sz w:val="13"/>
                <w:szCs w:val="13"/>
              </w:rPr>
            </w:pPr>
            <w:r w:rsidRPr="00F36DDE">
              <w:rPr>
                <w:bCs/>
                <w:sz w:val="13"/>
                <w:szCs w:val="13"/>
              </w:rPr>
              <w:t>19</w:t>
            </w:r>
          </w:p>
        </w:tc>
        <w:tc>
          <w:tcPr>
            <w:tcW w:w="173" w:type="pct"/>
            <w:tcBorders>
              <w:top w:val="single" w:sz="4" w:space="0" w:color="auto"/>
              <w:left w:val="single" w:sz="4" w:space="0" w:color="auto"/>
              <w:bottom w:val="single" w:sz="4" w:space="0" w:color="auto"/>
              <w:right w:val="single" w:sz="4" w:space="0" w:color="auto"/>
            </w:tcBorders>
            <w:vAlign w:val="center"/>
          </w:tcPr>
          <w:p w14:paraId="3B79CE1D" w14:textId="77777777" w:rsidR="00F36DDE" w:rsidRPr="00F36DDE" w:rsidRDefault="00F36DDE" w:rsidP="00F36DDE">
            <w:pPr>
              <w:jc w:val="center"/>
              <w:rPr>
                <w:bCs/>
                <w:sz w:val="13"/>
                <w:szCs w:val="13"/>
              </w:rPr>
            </w:pPr>
            <w:r w:rsidRPr="00F36DDE">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4AE50B4C" w14:textId="77777777" w:rsidR="00F36DDE" w:rsidRPr="00F36DDE" w:rsidRDefault="00F36DDE" w:rsidP="00F36DDE">
            <w:pPr>
              <w:jc w:val="center"/>
              <w:rPr>
                <w:bCs/>
                <w:sz w:val="13"/>
                <w:szCs w:val="13"/>
              </w:rPr>
            </w:pPr>
            <w:r w:rsidRPr="00F36DDE">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4FEF3781" w14:textId="77777777" w:rsidR="00F36DDE" w:rsidRPr="00F36DDE" w:rsidRDefault="00F36DDE" w:rsidP="00F36DDE">
            <w:pPr>
              <w:jc w:val="center"/>
              <w:rPr>
                <w:bCs/>
                <w:sz w:val="13"/>
                <w:szCs w:val="13"/>
              </w:rPr>
            </w:pPr>
            <w:r w:rsidRPr="00F36DDE">
              <w:rPr>
                <w:bCs/>
                <w:sz w:val="13"/>
                <w:szCs w:val="13"/>
              </w:rPr>
              <w:t>22</w:t>
            </w:r>
          </w:p>
        </w:tc>
        <w:tc>
          <w:tcPr>
            <w:tcW w:w="182" w:type="pct"/>
            <w:tcBorders>
              <w:top w:val="single" w:sz="4" w:space="0" w:color="auto"/>
              <w:left w:val="single" w:sz="4" w:space="0" w:color="auto"/>
              <w:bottom w:val="single" w:sz="4" w:space="0" w:color="auto"/>
              <w:right w:val="single" w:sz="4" w:space="0" w:color="auto"/>
            </w:tcBorders>
            <w:vAlign w:val="center"/>
          </w:tcPr>
          <w:p w14:paraId="273121FD" w14:textId="77777777" w:rsidR="00F36DDE" w:rsidRPr="00F36DDE" w:rsidRDefault="00F36DDE" w:rsidP="00F36DDE">
            <w:pPr>
              <w:jc w:val="center"/>
              <w:rPr>
                <w:bCs/>
                <w:sz w:val="13"/>
                <w:szCs w:val="13"/>
              </w:rPr>
            </w:pPr>
            <w:r w:rsidRPr="00F36DDE">
              <w:rPr>
                <w:bCs/>
                <w:sz w:val="13"/>
                <w:szCs w:val="13"/>
              </w:rPr>
              <w:t>23</w:t>
            </w:r>
          </w:p>
        </w:tc>
        <w:tc>
          <w:tcPr>
            <w:tcW w:w="178" w:type="pct"/>
            <w:tcBorders>
              <w:top w:val="single" w:sz="4" w:space="0" w:color="auto"/>
              <w:left w:val="single" w:sz="4" w:space="0" w:color="auto"/>
              <w:bottom w:val="single" w:sz="4" w:space="0" w:color="auto"/>
              <w:right w:val="single" w:sz="4" w:space="0" w:color="auto"/>
            </w:tcBorders>
            <w:vAlign w:val="center"/>
          </w:tcPr>
          <w:p w14:paraId="22F19D63" w14:textId="77777777" w:rsidR="00F36DDE" w:rsidRPr="00F36DDE" w:rsidRDefault="00F36DDE" w:rsidP="00F36DDE">
            <w:pPr>
              <w:jc w:val="center"/>
              <w:rPr>
                <w:bCs/>
                <w:sz w:val="13"/>
                <w:szCs w:val="13"/>
              </w:rPr>
            </w:pPr>
            <w:r w:rsidRPr="00F36DDE">
              <w:rPr>
                <w:bCs/>
                <w:sz w:val="13"/>
                <w:szCs w:val="13"/>
              </w:rPr>
              <w:t>24</w:t>
            </w:r>
          </w:p>
        </w:tc>
      </w:tr>
      <w:tr w:rsidR="00F36DDE" w:rsidRPr="00F36DDE" w14:paraId="3B9BF0DE" w14:textId="77777777" w:rsidTr="0072307D">
        <w:trPr>
          <w:trHeight w:val="64"/>
        </w:trPr>
        <w:tc>
          <w:tcPr>
            <w:tcW w:w="148" w:type="pct"/>
            <w:tcBorders>
              <w:top w:val="single" w:sz="4" w:space="0" w:color="auto"/>
              <w:bottom w:val="single" w:sz="4" w:space="0" w:color="auto"/>
            </w:tcBorders>
            <w:shd w:val="clear" w:color="auto" w:fill="auto"/>
            <w:vAlign w:val="center"/>
          </w:tcPr>
          <w:p w14:paraId="7E5F673A" w14:textId="77777777" w:rsidR="00F36DDE" w:rsidRPr="00F36DDE" w:rsidRDefault="00F36DDE" w:rsidP="00F36DDE">
            <w:pPr>
              <w:jc w:val="center"/>
              <w:rPr>
                <w:sz w:val="13"/>
                <w:szCs w:val="13"/>
              </w:rPr>
            </w:pPr>
            <w:r w:rsidRPr="00F36DDE">
              <w:rPr>
                <w:sz w:val="13"/>
                <w:szCs w:val="13"/>
              </w:rPr>
              <w:lastRenderedPageBreak/>
              <w:t>3.2.10.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D081FA5" w14:textId="77777777" w:rsidR="00F36DDE" w:rsidRPr="00F36DDE" w:rsidRDefault="00F36DDE" w:rsidP="00F36DDE">
            <w:pPr>
              <w:rPr>
                <w:color w:val="000000"/>
                <w:sz w:val="13"/>
                <w:szCs w:val="13"/>
              </w:rPr>
            </w:pPr>
            <w:r w:rsidRPr="00F36DDE">
              <w:rPr>
                <w:color w:val="000000"/>
                <w:sz w:val="13"/>
                <w:szCs w:val="13"/>
              </w:rPr>
              <w:t>Установка узла учета тепловой энергии</w:t>
            </w:r>
          </w:p>
        </w:tc>
        <w:tc>
          <w:tcPr>
            <w:tcW w:w="359" w:type="pct"/>
            <w:tcBorders>
              <w:top w:val="single" w:sz="4" w:space="0" w:color="auto"/>
              <w:left w:val="nil"/>
              <w:bottom w:val="single" w:sz="4" w:space="0" w:color="auto"/>
              <w:right w:val="single" w:sz="4" w:space="0" w:color="auto"/>
            </w:tcBorders>
            <w:shd w:val="clear" w:color="auto" w:fill="auto"/>
            <w:vAlign w:val="center"/>
          </w:tcPr>
          <w:p w14:paraId="2BB2D549"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single" w:sz="4" w:space="0" w:color="auto"/>
              <w:left w:val="nil"/>
              <w:bottom w:val="single" w:sz="4" w:space="0" w:color="auto"/>
              <w:right w:val="single" w:sz="4" w:space="0" w:color="auto"/>
            </w:tcBorders>
            <w:shd w:val="clear" w:color="auto" w:fill="auto"/>
            <w:vAlign w:val="center"/>
          </w:tcPr>
          <w:p w14:paraId="06AD0AEB" w14:textId="77777777" w:rsidR="00F36DDE" w:rsidRPr="00F36DDE" w:rsidRDefault="00F36DDE" w:rsidP="00F36DDE">
            <w:pPr>
              <w:jc w:val="center"/>
              <w:rPr>
                <w:color w:val="000000"/>
                <w:sz w:val="13"/>
                <w:szCs w:val="13"/>
              </w:rPr>
            </w:pPr>
            <w:r w:rsidRPr="00F36DDE">
              <w:rPr>
                <w:color w:val="000000"/>
                <w:sz w:val="13"/>
                <w:szCs w:val="13"/>
              </w:rPr>
              <w:t xml:space="preserve"> г. Полысаево, </w:t>
            </w:r>
          </w:p>
          <w:p w14:paraId="37889218" w14:textId="77777777" w:rsidR="00F36DDE" w:rsidRPr="00F36DDE" w:rsidRDefault="00F36DDE" w:rsidP="00F36DDE">
            <w:pPr>
              <w:jc w:val="center"/>
              <w:rPr>
                <w:color w:val="000000"/>
                <w:sz w:val="13"/>
                <w:szCs w:val="13"/>
              </w:rPr>
            </w:pPr>
            <w:r w:rsidRPr="00F36DDE">
              <w:rPr>
                <w:color w:val="000000"/>
                <w:sz w:val="13"/>
                <w:szCs w:val="13"/>
              </w:rPr>
              <w:t>ул.Покрышкина,4а Котельная №29</w:t>
            </w:r>
          </w:p>
        </w:tc>
        <w:tc>
          <w:tcPr>
            <w:tcW w:w="337" w:type="pct"/>
            <w:tcBorders>
              <w:top w:val="single" w:sz="4" w:space="0" w:color="auto"/>
              <w:left w:val="nil"/>
              <w:bottom w:val="single" w:sz="4" w:space="0" w:color="auto"/>
              <w:right w:val="single" w:sz="4" w:space="0" w:color="auto"/>
            </w:tcBorders>
            <w:shd w:val="clear" w:color="auto" w:fill="auto"/>
            <w:vAlign w:val="center"/>
          </w:tcPr>
          <w:p w14:paraId="0D596974"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single" w:sz="4" w:space="0" w:color="auto"/>
              <w:left w:val="nil"/>
              <w:bottom w:val="single" w:sz="4" w:space="0" w:color="auto"/>
              <w:right w:val="single" w:sz="4" w:space="0" w:color="auto"/>
            </w:tcBorders>
            <w:shd w:val="clear" w:color="auto" w:fill="auto"/>
            <w:vAlign w:val="center"/>
          </w:tcPr>
          <w:p w14:paraId="3A2F4C9A"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39A7208"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single" w:sz="4" w:space="0" w:color="auto"/>
              <w:left w:val="nil"/>
              <w:bottom w:val="single" w:sz="4" w:space="0" w:color="auto"/>
              <w:right w:val="single" w:sz="4" w:space="0" w:color="auto"/>
            </w:tcBorders>
            <w:shd w:val="clear" w:color="auto" w:fill="auto"/>
            <w:vAlign w:val="center"/>
          </w:tcPr>
          <w:p w14:paraId="17157EB1" w14:textId="77777777" w:rsidR="00F36DDE" w:rsidRPr="00F36DDE" w:rsidRDefault="00F36DDE" w:rsidP="00F36DDE">
            <w:pPr>
              <w:jc w:val="center"/>
              <w:rPr>
                <w:color w:val="000000"/>
                <w:sz w:val="13"/>
                <w:szCs w:val="13"/>
              </w:rPr>
            </w:pPr>
            <w:r w:rsidRPr="00F36DDE">
              <w:rPr>
                <w:color w:val="000000"/>
                <w:sz w:val="13"/>
                <w:szCs w:val="13"/>
              </w:rPr>
              <w:t>4</w:t>
            </w:r>
          </w:p>
        </w:tc>
        <w:tc>
          <w:tcPr>
            <w:tcW w:w="188" w:type="pct"/>
            <w:tcBorders>
              <w:top w:val="single" w:sz="4" w:space="0" w:color="auto"/>
              <w:left w:val="nil"/>
              <w:bottom w:val="single" w:sz="4" w:space="0" w:color="auto"/>
              <w:right w:val="single" w:sz="4" w:space="0" w:color="auto"/>
            </w:tcBorders>
            <w:shd w:val="clear" w:color="auto" w:fill="auto"/>
            <w:vAlign w:val="center"/>
          </w:tcPr>
          <w:p w14:paraId="2EAA015A"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single" w:sz="4" w:space="0" w:color="auto"/>
              <w:left w:val="nil"/>
              <w:bottom w:val="single" w:sz="4" w:space="0" w:color="auto"/>
              <w:right w:val="single" w:sz="4" w:space="0" w:color="auto"/>
            </w:tcBorders>
            <w:shd w:val="clear" w:color="auto" w:fill="auto"/>
            <w:vAlign w:val="center"/>
          </w:tcPr>
          <w:p w14:paraId="4B02A440"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single" w:sz="4" w:space="0" w:color="auto"/>
              <w:left w:val="nil"/>
              <w:bottom w:val="single" w:sz="4" w:space="0" w:color="auto"/>
              <w:right w:val="single" w:sz="4" w:space="0" w:color="auto"/>
            </w:tcBorders>
            <w:shd w:val="clear" w:color="auto" w:fill="auto"/>
            <w:vAlign w:val="center"/>
          </w:tcPr>
          <w:p w14:paraId="3F63FAD3" w14:textId="77777777" w:rsidR="00F36DDE" w:rsidRPr="00F36DDE" w:rsidRDefault="00F36DDE" w:rsidP="00F36DDE">
            <w:pPr>
              <w:jc w:val="center"/>
              <w:rPr>
                <w:color w:val="000000"/>
                <w:sz w:val="13"/>
                <w:szCs w:val="13"/>
              </w:rPr>
            </w:pPr>
            <w:r w:rsidRPr="00F36DDE">
              <w:rPr>
                <w:color w:val="000000"/>
                <w:sz w:val="13"/>
                <w:szCs w:val="13"/>
              </w:rPr>
              <w:t>2 229</w:t>
            </w:r>
          </w:p>
        </w:tc>
        <w:tc>
          <w:tcPr>
            <w:tcW w:w="187" w:type="pct"/>
            <w:tcBorders>
              <w:top w:val="single" w:sz="4" w:space="0" w:color="auto"/>
              <w:left w:val="nil"/>
              <w:bottom w:val="single" w:sz="4" w:space="0" w:color="auto"/>
              <w:right w:val="single" w:sz="4" w:space="0" w:color="auto"/>
            </w:tcBorders>
            <w:shd w:val="clear" w:color="auto" w:fill="auto"/>
            <w:vAlign w:val="center"/>
          </w:tcPr>
          <w:p w14:paraId="799A46BE"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E98DBEA" w14:textId="77777777" w:rsidR="00F36DDE" w:rsidRPr="00F36DDE" w:rsidRDefault="00F36DDE" w:rsidP="00F36DDE">
            <w:pPr>
              <w:jc w:val="center"/>
              <w:rPr>
                <w:sz w:val="13"/>
                <w:szCs w:val="13"/>
              </w:rPr>
            </w:pPr>
            <w:r w:rsidRPr="00F36DDE">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39396145" w14:textId="77777777" w:rsidR="00F36DDE" w:rsidRPr="00F36DDE" w:rsidRDefault="00F36DDE" w:rsidP="00F36DDE">
            <w:pPr>
              <w:jc w:val="center"/>
              <w:rPr>
                <w:sz w:val="13"/>
                <w:szCs w:val="13"/>
              </w:rPr>
            </w:pPr>
            <w:r w:rsidRPr="00F36DDE">
              <w:rPr>
                <w:sz w:val="13"/>
                <w:szCs w:val="13"/>
              </w:rPr>
              <w:t>2229</w:t>
            </w:r>
          </w:p>
        </w:tc>
        <w:tc>
          <w:tcPr>
            <w:tcW w:w="182" w:type="pct"/>
            <w:tcBorders>
              <w:top w:val="single" w:sz="4" w:space="0" w:color="auto"/>
              <w:left w:val="nil"/>
              <w:bottom w:val="single" w:sz="4" w:space="0" w:color="auto"/>
              <w:right w:val="single" w:sz="4" w:space="0" w:color="auto"/>
            </w:tcBorders>
            <w:shd w:val="clear" w:color="auto" w:fill="auto"/>
            <w:vAlign w:val="center"/>
          </w:tcPr>
          <w:p w14:paraId="695575EC"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0E99C11E"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B926255"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9D326D3"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4856596"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C970BEC"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9B1542B"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2F6E424"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49B0FD8"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0BBBB859" w14:textId="77777777" w:rsidR="00F36DDE" w:rsidRPr="00F36DDE" w:rsidRDefault="00F36DDE" w:rsidP="00F36DDE">
            <w:pPr>
              <w:jc w:val="center"/>
              <w:rPr>
                <w:sz w:val="13"/>
                <w:szCs w:val="13"/>
              </w:rPr>
            </w:pPr>
            <w:r w:rsidRPr="00F36DDE">
              <w:rPr>
                <w:sz w:val="13"/>
                <w:szCs w:val="13"/>
              </w:rPr>
              <w:t>0</w:t>
            </w:r>
          </w:p>
        </w:tc>
      </w:tr>
      <w:tr w:rsidR="00F36DDE" w:rsidRPr="00F36DDE" w14:paraId="68AC1CF1" w14:textId="77777777" w:rsidTr="0072307D">
        <w:trPr>
          <w:trHeight w:val="489"/>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687459E0" w14:textId="77777777" w:rsidR="00F36DDE" w:rsidRPr="00F36DDE" w:rsidRDefault="00F36DDE" w:rsidP="00F36DDE">
            <w:pPr>
              <w:jc w:val="center"/>
              <w:rPr>
                <w:sz w:val="13"/>
                <w:szCs w:val="13"/>
              </w:rPr>
            </w:pPr>
            <w:r w:rsidRPr="00F36DDE">
              <w:rPr>
                <w:sz w:val="13"/>
                <w:szCs w:val="13"/>
              </w:rPr>
              <w:t>3.2.11.</w:t>
            </w:r>
          </w:p>
        </w:tc>
        <w:tc>
          <w:tcPr>
            <w:tcW w:w="585" w:type="pct"/>
            <w:tcBorders>
              <w:top w:val="nil"/>
              <w:left w:val="single" w:sz="4" w:space="0" w:color="auto"/>
              <w:bottom w:val="single" w:sz="4" w:space="0" w:color="auto"/>
              <w:right w:val="single" w:sz="4" w:space="0" w:color="auto"/>
            </w:tcBorders>
            <w:shd w:val="clear" w:color="auto" w:fill="auto"/>
            <w:vAlign w:val="center"/>
          </w:tcPr>
          <w:p w14:paraId="52A8CF6C" w14:textId="77777777" w:rsidR="00F36DDE" w:rsidRPr="00F36DDE" w:rsidRDefault="00F36DDE" w:rsidP="00F36DDE">
            <w:pPr>
              <w:rPr>
                <w:color w:val="000000"/>
                <w:sz w:val="13"/>
                <w:szCs w:val="13"/>
              </w:rPr>
            </w:pPr>
            <w:r w:rsidRPr="00F36DDE">
              <w:rPr>
                <w:color w:val="000000"/>
                <w:sz w:val="13"/>
                <w:szCs w:val="13"/>
              </w:rPr>
              <w:t>Реконструкция котлоагрегатов с установкой системы топливоподачи и шлакозолоудаления</w:t>
            </w:r>
          </w:p>
        </w:tc>
        <w:tc>
          <w:tcPr>
            <w:tcW w:w="359" w:type="pct"/>
            <w:tcBorders>
              <w:top w:val="nil"/>
              <w:left w:val="nil"/>
              <w:bottom w:val="single" w:sz="4" w:space="0" w:color="auto"/>
              <w:right w:val="single" w:sz="4" w:space="0" w:color="auto"/>
            </w:tcBorders>
            <w:shd w:val="clear" w:color="auto" w:fill="auto"/>
            <w:vAlign w:val="center"/>
          </w:tcPr>
          <w:p w14:paraId="312A5566"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401B0ADD"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37" w:type="pct"/>
            <w:tcBorders>
              <w:top w:val="nil"/>
              <w:left w:val="nil"/>
              <w:bottom w:val="single" w:sz="4" w:space="0" w:color="auto"/>
              <w:right w:val="single" w:sz="4" w:space="0" w:color="auto"/>
            </w:tcBorders>
            <w:shd w:val="clear" w:color="auto" w:fill="auto"/>
            <w:vAlign w:val="center"/>
          </w:tcPr>
          <w:p w14:paraId="687C8DD5"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0D5A2482"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563759EE" w14:textId="77777777" w:rsidR="00F36DDE" w:rsidRPr="00F36DDE" w:rsidRDefault="00F36DDE" w:rsidP="00F36DDE">
            <w:pPr>
              <w:jc w:val="center"/>
              <w:rPr>
                <w:color w:val="000000"/>
                <w:sz w:val="13"/>
                <w:szCs w:val="13"/>
              </w:rPr>
            </w:pPr>
            <w:r w:rsidRPr="00F36DDE">
              <w:rPr>
                <w:color w:val="000000"/>
                <w:sz w:val="13"/>
                <w:szCs w:val="13"/>
              </w:rPr>
              <w:t>6,4</w:t>
            </w:r>
          </w:p>
        </w:tc>
        <w:tc>
          <w:tcPr>
            <w:tcW w:w="177" w:type="pct"/>
            <w:tcBorders>
              <w:top w:val="nil"/>
              <w:left w:val="nil"/>
              <w:bottom w:val="single" w:sz="4" w:space="0" w:color="auto"/>
              <w:right w:val="single" w:sz="4" w:space="0" w:color="auto"/>
            </w:tcBorders>
            <w:shd w:val="clear" w:color="auto" w:fill="auto"/>
            <w:vAlign w:val="center"/>
          </w:tcPr>
          <w:p w14:paraId="2481DCF9" w14:textId="77777777" w:rsidR="00F36DDE" w:rsidRPr="00F36DDE" w:rsidRDefault="00F36DDE" w:rsidP="00F36DDE">
            <w:pPr>
              <w:jc w:val="center"/>
              <w:rPr>
                <w:color w:val="000000"/>
                <w:sz w:val="13"/>
                <w:szCs w:val="13"/>
              </w:rPr>
            </w:pPr>
            <w:r w:rsidRPr="00F36DDE">
              <w:rPr>
                <w:color w:val="000000"/>
                <w:sz w:val="13"/>
                <w:szCs w:val="13"/>
              </w:rPr>
              <w:t>6,4</w:t>
            </w:r>
          </w:p>
        </w:tc>
        <w:tc>
          <w:tcPr>
            <w:tcW w:w="188" w:type="pct"/>
            <w:tcBorders>
              <w:top w:val="nil"/>
              <w:left w:val="nil"/>
              <w:bottom w:val="single" w:sz="4" w:space="0" w:color="auto"/>
              <w:right w:val="single" w:sz="4" w:space="0" w:color="auto"/>
            </w:tcBorders>
            <w:shd w:val="clear" w:color="auto" w:fill="auto"/>
            <w:vAlign w:val="center"/>
          </w:tcPr>
          <w:p w14:paraId="25070A4F" w14:textId="77777777" w:rsidR="00F36DDE" w:rsidRPr="00F36DDE" w:rsidRDefault="00F36DDE" w:rsidP="00F36DDE">
            <w:pPr>
              <w:jc w:val="center"/>
              <w:rPr>
                <w:color w:val="000000"/>
                <w:sz w:val="13"/>
                <w:szCs w:val="13"/>
              </w:rPr>
            </w:pPr>
            <w:r w:rsidRPr="00F36DDE">
              <w:rPr>
                <w:color w:val="000000"/>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1A2347FA" w14:textId="77777777" w:rsidR="00F36DDE" w:rsidRPr="00F36DDE" w:rsidRDefault="00F36DDE" w:rsidP="00F36DDE">
            <w:pPr>
              <w:jc w:val="center"/>
              <w:rPr>
                <w:color w:val="000000"/>
                <w:sz w:val="13"/>
                <w:szCs w:val="13"/>
              </w:rPr>
            </w:pPr>
            <w:r w:rsidRPr="00F36DDE">
              <w:rPr>
                <w:color w:val="000000"/>
                <w:sz w:val="13"/>
                <w:szCs w:val="13"/>
              </w:rPr>
              <w:t>2028</w:t>
            </w:r>
          </w:p>
        </w:tc>
        <w:tc>
          <w:tcPr>
            <w:tcW w:w="187" w:type="pct"/>
            <w:tcBorders>
              <w:top w:val="nil"/>
              <w:left w:val="nil"/>
              <w:bottom w:val="single" w:sz="4" w:space="0" w:color="auto"/>
              <w:right w:val="single" w:sz="4" w:space="0" w:color="auto"/>
            </w:tcBorders>
            <w:shd w:val="clear" w:color="auto" w:fill="auto"/>
            <w:vAlign w:val="center"/>
          </w:tcPr>
          <w:p w14:paraId="568CFC0A" w14:textId="77777777" w:rsidR="00F36DDE" w:rsidRPr="00F36DDE" w:rsidRDefault="00F36DDE" w:rsidP="00F36DDE">
            <w:pPr>
              <w:jc w:val="center"/>
              <w:rPr>
                <w:color w:val="000000"/>
                <w:sz w:val="13"/>
                <w:szCs w:val="13"/>
              </w:rPr>
            </w:pPr>
            <w:r w:rsidRPr="00F36DDE">
              <w:rPr>
                <w:color w:val="000000"/>
                <w:sz w:val="13"/>
                <w:szCs w:val="13"/>
              </w:rPr>
              <w:t>28 335</w:t>
            </w:r>
          </w:p>
        </w:tc>
        <w:tc>
          <w:tcPr>
            <w:tcW w:w="187" w:type="pct"/>
            <w:tcBorders>
              <w:top w:val="nil"/>
              <w:left w:val="nil"/>
              <w:bottom w:val="single" w:sz="4" w:space="0" w:color="auto"/>
              <w:right w:val="single" w:sz="4" w:space="0" w:color="auto"/>
            </w:tcBorders>
            <w:shd w:val="clear" w:color="auto" w:fill="auto"/>
            <w:vAlign w:val="center"/>
          </w:tcPr>
          <w:p w14:paraId="79ADEAA4"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00F7BB5"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D099869"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4428BCD3"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9E0CBD5"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FF89AC5"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F566317"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0243602" w14:textId="77777777" w:rsidR="00F36DDE" w:rsidRPr="00F36DDE" w:rsidRDefault="00F36DDE" w:rsidP="00F36DDE">
            <w:pPr>
              <w:jc w:val="center"/>
              <w:rPr>
                <w:sz w:val="13"/>
                <w:szCs w:val="13"/>
              </w:rPr>
            </w:pPr>
            <w:r w:rsidRPr="00F36DDE">
              <w:rPr>
                <w:sz w:val="13"/>
                <w:szCs w:val="13"/>
              </w:rPr>
              <w:t>17434</w:t>
            </w:r>
          </w:p>
        </w:tc>
        <w:tc>
          <w:tcPr>
            <w:tcW w:w="173" w:type="pct"/>
            <w:tcBorders>
              <w:top w:val="single" w:sz="4" w:space="0" w:color="auto"/>
              <w:left w:val="single" w:sz="4" w:space="0" w:color="auto"/>
              <w:bottom w:val="single" w:sz="4" w:space="0" w:color="auto"/>
              <w:right w:val="single" w:sz="4" w:space="0" w:color="auto"/>
            </w:tcBorders>
            <w:vAlign w:val="center"/>
          </w:tcPr>
          <w:p w14:paraId="2838BD99" w14:textId="77777777" w:rsidR="00F36DDE" w:rsidRPr="00F36DDE" w:rsidRDefault="00F36DDE" w:rsidP="00F36DDE">
            <w:pPr>
              <w:jc w:val="center"/>
              <w:rPr>
                <w:sz w:val="13"/>
                <w:szCs w:val="13"/>
              </w:rPr>
            </w:pPr>
            <w:r w:rsidRPr="00F36DDE">
              <w:rPr>
                <w:sz w:val="13"/>
                <w:szCs w:val="13"/>
              </w:rPr>
              <w:t>10901</w:t>
            </w:r>
          </w:p>
        </w:tc>
        <w:tc>
          <w:tcPr>
            <w:tcW w:w="156" w:type="pct"/>
            <w:tcBorders>
              <w:top w:val="single" w:sz="4" w:space="0" w:color="auto"/>
              <w:left w:val="single" w:sz="4" w:space="0" w:color="auto"/>
              <w:bottom w:val="single" w:sz="4" w:space="0" w:color="auto"/>
              <w:right w:val="single" w:sz="4" w:space="0" w:color="auto"/>
            </w:tcBorders>
            <w:vAlign w:val="center"/>
          </w:tcPr>
          <w:p w14:paraId="23CE6C61"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12077E4"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5A43794"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7F4E2C2" w14:textId="77777777" w:rsidR="00F36DDE" w:rsidRPr="00F36DDE" w:rsidRDefault="00F36DDE" w:rsidP="00F36DDE">
            <w:pPr>
              <w:jc w:val="center"/>
              <w:rPr>
                <w:sz w:val="13"/>
                <w:szCs w:val="13"/>
              </w:rPr>
            </w:pPr>
            <w:r w:rsidRPr="00F36DDE">
              <w:rPr>
                <w:sz w:val="13"/>
                <w:szCs w:val="13"/>
              </w:rPr>
              <w:t>0</w:t>
            </w:r>
          </w:p>
        </w:tc>
      </w:tr>
      <w:tr w:rsidR="00F36DDE" w:rsidRPr="00F36DDE" w14:paraId="0C0471CD" w14:textId="77777777" w:rsidTr="0072307D">
        <w:trPr>
          <w:trHeight w:val="489"/>
        </w:trPr>
        <w:tc>
          <w:tcPr>
            <w:tcW w:w="148" w:type="pct"/>
            <w:tcBorders>
              <w:top w:val="single" w:sz="4" w:space="0" w:color="auto"/>
            </w:tcBorders>
            <w:shd w:val="clear" w:color="auto" w:fill="auto"/>
            <w:vAlign w:val="center"/>
          </w:tcPr>
          <w:p w14:paraId="2DDF3C0B" w14:textId="77777777" w:rsidR="00F36DDE" w:rsidRPr="00F36DDE" w:rsidRDefault="00F36DDE" w:rsidP="00F36DDE">
            <w:pPr>
              <w:jc w:val="center"/>
              <w:rPr>
                <w:sz w:val="13"/>
                <w:szCs w:val="13"/>
              </w:rPr>
            </w:pPr>
            <w:r w:rsidRPr="00F36DDE">
              <w:rPr>
                <w:sz w:val="13"/>
                <w:szCs w:val="13"/>
              </w:rPr>
              <w:t>3.2.12.</w:t>
            </w:r>
          </w:p>
        </w:tc>
        <w:tc>
          <w:tcPr>
            <w:tcW w:w="585" w:type="pct"/>
            <w:tcBorders>
              <w:top w:val="nil"/>
              <w:left w:val="single" w:sz="4" w:space="0" w:color="auto"/>
              <w:bottom w:val="single" w:sz="4" w:space="0" w:color="auto"/>
              <w:right w:val="single" w:sz="4" w:space="0" w:color="auto"/>
            </w:tcBorders>
            <w:shd w:val="clear" w:color="auto" w:fill="auto"/>
            <w:vAlign w:val="center"/>
          </w:tcPr>
          <w:p w14:paraId="680F3A73" w14:textId="77777777" w:rsidR="00F36DDE" w:rsidRPr="00F36DDE" w:rsidRDefault="00F36DDE" w:rsidP="00F36DDE">
            <w:pPr>
              <w:rPr>
                <w:color w:val="000000"/>
                <w:sz w:val="13"/>
                <w:szCs w:val="13"/>
              </w:rPr>
            </w:pPr>
            <w:r w:rsidRPr="00F36DDE">
              <w:rPr>
                <w:color w:val="000000"/>
                <w:sz w:val="13"/>
                <w:szCs w:val="13"/>
              </w:rPr>
              <w:t xml:space="preserve">Установка оборудования ХВП и бака-аккумулятора V=21,0 м³ </w:t>
            </w:r>
          </w:p>
          <w:p w14:paraId="2B42406B" w14:textId="77777777" w:rsidR="00F36DDE" w:rsidRPr="00F36DDE" w:rsidRDefault="00F36DDE" w:rsidP="00F36DDE">
            <w:pPr>
              <w:rPr>
                <w:color w:val="000000"/>
                <w:sz w:val="13"/>
                <w:szCs w:val="13"/>
              </w:rPr>
            </w:pPr>
            <w:r w:rsidRPr="00F36DDE">
              <w:rPr>
                <w:color w:val="000000"/>
                <w:sz w:val="13"/>
                <w:szCs w:val="13"/>
              </w:rPr>
              <w:t>2 шт.</w:t>
            </w:r>
          </w:p>
        </w:tc>
        <w:tc>
          <w:tcPr>
            <w:tcW w:w="359" w:type="pct"/>
            <w:tcBorders>
              <w:top w:val="nil"/>
              <w:left w:val="nil"/>
              <w:bottom w:val="single" w:sz="4" w:space="0" w:color="auto"/>
              <w:right w:val="single" w:sz="4" w:space="0" w:color="auto"/>
            </w:tcBorders>
            <w:shd w:val="clear" w:color="auto" w:fill="auto"/>
            <w:vAlign w:val="center"/>
          </w:tcPr>
          <w:p w14:paraId="27AE1F44"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5DF237BD"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37" w:type="pct"/>
            <w:tcBorders>
              <w:top w:val="nil"/>
              <w:left w:val="nil"/>
              <w:bottom w:val="single" w:sz="4" w:space="0" w:color="auto"/>
              <w:right w:val="single" w:sz="4" w:space="0" w:color="auto"/>
            </w:tcBorders>
            <w:shd w:val="clear" w:color="auto" w:fill="auto"/>
            <w:vAlign w:val="center"/>
          </w:tcPr>
          <w:p w14:paraId="305124CE"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33FDAFD4"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264F2C50"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4663B9CD" w14:textId="77777777" w:rsidR="00F36DDE" w:rsidRPr="00F36DDE" w:rsidRDefault="00F36DDE" w:rsidP="00F36DDE">
            <w:pPr>
              <w:jc w:val="center"/>
              <w:rPr>
                <w:color w:val="000000"/>
                <w:sz w:val="13"/>
                <w:szCs w:val="13"/>
              </w:rPr>
            </w:pPr>
            <w:r w:rsidRPr="00F36DDE">
              <w:rPr>
                <w:color w:val="000000"/>
                <w:sz w:val="13"/>
                <w:szCs w:val="13"/>
              </w:rPr>
              <w:t>3</w:t>
            </w:r>
          </w:p>
        </w:tc>
        <w:tc>
          <w:tcPr>
            <w:tcW w:w="188" w:type="pct"/>
            <w:tcBorders>
              <w:top w:val="nil"/>
              <w:left w:val="nil"/>
              <w:bottom w:val="single" w:sz="4" w:space="0" w:color="auto"/>
              <w:right w:val="single" w:sz="4" w:space="0" w:color="auto"/>
            </w:tcBorders>
            <w:shd w:val="clear" w:color="auto" w:fill="auto"/>
            <w:vAlign w:val="center"/>
          </w:tcPr>
          <w:p w14:paraId="7ADBC4E9"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5C1E1DDF" w14:textId="77777777" w:rsidR="00F36DDE" w:rsidRPr="00F36DDE" w:rsidRDefault="00F36DDE" w:rsidP="00F36DDE">
            <w:pPr>
              <w:jc w:val="center"/>
              <w:rPr>
                <w:color w:val="000000"/>
                <w:sz w:val="13"/>
                <w:szCs w:val="13"/>
              </w:rPr>
            </w:pPr>
            <w:r w:rsidRPr="00F36DDE">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0A6CDE57" w14:textId="77777777" w:rsidR="00F36DDE" w:rsidRPr="00F36DDE" w:rsidRDefault="00F36DDE" w:rsidP="00F36DDE">
            <w:pPr>
              <w:jc w:val="center"/>
              <w:rPr>
                <w:color w:val="000000"/>
                <w:sz w:val="13"/>
                <w:szCs w:val="13"/>
              </w:rPr>
            </w:pPr>
            <w:r w:rsidRPr="00F36DDE">
              <w:rPr>
                <w:color w:val="000000"/>
                <w:sz w:val="13"/>
                <w:szCs w:val="13"/>
              </w:rPr>
              <w:t>7 725</w:t>
            </w:r>
          </w:p>
        </w:tc>
        <w:tc>
          <w:tcPr>
            <w:tcW w:w="187" w:type="pct"/>
            <w:tcBorders>
              <w:top w:val="nil"/>
              <w:left w:val="nil"/>
              <w:bottom w:val="single" w:sz="4" w:space="0" w:color="auto"/>
              <w:right w:val="single" w:sz="4" w:space="0" w:color="auto"/>
            </w:tcBorders>
            <w:shd w:val="clear" w:color="auto" w:fill="auto"/>
            <w:vAlign w:val="center"/>
          </w:tcPr>
          <w:p w14:paraId="0D9A596B"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5651EFB"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3627D77"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47428DB"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7501F3D" w14:textId="77777777" w:rsidR="00F36DDE" w:rsidRPr="00F36DDE" w:rsidRDefault="00F36DDE" w:rsidP="00F36DDE">
            <w:pPr>
              <w:jc w:val="center"/>
              <w:rPr>
                <w:sz w:val="13"/>
                <w:szCs w:val="13"/>
              </w:rPr>
            </w:pPr>
            <w:r w:rsidRPr="00F36DDE">
              <w:rPr>
                <w:sz w:val="13"/>
                <w:szCs w:val="13"/>
              </w:rPr>
              <w:t>7725</w:t>
            </w:r>
          </w:p>
        </w:tc>
        <w:tc>
          <w:tcPr>
            <w:tcW w:w="154" w:type="pct"/>
            <w:tcBorders>
              <w:top w:val="single" w:sz="4" w:space="0" w:color="auto"/>
              <w:left w:val="single" w:sz="4" w:space="0" w:color="auto"/>
              <w:bottom w:val="single" w:sz="4" w:space="0" w:color="auto"/>
              <w:right w:val="single" w:sz="4" w:space="0" w:color="auto"/>
            </w:tcBorders>
            <w:vAlign w:val="center"/>
          </w:tcPr>
          <w:p w14:paraId="07CB6485"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0DBF160"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0C7A60D"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63A00B5"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A3A249A"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39B03BC"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CEB0A54"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FF819DA" w14:textId="77777777" w:rsidR="00F36DDE" w:rsidRPr="00F36DDE" w:rsidRDefault="00F36DDE" w:rsidP="00F36DDE">
            <w:pPr>
              <w:jc w:val="center"/>
              <w:rPr>
                <w:sz w:val="13"/>
                <w:szCs w:val="13"/>
              </w:rPr>
            </w:pPr>
            <w:r w:rsidRPr="00F36DDE">
              <w:rPr>
                <w:sz w:val="13"/>
                <w:szCs w:val="13"/>
              </w:rPr>
              <w:t>0</w:t>
            </w:r>
          </w:p>
        </w:tc>
      </w:tr>
      <w:tr w:rsidR="00F36DDE" w:rsidRPr="00F36DDE" w14:paraId="39BDFD61" w14:textId="77777777" w:rsidTr="0072307D">
        <w:trPr>
          <w:trHeight w:val="64"/>
        </w:trPr>
        <w:tc>
          <w:tcPr>
            <w:tcW w:w="148" w:type="pct"/>
            <w:tcBorders>
              <w:bottom w:val="single" w:sz="4" w:space="0" w:color="auto"/>
            </w:tcBorders>
            <w:shd w:val="clear" w:color="auto" w:fill="auto"/>
            <w:vAlign w:val="center"/>
          </w:tcPr>
          <w:p w14:paraId="218E8264" w14:textId="77777777" w:rsidR="00F36DDE" w:rsidRPr="00F36DDE" w:rsidRDefault="00F36DDE" w:rsidP="00F36DDE">
            <w:pPr>
              <w:jc w:val="center"/>
              <w:rPr>
                <w:sz w:val="13"/>
                <w:szCs w:val="13"/>
              </w:rPr>
            </w:pPr>
            <w:r w:rsidRPr="00F36DDE">
              <w:rPr>
                <w:sz w:val="13"/>
                <w:szCs w:val="13"/>
              </w:rPr>
              <w:t>3.2.13.</w:t>
            </w:r>
          </w:p>
        </w:tc>
        <w:tc>
          <w:tcPr>
            <w:tcW w:w="585" w:type="pct"/>
            <w:tcBorders>
              <w:top w:val="nil"/>
              <w:left w:val="single" w:sz="4" w:space="0" w:color="auto"/>
              <w:bottom w:val="single" w:sz="4" w:space="0" w:color="auto"/>
              <w:right w:val="single" w:sz="4" w:space="0" w:color="auto"/>
            </w:tcBorders>
            <w:shd w:val="clear" w:color="auto" w:fill="auto"/>
            <w:vAlign w:val="center"/>
          </w:tcPr>
          <w:p w14:paraId="732D03A7" w14:textId="77777777" w:rsidR="00F36DDE" w:rsidRPr="00F36DDE" w:rsidRDefault="00F36DDE" w:rsidP="00F36DDE">
            <w:pPr>
              <w:rPr>
                <w:color w:val="000000"/>
                <w:sz w:val="13"/>
                <w:szCs w:val="13"/>
              </w:rPr>
            </w:pPr>
            <w:r w:rsidRPr="00F36DDE">
              <w:rPr>
                <w:color w:val="000000"/>
                <w:sz w:val="13"/>
                <w:szCs w:val="13"/>
              </w:rPr>
              <w:t>Установка узла учета тепловой энергии</w:t>
            </w:r>
          </w:p>
        </w:tc>
        <w:tc>
          <w:tcPr>
            <w:tcW w:w="359" w:type="pct"/>
            <w:tcBorders>
              <w:top w:val="nil"/>
              <w:left w:val="nil"/>
              <w:bottom w:val="single" w:sz="4" w:space="0" w:color="auto"/>
              <w:right w:val="single" w:sz="4" w:space="0" w:color="auto"/>
            </w:tcBorders>
            <w:shd w:val="clear" w:color="auto" w:fill="auto"/>
            <w:vAlign w:val="center"/>
          </w:tcPr>
          <w:p w14:paraId="20F208E5" w14:textId="77777777" w:rsidR="00F36DDE" w:rsidRPr="00F36DDE" w:rsidRDefault="00F36DDE" w:rsidP="00F36DDE">
            <w:pPr>
              <w:jc w:val="center"/>
              <w:rPr>
                <w:color w:val="000000"/>
                <w:sz w:val="13"/>
                <w:szCs w:val="13"/>
              </w:rPr>
            </w:pPr>
            <w:r w:rsidRPr="00F36DDE">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004BE9F9" w14:textId="77777777" w:rsidR="00F36DDE" w:rsidRPr="00F36DDE" w:rsidRDefault="00F36DDE" w:rsidP="00F36DDE">
            <w:pPr>
              <w:jc w:val="center"/>
              <w:rPr>
                <w:color w:val="000000"/>
                <w:sz w:val="13"/>
                <w:szCs w:val="13"/>
              </w:rPr>
            </w:pPr>
            <w:r w:rsidRPr="00F36DDE">
              <w:rPr>
                <w:color w:val="000000"/>
                <w:sz w:val="13"/>
                <w:szCs w:val="13"/>
              </w:rPr>
              <w:t>г. Полысаево, ул.Покрышкина,12а. Котельная №28</w:t>
            </w:r>
          </w:p>
        </w:tc>
        <w:tc>
          <w:tcPr>
            <w:tcW w:w="337" w:type="pct"/>
            <w:tcBorders>
              <w:top w:val="nil"/>
              <w:left w:val="nil"/>
              <w:bottom w:val="single" w:sz="4" w:space="0" w:color="auto"/>
              <w:right w:val="single" w:sz="4" w:space="0" w:color="auto"/>
            </w:tcBorders>
            <w:shd w:val="clear" w:color="auto" w:fill="auto"/>
            <w:vAlign w:val="center"/>
          </w:tcPr>
          <w:p w14:paraId="7B5BB272"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07D9BA14"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46C43A1A"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70F5D10F" w14:textId="77777777" w:rsidR="00F36DDE" w:rsidRPr="00F36DDE" w:rsidRDefault="00F36DDE" w:rsidP="00F36DDE">
            <w:pPr>
              <w:jc w:val="center"/>
              <w:rPr>
                <w:color w:val="000000"/>
                <w:sz w:val="13"/>
                <w:szCs w:val="13"/>
              </w:rPr>
            </w:pPr>
            <w:r w:rsidRPr="00F36DDE">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21620F95"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49FC8698"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77C44949" w14:textId="77777777" w:rsidR="00F36DDE" w:rsidRPr="00F36DDE" w:rsidRDefault="00F36DDE" w:rsidP="00F36DDE">
            <w:pPr>
              <w:jc w:val="center"/>
              <w:rPr>
                <w:color w:val="000000"/>
                <w:sz w:val="13"/>
                <w:szCs w:val="13"/>
              </w:rPr>
            </w:pPr>
            <w:r w:rsidRPr="00F36DDE">
              <w:rPr>
                <w:color w:val="000000"/>
                <w:sz w:val="13"/>
                <w:szCs w:val="13"/>
              </w:rPr>
              <w:t>2 229</w:t>
            </w:r>
          </w:p>
        </w:tc>
        <w:tc>
          <w:tcPr>
            <w:tcW w:w="187" w:type="pct"/>
            <w:tcBorders>
              <w:top w:val="nil"/>
              <w:left w:val="nil"/>
              <w:bottom w:val="single" w:sz="4" w:space="0" w:color="auto"/>
              <w:right w:val="single" w:sz="4" w:space="0" w:color="auto"/>
            </w:tcBorders>
            <w:shd w:val="clear" w:color="auto" w:fill="auto"/>
            <w:vAlign w:val="center"/>
          </w:tcPr>
          <w:p w14:paraId="403C6E14"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957D925"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A323F26" w14:textId="77777777" w:rsidR="00F36DDE" w:rsidRPr="00F36DDE" w:rsidRDefault="00F36DDE" w:rsidP="00F36DDE">
            <w:pPr>
              <w:jc w:val="center"/>
              <w:rPr>
                <w:sz w:val="13"/>
                <w:szCs w:val="13"/>
              </w:rPr>
            </w:pPr>
            <w:r w:rsidRPr="00F36DDE">
              <w:rPr>
                <w:sz w:val="13"/>
                <w:szCs w:val="13"/>
              </w:rPr>
              <w:t>2229</w:t>
            </w:r>
          </w:p>
        </w:tc>
        <w:tc>
          <w:tcPr>
            <w:tcW w:w="182" w:type="pct"/>
            <w:tcBorders>
              <w:top w:val="nil"/>
              <w:left w:val="nil"/>
              <w:bottom w:val="single" w:sz="4" w:space="0" w:color="auto"/>
              <w:right w:val="single" w:sz="4" w:space="0" w:color="auto"/>
            </w:tcBorders>
            <w:shd w:val="clear" w:color="auto" w:fill="auto"/>
            <w:vAlign w:val="center"/>
          </w:tcPr>
          <w:p w14:paraId="24AD856D"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2FE45A4D"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668FC2F"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49F8A76"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78FC694"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1C20351"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B061550"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36C8491"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52674BC"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F5923C5" w14:textId="77777777" w:rsidR="00F36DDE" w:rsidRPr="00F36DDE" w:rsidRDefault="00F36DDE" w:rsidP="00F36DDE">
            <w:pPr>
              <w:jc w:val="center"/>
              <w:rPr>
                <w:sz w:val="13"/>
                <w:szCs w:val="13"/>
              </w:rPr>
            </w:pPr>
            <w:r w:rsidRPr="00F36DDE">
              <w:rPr>
                <w:sz w:val="13"/>
                <w:szCs w:val="13"/>
              </w:rPr>
              <w:t>0</w:t>
            </w:r>
          </w:p>
        </w:tc>
      </w:tr>
      <w:tr w:rsidR="00F36DDE" w:rsidRPr="00F36DDE" w14:paraId="1D4F3B35" w14:textId="77777777" w:rsidTr="0072307D">
        <w:trPr>
          <w:trHeight w:val="213"/>
        </w:trPr>
        <w:tc>
          <w:tcPr>
            <w:tcW w:w="2668" w:type="pct"/>
            <w:gridSpan w:val="10"/>
            <w:tcBorders>
              <w:bottom w:val="single" w:sz="4" w:space="0" w:color="auto"/>
              <w:right w:val="single" w:sz="4" w:space="0" w:color="auto"/>
            </w:tcBorders>
            <w:shd w:val="clear" w:color="auto" w:fill="auto"/>
            <w:vAlign w:val="center"/>
          </w:tcPr>
          <w:p w14:paraId="48AE50A6" w14:textId="77777777" w:rsidR="00F36DDE" w:rsidRPr="00F36DDE" w:rsidRDefault="00F36DDE" w:rsidP="00F36DDE">
            <w:pPr>
              <w:rPr>
                <w:sz w:val="13"/>
                <w:szCs w:val="13"/>
              </w:rPr>
            </w:pPr>
            <w:r w:rsidRPr="00F36DDE">
              <w:rPr>
                <w:sz w:val="13"/>
                <w:szCs w:val="13"/>
              </w:rPr>
              <w:t>Всего по группе 3.</w:t>
            </w:r>
          </w:p>
        </w:tc>
        <w:tc>
          <w:tcPr>
            <w:tcW w:w="187" w:type="pct"/>
            <w:tcBorders>
              <w:top w:val="nil"/>
              <w:left w:val="nil"/>
              <w:bottom w:val="single" w:sz="4" w:space="0" w:color="auto"/>
              <w:right w:val="single" w:sz="4" w:space="0" w:color="auto"/>
            </w:tcBorders>
            <w:shd w:val="clear" w:color="auto" w:fill="auto"/>
            <w:vAlign w:val="center"/>
          </w:tcPr>
          <w:p w14:paraId="6258C50C" w14:textId="77777777" w:rsidR="00F36DDE" w:rsidRPr="00F36DDE" w:rsidRDefault="00F36DDE" w:rsidP="00F36DDE">
            <w:pPr>
              <w:jc w:val="center"/>
              <w:rPr>
                <w:sz w:val="13"/>
                <w:szCs w:val="13"/>
              </w:rPr>
            </w:pPr>
            <w:r w:rsidRPr="00F36DDE">
              <w:rPr>
                <w:sz w:val="13"/>
                <w:szCs w:val="13"/>
              </w:rPr>
              <w:t>319669</w:t>
            </w:r>
          </w:p>
        </w:tc>
        <w:tc>
          <w:tcPr>
            <w:tcW w:w="187" w:type="pct"/>
            <w:tcBorders>
              <w:top w:val="nil"/>
              <w:left w:val="nil"/>
              <w:bottom w:val="single" w:sz="4" w:space="0" w:color="auto"/>
              <w:right w:val="single" w:sz="4" w:space="0" w:color="auto"/>
            </w:tcBorders>
            <w:shd w:val="clear" w:color="auto" w:fill="auto"/>
            <w:vAlign w:val="center"/>
          </w:tcPr>
          <w:p w14:paraId="028C47E9"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AAF745C"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80FC88A" w14:textId="77777777" w:rsidR="00F36DDE" w:rsidRPr="00F36DDE" w:rsidRDefault="00F36DDE" w:rsidP="00F36DDE">
            <w:pPr>
              <w:jc w:val="center"/>
              <w:rPr>
                <w:sz w:val="13"/>
                <w:szCs w:val="13"/>
              </w:rPr>
            </w:pPr>
            <w:r w:rsidRPr="00F36DDE">
              <w:rPr>
                <w:sz w:val="13"/>
                <w:szCs w:val="13"/>
              </w:rPr>
              <w:t>7985</w:t>
            </w:r>
          </w:p>
        </w:tc>
        <w:tc>
          <w:tcPr>
            <w:tcW w:w="182" w:type="pct"/>
            <w:tcBorders>
              <w:top w:val="nil"/>
              <w:left w:val="nil"/>
              <w:bottom w:val="single" w:sz="4" w:space="0" w:color="auto"/>
              <w:right w:val="single" w:sz="4" w:space="0" w:color="auto"/>
            </w:tcBorders>
            <w:shd w:val="clear" w:color="auto" w:fill="auto"/>
            <w:vAlign w:val="center"/>
          </w:tcPr>
          <w:p w14:paraId="308D1BD1"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070F7EB" w14:textId="77777777" w:rsidR="00F36DDE" w:rsidRPr="00F36DDE" w:rsidRDefault="00F36DDE" w:rsidP="00F36DDE">
            <w:pPr>
              <w:jc w:val="center"/>
              <w:rPr>
                <w:sz w:val="13"/>
                <w:szCs w:val="13"/>
              </w:rPr>
            </w:pPr>
            <w:r w:rsidRPr="00F36DDE">
              <w:rPr>
                <w:sz w:val="13"/>
                <w:szCs w:val="13"/>
              </w:rPr>
              <w:t>29775</w:t>
            </w:r>
          </w:p>
        </w:tc>
        <w:tc>
          <w:tcPr>
            <w:tcW w:w="154" w:type="pct"/>
            <w:tcBorders>
              <w:top w:val="single" w:sz="4" w:space="0" w:color="auto"/>
              <w:left w:val="single" w:sz="4" w:space="0" w:color="auto"/>
              <w:bottom w:val="single" w:sz="4" w:space="0" w:color="auto"/>
              <w:right w:val="single" w:sz="4" w:space="0" w:color="auto"/>
            </w:tcBorders>
            <w:vAlign w:val="center"/>
          </w:tcPr>
          <w:p w14:paraId="78E3C7C9" w14:textId="77777777" w:rsidR="00F36DDE" w:rsidRPr="00F36DDE" w:rsidRDefault="00F36DDE" w:rsidP="00F36DDE">
            <w:pPr>
              <w:jc w:val="center"/>
              <w:rPr>
                <w:sz w:val="13"/>
                <w:szCs w:val="13"/>
              </w:rPr>
            </w:pPr>
            <w:r w:rsidRPr="00F36DDE">
              <w:rPr>
                <w:sz w:val="13"/>
                <w:szCs w:val="13"/>
              </w:rPr>
              <w:t>37919</w:t>
            </w:r>
          </w:p>
        </w:tc>
        <w:tc>
          <w:tcPr>
            <w:tcW w:w="154" w:type="pct"/>
            <w:tcBorders>
              <w:top w:val="single" w:sz="4" w:space="0" w:color="auto"/>
              <w:left w:val="single" w:sz="4" w:space="0" w:color="auto"/>
              <w:bottom w:val="single" w:sz="4" w:space="0" w:color="auto"/>
              <w:right w:val="single" w:sz="4" w:space="0" w:color="auto"/>
            </w:tcBorders>
            <w:vAlign w:val="center"/>
          </w:tcPr>
          <w:p w14:paraId="55746CEB" w14:textId="77777777" w:rsidR="00F36DDE" w:rsidRPr="00F36DDE" w:rsidRDefault="00F36DDE" w:rsidP="00F36DDE">
            <w:pPr>
              <w:jc w:val="center"/>
              <w:rPr>
                <w:sz w:val="13"/>
                <w:szCs w:val="13"/>
              </w:rPr>
            </w:pPr>
            <w:r w:rsidRPr="00F36DDE">
              <w:rPr>
                <w:sz w:val="13"/>
                <w:szCs w:val="13"/>
              </w:rPr>
              <w:t>21789</w:t>
            </w:r>
          </w:p>
        </w:tc>
        <w:tc>
          <w:tcPr>
            <w:tcW w:w="156" w:type="pct"/>
            <w:tcBorders>
              <w:top w:val="single" w:sz="4" w:space="0" w:color="auto"/>
              <w:left w:val="single" w:sz="4" w:space="0" w:color="auto"/>
              <w:bottom w:val="single" w:sz="4" w:space="0" w:color="auto"/>
              <w:right w:val="single" w:sz="4" w:space="0" w:color="auto"/>
            </w:tcBorders>
            <w:vAlign w:val="center"/>
          </w:tcPr>
          <w:p w14:paraId="6E8359CC" w14:textId="77777777" w:rsidR="00F36DDE" w:rsidRPr="00F36DDE" w:rsidRDefault="00F36DDE" w:rsidP="00F36DDE">
            <w:pPr>
              <w:jc w:val="center"/>
              <w:rPr>
                <w:sz w:val="13"/>
                <w:szCs w:val="13"/>
              </w:rPr>
            </w:pPr>
            <w:r w:rsidRPr="00F36DDE">
              <w:rPr>
                <w:sz w:val="13"/>
                <w:szCs w:val="13"/>
              </w:rPr>
              <w:t>43378</w:t>
            </w:r>
          </w:p>
        </w:tc>
        <w:tc>
          <w:tcPr>
            <w:tcW w:w="173" w:type="pct"/>
            <w:tcBorders>
              <w:top w:val="single" w:sz="4" w:space="0" w:color="auto"/>
              <w:left w:val="single" w:sz="4" w:space="0" w:color="auto"/>
              <w:bottom w:val="single" w:sz="4" w:space="0" w:color="auto"/>
              <w:right w:val="single" w:sz="4" w:space="0" w:color="auto"/>
            </w:tcBorders>
            <w:vAlign w:val="center"/>
          </w:tcPr>
          <w:p w14:paraId="4018CC90" w14:textId="77777777" w:rsidR="00F36DDE" w:rsidRPr="00F36DDE" w:rsidRDefault="00F36DDE" w:rsidP="00F36DDE">
            <w:pPr>
              <w:jc w:val="center"/>
              <w:rPr>
                <w:sz w:val="13"/>
                <w:szCs w:val="13"/>
              </w:rPr>
            </w:pPr>
            <w:r w:rsidRPr="00F36DDE">
              <w:rPr>
                <w:sz w:val="13"/>
                <w:szCs w:val="13"/>
              </w:rPr>
              <w:t>60388</w:t>
            </w:r>
          </w:p>
        </w:tc>
        <w:tc>
          <w:tcPr>
            <w:tcW w:w="156" w:type="pct"/>
            <w:tcBorders>
              <w:top w:val="single" w:sz="4" w:space="0" w:color="auto"/>
              <w:left w:val="single" w:sz="4" w:space="0" w:color="auto"/>
              <w:bottom w:val="single" w:sz="4" w:space="0" w:color="auto"/>
              <w:right w:val="single" w:sz="4" w:space="0" w:color="auto"/>
            </w:tcBorders>
            <w:vAlign w:val="center"/>
          </w:tcPr>
          <w:p w14:paraId="126C880E" w14:textId="77777777" w:rsidR="00F36DDE" w:rsidRPr="00F36DDE" w:rsidRDefault="00F36DDE" w:rsidP="00F36DDE">
            <w:pPr>
              <w:jc w:val="center"/>
              <w:rPr>
                <w:sz w:val="13"/>
                <w:szCs w:val="13"/>
              </w:rPr>
            </w:pPr>
            <w:r w:rsidRPr="00F36DDE">
              <w:rPr>
                <w:sz w:val="13"/>
                <w:szCs w:val="13"/>
              </w:rPr>
              <w:t>68916</w:t>
            </w:r>
          </w:p>
        </w:tc>
        <w:tc>
          <w:tcPr>
            <w:tcW w:w="146" w:type="pct"/>
            <w:tcBorders>
              <w:top w:val="single" w:sz="4" w:space="0" w:color="auto"/>
              <w:left w:val="single" w:sz="4" w:space="0" w:color="auto"/>
              <w:bottom w:val="single" w:sz="4" w:space="0" w:color="auto"/>
              <w:right w:val="single" w:sz="4" w:space="0" w:color="auto"/>
            </w:tcBorders>
            <w:vAlign w:val="center"/>
          </w:tcPr>
          <w:p w14:paraId="68AC4F75" w14:textId="77777777" w:rsidR="00F36DDE" w:rsidRPr="00F36DDE" w:rsidRDefault="00F36DDE" w:rsidP="00F36DDE">
            <w:pPr>
              <w:jc w:val="center"/>
              <w:rPr>
                <w:sz w:val="13"/>
                <w:szCs w:val="13"/>
              </w:rPr>
            </w:pPr>
            <w:r w:rsidRPr="00F36DDE">
              <w:rPr>
                <w:sz w:val="13"/>
                <w:szCs w:val="13"/>
              </w:rPr>
              <w:t>49518</w:t>
            </w:r>
          </w:p>
        </w:tc>
        <w:tc>
          <w:tcPr>
            <w:tcW w:w="182" w:type="pct"/>
            <w:tcBorders>
              <w:top w:val="single" w:sz="4" w:space="0" w:color="auto"/>
              <w:left w:val="single" w:sz="4" w:space="0" w:color="auto"/>
              <w:bottom w:val="single" w:sz="4" w:space="0" w:color="auto"/>
              <w:right w:val="single" w:sz="4" w:space="0" w:color="auto"/>
            </w:tcBorders>
            <w:vAlign w:val="center"/>
          </w:tcPr>
          <w:p w14:paraId="35713B8F"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406A0AF" w14:textId="77777777" w:rsidR="00F36DDE" w:rsidRPr="00F36DDE" w:rsidRDefault="00F36DDE" w:rsidP="00F36DDE">
            <w:pPr>
              <w:jc w:val="center"/>
              <w:rPr>
                <w:sz w:val="13"/>
                <w:szCs w:val="13"/>
              </w:rPr>
            </w:pPr>
            <w:r w:rsidRPr="00F36DDE">
              <w:rPr>
                <w:sz w:val="13"/>
                <w:szCs w:val="13"/>
              </w:rPr>
              <w:t>0</w:t>
            </w:r>
          </w:p>
        </w:tc>
      </w:tr>
      <w:tr w:rsidR="00F36DDE" w:rsidRPr="00F36DDE" w14:paraId="0CAA31BC" w14:textId="77777777" w:rsidTr="0072307D">
        <w:trPr>
          <w:trHeight w:val="64"/>
        </w:trPr>
        <w:tc>
          <w:tcPr>
            <w:tcW w:w="5000" w:type="pct"/>
            <w:gridSpan w:val="24"/>
            <w:tcBorders>
              <w:bottom w:val="single" w:sz="4" w:space="0" w:color="auto"/>
              <w:right w:val="single" w:sz="4" w:space="0" w:color="auto"/>
            </w:tcBorders>
            <w:shd w:val="clear" w:color="auto" w:fill="auto"/>
            <w:vAlign w:val="center"/>
          </w:tcPr>
          <w:p w14:paraId="039F2DBC" w14:textId="77777777" w:rsidR="00F36DDE" w:rsidRPr="00F36DDE" w:rsidRDefault="00F36DDE" w:rsidP="00F36DDE">
            <w:pPr>
              <w:rPr>
                <w:sz w:val="13"/>
                <w:szCs w:val="13"/>
              </w:rPr>
            </w:pPr>
            <w:r w:rsidRPr="00F36DDE">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36DDE" w:rsidRPr="00F36DDE" w14:paraId="4724439E" w14:textId="77777777" w:rsidTr="0072307D">
        <w:trPr>
          <w:trHeight w:val="64"/>
        </w:trPr>
        <w:tc>
          <w:tcPr>
            <w:tcW w:w="148" w:type="pct"/>
            <w:tcBorders>
              <w:bottom w:val="single" w:sz="4" w:space="0" w:color="auto"/>
            </w:tcBorders>
            <w:shd w:val="clear" w:color="auto" w:fill="auto"/>
            <w:vAlign w:val="center"/>
          </w:tcPr>
          <w:p w14:paraId="7842A1C1" w14:textId="77777777" w:rsidR="00F36DDE" w:rsidRPr="00F36DDE" w:rsidRDefault="00F36DDE" w:rsidP="00F36DDE">
            <w:pPr>
              <w:jc w:val="center"/>
              <w:rPr>
                <w:sz w:val="13"/>
                <w:szCs w:val="13"/>
              </w:rPr>
            </w:pPr>
            <w:r w:rsidRPr="00F36DDE">
              <w:rPr>
                <w:sz w:val="13"/>
                <w:szCs w:val="13"/>
              </w:rPr>
              <w:t>4.1.</w:t>
            </w:r>
          </w:p>
        </w:tc>
        <w:tc>
          <w:tcPr>
            <w:tcW w:w="585" w:type="pct"/>
            <w:tcBorders>
              <w:top w:val="nil"/>
              <w:left w:val="single" w:sz="4" w:space="0" w:color="auto"/>
              <w:bottom w:val="single" w:sz="4" w:space="0" w:color="auto"/>
              <w:right w:val="single" w:sz="4" w:space="0" w:color="auto"/>
            </w:tcBorders>
            <w:shd w:val="clear" w:color="auto" w:fill="auto"/>
            <w:vAlign w:val="center"/>
          </w:tcPr>
          <w:p w14:paraId="2F446C9D" w14:textId="77777777" w:rsidR="00F36DDE" w:rsidRPr="00F36DDE" w:rsidRDefault="00F36DDE" w:rsidP="00F36DDE">
            <w:pPr>
              <w:rPr>
                <w:color w:val="000000"/>
                <w:sz w:val="13"/>
                <w:szCs w:val="13"/>
              </w:rPr>
            </w:pPr>
            <w:r w:rsidRPr="00F36DDE">
              <w:rPr>
                <w:color w:val="000000"/>
                <w:sz w:val="13"/>
                <w:szCs w:val="13"/>
              </w:rPr>
              <w:t>Установка автоматической блочно-модульной котельной 1200 кВт (2х600)</w:t>
            </w:r>
          </w:p>
        </w:tc>
        <w:tc>
          <w:tcPr>
            <w:tcW w:w="359" w:type="pct"/>
            <w:tcBorders>
              <w:top w:val="nil"/>
              <w:left w:val="nil"/>
              <w:bottom w:val="single" w:sz="4" w:space="0" w:color="auto"/>
              <w:right w:val="single" w:sz="4" w:space="0" w:color="auto"/>
            </w:tcBorders>
            <w:shd w:val="clear" w:color="auto" w:fill="auto"/>
            <w:vAlign w:val="center"/>
          </w:tcPr>
          <w:p w14:paraId="6F07947B" w14:textId="77777777" w:rsidR="00F36DDE" w:rsidRPr="00F36DDE" w:rsidRDefault="00F36DDE" w:rsidP="00F36DDE">
            <w:pPr>
              <w:jc w:val="center"/>
              <w:rPr>
                <w:color w:val="000000"/>
                <w:sz w:val="13"/>
                <w:szCs w:val="13"/>
              </w:rPr>
            </w:pPr>
            <w:r w:rsidRPr="00F36DDE">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10D81D89" w14:textId="77777777" w:rsidR="00F36DDE" w:rsidRPr="00F36DDE" w:rsidRDefault="00F36DDE" w:rsidP="00F36DDE">
            <w:pPr>
              <w:jc w:val="center"/>
              <w:rPr>
                <w:color w:val="000000"/>
                <w:sz w:val="13"/>
                <w:szCs w:val="13"/>
              </w:rPr>
            </w:pPr>
            <w:r w:rsidRPr="00F36DDE">
              <w:rPr>
                <w:color w:val="000000"/>
                <w:sz w:val="13"/>
                <w:szCs w:val="13"/>
              </w:rPr>
              <w:t xml:space="preserve">Кемеровская обл., г. Полысаево, </w:t>
            </w:r>
          </w:p>
          <w:p w14:paraId="4DF1C525" w14:textId="77777777" w:rsidR="00F36DDE" w:rsidRPr="00F36DDE" w:rsidRDefault="00F36DDE" w:rsidP="00F36DDE">
            <w:pPr>
              <w:jc w:val="center"/>
              <w:rPr>
                <w:color w:val="000000"/>
                <w:sz w:val="13"/>
                <w:szCs w:val="13"/>
              </w:rPr>
            </w:pPr>
            <w:r w:rsidRPr="00F36DDE">
              <w:rPr>
                <w:color w:val="000000"/>
                <w:sz w:val="13"/>
                <w:szCs w:val="13"/>
              </w:rPr>
              <w:t>ул. Карбышева, 14а. Котельная №32</w:t>
            </w:r>
          </w:p>
        </w:tc>
        <w:tc>
          <w:tcPr>
            <w:tcW w:w="337" w:type="pct"/>
            <w:tcBorders>
              <w:top w:val="nil"/>
              <w:left w:val="nil"/>
              <w:bottom w:val="single" w:sz="4" w:space="0" w:color="auto"/>
              <w:right w:val="single" w:sz="4" w:space="0" w:color="auto"/>
            </w:tcBorders>
            <w:shd w:val="clear" w:color="auto" w:fill="auto"/>
            <w:vAlign w:val="center"/>
          </w:tcPr>
          <w:p w14:paraId="4F24F502" w14:textId="77777777" w:rsidR="00F36DDE" w:rsidRPr="00F36DDE" w:rsidRDefault="00F36DDE" w:rsidP="00F36DDE">
            <w:pPr>
              <w:jc w:val="center"/>
              <w:rPr>
                <w:color w:val="000000"/>
                <w:sz w:val="13"/>
                <w:szCs w:val="13"/>
              </w:rPr>
            </w:pPr>
            <w:r w:rsidRPr="00F36DDE">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57D81C07" w14:textId="77777777" w:rsidR="00F36DDE" w:rsidRPr="00F36DDE" w:rsidRDefault="00F36DDE" w:rsidP="00F36DDE">
            <w:pPr>
              <w:jc w:val="center"/>
              <w:rPr>
                <w:color w:val="000000"/>
                <w:sz w:val="13"/>
                <w:szCs w:val="13"/>
              </w:rPr>
            </w:pPr>
            <w:r w:rsidRPr="00F36DDE">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18B80B44" w14:textId="77777777" w:rsidR="00F36DDE" w:rsidRPr="00F36DDE" w:rsidRDefault="00F36DDE" w:rsidP="00F36DDE">
            <w:pPr>
              <w:jc w:val="center"/>
              <w:rPr>
                <w:color w:val="000000"/>
                <w:sz w:val="13"/>
                <w:szCs w:val="13"/>
              </w:rPr>
            </w:pPr>
            <w:r w:rsidRPr="00F36DDE">
              <w:rPr>
                <w:color w:val="000000"/>
                <w:sz w:val="13"/>
                <w:szCs w:val="13"/>
              </w:rPr>
              <w:t>0,84</w:t>
            </w:r>
          </w:p>
        </w:tc>
        <w:tc>
          <w:tcPr>
            <w:tcW w:w="177" w:type="pct"/>
            <w:tcBorders>
              <w:top w:val="nil"/>
              <w:left w:val="nil"/>
              <w:bottom w:val="single" w:sz="4" w:space="0" w:color="auto"/>
              <w:right w:val="single" w:sz="4" w:space="0" w:color="auto"/>
            </w:tcBorders>
            <w:shd w:val="clear" w:color="auto" w:fill="auto"/>
            <w:vAlign w:val="center"/>
          </w:tcPr>
          <w:p w14:paraId="6794F78F" w14:textId="77777777" w:rsidR="00F36DDE" w:rsidRPr="00F36DDE" w:rsidRDefault="00F36DDE" w:rsidP="00F36DDE">
            <w:pPr>
              <w:jc w:val="center"/>
              <w:rPr>
                <w:color w:val="000000"/>
                <w:sz w:val="13"/>
                <w:szCs w:val="13"/>
              </w:rPr>
            </w:pPr>
            <w:r w:rsidRPr="00F36DDE">
              <w:rPr>
                <w:color w:val="000000"/>
                <w:sz w:val="13"/>
                <w:szCs w:val="13"/>
              </w:rPr>
              <w:t>1,2</w:t>
            </w:r>
          </w:p>
        </w:tc>
        <w:tc>
          <w:tcPr>
            <w:tcW w:w="188" w:type="pct"/>
            <w:tcBorders>
              <w:top w:val="nil"/>
              <w:left w:val="nil"/>
              <w:bottom w:val="single" w:sz="4" w:space="0" w:color="auto"/>
              <w:right w:val="single" w:sz="4" w:space="0" w:color="auto"/>
            </w:tcBorders>
            <w:shd w:val="clear" w:color="auto" w:fill="auto"/>
            <w:vAlign w:val="center"/>
          </w:tcPr>
          <w:p w14:paraId="58EA0A34" w14:textId="77777777" w:rsidR="00F36DDE" w:rsidRPr="00F36DDE" w:rsidRDefault="00F36DDE" w:rsidP="00F36DDE">
            <w:pPr>
              <w:jc w:val="center"/>
              <w:rPr>
                <w:color w:val="000000"/>
                <w:sz w:val="13"/>
                <w:szCs w:val="13"/>
              </w:rPr>
            </w:pPr>
            <w:r w:rsidRPr="00F36DDE">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25966441" w14:textId="77777777" w:rsidR="00F36DDE" w:rsidRPr="00F36DDE" w:rsidRDefault="00F36DDE" w:rsidP="00F36DDE">
            <w:pPr>
              <w:jc w:val="center"/>
              <w:rPr>
                <w:color w:val="000000"/>
                <w:sz w:val="13"/>
                <w:szCs w:val="13"/>
              </w:rPr>
            </w:pPr>
            <w:r w:rsidRPr="00F36DDE">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1590D2A7" w14:textId="77777777" w:rsidR="00F36DDE" w:rsidRPr="00F36DDE" w:rsidRDefault="00F36DDE" w:rsidP="00F36DDE">
            <w:pPr>
              <w:jc w:val="center"/>
              <w:rPr>
                <w:color w:val="000000"/>
                <w:sz w:val="13"/>
                <w:szCs w:val="13"/>
              </w:rPr>
            </w:pPr>
            <w:r w:rsidRPr="00F36DDE">
              <w:rPr>
                <w:color w:val="000000"/>
                <w:sz w:val="13"/>
                <w:szCs w:val="13"/>
              </w:rPr>
              <w:t>15 462</w:t>
            </w:r>
          </w:p>
        </w:tc>
        <w:tc>
          <w:tcPr>
            <w:tcW w:w="187" w:type="pct"/>
            <w:tcBorders>
              <w:top w:val="nil"/>
              <w:left w:val="nil"/>
              <w:bottom w:val="single" w:sz="4" w:space="0" w:color="auto"/>
              <w:right w:val="single" w:sz="4" w:space="0" w:color="auto"/>
            </w:tcBorders>
            <w:shd w:val="clear" w:color="auto" w:fill="auto"/>
            <w:vAlign w:val="center"/>
          </w:tcPr>
          <w:p w14:paraId="6FEE1D9E"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CF32525"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6E4C1E7"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0EF7D02" w14:textId="77777777" w:rsidR="00F36DDE" w:rsidRPr="00F36DDE" w:rsidRDefault="00F36DDE" w:rsidP="00F36DDE">
            <w:pPr>
              <w:jc w:val="center"/>
              <w:rPr>
                <w:sz w:val="13"/>
                <w:szCs w:val="13"/>
              </w:rPr>
            </w:pPr>
            <w:r w:rsidRPr="00F36DDE">
              <w:rPr>
                <w:sz w:val="13"/>
                <w:szCs w:val="13"/>
              </w:rPr>
              <w:t>15462</w:t>
            </w:r>
          </w:p>
        </w:tc>
        <w:tc>
          <w:tcPr>
            <w:tcW w:w="182" w:type="pct"/>
            <w:tcBorders>
              <w:top w:val="nil"/>
              <w:left w:val="nil"/>
              <w:bottom w:val="single" w:sz="4" w:space="0" w:color="auto"/>
              <w:right w:val="single" w:sz="4" w:space="0" w:color="auto"/>
            </w:tcBorders>
            <w:shd w:val="clear" w:color="auto" w:fill="auto"/>
            <w:vAlign w:val="center"/>
          </w:tcPr>
          <w:p w14:paraId="7E9B7124"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C5073DB"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5796EA7"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E96CB31" w14:textId="77777777" w:rsidR="00F36DDE" w:rsidRPr="00F36DDE" w:rsidRDefault="00F36DDE" w:rsidP="00F36DDE">
            <w:pPr>
              <w:jc w:val="center"/>
              <w:rPr>
                <w:sz w:val="13"/>
                <w:szCs w:val="13"/>
              </w:rPr>
            </w:pPr>
            <w:r w:rsidRPr="00F36DDE">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9FDFE6D"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0167D74"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9D7AD85"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228B41D"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E928C7C" w14:textId="77777777" w:rsidR="00F36DDE" w:rsidRPr="00F36DDE" w:rsidRDefault="00F36DDE" w:rsidP="00F36DDE">
            <w:pPr>
              <w:jc w:val="center"/>
              <w:rPr>
                <w:sz w:val="13"/>
                <w:szCs w:val="13"/>
              </w:rPr>
            </w:pPr>
            <w:r w:rsidRPr="00F36DDE">
              <w:rPr>
                <w:sz w:val="13"/>
                <w:szCs w:val="13"/>
              </w:rPr>
              <w:t>0</w:t>
            </w:r>
          </w:p>
        </w:tc>
      </w:tr>
      <w:tr w:rsidR="00F36DDE" w:rsidRPr="00F36DDE" w14:paraId="6A4246A9" w14:textId="77777777" w:rsidTr="0072307D">
        <w:trPr>
          <w:trHeight w:val="64"/>
        </w:trPr>
        <w:tc>
          <w:tcPr>
            <w:tcW w:w="148" w:type="pct"/>
            <w:tcBorders>
              <w:bottom w:val="single" w:sz="4" w:space="0" w:color="auto"/>
            </w:tcBorders>
            <w:shd w:val="clear" w:color="auto" w:fill="auto"/>
            <w:vAlign w:val="center"/>
          </w:tcPr>
          <w:p w14:paraId="5542E4AE" w14:textId="77777777" w:rsidR="00F36DDE" w:rsidRPr="00F36DDE" w:rsidRDefault="00F36DDE" w:rsidP="00F36DDE">
            <w:pPr>
              <w:jc w:val="center"/>
              <w:rPr>
                <w:sz w:val="13"/>
                <w:szCs w:val="13"/>
              </w:rPr>
            </w:pPr>
            <w:r w:rsidRPr="00F36DDE">
              <w:rPr>
                <w:sz w:val="13"/>
                <w:szCs w:val="13"/>
              </w:rPr>
              <w:t>4.2.</w:t>
            </w:r>
          </w:p>
        </w:tc>
        <w:tc>
          <w:tcPr>
            <w:tcW w:w="585" w:type="pct"/>
            <w:tcBorders>
              <w:top w:val="nil"/>
              <w:left w:val="single" w:sz="4" w:space="0" w:color="auto"/>
              <w:bottom w:val="single" w:sz="4" w:space="0" w:color="auto"/>
              <w:right w:val="single" w:sz="4" w:space="0" w:color="auto"/>
            </w:tcBorders>
            <w:shd w:val="clear" w:color="auto" w:fill="auto"/>
          </w:tcPr>
          <w:p w14:paraId="024BD0B7" w14:textId="77777777" w:rsidR="00F36DDE" w:rsidRPr="00F36DDE" w:rsidRDefault="00F36DDE" w:rsidP="00F36DDE">
            <w:pPr>
              <w:rPr>
                <w:color w:val="000000"/>
                <w:sz w:val="13"/>
                <w:szCs w:val="13"/>
              </w:rPr>
            </w:pPr>
            <w:r w:rsidRPr="00F36DDE">
              <w:rPr>
                <w:color w:val="000000"/>
                <w:sz w:val="13"/>
                <w:szCs w:val="13"/>
              </w:rPr>
              <w:t>Мероприятия, направленные на обеспечение требований промышленной безопасности при эксплуатации опасных производственных объектов - котельных ППШ, №№28, 29, 32 (устройство ограждений, систем видеонаблюдения)</w:t>
            </w:r>
          </w:p>
        </w:tc>
        <w:tc>
          <w:tcPr>
            <w:tcW w:w="359" w:type="pct"/>
            <w:tcBorders>
              <w:top w:val="nil"/>
              <w:left w:val="nil"/>
              <w:bottom w:val="single" w:sz="4" w:space="0" w:color="auto"/>
              <w:right w:val="single" w:sz="4" w:space="0" w:color="auto"/>
            </w:tcBorders>
            <w:shd w:val="clear" w:color="auto" w:fill="auto"/>
            <w:vAlign w:val="center"/>
          </w:tcPr>
          <w:p w14:paraId="3192A65E" w14:textId="77777777" w:rsidR="00F36DDE" w:rsidRPr="00F36DDE" w:rsidRDefault="00F36DDE" w:rsidP="00F36DDE">
            <w:pPr>
              <w:jc w:val="center"/>
              <w:rPr>
                <w:color w:val="000000"/>
                <w:sz w:val="13"/>
                <w:szCs w:val="13"/>
              </w:rPr>
            </w:pPr>
            <w:r w:rsidRPr="00F36DDE">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62052C3B" w14:textId="77777777" w:rsidR="00F36DDE" w:rsidRPr="00F36DDE" w:rsidRDefault="00F36DDE" w:rsidP="00F36DDE">
            <w:pPr>
              <w:jc w:val="center"/>
              <w:rPr>
                <w:color w:val="000000"/>
                <w:sz w:val="13"/>
                <w:szCs w:val="13"/>
              </w:rPr>
            </w:pPr>
            <w:r w:rsidRPr="00F36DDE">
              <w:rPr>
                <w:color w:val="000000"/>
                <w:sz w:val="13"/>
                <w:szCs w:val="13"/>
              </w:rPr>
              <w:t>Полысаевский городской округ</w:t>
            </w:r>
          </w:p>
        </w:tc>
        <w:tc>
          <w:tcPr>
            <w:tcW w:w="337" w:type="pct"/>
            <w:tcBorders>
              <w:top w:val="nil"/>
              <w:left w:val="nil"/>
              <w:bottom w:val="single" w:sz="4" w:space="0" w:color="auto"/>
              <w:right w:val="single" w:sz="4" w:space="0" w:color="auto"/>
            </w:tcBorders>
            <w:shd w:val="clear" w:color="auto" w:fill="auto"/>
            <w:vAlign w:val="center"/>
          </w:tcPr>
          <w:p w14:paraId="7B7EBA3B" w14:textId="77777777" w:rsidR="00F36DDE" w:rsidRPr="00F36DDE" w:rsidRDefault="00F36DDE" w:rsidP="00F36DDE">
            <w:pPr>
              <w:jc w:val="center"/>
              <w:rPr>
                <w:color w:val="000000"/>
                <w:sz w:val="13"/>
                <w:szCs w:val="13"/>
              </w:rPr>
            </w:pPr>
            <w:r w:rsidRPr="00F36DDE">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47BB71BA" w14:textId="77777777" w:rsidR="00F36DDE" w:rsidRPr="00F36DDE" w:rsidRDefault="00F36DDE" w:rsidP="00F36DDE">
            <w:pPr>
              <w:jc w:val="center"/>
              <w:rPr>
                <w:color w:val="000000"/>
                <w:sz w:val="13"/>
                <w:szCs w:val="13"/>
              </w:rPr>
            </w:pPr>
            <w:r w:rsidRPr="00F36DDE">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7D06D5FE" w14:textId="77777777" w:rsidR="00F36DDE" w:rsidRPr="00F36DDE" w:rsidRDefault="00F36DDE" w:rsidP="00F36DDE">
            <w:pPr>
              <w:jc w:val="center"/>
              <w:rPr>
                <w:color w:val="000000"/>
                <w:sz w:val="13"/>
                <w:szCs w:val="13"/>
              </w:rPr>
            </w:pPr>
            <w:r w:rsidRPr="00F36DDE">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0A4C60EC" w14:textId="77777777" w:rsidR="00F36DDE" w:rsidRPr="00F36DDE" w:rsidRDefault="00F36DDE" w:rsidP="00F36DDE">
            <w:pPr>
              <w:jc w:val="center"/>
              <w:rPr>
                <w:color w:val="000000"/>
                <w:sz w:val="13"/>
                <w:szCs w:val="13"/>
              </w:rPr>
            </w:pPr>
            <w:r w:rsidRPr="00F36DDE">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2F2EE3B9" w14:textId="77777777" w:rsidR="00F36DDE" w:rsidRPr="00F36DDE" w:rsidRDefault="00F36DDE" w:rsidP="00F36DDE">
            <w:pPr>
              <w:jc w:val="center"/>
              <w:rPr>
                <w:color w:val="000000"/>
                <w:sz w:val="13"/>
                <w:szCs w:val="13"/>
              </w:rPr>
            </w:pPr>
            <w:r w:rsidRPr="00F36DDE">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34E30D92" w14:textId="77777777" w:rsidR="00F36DDE" w:rsidRPr="00F36DDE" w:rsidRDefault="00F36DDE" w:rsidP="00F36DDE">
            <w:pPr>
              <w:jc w:val="center"/>
              <w:rPr>
                <w:color w:val="000000"/>
                <w:sz w:val="13"/>
                <w:szCs w:val="13"/>
              </w:rPr>
            </w:pPr>
            <w:r w:rsidRPr="00F36DDE">
              <w:rPr>
                <w:color w:val="000000"/>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058C59F5" w14:textId="77777777" w:rsidR="00F36DDE" w:rsidRPr="00F36DDE" w:rsidRDefault="00F36DDE" w:rsidP="00F36DDE">
            <w:pPr>
              <w:jc w:val="center"/>
              <w:rPr>
                <w:color w:val="000000"/>
                <w:sz w:val="13"/>
                <w:szCs w:val="13"/>
              </w:rPr>
            </w:pPr>
            <w:r w:rsidRPr="00F36DDE">
              <w:rPr>
                <w:color w:val="000000"/>
                <w:sz w:val="13"/>
                <w:szCs w:val="13"/>
              </w:rPr>
              <w:t>10 975</w:t>
            </w:r>
          </w:p>
        </w:tc>
        <w:tc>
          <w:tcPr>
            <w:tcW w:w="187" w:type="pct"/>
            <w:tcBorders>
              <w:top w:val="nil"/>
              <w:left w:val="nil"/>
              <w:bottom w:val="single" w:sz="4" w:space="0" w:color="auto"/>
              <w:right w:val="single" w:sz="4" w:space="0" w:color="auto"/>
            </w:tcBorders>
            <w:shd w:val="clear" w:color="auto" w:fill="auto"/>
            <w:vAlign w:val="center"/>
          </w:tcPr>
          <w:p w14:paraId="7463BD27"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15C875E"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5C1E0EA" w14:textId="77777777" w:rsidR="00F36DDE" w:rsidRPr="00F36DDE" w:rsidRDefault="00F36DDE" w:rsidP="00F36DDE">
            <w:pPr>
              <w:jc w:val="center"/>
              <w:rPr>
                <w:sz w:val="13"/>
                <w:szCs w:val="13"/>
              </w:rPr>
            </w:pPr>
            <w:r w:rsidRPr="00F36DDE">
              <w:rPr>
                <w:sz w:val="13"/>
                <w:szCs w:val="13"/>
              </w:rPr>
              <w:t>3227</w:t>
            </w:r>
          </w:p>
        </w:tc>
        <w:tc>
          <w:tcPr>
            <w:tcW w:w="182" w:type="pct"/>
            <w:tcBorders>
              <w:top w:val="nil"/>
              <w:left w:val="nil"/>
              <w:bottom w:val="single" w:sz="4" w:space="0" w:color="auto"/>
              <w:right w:val="single" w:sz="4" w:space="0" w:color="auto"/>
            </w:tcBorders>
            <w:shd w:val="clear" w:color="auto" w:fill="auto"/>
            <w:vAlign w:val="center"/>
          </w:tcPr>
          <w:p w14:paraId="39DE3A97" w14:textId="77777777" w:rsidR="00F36DDE" w:rsidRPr="00F36DDE" w:rsidRDefault="00F36DDE" w:rsidP="00F36DDE">
            <w:pPr>
              <w:jc w:val="center"/>
              <w:rPr>
                <w:sz w:val="13"/>
                <w:szCs w:val="13"/>
              </w:rPr>
            </w:pPr>
            <w:r w:rsidRPr="00F36DDE">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D7A7492"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DD6C3FA"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3293DD7"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03629DC" w14:textId="77777777" w:rsidR="00F36DDE" w:rsidRPr="00F36DDE" w:rsidRDefault="00F36DDE" w:rsidP="00F36DDE">
            <w:pPr>
              <w:jc w:val="center"/>
              <w:rPr>
                <w:sz w:val="13"/>
                <w:szCs w:val="13"/>
              </w:rPr>
            </w:pPr>
            <w:r w:rsidRPr="00F36DDE">
              <w:rPr>
                <w:sz w:val="13"/>
                <w:szCs w:val="13"/>
              </w:rPr>
              <w:t>7749</w:t>
            </w:r>
          </w:p>
        </w:tc>
        <w:tc>
          <w:tcPr>
            <w:tcW w:w="173" w:type="pct"/>
            <w:tcBorders>
              <w:top w:val="single" w:sz="4" w:space="0" w:color="auto"/>
              <w:left w:val="single" w:sz="4" w:space="0" w:color="auto"/>
              <w:bottom w:val="single" w:sz="4" w:space="0" w:color="auto"/>
              <w:right w:val="single" w:sz="4" w:space="0" w:color="auto"/>
            </w:tcBorders>
            <w:vAlign w:val="center"/>
          </w:tcPr>
          <w:p w14:paraId="48F0C512"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7C52FCF"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2C80419"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E51FC24"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A42A85F" w14:textId="77777777" w:rsidR="00F36DDE" w:rsidRPr="00F36DDE" w:rsidRDefault="00F36DDE" w:rsidP="00F36DDE">
            <w:pPr>
              <w:jc w:val="center"/>
              <w:rPr>
                <w:sz w:val="13"/>
                <w:szCs w:val="13"/>
              </w:rPr>
            </w:pPr>
            <w:r w:rsidRPr="00F36DDE">
              <w:rPr>
                <w:sz w:val="13"/>
                <w:szCs w:val="13"/>
              </w:rPr>
              <w:t>0</w:t>
            </w:r>
          </w:p>
        </w:tc>
      </w:tr>
      <w:tr w:rsidR="00F36DDE" w:rsidRPr="00F36DDE" w14:paraId="489BC435" w14:textId="77777777" w:rsidTr="0072307D">
        <w:trPr>
          <w:trHeight w:val="203"/>
        </w:trPr>
        <w:tc>
          <w:tcPr>
            <w:tcW w:w="2668" w:type="pct"/>
            <w:gridSpan w:val="10"/>
            <w:tcBorders>
              <w:right w:val="single" w:sz="4" w:space="0" w:color="auto"/>
            </w:tcBorders>
            <w:shd w:val="clear" w:color="auto" w:fill="auto"/>
            <w:vAlign w:val="center"/>
          </w:tcPr>
          <w:p w14:paraId="0B9DAEDE" w14:textId="77777777" w:rsidR="00F36DDE" w:rsidRPr="00F36DDE" w:rsidRDefault="00F36DDE" w:rsidP="00F36DDE">
            <w:pPr>
              <w:rPr>
                <w:sz w:val="13"/>
                <w:szCs w:val="13"/>
              </w:rPr>
            </w:pPr>
            <w:r w:rsidRPr="00F36DDE">
              <w:rPr>
                <w:sz w:val="13"/>
                <w:szCs w:val="13"/>
              </w:rPr>
              <w:t>Всего по группе 4.</w:t>
            </w:r>
          </w:p>
        </w:tc>
        <w:tc>
          <w:tcPr>
            <w:tcW w:w="187" w:type="pct"/>
            <w:tcBorders>
              <w:top w:val="nil"/>
              <w:left w:val="nil"/>
              <w:bottom w:val="single" w:sz="4" w:space="0" w:color="auto"/>
              <w:right w:val="single" w:sz="4" w:space="0" w:color="auto"/>
            </w:tcBorders>
            <w:shd w:val="clear" w:color="auto" w:fill="auto"/>
            <w:vAlign w:val="center"/>
          </w:tcPr>
          <w:p w14:paraId="3B4A3C96" w14:textId="77777777" w:rsidR="00F36DDE" w:rsidRPr="00F36DDE" w:rsidRDefault="00F36DDE" w:rsidP="00F36DDE">
            <w:pPr>
              <w:jc w:val="center"/>
              <w:rPr>
                <w:sz w:val="13"/>
                <w:szCs w:val="13"/>
              </w:rPr>
            </w:pPr>
            <w:r w:rsidRPr="00F36DDE">
              <w:rPr>
                <w:sz w:val="13"/>
                <w:szCs w:val="13"/>
              </w:rPr>
              <w:t>26437</w:t>
            </w:r>
          </w:p>
        </w:tc>
        <w:tc>
          <w:tcPr>
            <w:tcW w:w="187" w:type="pct"/>
            <w:tcBorders>
              <w:top w:val="nil"/>
              <w:left w:val="nil"/>
              <w:bottom w:val="single" w:sz="4" w:space="0" w:color="auto"/>
              <w:right w:val="single" w:sz="4" w:space="0" w:color="auto"/>
            </w:tcBorders>
            <w:shd w:val="clear" w:color="auto" w:fill="auto"/>
            <w:vAlign w:val="center"/>
          </w:tcPr>
          <w:p w14:paraId="2A031A57" w14:textId="77777777" w:rsidR="00F36DDE" w:rsidRPr="00F36DDE" w:rsidRDefault="00F36DDE" w:rsidP="00F36DDE">
            <w:pPr>
              <w:jc w:val="center"/>
              <w:rPr>
                <w:sz w:val="13"/>
                <w:szCs w:val="13"/>
              </w:rPr>
            </w:pPr>
            <w:r w:rsidRPr="00F36DDE">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41638E5" w14:textId="77777777" w:rsidR="00F36DDE" w:rsidRPr="00F36DDE" w:rsidRDefault="00F36DDE" w:rsidP="00F36DDE">
            <w:pPr>
              <w:jc w:val="center"/>
              <w:rPr>
                <w:sz w:val="13"/>
                <w:szCs w:val="13"/>
              </w:rPr>
            </w:pPr>
            <w:r w:rsidRPr="00F36DDE">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391995B" w14:textId="77777777" w:rsidR="00F36DDE" w:rsidRPr="00F36DDE" w:rsidRDefault="00F36DDE" w:rsidP="00F36DDE">
            <w:pPr>
              <w:jc w:val="center"/>
              <w:rPr>
                <w:sz w:val="13"/>
                <w:szCs w:val="13"/>
              </w:rPr>
            </w:pPr>
            <w:r w:rsidRPr="00F36DDE">
              <w:rPr>
                <w:sz w:val="13"/>
                <w:szCs w:val="13"/>
              </w:rPr>
              <w:t>3227</w:t>
            </w:r>
          </w:p>
        </w:tc>
        <w:tc>
          <w:tcPr>
            <w:tcW w:w="182" w:type="pct"/>
            <w:tcBorders>
              <w:top w:val="nil"/>
              <w:left w:val="nil"/>
              <w:bottom w:val="single" w:sz="4" w:space="0" w:color="auto"/>
              <w:right w:val="single" w:sz="4" w:space="0" w:color="auto"/>
            </w:tcBorders>
            <w:shd w:val="clear" w:color="auto" w:fill="auto"/>
            <w:vAlign w:val="center"/>
          </w:tcPr>
          <w:p w14:paraId="33B5350A" w14:textId="77777777" w:rsidR="00F36DDE" w:rsidRPr="00F36DDE" w:rsidRDefault="00F36DDE" w:rsidP="00F36DDE">
            <w:pPr>
              <w:jc w:val="center"/>
              <w:rPr>
                <w:sz w:val="13"/>
                <w:szCs w:val="13"/>
              </w:rPr>
            </w:pPr>
            <w:r w:rsidRPr="00F36DDE">
              <w:rPr>
                <w:sz w:val="13"/>
                <w:szCs w:val="13"/>
              </w:rPr>
              <w:t>15462</w:t>
            </w:r>
          </w:p>
        </w:tc>
        <w:tc>
          <w:tcPr>
            <w:tcW w:w="182" w:type="pct"/>
            <w:tcBorders>
              <w:top w:val="nil"/>
              <w:left w:val="nil"/>
              <w:bottom w:val="single" w:sz="4" w:space="0" w:color="auto"/>
              <w:right w:val="single" w:sz="4" w:space="0" w:color="auto"/>
            </w:tcBorders>
            <w:shd w:val="clear" w:color="auto" w:fill="auto"/>
            <w:vAlign w:val="center"/>
          </w:tcPr>
          <w:p w14:paraId="49C09993"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CD0672D" w14:textId="77777777" w:rsidR="00F36DDE" w:rsidRPr="00F36DDE" w:rsidRDefault="00F36DDE" w:rsidP="00F36DDE">
            <w:pPr>
              <w:jc w:val="center"/>
              <w:rPr>
                <w:sz w:val="13"/>
                <w:szCs w:val="13"/>
              </w:rPr>
            </w:pPr>
            <w:r w:rsidRPr="00F36DDE">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2133430"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5C6059C" w14:textId="77777777" w:rsidR="00F36DDE" w:rsidRPr="00F36DDE" w:rsidRDefault="00F36DDE" w:rsidP="00F36DDE">
            <w:pPr>
              <w:jc w:val="center"/>
              <w:rPr>
                <w:sz w:val="13"/>
                <w:szCs w:val="13"/>
              </w:rPr>
            </w:pPr>
            <w:r w:rsidRPr="00F36DDE">
              <w:rPr>
                <w:sz w:val="13"/>
                <w:szCs w:val="13"/>
              </w:rPr>
              <w:t>7749</w:t>
            </w:r>
          </w:p>
        </w:tc>
        <w:tc>
          <w:tcPr>
            <w:tcW w:w="173" w:type="pct"/>
            <w:tcBorders>
              <w:top w:val="single" w:sz="4" w:space="0" w:color="auto"/>
              <w:left w:val="single" w:sz="4" w:space="0" w:color="auto"/>
              <w:bottom w:val="single" w:sz="4" w:space="0" w:color="auto"/>
              <w:right w:val="single" w:sz="4" w:space="0" w:color="auto"/>
            </w:tcBorders>
            <w:vAlign w:val="center"/>
          </w:tcPr>
          <w:p w14:paraId="68D1E1EC" w14:textId="77777777" w:rsidR="00F36DDE" w:rsidRPr="00F36DDE" w:rsidRDefault="00F36DDE" w:rsidP="00F36DDE">
            <w:pPr>
              <w:jc w:val="center"/>
              <w:rPr>
                <w:sz w:val="13"/>
                <w:szCs w:val="13"/>
              </w:rPr>
            </w:pPr>
            <w:r w:rsidRPr="00F36DDE">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6D51A09"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854BC69" w14:textId="77777777" w:rsidR="00F36DDE" w:rsidRPr="00F36DDE" w:rsidRDefault="00F36DDE" w:rsidP="00F36DDE">
            <w:pPr>
              <w:jc w:val="center"/>
              <w:rPr>
                <w:sz w:val="13"/>
                <w:szCs w:val="13"/>
              </w:rPr>
            </w:pPr>
            <w:r w:rsidRPr="00F36DDE">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5CCEC9F" w14:textId="77777777" w:rsidR="00F36DDE" w:rsidRPr="00F36DDE" w:rsidRDefault="00F36DDE" w:rsidP="00F36DDE">
            <w:pPr>
              <w:jc w:val="center"/>
              <w:rPr>
                <w:sz w:val="13"/>
                <w:szCs w:val="13"/>
              </w:rPr>
            </w:pPr>
            <w:r w:rsidRPr="00F36DDE">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19E7FDB" w14:textId="77777777" w:rsidR="00F36DDE" w:rsidRPr="00F36DDE" w:rsidRDefault="00F36DDE" w:rsidP="00F36DDE">
            <w:pPr>
              <w:jc w:val="center"/>
              <w:rPr>
                <w:sz w:val="13"/>
                <w:szCs w:val="13"/>
              </w:rPr>
            </w:pPr>
            <w:r w:rsidRPr="00F36DDE">
              <w:rPr>
                <w:sz w:val="13"/>
                <w:szCs w:val="13"/>
              </w:rPr>
              <w:t>0</w:t>
            </w:r>
          </w:p>
        </w:tc>
      </w:tr>
      <w:tr w:rsidR="00F36DDE" w:rsidRPr="00F36DDE" w14:paraId="463CA7D4" w14:textId="77777777" w:rsidTr="0072307D">
        <w:trPr>
          <w:trHeight w:val="122"/>
        </w:trPr>
        <w:tc>
          <w:tcPr>
            <w:tcW w:w="5000" w:type="pct"/>
            <w:gridSpan w:val="24"/>
          </w:tcPr>
          <w:p w14:paraId="1AC30251" w14:textId="77777777" w:rsidR="00F36DDE" w:rsidRPr="00F36DDE" w:rsidRDefault="00F36DDE" w:rsidP="00F36DDE">
            <w:pPr>
              <w:rPr>
                <w:bCs/>
                <w:sz w:val="13"/>
                <w:szCs w:val="13"/>
              </w:rPr>
            </w:pPr>
            <w:r w:rsidRPr="00F36DDE">
              <w:rPr>
                <w:bCs/>
                <w:sz w:val="13"/>
                <w:szCs w:val="13"/>
              </w:rPr>
              <w:t>Группа 5. Вывод из эксплуатации, консервация и демонтаж объектов системы централизованного теплоснабжения</w:t>
            </w:r>
          </w:p>
        </w:tc>
      </w:tr>
      <w:tr w:rsidR="00F36DDE" w:rsidRPr="00F36DDE" w14:paraId="21E06FCA" w14:textId="77777777" w:rsidTr="0072307D">
        <w:trPr>
          <w:trHeight w:val="96"/>
        </w:trPr>
        <w:tc>
          <w:tcPr>
            <w:tcW w:w="5000" w:type="pct"/>
            <w:gridSpan w:val="24"/>
          </w:tcPr>
          <w:p w14:paraId="1FFF5805" w14:textId="77777777" w:rsidR="00F36DDE" w:rsidRPr="00F36DDE" w:rsidRDefault="00F36DDE" w:rsidP="00F36DDE">
            <w:pPr>
              <w:rPr>
                <w:bCs/>
                <w:sz w:val="13"/>
                <w:szCs w:val="13"/>
              </w:rPr>
            </w:pPr>
            <w:r w:rsidRPr="00F36DDE">
              <w:rPr>
                <w:bCs/>
                <w:sz w:val="13"/>
                <w:szCs w:val="13"/>
              </w:rPr>
              <w:t>5.1. Вывод из эксплуатации, консервация и демонтаж тепловых сетей</w:t>
            </w:r>
          </w:p>
        </w:tc>
      </w:tr>
      <w:tr w:rsidR="00F36DDE" w:rsidRPr="00F36DDE" w14:paraId="7AB4FB32" w14:textId="77777777" w:rsidTr="0072307D">
        <w:trPr>
          <w:trHeight w:val="210"/>
        </w:trPr>
        <w:tc>
          <w:tcPr>
            <w:tcW w:w="5000" w:type="pct"/>
            <w:gridSpan w:val="24"/>
          </w:tcPr>
          <w:p w14:paraId="3A2D6629" w14:textId="77777777" w:rsidR="00F36DDE" w:rsidRPr="00F36DDE" w:rsidRDefault="00F36DDE" w:rsidP="00F36DDE">
            <w:pPr>
              <w:rPr>
                <w:bCs/>
                <w:sz w:val="13"/>
                <w:szCs w:val="13"/>
              </w:rPr>
            </w:pPr>
            <w:r w:rsidRPr="00F36DDE">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36DDE" w:rsidRPr="00F36DDE" w14:paraId="7D8CFBEB" w14:textId="77777777" w:rsidTr="0072307D">
        <w:trPr>
          <w:trHeight w:val="225"/>
        </w:trPr>
        <w:tc>
          <w:tcPr>
            <w:tcW w:w="2668" w:type="pct"/>
            <w:gridSpan w:val="10"/>
            <w:shd w:val="clear" w:color="auto" w:fill="auto"/>
            <w:vAlign w:val="center"/>
            <w:hideMark/>
          </w:tcPr>
          <w:p w14:paraId="0C15B83C" w14:textId="77777777" w:rsidR="00F36DDE" w:rsidRPr="00F36DDE" w:rsidRDefault="00F36DDE" w:rsidP="00F36DDE">
            <w:pPr>
              <w:rPr>
                <w:sz w:val="13"/>
                <w:szCs w:val="13"/>
              </w:rPr>
            </w:pPr>
            <w:r w:rsidRPr="00F36DDE">
              <w:rPr>
                <w:sz w:val="13"/>
                <w:szCs w:val="13"/>
              </w:rPr>
              <w:t>Всего по группе 5.</w:t>
            </w:r>
          </w:p>
        </w:tc>
        <w:tc>
          <w:tcPr>
            <w:tcW w:w="187" w:type="pct"/>
            <w:shd w:val="clear" w:color="auto" w:fill="auto"/>
            <w:vAlign w:val="center"/>
          </w:tcPr>
          <w:p w14:paraId="38498E12" w14:textId="77777777" w:rsidR="00F36DDE" w:rsidRPr="00F36DDE" w:rsidRDefault="00F36DDE" w:rsidP="00F36DDE">
            <w:pPr>
              <w:jc w:val="center"/>
              <w:rPr>
                <w:sz w:val="13"/>
                <w:szCs w:val="13"/>
              </w:rPr>
            </w:pPr>
            <w:r w:rsidRPr="00F36DDE">
              <w:rPr>
                <w:sz w:val="13"/>
                <w:szCs w:val="13"/>
              </w:rPr>
              <w:t>0</w:t>
            </w:r>
          </w:p>
        </w:tc>
        <w:tc>
          <w:tcPr>
            <w:tcW w:w="187" w:type="pct"/>
            <w:shd w:val="clear" w:color="auto" w:fill="auto"/>
            <w:vAlign w:val="center"/>
          </w:tcPr>
          <w:p w14:paraId="78DC0BD2" w14:textId="77777777" w:rsidR="00F36DDE" w:rsidRPr="00F36DDE" w:rsidRDefault="00F36DDE" w:rsidP="00F36DDE">
            <w:pPr>
              <w:jc w:val="center"/>
              <w:rPr>
                <w:sz w:val="13"/>
                <w:szCs w:val="13"/>
              </w:rPr>
            </w:pPr>
            <w:r w:rsidRPr="00F36DDE">
              <w:rPr>
                <w:sz w:val="13"/>
                <w:szCs w:val="13"/>
              </w:rPr>
              <w:t>0</w:t>
            </w:r>
          </w:p>
        </w:tc>
        <w:tc>
          <w:tcPr>
            <w:tcW w:w="146" w:type="pct"/>
            <w:shd w:val="clear" w:color="auto" w:fill="auto"/>
            <w:vAlign w:val="center"/>
          </w:tcPr>
          <w:p w14:paraId="2CBE7BD7" w14:textId="77777777" w:rsidR="00F36DDE" w:rsidRPr="00F36DDE" w:rsidRDefault="00F36DDE" w:rsidP="00F36DDE">
            <w:pPr>
              <w:jc w:val="center"/>
              <w:rPr>
                <w:sz w:val="13"/>
                <w:szCs w:val="13"/>
              </w:rPr>
            </w:pPr>
            <w:r w:rsidRPr="00F36DDE">
              <w:rPr>
                <w:sz w:val="13"/>
                <w:szCs w:val="13"/>
              </w:rPr>
              <w:t>0</w:t>
            </w:r>
          </w:p>
        </w:tc>
        <w:tc>
          <w:tcPr>
            <w:tcW w:w="149" w:type="pct"/>
            <w:shd w:val="clear" w:color="auto" w:fill="auto"/>
            <w:vAlign w:val="center"/>
          </w:tcPr>
          <w:p w14:paraId="22A1A705" w14:textId="77777777" w:rsidR="00F36DDE" w:rsidRPr="00F36DDE" w:rsidRDefault="00F36DDE" w:rsidP="00F36DDE">
            <w:pPr>
              <w:jc w:val="center"/>
              <w:rPr>
                <w:sz w:val="13"/>
                <w:szCs w:val="13"/>
              </w:rPr>
            </w:pPr>
            <w:r w:rsidRPr="00F36DDE">
              <w:rPr>
                <w:sz w:val="13"/>
                <w:szCs w:val="13"/>
              </w:rPr>
              <w:t>0</w:t>
            </w:r>
          </w:p>
        </w:tc>
        <w:tc>
          <w:tcPr>
            <w:tcW w:w="182" w:type="pct"/>
            <w:shd w:val="clear" w:color="auto" w:fill="auto"/>
            <w:vAlign w:val="center"/>
          </w:tcPr>
          <w:p w14:paraId="2E914256" w14:textId="77777777" w:rsidR="00F36DDE" w:rsidRPr="00F36DDE" w:rsidRDefault="00F36DDE" w:rsidP="00F36DDE">
            <w:pPr>
              <w:jc w:val="center"/>
              <w:rPr>
                <w:sz w:val="13"/>
                <w:szCs w:val="13"/>
              </w:rPr>
            </w:pPr>
            <w:r w:rsidRPr="00F36DDE">
              <w:rPr>
                <w:sz w:val="13"/>
                <w:szCs w:val="13"/>
              </w:rPr>
              <w:t>0</w:t>
            </w:r>
          </w:p>
        </w:tc>
        <w:tc>
          <w:tcPr>
            <w:tcW w:w="182" w:type="pct"/>
            <w:vAlign w:val="center"/>
          </w:tcPr>
          <w:p w14:paraId="15AA96B7" w14:textId="77777777" w:rsidR="00F36DDE" w:rsidRPr="00F36DDE" w:rsidRDefault="00F36DDE" w:rsidP="00F36DDE">
            <w:pPr>
              <w:jc w:val="center"/>
              <w:rPr>
                <w:sz w:val="13"/>
                <w:szCs w:val="13"/>
              </w:rPr>
            </w:pPr>
            <w:r w:rsidRPr="00F36DDE">
              <w:rPr>
                <w:sz w:val="13"/>
                <w:szCs w:val="13"/>
              </w:rPr>
              <w:t>0</w:t>
            </w:r>
          </w:p>
        </w:tc>
        <w:tc>
          <w:tcPr>
            <w:tcW w:w="154" w:type="pct"/>
            <w:vAlign w:val="center"/>
          </w:tcPr>
          <w:p w14:paraId="4C64AA2B" w14:textId="77777777" w:rsidR="00F36DDE" w:rsidRPr="00F36DDE" w:rsidRDefault="00F36DDE" w:rsidP="00F36DDE">
            <w:pPr>
              <w:jc w:val="center"/>
              <w:rPr>
                <w:sz w:val="13"/>
                <w:szCs w:val="13"/>
              </w:rPr>
            </w:pPr>
            <w:r w:rsidRPr="00F36DDE">
              <w:rPr>
                <w:sz w:val="13"/>
                <w:szCs w:val="13"/>
              </w:rPr>
              <w:t>0</w:t>
            </w:r>
          </w:p>
        </w:tc>
        <w:tc>
          <w:tcPr>
            <w:tcW w:w="154" w:type="pct"/>
            <w:vAlign w:val="center"/>
          </w:tcPr>
          <w:p w14:paraId="4CE11C98" w14:textId="77777777" w:rsidR="00F36DDE" w:rsidRPr="00F36DDE" w:rsidRDefault="00F36DDE" w:rsidP="00F36DDE">
            <w:pPr>
              <w:jc w:val="center"/>
              <w:rPr>
                <w:sz w:val="13"/>
                <w:szCs w:val="13"/>
              </w:rPr>
            </w:pPr>
            <w:r w:rsidRPr="00F36DDE">
              <w:rPr>
                <w:sz w:val="13"/>
                <w:szCs w:val="13"/>
              </w:rPr>
              <w:t>0</w:t>
            </w:r>
          </w:p>
        </w:tc>
        <w:tc>
          <w:tcPr>
            <w:tcW w:w="156" w:type="pct"/>
            <w:vAlign w:val="center"/>
          </w:tcPr>
          <w:p w14:paraId="7312DF6A" w14:textId="77777777" w:rsidR="00F36DDE" w:rsidRPr="00F36DDE" w:rsidRDefault="00F36DDE" w:rsidP="00F36DDE">
            <w:pPr>
              <w:jc w:val="center"/>
              <w:rPr>
                <w:sz w:val="13"/>
                <w:szCs w:val="13"/>
              </w:rPr>
            </w:pPr>
            <w:r w:rsidRPr="00F36DDE">
              <w:rPr>
                <w:sz w:val="13"/>
                <w:szCs w:val="13"/>
              </w:rPr>
              <w:t>0</w:t>
            </w:r>
          </w:p>
        </w:tc>
        <w:tc>
          <w:tcPr>
            <w:tcW w:w="173" w:type="pct"/>
            <w:vAlign w:val="center"/>
          </w:tcPr>
          <w:p w14:paraId="3611CA70" w14:textId="77777777" w:rsidR="00F36DDE" w:rsidRPr="00F36DDE" w:rsidRDefault="00F36DDE" w:rsidP="00F36DDE">
            <w:pPr>
              <w:jc w:val="center"/>
              <w:rPr>
                <w:sz w:val="13"/>
                <w:szCs w:val="13"/>
              </w:rPr>
            </w:pPr>
            <w:r w:rsidRPr="00F36DDE">
              <w:rPr>
                <w:sz w:val="13"/>
                <w:szCs w:val="13"/>
              </w:rPr>
              <w:t>0</w:t>
            </w:r>
          </w:p>
        </w:tc>
        <w:tc>
          <w:tcPr>
            <w:tcW w:w="156" w:type="pct"/>
            <w:vAlign w:val="center"/>
          </w:tcPr>
          <w:p w14:paraId="638FF7F0" w14:textId="77777777" w:rsidR="00F36DDE" w:rsidRPr="00F36DDE" w:rsidRDefault="00F36DDE" w:rsidP="00F36DDE">
            <w:pPr>
              <w:jc w:val="center"/>
              <w:rPr>
                <w:sz w:val="13"/>
                <w:szCs w:val="13"/>
              </w:rPr>
            </w:pPr>
            <w:r w:rsidRPr="00F36DDE">
              <w:rPr>
                <w:sz w:val="13"/>
                <w:szCs w:val="13"/>
              </w:rPr>
              <w:t>0</w:t>
            </w:r>
          </w:p>
        </w:tc>
        <w:tc>
          <w:tcPr>
            <w:tcW w:w="146" w:type="pct"/>
            <w:vAlign w:val="center"/>
          </w:tcPr>
          <w:p w14:paraId="25279672" w14:textId="77777777" w:rsidR="00F36DDE" w:rsidRPr="00F36DDE" w:rsidRDefault="00F36DDE" w:rsidP="00F36DDE">
            <w:pPr>
              <w:jc w:val="center"/>
              <w:rPr>
                <w:sz w:val="13"/>
                <w:szCs w:val="13"/>
              </w:rPr>
            </w:pPr>
            <w:r w:rsidRPr="00F36DDE">
              <w:rPr>
                <w:sz w:val="13"/>
                <w:szCs w:val="13"/>
              </w:rPr>
              <w:t>0</w:t>
            </w:r>
          </w:p>
        </w:tc>
        <w:tc>
          <w:tcPr>
            <w:tcW w:w="182" w:type="pct"/>
            <w:vAlign w:val="center"/>
          </w:tcPr>
          <w:p w14:paraId="7AC3483C" w14:textId="77777777" w:rsidR="00F36DDE" w:rsidRPr="00F36DDE" w:rsidRDefault="00F36DDE" w:rsidP="00F36DDE">
            <w:pPr>
              <w:jc w:val="center"/>
              <w:rPr>
                <w:sz w:val="13"/>
                <w:szCs w:val="13"/>
              </w:rPr>
            </w:pPr>
            <w:r w:rsidRPr="00F36DDE">
              <w:rPr>
                <w:sz w:val="13"/>
                <w:szCs w:val="13"/>
              </w:rPr>
              <w:t>0</w:t>
            </w:r>
          </w:p>
        </w:tc>
        <w:tc>
          <w:tcPr>
            <w:tcW w:w="178" w:type="pct"/>
            <w:vAlign w:val="center"/>
          </w:tcPr>
          <w:p w14:paraId="30B7282C" w14:textId="77777777" w:rsidR="00F36DDE" w:rsidRPr="00F36DDE" w:rsidRDefault="00F36DDE" w:rsidP="00F36DDE">
            <w:pPr>
              <w:jc w:val="center"/>
              <w:rPr>
                <w:sz w:val="13"/>
                <w:szCs w:val="13"/>
              </w:rPr>
            </w:pPr>
            <w:r w:rsidRPr="00F36DDE">
              <w:rPr>
                <w:sz w:val="13"/>
                <w:szCs w:val="13"/>
              </w:rPr>
              <w:t>0</w:t>
            </w:r>
          </w:p>
        </w:tc>
      </w:tr>
      <w:tr w:rsidR="00F36DDE" w:rsidRPr="00F36DDE" w14:paraId="6F4E3F37" w14:textId="77777777" w:rsidTr="0072307D">
        <w:trPr>
          <w:trHeight w:val="225"/>
        </w:trPr>
        <w:tc>
          <w:tcPr>
            <w:tcW w:w="2668" w:type="pct"/>
            <w:gridSpan w:val="10"/>
            <w:shd w:val="clear" w:color="auto" w:fill="auto"/>
            <w:vAlign w:val="center"/>
            <w:hideMark/>
          </w:tcPr>
          <w:p w14:paraId="24A961B4" w14:textId="77777777" w:rsidR="00F36DDE" w:rsidRPr="00F36DDE" w:rsidRDefault="00F36DDE" w:rsidP="00F36DDE">
            <w:pPr>
              <w:rPr>
                <w:sz w:val="13"/>
                <w:szCs w:val="13"/>
              </w:rPr>
            </w:pPr>
            <w:r w:rsidRPr="00F36DDE">
              <w:rPr>
                <w:sz w:val="13"/>
                <w:szCs w:val="13"/>
              </w:rPr>
              <w:t>ИТОГО по программе</w:t>
            </w:r>
          </w:p>
        </w:tc>
        <w:tc>
          <w:tcPr>
            <w:tcW w:w="187" w:type="pct"/>
            <w:tcBorders>
              <w:top w:val="single" w:sz="4" w:space="0" w:color="auto"/>
              <w:left w:val="nil"/>
              <w:bottom w:val="single" w:sz="4" w:space="0" w:color="auto"/>
              <w:right w:val="single" w:sz="4" w:space="0" w:color="auto"/>
            </w:tcBorders>
            <w:shd w:val="clear" w:color="auto" w:fill="auto"/>
            <w:vAlign w:val="center"/>
          </w:tcPr>
          <w:p w14:paraId="11160FA2" w14:textId="77777777" w:rsidR="00F36DDE" w:rsidRPr="00F36DDE" w:rsidRDefault="00F36DDE" w:rsidP="00F36DDE">
            <w:pPr>
              <w:jc w:val="center"/>
              <w:rPr>
                <w:sz w:val="13"/>
                <w:szCs w:val="13"/>
              </w:rPr>
            </w:pPr>
            <w:r w:rsidRPr="00F36DDE">
              <w:rPr>
                <w:sz w:val="13"/>
                <w:szCs w:val="13"/>
              </w:rPr>
              <w:t>404411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16627A25" w14:textId="77777777" w:rsidR="00F36DDE" w:rsidRPr="00F36DDE" w:rsidRDefault="00F36DDE" w:rsidP="00F36DDE">
            <w:pPr>
              <w:jc w:val="center"/>
              <w:rPr>
                <w:sz w:val="13"/>
                <w:szCs w:val="13"/>
              </w:rPr>
            </w:pPr>
            <w:r w:rsidRPr="00F36DDE">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AF48B12" w14:textId="77777777" w:rsidR="00F36DDE" w:rsidRPr="00F36DDE" w:rsidRDefault="00F36DDE" w:rsidP="00F36DDE">
            <w:pPr>
              <w:jc w:val="center"/>
              <w:rPr>
                <w:sz w:val="13"/>
                <w:szCs w:val="13"/>
              </w:rPr>
            </w:pPr>
            <w:r w:rsidRPr="00F36DDE">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72882321" w14:textId="77777777" w:rsidR="00F36DDE" w:rsidRPr="00F36DDE" w:rsidRDefault="00F36DDE" w:rsidP="00F36DDE">
            <w:pPr>
              <w:jc w:val="center"/>
              <w:rPr>
                <w:sz w:val="13"/>
                <w:szCs w:val="13"/>
              </w:rPr>
            </w:pPr>
            <w:r w:rsidRPr="00F36DDE">
              <w:rPr>
                <w:sz w:val="13"/>
                <w:szCs w:val="13"/>
              </w:rPr>
              <w:t>11211</w:t>
            </w:r>
          </w:p>
        </w:tc>
        <w:tc>
          <w:tcPr>
            <w:tcW w:w="182" w:type="pct"/>
            <w:tcBorders>
              <w:top w:val="single" w:sz="4" w:space="0" w:color="auto"/>
              <w:left w:val="single" w:sz="4" w:space="0" w:color="auto"/>
              <w:bottom w:val="single" w:sz="4" w:space="0" w:color="auto"/>
              <w:right w:val="nil"/>
            </w:tcBorders>
            <w:shd w:val="clear" w:color="auto" w:fill="auto"/>
            <w:vAlign w:val="center"/>
          </w:tcPr>
          <w:p w14:paraId="6BB890E9" w14:textId="77777777" w:rsidR="00F36DDE" w:rsidRPr="00F36DDE" w:rsidRDefault="00F36DDE" w:rsidP="00F36DDE">
            <w:pPr>
              <w:jc w:val="center"/>
              <w:rPr>
                <w:sz w:val="13"/>
                <w:szCs w:val="13"/>
              </w:rPr>
            </w:pPr>
            <w:r w:rsidRPr="00F36DDE">
              <w:rPr>
                <w:sz w:val="13"/>
                <w:szCs w:val="13"/>
              </w:rPr>
              <w:t>15462</w:t>
            </w:r>
          </w:p>
        </w:tc>
        <w:tc>
          <w:tcPr>
            <w:tcW w:w="182" w:type="pct"/>
            <w:vAlign w:val="center"/>
          </w:tcPr>
          <w:p w14:paraId="229C3874" w14:textId="77777777" w:rsidR="00F36DDE" w:rsidRPr="00F36DDE" w:rsidRDefault="00F36DDE" w:rsidP="00F36DDE">
            <w:pPr>
              <w:jc w:val="center"/>
              <w:rPr>
                <w:sz w:val="13"/>
                <w:szCs w:val="13"/>
              </w:rPr>
            </w:pPr>
            <w:r w:rsidRPr="00F36DDE">
              <w:rPr>
                <w:sz w:val="13"/>
                <w:szCs w:val="13"/>
              </w:rPr>
              <w:t>29774</w:t>
            </w:r>
          </w:p>
        </w:tc>
        <w:tc>
          <w:tcPr>
            <w:tcW w:w="154" w:type="pct"/>
            <w:vAlign w:val="center"/>
          </w:tcPr>
          <w:p w14:paraId="5E2E6CB7" w14:textId="77777777" w:rsidR="00F36DDE" w:rsidRPr="00F36DDE" w:rsidRDefault="00F36DDE" w:rsidP="00F36DDE">
            <w:pPr>
              <w:jc w:val="center"/>
              <w:rPr>
                <w:sz w:val="13"/>
                <w:szCs w:val="13"/>
              </w:rPr>
            </w:pPr>
            <w:r w:rsidRPr="00F36DDE">
              <w:rPr>
                <w:sz w:val="13"/>
                <w:szCs w:val="13"/>
              </w:rPr>
              <w:t>37919</w:t>
            </w:r>
          </w:p>
        </w:tc>
        <w:tc>
          <w:tcPr>
            <w:tcW w:w="154" w:type="pct"/>
            <w:vAlign w:val="center"/>
          </w:tcPr>
          <w:p w14:paraId="360D99A0" w14:textId="77777777" w:rsidR="00F36DDE" w:rsidRPr="00F36DDE" w:rsidRDefault="00F36DDE" w:rsidP="00F36DDE">
            <w:pPr>
              <w:jc w:val="center"/>
              <w:rPr>
                <w:sz w:val="13"/>
                <w:szCs w:val="13"/>
              </w:rPr>
            </w:pPr>
            <w:r w:rsidRPr="00F36DDE">
              <w:rPr>
                <w:sz w:val="13"/>
                <w:szCs w:val="13"/>
              </w:rPr>
              <w:t>46973</w:t>
            </w:r>
          </w:p>
        </w:tc>
        <w:tc>
          <w:tcPr>
            <w:tcW w:w="156" w:type="pct"/>
            <w:vAlign w:val="center"/>
          </w:tcPr>
          <w:p w14:paraId="42CB4D3E" w14:textId="77777777" w:rsidR="00F36DDE" w:rsidRPr="00F36DDE" w:rsidRDefault="00F36DDE" w:rsidP="00F36DDE">
            <w:pPr>
              <w:jc w:val="center"/>
              <w:rPr>
                <w:sz w:val="13"/>
                <w:szCs w:val="13"/>
              </w:rPr>
            </w:pPr>
            <w:r w:rsidRPr="00F36DDE">
              <w:rPr>
                <w:sz w:val="13"/>
                <w:szCs w:val="13"/>
              </w:rPr>
              <w:t>51127</w:t>
            </w:r>
          </w:p>
        </w:tc>
        <w:tc>
          <w:tcPr>
            <w:tcW w:w="173" w:type="pct"/>
            <w:vAlign w:val="center"/>
          </w:tcPr>
          <w:p w14:paraId="0C5F0D42" w14:textId="77777777" w:rsidR="00F36DDE" w:rsidRPr="00F36DDE" w:rsidRDefault="00F36DDE" w:rsidP="00F36DDE">
            <w:pPr>
              <w:jc w:val="center"/>
              <w:rPr>
                <w:sz w:val="13"/>
                <w:szCs w:val="13"/>
              </w:rPr>
            </w:pPr>
            <w:r w:rsidRPr="00F36DDE">
              <w:rPr>
                <w:sz w:val="13"/>
                <w:szCs w:val="13"/>
              </w:rPr>
              <w:t>60388</w:t>
            </w:r>
          </w:p>
        </w:tc>
        <w:tc>
          <w:tcPr>
            <w:tcW w:w="156" w:type="pct"/>
            <w:vAlign w:val="center"/>
          </w:tcPr>
          <w:p w14:paraId="358C4643" w14:textId="77777777" w:rsidR="00F36DDE" w:rsidRPr="00F36DDE" w:rsidRDefault="00F36DDE" w:rsidP="00F36DDE">
            <w:pPr>
              <w:jc w:val="center"/>
              <w:rPr>
                <w:sz w:val="13"/>
                <w:szCs w:val="13"/>
              </w:rPr>
            </w:pPr>
            <w:r w:rsidRPr="00F36DDE">
              <w:rPr>
                <w:sz w:val="13"/>
                <w:szCs w:val="13"/>
              </w:rPr>
              <w:t>68916</w:t>
            </w:r>
          </w:p>
        </w:tc>
        <w:tc>
          <w:tcPr>
            <w:tcW w:w="146" w:type="pct"/>
            <w:vAlign w:val="center"/>
          </w:tcPr>
          <w:p w14:paraId="61705566" w14:textId="77777777" w:rsidR="00F36DDE" w:rsidRPr="00F36DDE" w:rsidRDefault="00F36DDE" w:rsidP="00F36DDE">
            <w:pPr>
              <w:jc w:val="center"/>
              <w:rPr>
                <w:sz w:val="13"/>
                <w:szCs w:val="13"/>
              </w:rPr>
            </w:pPr>
            <w:r w:rsidRPr="00F36DDE">
              <w:rPr>
                <w:sz w:val="13"/>
                <w:szCs w:val="13"/>
              </w:rPr>
              <w:t>82639</w:t>
            </w:r>
          </w:p>
        </w:tc>
        <w:tc>
          <w:tcPr>
            <w:tcW w:w="182" w:type="pct"/>
            <w:vAlign w:val="center"/>
          </w:tcPr>
          <w:p w14:paraId="2D891AD3" w14:textId="77777777" w:rsidR="00F36DDE" w:rsidRPr="00F36DDE" w:rsidRDefault="00F36DDE" w:rsidP="00F36DDE">
            <w:pPr>
              <w:jc w:val="center"/>
              <w:rPr>
                <w:sz w:val="13"/>
                <w:szCs w:val="13"/>
              </w:rPr>
            </w:pPr>
            <w:r w:rsidRPr="00F36DDE">
              <w:rPr>
                <w:sz w:val="13"/>
                <w:szCs w:val="13"/>
              </w:rPr>
              <w:t>0</w:t>
            </w:r>
          </w:p>
        </w:tc>
        <w:tc>
          <w:tcPr>
            <w:tcW w:w="178" w:type="pct"/>
            <w:vAlign w:val="center"/>
          </w:tcPr>
          <w:p w14:paraId="7FD6D249" w14:textId="77777777" w:rsidR="00F36DDE" w:rsidRPr="00F36DDE" w:rsidRDefault="00F36DDE" w:rsidP="00F36DDE">
            <w:pPr>
              <w:jc w:val="center"/>
              <w:rPr>
                <w:sz w:val="13"/>
                <w:szCs w:val="13"/>
              </w:rPr>
            </w:pPr>
            <w:r w:rsidRPr="00F36DDE">
              <w:rPr>
                <w:sz w:val="13"/>
                <w:szCs w:val="13"/>
              </w:rPr>
              <w:t>0</w:t>
            </w:r>
          </w:p>
        </w:tc>
      </w:tr>
    </w:tbl>
    <w:p w14:paraId="27DC1532" w14:textId="77777777" w:rsidR="00F36DDE" w:rsidRPr="00F36DDE" w:rsidRDefault="00F36DDE" w:rsidP="00F36DDE">
      <w:pPr>
        <w:ind w:left="10348" w:right="-31"/>
        <w:jc w:val="center"/>
        <w:rPr>
          <w:sz w:val="20"/>
          <w:szCs w:val="20"/>
        </w:rPr>
        <w:sectPr w:rsidR="00F36DDE" w:rsidRPr="00F36DDE" w:rsidSect="00DB4F2B">
          <w:pgSz w:w="16838" w:h="11906" w:orient="landscape"/>
          <w:pgMar w:top="1082" w:right="1134" w:bottom="142" w:left="1134" w:header="709" w:footer="256" w:gutter="0"/>
          <w:cols w:space="708"/>
          <w:docGrid w:linePitch="360"/>
        </w:sectPr>
      </w:pPr>
    </w:p>
    <w:p w14:paraId="4125EE83" w14:textId="77777777" w:rsidR="00F36DDE" w:rsidRPr="00F36DDE" w:rsidRDefault="00F36DDE" w:rsidP="00F36DDE">
      <w:pPr>
        <w:jc w:val="center"/>
        <w:rPr>
          <w:b/>
          <w:color w:val="000000"/>
          <w:sz w:val="28"/>
          <w:szCs w:val="28"/>
        </w:rPr>
      </w:pPr>
      <w:r w:rsidRPr="00F36DDE">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F36DDE">
        <w:rPr>
          <w:b/>
          <w:color w:val="000000"/>
          <w:sz w:val="28"/>
          <w:szCs w:val="28"/>
        </w:rPr>
        <w:t xml:space="preserve">ОАО «Северо-Кузбасская энергетическая компания» </w:t>
      </w:r>
    </w:p>
    <w:p w14:paraId="673BFF24" w14:textId="77777777" w:rsidR="00F36DDE" w:rsidRPr="00F36DDE" w:rsidRDefault="00F36DDE" w:rsidP="00F36DDE">
      <w:pPr>
        <w:autoSpaceDE w:val="0"/>
        <w:autoSpaceDN w:val="0"/>
        <w:adjustRightInd w:val="0"/>
        <w:jc w:val="center"/>
        <w:rPr>
          <w:b/>
          <w:bCs/>
          <w:sz w:val="28"/>
          <w:szCs w:val="28"/>
        </w:rPr>
      </w:pPr>
      <w:r w:rsidRPr="00F36DDE">
        <w:rPr>
          <w:b/>
          <w:color w:val="000000"/>
          <w:sz w:val="28"/>
          <w:szCs w:val="28"/>
        </w:rPr>
        <w:t>по узлу теплоснабжения Полысаевского городского округа на 2021 - 2030 годы</w:t>
      </w:r>
    </w:p>
    <w:p w14:paraId="03B7E2F8" w14:textId="77777777" w:rsidR="00F36DDE" w:rsidRPr="00F36DDE" w:rsidRDefault="00F36DDE" w:rsidP="00F36DDE">
      <w:pPr>
        <w:jc w:val="center"/>
        <w:rPr>
          <w:sz w:val="20"/>
          <w:szCs w:val="20"/>
        </w:rPr>
      </w:pPr>
    </w:p>
    <w:tbl>
      <w:tblPr>
        <w:tblW w:w="5105" w:type="pct"/>
        <w:tblInd w:w="-176" w:type="dxa"/>
        <w:tblLayout w:type="fixed"/>
        <w:tblLook w:val="04A0" w:firstRow="1" w:lastRow="0" w:firstColumn="1" w:lastColumn="0" w:noHBand="0" w:noVBand="1"/>
      </w:tblPr>
      <w:tblGrid>
        <w:gridCol w:w="542"/>
        <w:gridCol w:w="2971"/>
        <w:gridCol w:w="1237"/>
        <w:gridCol w:w="954"/>
        <w:gridCol w:w="1121"/>
        <w:gridCol w:w="705"/>
        <w:gridCol w:w="841"/>
        <w:gridCol w:w="702"/>
        <w:gridCol w:w="699"/>
        <w:gridCol w:w="853"/>
        <w:gridCol w:w="856"/>
        <w:gridCol w:w="859"/>
        <w:gridCol w:w="850"/>
        <w:gridCol w:w="838"/>
        <w:gridCol w:w="838"/>
      </w:tblGrid>
      <w:tr w:rsidR="00F36DDE" w:rsidRPr="00F36DDE" w14:paraId="4E936A3A" w14:textId="77777777" w:rsidTr="0072307D">
        <w:trPr>
          <w:trHeight w:val="48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8B043C" w14:textId="77777777" w:rsidR="00F36DDE" w:rsidRPr="00F36DDE" w:rsidRDefault="00F36DDE" w:rsidP="00F36DDE">
            <w:pPr>
              <w:jc w:val="center"/>
              <w:rPr>
                <w:sz w:val="16"/>
                <w:szCs w:val="16"/>
              </w:rPr>
            </w:pPr>
            <w:r w:rsidRPr="00F36DDE">
              <w:rPr>
                <w:sz w:val="16"/>
                <w:szCs w:val="16"/>
              </w:rPr>
              <w:t>№ п/п</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2E37DB" w14:textId="77777777" w:rsidR="00F36DDE" w:rsidRPr="00F36DDE" w:rsidRDefault="00F36DDE" w:rsidP="00F36DDE">
            <w:pPr>
              <w:tabs>
                <w:tab w:val="left" w:pos="569"/>
              </w:tabs>
              <w:jc w:val="center"/>
              <w:rPr>
                <w:sz w:val="16"/>
                <w:szCs w:val="16"/>
              </w:rPr>
            </w:pPr>
            <w:r w:rsidRPr="00F36DDE">
              <w:rPr>
                <w:sz w:val="16"/>
                <w:szCs w:val="16"/>
              </w:rPr>
              <w:t>Наименование показателя</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21A007" w14:textId="77777777" w:rsidR="00F36DDE" w:rsidRPr="00F36DDE" w:rsidRDefault="00F36DDE" w:rsidP="00F36DDE">
            <w:pPr>
              <w:jc w:val="center"/>
              <w:rPr>
                <w:sz w:val="16"/>
                <w:szCs w:val="16"/>
              </w:rPr>
            </w:pPr>
            <w:r w:rsidRPr="00F36DDE">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0513B8" w14:textId="77777777" w:rsidR="00F36DDE" w:rsidRPr="00F36DDE" w:rsidRDefault="00F36DDE" w:rsidP="00F36DDE">
            <w:pPr>
              <w:jc w:val="center"/>
              <w:rPr>
                <w:sz w:val="16"/>
                <w:szCs w:val="16"/>
              </w:rPr>
            </w:pPr>
            <w:r w:rsidRPr="00F36DDE">
              <w:rPr>
                <w:sz w:val="16"/>
                <w:szCs w:val="16"/>
              </w:rPr>
              <w:t>Плановые значения</w:t>
            </w:r>
          </w:p>
        </w:tc>
        <w:tc>
          <w:tcPr>
            <w:tcW w:w="3082"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D25855" w14:textId="77777777" w:rsidR="00F36DDE" w:rsidRPr="00F36DDE" w:rsidRDefault="00F36DDE" w:rsidP="00F36DDE">
            <w:pPr>
              <w:jc w:val="center"/>
              <w:rPr>
                <w:sz w:val="16"/>
                <w:szCs w:val="16"/>
              </w:rPr>
            </w:pPr>
            <w:r w:rsidRPr="00F36DDE">
              <w:rPr>
                <w:sz w:val="16"/>
                <w:szCs w:val="16"/>
              </w:rPr>
              <w:t>Плановые значения</w:t>
            </w:r>
          </w:p>
        </w:tc>
      </w:tr>
      <w:tr w:rsidR="00F36DDE" w:rsidRPr="00F36DDE" w14:paraId="5E4694E4" w14:textId="77777777" w:rsidTr="0072307D">
        <w:trPr>
          <w:trHeight w:val="600"/>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5F1980" w14:textId="77777777" w:rsidR="00F36DDE" w:rsidRPr="00F36DDE" w:rsidRDefault="00F36DDE" w:rsidP="00F36DDE">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620297" w14:textId="77777777" w:rsidR="00F36DDE" w:rsidRPr="00F36DDE" w:rsidRDefault="00F36DDE" w:rsidP="00F36DDE">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0A3273" w14:textId="77777777" w:rsidR="00F36DDE" w:rsidRPr="00F36DDE" w:rsidRDefault="00F36DDE" w:rsidP="00F36DDE">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3E2636" w14:textId="77777777" w:rsidR="00F36DDE" w:rsidRPr="00F36DDE" w:rsidRDefault="00F36DDE" w:rsidP="00F36DDE">
            <w:pPr>
              <w:jc w:val="center"/>
              <w:rPr>
                <w:sz w:val="16"/>
                <w:szCs w:val="16"/>
              </w:rPr>
            </w:pPr>
          </w:p>
        </w:tc>
        <w:tc>
          <w:tcPr>
            <w:tcW w:w="37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4CEDE9" w14:textId="77777777" w:rsidR="00F36DDE" w:rsidRPr="00F36DDE" w:rsidRDefault="00F36DDE" w:rsidP="00F36DDE">
            <w:pPr>
              <w:jc w:val="center"/>
              <w:rPr>
                <w:sz w:val="16"/>
                <w:szCs w:val="16"/>
              </w:rPr>
            </w:pPr>
            <w:r w:rsidRPr="00F36DDE">
              <w:rPr>
                <w:sz w:val="16"/>
                <w:szCs w:val="16"/>
              </w:rPr>
              <w:t>Утвержден-ный период</w:t>
            </w:r>
          </w:p>
        </w:tc>
        <w:tc>
          <w:tcPr>
            <w:tcW w:w="2705"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4FED11" w14:textId="77777777" w:rsidR="00F36DDE" w:rsidRPr="00F36DDE" w:rsidRDefault="00F36DDE" w:rsidP="00F36DDE">
            <w:pPr>
              <w:jc w:val="center"/>
              <w:rPr>
                <w:sz w:val="16"/>
                <w:szCs w:val="16"/>
              </w:rPr>
            </w:pPr>
            <w:r w:rsidRPr="00F36DDE">
              <w:rPr>
                <w:sz w:val="16"/>
                <w:szCs w:val="16"/>
              </w:rPr>
              <w:t>в т.ч. по годам реализации</w:t>
            </w:r>
          </w:p>
        </w:tc>
      </w:tr>
      <w:tr w:rsidR="00F36DDE" w:rsidRPr="00F36DDE" w14:paraId="3F91DFAA" w14:textId="77777777" w:rsidTr="0072307D">
        <w:trPr>
          <w:trHeight w:val="255"/>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CAE85C" w14:textId="77777777" w:rsidR="00F36DDE" w:rsidRPr="00F36DDE" w:rsidRDefault="00F36DDE" w:rsidP="00F36DDE">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410318" w14:textId="77777777" w:rsidR="00F36DDE" w:rsidRPr="00F36DDE" w:rsidRDefault="00F36DDE" w:rsidP="00F36DDE">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2051E2" w14:textId="77777777" w:rsidR="00F36DDE" w:rsidRPr="00F36DDE" w:rsidRDefault="00F36DDE" w:rsidP="00F36DDE">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F244B6" w14:textId="77777777" w:rsidR="00F36DDE" w:rsidRPr="00F36DDE" w:rsidRDefault="00F36DDE" w:rsidP="00F36DDE">
            <w:pPr>
              <w:jc w:val="center"/>
              <w:rPr>
                <w:sz w:val="16"/>
                <w:szCs w:val="16"/>
              </w:rPr>
            </w:pPr>
          </w:p>
        </w:tc>
        <w:tc>
          <w:tcPr>
            <w:tcW w:w="37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742CC63" w14:textId="77777777" w:rsidR="00F36DDE" w:rsidRPr="00F36DDE" w:rsidRDefault="00F36DDE" w:rsidP="00F36DDE">
            <w:pPr>
              <w:jc w:val="center"/>
              <w:rPr>
                <w:sz w:val="16"/>
                <w:szCs w:val="16"/>
              </w:rPr>
            </w:pP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38A7DCBD" w14:textId="77777777" w:rsidR="00F36DDE" w:rsidRPr="00F36DDE" w:rsidRDefault="00F36DDE" w:rsidP="00F36DDE">
            <w:pPr>
              <w:jc w:val="center"/>
              <w:rPr>
                <w:sz w:val="16"/>
                <w:szCs w:val="16"/>
              </w:rPr>
            </w:pPr>
            <w:r w:rsidRPr="00F36DDE">
              <w:rPr>
                <w:sz w:val="16"/>
                <w:szCs w:val="16"/>
              </w:rPr>
              <w:t>2021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1ACC1248" w14:textId="77777777" w:rsidR="00F36DDE" w:rsidRPr="00F36DDE" w:rsidRDefault="00F36DDE" w:rsidP="00F36DDE">
            <w:pPr>
              <w:jc w:val="center"/>
              <w:rPr>
                <w:sz w:val="16"/>
                <w:szCs w:val="16"/>
              </w:rPr>
            </w:pPr>
            <w:r w:rsidRPr="00F36DDE">
              <w:rPr>
                <w:sz w:val="16"/>
                <w:szCs w:val="16"/>
              </w:rPr>
              <w:t>2022</w:t>
            </w:r>
          </w:p>
        </w:tc>
        <w:tc>
          <w:tcPr>
            <w:tcW w:w="236" w:type="pct"/>
            <w:tcBorders>
              <w:top w:val="nil"/>
              <w:left w:val="nil"/>
              <w:bottom w:val="single" w:sz="4" w:space="0" w:color="auto"/>
              <w:right w:val="single" w:sz="4" w:space="0" w:color="auto"/>
            </w:tcBorders>
            <w:tcMar>
              <w:left w:w="28" w:type="dxa"/>
              <w:right w:w="28" w:type="dxa"/>
            </w:tcMar>
            <w:vAlign w:val="center"/>
          </w:tcPr>
          <w:p w14:paraId="21E622E8" w14:textId="77777777" w:rsidR="00F36DDE" w:rsidRPr="00F36DDE" w:rsidRDefault="00F36DDE" w:rsidP="00F36DDE">
            <w:pPr>
              <w:jc w:val="center"/>
              <w:rPr>
                <w:sz w:val="16"/>
                <w:szCs w:val="16"/>
              </w:rPr>
            </w:pPr>
            <w:r w:rsidRPr="00F36DDE">
              <w:rPr>
                <w:sz w:val="16"/>
                <w:szCs w:val="16"/>
              </w:rPr>
              <w:t>2023</w:t>
            </w:r>
          </w:p>
        </w:tc>
        <w:tc>
          <w:tcPr>
            <w:tcW w:w="235" w:type="pct"/>
            <w:tcBorders>
              <w:top w:val="nil"/>
              <w:left w:val="nil"/>
              <w:bottom w:val="single" w:sz="4" w:space="0" w:color="auto"/>
              <w:right w:val="single" w:sz="4" w:space="0" w:color="auto"/>
            </w:tcBorders>
            <w:tcMar>
              <w:left w:w="28" w:type="dxa"/>
              <w:right w:w="28" w:type="dxa"/>
            </w:tcMar>
            <w:vAlign w:val="center"/>
          </w:tcPr>
          <w:p w14:paraId="14D5F474" w14:textId="77777777" w:rsidR="00F36DDE" w:rsidRPr="00F36DDE" w:rsidRDefault="00F36DDE" w:rsidP="00F36DDE">
            <w:pPr>
              <w:jc w:val="center"/>
              <w:rPr>
                <w:sz w:val="16"/>
                <w:szCs w:val="16"/>
              </w:rPr>
            </w:pPr>
            <w:r w:rsidRPr="00F36DDE">
              <w:rPr>
                <w:sz w:val="16"/>
                <w:szCs w:val="16"/>
              </w:rPr>
              <w:t>2024</w:t>
            </w:r>
          </w:p>
        </w:tc>
        <w:tc>
          <w:tcPr>
            <w:tcW w:w="287" w:type="pct"/>
            <w:tcBorders>
              <w:top w:val="nil"/>
              <w:left w:val="nil"/>
              <w:bottom w:val="single" w:sz="4" w:space="0" w:color="auto"/>
              <w:right w:val="single" w:sz="4" w:space="0" w:color="auto"/>
            </w:tcBorders>
            <w:tcMar>
              <w:left w:w="28" w:type="dxa"/>
              <w:right w:w="28" w:type="dxa"/>
            </w:tcMar>
            <w:vAlign w:val="center"/>
          </w:tcPr>
          <w:p w14:paraId="6F0FB545" w14:textId="77777777" w:rsidR="00F36DDE" w:rsidRPr="00F36DDE" w:rsidRDefault="00F36DDE" w:rsidP="00F36DDE">
            <w:pPr>
              <w:jc w:val="center"/>
              <w:rPr>
                <w:sz w:val="16"/>
                <w:szCs w:val="16"/>
              </w:rPr>
            </w:pPr>
            <w:r w:rsidRPr="00F36DDE">
              <w:rPr>
                <w:sz w:val="16"/>
                <w:szCs w:val="16"/>
              </w:rPr>
              <w:t>2025</w:t>
            </w:r>
          </w:p>
        </w:tc>
        <w:tc>
          <w:tcPr>
            <w:tcW w:w="288" w:type="pct"/>
            <w:tcBorders>
              <w:top w:val="single" w:sz="4" w:space="0" w:color="auto"/>
              <w:left w:val="nil"/>
              <w:bottom w:val="single" w:sz="4" w:space="0" w:color="auto"/>
              <w:right w:val="single" w:sz="4" w:space="0" w:color="auto"/>
            </w:tcBorders>
            <w:vAlign w:val="center"/>
          </w:tcPr>
          <w:p w14:paraId="48A9FB92" w14:textId="77777777" w:rsidR="00F36DDE" w:rsidRPr="00F36DDE" w:rsidRDefault="00F36DDE" w:rsidP="00F36DDE">
            <w:pPr>
              <w:jc w:val="center"/>
              <w:rPr>
                <w:sz w:val="16"/>
                <w:szCs w:val="16"/>
              </w:rPr>
            </w:pPr>
            <w:r w:rsidRPr="00F36DDE">
              <w:rPr>
                <w:sz w:val="16"/>
                <w:szCs w:val="16"/>
              </w:rPr>
              <w:t>2026</w:t>
            </w:r>
          </w:p>
        </w:tc>
        <w:tc>
          <w:tcPr>
            <w:tcW w:w="289" w:type="pct"/>
            <w:tcBorders>
              <w:top w:val="single" w:sz="4" w:space="0" w:color="auto"/>
              <w:left w:val="single" w:sz="4" w:space="0" w:color="auto"/>
              <w:bottom w:val="single" w:sz="4" w:space="0" w:color="auto"/>
              <w:right w:val="single" w:sz="4" w:space="0" w:color="auto"/>
            </w:tcBorders>
            <w:vAlign w:val="center"/>
          </w:tcPr>
          <w:p w14:paraId="3C24F245" w14:textId="77777777" w:rsidR="00F36DDE" w:rsidRPr="00F36DDE" w:rsidRDefault="00F36DDE" w:rsidP="00F36DDE">
            <w:pPr>
              <w:jc w:val="center"/>
              <w:rPr>
                <w:sz w:val="16"/>
                <w:szCs w:val="16"/>
              </w:rPr>
            </w:pPr>
            <w:r w:rsidRPr="00F36DDE">
              <w:rPr>
                <w:sz w:val="16"/>
                <w:szCs w:val="16"/>
              </w:rPr>
              <w:t>2027</w:t>
            </w:r>
          </w:p>
        </w:tc>
        <w:tc>
          <w:tcPr>
            <w:tcW w:w="286" w:type="pct"/>
            <w:tcBorders>
              <w:top w:val="single" w:sz="4" w:space="0" w:color="auto"/>
              <w:left w:val="single" w:sz="4" w:space="0" w:color="auto"/>
              <w:bottom w:val="single" w:sz="4" w:space="0" w:color="auto"/>
              <w:right w:val="single" w:sz="4" w:space="0" w:color="auto"/>
            </w:tcBorders>
            <w:vAlign w:val="center"/>
          </w:tcPr>
          <w:p w14:paraId="706F1FEC" w14:textId="77777777" w:rsidR="00F36DDE" w:rsidRPr="00F36DDE" w:rsidRDefault="00F36DDE" w:rsidP="00F36DDE">
            <w:pPr>
              <w:jc w:val="center"/>
              <w:rPr>
                <w:sz w:val="16"/>
                <w:szCs w:val="16"/>
              </w:rPr>
            </w:pPr>
            <w:r w:rsidRPr="00F36DDE">
              <w:rPr>
                <w:sz w:val="16"/>
                <w:szCs w:val="16"/>
              </w:rPr>
              <w:t>2028</w:t>
            </w:r>
          </w:p>
        </w:tc>
        <w:tc>
          <w:tcPr>
            <w:tcW w:w="282" w:type="pct"/>
            <w:tcBorders>
              <w:top w:val="single" w:sz="4" w:space="0" w:color="auto"/>
              <w:left w:val="single" w:sz="4" w:space="0" w:color="auto"/>
              <w:bottom w:val="single" w:sz="4" w:space="0" w:color="auto"/>
              <w:right w:val="single" w:sz="4" w:space="0" w:color="auto"/>
            </w:tcBorders>
            <w:vAlign w:val="center"/>
          </w:tcPr>
          <w:p w14:paraId="72289F49" w14:textId="77777777" w:rsidR="00F36DDE" w:rsidRPr="00F36DDE" w:rsidRDefault="00F36DDE" w:rsidP="00F36DDE">
            <w:pPr>
              <w:jc w:val="center"/>
              <w:rPr>
                <w:sz w:val="16"/>
                <w:szCs w:val="16"/>
              </w:rPr>
            </w:pPr>
            <w:r w:rsidRPr="00F36DDE">
              <w:rPr>
                <w:sz w:val="16"/>
                <w:szCs w:val="16"/>
              </w:rPr>
              <w:t>2029</w:t>
            </w:r>
          </w:p>
        </w:tc>
        <w:tc>
          <w:tcPr>
            <w:tcW w:w="282" w:type="pct"/>
            <w:tcBorders>
              <w:top w:val="single" w:sz="4" w:space="0" w:color="auto"/>
              <w:left w:val="single" w:sz="4" w:space="0" w:color="auto"/>
              <w:bottom w:val="single" w:sz="4" w:space="0" w:color="auto"/>
              <w:right w:val="single" w:sz="4" w:space="0" w:color="auto"/>
            </w:tcBorders>
            <w:vAlign w:val="center"/>
          </w:tcPr>
          <w:p w14:paraId="1B73ABC8" w14:textId="77777777" w:rsidR="00F36DDE" w:rsidRPr="00F36DDE" w:rsidRDefault="00F36DDE" w:rsidP="00F36DDE">
            <w:pPr>
              <w:jc w:val="center"/>
              <w:rPr>
                <w:sz w:val="16"/>
                <w:szCs w:val="16"/>
              </w:rPr>
            </w:pPr>
            <w:r w:rsidRPr="00F36DDE">
              <w:rPr>
                <w:sz w:val="16"/>
                <w:szCs w:val="16"/>
              </w:rPr>
              <w:t>2030</w:t>
            </w:r>
          </w:p>
        </w:tc>
      </w:tr>
      <w:tr w:rsidR="00F36DDE" w:rsidRPr="00F36DDE" w14:paraId="467A217C" w14:textId="77777777" w:rsidTr="0072307D">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3E4596" w14:textId="77777777" w:rsidR="00F36DDE" w:rsidRPr="00F36DDE" w:rsidRDefault="00F36DDE" w:rsidP="00F36DDE">
            <w:pPr>
              <w:jc w:val="center"/>
              <w:rPr>
                <w:sz w:val="16"/>
                <w:szCs w:val="16"/>
              </w:rPr>
            </w:pPr>
            <w:r w:rsidRPr="00F36DDE">
              <w:rPr>
                <w:sz w:val="16"/>
                <w:szCs w:val="16"/>
              </w:rPr>
              <w:t>1.</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007A9D" w14:textId="77777777" w:rsidR="00F36DDE" w:rsidRPr="00F36DDE" w:rsidRDefault="00F36DDE" w:rsidP="00F36DDE">
            <w:pPr>
              <w:jc w:val="center"/>
              <w:rPr>
                <w:sz w:val="16"/>
                <w:szCs w:val="16"/>
              </w:rPr>
            </w:pPr>
            <w:r w:rsidRPr="00F36DDE">
              <w:rPr>
                <w:sz w:val="16"/>
                <w:szCs w:val="16"/>
              </w:rPr>
              <w:t>Удельный расход электрической энергии на транспортировку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6C9AD3" w14:textId="77777777" w:rsidR="00F36DDE" w:rsidRPr="00F36DDE" w:rsidRDefault="00F36DDE" w:rsidP="00F36DDE">
            <w:pPr>
              <w:jc w:val="center"/>
              <w:rPr>
                <w:sz w:val="16"/>
                <w:szCs w:val="16"/>
              </w:rPr>
            </w:pPr>
            <w:r w:rsidRPr="00F36DDE">
              <w:rPr>
                <w:sz w:val="16"/>
                <w:szCs w:val="16"/>
              </w:rPr>
              <w:t>кВтч/м</w:t>
            </w:r>
            <w:r w:rsidRPr="00F36DDE">
              <w:rPr>
                <w:sz w:val="16"/>
                <w:szCs w:val="16"/>
                <w:vertAlign w:val="superscript"/>
              </w:rPr>
              <w:t>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6C7C568F" w14:textId="77777777" w:rsidR="00F36DDE" w:rsidRPr="00F36DDE" w:rsidRDefault="00F36DDE" w:rsidP="00F36DDE">
            <w:pPr>
              <w:jc w:val="center"/>
              <w:rPr>
                <w:sz w:val="16"/>
                <w:szCs w:val="16"/>
              </w:rPr>
            </w:pPr>
            <w:r w:rsidRPr="00F36DDE">
              <w:rPr>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1197D8" w14:textId="77777777" w:rsidR="00F36DDE" w:rsidRPr="00F36DDE" w:rsidRDefault="00F36DDE" w:rsidP="00F36DDE">
            <w:pPr>
              <w:jc w:val="center"/>
              <w:rPr>
                <w:sz w:val="16"/>
                <w:szCs w:val="16"/>
              </w:rPr>
            </w:pPr>
            <w:r w:rsidRPr="00F36DDE">
              <w:rPr>
                <w:sz w:val="16"/>
                <w:szCs w:val="16"/>
              </w:rPr>
              <w:t>-</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FB28E3" w14:textId="77777777" w:rsidR="00F36DDE" w:rsidRPr="00F36DDE" w:rsidRDefault="00F36DDE" w:rsidP="00F36DDE">
            <w:pPr>
              <w:jc w:val="center"/>
              <w:rPr>
                <w:sz w:val="16"/>
                <w:szCs w:val="16"/>
              </w:rPr>
            </w:pPr>
            <w:r w:rsidRPr="00F36DDE">
              <w:rPr>
                <w:sz w:val="16"/>
                <w:szCs w:val="16"/>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5C6A33" w14:textId="77777777" w:rsidR="00F36DDE" w:rsidRPr="00F36DDE" w:rsidRDefault="00F36DDE" w:rsidP="00F36DDE">
            <w:pPr>
              <w:jc w:val="center"/>
              <w:rPr>
                <w:sz w:val="16"/>
                <w:szCs w:val="16"/>
              </w:rPr>
            </w:pPr>
            <w:r w:rsidRPr="00F36DDE">
              <w:rPr>
                <w:sz w:val="16"/>
                <w:szCs w:val="16"/>
              </w:rPr>
              <w:t>-</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630949" w14:textId="77777777" w:rsidR="00F36DDE" w:rsidRPr="00F36DDE" w:rsidRDefault="00F36DDE" w:rsidP="00F36DDE">
            <w:pPr>
              <w:jc w:val="center"/>
              <w:rPr>
                <w:sz w:val="16"/>
                <w:szCs w:val="16"/>
              </w:rPr>
            </w:pPr>
            <w:r w:rsidRPr="00F36DDE">
              <w:rPr>
                <w:sz w:val="16"/>
                <w:szCs w:val="16"/>
              </w:rPr>
              <w:t>-</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3E67F86E" w14:textId="77777777" w:rsidR="00F36DDE" w:rsidRPr="00F36DDE" w:rsidRDefault="00F36DDE" w:rsidP="00F36DDE">
            <w:pPr>
              <w:jc w:val="center"/>
              <w:rPr>
                <w:sz w:val="16"/>
                <w:szCs w:val="16"/>
              </w:rPr>
            </w:pPr>
            <w:r w:rsidRPr="00F36DDE">
              <w:rPr>
                <w:sz w:val="16"/>
                <w:szCs w:val="16"/>
              </w:rPr>
              <w:t>-</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35B275AB" w14:textId="77777777" w:rsidR="00F36DDE" w:rsidRPr="00F36DDE" w:rsidRDefault="00F36DDE" w:rsidP="00F36DDE">
            <w:pPr>
              <w:jc w:val="center"/>
              <w:rPr>
                <w:sz w:val="16"/>
                <w:szCs w:val="16"/>
              </w:rPr>
            </w:pPr>
            <w:r w:rsidRPr="00F36DDE">
              <w:rPr>
                <w:sz w:val="16"/>
                <w:szCs w:val="16"/>
              </w:rPr>
              <w:t>-</w:t>
            </w:r>
          </w:p>
        </w:tc>
        <w:tc>
          <w:tcPr>
            <w:tcW w:w="288" w:type="pct"/>
            <w:tcBorders>
              <w:top w:val="single" w:sz="4" w:space="0" w:color="auto"/>
              <w:left w:val="nil"/>
              <w:bottom w:val="single" w:sz="4" w:space="0" w:color="auto"/>
              <w:right w:val="single" w:sz="4" w:space="0" w:color="auto"/>
            </w:tcBorders>
            <w:vAlign w:val="center"/>
          </w:tcPr>
          <w:p w14:paraId="1A58F591" w14:textId="77777777" w:rsidR="00F36DDE" w:rsidRPr="00F36DDE" w:rsidRDefault="00F36DDE" w:rsidP="00F36DDE">
            <w:pPr>
              <w:jc w:val="center"/>
              <w:rPr>
                <w:sz w:val="16"/>
                <w:szCs w:val="16"/>
              </w:rPr>
            </w:pPr>
            <w:r w:rsidRPr="00F36DDE">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61D18A59" w14:textId="77777777" w:rsidR="00F36DDE" w:rsidRPr="00F36DDE" w:rsidRDefault="00F36DDE" w:rsidP="00F36DDE">
            <w:pPr>
              <w:jc w:val="center"/>
              <w:rPr>
                <w:sz w:val="16"/>
                <w:szCs w:val="16"/>
              </w:rPr>
            </w:pPr>
            <w:r w:rsidRPr="00F36DDE">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3EB56DE5"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5145C3CE"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C7598F6" w14:textId="77777777" w:rsidR="00F36DDE" w:rsidRPr="00F36DDE" w:rsidRDefault="00F36DDE" w:rsidP="00F36DDE">
            <w:pPr>
              <w:jc w:val="center"/>
              <w:rPr>
                <w:sz w:val="16"/>
                <w:szCs w:val="16"/>
              </w:rPr>
            </w:pPr>
            <w:r w:rsidRPr="00F36DDE">
              <w:rPr>
                <w:sz w:val="16"/>
                <w:szCs w:val="16"/>
              </w:rPr>
              <w:t>-</w:t>
            </w:r>
          </w:p>
        </w:tc>
      </w:tr>
      <w:tr w:rsidR="00F36DDE" w:rsidRPr="00F36DDE" w14:paraId="68153A25" w14:textId="77777777" w:rsidTr="0072307D">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635F4C" w14:textId="77777777" w:rsidR="00F36DDE" w:rsidRPr="00F36DDE" w:rsidRDefault="00F36DDE" w:rsidP="00F36DDE">
            <w:pPr>
              <w:jc w:val="center"/>
              <w:rPr>
                <w:sz w:val="16"/>
                <w:szCs w:val="16"/>
              </w:rPr>
            </w:pPr>
            <w:r w:rsidRPr="00F36DDE">
              <w:rPr>
                <w:sz w:val="16"/>
                <w:szCs w:val="16"/>
              </w:rPr>
              <w:t>2.</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4BCADD" w14:textId="77777777" w:rsidR="00F36DDE" w:rsidRPr="00F36DDE" w:rsidRDefault="00F36DDE" w:rsidP="00F36DDE">
            <w:pPr>
              <w:jc w:val="center"/>
              <w:rPr>
                <w:sz w:val="16"/>
                <w:szCs w:val="16"/>
              </w:rPr>
            </w:pPr>
            <w:r w:rsidRPr="00F36DDE">
              <w:rPr>
                <w:sz w:val="16"/>
                <w:szCs w:val="16"/>
              </w:rPr>
              <w:t>Удельный расход условного топлива на выработку единицы тепловой энергии и (или)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B25B7A" w14:textId="77777777" w:rsidR="00F36DDE" w:rsidRPr="00F36DDE" w:rsidRDefault="00F36DDE" w:rsidP="00F36DDE">
            <w:pPr>
              <w:jc w:val="center"/>
              <w:rPr>
                <w:sz w:val="16"/>
                <w:szCs w:val="16"/>
              </w:rPr>
            </w:pPr>
            <w:r w:rsidRPr="00F36DDE">
              <w:rPr>
                <w:sz w:val="16"/>
                <w:szCs w:val="16"/>
              </w:rPr>
              <w:t>кг.у.т./Гкал</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86C0CF9" w14:textId="77777777" w:rsidR="00F36DDE" w:rsidRPr="00F36DDE" w:rsidRDefault="00F36DDE" w:rsidP="00F36DDE">
            <w:pPr>
              <w:jc w:val="center"/>
              <w:rPr>
                <w:color w:val="000000"/>
                <w:sz w:val="16"/>
                <w:szCs w:val="16"/>
              </w:rPr>
            </w:pPr>
            <w:r w:rsidRPr="00F36DDE">
              <w:rPr>
                <w:color w:val="000000"/>
                <w:sz w:val="16"/>
                <w:szCs w:val="16"/>
              </w:rPr>
              <w:t>194,4</w:t>
            </w:r>
          </w:p>
        </w:tc>
        <w:tc>
          <w:tcPr>
            <w:tcW w:w="37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43A6209" w14:textId="77777777" w:rsidR="00F36DDE" w:rsidRPr="00F36DDE" w:rsidRDefault="00F36DDE" w:rsidP="00F36DDE">
            <w:pPr>
              <w:jc w:val="center"/>
              <w:rPr>
                <w:color w:val="000000"/>
                <w:sz w:val="16"/>
                <w:szCs w:val="16"/>
              </w:rPr>
            </w:pPr>
            <w:r w:rsidRPr="00F36DDE">
              <w:rPr>
                <w:color w:val="000000"/>
                <w:sz w:val="16"/>
                <w:szCs w:val="16"/>
              </w:rPr>
              <w:t>194,4</w:t>
            </w:r>
          </w:p>
        </w:tc>
        <w:tc>
          <w:tcPr>
            <w:tcW w:w="23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4ECFA1E0" w14:textId="77777777" w:rsidR="00F36DDE" w:rsidRPr="00F36DDE" w:rsidRDefault="00F36DDE" w:rsidP="00F36DDE">
            <w:pPr>
              <w:jc w:val="center"/>
              <w:rPr>
                <w:color w:val="000000"/>
                <w:sz w:val="16"/>
                <w:szCs w:val="16"/>
              </w:rPr>
            </w:pPr>
            <w:r w:rsidRPr="00F36DDE">
              <w:rPr>
                <w:color w:val="000000"/>
                <w:sz w:val="16"/>
                <w:szCs w:val="16"/>
              </w:rPr>
              <w:t>194,4</w:t>
            </w:r>
          </w:p>
        </w:tc>
        <w:tc>
          <w:tcPr>
            <w:tcW w:w="28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E81E778" w14:textId="77777777" w:rsidR="00F36DDE" w:rsidRPr="00F36DDE" w:rsidRDefault="00F36DDE" w:rsidP="00F36DDE">
            <w:pPr>
              <w:jc w:val="center"/>
              <w:rPr>
                <w:color w:val="000000"/>
                <w:sz w:val="16"/>
                <w:szCs w:val="16"/>
              </w:rPr>
            </w:pPr>
            <w:r w:rsidRPr="00F36DDE">
              <w:rPr>
                <w:color w:val="000000"/>
                <w:sz w:val="16"/>
                <w:szCs w:val="16"/>
              </w:rPr>
              <w:t>194,4</w:t>
            </w:r>
          </w:p>
        </w:tc>
        <w:tc>
          <w:tcPr>
            <w:tcW w:w="2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289998F3" w14:textId="77777777" w:rsidR="00F36DDE" w:rsidRPr="00F36DDE" w:rsidRDefault="00F36DDE" w:rsidP="00F36DDE">
            <w:pPr>
              <w:jc w:val="center"/>
              <w:rPr>
                <w:color w:val="000000"/>
                <w:sz w:val="16"/>
                <w:szCs w:val="16"/>
              </w:rPr>
            </w:pPr>
            <w:r w:rsidRPr="00F36DDE">
              <w:rPr>
                <w:color w:val="000000"/>
                <w:sz w:val="16"/>
                <w:szCs w:val="16"/>
              </w:rPr>
              <w:t>194,4</w:t>
            </w:r>
          </w:p>
        </w:tc>
        <w:tc>
          <w:tcPr>
            <w:tcW w:w="235" w:type="pct"/>
            <w:tcBorders>
              <w:top w:val="nil"/>
              <w:left w:val="single" w:sz="4" w:space="0" w:color="auto"/>
              <w:bottom w:val="single" w:sz="4" w:space="0" w:color="000000"/>
              <w:right w:val="single" w:sz="4" w:space="0" w:color="auto"/>
            </w:tcBorders>
            <w:tcMar>
              <w:left w:w="28" w:type="dxa"/>
              <w:right w:w="28" w:type="dxa"/>
            </w:tcMar>
            <w:vAlign w:val="center"/>
          </w:tcPr>
          <w:p w14:paraId="278D5827" w14:textId="77777777" w:rsidR="00F36DDE" w:rsidRPr="00F36DDE" w:rsidRDefault="00F36DDE" w:rsidP="00F36DDE">
            <w:pPr>
              <w:jc w:val="center"/>
              <w:rPr>
                <w:color w:val="000000"/>
                <w:sz w:val="16"/>
                <w:szCs w:val="16"/>
              </w:rPr>
            </w:pPr>
            <w:r w:rsidRPr="00F36DDE">
              <w:rPr>
                <w:color w:val="000000"/>
                <w:sz w:val="16"/>
                <w:szCs w:val="16"/>
              </w:rPr>
              <w:t>194,4</w:t>
            </w:r>
          </w:p>
        </w:tc>
        <w:tc>
          <w:tcPr>
            <w:tcW w:w="287" w:type="pct"/>
            <w:tcBorders>
              <w:top w:val="nil"/>
              <w:left w:val="single" w:sz="4" w:space="0" w:color="auto"/>
              <w:bottom w:val="single" w:sz="4" w:space="0" w:color="000000"/>
              <w:right w:val="single" w:sz="4" w:space="0" w:color="auto"/>
            </w:tcBorders>
            <w:tcMar>
              <w:left w:w="28" w:type="dxa"/>
              <w:right w:w="28" w:type="dxa"/>
            </w:tcMar>
            <w:vAlign w:val="center"/>
          </w:tcPr>
          <w:p w14:paraId="747B9AA5" w14:textId="77777777" w:rsidR="00F36DDE" w:rsidRPr="00F36DDE" w:rsidRDefault="00F36DDE" w:rsidP="00F36DDE">
            <w:pPr>
              <w:jc w:val="center"/>
              <w:rPr>
                <w:color w:val="000000"/>
                <w:sz w:val="16"/>
                <w:szCs w:val="16"/>
              </w:rPr>
            </w:pPr>
            <w:r w:rsidRPr="00F36DDE">
              <w:rPr>
                <w:color w:val="000000"/>
                <w:sz w:val="16"/>
                <w:szCs w:val="16"/>
              </w:rPr>
              <w:t>193,9</w:t>
            </w:r>
          </w:p>
        </w:tc>
        <w:tc>
          <w:tcPr>
            <w:tcW w:w="288" w:type="pct"/>
            <w:tcBorders>
              <w:top w:val="single" w:sz="4" w:space="0" w:color="auto"/>
              <w:left w:val="single" w:sz="4" w:space="0" w:color="auto"/>
              <w:bottom w:val="single" w:sz="4" w:space="0" w:color="auto"/>
              <w:right w:val="single" w:sz="4" w:space="0" w:color="auto"/>
            </w:tcBorders>
            <w:vAlign w:val="center"/>
          </w:tcPr>
          <w:p w14:paraId="44E89AE9" w14:textId="77777777" w:rsidR="00F36DDE" w:rsidRPr="00F36DDE" w:rsidRDefault="00F36DDE" w:rsidP="00F36DDE">
            <w:pPr>
              <w:jc w:val="center"/>
              <w:rPr>
                <w:color w:val="000000"/>
                <w:sz w:val="16"/>
                <w:szCs w:val="16"/>
              </w:rPr>
            </w:pPr>
            <w:r w:rsidRPr="00F36DDE">
              <w:rPr>
                <w:color w:val="000000"/>
                <w:sz w:val="16"/>
                <w:szCs w:val="16"/>
              </w:rPr>
              <w:t>193,9</w:t>
            </w:r>
          </w:p>
        </w:tc>
        <w:tc>
          <w:tcPr>
            <w:tcW w:w="289" w:type="pct"/>
            <w:tcBorders>
              <w:top w:val="single" w:sz="4" w:space="0" w:color="auto"/>
              <w:left w:val="single" w:sz="4" w:space="0" w:color="auto"/>
              <w:bottom w:val="single" w:sz="4" w:space="0" w:color="auto"/>
              <w:right w:val="single" w:sz="4" w:space="0" w:color="auto"/>
            </w:tcBorders>
            <w:vAlign w:val="center"/>
          </w:tcPr>
          <w:p w14:paraId="2A8BB6EF" w14:textId="77777777" w:rsidR="00F36DDE" w:rsidRPr="00F36DDE" w:rsidRDefault="00F36DDE" w:rsidP="00F36DDE">
            <w:pPr>
              <w:jc w:val="center"/>
              <w:rPr>
                <w:color w:val="000000"/>
                <w:sz w:val="16"/>
                <w:szCs w:val="16"/>
              </w:rPr>
            </w:pPr>
            <w:r w:rsidRPr="00F36DDE">
              <w:rPr>
                <w:color w:val="000000"/>
                <w:sz w:val="16"/>
                <w:szCs w:val="16"/>
              </w:rPr>
              <w:t>193,9</w:t>
            </w:r>
          </w:p>
        </w:tc>
        <w:tc>
          <w:tcPr>
            <w:tcW w:w="286" w:type="pct"/>
            <w:tcBorders>
              <w:top w:val="single" w:sz="4" w:space="0" w:color="auto"/>
              <w:left w:val="single" w:sz="4" w:space="0" w:color="auto"/>
              <w:bottom w:val="single" w:sz="4" w:space="0" w:color="auto"/>
              <w:right w:val="single" w:sz="4" w:space="0" w:color="auto"/>
            </w:tcBorders>
            <w:vAlign w:val="center"/>
          </w:tcPr>
          <w:p w14:paraId="4CF5C3F1" w14:textId="77777777" w:rsidR="00F36DDE" w:rsidRPr="00F36DDE" w:rsidRDefault="00F36DDE" w:rsidP="00F36DDE">
            <w:pPr>
              <w:jc w:val="center"/>
              <w:rPr>
                <w:color w:val="000000"/>
                <w:sz w:val="16"/>
                <w:szCs w:val="16"/>
              </w:rPr>
            </w:pPr>
            <w:r w:rsidRPr="00F36DDE">
              <w:rPr>
                <w:color w:val="000000"/>
                <w:sz w:val="16"/>
                <w:szCs w:val="16"/>
              </w:rPr>
              <w:t>193,9</w:t>
            </w:r>
          </w:p>
        </w:tc>
        <w:tc>
          <w:tcPr>
            <w:tcW w:w="282" w:type="pct"/>
            <w:tcBorders>
              <w:top w:val="single" w:sz="4" w:space="0" w:color="auto"/>
              <w:left w:val="single" w:sz="4" w:space="0" w:color="auto"/>
              <w:bottom w:val="single" w:sz="4" w:space="0" w:color="auto"/>
              <w:right w:val="single" w:sz="4" w:space="0" w:color="auto"/>
            </w:tcBorders>
            <w:vAlign w:val="center"/>
          </w:tcPr>
          <w:p w14:paraId="0B6ADB95" w14:textId="77777777" w:rsidR="00F36DDE" w:rsidRPr="00F36DDE" w:rsidRDefault="00F36DDE" w:rsidP="00F36DDE">
            <w:pPr>
              <w:jc w:val="center"/>
              <w:rPr>
                <w:color w:val="000000"/>
                <w:sz w:val="16"/>
                <w:szCs w:val="16"/>
              </w:rPr>
            </w:pPr>
            <w:r w:rsidRPr="00F36DDE">
              <w:rPr>
                <w:color w:val="000000"/>
                <w:sz w:val="16"/>
                <w:szCs w:val="16"/>
              </w:rPr>
              <w:t>193,9</w:t>
            </w:r>
          </w:p>
        </w:tc>
        <w:tc>
          <w:tcPr>
            <w:tcW w:w="282" w:type="pct"/>
            <w:tcBorders>
              <w:top w:val="single" w:sz="4" w:space="0" w:color="auto"/>
              <w:left w:val="single" w:sz="4" w:space="0" w:color="auto"/>
              <w:bottom w:val="single" w:sz="4" w:space="0" w:color="auto"/>
              <w:right w:val="single" w:sz="4" w:space="0" w:color="auto"/>
            </w:tcBorders>
            <w:vAlign w:val="center"/>
          </w:tcPr>
          <w:p w14:paraId="1D768D3E" w14:textId="77777777" w:rsidR="00F36DDE" w:rsidRPr="00F36DDE" w:rsidRDefault="00F36DDE" w:rsidP="00F36DDE">
            <w:pPr>
              <w:jc w:val="center"/>
              <w:rPr>
                <w:color w:val="000000"/>
                <w:sz w:val="16"/>
                <w:szCs w:val="16"/>
              </w:rPr>
            </w:pPr>
            <w:r w:rsidRPr="00F36DDE">
              <w:rPr>
                <w:color w:val="000000"/>
                <w:sz w:val="16"/>
                <w:szCs w:val="16"/>
              </w:rPr>
              <w:t>193,9</w:t>
            </w:r>
          </w:p>
        </w:tc>
      </w:tr>
      <w:tr w:rsidR="00F36DDE" w:rsidRPr="00F36DDE" w14:paraId="1A5F2FA8" w14:textId="77777777" w:rsidTr="0072307D">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64873E" w14:textId="77777777" w:rsidR="00F36DDE" w:rsidRPr="00F36DDE" w:rsidRDefault="00F36DDE" w:rsidP="00F36DDE">
            <w:pPr>
              <w:jc w:val="center"/>
              <w:rPr>
                <w:sz w:val="16"/>
                <w:szCs w:val="16"/>
              </w:rPr>
            </w:pPr>
            <w:r w:rsidRPr="00F36DDE">
              <w:rPr>
                <w:sz w:val="16"/>
                <w:szCs w:val="16"/>
              </w:rPr>
              <w:t>3.</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A51B48" w14:textId="77777777" w:rsidR="00F36DDE" w:rsidRPr="00F36DDE" w:rsidRDefault="00F36DDE" w:rsidP="00F36DDE">
            <w:pPr>
              <w:jc w:val="center"/>
              <w:rPr>
                <w:sz w:val="16"/>
                <w:szCs w:val="16"/>
              </w:rPr>
            </w:pPr>
            <w:r w:rsidRPr="00F36DDE">
              <w:rPr>
                <w:sz w:val="16"/>
                <w:szCs w:val="16"/>
              </w:rPr>
              <w:t>Объем присоединенной тепловой нагрузки новых потребителей</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14771E" w14:textId="77777777" w:rsidR="00F36DDE" w:rsidRPr="00F36DDE" w:rsidRDefault="00F36DDE" w:rsidP="00F36DDE">
            <w:pPr>
              <w:jc w:val="center"/>
              <w:rPr>
                <w:sz w:val="16"/>
                <w:szCs w:val="16"/>
              </w:rPr>
            </w:pPr>
            <w:r w:rsidRPr="00F36DDE">
              <w:rPr>
                <w:sz w:val="16"/>
                <w:szCs w:val="16"/>
              </w:rPr>
              <w:t>Гкал/ч</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92A8B33" w14:textId="77777777" w:rsidR="00F36DDE" w:rsidRPr="00F36DDE" w:rsidRDefault="00F36DDE" w:rsidP="00F36DDE">
            <w:pPr>
              <w:jc w:val="center"/>
              <w:rPr>
                <w:sz w:val="16"/>
                <w:szCs w:val="16"/>
              </w:rPr>
            </w:pPr>
            <w:r w:rsidRPr="00F36DDE">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2ADA14" w14:textId="77777777" w:rsidR="00F36DDE" w:rsidRPr="00F36DDE" w:rsidRDefault="00F36DDE" w:rsidP="00F36DDE">
            <w:pPr>
              <w:jc w:val="center"/>
              <w:rPr>
                <w:sz w:val="16"/>
                <w:szCs w:val="16"/>
              </w:rPr>
            </w:pPr>
            <w:r w:rsidRPr="00F36DDE">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56FCEDBB" w14:textId="77777777" w:rsidR="00F36DDE" w:rsidRPr="00F36DDE" w:rsidRDefault="00F36DDE" w:rsidP="00F36DDE">
            <w:pPr>
              <w:jc w:val="center"/>
              <w:rPr>
                <w:sz w:val="16"/>
                <w:szCs w:val="16"/>
              </w:rPr>
            </w:pPr>
            <w:r w:rsidRPr="00F36DDE">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40390F2D" w14:textId="77777777" w:rsidR="00F36DDE" w:rsidRPr="00F36DDE" w:rsidRDefault="00F36DDE" w:rsidP="00F36DDE">
            <w:pPr>
              <w:jc w:val="center"/>
              <w:rPr>
                <w:sz w:val="16"/>
                <w:szCs w:val="16"/>
              </w:rPr>
            </w:pPr>
            <w:r w:rsidRPr="00F36DDE">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68080EEE" w14:textId="77777777" w:rsidR="00F36DDE" w:rsidRPr="00F36DDE" w:rsidRDefault="00F36DDE" w:rsidP="00F36DDE">
            <w:pPr>
              <w:jc w:val="center"/>
              <w:rPr>
                <w:sz w:val="16"/>
                <w:szCs w:val="16"/>
              </w:rPr>
            </w:pPr>
            <w:r w:rsidRPr="00F36DDE">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1831BBA5" w14:textId="77777777" w:rsidR="00F36DDE" w:rsidRPr="00F36DDE" w:rsidRDefault="00F36DDE" w:rsidP="00F36DDE">
            <w:pPr>
              <w:jc w:val="center"/>
              <w:rPr>
                <w:sz w:val="16"/>
                <w:szCs w:val="16"/>
              </w:rPr>
            </w:pPr>
            <w:r w:rsidRPr="00F36DDE">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46F87418" w14:textId="77777777" w:rsidR="00F36DDE" w:rsidRPr="00F36DDE" w:rsidRDefault="00F36DDE" w:rsidP="00F36DDE">
            <w:pPr>
              <w:jc w:val="center"/>
              <w:rPr>
                <w:sz w:val="16"/>
                <w:szCs w:val="16"/>
              </w:rPr>
            </w:pPr>
            <w:r w:rsidRPr="00F36DDE">
              <w:rPr>
                <w:sz w:val="16"/>
                <w:szCs w:val="16"/>
              </w:rPr>
              <w:t>-</w:t>
            </w:r>
          </w:p>
        </w:tc>
        <w:tc>
          <w:tcPr>
            <w:tcW w:w="288" w:type="pct"/>
            <w:tcBorders>
              <w:top w:val="single" w:sz="4" w:space="0" w:color="auto"/>
              <w:left w:val="nil"/>
              <w:bottom w:val="single" w:sz="4" w:space="0" w:color="auto"/>
              <w:right w:val="single" w:sz="4" w:space="0" w:color="auto"/>
            </w:tcBorders>
            <w:vAlign w:val="center"/>
          </w:tcPr>
          <w:p w14:paraId="448A9DAD" w14:textId="77777777" w:rsidR="00F36DDE" w:rsidRPr="00F36DDE" w:rsidRDefault="00F36DDE" w:rsidP="00F36DDE">
            <w:pPr>
              <w:jc w:val="center"/>
              <w:rPr>
                <w:sz w:val="16"/>
                <w:szCs w:val="16"/>
              </w:rPr>
            </w:pPr>
            <w:r w:rsidRPr="00F36DDE">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14CFD157" w14:textId="77777777" w:rsidR="00F36DDE" w:rsidRPr="00F36DDE" w:rsidRDefault="00F36DDE" w:rsidP="00F36DDE">
            <w:pPr>
              <w:jc w:val="center"/>
              <w:rPr>
                <w:sz w:val="16"/>
                <w:szCs w:val="16"/>
              </w:rPr>
            </w:pPr>
            <w:r w:rsidRPr="00F36DDE">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039EA1C5"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7B0A7A7"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F1CAE7F" w14:textId="77777777" w:rsidR="00F36DDE" w:rsidRPr="00F36DDE" w:rsidRDefault="00F36DDE" w:rsidP="00F36DDE">
            <w:pPr>
              <w:jc w:val="center"/>
              <w:rPr>
                <w:sz w:val="16"/>
                <w:szCs w:val="16"/>
              </w:rPr>
            </w:pPr>
            <w:r w:rsidRPr="00F36DDE">
              <w:rPr>
                <w:sz w:val="16"/>
                <w:szCs w:val="16"/>
              </w:rPr>
              <w:t>-</w:t>
            </w:r>
          </w:p>
        </w:tc>
      </w:tr>
      <w:tr w:rsidR="00F36DDE" w:rsidRPr="00F36DDE" w14:paraId="27B7B7D4" w14:textId="77777777" w:rsidTr="0072307D">
        <w:trPr>
          <w:trHeight w:val="420"/>
        </w:trPr>
        <w:tc>
          <w:tcPr>
            <w:tcW w:w="1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B3FAA0" w14:textId="77777777" w:rsidR="00F36DDE" w:rsidRPr="00F36DDE" w:rsidRDefault="00F36DDE" w:rsidP="00F36DDE">
            <w:pPr>
              <w:jc w:val="center"/>
              <w:rPr>
                <w:sz w:val="16"/>
                <w:szCs w:val="16"/>
              </w:rPr>
            </w:pPr>
            <w:r w:rsidRPr="00F36DDE">
              <w:rPr>
                <w:sz w:val="16"/>
                <w:szCs w:val="16"/>
              </w:rPr>
              <w:t>4.</w:t>
            </w:r>
          </w:p>
        </w:tc>
        <w:tc>
          <w:tcPr>
            <w:tcW w:w="9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A2A79D" w14:textId="77777777" w:rsidR="00F36DDE" w:rsidRPr="00F36DDE" w:rsidRDefault="00F36DDE" w:rsidP="00F36DDE">
            <w:pPr>
              <w:jc w:val="center"/>
              <w:rPr>
                <w:sz w:val="16"/>
                <w:szCs w:val="16"/>
              </w:rPr>
            </w:pPr>
            <w:r w:rsidRPr="00F36DDE">
              <w:rPr>
                <w:sz w:val="16"/>
                <w:szCs w:val="16"/>
              </w:rPr>
              <w:t>Износ объектов системы теплоснабжения, существующих на начало реализации Инвестиционной программы</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05038F" w14:textId="77777777" w:rsidR="00F36DDE" w:rsidRPr="00F36DDE" w:rsidRDefault="00F36DDE" w:rsidP="00F36DDE">
            <w:pPr>
              <w:jc w:val="center"/>
              <w:rPr>
                <w:sz w:val="16"/>
                <w:szCs w:val="16"/>
              </w:rPr>
            </w:pPr>
            <w:r w:rsidRPr="00F36DDE">
              <w:rPr>
                <w:sz w:val="16"/>
                <w:szCs w:val="16"/>
              </w:rPr>
              <w:t>%</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665068" w14:textId="77777777" w:rsidR="00F36DDE" w:rsidRPr="00F36DDE" w:rsidRDefault="00F36DDE" w:rsidP="00F36DDE">
            <w:pPr>
              <w:jc w:val="center"/>
              <w:rPr>
                <w:color w:val="000000"/>
                <w:sz w:val="16"/>
                <w:szCs w:val="16"/>
              </w:rPr>
            </w:pPr>
            <w:r w:rsidRPr="00F36DDE">
              <w:rPr>
                <w:color w:val="000000"/>
                <w:sz w:val="16"/>
                <w:szCs w:val="16"/>
              </w:rPr>
              <w:t>64</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2755E3" w14:textId="77777777" w:rsidR="00F36DDE" w:rsidRPr="00F36DDE" w:rsidRDefault="00F36DDE" w:rsidP="00F36DDE">
            <w:pPr>
              <w:jc w:val="center"/>
              <w:rPr>
                <w:color w:val="000000"/>
                <w:sz w:val="16"/>
                <w:szCs w:val="16"/>
              </w:rPr>
            </w:pPr>
            <w:r w:rsidRPr="00F36DDE">
              <w:rPr>
                <w:color w:val="000000"/>
                <w:sz w:val="16"/>
                <w:szCs w:val="16"/>
              </w:rPr>
              <w:t>64</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1D16B078" w14:textId="77777777" w:rsidR="00F36DDE" w:rsidRPr="00F36DDE" w:rsidRDefault="00F36DDE" w:rsidP="00F36DDE">
            <w:pPr>
              <w:jc w:val="center"/>
              <w:rPr>
                <w:color w:val="000000"/>
                <w:sz w:val="16"/>
                <w:szCs w:val="16"/>
              </w:rPr>
            </w:pPr>
            <w:r w:rsidRPr="00F36DDE">
              <w:rPr>
                <w:color w:val="000000"/>
                <w:sz w:val="16"/>
                <w:szCs w:val="16"/>
              </w:rPr>
              <w:t>64</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0A7CBE9E" w14:textId="77777777" w:rsidR="00F36DDE" w:rsidRPr="00F36DDE" w:rsidRDefault="00F36DDE" w:rsidP="00F36DDE">
            <w:pPr>
              <w:jc w:val="center"/>
              <w:rPr>
                <w:color w:val="000000"/>
                <w:sz w:val="16"/>
                <w:szCs w:val="16"/>
              </w:rPr>
            </w:pPr>
            <w:r w:rsidRPr="00F36DDE">
              <w:rPr>
                <w:color w:val="000000"/>
                <w:sz w:val="16"/>
                <w:szCs w:val="16"/>
              </w:rPr>
              <w:t>64</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6EA970C3" w14:textId="77777777" w:rsidR="00F36DDE" w:rsidRPr="00F36DDE" w:rsidRDefault="00F36DDE" w:rsidP="00F36DDE">
            <w:pPr>
              <w:jc w:val="center"/>
              <w:rPr>
                <w:color w:val="000000"/>
                <w:sz w:val="16"/>
                <w:szCs w:val="16"/>
              </w:rPr>
            </w:pPr>
            <w:r w:rsidRPr="00F36DDE">
              <w:rPr>
                <w:color w:val="000000"/>
                <w:sz w:val="16"/>
                <w:szCs w:val="16"/>
              </w:rPr>
              <w:t>64</w:t>
            </w:r>
          </w:p>
        </w:tc>
        <w:tc>
          <w:tcPr>
            <w:tcW w:w="235" w:type="pct"/>
            <w:tcBorders>
              <w:top w:val="nil"/>
              <w:left w:val="nil"/>
              <w:bottom w:val="single" w:sz="4" w:space="0" w:color="auto"/>
              <w:right w:val="single" w:sz="4" w:space="0" w:color="auto"/>
            </w:tcBorders>
            <w:tcMar>
              <w:left w:w="28" w:type="dxa"/>
              <w:right w:w="28" w:type="dxa"/>
            </w:tcMar>
            <w:vAlign w:val="center"/>
          </w:tcPr>
          <w:p w14:paraId="7557DFF9" w14:textId="77777777" w:rsidR="00F36DDE" w:rsidRPr="00F36DDE" w:rsidRDefault="00F36DDE" w:rsidP="00F36DDE">
            <w:pPr>
              <w:jc w:val="center"/>
              <w:rPr>
                <w:color w:val="000000"/>
                <w:sz w:val="16"/>
                <w:szCs w:val="16"/>
              </w:rPr>
            </w:pPr>
            <w:r w:rsidRPr="00F36DDE">
              <w:rPr>
                <w:color w:val="000000"/>
                <w:sz w:val="16"/>
                <w:szCs w:val="16"/>
              </w:rPr>
              <w:t>64</w:t>
            </w:r>
          </w:p>
        </w:tc>
        <w:tc>
          <w:tcPr>
            <w:tcW w:w="287" w:type="pct"/>
            <w:tcBorders>
              <w:top w:val="nil"/>
              <w:left w:val="nil"/>
              <w:bottom w:val="single" w:sz="4" w:space="0" w:color="auto"/>
              <w:right w:val="single" w:sz="4" w:space="0" w:color="auto"/>
            </w:tcBorders>
            <w:tcMar>
              <w:left w:w="28" w:type="dxa"/>
              <w:right w:w="28" w:type="dxa"/>
            </w:tcMar>
            <w:vAlign w:val="center"/>
          </w:tcPr>
          <w:p w14:paraId="47384C77" w14:textId="77777777" w:rsidR="00F36DDE" w:rsidRPr="00F36DDE" w:rsidRDefault="00F36DDE" w:rsidP="00F36DDE">
            <w:pPr>
              <w:jc w:val="center"/>
              <w:rPr>
                <w:color w:val="000000"/>
                <w:sz w:val="16"/>
                <w:szCs w:val="16"/>
              </w:rPr>
            </w:pPr>
            <w:r w:rsidRPr="00F36DDE">
              <w:rPr>
                <w:color w:val="000000"/>
                <w:sz w:val="16"/>
                <w:szCs w:val="16"/>
              </w:rPr>
              <w:t>62</w:t>
            </w:r>
          </w:p>
        </w:tc>
        <w:tc>
          <w:tcPr>
            <w:tcW w:w="288" w:type="pct"/>
            <w:tcBorders>
              <w:top w:val="single" w:sz="4" w:space="0" w:color="auto"/>
              <w:left w:val="nil"/>
              <w:bottom w:val="single" w:sz="4" w:space="0" w:color="auto"/>
              <w:right w:val="single" w:sz="4" w:space="0" w:color="auto"/>
            </w:tcBorders>
            <w:vAlign w:val="center"/>
          </w:tcPr>
          <w:p w14:paraId="55DA588E" w14:textId="77777777" w:rsidR="00F36DDE" w:rsidRPr="00F36DDE" w:rsidRDefault="00F36DDE" w:rsidP="00F36DDE">
            <w:pPr>
              <w:jc w:val="center"/>
              <w:rPr>
                <w:color w:val="000000"/>
                <w:sz w:val="16"/>
                <w:szCs w:val="16"/>
              </w:rPr>
            </w:pPr>
            <w:r w:rsidRPr="00F36DDE">
              <w:rPr>
                <w:color w:val="000000"/>
                <w:sz w:val="16"/>
                <w:szCs w:val="16"/>
              </w:rPr>
              <w:t>62</w:t>
            </w:r>
          </w:p>
        </w:tc>
        <w:tc>
          <w:tcPr>
            <w:tcW w:w="289" w:type="pct"/>
            <w:tcBorders>
              <w:top w:val="single" w:sz="4" w:space="0" w:color="auto"/>
              <w:left w:val="single" w:sz="4" w:space="0" w:color="auto"/>
              <w:bottom w:val="single" w:sz="4" w:space="0" w:color="auto"/>
              <w:right w:val="single" w:sz="4" w:space="0" w:color="auto"/>
            </w:tcBorders>
            <w:vAlign w:val="center"/>
          </w:tcPr>
          <w:p w14:paraId="34842BEF" w14:textId="77777777" w:rsidR="00F36DDE" w:rsidRPr="00F36DDE" w:rsidRDefault="00F36DDE" w:rsidP="00F36DDE">
            <w:pPr>
              <w:jc w:val="center"/>
              <w:rPr>
                <w:color w:val="000000"/>
                <w:sz w:val="16"/>
                <w:szCs w:val="16"/>
              </w:rPr>
            </w:pPr>
            <w:r w:rsidRPr="00F36DDE">
              <w:rPr>
                <w:color w:val="000000"/>
                <w:sz w:val="16"/>
                <w:szCs w:val="16"/>
              </w:rPr>
              <w:t>62</w:t>
            </w:r>
          </w:p>
        </w:tc>
        <w:tc>
          <w:tcPr>
            <w:tcW w:w="286" w:type="pct"/>
            <w:tcBorders>
              <w:top w:val="single" w:sz="4" w:space="0" w:color="auto"/>
              <w:left w:val="single" w:sz="4" w:space="0" w:color="auto"/>
              <w:bottom w:val="single" w:sz="4" w:space="0" w:color="auto"/>
              <w:right w:val="single" w:sz="4" w:space="0" w:color="auto"/>
            </w:tcBorders>
            <w:vAlign w:val="center"/>
          </w:tcPr>
          <w:p w14:paraId="4D963C53" w14:textId="77777777" w:rsidR="00F36DDE" w:rsidRPr="00F36DDE" w:rsidRDefault="00F36DDE" w:rsidP="00F36DDE">
            <w:pPr>
              <w:jc w:val="center"/>
              <w:rPr>
                <w:color w:val="000000"/>
                <w:sz w:val="16"/>
                <w:szCs w:val="16"/>
              </w:rPr>
            </w:pPr>
            <w:r w:rsidRPr="00F36DDE">
              <w:rPr>
                <w:color w:val="000000"/>
                <w:sz w:val="16"/>
                <w:szCs w:val="16"/>
              </w:rPr>
              <w:t>62</w:t>
            </w:r>
          </w:p>
        </w:tc>
        <w:tc>
          <w:tcPr>
            <w:tcW w:w="282" w:type="pct"/>
            <w:tcBorders>
              <w:top w:val="single" w:sz="4" w:space="0" w:color="auto"/>
              <w:left w:val="single" w:sz="4" w:space="0" w:color="auto"/>
              <w:bottom w:val="single" w:sz="4" w:space="0" w:color="auto"/>
              <w:right w:val="single" w:sz="4" w:space="0" w:color="auto"/>
            </w:tcBorders>
            <w:vAlign w:val="center"/>
          </w:tcPr>
          <w:p w14:paraId="17952774" w14:textId="77777777" w:rsidR="00F36DDE" w:rsidRPr="00F36DDE" w:rsidRDefault="00F36DDE" w:rsidP="00F36DDE">
            <w:pPr>
              <w:jc w:val="center"/>
              <w:rPr>
                <w:color w:val="000000"/>
                <w:sz w:val="16"/>
                <w:szCs w:val="16"/>
              </w:rPr>
            </w:pPr>
            <w:r w:rsidRPr="00F36DDE">
              <w:rPr>
                <w:color w:val="000000"/>
                <w:sz w:val="16"/>
                <w:szCs w:val="16"/>
              </w:rPr>
              <w:t>62</w:t>
            </w:r>
          </w:p>
        </w:tc>
        <w:tc>
          <w:tcPr>
            <w:tcW w:w="282" w:type="pct"/>
            <w:tcBorders>
              <w:top w:val="single" w:sz="4" w:space="0" w:color="auto"/>
              <w:left w:val="single" w:sz="4" w:space="0" w:color="auto"/>
              <w:bottom w:val="single" w:sz="4" w:space="0" w:color="auto"/>
              <w:right w:val="single" w:sz="4" w:space="0" w:color="auto"/>
            </w:tcBorders>
            <w:vAlign w:val="center"/>
          </w:tcPr>
          <w:p w14:paraId="501744D0" w14:textId="77777777" w:rsidR="00F36DDE" w:rsidRPr="00F36DDE" w:rsidRDefault="00F36DDE" w:rsidP="00F36DDE">
            <w:pPr>
              <w:jc w:val="center"/>
              <w:rPr>
                <w:color w:val="000000"/>
                <w:sz w:val="16"/>
                <w:szCs w:val="16"/>
              </w:rPr>
            </w:pPr>
            <w:r w:rsidRPr="00F36DDE">
              <w:rPr>
                <w:color w:val="000000"/>
                <w:sz w:val="16"/>
                <w:szCs w:val="16"/>
              </w:rPr>
              <w:t>62</w:t>
            </w:r>
          </w:p>
        </w:tc>
      </w:tr>
      <w:tr w:rsidR="00F36DDE" w:rsidRPr="00F36DDE" w14:paraId="599E7553" w14:textId="77777777" w:rsidTr="0072307D">
        <w:trPr>
          <w:trHeight w:val="775"/>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1418CE" w14:textId="77777777" w:rsidR="00F36DDE" w:rsidRPr="00F36DDE" w:rsidRDefault="00F36DDE" w:rsidP="00F36DDE">
            <w:pPr>
              <w:jc w:val="center"/>
              <w:rPr>
                <w:sz w:val="16"/>
                <w:szCs w:val="16"/>
              </w:rPr>
            </w:pPr>
            <w:r w:rsidRPr="00F36DDE">
              <w:rPr>
                <w:sz w:val="16"/>
                <w:szCs w:val="16"/>
              </w:rPr>
              <w:t>5.</w:t>
            </w:r>
          </w:p>
        </w:tc>
        <w:tc>
          <w:tcPr>
            <w:tcW w:w="99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087A0A" w14:textId="77777777" w:rsidR="00F36DDE" w:rsidRPr="00F36DDE" w:rsidRDefault="00F36DDE" w:rsidP="00F36DDE">
            <w:pPr>
              <w:jc w:val="center"/>
              <w:rPr>
                <w:sz w:val="16"/>
                <w:szCs w:val="16"/>
              </w:rPr>
            </w:pPr>
            <w:r w:rsidRPr="00F36DDE">
              <w:rPr>
                <w:sz w:val="16"/>
                <w:szCs w:val="16"/>
              </w:rPr>
              <w:t>Потери тепловой энергии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3EBE5C" w14:textId="77777777" w:rsidR="00F36DDE" w:rsidRPr="00F36DDE" w:rsidRDefault="00F36DDE" w:rsidP="00F36DDE">
            <w:pPr>
              <w:jc w:val="center"/>
              <w:rPr>
                <w:sz w:val="16"/>
                <w:szCs w:val="16"/>
              </w:rPr>
            </w:pPr>
            <w:r w:rsidRPr="00F36DDE">
              <w:rPr>
                <w:sz w:val="16"/>
                <w:szCs w:val="16"/>
              </w:rPr>
              <w:t>Гкал/год</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19721C" w14:textId="77777777" w:rsidR="00F36DDE" w:rsidRPr="00F36DDE" w:rsidRDefault="00F36DDE" w:rsidP="00F36DDE">
            <w:pPr>
              <w:jc w:val="center"/>
              <w:rPr>
                <w:color w:val="000000"/>
                <w:sz w:val="16"/>
                <w:szCs w:val="16"/>
              </w:rPr>
            </w:pPr>
            <w:r w:rsidRPr="00F36DDE">
              <w:rPr>
                <w:color w:val="000000"/>
                <w:sz w:val="16"/>
                <w:szCs w:val="16"/>
              </w:rPr>
              <w:t>13 701,3</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3BA032" w14:textId="77777777" w:rsidR="00F36DDE" w:rsidRPr="00F36DDE" w:rsidRDefault="00F36DDE" w:rsidP="00F36DDE">
            <w:pPr>
              <w:jc w:val="center"/>
              <w:rPr>
                <w:color w:val="000000"/>
                <w:sz w:val="16"/>
                <w:szCs w:val="16"/>
              </w:rPr>
            </w:pPr>
            <w:r w:rsidRPr="00F36DDE">
              <w:rPr>
                <w:color w:val="000000"/>
                <w:sz w:val="16"/>
                <w:szCs w:val="16"/>
              </w:rPr>
              <w:t>13 701,3</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7D7A1B" w14:textId="77777777" w:rsidR="00F36DDE" w:rsidRPr="00F36DDE" w:rsidRDefault="00F36DDE" w:rsidP="00F36DDE">
            <w:pPr>
              <w:jc w:val="center"/>
              <w:rPr>
                <w:color w:val="000000"/>
                <w:sz w:val="16"/>
                <w:szCs w:val="16"/>
              </w:rPr>
            </w:pPr>
            <w:r w:rsidRPr="00F36DDE">
              <w:rPr>
                <w:color w:val="000000"/>
                <w:sz w:val="16"/>
                <w:szCs w:val="16"/>
              </w:rPr>
              <w:t>13 701,3</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C20C6A" w14:textId="77777777" w:rsidR="00F36DDE" w:rsidRPr="00F36DDE" w:rsidRDefault="00F36DDE" w:rsidP="00F36DDE">
            <w:pPr>
              <w:jc w:val="center"/>
              <w:rPr>
                <w:color w:val="000000"/>
                <w:sz w:val="16"/>
                <w:szCs w:val="16"/>
              </w:rPr>
            </w:pPr>
            <w:r w:rsidRPr="00F36DDE">
              <w:rPr>
                <w:color w:val="000000"/>
                <w:sz w:val="16"/>
                <w:szCs w:val="16"/>
              </w:rPr>
              <w:t>13 701,3</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631799" w14:textId="77777777" w:rsidR="00F36DDE" w:rsidRPr="00F36DDE" w:rsidRDefault="00F36DDE" w:rsidP="00F36DDE">
            <w:pPr>
              <w:jc w:val="center"/>
              <w:rPr>
                <w:color w:val="000000"/>
                <w:sz w:val="16"/>
                <w:szCs w:val="16"/>
              </w:rPr>
            </w:pPr>
            <w:r w:rsidRPr="00F36DDE">
              <w:rPr>
                <w:color w:val="000000"/>
                <w:sz w:val="16"/>
                <w:szCs w:val="16"/>
              </w:rPr>
              <w:t>13 701,3</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7A8D214B" w14:textId="77777777" w:rsidR="00F36DDE" w:rsidRPr="00F36DDE" w:rsidRDefault="00F36DDE" w:rsidP="00F36DDE">
            <w:pPr>
              <w:jc w:val="center"/>
              <w:rPr>
                <w:color w:val="000000"/>
                <w:sz w:val="16"/>
                <w:szCs w:val="16"/>
              </w:rPr>
            </w:pPr>
            <w:r w:rsidRPr="00F36DDE">
              <w:rPr>
                <w:color w:val="000000"/>
                <w:sz w:val="16"/>
                <w:szCs w:val="16"/>
              </w:rPr>
              <w:t>13 701,3</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13433CD9" w14:textId="77777777" w:rsidR="00F36DDE" w:rsidRPr="00F36DDE" w:rsidRDefault="00F36DDE" w:rsidP="00F36DDE">
            <w:pPr>
              <w:jc w:val="center"/>
              <w:rPr>
                <w:color w:val="000000"/>
                <w:sz w:val="16"/>
                <w:szCs w:val="16"/>
              </w:rPr>
            </w:pPr>
            <w:r w:rsidRPr="00F36DDE">
              <w:rPr>
                <w:color w:val="000000"/>
                <w:sz w:val="16"/>
                <w:szCs w:val="16"/>
              </w:rPr>
              <w:t>13 701,3</w:t>
            </w:r>
          </w:p>
        </w:tc>
        <w:tc>
          <w:tcPr>
            <w:tcW w:w="288" w:type="pct"/>
            <w:tcBorders>
              <w:top w:val="single" w:sz="4" w:space="0" w:color="auto"/>
              <w:left w:val="nil"/>
              <w:bottom w:val="single" w:sz="4" w:space="0" w:color="auto"/>
              <w:right w:val="single" w:sz="4" w:space="0" w:color="auto"/>
            </w:tcBorders>
            <w:vAlign w:val="center"/>
          </w:tcPr>
          <w:p w14:paraId="15821B63" w14:textId="77777777" w:rsidR="00F36DDE" w:rsidRPr="00F36DDE" w:rsidRDefault="00F36DDE" w:rsidP="00F36DDE">
            <w:pPr>
              <w:jc w:val="center"/>
              <w:rPr>
                <w:color w:val="000000"/>
                <w:sz w:val="16"/>
                <w:szCs w:val="16"/>
              </w:rPr>
            </w:pPr>
            <w:r w:rsidRPr="00F36DDE">
              <w:rPr>
                <w:color w:val="000000"/>
                <w:sz w:val="16"/>
                <w:szCs w:val="16"/>
              </w:rPr>
              <w:t>13 701,3</w:t>
            </w:r>
          </w:p>
        </w:tc>
        <w:tc>
          <w:tcPr>
            <w:tcW w:w="289" w:type="pct"/>
            <w:tcBorders>
              <w:top w:val="single" w:sz="4" w:space="0" w:color="auto"/>
              <w:left w:val="single" w:sz="4" w:space="0" w:color="auto"/>
              <w:bottom w:val="single" w:sz="4" w:space="0" w:color="auto"/>
              <w:right w:val="single" w:sz="4" w:space="0" w:color="auto"/>
            </w:tcBorders>
            <w:vAlign w:val="center"/>
          </w:tcPr>
          <w:p w14:paraId="3B61748A" w14:textId="77777777" w:rsidR="00F36DDE" w:rsidRPr="00F36DDE" w:rsidRDefault="00F36DDE" w:rsidP="00F36DDE">
            <w:pPr>
              <w:jc w:val="center"/>
              <w:rPr>
                <w:color w:val="000000"/>
                <w:sz w:val="16"/>
                <w:szCs w:val="16"/>
              </w:rPr>
            </w:pPr>
            <w:r w:rsidRPr="00F36DDE">
              <w:rPr>
                <w:color w:val="000000"/>
                <w:sz w:val="16"/>
                <w:szCs w:val="16"/>
              </w:rPr>
              <w:t>13 491,0</w:t>
            </w:r>
          </w:p>
        </w:tc>
        <w:tc>
          <w:tcPr>
            <w:tcW w:w="286" w:type="pct"/>
            <w:tcBorders>
              <w:top w:val="single" w:sz="4" w:space="0" w:color="auto"/>
              <w:left w:val="single" w:sz="4" w:space="0" w:color="auto"/>
              <w:bottom w:val="single" w:sz="4" w:space="0" w:color="auto"/>
              <w:right w:val="single" w:sz="4" w:space="0" w:color="auto"/>
            </w:tcBorders>
            <w:vAlign w:val="center"/>
          </w:tcPr>
          <w:p w14:paraId="24C0A83A" w14:textId="77777777" w:rsidR="00F36DDE" w:rsidRPr="00F36DDE" w:rsidRDefault="00F36DDE" w:rsidP="00F36DDE">
            <w:pPr>
              <w:jc w:val="center"/>
              <w:rPr>
                <w:color w:val="000000"/>
                <w:sz w:val="16"/>
                <w:szCs w:val="16"/>
              </w:rPr>
            </w:pPr>
            <w:r w:rsidRPr="00F36DDE">
              <w:rPr>
                <w:color w:val="000000"/>
                <w:sz w:val="16"/>
                <w:szCs w:val="16"/>
              </w:rPr>
              <w:t>13 491,0</w:t>
            </w:r>
          </w:p>
        </w:tc>
        <w:tc>
          <w:tcPr>
            <w:tcW w:w="282" w:type="pct"/>
            <w:tcBorders>
              <w:top w:val="single" w:sz="4" w:space="0" w:color="auto"/>
              <w:left w:val="single" w:sz="4" w:space="0" w:color="auto"/>
              <w:bottom w:val="single" w:sz="4" w:space="0" w:color="auto"/>
              <w:right w:val="single" w:sz="4" w:space="0" w:color="auto"/>
            </w:tcBorders>
            <w:vAlign w:val="center"/>
          </w:tcPr>
          <w:p w14:paraId="0E028799" w14:textId="77777777" w:rsidR="00F36DDE" w:rsidRPr="00F36DDE" w:rsidRDefault="00F36DDE" w:rsidP="00F36DDE">
            <w:pPr>
              <w:jc w:val="center"/>
              <w:rPr>
                <w:color w:val="000000"/>
                <w:sz w:val="16"/>
                <w:szCs w:val="16"/>
              </w:rPr>
            </w:pPr>
            <w:r w:rsidRPr="00F36DDE">
              <w:rPr>
                <w:color w:val="000000"/>
                <w:sz w:val="16"/>
                <w:szCs w:val="16"/>
              </w:rPr>
              <w:t>13 491,0</w:t>
            </w:r>
          </w:p>
        </w:tc>
        <w:tc>
          <w:tcPr>
            <w:tcW w:w="282" w:type="pct"/>
            <w:tcBorders>
              <w:top w:val="single" w:sz="4" w:space="0" w:color="auto"/>
              <w:left w:val="single" w:sz="4" w:space="0" w:color="auto"/>
              <w:bottom w:val="single" w:sz="4" w:space="0" w:color="auto"/>
              <w:right w:val="single" w:sz="4" w:space="0" w:color="auto"/>
            </w:tcBorders>
            <w:vAlign w:val="center"/>
          </w:tcPr>
          <w:p w14:paraId="1218B9D9" w14:textId="77777777" w:rsidR="00F36DDE" w:rsidRPr="00F36DDE" w:rsidRDefault="00F36DDE" w:rsidP="00F36DDE">
            <w:pPr>
              <w:jc w:val="center"/>
              <w:rPr>
                <w:color w:val="000000"/>
                <w:sz w:val="16"/>
                <w:szCs w:val="16"/>
              </w:rPr>
            </w:pPr>
            <w:r w:rsidRPr="00F36DDE">
              <w:rPr>
                <w:color w:val="000000"/>
                <w:sz w:val="16"/>
                <w:szCs w:val="16"/>
              </w:rPr>
              <w:t>13 491,0</w:t>
            </w:r>
          </w:p>
        </w:tc>
      </w:tr>
      <w:tr w:rsidR="00F36DDE" w:rsidRPr="00F36DDE" w14:paraId="16F1B513" w14:textId="77777777" w:rsidTr="0072307D">
        <w:trPr>
          <w:trHeight w:val="255"/>
        </w:trPr>
        <w:tc>
          <w:tcPr>
            <w:tcW w:w="1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07D389" w14:textId="77777777" w:rsidR="00F36DDE" w:rsidRPr="00F36DDE" w:rsidRDefault="00F36DDE" w:rsidP="00F36DDE">
            <w:pPr>
              <w:jc w:val="center"/>
              <w:rPr>
                <w:sz w:val="16"/>
                <w:szCs w:val="16"/>
              </w:rPr>
            </w:pPr>
            <w:r w:rsidRPr="00F36DDE">
              <w:rPr>
                <w:sz w:val="16"/>
                <w:szCs w:val="16"/>
              </w:rPr>
              <w:t>6.</w:t>
            </w:r>
          </w:p>
        </w:tc>
        <w:tc>
          <w:tcPr>
            <w:tcW w:w="99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4AF533" w14:textId="77777777" w:rsidR="00F36DDE" w:rsidRPr="00F36DDE" w:rsidRDefault="00F36DDE" w:rsidP="00F36DDE">
            <w:pPr>
              <w:jc w:val="center"/>
              <w:rPr>
                <w:sz w:val="16"/>
                <w:szCs w:val="16"/>
              </w:rPr>
            </w:pPr>
            <w:r w:rsidRPr="00F36DDE">
              <w:rPr>
                <w:sz w:val="16"/>
                <w:szCs w:val="16"/>
              </w:rPr>
              <w:t>Потери теплоносителя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AD9BD8" w14:textId="77777777" w:rsidR="00F36DDE" w:rsidRPr="00F36DDE" w:rsidRDefault="00F36DDE" w:rsidP="00F36DDE">
            <w:pPr>
              <w:jc w:val="center"/>
              <w:rPr>
                <w:sz w:val="16"/>
                <w:szCs w:val="16"/>
              </w:rPr>
            </w:pPr>
            <w:r w:rsidRPr="00F36DDE">
              <w:rPr>
                <w:sz w:val="16"/>
                <w:szCs w:val="16"/>
              </w:rPr>
              <w:t>тонн в год для воды</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059AE" w14:textId="77777777" w:rsidR="00F36DDE" w:rsidRPr="00F36DDE" w:rsidRDefault="00F36DDE" w:rsidP="00F36DDE">
            <w:pPr>
              <w:jc w:val="center"/>
              <w:rPr>
                <w:color w:val="000000"/>
                <w:sz w:val="16"/>
                <w:szCs w:val="16"/>
              </w:rPr>
            </w:pPr>
            <w:r w:rsidRPr="00F36DDE">
              <w:rPr>
                <w:color w:val="000000"/>
                <w:sz w:val="16"/>
                <w:szCs w:val="16"/>
              </w:rPr>
              <w:t>38 094,00</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BD2221" w14:textId="77777777" w:rsidR="00F36DDE" w:rsidRPr="00F36DDE" w:rsidRDefault="00F36DDE" w:rsidP="00F36DDE">
            <w:pPr>
              <w:jc w:val="center"/>
              <w:rPr>
                <w:color w:val="000000"/>
                <w:sz w:val="16"/>
                <w:szCs w:val="16"/>
              </w:rPr>
            </w:pPr>
            <w:r w:rsidRPr="00F36DDE">
              <w:rPr>
                <w:color w:val="000000"/>
                <w:sz w:val="16"/>
                <w:szCs w:val="16"/>
              </w:rPr>
              <w:t>38 094,0</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D3357D" w14:textId="77777777" w:rsidR="00F36DDE" w:rsidRPr="00F36DDE" w:rsidRDefault="00F36DDE" w:rsidP="00F36DDE">
            <w:pPr>
              <w:jc w:val="center"/>
              <w:rPr>
                <w:color w:val="000000"/>
                <w:sz w:val="16"/>
                <w:szCs w:val="16"/>
              </w:rPr>
            </w:pPr>
            <w:r w:rsidRPr="00F36DDE">
              <w:rPr>
                <w:color w:val="000000"/>
                <w:sz w:val="16"/>
                <w:szCs w:val="16"/>
              </w:rPr>
              <w:t>38 094,0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B7CCA9" w14:textId="77777777" w:rsidR="00F36DDE" w:rsidRPr="00F36DDE" w:rsidRDefault="00F36DDE" w:rsidP="00F36DDE">
            <w:pPr>
              <w:jc w:val="center"/>
              <w:rPr>
                <w:color w:val="000000"/>
                <w:sz w:val="16"/>
                <w:szCs w:val="16"/>
              </w:rPr>
            </w:pPr>
            <w:r w:rsidRPr="00F36DDE">
              <w:rPr>
                <w:color w:val="000000"/>
                <w:sz w:val="16"/>
                <w:szCs w:val="16"/>
              </w:rPr>
              <w:t>38 094,0</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33377A" w14:textId="77777777" w:rsidR="00F36DDE" w:rsidRPr="00F36DDE" w:rsidRDefault="00F36DDE" w:rsidP="00F36DDE">
            <w:pPr>
              <w:jc w:val="center"/>
              <w:rPr>
                <w:color w:val="000000"/>
                <w:sz w:val="16"/>
                <w:szCs w:val="16"/>
              </w:rPr>
            </w:pPr>
            <w:r w:rsidRPr="00F36DDE">
              <w:rPr>
                <w:color w:val="000000"/>
                <w:sz w:val="16"/>
                <w:szCs w:val="16"/>
              </w:rPr>
              <w:t>38 094,0</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42E4131E" w14:textId="77777777" w:rsidR="00F36DDE" w:rsidRPr="00F36DDE" w:rsidRDefault="00F36DDE" w:rsidP="00F36DDE">
            <w:pPr>
              <w:jc w:val="center"/>
              <w:rPr>
                <w:color w:val="000000"/>
                <w:sz w:val="16"/>
                <w:szCs w:val="16"/>
              </w:rPr>
            </w:pPr>
            <w:r w:rsidRPr="00F36DDE">
              <w:rPr>
                <w:color w:val="000000"/>
                <w:sz w:val="16"/>
                <w:szCs w:val="16"/>
              </w:rPr>
              <w:t>38 094,0</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42BE50E5" w14:textId="77777777" w:rsidR="00F36DDE" w:rsidRPr="00F36DDE" w:rsidRDefault="00F36DDE" w:rsidP="00F36DDE">
            <w:pPr>
              <w:jc w:val="center"/>
              <w:rPr>
                <w:color w:val="000000"/>
                <w:sz w:val="16"/>
                <w:szCs w:val="16"/>
              </w:rPr>
            </w:pPr>
            <w:r w:rsidRPr="00F36DDE">
              <w:rPr>
                <w:color w:val="000000"/>
                <w:sz w:val="16"/>
                <w:szCs w:val="16"/>
              </w:rPr>
              <w:t>38 094,0</w:t>
            </w:r>
          </w:p>
        </w:tc>
        <w:tc>
          <w:tcPr>
            <w:tcW w:w="288" w:type="pct"/>
            <w:tcBorders>
              <w:top w:val="single" w:sz="4" w:space="0" w:color="auto"/>
              <w:left w:val="nil"/>
              <w:bottom w:val="single" w:sz="4" w:space="0" w:color="auto"/>
              <w:right w:val="single" w:sz="4" w:space="0" w:color="auto"/>
            </w:tcBorders>
            <w:vAlign w:val="center"/>
          </w:tcPr>
          <w:p w14:paraId="1A3249B8" w14:textId="77777777" w:rsidR="00F36DDE" w:rsidRPr="00F36DDE" w:rsidRDefault="00F36DDE" w:rsidP="00F36DDE">
            <w:pPr>
              <w:jc w:val="center"/>
              <w:rPr>
                <w:color w:val="000000"/>
                <w:sz w:val="16"/>
                <w:szCs w:val="16"/>
              </w:rPr>
            </w:pPr>
            <w:r w:rsidRPr="00F36DDE">
              <w:rPr>
                <w:color w:val="000000"/>
                <w:sz w:val="16"/>
                <w:szCs w:val="16"/>
              </w:rPr>
              <w:t>38 094,0</w:t>
            </w:r>
          </w:p>
        </w:tc>
        <w:tc>
          <w:tcPr>
            <w:tcW w:w="289" w:type="pct"/>
            <w:tcBorders>
              <w:top w:val="single" w:sz="4" w:space="0" w:color="auto"/>
              <w:left w:val="single" w:sz="4" w:space="0" w:color="auto"/>
              <w:bottom w:val="single" w:sz="4" w:space="0" w:color="auto"/>
              <w:right w:val="single" w:sz="4" w:space="0" w:color="auto"/>
            </w:tcBorders>
            <w:vAlign w:val="center"/>
          </w:tcPr>
          <w:p w14:paraId="1642DA3C" w14:textId="77777777" w:rsidR="00F36DDE" w:rsidRPr="00F36DDE" w:rsidRDefault="00F36DDE" w:rsidP="00F36DDE">
            <w:pPr>
              <w:jc w:val="center"/>
              <w:rPr>
                <w:color w:val="000000"/>
                <w:sz w:val="16"/>
                <w:szCs w:val="16"/>
              </w:rPr>
            </w:pPr>
            <w:r w:rsidRPr="00F36DDE">
              <w:rPr>
                <w:color w:val="000000"/>
                <w:sz w:val="16"/>
                <w:szCs w:val="16"/>
              </w:rPr>
              <w:t>37 874,0</w:t>
            </w:r>
          </w:p>
        </w:tc>
        <w:tc>
          <w:tcPr>
            <w:tcW w:w="286" w:type="pct"/>
            <w:tcBorders>
              <w:top w:val="single" w:sz="4" w:space="0" w:color="auto"/>
              <w:left w:val="single" w:sz="4" w:space="0" w:color="auto"/>
              <w:bottom w:val="single" w:sz="4" w:space="0" w:color="auto"/>
              <w:right w:val="single" w:sz="4" w:space="0" w:color="auto"/>
            </w:tcBorders>
            <w:vAlign w:val="center"/>
          </w:tcPr>
          <w:p w14:paraId="1DBAE0BA" w14:textId="77777777" w:rsidR="00F36DDE" w:rsidRPr="00F36DDE" w:rsidRDefault="00F36DDE" w:rsidP="00F36DDE">
            <w:pPr>
              <w:jc w:val="center"/>
              <w:rPr>
                <w:color w:val="000000"/>
                <w:sz w:val="16"/>
                <w:szCs w:val="16"/>
              </w:rPr>
            </w:pPr>
            <w:r w:rsidRPr="00F36DDE">
              <w:rPr>
                <w:color w:val="000000"/>
                <w:sz w:val="16"/>
                <w:szCs w:val="16"/>
              </w:rPr>
              <w:t>37 874,0</w:t>
            </w:r>
          </w:p>
        </w:tc>
        <w:tc>
          <w:tcPr>
            <w:tcW w:w="282" w:type="pct"/>
            <w:tcBorders>
              <w:top w:val="single" w:sz="4" w:space="0" w:color="auto"/>
              <w:left w:val="single" w:sz="4" w:space="0" w:color="auto"/>
              <w:bottom w:val="single" w:sz="4" w:space="0" w:color="auto"/>
              <w:right w:val="single" w:sz="4" w:space="0" w:color="auto"/>
            </w:tcBorders>
            <w:vAlign w:val="center"/>
          </w:tcPr>
          <w:p w14:paraId="254C0A80" w14:textId="77777777" w:rsidR="00F36DDE" w:rsidRPr="00F36DDE" w:rsidRDefault="00F36DDE" w:rsidP="00F36DDE">
            <w:pPr>
              <w:jc w:val="center"/>
              <w:rPr>
                <w:color w:val="000000"/>
                <w:sz w:val="16"/>
                <w:szCs w:val="16"/>
              </w:rPr>
            </w:pPr>
            <w:r w:rsidRPr="00F36DDE">
              <w:rPr>
                <w:color w:val="000000"/>
                <w:sz w:val="16"/>
                <w:szCs w:val="16"/>
              </w:rPr>
              <w:t>37 874,0</w:t>
            </w:r>
          </w:p>
        </w:tc>
        <w:tc>
          <w:tcPr>
            <w:tcW w:w="282" w:type="pct"/>
            <w:tcBorders>
              <w:top w:val="single" w:sz="4" w:space="0" w:color="auto"/>
              <w:left w:val="single" w:sz="4" w:space="0" w:color="auto"/>
              <w:bottom w:val="single" w:sz="4" w:space="0" w:color="auto"/>
              <w:right w:val="single" w:sz="4" w:space="0" w:color="auto"/>
            </w:tcBorders>
            <w:vAlign w:val="center"/>
          </w:tcPr>
          <w:p w14:paraId="713B9C8D" w14:textId="77777777" w:rsidR="00F36DDE" w:rsidRPr="00F36DDE" w:rsidRDefault="00F36DDE" w:rsidP="00F36DDE">
            <w:pPr>
              <w:jc w:val="center"/>
              <w:rPr>
                <w:color w:val="000000"/>
                <w:sz w:val="16"/>
                <w:szCs w:val="16"/>
              </w:rPr>
            </w:pPr>
            <w:r w:rsidRPr="00F36DDE">
              <w:rPr>
                <w:color w:val="000000"/>
                <w:sz w:val="16"/>
                <w:szCs w:val="16"/>
              </w:rPr>
              <w:t>37 874,0</w:t>
            </w:r>
          </w:p>
        </w:tc>
      </w:tr>
      <w:tr w:rsidR="00F36DDE" w:rsidRPr="00F36DDE" w14:paraId="082DECF2" w14:textId="77777777" w:rsidTr="0072307D">
        <w:trPr>
          <w:trHeight w:val="255"/>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1BC6A73" w14:textId="77777777" w:rsidR="00F36DDE" w:rsidRPr="00F36DDE" w:rsidRDefault="00F36DDE" w:rsidP="00F36DDE">
            <w:pPr>
              <w:jc w:val="center"/>
              <w:rPr>
                <w:sz w:val="16"/>
                <w:szCs w:val="16"/>
              </w:rPr>
            </w:pPr>
          </w:p>
        </w:tc>
        <w:tc>
          <w:tcPr>
            <w:tcW w:w="99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44CA1BB" w14:textId="77777777" w:rsidR="00F36DDE" w:rsidRPr="00F36DDE" w:rsidRDefault="00F36DDE" w:rsidP="00F36DDE">
            <w:pPr>
              <w:jc w:val="center"/>
              <w:rPr>
                <w:sz w:val="16"/>
                <w:szCs w:val="16"/>
              </w:rPr>
            </w:pP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E5689C" w14:textId="77777777" w:rsidR="00F36DDE" w:rsidRPr="00F36DDE" w:rsidRDefault="00F36DDE" w:rsidP="00F36DDE">
            <w:pPr>
              <w:jc w:val="center"/>
              <w:rPr>
                <w:sz w:val="16"/>
                <w:szCs w:val="16"/>
              </w:rPr>
            </w:pPr>
            <w:r w:rsidRPr="00F36DDE">
              <w:rPr>
                <w:sz w:val="16"/>
                <w:szCs w:val="16"/>
              </w:rPr>
              <w:t>м</w:t>
            </w:r>
            <w:r w:rsidRPr="00F36DDE">
              <w:rPr>
                <w:sz w:val="16"/>
                <w:szCs w:val="16"/>
                <w:vertAlign w:val="superscript"/>
              </w:rPr>
              <w:t>3</w:t>
            </w:r>
            <w:r w:rsidRPr="00F36DDE">
              <w:rPr>
                <w:sz w:val="16"/>
                <w:szCs w:val="16"/>
              </w:rPr>
              <w:t xml:space="preserve"> для пара</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DEB152B" w14:textId="77777777" w:rsidR="00F36DDE" w:rsidRPr="00F36DDE" w:rsidRDefault="00F36DDE" w:rsidP="00F36DDE">
            <w:pPr>
              <w:jc w:val="center"/>
              <w:rPr>
                <w:sz w:val="16"/>
                <w:szCs w:val="16"/>
              </w:rPr>
            </w:pPr>
            <w:r w:rsidRPr="00F36DDE">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97ED10" w14:textId="77777777" w:rsidR="00F36DDE" w:rsidRPr="00F36DDE" w:rsidRDefault="00F36DDE" w:rsidP="00F36DDE">
            <w:pPr>
              <w:jc w:val="center"/>
              <w:rPr>
                <w:sz w:val="16"/>
                <w:szCs w:val="16"/>
              </w:rPr>
            </w:pPr>
            <w:r w:rsidRPr="00F36DDE">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56E3B81" w14:textId="77777777" w:rsidR="00F36DDE" w:rsidRPr="00F36DDE" w:rsidRDefault="00F36DDE" w:rsidP="00F36DDE">
            <w:pPr>
              <w:jc w:val="center"/>
              <w:rPr>
                <w:sz w:val="16"/>
                <w:szCs w:val="16"/>
              </w:rPr>
            </w:pPr>
            <w:r w:rsidRPr="00F36DDE">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30EDA2A6" w14:textId="77777777" w:rsidR="00F36DDE" w:rsidRPr="00F36DDE" w:rsidRDefault="00F36DDE" w:rsidP="00F36DDE">
            <w:pPr>
              <w:jc w:val="center"/>
              <w:rPr>
                <w:sz w:val="16"/>
                <w:szCs w:val="16"/>
              </w:rPr>
            </w:pPr>
            <w:r w:rsidRPr="00F36DDE">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27858B87" w14:textId="77777777" w:rsidR="00F36DDE" w:rsidRPr="00F36DDE" w:rsidRDefault="00F36DDE" w:rsidP="00F36DDE">
            <w:pPr>
              <w:jc w:val="center"/>
              <w:rPr>
                <w:sz w:val="16"/>
                <w:szCs w:val="16"/>
              </w:rPr>
            </w:pPr>
            <w:r w:rsidRPr="00F36DDE">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49468FFC" w14:textId="77777777" w:rsidR="00F36DDE" w:rsidRPr="00F36DDE" w:rsidRDefault="00F36DDE" w:rsidP="00F36DDE">
            <w:pPr>
              <w:jc w:val="center"/>
              <w:rPr>
                <w:sz w:val="16"/>
                <w:szCs w:val="16"/>
              </w:rPr>
            </w:pPr>
            <w:r w:rsidRPr="00F36DDE">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330E9D80" w14:textId="77777777" w:rsidR="00F36DDE" w:rsidRPr="00F36DDE" w:rsidRDefault="00F36DDE" w:rsidP="00F36DDE">
            <w:pPr>
              <w:jc w:val="center"/>
              <w:rPr>
                <w:sz w:val="16"/>
                <w:szCs w:val="16"/>
              </w:rPr>
            </w:pPr>
            <w:r w:rsidRPr="00F36DDE">
              <w:rPr>
                <w:sz w:val="16"/>
                <w:szCs w:val="16"/>
              </w:rPr>
              <w:t>-</w:t>
            </w:r>
          </w:p>
        </w:tc>
        <w:tc>
          <w:tcPr>
            <w:tcW w:w="288" w:type="pct"/>
            <w:tcBorders>
              <w:top w:val="single" w:sz="4" w:space="0" w:color="auto"/>
              <w:left w:val="nil"/>
              <w:bottom w:val="single" w:sz="4" w:space="0" w:color="auto"/>
              <w:right w:val="single" w:sz="4" w:space="0" w:color="auto"/>
            </w:tcBorders>
            <w:vAlign w:val="center"/>
          </w:tcPr>
          <w:p w14:paraId="52BD0101" w14:textId="77777777" w:rsidR="00F36DDE" w:rsidRPr="00F36DDE" w:rsidRDefault="00F36DDE" w:rsidP="00F36DDE">
            <w:pPr>
              <w:jc w:val="center"/>
              <w:rPr>
                <w:sz w:val="16"/>
                <w:szCs w:val="16"/>
              </w:rPr>
            </w:pPr>
            <w:r w:rsidRPr="00F36DDE">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37DC6479" w14:textId="77777777" w:rsidR="00F36DDE" w:rsidRPr="00F36DDE" w:rsidRDefault="00F36DDE" w:rsidP="00F36DDE">
            <w:pPr>
              <w:jc w:val="center"/>
              <w:rPr>
                <w:sz w:val="16"/>
                <w:szCs w:val="16"/>
              </w:rPr>
            </w:pPr>
            <w:r w:rsidRPr="00F36DDE">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1D073905"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39233E19"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18121149" w14:textId="77777777" w:rsidR="00F36DDE" w:rsidRPr="00F36DDE" w:rsidRDefault="00F36DDE" w:rsidP="00F36DDE">
            <w:pPr>
              <w:jc w:val="center"/>
              <w:rPr>
                <w:sz w:val="16"/>
                <w:szCs w:val="16"/>
              </w:rPr>
            </w:pPr>
            <w:r w:rsidRPr="00F36DDE">
              <w:rPr>
                <w:sz w:val="16"/>
                <w:szCs w:val="16"/>
              </w:rPr>
              <w:t>-</w:t>
            </w:r>
          </w:p>
        </w:tc>
      </w:tr>
      <w:tr w:rsidR="00F36DDE" w:rsidRPr="00F36DDE" w14:paraId="58184BEC" w14:textId="77777777" w:rsidTr="0072307D">
        <w:trPr>
          <w:trHeight w:val="102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E7C811" w14:textId="77777777" w:rsidR="00F36DDE" w:rsidRPr="00F36DDE" w:rsidRDefault="00F36DDE" w:rsidP="00F36DDE">
            <w:pPr>
              <w:jc w:val="center"/>
              <w:rPr>
                <w:sz w:val="16"/>
                <w:szCs w:val="16"/>
              </w:rPr>
            </w:pPr>
            <w:r w:rsidRPr="00F36DDE">
              <w:rPr>
                <w:sz w:val="16"/>
                <w:szCs w:val="16"/>
              </w:rPr>
              <w:t>7.</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F3314F" w14:textId="77777777" w:rsidR="00F36DDE" w:rsidRPr="00F36DDE" w:rsidRDefault="00F36DDE" w:rsidP="00F36DDE">
            <w:pPr>
              <w:jc w:val="center"/>
              <w:rPr>
                <w:sz w:val="16"/>
                <w:szCs w:val="16"/>
              </w:rPr>
            </w:pPr>
            <w:r w:rsidRPr="00F36DDE">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B76436" w14:textId="77777777" w:rsidR="00F36DDE" w:rsidRPr="00F36DDE" w:rsidRDefault="00F36DDE" w:rsidP="00F36DDE">
            <w:pPr>
              <w:jc w:val="center"/>
              <w:rPr>
                <w:sz w:val="16"/>
                <w:szCs w:val="16"/>
              </w:rPr>
            </w:pPr>
            <w:r w:rsidRPr="00F36DDE">
              <w:rPr>
                <w:sz w:val="16"/>
                <w:szCs w:val="16"/>
              </w:rPr>
              <w:t>Эффективность очистки, %</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6C8C5484" w14:textId="77777777" w:rsidR="00F36DDE" w:rsidRPr="00F36DDE" w:rsidRDefault="00F36DDE" w:rsidP="00F36DDE">
            <w:pPr>
              <w:jc w:val="center"/>
              <w:rPr>
                <w:sz w:val="16"/>
                <w:szCs w:val="16"/>
              </w:rPr>
            </w:pPr>
            <w:r w:rsidRPr="00F36DDE">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93312E" w14:textId="77777777" w:rsidR="00F36DDE" w:rsidRPr="00F36DDE" w:rsidRDefault="00F36DDE" w:rsidP="00F36DDE">
            <w:pPr>
              <w:jc w:val="center"/>
              <w:rPr>
                <w:sz w:val="16"/>
                <w:szCs w:val="16"/>
              </w:rPr>
            </w:pPr>
            <w:r w:rsidRPr="00F36DDE">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FD29AD6" w14:textId="77777777" w:rsidR="00F36DDE" w:rsidRPr="00F36DDE" w:rsidRDefault="00F36DDE" w:rsidP="00F36DDE">
            <w:pPr>
              <w:jc w:val="center"/>
              <w:rPr>
                <w:sz w:val="16"/>
                <w:szCs w:val="16"/>
              </w:rPr>
            </w:pPr>
            <w:r w:rsidRPr="00F36DDE">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5D8AD783" w14:textId="77777777" w:rsidR="00F36DDE" w:rsidRPr="00F36DDE" w:rsidRDefault="00F36DDE" w:rsidP="00F36DDE">
            <w:pPr>
              <w:jc w:val="center"/>
              <w:rPr>
                <w:sz w:val="16"/>
                <w:szCs w:val="16"/>
              </w:rPr>
            </w:pPr>
            <w:r w:rsidRPr="00F36DDE">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327A9947" w14:textId="77777777" w:rsidR="00F36DDE" w:rsidRPr="00F36DDE" w:rsidRDefault="00F36DDE" w:rsidP="00F36DDE">
            <w:pPr>
              <w:jc w:val="center"/>
              <w:rPr>
                <w:sz w:val="16"/>
                <w:szCs w:val="16"/>
              </w:rPr>
            </w:pPr>
            <w:r w:rsidRPr="00F36DDE">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245706B8" w14:textId="77777777" w:rsidR="00F36DDE" w:rsidRPr="00F36DDE" w:rsidRDefault="00F36DDE" w:rsidP="00F36DDE">
            <w:pPr>
              <w:jc w:val="center"/>
              <w:rPr>
                <w:sz w:val="16"/>
                <w:szCs w:val="16"/>
              </w:rPr>
            </w:pPr>
            <w:r w:rsidRPr="00F36DDE">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39A99716" w14:textId="77777777" w:rsidR="00F36DDE" w:rsidRPr="00F36DDE" w:rsidRDefault="00F36DDE" w:rsidP="00F36DDE">
            <w:pPr>
              <w:jc w:val="center"/>
              <w:rPr>
                <w:sz w:val="16"/>
                <w:szCs w:val="16"/>
              </w:rPr>
            </w:pPr>
            <w:r w:rsidRPr="00F36DDE">
              <w:rPr>
                <w:sz w:val="16"/>
                <w:szCs w:val="16"/>
              </w:rPr>
              <w:t>-</w:t>
            </w:r>
          </w:p>
        </w:tc>
        <w:tc>
          <w:tcPr>
            <w:tcW w:w="288" w:type="pct"/>
            <w:tcBorders>
              <w:top w:val="single" w:sz="4" w:space="0" w:color="auto"/>
              <w:left w:val="nil"/>
              <w:bottom w:val="single" w:sz="4" w:space="0" w:color="auto"/>
              <w:right w:val="single" w:sz="4" w:space="0" w:color="auto"/>
            </w:tcBorders>
            <w:vAlign w:val="center"/>
          </w:tcPr>
          <w:p w14:paraId="3A160374" w14:textId="77777777" w:rsidR="00F36DDE" w:rsidRPr="00F36DDE" w:rsidRDefault="00F36DDE" w:rsidP="00F36DDE">
            <w:pPr>
              <w:jc w:val="center"/>
              <w:rPr>
                <w:sz w:val="16"/>
                <w:szCs w:val="16"/>
              </w:rPr>
            </w:pPr>
            <w:r w:rsidRPr="00F36DDE">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798F5885" w14:textId="77777777" w:rsidR="00F36DDE" w:rsidRPr="00F36DDE" w:rsidRDefault="00F36DDE" w:rsidP="00F36DDE">
            <w:pPr>
              <w:jc w:val="center"/>
              <w:rPr>
                <w:sz w:val="16"/>
                <w:szCs w:val="16"/>
              </w:rPr>
            </w:pPr>
            <w:r w:rsidRPr="00F36DDE">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0B43EF4A"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83F9EDB" w14:textId="77777777" w:rsidR="00F36DDE" w:rsidRPr="00F36DDE" w:rsidRDefault="00F36DDE" w:rsidP="00F36DDE">
            <w:pPr>
              <w:jc w:val="center"/>
              <w:rPr>
                <w:sz w:val="16"/>
                <w:szCs w:val="16"/>
              </w:rPr>
            </w:pPr>
            <w:r w:rsidRPr="00F36DDE">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BBE2182" w14:textId="77777777" w:rsidR="00F36DDE" w:rsidRPr="00F36DDE" w:rsidRDefault="00F36DDE" w:rsidP="00F36DDE">
            <w:pPr>
              <w:jc w:val="center"/>
              <w:rPr>
                <w:sz w:val="16"/>
                <w:szCs w:val="16"/>
              </w:rPr>
            </w:pPr>
            <w:r w:rsidRPr="00F36DDE">
              <w:rPr>
                <w:sz w:val="16"/>
                <w:szCs w:val="16"/>
              </w:rPr>
              <w:t>-</w:t>
            </w:r>
          </w:p>
        </w:tc>
      </w:tr>
    </w:tbl>
    <w:p w14:paraId="37257274" w14:textId="77777777" w:rsidR="00F36DDE" w:rsidRPr="00F36DDE" w:rsidRDefault="00F36DDE" w:rsidP="00F36DDE">
      <w:pPr>
        <w:rPr>
          <w:sz w:val="20"/>
          <w:szCs w:val="20"/>
        </w:rPr>
      </w:pPr>
    </w:p>
    <w:p w14:paraId="32A49E30" w14:textId="77777777" w:rsidR="00F36DDE" w:rsidRPr="00F36DDE" w:rsidRDefault="00F36DDE" w:rsidP="00F36DDE">
      <w:pPr>
        <w:rPr>
          <w:sz w:val="20"/>
          <w:szCs w:val="20"/>
        </w:rPr>
      </w:pPr>
    </w:p>
    <w:p w14:paraId="70556D4D" w14:textId="77777777" w:rsidR="00F36DDE" w:rsidRPr="00F36DDE" w:rsidRDefault="00F36DDE" w:rsidP="00F36DDE">
      <w:pPr>
        <w:ind w:left="10348" w:right="-31"/>
        <w:jc w:val="center"/>
        <w:rPr>
          <w:sz w:val="20"/>
          <w:szCs w:val="20"/>
        </w:rPr>
      </w:pPr>
    </w:p>
    <w:p w14:paraId="184F2952" w14:textId="77777777" w:rsidR="00F36DDE" w:rsidRPr="00F36DDE" w:rsidRDefault="00F36DDE" w:rsidP="00F36DDE">
      <w:pPr>
        <w:ind w:left="10348" w:right="-31"/>
        <w:jc w:val="center"/>
        <w:rPr>
          <w:sz w:val="20"/>
          <w:szCs w:val="20"/>
        </w:rPr>
      </w:pPr>
    </w:p>
    <w:p w14:paraId="2FF0FC7E" w14:textId="77777777" w:rsidR="00F36DDE" w:rsidRPr="00F36DDE" w:rsidRDefault="00F36DDE" w:rsidP="00F36DDE">
      <w:pPr>
        <w:ind w:left="10348" w:right="-31"/>
        <w:jc w:val="center"/>
        <w:rPr>
          <w:sz w:val="20"/>
          <w:szCs w:val="20"/>
        </w:rPr>
      </w:pPr>
    </w:p>
    <w:p w14:paraId="4B132F1C" w14:textId="77777777" w:rsidR="00F36DDE" w:rsidRPr="00F36DDE" w:rsidRDefault="00F36DDE" w:rsidP="00F36DDE">
      <w:pPr>
        <w:rPr>
          <w:sz w:val="20"/>
          <w:szCs w:val="20"/>
        </w:rPr>
        <w:sectPr w:rsidR="00F36DDE" w:rsidRPr="00F36DDE" w:rsidSect="000F7661">
          <w:pgSz w:w="16838" w:h="11906" w:orient="landscape"/>
          <w:pgMar w:top="1701" w:right="1134" w:bottom="851" w:left="1134" w:header="709" w:footer="255" w:gutter="0"/>
          <w:cols w:space="708"/>
          <w:docGrid w:linePitch="360"/>
        </w:sectPr>
      </w:pPr>
    </w:p>
    <w:p w14:paraId="3A032DFF" w14:textId="77777777" w:rsidR="00F36DDE" w:rsidRPr="00F36DDE" w:rsidRDefault="00F36DDE" w:rsidP="00F36DDE">
      <w:pPr>
        <w:ind w:left="284" w:right="536"/>
        <w:jc w:val="center"/>
        <w:rPr>
          <w:b/>
          <w:bCs/>
          <w:sz w:val="28"/>
          <w:szCs w:val="28"/>
        </w:rPr>
      </w:pPr>
      <w:r w:rsidRPr="00F36DDE">
        <w:rPr>
          <w:b/>
          <w:bCs/>
          <w:sz w:val="28"/>
          <w:szCs w:val="28"/>
        </w:rPr>
        <w:lastRenderedPageBreak/>
        <w:t xml:space="preserve">Показатели надежности и энергетической эффективности объектов системы теплоснабжения </w:t>
      </w:r>
    </w:p>
    <w:p w14:paraId="27086DE6"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t xml:space="preserve">ОАО «Северо-Кузбасская энергетическая компания» по узлу теплоснабжения Полысаевского городского округа </w:t>
      </w:r>
    </w:p>
    <w:p w14:paraId="096CD75E" w14:textId="77777777" w:rsidR="00F36DDE" w:rsidRPr="00F36DDE" w:rsidRDefault="00F36DDE" w:rsidP="00F36DDE">
      <w:pPr>
        <w:jc w:val="center"/>
        <w:rPr>
          <w:b/>
          <w:bCs/>
          <w:sz w:val="28"/>
          <w:szCs w:val="28"/>
        </w:rPr>
      </w:pPr>
      <w:r w:rsidRPr="00F36DDE">
        <w:rPr>
          <w:b/>
          <w:color w:val="000000"/>
          <w:sz w:val="28"/>
          <w:szCs w:val="28"/>
        </w:rPr>
        <w:t>на 2021 - 2030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2404"/>
        <w:gridCol w:w="1537"/>
        <w:gridCol w:w="408"/>
        <w:gridCol w:w="480"/>
        <w:gridCol w:w="408"/>
        <w:gridCol w:w="408"/>
        <w:gridCol w:w="408"/>
        <w:gridCol w:w="408"/>
        <w:gridCol w:w="408"/>
        <w:gridCol w:w="408"/>
        <w:gridCol w:w="408"/>
        <w:gridCol w:w="419"/>
        <w:gridCol w:w="1561"/>
        <w:gridCol w:w="483"/>
        <w:gridCol w:w="492"/>
        <w:gridCol w:w="408"/>
        <w:gridCol w:w="472"/>
        <w:gridCol w:w="408"/>
        <w:gridCol w:w="408"/>
        <w:gridCol w:w="408"/>
        <w:gridCol w:w="408"/>
        <w:gridCol w:w="408"/>
        <w:gridCol w:w="416"/>
      </w:tblGrid>
      <w:tr w:rsidR="00F36DDE" w:rsidRPr="00F36DDE" w14:paraId="08189E6F" w14:textId="77777777" w:rsidTr="0072307D">
        <w:trPr>
          <w:trHeight w:val="23"/>
          <w:jc w:val="center"/>
        </w:trPr>
        <w:tc>
          <w:tcPr>
            <w:tcW w:w="201" w:type="pct"/>
            <w:vMerge w:val="restart"/>
            <w:tcMar>
              <w:top w:w="62" w:type="dxa"/>
              <w:left w:w="28" w:type="dxa"/>
              <w:bottom w:w="102" w:type="dxa"/>
              <w:right w:w="28" w:type="dxa"/>
            </w:tcMar>
            <w:vAlign w:val="center"/>
          </w:tcPr>
          <w:p w14:paraId="2F8ED73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 п/п</w:t>
            </w:r>
          </w:p>
        </w:tc>
        <w:tc>
          <w:tcPr>
            <w:tcW w:w="826" w:type="pct"/>
            <w:vMerge w:val="restart"/>
            <w:tcMar>
              <w:top w:w="62" w:type="dxa"/>
              <w:left w:w="28" w:type="dxa"/>
              <w:bottom w:w="102" w:type="dxa"/>
              <w:right w:w="28" w:type="dxa"/>
            </w:tcMar>
            <w:vAlign w:val="center"/>
          </w:tcPr>
          <w:p w14:paraId="15E316F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Наименование объекта</w:t>
            </w:r>
          </w:p>
        </w:tc>
        <w:tc>
          <w:tcPr>
            <w:tcW w:w="3974" w:type="pct"/>
            <w:gridSpan w:val="22"/>
            <w:tcMar>
              <w:left w:w="28" w:type="dxa"/>
              <w:right w:w="28" w:type="dxa"/>
            </w:tcMar>
            <w:vAlign w:val="center"/>
          </w:tcPr>
          <w:p w14:paraId="43F42412" w14:textId="77777777" w:rsidR="00F36DDE" w:rsidRPr="00F36DDE" w:rsidRDefault="00F36DDE" w:rsidP="00F36DDE">
            <w:pPr>
              <w:jc w:val="center"/>
              <w:rPr>
                <w:sz w:val="13"/>
                <w:szCs w:val="13"/>
              </w:rPr>
            </w:pPr>
            <w:r w:rsidRPr="00F36DDE">
              <w:rPr>
                <w:sz w:val="13"/>
                <w:szCs w:val="13"/>
              </w:rPr>
              <w:t>Показатели надежности</w:t>
            </w:r>
          </w:p>
        </w:tc>
      </w:tr>
      <w:tr w:rsidR="00F36DDE" w:rsidRPr="00F36DDE" w14:paraId="3A7ADF3D" w14:textId="77777777" w:rsidTr="0072307D">
        <w:trPr>
          <w:trHeight w:val="108"/>
          <w:jc w:val="center"/>
        </w:trPr>
        <w:tc>
          <w:tcPr>
            <w:tcW w:w="201" w:type="pct"/>
            <w:vMerge/>
            <w:tcMar>
              <w:top w:w="62" w:type="dxa"/>
              <w:left w:w="28" w:type="dxa"/>
              <w:bottom w:w="102" w:type="dxa"/>
              <w:right w:w="28" w:type="dxa"/>
            </w:tcMar>
            <w:vAlign w:val="center"/>
          </w:tcPr>
          <w:p w14:paraId="3382BE46" w14:textId="77777777" w:rsidR="00F36DDE" w:rsidRPr="00F36DDE" w:rsidRDefault="00F36DDE" w:rsidP="00F36DDE">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39CA54E1" w14:textId="77777777" w:rsidR="00F36DDE" w:rsidRPr="00F36DDE" w:rsidRDefault="00F36DDE" w:rsidP="00F36DDE">
            <w:pPr>
              <w:widowControl w:val="0"/>
              <w:autoSpaceDE w:val="0"/>
              <w:autoSpaceDN w:val="0"/>
              <w:adjustRightInd w:val="0"/>
              <w:jc w:val="center"/>
              <w:rPr>
                <w:sz w:val="13"/>
                <w:szCs w:val="13"/>
              </w:rPr>
            </w:pPr>
          </w:p>
        </w:tc>
        <w:tc>
          <w:tcPr>
            <w:tcW w:w="1957" w:type="pct"/>
            <w:gridSpan w:val="11"/>
            <w:tcMar>
              <w:left w:w="28" w:type="dxa"/>
              <w:right w:w="28" w:type="dxa"/>
            </w:tcMar>
            <w:vAlign w:val="center"/>
          </w:tcPr>
          <w:p w14:paraId="2227003A"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17" w:type="pct"/>
            <w:gridSpan w:val="11"/>
            <w:tcMar>
              <w:left w:w="28" w:type="dxa"/>
              <w:right w:w="28" w:type="dxa"/>
            </w:tcMar>
            <w:vAlign w:val="center"/>
          </w:tcPr>
          <w:p w14:paraId="4D40654B"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36DDE" w:rsidRPr="00F36DDE" w14:paraId="34AD1A73" w14:textId="77777777" w:rsidTr="0072307D">
        <w:trPr>
          <w:trHeight w:val="20"/>
          <w:jc w:val="center"/>
        </w:trPr>
        <w:tc>
          <w:tcPr>
            <w:tcW w:w="201" w:type="pct"/>
            <w:vMerge/>
            <w:tcMar>
              <w:top w:w="62" w:type="dxa"/>
              <w:left w:w="28" w:type="dxa"/>
              <w:bottom w:w="102" w:type="dxa"/>
              <w:right w:w="28" w:type="dxa"/>
            </w:tcMar>
            <w:vAlign w:val="center"/>
          </w:tcPr>
          <w:p w14:paraId="16D2FDB5" w14:textId="77777777" w:rsidR="00F36DDE" w:rsidRPr="00F36DDE" w:rsidRDefault="00F36DDE" w:rsidP="00F36DDE">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375BB45D" w14:textId="77777777" w:rsidR="00F36DDE" w:rsidRPr="00F36DDE" w:rsidRDefault="00F36DDE" w:rsidP="00F36DDE">
            <w:pPr>
              <w:widowControl w:val="0"/>
              <w:autoSpaceDE w:val="0"/>
              <w:autoSpaceDN w:val="0"/>
              <w:adjustRightInd w:val="0"/>
              <w:jc w:val="center"/>
              <w:rPr>
                <w:sz w:val="13"/>
                <w:szCs w:val="13"/>
              </w:rPr>
            </w:pPr>
          </w:p>
        </w:tc>
        <w:tc>
          <w:tcPr>
            <w:tcW w:w="528" w:type="pct"/>
            <w:vMerge w:val="restart"/>
            <w:tcMar>
              <w:left w:w="28" w:type="dxa"/>
              <w:right w:w="28" w:type="dxa"/>
            </w:tcMar>
            <w:vAlign w:val="center"/>
          </w:tcPr>
          <w:p w14:paraId="542322AF"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429" w:type="pct"/>
            <w:gridSpan w:val="10"/>
            <w:tcMar>
              <w:left w:w="28" w:type="dxa"/>
              <w:right w:w="28" w:type="dxa"/>
            </w:tcMar>
            <w:vAlign w:val="center"/>
          </w:tcPr>
          <w:p w14:paraId="62F677A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c>
          <w:tcPr>
            <w:tcW w:w="536" w:type="pct"/>
            <w:vMerge w:val="restart"/>
            <w:tcMar>
              <w:left w:w="28" w:type="dxa"/>
              <w:right w:w="28" w:type="dxa"/>
            </w:tcMar>
            <w:vAlign w:val="center"/>
          </w:tcPr>
          <w:p w14:paraId="245A1B7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481" w:type="pct"/>
            <w:gridSpan w:val="10"/>
            <w:tcMar>
              <w:left w:w="28" w:type="dxa"/>
              <w:right w:w="28" w:type="dxa"/>
            </w:tcMar>
            <w:vAlign w:val="center"/>
          </w:tcPr>
          <w:p w14:paraId="2FDC621F"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r>
      <w:tr w:rsidR="00F36DDE" w:rsidRPr="00F36DDE" w14:paraId="024EBD6C" w14:textId="77777777" w:rsidTr="0072307D">
        <w:trPr>
          <w:trHeight w:val="20"/>
          <w:jc w:val="center"/>
        </w:trPr>
        <w:tc>
          <w:tcPr>
            <w:tcW w:w="201" w:type="pct"/>
            <w:vMerge/>
            <w:tcMar>
              <w:top w:w="62" w:type="dxa"/>
              <w:left w:w="28" w:type="dxa"/>
              <w:bottom w:w="102" w:type="dxa"/>
              <w:right w:w="28" w:type="dxa"/>
            </w:tcMar>
            <w:vAlign w:val="center"/>
          </w:tcPr>
          <w:p w14:paraId="6FDC89C9" w14:textId="77777777" w:rsidR="00F36DDE" w:rsidRPr="00F36DDE" w:rsidRDefault="00F36DDE" w:rsidP="00F36DDE">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7A9EE651" w14:textId="77777777" w:rsidR="00F36DDE" w:rsidRPr="00F36DDE" w:rsidRDefault="00F36DDE" w:rsidP="00F36DDE">
            <w:pPr>
              <w:widowControl w:val="0"/>
              <w:autoSpaceDE w:val="0"/>
              <w:autoSpaceDN w:val="0"/>
              <w:adjustRightInd w:val="0"/>
              <w:jc w:val="center"/>
              <w:rPr>
                <w:sz w:val="13"/>
                <w:szCs w:val="13"/>
              </w:rPr>
            </w:pPr>
          </w:p>
        </w:tc>
        <w:tc>
          <w:tcPr>
            <w:tcW w:w="528" w:type="pct"/>
            <w:vMerge/>
            <w:tcMar>
              <w:left w:w="28" w:type="dxa"/>
              <w:right w:w="28" w:type="dxa"/>
            </w:tcMar>
            <w:vAlign w:val="center"/>
          </w:tcPr>
          <w:p w14:paraId="3CF6ACD5" w14:textId="77777777" w:rsidR="00F36DDE" w:rsidRPr="00F36DDE" w:rsidRDefault="00F36DDE" w:rsidP="00F36DDE">
            <w:pPr>
              <w:widowControl w:val="0"/>
              <w:autoSpaceDE w:val="0"/>
              <w:autoSpaceDN w:val="0"/>
              <w:adjustRightInd w:val="0"/>
              <w:jc w:val="center"/>
              <w:rPr>
                <w:sz w:val="13"/>
                <w:szCs w:val="13"/>
              </w:rPr>
            </w:pPr>
          </w:p>
        </w:tc>
        <w:tc>
          <w:tcPr>
            <w:tcW w:w="140" w:type="pct"/>
            <w:tcMar>
              <w:left w:w="28" w:type="dxa"/>
              <w:right w:w="28" w:type="dxa"/>
            </w:tcMar>
            <w:vAlign w:val="center"/>
          </w:tcPr>
          <w:p w14:paraId="5E51478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65" w:type="pct"/>
            <w:tcMar>
              <w:left w:w="28" w:type="dxa"/>
              <w:right w:w="28" w:type="dxa"/>
            </w:tcMar>
            <w:vAlign w:val="center"/>
          </w:tcPr>
          <w:p w14:paraId="6F31482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40" w:type="pct"/>
            <w:tcMar>
              <w:left w:w="28" w:type="dxa"/>
              <w:right w:w="28" w:type="dxa"/>
            </w:tcMar>
            <w:vAlign w:val="center"/>
          </w:tcPr>
          <w:p w14:paraId="50A9D8A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40" w:type="pct"/>
            <w:vAlign w:val="center"/>
          </w:tcPr>
          <w:p w14:paraId="1EE992C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40" w:type="pct"/>
            <w:vAlign w:val="center"/>
          </w:tcPr>
          <w:p w14:paraId="01B1A049"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40" w:type="pct"/>
            <w:vAlign w:val="center"/>
          </w:tcPr>
          <w:p w14:paraId="165ED3E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40" w:type="pct"/>
            <w:vAlign w:val="center"/>
          </w:tcPr>
          <w:p w14:paraId="4EF343E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40" w:type="pct"/>
            <w:vAlign w:val="center"/>
          </w:tcPr>
          <w:p w14:paraId="65807AE9"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40" w:type="pct"/>
            <w:vAlign w:val="center"/>
          </w:tcPr>
          <w:p w14:paraId="0CF82AD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144" w:type="pct"/>
            <w:vAlign w:val="center"/>
          </w:tcPr>
          <w:p w14:paraId="2791418B"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c>
          <w:tcPr>
            <w:tcW w:w="536" w:type="pct"/>
            <w:vMerge/>
            <w:tcMar>
              <w:left w:w="28" w:type="dxa"/>
              <w:right w:w="28" w:type="dxa"/>
            </w:tcMar>
            <w:vAlign w:val="center"/>
          </w:tcPr>
          <w:p w14:paraId="0A8C427F" w14:textId="77777777" w:rsidR="00F36DDE" w:rsidRPr="00F36DDE" w:rsidRDefault="00F36DDE" w:rsidP="00F36DDE">
            <w:pPr>
              <w:widowControl w:val="0"/>
              <w:autoSpaceDE w:val="0"/>
              <w:autoSpaceDN w:val="0"/>
              <w:adjustRightInd w:val="0"/>
              <w:jc w:val="center"/>
              <w:rPr>
                <w:sz w:val="13"/>
                <w:szCs w:val="13"/>
              </w:rPr>
            </w:pPr>
          </w:p>
        </w:tc>
        <w:tc>
          <w:tcPr>
            <w:tcW w:w="166" w:type="pct"/>
            <w:tcMar>
              <w:left w:w="28" w:type="dxa"/>
              <w:right w:w="28" w:type="dxa"/>
            </w:tcMar>
            <w:vAlign w:val="center"/>
          </w:tcPr>
          <w:p w14:paraId="41DFC32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69" w:type="pct"/>
            <w:tcMar>
              <w:left w:w="28" w:type="dxa"/>
              <w:right w:w="28" w:type="dxa"/>
            </w:tcMar>
            <w:vAlign w:val="center"/>
          </w:tcPr>
          <w:p w14:paraId="404F624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40" w:type="pct"/>
            <w:tcMar>
              <w:left w:w="28" w:type="dxa"/>
              <w:right w:w="28" w:type="dxa"/>
            </w:tcMar>
            <w:vAlign w:val="center"/>
          </w:tcPr>
          <w:p w14:paraId="407AEC5B"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62" w:type="pct"/>
            <w:vAlign w:val="center"/>
          </w:tcPr>
          <w:p w14:paraId="46CA245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40" w:type="pct"/>
            <w:vAlign w:val="center"/>
          </w:tcPr>
          <w:p w14:paraId="53E204A9"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40" w:type="pct"/>
            <w:vAlign w:val="center"/>
          </w:tcPr>
          <w:p w14:paraId="20D9B16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40" w:type="pct"/>
            <w:vAlign w:val="center"/>
          </w:tcPr>
          <w:p w14:paraId="5A78308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40" w:type="pct"/>
            <w:vAlign w:val="center"/>
          </w:tcPr>
          <w:p w14:paraId="4FEAC95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40" w:type="pct"/>
            <w:vAlign w:val="center"/>
          </w:tcPr>
          <w:p w14:paraId="7D3BED91"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143" w:type="pct"/>
            <w:vAlign w:val="center"/>
          </w:tcPr>
          <w:p w14:paraId="7F15CC6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r>
      <w:tr w:rsidR="00F36DDE" w:rsidRPr="00F36DDE" w14:paraId="51B2D120" w14:textId="77777777" w:rsidTr="0072307D">
        <w:trPr>
          <w:trHeight w:val="23"/>
          <w:jc w:val="center"/>
        </w:trPr>
        <w:tc>
          <w:tcPr>
            <w:tcW w:w="201" w:type="pct"/>
            <w:tcMar>
              <w:top w:w="62" w:type="dxa"/>
              <w:left w:w="28" w:type="dxa"/>
              <w:bottom w:w="102" w:type="dxa"/>
              <w:right w:w="28" w:type="dxa"/>
            </w:tcMar>
            <w:vAlign w:val="center"/>
          </w:tcPr>
          <w:p w14:paraId="21C5886A" w14:textId="77777777" w:rsidR="00F36DDE" w:rsidRPr="00F36DDE" w:rsidRDefault="00F36DDE" w:rsidP="00F36DDE">
            <w:pPr>
              <w:jc w:val="center"/>
              <w:rPr>
                <w:sz w:val="13"/>
                <w:szCs w:val="13"/>
              </w:rPr>
            </w:pPr>
            <w:r w:rsidRPr="00F36DDE">
              <w:rPr>
                <w:sz w:val="13"/>
                <w:szCs w:val="13"/>
              </w:rPr>
              <w:t>1</w:t>
            </w:r>
          </w:p>
        </w:tc>
        <w:tc>
          <w:tcPr>
            <w:tcW w:w="826" w:type="pct"/>
            <w:tcMar>
              <w:top w:w="62" w:type="dxa"/>
              <w:left w:w="28" w:type="dxa"/>
              <w:bottom w:w="102" w:type="dxa"/>
              <w:right w:w="28" w:type="dxa"/>
            </w:tcMar>
            <w:vAlign w:val="center"/>
          </w:tcPr>
          <w:p w14:paraId="320F1C7C"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ППШ</w:t>
            </w:r>
          </w:p>
        </w:tc>
        <w:tc>
          <w:tcPr>
            <w:tcW w:w="528" w:type="pct"/>
            <w:shd w:val="clear" w:color="auto" w:fill="auto"/>
            <w:tcMar>
              <w:left w:w="28" w:type="dxa"/>
              <w:right w:w="28" w:type="dxa"/>
            </w:tcMar>
            <w:vAlign w:val="center"/>
          </w:tcPr>
          <w:p w14:paraId="08C48097"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7585D587" w14:textId="77777777" w:rsidR="00F36DDE" w:rsidRPr="00F36DDE" w:rsidRDefault="00F36DDE" w:rsidP="00F36DDE">
            <w:pPr>
              <w:jc w:val="center"/>
              <w:rPr>
                <w:sz w:val="13"/>
                <w:szCs w:val="13"/>
              </w:rPr>
            </w:pPr>
            <w:r w:rsidRPr="00F36DDE">
              <w:rPr>
                <w:sz w:val="13"/>
                <w:szCs w:val="13"/>
              </w:rPr>
              <w:t>0</w:t>
            </w:r>
          </w:p>
        </w:tc>
        <w:tc>
          <w:tcPr>
            <w:tcW w:w="165" w:type="pct"/>
            <w:shd w:val="clear" w:color="auto" w:fill="auto"/>
            <w:tcMar>
              <w:left w:w="28" w:type="dxa"/>
              <w:right w:w="28" w:type="dxa"/>
            </w:tcMar>
            <w:vAlign w:val="center"/>
          </w:tcPr>
          <w:p w14:paraId="2A5D907C"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627CA303"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vAlign w:val="center"/>
          </w:tcPr>
          <w:p w14:paraId="62868C3E"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EBF24C7"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5F2C29A"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D2085C2"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3B827F6"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AE1E2F4" w14:textId="77777777" w:rsidR="00F36DDE" w:rsidRPr="00F36DDE" w:rsidRDefault="00F36DDE" w:rsidP="00F36DDE">
            <w:pPr>
              <w:jc w:val="center"/>
              <w:rPr>
                <w:sz w:val="13"/>
                <w:szCs w:val="13"/>
              </w:rPr>
            </w:pPr>
            <w:r w:rsidRPr="00F36DDE">
              <w:rPr>
                <w:sz w:val="13"/>
                <w:szCs w:val="13"/>
              </w:rPr>
              <w:t>0</w:t>
            </w:r>
          </w:p>
        </w:tc>
        <w:tc>
          <w:tcPr>
            <w:tcW w:w="144" w:type="pct"/>
            <w:vAlign w:val="center"/>
          </w:tcPr>
          <w:p w14:paraId="26CC9BA2" w14:textId="77777777" w:rsidR="00F36DDE" w:rsidRPr="00F36DDE" w:rsidRDefault="00F36DDE" w:rsidP="00F36DDE">
            <w:pPr>
              <w:jc w:val="center"/>
              <w:rPr>
                <w:sz w:val="13"/>
                <w:szCs w:val="13"/>
              </w:rPr>
            </w:pPr>
            <w:r w:rsidRPr="00F36DDE">
              <w:rPr>
                <w:sz w:val="13"/>
                <w:szCs w:val="13"/>
              </w:rPr>
              <w:t>0</w:t>
            </w:r>
          </w:p>
        </w:tc>
        <w:tc>
          <w:tcPr>
            <w:tcW w:w="536" w:type="pct"/>
            <w:shd w:val="clear" w:color="auto" w:fill="auto"/>
            <w:tcMar>
              <w:left w:w="28" w:type="dxa"/>
              <w:right w:w="28" w:type="dxa"/>
            </w:tcMar>
            <w:vAlign w:val="center"/>
          </w:tcPr>
          <w:p w14:paraId="127B6C66" w14:textId="77777777" w:rsidR="00F36DDE" w:rsidRPr="00F36DDE" w:rsidRDefault="00F36DDE" w:rsidP="00F36DDE">
            <w:pPr>
              <w:jc w:val="center"/>
              <w:rPr>
                <w:sz w:val="13"/>
                <w:szCs w:val="13"/>
              </w:rPr>
            </w:pPr>
            <w:r w:rsidRPr="00F36DDE">
              <w:rPr>
                <w:sz w:val="13"/>
                <w:szCs w:val="13"/>
              </w:rPr>
              <w:t>0</w:t>
            </w:r>
          </w:p>
        </w:tc>
        <w:tc>
          <w:tcPr>
            <w:tcW w:w="166" w:type="pct"/>
            <w:shd w:val="clear" w:color="auto" w:fill="auto"/>
            <w:tcMar>
              <w:left w:w="28" w:type="dxa"/>
              <w:right w:w="28" w:type="dxa"/>
            </w:tcMar>
            <w:vAlign w:val="center"/>
          </w:tcPr>
          <w:p w14:paraId="23FA30AA" w14:textId="77777777" w:rsidR="00F36DDE" w:rsidRPr="00F36DDE" w:rsidRDefault="00F36DDE" w:rsidP="00F36DDE">
            <w:pPr>
              <w:jc w:val="center"/>
              <w:rPr>
                <w:sz w:val="13"/>
                <w:szCs w:val="13"/>
              </w:rPr>
            </w:pPr>
            <w:r w:rsidRPr="00F36DDE">
              <w:rPr>
                <w:sz w:val="13"/>
                <w:szCs w:val="13"/>
              </w:rPr>
              <w:t>0</w:t>
            </w:r>
          </w:p>
        </w:tc>
        <w:tc>
          <w:tcPr>
            <w:tcW w:w="169" w:type="pct"/>
            <w:shd w:val="clear" w:color="auto" w:fill="auto"/>
            <w:tcMar>
              <w:left w:w="28" w:type="dxa"/>
              <w:right w:w="28" w:type="dxa"/>
            </w:tcMar>
            <w:vAlign w:val="center"/>
          </w:tcPr>
          <w:p w14:paraId="5029B8A8"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6B9DE922" w14:textId="77777777" w:rsidR="00F36DDE" w:rsidRPr="00F36DDE" w:rsidRDefault="00F36DDE" w:rsidP="00F36DDE">
            <w:pPr>
              <w:jc w:val="center"/>
              <w:rPr>
                <w:sz w:val="13"/>
                <w:szCs w:val="13"/>
              </w:rPr>
            </w:pPr>
            <w:r w:rsidRPr="00F36DDE">
              <w:rPr>
                <w:sz w:val="13"/>
                <w:szCs w:val="13"/>
              </w:rPr>
              <w:t>0</w:t>
            </w:r>
          </w:p>
        </w:tc>
        <w:tc>
          <w:tcPr>
            <w:tcW w:w="162" w:type="pct"/>
            <w:shd w:val="clear" w:color="auto" w:fill="auto"/>
            <w:vAlign w:val="center"/>
          </w:tcPr>
          <w:p w14:paraId="2405B0F8"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0962D810"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007999B"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E9CA73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4AC72BD7"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5E9A88D" w14:textId="77777777" w:rsidR="00F36DDE" w:rsidRPr="00F36DDE" w:rsidRDefault="00F36DDE" w:rsidP="00F36DDE">
            <w:pPr>
              <w:jc w:val="center"/>
              <w:rPr>
                <w:sz w:val="13"/>
                <w:szCs w:val="13"/>
              </w:rPr>
            </w:pPr>
            <w:r w:rsidRPr="00F36DDE">
              <w:rPr>
                <w:sz w:val="13"/>
                <w:szCs w:val="13"/>
              </w:rPr>
              <w:t>0</w:t>
            </w:r>
          </w:p>
        </w:tc>
        <w:tc>
          <w:tcPr>
            <w:tcW w:w="143" w:type="pct"/>
            <w:vAlign w:val="center"/>
          </w:tcPr>
          <w:p w14:paraId="7FF41411" w14:textId="77777777" w:rsidR="00F36DDE" w:rsidRPr="00F36DDE" w:rsidRDefault="00F36DDE" w:rsidP="00F36DDE">
            <w:pPr>
              <w:jc w:val="center"/>
              <w:rPr>
                <w:sz w:val="13"/>
                <w:szCs w:val="13"/>
              </w:rPr>
            </w:pPr>
            <w:r w:rsidRPr="00F36DDE">
              <w:rPr>
                <w:sz w:val="13"/>
                <w:szCs w:val="13"/>
              </w:rPr>
              <w:t>0</w:t>
            </w:r>
          </w:p>
        </w:tc>
      </w:tr>
      <w:tr w:rsidR="00F36DDE" w:rsidRPr="00F36DDE" w14:paraId="21A8E0CE" w14:textId="77777777" w:rsidTr="0072307D">
        <w:trPr>
          <w:trHeight w:val="23"/>
          <w:jc w:val="center"/>
        </w:trPr>
        <w:tc>
          <w:tcPr>
            <w:tcW w:w="201" w:type="pct"/>
            <w:tcMar>
              <w:top w:w="62" w:type="dxa"/>
              <w:left w:w="28" w:type="dxa"/>
              <w:bottom w:w="102" w:type="dxa"/>
              <w:right w:w="28" w:type="dxa"/>
            </w:tcMar>
            <w:vAlign w:val="center"/>
          </w:tcPr>
          <w:p w14:paraId="540DA9B1" w14:textId="77777777" w:rsidR="00F36DDE" w:rsidRPr="00F36DDE" w:rsidRDefault="00F36DDE" w:rsidP="00F36DDE">
            <w:pPr>
              <w:jc w:val="center"/>
              <w:rPr>
                <w:sz w:val="13"/>
                <w:szCs w:val="13"/>
              </w:rPr>
            </w:pPr>
            <w:r w:rsidRPr="00F36DDE">
              <w:rPr>
                <w:sz w:val="13"/>
                <w:szCs w:val="13"/>
              </w:rPr>
              <w:t>2</w:t>
            </w:r>
          </w:p>
        </w:tc>
        <w:tc>
          <w:tcPr>
            <w:tcW w:w="826" w:type="pct"/>
            <w:tcMar>
              <w:top w:w="62" w:type="dxa"/>
              <w:left w:w="28" w:type="dxa"/>
              <w:bottom w:w="102" w:type="dxa"/>
              <w:right w:w="28" w:type="dxa"/>
            </w:tcMar>
            <w:vAlign w:val="center"/>
          </w:tcPr>
          <w:p w14:paraId="2B33C8D0"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 xml:space="preserve">28 </w:t>
            </w:r>
          </w:p>
        </w:tc>
        <w:tc>
          <w:tcPr>
            <w:tcW w:w="528" w:type="pct"/>
            <w:shd w:val="clear" w:color="auto" w:fill="auto"/>
            <w:tcMar>
              <w:left w:w="28" w:type="dxa"/>
              <w:right w:w="28" w:type="dxa"/>
            </w:tcMar>
            <w:vAlign w:val="center"/>
          </w:tcPr>
          <w:p w14:paraId="7CABA169"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5F5C2EC8" w14:textId="77777777" w:rsidR="00F36DDE" w:rsidRPr="00F36DDE" w:rsidRDefault="00F36DDE" w:rsidP="00F36DDE">
            <w:pPr>
              <w:jc w:val="center"/>
              <w:rPr>
                <w:sz w:val="13"/>
                <w:szCs w:val="13"/>
              </w:rPr>
            </w:pPr>
            <w:r w:rsidRPr="00F36DDE">
              <w:rPr>
                <w:sz w:val="13"/>
                <w:szCs w:val="13"/>
              </w:rPr>
              <w:t>0</w:t>
            </w:r>
          </w:p>
        </w:tc>
        <w:tc>
          <w:tcPr>
            <w:tcW w:w="165" w:type="pct"/>
            <w:shd w:val="clear" w:color="auto" w:fill="auto"/>
            <w:tcMar>
              <w:left w:w="28" w:type="dxa"/>
              <w:right w:w="28" w:type="dxa"/>
            </w:tcMar>
            <w:vAlign w:val="center"/>
          </w:tcPr>
          <w:p w14:paraId="6E7B8F63"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1538B5EA"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vAlign w:val="center"/>
          </w:tcPr>
          <w:p w14:paraId="3BA789AE"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559B07A"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7CD4111B"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EA14260"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B7C499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A203BA4" w14:textId="77777777" w:rsidR="00F36DDE" w:rsidRPr="00F36DDE" w:rsidRDefault="00F36DDE" w:rsidP="00F36DDE">
            <w:pPr>
              <w:jc w:val="center"/>
              <w:rPr>
                <w:sz w:val="13"/>
                <w:szCs w:val="13"/>
              </w:rPr>
            </w:pPr>
            <w:r w:rsidRPr="00F36DDE">
              <w:rPr>
                <w:sz w:val="13"/>
                <w:szCs w:val="13"/>
              </w:rPr>
              <w:t>0</w:t>
            </w:r>
          </w:p>
        </w:tc>
        <w:tc>
          <w:tcPr>
            <w:tcW w:w="144" w:type="pct"/>
            <w:vAlign w:val="center"/>
          </w:tcPr>
          <w:p w14:paraId="319CB9E0" w14:textId="77777777" w:rsidR="00F36DDE" w:rsidRPr="00F36DDE" w:rsidRDefault="00F36DDE" w:rsidP="00F36DDE">
            <w:pPr>
              <w:jc w:val="center"/>
              <w:rPr>
                <w:sz w:val="13"/>
                <w:szCs w:val="13"/>
              </w:rPr>
            </w:pPr>
            <w:r w:rsidRPr="00F36DDE">
              <w:rPr>
                <w:sz w:val="13"/>
                <w:szCs w:val="13"/>
              </w:rPr>
              <w:t>0</w:t>
            </w:r>
          </w:p>
        </w:tc>
        <w:tc>
          <w:tcPr>
            <w:tcW w:w="536" w:type="pct"/>
            <w:shd w:val="clear" w:color="auto" w:fill="auto"/>
            <w:tcMar>
              <w:left w:w="28" w:type="dxa"/>
              <w:right w:w="28" w:type="dxa"/>
            </w:tcMar>
            <w:vAlign w:val="center"/>
          </w:tcPr>
          <w:p w14:paraId="6493A229" w14:textId="77777777" w:rsidR="00F36DDE" w:rsidRPr="00F36DDE" w:rsidRDefault="00F36DDE" w:rsidP="00F36DDE">
            <w:pPr>
              <w:jc w:val="center"/>
              <w:rPr>
                <w:sz w:val="13"/>
                <w:szCs w:val="13"/>
              </w:rPr>
            </w:pPr>
            <w:r w:rsidRPr="00F36DDE">
              <w:rPr>
                <w:sz w:val="13"/>
                <w:szCs w:val="13"/>
              </w:rPr>
              <w:t>0</w:t>
            </w:r>
          </w:p>
        </w:tc>
        <w:tc>
          <w:tcPr>
            <w:tcW w:w="166" w:type="pct"/>
            <w:shd w:val="clear" w:color="auto" w:fill="auto"/>
            <w:tcMar>
              <w:left w:w="28" w:type="dxa"/>
              <w:right w:w="28" w:type="dxa"/>
            </w:tcMar>
            <w:vAlign w:val="center"/>
          </w:tcPr>
          <w:p w14:paraId="0EC0EC4B" w14:textId="77777777" w:rsidR="00F36DDE" w:rsidRPr="00F36DDE" w:rsidRDefault="00F36DDE" w:rsidP="00F36DDE">
            <w:pPr>
              <w:jc w:val="center"/>
              <w:rPr>
                <w:sz w:val="13"/>
                <w:szCs w:val="13"/>
              </w:rPr>
            </w:pPr>
            <w:r w:rsidRPr="00F36DDE">
              <w:rPr>
                <w:sz w:val="13"/>
                <w:szCs w:val="13"/>
              </w:rPr>
              <w:t>0</w:t>
            </w:r>
          </w:p>
        </w:tc>
        <w:tc>
          <w:tcPr>
            <w:tcW w:w="169" w:type="pct"/>
            <w:shd w:val="clear" w:color="auto" w:fill="auto"/>
            <w:tcMar>
              <w:left w:w="28" w:type="dxa"/>
              <w:right w:w="28" w:type="dxa"/>
            </w:tcMar>
            <w:vAlign w:val="center"/>
          </w:tcPr>
          <w:p w14:paraId="1A35B438"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194F79F3" w14:textId="77777777" w:rsidR="00F36DDE" w:rsidRPr="00F36DDE" w:rsidRDefault="00F36DDE" w:rsidP="00F36DDE">
            <w:pPr>
              <w:jc w:val="center"/>
              <w:rPr>
                <w:sz w:val="13"/>
                <w:szCs w:val="13"/>
              </w:rPr>
            </w:pPr>
            <w:r w:rsidRPr="00F36DDE">
              <w:rPr>
                <w:sz w:val="13"/>
                <w:szCs w:val="13"/>
              </w:rPr>
              <w:t>0</w:t>
            </w:r>
          </w:p>
        </w:tc>
        <w:tc>
          <w:tcPr>
            <w:tcW w:w="162" w:type="pct"/>
            <w:shd w:val="clear" w:color="auto" w:fill="auto"/>
            <w:vAlign w:val="center"/>
          </w:tcPr>
          <w:p w14:paraId="19061C32"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A74777E"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0118E1A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294DAEB"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39F45C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0440764" w14:textId="77777777" w:rsidR="00F36DDE" w:rsidRPr="00F36DDE" w:rsidRDefault="00F36DDE" w:rsidP="00F36DDE">
            <w:pPr>
              <w:jc w:val="center"/>
              <w:rPr>
                <w:sz w:val="13"/>
                <w:szCs w:val="13"/>
              </w:rPr>
            </w:pPr>
            <w:r w:rsidRPr="00F36DDE">
              <w:rPr>
                <w:sz w:val="13"/>
                <w:szCs w:val="13"/>
              </w:rPr>
              <w:t>0</w:t>
            </w:r>
          </w:p>
        </w:tc>
        <w:tc>
          <w:tcPr>
            <w:tcW w:w="143" w:type="pct"/>
            <w:vAlign w:val="center"/>
          </w:tcPr>
          <w:p w14:paraId="2CDC7CB4" w14:textId="77777777" w:rsidR="00F36DDE" w:rsidRPr="00F36DDE" w:rsidRDefault="00F36DDE" w:rsidP="00F36DDE">
            <w:pPr>
              <w:jc w:val="center"/>
              <w:rPr>
                <w:sz w:val="13"/>
                <w:szCs w:val="13"/>
              </w:rPr>
            </w:pPr>
            <w:r w:rsidRPr="00F36DDE">
              <w:rPr>
                <w:sz w:val="13"/>
                <w:szCs w:val="13"/>
              </w:rPr>
              <w:t>0</w:t>
            </w:r>
          </w:p>
        </w:tc>
      </w:tr>
      <w:tr w:rsidR="00F36DDE" w:rsidRPr="00F36DDE" w14:paraId="5D9F3574" w14:textId="77777777" w:rsidTr="0072307D">
        <w:trPr>
          <w:trHeight w:val="23"/>
          <w:jc w:val="center"/>
        </w:trPr>
        <w:tc>
          <w:tcPr>
            <w:tcW w:w="201" w:type="pct"/>
            <w:tcMar>
              <w:top w:w="62" w:type="dxa"/>
              <w:left w:w="28" w:type="dxa"/>
              <w:bottom w:w="102" w:type="dxa"/>
              <w:right w:w="28" w:type="dxa"/>
            </w:tcMar>
            <w:vAlign w:val="center"/>
          </w:tcPr>
          <w:p w14:paraId="66C50963" w14:textId="77777777" w:rsidR="00F36DDE" w:rsidRPr="00F36DDE" w:rsidRDefault="00F36DDE" w:rsidP="00F36DDE">
            <w:pPr>
              <w:jc w:val="center"/>
              <w:rPr>
                <w:sz w:val="13"/>
                <w:szCs w:val="13"/>
              </w:rPr>
            </w:pPr>
            <w:r w:rsidRPr="00F36DDE">
              <w:rPr>
                <w:sz w:val="13"/>
                <w:szCs w:val="13"/>
              </w:rPr>
              <w:t>3</w:t>
            </w:r>
          </w:p>
        </w:tc>
        <w:tc>
          <w:tcPr>
            <w:tcW w:w="826" w:type="pct"/>
            <w:tcMar>
              <w:top w:w="62" w:type="dxa"/>
              <w:left w:w="28" w:type="dxa"/>
              <w:bottom w:w="102" w:type="dxa"/>
              <w:right w:w="28" w:type="dxa"/>
            </w:tcMar>
            <w:vAlign w:val="center"/>
          </w:tcPr>
          <w:p w14:paraId="300610E7"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29</w:t>
            </w:r>
          </w:p>
        </w:tc>
        <w:tc>
          <w:tcPr>
            <w:tcW w:w="528" w:type="pct"/>
            <w:shd w:val="clear" w:color="auto" w:fill="auto"/>
            <w:tcMar>
              <w:left w:w="28" w:type="dxa"/>
              <w:right w:w="28" w:type="dxa"/>
            </w:tcMar>
            <w:vAlign w:val="center"/>
          </w:tcPr>
          <w:p w14:paraId="73C34402"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2514F59E" w14:textId="77777777" w:rsidR="00F36DDE" w:rsidRPr="00F36DDE" w:rsidRDefault="00F36DDE" w:rsidP="00F36DDE">
            <w:pPr>
              <w:jc w:val="center"/>
              <w:rPr>
                <w:sz w:val="13"/>
                <w:szCs w:val="13"/>
              </w:rPr>
            </w:pPr>
            <w:r w:rsidRPr="00F36DDE">
              <w:rPr>
                <w:sz w:val="13"/>
                <w:szCs w:val="13"/>
              </w:rPr>
              <w:t>0</w:t>
            </w:r>
          </w:p>
        </w:tc>
        <w:tc>
          <w:tcPr>
            <w:tcW w:w="165" w:type="pct"/>
            <w:shd w:val="clear" w:color="auto" w:fill="auto"/>
            <w:tcMar>
              <w:left w:w="28" w:type="dxa"/>
              <w:right w:w="28" w:type="dxa"/>
            </w:tcMar>
            <w:vAlign w:val="center"/>
          </w:tcPr>
          <w:p w14:paraId="301F6FAA"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410B8840"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vAlign w:val="center"/>
          </w:tcPr>
          <w:p w14:paraId="7276E1A1"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5BACA48"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79EF2277"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60A282A"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EB3B3B1"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F015E60" w14:textId="77777777" w:rsidR="00F36DDE" w:rsidRPr="00F36DDE" w:rsidRDefault="00F36DDE" w:rsidP="00F36DDE">
            <w:pPr>
              <w:jc w:val="center"/>
              <w:rPr>
                <w:sz w:val="13"/>
                <w:szCs w:val="13"/>
              </w:rPr>
            </w:pPr>
            <w:r w:rsidRPr="00F36DDE">
              <w:rPr>
                <w:sz w:val="13"/>
                <w:szCs w:val="13"/>
              </w:rPr>
              <w:t>0</w:t>
            </w:r>
          </w:p>
        </w:tc>
        <w:tc>
          <w:tcPr>
            <w:tcW w:w="144" w:type="pct"/>
            <w:vAlign w:val="center"/>
          </w:tcPr>
          <w:p w14:paraId="328E50E2" w14:textId="77777777" w:rsidR="00F36DDE" w:rsidRPr="00F36DDE" w:rsidRDefault="00F36DDE" w:rsidP="00F36DDE">
            <w:pPr>
              <w:jc w:val="center"/>
              <w:rPr>
                <w:sz w:val="13"/>
                <w:szCs w:val="13"/>
              </w:rPr>
            </w:pPr>
            <w:r w:rsidRPr="00F36DDE">
              <w:rPr>
                <w:sz w:val="13"/>
                <w:szCs w:val="13"/>
              </w:rPr>
              <w:t>0</w:t>
            </w:r>
          </w:p>
        </w:tc>
        <w:tc>
          <w:tcPr>
            <w:tcW w:w="536" w:type="pct"/>
            <w:shd w:val="clear" w:color="auto" w:fill="auto"/>
            <w:tcMar>
              <w:left w:w="28" w:type="dxa"/>
              <w:right w:w="28" w:type="dxa"/>
            </w:tcMar>
            <w:vAlign w:val="center"/>
          </w:tcPr>
          <w:p w14:paraId="18C1B6EF" w14:textId="77777777" w:rsidR="00F36DDE" w:rsidRPr="00F36DDE" w:rsidRDefault="00F36DDE" w:rsidP="00F36DDE">
            <w:pPr>
              <w:jc w:val="center"/>
              <w:rPr>
                <w:sz w:val="13"/>
                <w:szCs w:val="13"/>
              </w:rPr>
            </w:pPr>
            <w:r w:rsidRPr="00F36DDE">
              <w:rPr>
                <w:sz w:val="13"/>
                <w:szCs w:val="13"/>
              </w:rPr>
              <w:t>0</w:t>
            </w:r>
          </w:p>
        </w:tc>
        <w:tc>
          <w:tcPr>
            <w:tcW w:w="166" w:type="pct"/>
            <w:shd w:val="clear" w:color="auto" w:fill="auto"/>
            <w:tcMar>
              <w:left w:w="28" w:type="dxa"/>
              <w:right w:w="28" w:type="dxa"/>
            </w:tcMar>
            <w:vAlign w:val="center"/>
          </w:tcPr>
          <w:p w14:paraId="5A93B794" w14:textId="77777777" w:rsidR="00F36DDE" w:rsidRPr="00F36DDE" w:rsidRDefault="00F36DDE" w:rsidP="00F36DDE">
            <w:pPr>
              <w:jc w:val="center"/>
              <w:rPr>
                <w:sz w:val="13"/>
                <w:szCs w:val="13"/>
              </w:rPr>
            </w:pPr>
            <w:r w:rsidRPr="00F36DDE">
              <w:rPr>
                <w:sz w:val="13"/>
                <w:szCs w:val="13"/>
              </w:rPr>
              <w:t>0</w:t>
            </w:r>
          </w:p>
        </w:tc>
        <w:tc>
          <w:tcPr>
            <w:tcW w:w="169" w:type="pct"/>
            <w:shd w:val="clear" w:color="auto" w:fill="auto"/>
            <w:tcMar>
              <w:left w:w="28" w:type="dxa"/>
              <w:right w:w="28" w:type="dxa"/>
            </w:tcMar>
            <w:vAlign w:val="center"/>
          </w:tcPr>
          <w:p w14:paraId="6FF690EA"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61224D47" w14:textId="77777777" w:rsidR="00F36DDE" w:rsidRPr="00F36DDE" w:rsidRDefault="00F36DDE" w:rsidP="00F36DDE">
            <w:pPr>
              <w:jc w:val="center"/>
              <w:rPr>
                <w:sz w:val="13"/>
                <w:szCs w:val="13"/>
              </w:rPr>
            </w:pPr>
            <w:r w:rsidRPr="00F36DDE">
              <w:rPr>
                <w:sz w:val="13"/>
                <w:szCs w:val="13"/>
              </w:rPr>
              <w:t>0</w:t>
            </w:r>
          </w:p>
        </w:tc>
        <w:tc>
          <w:tcPr>
            <w:tcW w:w="162" w:type="pct"/>
            <w:shd w:val="clear" w:color="auto" w:fill="auto"/>
            <w:vAlign w:val="center"/>
          </w:tcPr>
          <w:p w14:paraId="7BFB88C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7BBA973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4048659C"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46EEDE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EA9CE20"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73556A3A" w14:textId="77777777" w:rsidR="00F36DDE" w:rsidRPr="00F36DDE" w:rsidRDefault="00F36DDE" w:rsidP="00F36DDE">
            <w:pPr>
              <w:jc w:val="center"/>
              <w:rPr>
                <w:sz w:val="13"/>
                <w:szCs w:val="13"/>
              </w:rPr>
            </w:pPr>
            <w:r w:rsidRPr="00F36DDE">
              <w:rPr>
                <w:sz w:val="13"/>
                <w:szCs w:val="13"/>
              </w:rPr>
              <w:t>0</w:t>
            </w:r>
          </w:p>
        </w:tc>
        <w:tc>
          <w:tcPr>
            <w:tcW w:w="143" w:type="pct"/>
            <w:vAlign w:val="center"/>
          </w:tcPr>
          <w:p w14:paraId="2ED933A6" w14:textId="77777777" w:rsidR="00F36DDE" w:rsidRPr="00F36DDE" w:rsidRDefault="00F36DDE" w:rsidP="00F36DDE">
            <w:pPr>
              <w:jc w:val="center"/>
              <w:rPr>
                <w:sz w:val="13"/>
                <w:szCs w:val="13"/>
              </w:rPr>
            </w:pPr>
            <w:r w:rsidRPr="00F36DDE">
              <w:rPr>
                <w:sz w:val="13"/>
                <w:szCs w:val="13"/>
              </w:rPr>
              <w:t>0</w:t>
            </w:r>
          </w:p>
        </w:tc>
      </w:tr>
      <w:tr w:rsidR="00F36DDE" w:rsidRPr="00F36DDE" w14:paraId="1AE933A3" w14:textId="77777777" w:rsidTr="0072307D">
        <w:trPr>
          <w:trHeight w:val="23"/>
          <w:jc w:val="center"/>
        </w:trPr>
        <w:tc>
          <w:tcPr>
            <w:tcW w:w="201" w:type="pct"/>
            <w:tcMar>
              <w:top w:w="62" w:type="dxa"/>
              <w:left w:w="28" w:type="dxa"/>
              <w:bottom w:w="102" w:type="dxa"/>
              <w:right w:w="28" w:type="dxa"/>
            </w:tcMar>
            <w:vAlign w:val="center"/>
          </w:tcPr>
          <w:p w14:paraId="3FD28E4A" w14:textId="77777777" w:rsidR="00F36DDE" w:rsidRPr="00F36DDE" w:rsidRDefault="00F36DDE" w:rsidP="00F36DDE">
            <w:pPr>
              <w:jc w:val="center"/>
              <w:rPr>
                <w:sz w:val="13"/>
                <w:szCs w:val="13"/>
              </w:rPr>
            </w:pPr>
            <w:r w:rsidRPr="00F36DDE">
              <w:rPr>
                <w:sz w:val="13"/>
                <w:szCs w:val="13"/>
              </w:rPr>
              <w:t>4</w:t>
            </w:r>
          </w:p>
        </w:tc>
        <w:tc>
          <w:tcPr>
            <w:tcW w:w="826" w:type="pct"/>
            <w:tcMar>
              <w:top w:w="62" w:type="dxa"/>
              <w:left w:w="28" w:type="dxa"/>
              <w:bottom w:w="102" w:type="dxa"/>
              <w:right w:w="28" w:type="dxa"/>
            </w:tcMar>
            <w:vAlign w:val="center"/>
          </w:tcPr>
          <w:p w14:paraId="0BA97CFC"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32</w:t>
            </w:r>
          </w:p>
        </w:tc>
        <w:tc>
          <w:tcPr>
            <w:tcW w:w="528" w:type="pct"/>
            <w:shd w:val="clear" w:color="auto" w:fill="auto"/>
            <w:tcMar>
              <w:left w:w="28" w:type="dxa"/>
              <w:right w:w="28" w:type="dxa"/>
            </w:tcMar>
            <w:vAlign w:val="center"/>
          </w:tcPr>
          <w:p w14:paraId="002C89B2"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47AB2357" w14:textId="77777777" w:rsidR="00F36DDE" w:rsidRPr="00F36DDE" w:rsidRDefault="00F36DDE" w:rsidP="00F36DDE">
            <w:pPr>
              <w:jc w:val="center"/>
              <w:rPr>
                <w:sz w:val="13"/>
                <w:szCs w:val="13"/>
              </w:rPr>
            </w:pPr>
            <w:r w:rsidRPr="00F36DDE">
              <w:rPr>
                <w:sz w:val="13"/>
                <w:szCs w:val="13"/>
              </w:rPr>
              <w:t>0</w:t>
            </w:r>
          </w:p>
        </w:tc>
        <w:tc>
          <w:tcPr>
            <w:tcW w:w="165" w:type="pct"/>
            <w:shd w:val="clear" w:color="auto" w:fill="auto"/>
            <w:tcMar>
              <w:left w:w="28" w:type="dxa"/>
              <w:right w:w="28" w:type="dxa"/>
            </w:tcMar>
            <w:vAlign w:val="center"/>
          </w:tcPr>
          <w:p w14:paraId="0B77AADC"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08E26B27"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vAlign w:val="center"/>
          </w:tcPr>
          <w:p w14:paraId="7135779B"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B3A573E"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7831A895"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41D4BC6"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2F0B74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7B42285" w14:textId="77777777" w:rsidR="00F36DDE" w:rsidRPr="00F36DDE" w:rsidRDefault="00F36DDE" w:rsidP="00F36DDE">
            <w:pPr>
              <w:jc w:val="center"/>
              <w:rPr>
                <w:sz w:val="13"/>
                <w:szCs w:val="13"/>
              </w:rPr>
            </w:pPr>
            <w:r w:rsidRPr="00F36DDE">
              <w:rPr>
                <w:sz w:val="13"/>
                <w:szCs w:val="13"/>
              </w:rPr>
              <w:t>0</w:t>
            </w:r>
          </w:p>
        </w:tc>
        <w:tc>
          <w:tcPr>
            <w:tcW w:w="144" w:type="pct"/>
            <w:vAlign w:val="center"/>
          </w:tcPr>
          <w:p w14:paraId="149D083C" w14:textId="77777777" w:rsidR="00F36DDE" w:rsidRPr="00F36DDE" w:rsidRDefault="00F36DDE" w:rsidP="00F36DDE">
            <w:pPr>
              <w:jc w:val="center"/>
              <w:rPr>
                <w:sz w:val="13"/>
                <w:szCs w:val="13"/>
              </w:rPr>
            </w:pPr>
            <w:r w:rsidRPr="00F36DDE">
              <w:rPr>
                <w:sz w:val="13"/>
                <w:szCs w:val="13"/>
              </w:rPr>
              <w:t>0</w:t>
            </w:r>
          </w:p>
        </w:tc>
        <w:tc>
          <w:tcPr>
            <w:tcW w:w="536" w:type="pct"/>
            <w:shd w:val="clear" w:color="auto" w:fill="auto"/>
            <w:tcMar>
              <w:left w:w="28" w:type="dxa"/>
              <w:right w:w="28" w:type="dxa"/>
            </w:tcMar>
            <w:vAlign w:val="center"/>
          </w:tcPr>
          <w:p w14:paraId="675196F3" w14:textId="77777777" w:rsidR="00F36DDE" w:rsidRPr="00F36DDE" w:rsidRDefault="00F36DDE" w:rsidP="00F36DDE">
            <w:pPr>
              <w:jc w:val="center"/>
              <w:rPr>
                <w:sz w:val="13"/>
                <w:szCs w:val="13"/>
              </w:rPr>
            </w:pPr>
            <w:r w:rsidRPr="00F36DDE">
              <w:rPr>
                <w:sz w:val="13"/>
                <w:szCs w:val="13"/>
              </w:rPr>
              <w:t>0</w:t>
            </w:r>
          </w:p>
        </w:tc>
        <w:tc>
          <w:tcPr>
            <w:tcW w:w="166" w:type="pct"/>
            <w:shd w:val="clear" w:color="auto" w:fill="auto"/>
            <w:tcMar>
              <w:left w:w="28" w:type="dxa"/>
              <w:right w:w="28" w:type="dxa"/>
            </w:tcMar>
            <w:vAlign w:val="center"/>
          </w:tcPr>
          <w:p w14:paraId="4018C81C" w14:textId="77777777" w:rsidR="00F36DDE" w:rsidRPr="00F36DDE" w:rsidRDefault="00F36DDE" w:rsidP="00F36DDE">
            <w:pPr>
              <w:jc w:val="center"/>
              <w:rPr>
                <w:sz w:val="13"/>
                <w:szCs w:val="13"/>
              </w:rPr>
            </w:pPr>
            <w:r w:rsidRPr="00F36DDE">
              <w:rPr>
                <w:sz w:val="13"/>
                <w:szCs w:val="13"/>
              </w:rPr>
              <w:t>0</w:t>
            </w:r>
          </w:p>
        </w:tc>
        <w:tc>
          <w:tcPr>
            <w:tcW w:w="169" w:type="pct"/>
            <w:shd w:val="clear" w:color="auto" w:fill="auto"/>
            <w:tcMar>
              <w:left w:w="28" w:type="dxa"/>
              <w:right w:w="28" w:type="dxa"/>
            </w:tcMar>
            <w:vAlign w:val="center"/>
          </w:tcPr>
          <w:p w14:paraId="11C1C03A"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50F833AE" w14:textId="77777777" w:rsidR="00F36DDE" w:rsidRPr="00F36DDE" w:rsidRDefault="00F36DDE" w:rsidP="00F36DDE">
            <w:pPr>
              <w:jc w:val="center"/>
              <w:rPr>
                <w:sz w:val="13"/>
                <w:szCs w:val="13"/>
              </w:rPr>
            </w:pPr>
            <w:r w:rsidRPr="00F36DDE">
              <w:rPr>
                <w:sz w:val="13"/>
                <w:szCs w:val="13"/>
              </w:rPr>
              <w:t>0</w:t>
            </w:r>
          </w:p>
        </w:tc>
        <w:tc>
          <w:tcPr>
            <w:tcW w:w="162" w:type="pct"/>
            <w:shd w:val="clear" w:color="auto" w:fill="auto"/>
            <w:vAlign w:val="center"/>
          </w:tcPr>
          <w:p w14:paraId="5CE38668"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FA828B6"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12E9B4C"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44086988"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11C565B8"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CDBF91E" w14:textId="77777777" w:rsidR="00F36DDE" w:rsidRPr="00F36DDE" w:rsidRDefault="00F36DDE" w:rsidP="00F36DDE">
            <w:pPr>
              <w:jc w:val="center"/>
              <w:rPr>
                <w:sz w:val="13"/>
                <w:szCs w:val="13"/>
              </w:rPr>
            </w:pPr>
            <w:r w:rsidRPr="00F36DDE">
              <w:rPr>
                <w:sz w:val="13"/>
                <w:szCs w:val="13"/>
              </w:rPr>
              <w:t>0</w:t>
            </w:r>
          </w:p>
        </w:tc>
        <w:tc>
          <w:tcPr>
            <w:tcW w:w="143" w:type="pct"/>
            <w:vAlign w:val="center"/>
          </w:tcPr>
          <w:p w14:paraId="7DF0D35B" w14:textId="77777777" w:rsidR="00F36DDE" w:rsidRPr="00F36DDE" w:rsidRDefault="00F36DDE" w:rsidP="00F36DDE">
            <w:pPr>
              <w:jc w:val="center"/>
              <w:rPr>
                <w:sz w:val="13"/>
                <w:szCs w:val="13"/>
              </w:rPr>
            </w:pPr>
            <w:r w:rsidRPr="00F36DDE">
              <w:rPr>
                <w:sz w:val="13"/>
                <w:szCs w:val="13"/>
              </w:rPr>
              <w:t>0</w:t>
            </w:r>
          </w:p>
        </w:tc>
      </w:tr>
      <w:tr w:rsidR="00F36DDE" w:rsidRPr="00F36DDE" w14:paraId="062905FF" w14:textId="77777777" w:rsidTr="0072307D">
        <w:trPr>
          <w:trHeight w:val="23"/>
          <w:jc w:val="center"/>
        </w:trPr>
        <w:tc>
          <w:tcPr>
            <w:tcW w:w="1026" w:type="pct"/>
            <w:gridSpan w:val="2"/>
            <w:tcMar>
              <w:top w:w="62" w:type="dxa"/>
              <w:left w:w="28" w:type="dxa"/>
              <w:bottom w:w="102" w:type="dxa"/>
              <w:right w:w="28" w:type="dxa"/>
            </w:tcMar>
            <w:vAlign w:val="center"/>
          </w:tcPr>
          <w:p w14:paraId="7F6EA524" w14:textId="77777777" w:rsidR="00F36DDE" w:rsidRPr="00F36DDE" w:rsidRDefault="00F36DDE" w:rsidP="00F36DDE">
            <w:pPr>
              <w:jc w:val="center"/>
              <w:rPr>
                <w:sz w:val="13"/>
                <w:szCs w:val="13"/>
              </w:rPr>
            </w:pPr>
            <w:r w:rsidRPr="00F36DDE">
              <w:rPr>
                <w:sz w:val="13"/>
                <w:szCs w:val="13"/>
              </w:rPr>
              <w:t>Итого:</w:t>
            </w:r>
          </w:p>
        </w:tc>
        <w:tc>
          <w:tcPr>
            <w:tcW w:w="528" w:type="pct"/>
            <w:shd w:val="clear" w:color="auto" w:fill="auto"/>
            <w:tcMar>
              <w:left w:w="28" w:type="dxa"/>
              <w:right w:w="28" w:type="dxa"/>
            </w:tcMar>
            <w:vAlign w:val="center"/>
          </w:tcPr>
          <w:p w14:paraId="52C2475E"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0238D391" w14:textId="77777777" w:rsidR="00F36DDE" w:rsidRPr="00F36DDE" w:rsidRDefault="00F36DDE" w:rsidP="00F36DDE">
            <w:pPr>
              <w:jc w:val="center"/>
              <w:rPr>
                <w:sz w:val="13"/>
                <w:szCs w:val="13"/>
              </w:rPr>
            </w:pPr>
            <w:r w:rsidRPr="00F36DDE">
              <w:rPr>
                <w:sz w:val="13"/>
                <w:szCs w:val="13"/>
              </w:rPr>
              <w:t>0</w:t>
            </w:r>
          </w:p>
        </w:tc>
        <w:tc>
          <w:tcPr>
            <w:tcW w:w="165" w:type="pct"/>
            <w:shd w:val="clear" w:color="auto" w:fill="auto"/>
            <w:tcMar>
              <w:left w:w="28" w:type="dxa"/>
              <w:right w:w="28" w:type="dxa"/>
            </w:tcMar>
            <w:vAlign w:val="center"/>
          </w:tcPr>
          <w:p w14:paraId="59192329"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3466D2A9"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vAlign w:val="center"/>
          </w:tcPr>
          <w:p w14:paraId="67AC640D"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B872B9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B9F92F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3D63BDD"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CC36C39"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01B7F80" w14:textId="77777777" w:rsidR="00F36DDE" w:rsidRPr="00F36DDE" w:rsidRDefault="00F36DDE" w:rsidP="00F36DDE">
            <w:pPr>
              <w:jc w:val="center"/>
              <w:rPr>
                <w:sz w:val="13"/>
                <w:szCs w:val="13"/>
              </w:rPr>
            </w:pPr>
            <w:r w:rsidRPr="00F36DDE">
              <w:rPr>
                <w:sz w:val="13"/>
                <w:szCs w:val="13"/>
              </w:rPr>
              <w:t>0</w:t>
            </w:r>
          </w:p>
        </w:tc>
        <w:tc>
          <w:tcPr>
            <w:tcW w:w="144" w:type="pct"/>
            <w:vAlign w:val="center"/>
          </w:tcPr>
          <w:p w14:paraId="19F74591" w14:textId="77777777" w:rsidR="00F36DDE" w:rsidRPr="00F36DDE" w:rsidRDefault="00F36DDE" w:rsidP="00F36DDE">
            <w:pPr>
              <w:jc w:val="center"/>
              <w:rPr>
                <w:sz w:val="13"/>
                <w:szCs w:val="13"/>
              </w:rPr>
            </w:pPr>
            <w:r w:rsidRPr="00F36DDE">
              <w:rPr>
                <w:sz w:val="13"/>
                <w:szCs w:val="13"/>
              </w:rPr>
              <w:t>0</w:t>
            </w:r>
          </w:p>
        </w:tc>
        <w:tc>
          <w:tcPr>
            <w:tcW w:w="536" w:type="pct"/>
            <w:shd w:val="clear" w:color="auto" w:fill="auto"/>
            <w:tcMar>
              <w:left w:w="28" w:type="dxa"/>
              <w:right w:w="28" w:type="dxa"/>
            </w:tcMar>
            <w:vAlign w:val="center"/>
          </w:tcPr>
          <w:p w14:paraId="3E348D04" w14:textId="77777777" w:rsidR="00F36DDE" w:rsidRPr="00F36DDE" w:rsidRDefault="00F36DDE" w:rsidP="00F36DDE">
            <w:pPr>
              <w:jc w:val="center"/>
              <w:rPr>
                <w:sz w:val="13"/>
                <w:szCs w:val="13"/>
              </w:rPr>
            </w:pPr>
            <w:r w:rsidRPr="00F36DDE">
              <w:rPr>
                <w:sz w:val="13"/>
                <w:szCs w:val="13"/>
              </w:rPr>
              <w:t>0</w:t>
            </w:r>
          </w:p>
        </w:tc>
        <w:tc>
          <w:tcPr>
            <w:tcW w:w="166" w:type="pct"/>
            <w:shd w:val="clear" w:color="auto" w:fill="auto"/>
            <w:tcMar>
              <w:left w:w="28" w:type="dxa"/>
              <w:right w:w="28" w:type="dxa"/>
            </w:tcMar>
            <w:vAlign w:val="center"/>
          </w:tcPr>
          <w:p w14:paraId="011294EB" w14:textId="77777777" w:rsidR="00F36DDE" w:rsidRPr="00F36DDE" w:rsidRDefault="00F36DDE" w:rsidP="00F36DDE">
            <w:pPr>
              <w:jc w:val="center"/>
              <w:rPr>
                <w:sz w:val="13"/>
                <w:szCs w:val="13"/>
              </w:rPr>
            </w:pPr>
            <w:r w:rsidRPr="00F36DDE">
              <w:rPr>
                <w:sz w:val="13"/>
                <w:szCs w:val="13"/>
              </w:rPr>
              <w:t>0</w:t>
            </w:r>
          </w:p>
        </w:tc>
        <w:tc>
          <w:tcPr>
            <w:tcW w:w="169" w:type="pct"/>
            <w:shd w:val="clear" w:color="auto" w:fill="auto"/>
            <w:tcMar>
              <w:left w:w="28" w:type="dxa"/>
              <w:right w:w="28" w:type="dxa"/>
            </w:tcMar>
            <w:vAlign w:val="center"/>
          </w:tcPr>
          <w:p w14:paraId="40E7B345" w14:textId="77777777" w:rsidR="00F36DDE" w:rsidRPr="00F36DDE" w:rsidRDefault="00F36DDE" w:rsidP="00F36DDE">
            <w:pPr>
              <w:jc w:val="center"/>
              <w:rPr>
                <w:sz w:val="13"/>
                <w:szCs w:val="13"/>
              </w:rPr>
            </w:pPr>
            <w:r w:rsidRPr="00F36DDE">
              <w:rPr>
                <w:sz w:val="13"/>
                <w:szCs w:val="13"/>
              </w:rPr>
              <w:t>0</w:t>
            </w:r>
          </w:p>
        </w:tc>
        <w:tc>
          <w:tcPr>
            <w:tcW w:w="140" w:type="pct"/>
            <w:shd w:val="clear" w:color="auto" w:fill="auto"/>
            <w:tcMar>
              <w:left w:w="28" w:type="dxa"/>
              <w:right w:w="28" w:type="dxa"/>
            </w:tcMar>
            <w:vAlign w:val="center"/>
          </w:tcPr>
          <w:p w14:paraId="13D524E1" w14:textId="77777777" w:rsidR="00F36DDE" w:rsidRPr="00F36DDE" w:rsidRDefault="00F36DDE" w:rsidP="00F36DDE">
            <w:pPr>
              <w:jc w:val="center"/>
              <w:rPr>
                <w:sz w:val="13"/>
                <w:szCs w:val="13"/>
              </w:rPr>
            </w:pPr>
            <w:r w:rsidRPr="00F36DDE">
              <w:rPr>
                <w:sz w:val="13"/>
                <w:szCs w:val="13"/>
              </w:rPr>
              <w:t>0</w:t>
            </w:r>
          </w:p>
        </w:tc>
        <w:tc>
          <w:tcPr>
            <w:tcW w:w="162" w:type="pct"/>
            <w:shd w:val="clear" w:color="auto" w:fill="auto"/>
            <w:vAlign w:val="center"/>
          </w:tcPr>
          <w:p w14:paraId="72F47D43"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28767604"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39A48E6"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30EB8A67"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57296C01" w14:textId="77777777" w:rsidR="00F36DDE" w:rsidRPr="00F36DDE" w:rsidRDefault="00F36DDE" w:rsidP="00F36DDE">
            <w:pPr>
              <w:jc w:val="center"/>
              <w:rPr>
                <w:sz w:val="13"/>
                <w:szCs w:val="13"/>
              </w:rPr>
            </w:pPr>
            <w:r w:rsidRPr="00F36DDE">
              <w:rPr>
                <w:sz w:val="13"/>
                <w:szCs w:val="13"/>
              </w:rPr>
              <w:t>0</w:t>
            </w:r>
          </w:p>
        </w:tc>
        <w:tc>
          <w:tcPr>
            <w:tcW w:w="140" w:type="pct"/>
            <w:vAlign w:val="center"/>
          </w:tcPr>
          <w:p w14:paraId="6B21535A" w14:textId="77777777" w:rsidR="00F36DDE" w:rsidRPr="00F36DDE" w:rsidRDefault="00F36DDE" w:rsidP="00F36DDE">
            <w:pPr>
              <w:jc w:val="center"/>
              <w:rPr>
                <w:sz w:val="13"/>
                <w:szCs w:val="13"/>
              </w:rPr>
            </w:pPr>
            <w:r w:rsidRPr="00F36DDE">
              <w:rPr>
                <w:sz w:val="13"/>
                <w:szCs w:val="13"/>
              </w:rPr>
              <w:t>0</w:t>
            </w:r>
          </w:p>
        </w:tc>
        <w:tc>
          <w:tcPr>
            <w:tcW w:w="143" w:type="pct"/>
            <w:vAlign w:val="center"/>
          </w:tcPr>
          <w:p w14:paraId="7887A099" w14:textId="77777777" w:rsidR="00F36DDE" w:rsidRPr="00F36DDE" w:rsidRDefault="00F36DDE" w:rsidP="00F36DDE">
            <w:pPr>
              <w:jc w:val="center"/>
              <w:rPr>
                <w:sz w:val="13"/>
                <w:szCs w:val="13"/>
              </w:rPr>
            </w:pPr>
            <w:r w:rsidRPr="00F36DDE">
              <w:rPr>
                <w:sz w:val="13"/>
                <w:szCs w:val="13"/>
              </w:rPr>
              <w:t>0</w:t>
            </w:r>
          </w:p>
        </w:tc>
      </w:tr>
    </w:tbl>
    <w:p w14:paraId="6ED7B737" w14:textId="77777777" w:rsidR="00F36DDE" w:rsidRPr="00F36DDE" w:rsidRDefault="00F36DDE" w:rsidP="00F36DDE">
      <w:pPr>
        <w:rPr>
          <w:sz w:val="20"/>
          <w:szCs w:val="20"/>
        </w:rPr>
      </w:pPr>
    </w:p>
    <w:p w14:paraId="649C9FEE" w14:textId="77777777" w:rsidR="00F36DDE" w:rsidRPr="00F36DDE" w:rsidRDefault="00F36DDE" w:rsidP="00F36DDE">
      <w:pPr>
        <w:ind w:left="284" w:right="536"/>
        <w:jc w:val="center"/>
        <w:rPr>
          <w:b/>
          <w:bCs/>
          <w:sz w:val="28"/>
          <w:szCs w:val="28"/>
        </w:rPr>
      </w:pPr>
      <w:r w:rsidRPr="00F36DDE">
        <w:rPr>
          <w:b/>
          <w:bCs/>
          <w:sz w:val="28"/>
          <w:szCs w:val="28"/>
        </w:rPr>
        <w:t>Показатели надежности и энергетической эффективности объектов системы теплоснабжения</w:t>
      </w:r>
    </w:p>
    <w:p w14:paraId="67B05D7A"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t xml:space="preserve">ОАО «Северо-Кузбасская энергетическая компания» по узлу теплоснабжения Полысаевского городского округа </w:t>
      </w:r>
    </w:p>
    <w:p w14:paraId="73FF005C" w14:textId="77777777" w:rsidR="00F36DDE" w:rsidRPr="00F36DDE" w:rsidRDefault="00F36DDE" w:rsidP="00F36DDE">
      <w:pPr>
        <w:jc w:val="center"/>
        <w:rPr>
          <w:sz w:val="20"/>
          <w:szCs w:val="20"/>
        </w:rPr>
      </w:pPr>
      <w:r w:rsidRPr="00F36DDE">
        <w:rPr>
          <w:b/>
          <w:color w:val="000000"/>
          <w:sz w:val="28"/>
          <w:szCs w:val="28"/>
        </w:rPr>
        <w:t>на 2021 - 2030 годы</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2"/>
        <w:gridCol w:w="2538"/>
        <w:gridCol w:w="1586"/>
        <w:gridCol w:w="1012"/>
        <w:gridCol w:w="1026"/>
        <w:gridCol w:w="1020"/>
        <w:gridCol w:w="1023"/>
        <w:gridCol w:w="898"/>
        <w:gridCol w:w="1020"/>
        <w:gridCol w:w="861"/>
        <w:gridCol w:w="861"/>
        <w:gridCol w:w="861"/>
        <w:gridCol w:w="873"/>
      </w:tblGrid>
      <w:tr w:rsidR="00F36DDE" w:rsidRPr="00F36DDE" w14:paraId="77C4497C" w14:textId="77777777" w:rsidTr="0072307D">
        <w:trPr>
          <w:trHeight w:val="23"/>
          <w:jc w:val="center"/>
        </w:trPr>
        <w:tc>
          <w:tcPr>
            <w:tcW w:w="222" w:type="pct"/>
            <w:vMerge w:val="restart"/>
            <w:tcMar>
              <w:top w:w="62" w:type="dxa"/>
              <w:left w:w="28" w:type="dxa"/>
              <w:bottom w:w="102" w:type="dxa"/>
              <w:right w:w="28" w:type="dxa"/>
            </w:tcMar>
            <w:vAlign w:val="center"/>
          </w:tcPr>
          <w:p w14:paraId="18BDD0F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 п/п</w:t>
            </w:r>
          </w:p>
        </w:tc>
        <w:tc>
          <w:tcPr>
            <w:tcW w:w="893" w:type="pct"/>
            <w:vMerge w:val="restart"/>
            <w:tcMar>
              <w:top w:w="62" w:type="dxa"/>
              <w:left w:w="28" w:type="dxa"/>
              <w:bottom w:w="102" w:type="dxa"/>
              <w:right w:w="28" w:type="dxa"/>
            </w:tcMar>
            <w:vAlign w:val="center"/>
          </w:tcPr>
          <w:p w14:paraId="4506843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Наименование объекта</w:t>
            </w:r>
          </w:p>
        </w:tc>
        <w:tc>
          <w:tcPr>
            <w:tcW w:w="3885" w:type="pct"/>
            <w:gridSpan w:val="11"/>
            <w:tcMar>
              <w:left w:w="28" w:type="dxa"/>
              <w:right w:w="28" w:type="dxa"/>
            </w:tcMar>
            <w:vAlign w:val="center"/>
          </w:tcPr>
          <w:p w14:paraId="260A64A8" w14:textId="77777777" w:rsidR="00F36DDE" w:rsidRPr="00F36DDE" w:rsidRDefault="00F36DDE" w:rsidP="00F36DDE">
            <w:pPr>
              <w:jc w:val="center"/>
              <w:rPr>
                <w:sz w:val="13"/>
                <w:szCs w:val="13"/>
              </w:rPr>
            </w:pPr>
            <w:r w:rsidRPr="00F36DDE">
              <w:rPr>
                <w:sz w:val="13"/>
                <w:szCs w:val="13"/>
              </w:rPr>
              <w:t>Показатели энергетической эффективности</w:t>
            </w:r>
          </w:p>
        </w:tc>
      </w:tr>
      <w:tr w:rsidR="00F36DDE" w:rsidRPr="00F36DDE" w14:paraId="765BDDEE" w14:textId="77777777" w:rsidTr="0072307D">
        <w:trPr>
          <w:trHeight w:val="687"/>
          <w:jc w:val="center"/>
        </w:trPr>
        <w:tc>
          <w:tcPr>
            <w:tcW w:w="222" w:type="pct"/>
            <w:vMerge/>
            <w:tcMar>
              <w:top w:w="62" w:type="dxa"/>
              <w:left w:w="28" w:type="dxa"/>
              <w:bottom w:w="102" w:type="dxa"/>
              <w:right w:w="28" w:type="dxa"/>
            </w:tcMar>
            <w:vAlign w:val="center"/>
          </w:tcPr>
          <w:p w14:paraId="40440CB0" w14:textId="77777777" w:rsidR="00F36DDE" w:rsidRPr="00F36DDE" w:rsidRDefault="00F36DDE" w:rsidP="00F36DDE">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0DA7927C" w14:textId="77777777" w:rsidR="00F36DDE" w:rsidRPr="00F36DDE" w:rsidRDefault="00F36DDE" w:rsidP="00F36DDE">
            <w:pPr>
              <w:widowControl w:val="0"/>
              <w:autoSpaceDE w:val="0"/>
              <w:autoSpaceDN w:val="0"/>
              <w:adjustRightInd w:val="0"/>
              <w:jc w:val="center"/>
              <w:rPr>
                <w:sz w:val="13"/>
                <w:szCs w:val="13"/>
              </w:rPr>
            </w:pPr>
          </w:p>
        </w:tc>
        <w:tc>
          <w:tcPr>
            <w:tcW w:w="3885" w:type="pct"/>
            <w:gridSpan w:val="11"/>
            <w:tcMar>
              <w:left w:w="28" w:type="dxa"/>
              <w:right w:w="28" w:type="dxa"/>
            </w:tcMar>
            <w:vAlign w:val="center"/>
          </w:tcPr>
          <w:p w14:paraId="70AB4AA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Удельный расход топлива на производство единицы тепловой энергии, отпускаемой с коллекторов источников тепловой энергии, кг у.т./Гкал</w:t>
            </w:r>
          </w:p>
        </w:tc>
      </w:tr>
      <w:tr w:rsidR="00F36DDE" w:rsidRPr="00F36DDE" w14:paraId="15A34EB0" w14:textId="77777777" w:rsidTr="0072307D">
        <w:trPr>
          <w:trHeight w:val="20"/>
          <w:jc w:val="center"/>
        </w:trPr>
        <w:tc>
          <w:tcPr>
            <w:tcW w:w="222" w:type="pct"/>
            <w:vMerge/>
            <w:tcMar>
              <w:top w:w="62" w:type="dxa"/>
              <w:left w:w="28" w:type="dxa"/>
              <w:bottom w:w="102" w:type="dxa"/>
              <w:right w:w="28" w:type="dxa"/>
            </w:tcMar>
            <w:vAlign w:val="center"/>
          </w:tcPr>
          <w:p w14:paraId="3D5DD7A4" w14:textId="77777777" w:rsidR="00F36DDE" w:rsidRPr="00F36DDE" w:rsidRDefault="00F36DDE" w:rsidP="00F36DDE">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542682DF" w14:textId="77777777" w:rsidR="00F36DDE" w:rsidRPr="00F36DDE" w:rsidRDefault="00F36DDE" w:rsidP="00F36DDE">
            <w:pPr>
              <w:widowControl w:val="0"/>
              <w:autoSpaceDE w:val="0"/>
              <w:autoSpaceDN w:val="0"/>
              <w:adjustRightInd w:val="0"/>
              <w:jc w:val="center"/>
              <w:rPr>
                <w:sz w:val="13"/>
                <w:szCs w:val="13"/>
              </w:rPr>
            </w:pPr>
          </w:p>
        </w:tc>
        <w:tc>
          <w:tcPr>
            <w:tcW w:w="558" w:type="pct"/>
            <w:vMerge w:val="restart"/>
            <w:tcMar>
              <w:left w:w="28" w:type="dxa"/>
              <w:right w:w="28" w:type="dxa"/>
            </w:tcMar>
            <w:vAlign w:val="center"/>
          </w:tcPr>
          <w:p w14:paraId="64778C1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3327" w:type="pct"/>
            <w:gridSpan w:val="10"/>
            <w:tcMar>
              <w:left w:w="28" w:type="dxa"/>
              <w:right w:w="28" w:type="dxa"/>
            </w:tcMar>
            <w:vAlign w:val="center"/>
          </w:tcPr>
          <w:p w14:paraId="59470BFA"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r>
      <w:tr w:rsidR="00F36DDE" w:rsidRPr="00F36DDE" w14:paraId="3DB33861" w14:textId="77777777" w:rsidTr="0072307D">
        <w:trPr>
          <w:trHeight w:val="20"/>
          <w:jc w:val="center"/>
        </w:trPr>
        <w:tc>
          <w:tcPr>
            <w:tcW w:w="222" w:type="pct"/>
            <w:vMerge/>
            <w:tcMar>
              <w:top w:w="62" w:type="dxa"/>
              <w:left w:w="28" w:type="dxa"/>
              <w:bottom w:w="102" w:type="dxa"/>
              <w:right w:w="28" w:type="dxa"/>
            </w:tcMar>
            <w:vAlign w:val="center"/>
          </w:tcPr>
          <w:p w14:paraId="350E79C0" w14:textId="77777777" w:rsidR="00F36DDE" w:rsidRPr="00F36DDE" w:rsidRDefault="00F36DDE" w:rsidP="00F36DDE">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07617CFE" w14:textId="77777777" w:rsidR="00F36DDE" w:rsidRPr="00F36DDE" w:rsidRDefault="00F36DDE" w:rsidP="00F36DDE">
            <w:pPr>
              <w:widowControl w:val="0"/>
              <w:autoSpaceDE w:val="0"/>
              <w:autoSpaceDN w:val="0"/>
              <w:adjustRightInd w:val="0"/>
              <w:jc w:val="center"/>
              <w:rPr>
                <w:sz w:val="13"/>
                <w:szCs w:val="13"/>
              </w:rPr>
            </w:pPr>
          </w:p>
        </w:tc>
        <w:tc>
          <w:tcPr>
            <w:tcW w:w="558" w:type="pct"/>
            <w:vMerge/>
            <w:tcMar>
              <w:left w:w="28" w:type="dxa"/>
              <w:right w:w="28" w:type="dxa"/>
            </w:tcMar>
            <w:vAlign w:val="center"/>
          </w:tcPr>
          <w:p w14:paraId="4204BF44" w14:textId="77777777" w:rsidR="00F36DDE" w:rsidRPr="00F36DDE" w:rsidRDefault="00F36DDE" w:rsidP="00F36DDE">
            <w:pPr>
              <w:widowControl w:val="0"/>
              <w:autoSpaceDE w:val="0"/>
              <w:autoSpaceDN w:val="0"/>
              <w:adjustRightInd w:val="0"/>
              <w:jc w:val="center"/>
              <w:rPr>
                <w:sz w:val="13"/>
                <w:szCs w:val="13"/>
              </w:rPr>
            </w:pPr>
          </w:p>
        </w:tc>
        <w:tc>
          <w:tcPr>
            <w:tcW w:w="356" w:type="pct"/>
            <w:tcMar>
              <w:left w:w="28" w:type="dxa"/>
              <w:right w:w="28" w:type="dxa"/>
            </w:tcMar>
            <w:vAlign w:val="center"/>
          </w:tcPr>
          <w:p w14:paraId="4B2A66E0"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361" w:type="pct"/>
            <w:tcMar>
              <w:left w:w="28" w:type="dxa"/>
              <w:right w:w="28" w:type="dxa"/>
            </w:tcMar>
            <w:vAlign w:val="center"/>
          </w:tcPr>
          <w:p w14:paraId="34B96AA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359" w:type="pct"/>
            <w:tcMar>
              <w:left w:w="28" w:type="dxa"/>
              <w:right w:w="28" w:type="dxa"/>
            </w:tcMar>
            <w:vAlign w:val="center"/>
          </w:tcPr>
          <w:p w14:paraId="483E5DB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360" w:type="pct"/>
            <w:vAlign w:val="center"/>
          </w:tcPr>
          <w:p w14:paraId="1B9F154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316" w:type="pct"/>
            <w:vAlign w:val="center"/>
          </w:tcPr>
          <w:p w14:paraId="40FFCA5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359" w:type="pct"/>
            <w:tcMar>
              <w:left w:w="28" w:type="dxa"/>
              <w:right w:w="28" w:type="dxa"/>
            </w:tcMar>
            <w:vAlign w:val="center"/>
          </w:tcPr>
          <w:p w14:paraId="30023004"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303" w:type="pct"/>
            <w:tcMar>
              <w:left w:w="28" w:type="dxa"/>
              <w:right w:w="28" w:type="dxa"/>
            </w:tcMar>
            <w:vAlign w:val="center"/>
          </w:tcPr>
          <w:p w14:paraId="5EF8DD1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303" w:type="pct"/>
            <w:tcMar>
              <w:left w:w="28" w:type="dxa"/>
              <w:right w:w="28" w:type="dxa"/>
            </w:tcMar>
            <w:vAlign w:val="center"/>
          </w:tcPr>
          <w:p w14:paraId="0C45F0A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303" w:type="pct"/>
            <w:tcMar>
              <w:left w:w="28" w:type="dxa"/>
              <w:right w:w="28" w:type="dxa"/>
            </w:tcMar>
            <w:vAlign w:val="center"/>
          </w:tcPr>
          <w:p w14:paraId="722E0CD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307" w:type="pct"/>
            <w:vAlign w:val="center"/>
          </w:tcPr>
          <w:p w14:paraId="6BAF433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r>
      <w:tr w:rsidR="00F36DDE" w:rsidRPr="00F36DDE" w14:paraId="470FC4B4" w14:textId="77777777" w:rsidTr="0072307D">
        <w:trPr>
          <w:trHeight w:val="148"/>
          <w:jc w:val="center"/>
        </w:trPr>
        <w:tc>
          <w:tcPr>
            <w:tcW w:w="222" w:type="pct"/>
            <w:tcMar>
              <w:top w:w="62" w:type="dxa"/>
              <w:left w:w="28" w:type="dxa"/>
              <w:bottom w:w="102" w:type="dxa"/>
              <w:right w:w="28" w:type="dxa"/>
            </w:tcMar>
            <w:vAlign w:val="center"/>
          </w:tcPr>
          <w:p w14:paraId="1F86A427" w14:textId="77777777" w:rsidR="00F36DDE" w:rsidRPr="00F36DDE" w:rsidRDefault="00F36DDE" w:rsidP="00F36DDE">
            <w:pPr>
              <w:jc w:val="center"/>
              <w:rPr>
                <w:sz w:val="13"/>
                <w:szCs w:val="13"/>
              </w:rPr>
            </w:pPr>
            <w:r w:rsidRPr="00F36DDE">
              <w:rPr>
                <w:sz w:val="13"/>
                <w:szCs w:val="13"/>
              </w:rPr>
              <w:t>1</w:t>
            </w:r>
          </w:p>
        </w:tc>
        <w:tc>
          <w:tcPr>
            <w:tcW w:w="893" w:type="pct"/>
            <w:tcMar>
              <w:top w:w="62" w:type="dxa"/>
              <w:left w:w="28" w:type="dxa"/>
              <w:bottom w:w="102" w:type="dxa"/>
              <w:right w:w="28" w:type="dxa"/>
            </w:tcMar>
            <w:vAlign w:val="center"/>
          </w:tcPr>
          <w:p w14:paraId="0B542784"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ППШ</w:t>
            </w:r>
          </w:p>
        </w:tc>
        <w:tc>
          <w:tcPr>
            <w:tcW w:w="558" w:type="pct"/>
            <w:shd w:val="clear" w:color="auto" w:fill="auto"/>
            <w:tcMar>
              <w:left w:w="28" w:type="dxa"/>
              <w:right w:w="28" w:type="dxa"/>
            </w:tcMar>
            <w:vAlign w:val="center"/>
          </w:tcPr>
          <w:p w14:paraId="367CA109" w14:textId="77777777" w:rsidR="00F36DDE" w:rsidRPr="00F36DDE" w:rsidRDefault="00F36DDE" w:rsidP="00F36DDE">
            <w:pPr>
              <w:jc w:val="center"/>
              <w:rPr>
                <w:sz w:val="13"/>
                <w:szCs w:val="13"/>
              </w:rPr>
            </w:pPr>
            <w:r w:rsidRPr="00F36DDE">
              <w:rPr>
                <w:sz w:val="13"/>
                <w:szCs w:val="13"/>
              </w:rPr>
              <w:t>188,30</w:t>
            </w:r>
          </w:p>
        </w:tc>
        <w:tc>
          <w:tcPr>
            <w:tcW w:w="356" w:type="pct"/>
            <w:shd w:val="clear" w:color="auto" w:fill="auto"/>
            <w:tcMar>
              <w:left w:w="28" w:type="dxa"/>
              <w:right w:w="28" w:type="dxa"/>
            </w:tcMar>
            <w:vAlign w:val="center"/>
          </w:tcPr>
          <w:p w14:paraId="663AA4F1" w14:textId="77777777" w:rsidR="00F36DDE" w:rsidRPr="00F36DDE" w:rsidRDefault="00F36DDE" w:rsidP="00F36DDE">
            <w:pPr>
              <w:jc w:val="center"/>
              <w:rPr>
                <w:sz w:val="13"/>
                <w:szCs w:val="13"/>
              </w:rPr>
            </w:pPr>
            <w:r w:rsidRPr="00F36DDE">
              <w:rPr>
                <w:sz w:val="13"/>
                <w:szCs w:val="13"/>
              </w:rPr>
              <w:t>188,30</w:t>
            </w:r>
          </w:p>
        </w:tc>
        <w:tc>
          <w:tcPr>
            <w:tcW w:w="361" w:type="pct"/>
            <w:shd w:val="clear" w:color="auto" w:fill="auto"/>
            <w:tcMar>
              <w:left w:w="28" w:type="dxa"/>
              <w:right w:w="28" w:type="dxa"/>
            </w:tcMar>
            <w:vAlign w:val="center"/>
          </w:tcPr>
          <w:p w14:paraId="72D6A71C" w14:textId="77777777" w:rsidR="00F36DDE" w:rsidRPr="00F36DDE" w:rsidRDefault="00F36DDE" w:rsidP="00F36DDE">
            <w:pPr>
              <w:jc w:val="center"/>
              <w:rPr>
                <w:sz w:val="13"/>
                <w:szCs w:val="13"/>
              </w:rPr>
            </w:pPr>
            <w:r w:rsidRPr="00F36DDE">
              <w:rPr>
                <w:sz w:val="13"/>
                <w:szCs w:val="13"/>
              </w:rPr>
              <w:t>188,30</w:t>
            </w:r>
          </w:p>
        </w:tc>
        <w:tc>
          <w:tcPr>
            <w:tcW w:w="359" w:type="pct"/>
            <w:shd w:val="clear" w:color="auto" w:fill="auto"/>
            <w:tcMar>
              <w:left w:w="28" w:type="dxa"/>
              <w:right w:w="28" w:type="dxa"/>
            </w:tcMar>
            <w:vAlign w:val="center"/>
          </w:tcPr>
          <w:p w14:paraId="2FD5DD27" w14:textId="77777777" w:rsidR="00F36DDE" w:rsidRPr="00F36DDE" w:rsidRDefault="00F36DDE" w:rsidP="00F36DDE">
            <w:pPr>
              <w:jc w:val="center"/>
              <w:rPr>
                <w:sz w:val="13"/>
                <w:szCs w:val="13"/>
              </w:rPr>
            </w:pPr>
            <w:r w:rsidRPr="00F36DDE">
              <w:rPr>
                <w:sz w:val="13"/>
                <w:szCs w:val="13"/>
              </w:rPr>
              <w:t>188,30</w:t>
            </w:r>
          </w:p>
        </w:tc>
        <w:tc>
          <w:tcPr>
            <w:tcW w:w="360" w:type="pct"/>
            <w:shd w:val="clear" w:color="auto" w:fill="auto"/>
            <w:vAlign w:val="center"/>
          </w:tcPr>
          <w:p w14:paraId="3A91DDEF" w14:textId="77777777" w:rsidR="00F36DDE" w:rsidRPr="00F36DDE" w:rsidRDefault="00F36DDE" w:rsidP="00F36DDE">
            <w:pPr>
              <w:jc w:val="center"/>
              <w:rPr>
                <w:sz w:val="13"/>
                <w:szCs w:val="13"/>
              </w:rPr>
            </w:pPr>
            <w:r w:rsidRPr="00F36DDE">
              <w:rPr>
                <w:sz w:val="13"/>
                <w:szCs w:val="13"/>
              </w:rPr>
              <w:t>188,30</w:t>
            </w:r>
          </w:p>
        </w:tc>
        <w:tc>
          <w:tcPr>
            <w:tcW w:w="316" w:type="pct"/>
            <w:shd w:val="clear" w:color="auto" w:fill="auto"/>
            <w:vAlign w:val="center"/>
          </w:tcPr>
          <w:p w14:paraId="08FBFF95" w14:textId="77777777" w:rsidR="00F36DDE" w:rsidRPr="00F36DDE" w:rsidRDefault="00F36DDE" w:rsidP="00F36DDE">
            <w:pPr>
              <w:jc w:val="center"/>
              <w:rPr>
                <w:sz w:val="13"/>
                <w:szCs w:val="13"/>
              </w:rPr>
            </w:pPr>
            <w:r w:rsidRPr="00F36DDE">
              <w:rPr>
                <w:sz w:val="13"/>
                <w:szCs w:val="13"/>
              </w:rPr>
              <w:t>188,30</w:t>
            </w:r>
          </w:p>
        </w:tc>
        <w:tc>
          <w:tcPr>
            <w:tcW w:w="359" w:type="pct"/>
            <w:shd w:val="clear" w:color="auto" w:fill="auto"/>
            <w:tcMar>
              <w:left w:w="28" w:type="dxa"/>
              <w:right w:w="28" w:type="dxa"/>
            </w:tcMar>
            <w:vAlign w:val="center"/>
          </w:tcPr>
          <w:p w14:paraId="46889DDE" w14:textId="77777777" w:rsidR="00F36DDE" w:rsidRPr="00F36DDE" w:rsidRDefault="00F36DDE" w:rsidP="00F36DDE">
            <w:pPr>
              <w:jc w:val="center"/>
              <w:rPr>
                <w:sz w:val="13"/>
                <w:szCs w:val="13"/>
              </w:rPr>
            </w:pPr>
            <w:r w:rsidRPr="00F36DDE">
              <w:rPr>
                <w:sz w:val="13"/>
                <w:szCs w:val="13"/>
              </w:rPr>
              <w:t>188,30</w:t>
            </w:r>
          </w:p>
        </w:tc>
        <w:tc>
          <w:tcPr>
            <w:tcW w:w="303" w:type="pct"/>
            <w:shd w:val="clear" w:color="auto" w:fill="auto"/>
            <w:tcMar>
              <w:left w:w="28" w:type="dxa"/>
              <w:right w:w="28" w:type="dxa"/>
            </w:tcMar>
            <w:vAlign w:val="center"/>
          </w:tcPr>
          <w:p w14:paraId="021D23F8" w14:textId="77777777" w:rsidR="00F36DDE" w:rsidRPr="00F36DDE" w:rsidRDefault="00F36DDE" w:rsidP="00F36DDE">
            <w:pPr>
              <w:jc w:val="center"/>
              <w:rPr>
                <w:sz w:val="13"/>
                <w:szCs w:val="13"/>
              </w:rPr>
            </w:pPr>
            <w:r w:rsidRPr="00F36DDE">
              <w:rPr>
                <w:sz w:val="13"/>
                <w:szCs w:val="13"/>
              </w:rPr>
              <w:t>188,30</w:t>
            </w:r>
          </w:p>
        </w:tc>
        <w:tc>
          <w:tcPr>
            <w:tcW w:w="303" w:type="pct"/>
            <w:shd w:val="clear" w:color="auto" w:fill="auto"/>
            <w:tcMar>
              <w:left w:w="28" w:type="dxa"/>
              <w:right w:w="28" w:type="dxa"/>
            </w:tcMar>
            <w:vAlign w:val="center"/>
          </w:tcPr>
          <w:p w14:paraId="32F99E29" w14:textId="77777777" w:rsidR="00F36DDE" w:rsidRPr="00F36DDE" w:rsidRDefault="00F36DDE" w:rsidP="00F36DDE">
            <w:pPr>
              <w:jc w:val="center"/>
              <w:rPr>
                <w:sz w:val="13"/>
                <w:szCs w:val="13"/>
              </w:rPr>
            </w:pPr>
            <w:r w:rsidRPr="00F36DDE">
              <w:rPr>
                <w:sz w:val="13"/>
                <w:szCs w:val="13"/>
              </w:rPr>
              <w:t>188,30</w:t>
            </w:r>
          </w:p>
        </w:tc>
        <w:tc>
          <w:tcPr>
            <w:tcW w:w="303" w:type="pct"/>
            <w:shd w:val="clear" w:color="auto" w:fill="auto"/>
            <w:tcMar>
              <w:left w:w="28" w:type="dxa"/>
              <w:right w:w="28" w:type="dxa"/>
            </w:tcMar>
            <w:vAlign w:val="center"/>
          </w:tcPr>
          <w:p w14:paraId="2D356629" w14:textId="77777777" w:rsidR="00F36DDE" w:rsidRPr="00F36DDE" w:rsidRDefault="00F36DDE" w:rsidP="00F36DDE">
            <w:pPr>
              <w:jc w:val="center"/>
              <w:rPr>
                <w:sz w:val="13"/>
                <w:szCs w:val="13"/>
              </w:rPr>
            </w:pPr>
            <w:r w:rsidRPr="00F36DDE">
              <w:rPr>
                <w:sz w:val="13"/>
                <w:szCs w:val="13"/>
              </w:rPr>
              <w:t>188,30</w:t>
            </w:r>
          </w:p>
        </w:tc>
        <w:tc>
          <w:tcPr>
            <w:tcW w:w="307" w:type="pct"/>
            <w:shd w:val="clear" w:color="auto" w:fill="auto"/>
            <w:vAlign w:val="center"/>
          </w:tcPr>
          <w:p w14:paraId="749D0683" w14:textId="77777777" w:rsidR="00F36DDE" w:rsidRPr="00F36DDE" w:rsidRDefault="00F36DDE" w:rsidP="00F36DDE">
            <w:pPr>
              <w:jc w:val="center"/>
              <w:rPr>
                <w:sz w:val="13"/>
                <w:szCs w:val="13"/>
              </w:rPr>
            </w:pPr>
            <w:r w:rsidRPr="00F36DDE">
              <w:rPr>
                <w:sz w:val="13"/>
                <w:szCs w:val="13"/>
              </w:rPr>
              <w:t>188,30</w:t>
            </w:r>
          </w:p>
        </w:tc>
      </w:tr>
      <w:tr w:rsidR="00F36DDE" w:rsidRPr="00F36DDE" w14:paraId="4E05DE5D" w14:textId="77777777" w:rsidTr="0072307D">
        <w:trPr>
          <w:trHeight w:val="148"/>
          <w:jc w:val="center"/>
        </w:trPr>
        <w:tc>
          <w:tcPr>
            <w:tcW w:w="222" w:type="pct"/>
            <w:tcMar>
              <w:top w:w="62" w:type="dxa"/>
              <w:left w:w="28" w:type="dxa"/>
              <w:bottom w:w="102" w:type="dxa"/>
              <w:right w:w="28" w:type="dxa"/>
            </w:tcMar>
            <w:vAlign w:val="center"/>
          </w:tcPr>
          <w:p w14:paraId="42FA03A2" w14:textId="77777777" w:rsidR="00F36DDE" w:rsidRPr="00F36DDE" w:rsidRDefault="00F36DDE" w:rsidP="00F36DDE">
            <w:pPr>
              <w:jc w:val="center"/>
              <w:rPr>
                <w:sz w:val="13"/>
                <w:szCs w:val="13"/>
              </w:rPr>
            </w:pPr>
            <w:r w:rsidRPr="00F36DDE">
              <w:rPr>
                <w:sz w:val="13"/>
                <w:szCs w:val="13"/>
              </w:rPr>
              <w:t>2</w:t>
            </w:r>
          </w:p>
        </w:tc>
        <w:tc>
          <w:tcPr>
            <w:tcW w:w="893" w:type="pct"/>
            <w:tcMar>
              <w:top w:w="62" w:type="dxa"/>
              <w:left w:w="28" w:type="dxa"/>
              <w:bottom w:w="102" w:type="dxa"/>
              <w:right w:w="28" w:type="dxa"/>
            </w:tcMar>
            <w:vAlign w:val="center"/>
          </w:tcPr>
          <w:p w14:paraId="0C6A3A51"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 xml:space="preserve">28 </w:t>
            </w:r>
          </w:p>
        </w:tc>
        <w:tc>
          <w:tcPr>
            <w:tcW w:w="558" w:type="pct"/>
            <w:shd w:val="clear" w:color="auto" w:fill="auto"/>
            <w:tcMar>
              <w:left w:w="28" w:type="dxa"/>
              <w:right w:w="28" w:type="dxa"/>
            </w:tcMar>
            <w:vAlign w:val="center"/>
          </w:tcPr>
          <w:p w14:paraId="624BEE72" w14:textId="77777777" w:rsidR="00F36DDE" w:rsidRPr="00F36DDE" w:rsidRDefault="00F36DDE" w:rsidP="00F36DDE">
            <w:pPr>
              <w:jc w:val="center"/>
              <w:rPr>
                <w:sz w:val="13"/>
                <w:szCs w:val="13"/>
              </w:rPr>
            </w:pPr>
            <w:r w:rsidRPr="00F36DDE">
              <w:rPr>
                <w:sz w:val="13"/>
                <w:szCs w:val="13"/>
              </w:rPr>
              <w:t>225,93</w:t>
            </w:r>
          </w:p>
        </w:tc>
        <w:tc>
          <w:tcPr>
            <w:tcW w:w="356" w:type="pct"/>
            <w:shd w:val="clear" w:color="auto" w:fill="auto"/>
            <w:tcMar>
              <w:left w:w="28" w:type="dxa"/>
              <w:right w:w="28" w:type="dxa"/>
            </w:tcMar>
            <w:vAlign w:val="center"/>
          </w:tcPr>
          <w:p w14:paraId="16076E06" w14:textId="77777777" w:rsidR="00F36DDE" w:rsidRPr="00F36DDE" w:rsidRDefault="00F36DDE" w:rsidP="00F36DDE">
            <w:pPr>
              <w:jc w:val="center"/>
              <w:rPr>
                <w:sz w:val="13"/>
                <w:szCs w:val="13"/>
              </w:rPr>
            </w:pPr>
            <w:r w:rsidRPr="00F36DDE">
              <w:rPr>
                <w:sz w:val="13"/>
                <w:szCs w:val="13"/>
              </w:rPr>
              <w:t>225,93</w:t>
            </w:r>
          </w:p>
        </w:tc>
        <w:tc>
          <w:tcPr>
            <w:tcW w:w="361" w:type="pct"/>
            <w:shd w:val="clear" w:color="auto" w:fill="auto"/>
            <w:tcMar>
              <w:left w:w="28" w:type="dxa"/>
              <w:right w:w="28" w:type="dxa"/>
            </w:tcMar>
            <w:vAlign w:val="center"/>
          </w:tcPr>
          <w:p w14:paraId="36149128" w14:textId="77777777" w:rsidR="00F36DDE" w:rsidRPr="00F36DDE" w:rsidRDefault="00F36DDE" w:rsidP="00F36DDE">
            <w:pPr>
              <w:jc w:val="center"/>
              <w:rPr>
                <w:sz w:val="13"/>
                <w:szCs w:val="13"/>
              </w:rPr>
            </w:pPr>
            <w:r w:rsidRPr="00F36DDE">
              <w:rPr>
                <w:sz w:val="13"/>
                <w:szCs w:val="13"/>
              </w:rPr>
              <w:t>225,93</w:t>
            </w:r>
          </w:p>
        </w:tc>
        <w:tc>
          <w:tcPr>
            <w:tcW w:w="359" w:type="pct"/>
            <w:shd w:val="clear" w:color="auto" w:fill="auto"/>
            <w:tcMar>
              <w:left w:w="28" w:type="dxa"/>
              <w:right w:w="28" w:type="dxa"/>
            </w:tcMar>
            <w:vAlign w:val="center"/>
          </w:tcPr>
          <w:p w14:paraId="4E116F1E" w14:textId="77777777" w:rsidR="00F36DDE" w:rsidRPr="00F36DDE" w:rsidRDefault="00F36DDE" w:rsidP="00F36DDE">
            <w:pPr>
              <w:jc w:val="center"/>
              <w:rPr>
                <w:sz w:val="13"/>
                <w:szCs w:val="13"/>
              </w:rPr>
            </w:pPr>
            <w:r w:rsidRPr="00F36DDE">
              <w:rPr>
                <w:sz w:val="13"/>
                <w:szCs w:val="13"/>
              </w:rPr>
              <w:t>225,93</w:t>
            </w:r>
          </w:p>
        </w:tc>
        <w:tc>
          <w:tcPr>
            <w:tcW w:w="360" w:type="pct"/>
            <w:shd w:val="clear" w:color="auto" w:fill="auto"/>
            <w:vAlign w:val="center"/>
          </w:tcPr>
          <w:p w14:paraId="0DE0A599" w14:textId="77777777" w:rsidR="00F36DDE" w:rsidRPr="00F36DDE" w:rsidRDefault="00F36DDE" w:rsidP="00F36DDE">
            <w:pPr>
              <w:jc w:val="center"/>
              <w:rPr>
                <w:sz w:val="13"/>
                <w:szCs w:val="13"/>
              </w:rPr>
            </w:pPr>
            <w:r w:rsidRPr="00F36DDE">
              <w:rPr>
                <w:sz w:val="13"/>
                <w:szCs w:val="13"/>
              </w:rPr>
              <w:t>225,93</w:t>
            </w:r>
          </w:p>
        </w:tc>
        <w:tc>
          <w:tcPr>
            <w:tcW w:w="316" w:type="pct"/>
            <w:shd w:val="clear" w:color="auto" w:fill="auto"/>
            <w:vAlign w:val="center"/>
          </w:tcPr>
          <w:p w14:paraId="7E3D8DEF" w14:textId="77777777" w:rsidR="00F36DDE" w:rsidRPr="00F36DDE" w:rsidRDefault="00F36DDE" w:rsidP="00F36DDE">
            <w:pPr>
              <w:jc w:val="center"/>
              <w:rPr>
                <w:sz w:val="13"/>
                <w:szCs w:val="13"/>
              </w:rPr>
            </w:pPr>
            <w:r w:rsidRPr="00F36DDE">
              <w:rPr>
                <w:sz w:val="13"/>
                <w:szCs w:val="13"/>
              </w:rPr>
              <w:t>225,93</w:t>
            </w:r>
          </w:p>
        </w:tc>
        <w:tc>
          <w:tcPr>
            <w:tcW w:w="359" w:type="pct"/>
            <w:shd w:val="clear" w:color="auto" w:fill="auto"/>
            <w:tcMar>
              <w:left w:w="28" w:type="dxa"/>
              <w:right w:w="28" w:type="dxa"/>
            </w:tcMar>
            <w:vAlign w:val="center"/>
          </w:tcPr>
          <w:p w14:paraId="1A7B023D" w14:textId="77777777" w:rsidR="00F36DDE" w:rsidRPr="00F36DDE" w:rsidRDefault="00F36DDE" w:rsidP="00F36DDE">
            <w:pPr>
              <w:jc w:val="center"/>
              <w:rPr>
                <w:sz w:val="13"/>
                <w:szCs w:val="13"/>
              </w:rPr>
            </w:pPr>
            <w:r w:rsidRPr="00F36DDE">
              <w:rPr>
                <w:sz w:val="13"/>
                <w:szCs w:val="13"/>
              </w:rPr>
              <w:t>225,93</w:t>
            </w:r>
          </w:p>
        </w:tc>
        <w:tc>
          <w:tcPr>
            <w:tcW w:w="303" w:type="pct"/>
            <w:shd w:val="clear" w:color="auto" w:fill="auto"/>
            <w:tcMar>
              <w:left w:w="28" w:type="dxa"/>
              <w:right w:w="28" w:type="dxa"/>
            </w:tcMar>
            <w:vAlign w:val="center"/>
          </w:tcPr>
          <w:p w14:paraId="7C118DBC" w14:textId="77777777" w:rsidR="00F36DDE" w:rsidRPr="00F36DDE" w:rsidRDefault="00F36DDE" w:rsidP="00F36DDE">
            <w:pPr>
              <w:jc w:val="center"/>
              <w:rPr>
                <w:sz w:val="13"/>
                <w:szCs w:val="13"/>
              </w:rPr>
            </w:pPr>
            <w:r w:rsidRPr="00F36DDE">
              <w:rPr>
                <w:sz w:val="13"/>
                <w:szCs w:val="13"/>
              </w:rPr>
              <w:t>225,93</w:t>
            </w:r>
          </w:p>
        </w:tc>
        <w:tc>
          <w:tcPr>
            <w:tcW w:w="303" w:type="pct"/>
            <w:shd w:val="clear" w:color="auto" w:fill="auto"/>
            <w:tcMar>
              <w:left w:w="28" w:type="dxa"/>
              <w:right w:w="28" w:type="dxa"/>
            </w:tcMar>
            <w:vAlign w:val="center"/>
          </w:tcPr>
          <w:p w14:paraId="4877729D" w14:textId="77777777" w:rsidR="00F36DDE" w:rsidRPr="00F36DDE" w:rsidRDefault="00F36DDE" w:rsidP="00F36DDE">
            <w:pPr>
              <w:jc w:val="center"/>
              <w:rPr>
                <w:sz w:val="13"/>
                <w:szCs w:val="13"/>
              </w:rPr>
            </w:pPr>
            <w:r w:rsidRPr="00F36DDE">
              <w:rPr>
                <w:sz w:val="13"/>
                <w:szCs w:val="13"/>
              </w:rPr>
              <w:t>225,93</w:t>
            </w:r>
          </w:p>
        </w:tc>
        <w:tc>
          <w:tcPr>
            <w:tcW w:w="303" w:type="pct"/>
            <w:shd w:val="clear" w:color="auto" w:fill="auto"/>
            <w:tcMar>
              <w:left w:w="28" w:type="dxa"/>
              <w:right w:w="28" w:type="dxa"/>
            </w:tcMar>
            <w:vAlign w:val="center"/>
          </w:tcPr>
          <w:p w14:paraId="2974BAB1" w14:textId="77777777" w:rsidR="00F36DDE" w:rsidRPr="00F36DDE" w:rsidRDefault="00F36DDE" w:rsidP="00F36DDE">
            <w:pPr>
              <w:jc w:val="center"/>
              <w:rPr>
                <w:sz w:val="13"/>
                <w:szCs w:val="13"/>
              </w:rPr>
            </w:pPr>
            <w:r w:rsidRPr="00F36DDE">
              <w:rPr>
                <w:sz w:val="13"/>
                <w:szCs w:val="13"/>
              </w:rPr>
              <w:t>225,93</w:t>
            </w:r>
          </w:p>
        </w:tc>
        <w:tc>
          <w:tcPr>
            <w:tcW w:w="307" w:type="pct"/>
            <w:shd w:val="clear" w:color="auto" w:fill="auto"/>
            <w:vAlign w:val="center"/>
          </w:tcPr>
          <w:p w14:paraId="7E2AE0FA" w14:textId="77777777" w:rsidR="00F36DDE" w:rsidRPr="00F36DDE" w:rsidRDefault="00F36DDE" w:rsidP="00F36DDE">
            <w:pPr>
              <w:jc w:val="center"/>
              <w:rPr>
                <w:sz w:val="13"/>
                <w:szCs w:val="13"/>
              </w:rPr>
            </w:pPr>
            <w:r w:rsidRPr="00F36DDE">
              <w:rPr>
                <w:sz w:val="13"/>
                <w:szCs w:val="13"/>
              </w:rPr>
              <w:t>225,93</w:t>
            </w:r>
          </w:p>
        </w:tc>
      </w:tr>
      <w:tr w:rsidR="00F36DDE" w:rsidRPr="00F36DDE" w14:paraId="3BB399B6" w14:textId="77777777" w:rsidTr="0072307D">
        <w:trPr>
          <w:trHeight w:val="148"/>
          <w:jc w:val="center"/>
        </w:trPr>
        <w:tc>
          <w:tcPr>
            <w:tcW w:w="222" w:type="pct"/>
            <w:tcMar>
              <w:top w:w="62" w:type="dxa"/>
              <w:left w:w="28" w:type="dxa"/>
              <w:bottom w:w="102" w:type="dxa"/>
              <w:right w:w="28" w:type="dxa"/>
            </w:tcMar>
            <w:vAlign w:val="center"/>
          </w:tcPr>
          <w:p w14:paraId="52308640" w14:textId="77777777" w:rsidR="00F36DDE" w:rsidRPr="00F36DDE" w:rsidRDefault="00F36DDE" w:rsidP="00F36DDE">
            <w:pPr>
              <w:jc w:val="center"/>
              <w:rPr>
                <w:sz w:val="13"/>
                <w:szCs w:val="13"/>
              </w:rPr>
            </w:pPr>
            <w:r w:rsidRPr="00F36DDE">
              <w:rPr>
                <w:sz w:val="13"/>
                <w:szCs w:val="13"/>
              </w:rPr>
              <w:t>3</w:t>
            </w:r>
          </w:p>
        </w:tc>
        <w:tc>
          <w:tcPr>
            <w:tcW w:w="893" w:type="pct"/>
            <w:tcMar>
              <w:top w:w="62" w:type="dxa"/>
              <w:left w:w="28" w:type="dxa"/>
              <w:bottom w:w="102" w:type="dxa"/>
              <w:right w:w="28" w:type="dxa"/>
            </w:tcMar>
            <w:vAlign w:val="center"/>
          </w:tcPr>
          <w:p w14:paraId="2A9B37BE"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29</w:t>
            </w:r>
          </w:p>
        </w:tc>
        <w:tc>
          <w:tcPr>
            <w:tcW w:w="558" w:type="pct"/>
            <w:shd w:val="clear" w:color="auto" w:fill="auto"/>
            <w:tcMar>
              <w:left w:w="28" w:type="dxa"/>
              <w:right w:w="28" w:type="dxa"/>
            </w:tcMar>
            <w:vAlign w:val="center"/>
          </w:tcPr>
          <w:p w14:paraId="1FB63C7B" w14:textId="77777777" w:rsidR="00F36DDE" w:rsidRPr="00F36DDE" w:rsidRDefault="00F36DDE" w:rsidP="00F36DDE">
            <w:pPr>
              <w:jc w:val="center"/>
              <w:rPr>
                <w:sz w:val="13"/>
                <w:szCs w:val="13"/>
              </w:rPr>
            </w:pPr>
            <w:r w:rsidRPr="00F36DDE">
              <w:rPr>
                <w:sz w:val="13"/>
                <w:szCs w:val="13"/>
              </w:rPr>
              <w:t>228,19</w:t>
            </w:r>
          </w:p>
        </w:tc>
        <w:tc>
          <w:tcPr>
            <w:tcW w:w="356" w:type="pct"/>
            <w:shd w:val="clear" w:color="auto" w:fill="auto"/>
            <w:tcMar>
              <w:left w:w="28" w:type="dxa"/>
              <w:right w:w="28" w:type="dxa"/>
            </w:tcMar>
            <w:vAlign w:val="center"/>
          </w:tcPr>
          <w:p w14:paraId="2D3B06F6" w14:textId="77777777" w:rsidR="00F36DDE" w:rsidRPr="00F36DDE" w:rsidRDefault="00F36DDE" w:rsidP="00F36DDE">
            <w:pPr>
              <w:jc w:val="center"/>
              <w:rPr>
                <w:sz w:val="13"/>
                <w:szCs w:val="13"/>
              </w:rPr>
            </w:pPr>
            <w:r w:rsidRPr="00F36DDE">
              <w:rPr>
                <w:sz w:val="13"/>
                <w:szCs w:val="13"/>
              </w:rPr>
              <w:t>228,19</w:t>
            </w:r>
          </w:p>
        </w:tc>
        <w:tc>
          <w:tcPr>
            <w:tcW w:w="361" w:type="pct"/>
            <w:shd w:val="clear" w:color="auto" w:fill="auto"/>
            <w:tcMar>
              <w:left w:w="28" w:type="dxa"/>
              <w:right w:w="28" w:type="dxa"/>
            </w:tcMar>
            <w:vAlign w:val="center"/>
          </w:tcPr>
          <w:p w14:paraId="4C86E1C2" w14:textId="77777777" w:rsidR="00F36DDE" w:rsidRPr="00F36DDE" w:rsidRDefault="00F36DDE" w:rsidP="00F36DDE">
            <w:pPr>
              <w:jc w:val="center"/>
              <w:rPr>
                <w:sz w:val="13"/>
                <w:szCs w:val="13"/>
              </w:rPr>
            </w:pPr>
            <w:r w:rsidRPr="00F36DDE">
              <w:rPr>
                <w:sz w:val="13"/>
                <w:szCs w:val="13"/>
              </w:rPr>
              <w:t>228,19</w:t>
            </w:r>
          </w:p>
        </w:tc>
        <w:tc>
          <w:tcPr>
            <w:tcW w:w="359" w:type="pct"/>
            <w:shd w:val="clear" w:color="auto" w:fill="auto"/>
            <w:tcMar>
              <w:left w:w="28" w:type="dxa"/>
              <w:right w:w="28" w:type="dxa"/>
            </w:tcMar>
            <w:vAlign w:val="center"/>
          </w:tcPr>
          <w:p w14:paraId="6D8FB9DF" w14:textId="77777777" w:rsidR="00F36DDE" w:rsidRPr="00F36DDE" w:rsidRDefault="00F36DDE" w:rsidP="00F36DDE">
            <w:pPr>
              <w:jc w:val="center"/>
              <w:rPr>
                <w:sz w:val="13"/>
                <w:szCs w:val="13"/>
              </w:rPr>
            </w:pPr>
            <w:r w:rsidRPr="00F36DDE">
              <w:rPr>
                <w:sz w:val="13"/>
                <w:szCs w:val="13"/>
              </w:rPr>
              <w:t>228,19</w:t>
            </w:r>
          </w:p>
        </w:tc>
        <w:tc>
          <w:tcPr>
            <w:tcW w:w="360" w:type="pct"/>
            <w:shd w:val="clear" w:color="auto" w:fill="auto"/>
            <w:vAlign w:val="center"/>
          </w:tcPr>
          <w:p w14:paraId="3DDA9D84" w14:textId="77777777" w:rsidR="00F36DDE" w:rsidRPr="00F36DDE" w:rsidRDefault="00F36DDE" w:rsidP="00F36DDE">
            <w:pPr>
              <w:jc w:val="center"/>
              <w:rPr>
                <w:sz w:val="13"/>
                <w:szCs w:val="13"/>
              </w:rPr>
            </w:pPr>
            <w:r w:rsidRPr="00F36DDE">
              <w:rPr>
                <w:sz w:val="13"/>
                <w:szCs w:val="13"/>
              </w:rPr>
              <w:t>228,19</w:t>
            </w:r>
          </w:p>
        </w:tc>
        <w:tc>
          <w:tcPr>
            <w:tcW w:w="316" w:type="pct"/>
            <w:shd w:val="clear" w:color="auto" w:fill="auto"/>
            <w:vAlign w:val="center"/>
          </w:tcPr>
          <w:p w14:paraId="06D9B463" w14:textId="77777777" w:rsidR="00F36DDE" w:rsidRPr="00F36DDE" w:rsidRDefault="00F36DDE" w:rsidP="00F36DDE">
            <w:pPr>
              <w:jc w:val="center"/>
              <w:rPr>
                <w:sz w:val="13"/>
                <w:szCs w:val="13"/>
              </w:rPr>
            </w:pPr>
            <w:r w:rsidRPr="00F36DDE">
              <w:rPr>
                <w:sz w:val="13"/>
                <w:szCs w:val="13"/>
              </w:rPr>
              <w:t>228,19</w:t>
            </w:r>
          </w:p>
        </w:tc>
        <w:tc>
          <w:tcPr>
            <w:tcW w:w="359" w:type="pct"/>
            <w:shd w:val="clear" w:color="auto" w:fill="auto"/>
            <w:tcMar>
              <w:left w:w="28" w:type="dxa"/>
              <w:right w:w="28" w:type="dxa"/>
            </w:tcMar>
            <w:vAlign w:val="center"/>
          </w:tcPr>
          <w:p w14:paraId="68E9EEDD" w14:textId="77777777" w:rsidR="00F36DDE" w:rsidRPr="00F36DDE" w:rsidRDefault="00F36DDE" w:rsidP="00F36DDE">
            <w:pPr>
              <w:jc w:val="center"/>
              <w:rPr>
                <w:sz w:val="13"/>
                <w:szCs w:val="13"/>
              </w:rPr>
            </w:pPr>
            <w:r w:rsidRPr="00F36DDE">
              <w:rPr>
                <w:sz w:val="13"/>
                <w:szCs w:val="13"/>
              </w:rPr>
              <w:t>228,19</w:t>
            </w:r>
          </w:p>
        </w:tc>
        <w:tc>
          <w:tcPr>
            <w:tcW w:w="303" w:type="pct"/>
            <w:shd w:val="clear" w:color="auto" w:fill="auto"/>
            <w:tcMar>
              <w:left w:w="28" w:type="dxa"/>
              <w:right w:w="28" w:type="dxa"/>
            </w:tcMar>
            <w:vAlign w:val="center"/>
          </w:tcPr>
          <w:p w14:paraId="717D7743" w14:textId="77777777" w:rsidR="00F36DDE" w:rsidRPr="00F36DDE" w:rsidRDefault="00F36DDE" w:rsidP="00F36DDE">
            <w:pPr>
              <w:jc w:val="center"/>
              <w:rPr>
                <w:sz w:val="13"/>
                <w:szCs w:val="13"/>
              </w:rPr>
            </w:pPr>
            <w:r w:rsidRPr="00F36DDE">
              <w:rPr>
                <w:sz w:val="13"/>
                <w:szCs w:val="13"/>
              </w:rPr>
              <w:t>228,19</w:t>
            </w:r>
          </w:p>
        </w:tc>
        <w:tc>
          <w:tcPr>
            <w:tcW w:w="303" w:type="pct"/>
            <w:shd w:val="clear" w:color="auto" w:fill="auto"/>
            <w:tcMar>
              <w:left w:w="28" w:type="dxa"/>
              <w:right w:w="28" w:type="dxa"/>
            </w:tcMar>
            <w:vAlign w:val="center"/>
          </w:tcPr>
          <w:p w14:paraId="75554384" w14:textId="77777777" w:rsidR="00F36DDE" w:rsidRPr="00F36DDE" w:rsidRDefault="00F36DDE" w:rsidP="00F36DDE">
            <w:pPr>
              <w:jc w:val="center"/>
              <w:rPr>
                <w:sz w:val="13"/>
                <w:szCs w:val="13"/>
              </w:rPr>
            </w:pPr>
            <w:r w:rsidRPr="00F36DDE">
              <w:rPr>
                <w:sz w:val="13"/>
                <w:szCs w:val="13"/>
              </w:rPr>
              <w:t>228,19</w:t>
            </w:r>
          </w:p>
        </w:tc>
        <w:tc>
          <w:tcPr>
            <w:tcW w:w="303" w:type="pct"/>
            <w:shd w:val="clear" w:color="auto" w:fill="auto"/>
            <w:tcMar>
              <w:left w:w="28" w:type="dxa"/>
              <w:right w:w="28" w:type="dxa"/>
            </w:tcMar>
            <w:vAlign w:val="center"/>
          </w:tcPr>
          <w:p w14:paraId="630C1AA8" w14:textId="77777777" w:rsidR="00F36DDE" w:rsidRPr="00F36DDE" w:rsidRDefault="00F36DDE" w:rsidP="00F36DDE">
            <w:pPr>
              <w:jc w:val="center"/>
              <w:rPr>
                <w:sz w:val="13"/>
                <w:szCs w:val="13"/>
              </w:rPr>
            </w:pPr>
            <w:r w:rsidRPr="00F36DDE">
              <w:rPr>
                <w:sz w:val="13"/>
                <w:szCs w:val="13"/>
              </w:rPr>
              <w:t>228,19</w:t>
            </w:r>
          </w:p>
        </w:tc>
        <w:tc>
          <w:tcPr>
            <w:tcW w:w="307" w:type="pct"/>
            <w:shd w:val="clear" w:color="auto" w:fill="auto"/>
            <w:vAlign w:val="center"/>
          </w:tcPr>
          <w:p w14:paraId="62679B09" w14:textId="77777777" w:rsidR="00F36DDE" w:rsidRPr="00F36DDE" w:rsidRDefault="00F36DDE" w:rsidP="00F36DDE">
            <w:pPr>
              <w:jc w:val="center"/>
              <w:rPr>
                <w:sz w:val="13"/>
                <w:szCs w:val="13"/>
              </w:rPr>
            </w:pPr>
            <w:r w:rsidRPr="00F36DDE">
              <w:rPr>
                <w:sz w:val="13"/>
                <w:szCs w:val="13"/>
              </w:rPr>
              <w:t>228,19</w:t>
            </w:r>
          </w:p>
        </w:tc>
      </w:tr>
      <w:tr w:rsidR="00F36DDE" w:rsidRPr="00F36DDE" w14:paraId="4535CCDA" w14:textId="77777777" w:rsidTr="0072307D">
        <w:trPr>
          <w:trHeight w:val="148"/>
          <w:jc w:val="center"/>
        </w:trPr>
        <w:tc>
          <w:tcPr>
            <w:tcW w:w="222" w:type="pct"/>
            <w:tcMar>
              <w:top w:w="62" w:type="dxa"/>
              <w:left w:w="28" w:type="dxa"/>
              <w:bottom w:w="102" w:type="dxa"/>
              <w:right w:w="28" w:type="dxa"/>
            </w:tcMar>
            <w:vAlign w:val="center"/>
          </w:tcPr>
          <w:p w14:paraId="741CB51A" w14:textId="77777777" w:rsidR="00F36DDE" w:rsidRPr="00F36DDE" w:rsidRDefault="00F36DDE" w:rsidP="00F36DDE">
            <w:pPr>
              <w:jc w:val="center"/>
              <w:rPr>
                <w:sz w:val="13"/>
                <w:szCs w:val="13"/>
              </w:rPr>
            </w:pPr>
            <w:r w:rsidRPr="00F36DDE">
              <w:rPr>
                <w:sz w:val="13"/>
                <w:szCs w:val="13"/>
              </w:rPr>
              <w:t>4</w:t>
            </w:r>
          </w:p>
        </w:tc>
        <w:tc>
          <w:tcPr>
            <w:tcW w:w="893" w:type="pct"/>
            <w:tcMar>
              <w:top w:w="62" w:type="dxa"/>
              <w:left w:w="28" w:type="dxa"/>
              <w:bottom w:w="102" w:type="dxa"/>
              <w:right w:w="28" w:type="dxa"/>
            </w:tcMar>
            <w:vAlign w:val="center"/>
          </w:tcPr>
          <w:p w14:paraId="0C5CAC6C"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32</w:t>
            </w:r>
          </w:p>
        </w:tc>
        <w:tc>
          <w:tcPr>
            <w:tcW w:w="558" w:type="pct"/>
            <w:shd w:val="clear" w:color="auto" w:fill="auto"/>
            <w:tcMar>
              <w:left w:w="28" w:type="dxa"/>
              <w:right w:w="28" w:type="dxa"/>
            </w:tcMar>
            <w:vAlign w:val="center"/>
          </w:tcPr>
          <w:p w14:paraId="5A4F5604" w14:textId="77777777" w:rsidR="00F36DDE" w:rsidRPr="00F36DDE" w:rsidRDefault="00F36DDE" w:rsidP="00F36DDE">
            <w:pPr>
              <w:jc w:val="center"/>
              <w:rPr>
                <w:sz w:val="13"/>
                <w:szCs w:val="13"/>
              </w:rPr>
            </w:pPr>
            <w:r w:rsidRPr="00F36DDE">
              <w:rPr>
                <w:sz w:val="13"/>
                <w:szCs w:val="13"/>
              </w:rPr>
              <w:t>223,76</w:t>
            </w:r>
          </w:p>
        </w:tc>
        <w:tc>
          <w:tcPr>
            <w:tcW w:w="356" w:type="pct"/>
            <w:shd w:val="clear" w:color="auto" w:fill="auto"/>
            <w:tcMar>
              <w:left w:w="28" w:type="dxa"/>
              <w:right w:w="28" w:type="dxa"/>
            </w:tcMar>
            <w:vAlign w:val="center"/>
          </w:tcPr>
          <w:p w14:paraId="30A3CCCB" w14:textId="77777777" w:rsidR="00F36DDE" w:rsidRPr="00F36DDE" w:rsidRDefault="00F36DDE" w:rsidP="00F36DDE">
            <w:pPr>
              <w:jc w:val="center"/>
              <w:rPr>
                <w:sz w:val="13"/>
                <w:szCs w:val="13"/>
              </w:rPr>
            </w:pPr>
            <w:r w:rsidRPr="00F36DDE">
              <w:rPr>
                <w:sz w:val="13"/>
                <w:szCs w:val="13"/>
              </w:rPr>
              <w:t>223,76</w:t>
            </w:r>
          </w:p>
        </w:tc>
        <w:tc>
          <w:tcPr>
            <w:tcW w:w="361" w:type="pct"/>
            <w:shd w:val="clear" w:color="auto" w:fill="auto"/>
            <w:tcMar>
              <w:left w:w="28" w:type="dxa"/>
              <w:right w:w="28" w:type="dxa"/>
            </w:tcMar>
            <w:vAlign w:val="center"/>
          </w:tcPr>
          <w:p w14:paraId="16F44C75" w14:textId="77777777" w:rsidR="00F36DDE" w:rsidRPr="00F36DDE" w:rsidRDefault="00F36DDE" w:rsidP="00F36DDE">
            <w:pPr>
              <w:jc w:val="center"/>
              <w:rPr>
                <w:sz w:val="13"/>
                <w:szCs w:val="13"/>
              </w:rPr>
            </w:pPr>
            <w:r w:rsidRPr="00F36DDE">
              <w:rPr>
                <w:sz w:val="13"/>
                <w:szCs w:val="13"/>
              </w:rPr>
              <w:t>223,76</w:t>
            </w:r>
          </w:p>
        </w:tc>
        <w:tc>
          <w:tcPr>
            <w:tcW w:w="359" w:type="pct"/>
            <w:shd w:val="clear" w:color="auto" w:fill="auto"/>
            <w:tcMar>
              <w:left w:w="28" w:type="dxa"/>
              <w:right w:w="28" w:type="dxa"/>
            </w:tcMar>
            <w:vAlign w:val="center"/>
          </w:tcPr>
          <w:p w14:paraId="3525EDA3" w14:textId="77777777" w:rsidR="00F36DDE" w:rsidRPr="00F36DDE" w:rsidRDefault="00F36DDE" w:rsidP="00F36DDE">
            <w:pPr>
              <w:jc w:val="center"/>
              <w:rPr>
                <w:sz w:val="13"/>
                <w:szCs w:val="13"/>
              </w:rPr>
            </w:pPr>
            <w:r w:rsidRPr="00F36DDE">
              <w:rPr>
                <w:sz w:val="13"/>
                <w:szCs w:val="13"/>
              </w:rPr>
              <w:t>223,76</w:t>
            </w:r>
          </w:p>
        </w:tc>
        <w:tc>
          <w:tcPr>
            <w:tcW w:w="360" w:type="pct"/>
            <w:shd w:val="clear" w:color="auto" w:fill="auto"/>
            <w:vAlign w:val="center"/>
          </w:tcPr>
          <w:p w14:paraId="0B1A447C" w14:textId="77777777" w:rsidR="00F36DDE" w:rsidRPr="00F36DDE" w:rsidRDefault="00F36DDE" w:rsidP="00F36DDE">
            <w:pPr>
              <w:jc w:val="center"/>
              <w:rPr>
                <w:sz w:val="13"/>
                <w:szCs w:val="13"/>
              </w:rPr>
            </w:pPr>
            <w:r w:rsidRPr="00F36DDE">
              <w:rPr>
                <w:sz w:val="13"/>
                <w:szCs w:val="13"/>
              </w:rPr>
              <w:t>223,76</w:t>
            </w:r>
          </w:p>
        </w:tc>
        <w:tc>
          <w:tcPr>
            <w:tcW w:w="316" w:type="pct"/>
            <w:shd w:val="clear" w:color="auto" w:fill="auto"/>
            <w:vAlign w:val="center"/>
          </w:tcPr>
          <w:p w14:paraId="09C1FA5A" w14:textId="77777777" w:rsidR="00F36DDE" w:rsidRPr="00F36DDE" w:rsidRDefault="00F36DDE" w:rsidP="00F36DDE">
            <w:pPr>
              <w:jc w:val="center"/>
              <w:rPr>
                <w:sz w:val="13"/>
                <w:szCs w:val="13"/>
              </w:rPr>
            </w:pPr>
            <w:r w:rsidRPr="00F36DDE">
              <w:rPr>
                <w:sz w:val="13"/>
                <w:szCs w:val="13"/>
              </w:rPr>
              <w:t>217,00</w:t>
            </w:r>
          </w:p>
        </w:tc>
        <w:tc>
          <w:tcPr>
            <w:tcW w:w="359" w:type="pct"/>
            <w:shd w:val="clear" w:color="auto" w:fill="auto"/>
            <w:tcMar>
              <w:left w:w="28" w:type="dxa"/>
              <w:right w:w="28" w:type="dxa"/>
            </w:tcMar>
            <w:vAlign w:val="center"/>
          </w:tcPr>
          <w:p w14:paraId="71AE1619" w14:textId="77777777" w:rsidR="00F36DDE" w:rsidRPr="00F36DDE" w:rsidRDefault="00F36DDE" w:rsidP="00F36DDE">
            <w:pPr>
              <w:jc w:val="center"/>
              <w:rPr>
                <w:sz w:val="13"/>
                <w:szCs w:val="13"/>
              </w:rPr>
            </w:pPr>
            <w:r w:rsidRPr="00F36DDE">
              <w:rPr>
                <w:sz w:val="13"/>
                <w:szCs w:val="13"/>
              </w:rPr>
              <w:t>217,00</w:t>
            </w:r>
          </w:p>
        </w:tc>
        <w:tc>
          <w:tcPr>
            <w:tcW w:w="303" w:type="pct"/>
            <w:shd w:val="clear" w:color="auto" w:fill="auto"/>
            <w:tcMar>
              <w:left w:w="28" w:type="dxa"/>
              <w:right w:w="28" w:type="dxa"/>
            </w:tcMar>
            <w:vAlign w:val="center"/>
          </w:tcPr>
          <w:p w14:paraId="3E92C142" w14:textId="77777777" w:rsidR="00F36DDE" w:rsidRPr="00F36DDE" w:rsidRDefault="00F36DDE" w:rsidP="00F36DDE">
            <w:pPr>
              <w:jc w:val="center"/>
              <w:rPr>
                <w:sz w:val="13"/>
                <w:szCs w:val="13"/>
              </w:rPr>
            </w:pPr>
            <w:r w:rsidRPr="00F36DDE">
              <w:rPr>
                <w:sz w:val="13"/>
                <w:szCs w:val="13"/>
              </w:rPr>
              <w:t>217,00</w:t>
            </w:r>
          </w:p>
        </w:tc>
        <w:tc>
          <w:tcPr>
            <w:tcW w:w="303" w:type="pct"/>
            <w:shd w:val="clear" w:color="auto" w:fill="auto"/>
            <w:tcMar>
              <w:left w:w="28" w:type="dxa"/>
              <w:right w:w="28" w:type="dxa"/>
            </w:tcMar>
            <w:vAlign w:val="center"/>
          </w:tcPr>
          <w:p w14:paraId="1F0CC457" w14:textId="77777777" w:rsidR="00F36DDE" w:rsidRPr="00F36DDE" w:rsidRDefault="00F36DDE" w:rsidP="00F36DDE">
            <w:pPr>
              <w:jc w:val="center"/>
              <w:rPr>
                <w:sz w:val="13"/>
                <w:szCs w:val="13"/>
              </w:rPr>
            </w:pPr>
            <w:r w:rsidRPr="00F36DDE">
              <w:rPr>
                <w:sz w:val="13"/>
                <w:szCs w:val="13"/>
              </w:rPr>
              <w:t>217,00</w:t>
            </w:r>
          </w:p>
        </w:tc>
        <w:tc>
          <w:tcPr>
            <w:tcW w:w="303" w:type="pct"/>
            <w:shd w:val="clear" w:color="auto" w:fill="auto"/>
            <w:tcMar>
              <w:left w:w="28" w:type="dxa"/>
              <w:right w:w="28" w:type="dxa"/>
            </w:tcMar>
            <w:vAlign w:val="center"/>
          </w:tcPr>
          <w:p w14:paraId="47D4FC65" w14:textId="77777777" w:rsidR="00F36DDE" w:rsidRPr="00F36DDE" w:rsidRDefault="00F36DDE" w:rsidP="00F36DDE">
            <w:pPr>
              <w:jc w:val="center"/>
              <w:rPr>
                <w:sz w:val="13"/>
                <w:szCs w:val="13"/>
              </w:rPr>
            </w:pPr>
            <w:r w:rsidRPr="00F36DDE">
              <w:rPr>
                <w:sz w:val="13"/>
                <w:szCs w:val="13"/>
              </w:rPr>
              <w:t>217,00</w:t>
            </w:r>
          </w:p>
        </w:tc>
        <w:tc>
          <w:tcPr>
            <w:tcW w:w="307" w:type="pct"/>
            <w:shd w:val="clear" w:color="auto" w:fill="auto"/>
            <w:vAlign w:val="center"/>
          </w:tcPr>
          <w:p w14:paraId="50E390C6" w14:textId="77777777" w:rsidR="00F36DDE" w:rsidRPr="00F36DDE" w:rsidRDefault="00F36DDE" w:rsidP="00F36DDE">
            <w:pPr>
              <w:jc w:val="center"/>
              <w:rPr>
                <w:sz w:val="13"/>
                <w:szCs w:val="13"/>
              </w:rPr>
            </w:pPr>
            <w:r w:rsidRPr="00F36DDE">
              <w:rPr>
                <w:sz w:val="13"/>
                <w:szCs w:val="13"/>
              </w:rPr>
              <w:t>217,00</w:t>
            </w:r>
          </w:p>
        </w:tc>
      </w:tr>
      <w:tr w:rsidR="00F36DDE" w:rsidRPr="00F36DDE" w14:paraId="3C6CE9D6" w14:textId="77777777" w:rsidTr="0072307D">
        <w:trPr>
          <w:trHeight w:val="148"/>
          <w:jc w:val="center"/>
        </w:trPr>
        <w:tc>
          <w:tcPr>
            <w:tcW w:w="1115" w:type="pct"/>
            <w:gridSpan w:val="2"/>
            <w:tcMar>
              <w:top w:w="62" w:type="dxa"/>
              <w:left w:w="28" w:type="dxa"/>
              <w:bottom w:w="102" w:type="dxa"/>
              <w:right w:w="28" w:type="dxa"/>
            </w:tcMar>
            <w:vAlign w:val="center"/>
          </w:tcPr>
          <w:p w14:paraId="3C00A7A1" w14:textId="77777777" w:rsidR="00F36DDE" w:rsidRPr="00F36DDE" w:rsidRDefault="00F36DDE" w:rsidP="00F36DDE">
            <w:pPr>
              <w:jc w:val="center"/>
              <w:rPr>
                <w:sz w:val="13"/>
                <w:szCs w:val="13"/>
              </w:rPr>
            </w:pPr>
            <w:r w:rsidRPr="00F36DDE">
              <w:rPr>
                <w:sz w:val="13"/>
                <w:szCs w:val="13"/>
              </w:rPr>
              <w:t>Итого:</w:t>
            </w:r>
          </w:p>
        </w:tc>
        <w:tc>
          <w:tcPr>
            <w:tcW w:w="558" w:type="pct"/>
            <w:shd w:val="clear" w:color="auto" w:fill="auto"/>
            <w:tcMar>
              <w:left w:w="28" w:type="dxa"/>
              <w:right w:w="28" w:type="dxa"/>
            </w:tcMar>
            <w:vAlign w:val="center"/>
          </w:tcPr>
          <w:p w14:paraId="002B9C91" w14:textId="77777777" w:rsidR="00F36DDE" w:rsidRPr="00F36DDE" w:rsidRDefault="00F36DDE" w:rsidP="00F36DDE">
            <w:pPr>
              <w:jc w:val="center"/>
              <w:rPr>
                <w:sz w:val="13"/>
                <w:szCs w:val="13"/>
              </w:rPr>
            </w:pPr>
            <w:r w:rsidRPr="00F36DDE">
              <w:rPr>
                <w:sz w:val="13"/>
                <w:szCs w:val="13"/>
              </w:rPr>
              <w:t>194,4</w:t>
            </w:r>
          </w:p>
        </w:tc>
        <w:tc>
          <w:tcPr>
            <w:tcW w:w="356" w:type="pct"/>
            <w:shd w:val="clear" w:color="auto" w:fill="auto"/>
            <w:tcMar>
              <w:left w:w="28" w:type="dxa"/>
              <w:right w:w="28" w:type="dxa"/>
            </w:tcMar>
            <w:vAlign w:val="center"/>
          </w:tcPr>
          <w:p w14:paraId="24220852" w14:textId="77777777" w:rsidR="00F36DDE" w:rsidRPr="00F36DDE" w:rsidRDefault="00F36DDE" w:rsidP="00F36DDE">
            <w:pPr>
              <w:jc w:val="center"/>
              <w:rPr>
                <w:sz w:val="13"/>
                <w:szCs w:val="13"/>
              </w:rPr>
            </w:pPr>
            <w:r w:rsidRPr="00F36DDE">
              <w:rPr>
                <w:sz w:val="13"/>
                <w:szCs w:val="13"/>
              </w:rPr>
              <w:t>194,4</w:t>
            </w:r>
          </w:p>
        </w:tc>
        <w:tc>
          <w:tcPr>
            <w:tcW w:w="361" w:type="pct"/>
            <w:shd w:val="clear" w:color="auto" w:fill="auto"/>
            <w:tcMar>
              <w:left w:w="28" w:type="dxa"/>
              <w:right w:w="28" w:type="dxa"/>
            </w:tcMar>
            <w:vAlign w:val="center"/>
          </w:tcPr>
          <w:p w14:paraId="48A5FA9F" w14:textId="77777777" w:rsidR="00F36DDE" w:rsidRPr="00F36DDE" w:rsidRDefault="00F36DDE" w:rsidP="00F36DDE">
            <w:pPr>
              <w:jc w:val="center"/>
              <w:rPr>
                <w:sz w:val="13"/>
                <w:szCs w:val="13"/>
              </w:rPr>
            </w:pPr>
            <w:r w:rsidRPr="00F36DDE">
              <w:rPr>
                <w:sz w:val="13"/>
                <w:szCs w:val="13"/>
              </w:rPr>
              <w:t>194,4</w:t>
            </w:r>
          </w:p>
        </w:tc>
        <w:tc>
          <w:tcPr>
            <w:tcW w:w="359" w:type="pct"/>
            <w:shd w:val="clear" w:color="auto" w:fill="auto"/>
            <w:tcMar>
              <w:left w:w="28" w:type="dxa"/>
              <w:right w:w="28" w:type="dxa"/>
            </w:tcMar>
            <w:vAlign w:val="center"/>
          </w:tcPr>
          <w:p w14:paraId="228C7CE8" w14:textId="77777777" w:rsidR="00F36DDE" w:rsidRPr="00F36DDE" w:rsidRDefault="00F36DDE" w:rsidP="00F36DDE">
            <w:pPr>
              <w:jc w:val="center"/>
              <w:rPr>
                <w:sz w:val="13"/>
                <w:szCs w:val="13"/>
              </w:rPr>
            </w:pPr>
            <w:r w:rsidRPr="00F36DDE">
              <w:rPr>
                <w:sz w:val="13"/>
                <w:szCs w:val="13"/>
              </w:rPr>
              <w:t>194,4</w:t>
            </w:r>
          </w:p>
        </w:tc>
        <w:tc>
          <w:tcPr>
            <w:tcW w:w="360" w:type="pct"/>
            <w:shd w:val="clear" w:color="auto" w:fill="auto"/>
            <w:vAlign w:val="center"/>
          </w:tcPr>
          <w:p w14:paraId="02A08D47" w14:textId="77777777" w:rsidR="00F36DDE" w:rsidRPr="00F36DDE" w:rsidRDefault="00F36DDE" w:rsidP="00F36DDE">
            <w:pPr>
              <w:jc w:val="center"/>
              <w:rPr>
                <w:sz w:val="13"/>
                <w:szCs w:val="13"/>
              </w:rPr>
            </w:pPr>
            <w:r w:rsidRPr="00F36DDE">
              <w:rPr>
                <w:sz w:val="13"/>
                <w:szCs w:val="13"/>
              </w:rPr>
              <w:t>194,4</w:t>
            </w:r>
          </w:p>
        </w:tc>
        <w:tc>
          <w:tcPr>
            <w:tcW w:w="316" w:type="pct"/>
            <w:shd w:val="clear" w:color="auto" w:fill="auto"/>
            <w:vAlign w:val="center"/>
          </w:tcPr>
          <w:p w14:paraId="64588AB9" w14:textId="77777777" w:rsidR="00F36DDE" w:rsidRPr="00F36DDE" w:rsidRDefault="00F36DDE" w:rsidP="00F36DDE">
            <w:pPr>
              <w:jc w:val="center"/>
              <w:rPr>
                <w:sz w:val="13"/>
                <w:szCs w:val="13"/>
              </w:rPr>
            </w:pPr>
            <w:r w:rsidRPr="00F36DDE">
              <w:rPr>
                <w:sz w:val="13"/>
                <w:szCs w:val="13"/>
              </w:rPr>
              <w:t>193,9</w:t>
            </w:r>
          </w:p>
        </w:tc>
        <w:tc>
          <w:tcPr>
            <w:tcW w:w="359" w:type="pct"/>
            <w:shd w:val="clear" w:color="auto" w:fill="auto"/>
            <w:tcMar>
              <w:left w:w="28" w:type="dxa"/>
              <w:right w:w="28" w:type="dxa"/>
            </w:tcMar>
            <w:vAlign w:val="center"/>
          </w:tcPr>
          <w:p w14:paraId="33CEC250" w14:textId="77777777" w:rsidR="00F36DDE" w:rsidRPr="00F36DDE" w:rsidRDefault="00F36DDE" w:rsidP="00F36DDE">
            <w:pPr>
              <w:jc w:val="center"/>
              <w:rPr>
                <w:sz w:val="13"/>
                <w:szCs w:val="13"/>
              </w:rPr>
            </w:pPr>
            <w:r w:rsidRPr="00F36DDE">
              <w:rPr>
                <w:sz w:val="13"/>
                <w:szCs w:val="13"/>
              </w:rPr>
              <w:t>193,9</w:t>
            </w:r>
          </w:p>
        </w:tc>
        <w:tc>
          <w:tcPr>
            <w:tcW w:w="303" w:type="pct"/>
            <w:shd w:val="clear" w:color="auto" w:fill="auto"/>
            <w:tcMar>
              <w:left w:w="28" w:type="dxa"/>
              <w:right w:w="28" w:type="dxa"/>
            </w:tcMar>
            <w:vAlign w:val="center"/>
          </w:tcPr>
          <w:p w14:paraId="1E013F25" w14:textId="77777777" w:rsidR="00F36DDE" w:rsidRPr="00F36DDE" w:rsidRDefault="00F36DDE" w:rsidP="00F36DDE">
            <w:pPr>
              <w:jc w:val="center"/>
              <w:rPr>
                <w:sz w:val="13"/>
                <w:szCs w:val="13"/>
              </w:rPr>
            </w:pPr>
            <w:r w:rsidRPr="00F36DDE">
              <w:rPr>
                <w:sz w:val="13"/>
                <w:szCs w:val="13"/>
              </w:rPr>
              <w:t>193,9</w:t>
            </w:r>
          </w:p>
        </w:tc>
        <w:tc>
          <w:tcPr>
            <w:tcW w:w="303" w:type="pct"/>
            <w:shd w:val="clear" w:color="auto" w:fill="auto"/>
            <w:tcMar>
              <w:left w:w="28" w:type="dxa"/>
              <w:right w:w="28" w:type="dxa"/>
            </w:tcMar>
            <w:vAlign w:val="center"/>
          </w:tcPr>
          <w:p w14:paraId="30E03E3E" w14:textId="77777777" w:rsidR="00F36DDE" w:rsidRPr="00F36DDE" w:rsidRDefault="00F36DDE" w:rsidP="00F36DDE">
            <w:pPr>
              <w:jc w:val="center"/>
              <w:rPr>
                <w:sz w:val="13"/>
                <w:szCs w:val="13"/>
              </w:rPr>
            </w:pPr>
            <w:r w:rsidRPr="00F36DDE">
              <w:rPr>
                <w:sz w:val="13"/>
                <w:szCs w:val="13"/>
              </w:rPr>
              <w:t>193,9</w:t>
            </w:r>
          </w:p>
        </w:tc>
        <w:tc>
          <w:tcPr>
            <w:tcW w:w="303" w:type="pct"/>
            <w:shd w:val="clear" w:color="auto" w:fill="auto"/>
            <w:tcMar>
              <w:left w:w="28" w:type="dxa"/>
              <w:right w:w="28" w:type="dxa"/>
            </w:tcMar>
            <w:vAlign w:val="center"/>
          </w:tcPr>
          <w:p w14:paraId="25C09529" w14:textId="77777777" w:rsidR="00F36DDE" w:rsidRPr="00F36DDE" w:rsidRDefault="00F36DDE" w:rsidP="00F36DDE">
            <w:pPr>
              <w:jc w:val="center"/>
              <w:rPr>
                <w:sz w:val="13"/>
                <w:szCs w:val="13"/>
              </w:rPr>
            </w:pPr>
            <w:r w:rsidRPr="00F36DDE">
              <w:rPr>
                <w:sz w:val="13"/>
                <w:szCs w:val="13"/>
              </w:rPr>
              <w:t>193,9</w:t>
            </w:r>
          </w:p>
        </w:tc>
        <w:tc>
          <w:tcPr>
            <w:tcW w:w="307" w:type="pct"/>
            <w:shd w:val="clear" w:color="auto" w:fill="auto"/>
            <w:vAlign w:val="center"/>
          </w:tcPr>
          <w:p w14:paraId="6827080E" w14:textId="77777777" w:rsidR="00F36DDE" w:rsidRPr="00F36DDE" w:rsidRDefault="00F36DDE" w:rsidP="00F36DDE">
            <w:pPr>
              <w:jc w:val="center"/>
              <w:rPr>
                <w:sz w:val="13"/>
                <w:szCs w:val="13"/>
              </w:rPr>
            </w:pPr>
            <w:r w:rsidRPr="00F36DDE">
              <w:rPr>
                <w:sz w:val="13"/>
                <w:szCs w:val="13"/>
              </w:rPr>
              <w:t>193,9</w:t>
            </w:r>
          </w:p>
        </w:tc>
      </w:tr>
    </w:tbl>
    <w:p w14:paraId="39538E09" w14:textId="77777777" w:rsidR="00F36DDE" w:rsidRPr="00F36DDE" w:rsidRDefault="00F36DDE" w:rsidP="00F36DDE">
      <w:pPr>
        <w:jc w:val="center"/>
        <w:rPr>
          <w:b/>
          <w:bCs/>
          <w:sz w:val="28"/>
          <w:szCs w:val="28"/>
        </w:rPr>
      </w:pPr>
    </w:p>
    <w:p w14:paraId="557CBA32" w14:textId="77777777" w:rsidR="00F36DDE" w:rsidRPr="00F36DDE" w:rsidRDefault="00F36DDE" w:rsidP="00F36DDE">
      <w:pPr>
        <w:ind w:left="284" w:right="536"/>
        <w:jc w:val="center"/>
        <w:rPr>
          <w:b/>
          <w:bCs/>
          <w:sz w:val="28"/>
          <w:szCs w:val="28"/>
        </w:rPr>
      </w:pPr>
      <w:r w:rsidRPr="00F36DDE">
        <w:rPr>
          <w:b/>
          <w:bCs/>
          <w:sz w:val="28"/>
          <w:szCs w:val="28"/>
        </w:rPr>
        <w:t xml:space="preserve">Показатели надежности и энергетической эффективности объектов системы теплоснабжения </w:t>
      </w:r>
    </w:p>
    <w:p w14:paraId="2D000295"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lastRenderedPageBreak/>
        <w:t xml:space="preserve">ОАО «Северо-Кузбасская энергетическая компания» по узлу теплоснабжения Полысаевского городского округа </w:t>
      </w:r>
    </w:p>
    <w:p w14:paraId="746FCF9D" w14:textId="77777777" w:rsidR="00F36DDE" w:rsidRPr="00F36DDE" w:rsidRDefault="00F36DDE" w:rsidP="00F36DDE">
      <w:pPr>
        <w:jc w:val="center"/>
        <w:rPr>
          <w:b/>
          <w:bCs/>
          <w:sz w:val="28"/>
          <w:szCs w:val="28"/>
        </w:rPr>
      </w:pPr>
      <w:r w:rsidRPr="00F36DDE">
        <w:rPr>
          <w:b/>
          <w:color w:val="000000"/>
          <w:sz w:val="28"/>
          <w:szCs w:val="28"/>
        </w:rPr>
        <w:t>на 2021 - 2030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9"/>
        <w:gridCol w:w="1540"/>
        <w:gridCol w:w="932"/>
        <w:gridCol w:w="545"/>
        <w:gridCol w:w="562"/>
        <w:gridCol w:w="562"/>
        <w:gridCol w:w="562"/>
        <w:gridCol w:w="530"/>
        <w:gridCol w:w="530"/>
        <w:gridCol w:w="530"/>
        <w:gridCol w:w="530"/>
        <w:gridCol w:w="530"/>
        <w:gridCol w:w="612"/>
        <w:gridCol w:w="1072"/>
        <w:gridCol w:w="530"/>
        <w:gridCol w:w="530"/>
        <w:gridCol w:w="530"/>
        <w:gridCol w:w="530"/>
        <w:gridCol w:w="530"/>
        <w:gridCol w:w="530"/>
        <w:gridCol w:w="530"/>
        <w:gridCol w:w="530"/>
        <w:gridCol w:w="530"/>
        <w:gridCol w:w="364"/>
      </w:tblGrid>
      <w:tr w:rsidR="00F36DDE" w:rsidRPr="00F36DDE" w14:paraId="751A8298" w14:textId="77777777" w:rsidTr="0072307D">
        <w:trPr>
          <w:trHeight w:val="23"/>
          <w:jc w:val="center"/>
        </w:trPr>
        <w:tc>
          <w:tcPr>
            <w:tcW w:w="134" w:type="pct"/>
            <w:vMerge w:val="restart"/>
            <w:tcMar>
              <w:top w:w="62" w:type="dxa"/>
              <w:left w:w="28" w:type="dxa"/>
              <w:bottom w:w="102" w:type="dxa"/>
              <w:right w:w="28" w:type="dxa"/>
            </w:tcMar>
            <w:vAlign w:val="center"/>
          </w:tcPr>
          <w:p w14:paraId="007CB0C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 п/п</w:t>
            </w:r>
          </w:p>
        </w:tc>
        <w:tc>
          <w:tcPr>
            <w:tcW w:w="529" w:type="pct"/>
            <w:vMerge w:val="restart"/>
            <w:tcMar>
              <w:top w:w="62" w:type="dxa"/>
              <w:left w:w="28" w:type="dxa"/>
              <w:bottom w:w="102" w:type="dxa"/>
              <w:right w:w="28" w:type="dxa"/>
            </w:tcMar>
            <w:vAlign w:val="center"/>
          </w:tcPr>
          <w:p w14:paraId="4A975834"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Наименование объекта</w:t>
            </w:r>
          </w:p>
        </w:tc>
        <w:tc>
          <w:tcPr>
            <w:tcW w:w="4337" w:type="pct"/>
            <w:gridSpan w:val="22"/>
            <w:tcMar>
              <w:left w:w="28" w:type="dxa"/>
              <w:right w:w="28" w:type="dxa"/>
            </w:tcMar>
            <w:vAlign w:val="center"/>
          </w:tcPr>
          <w:p w14:paraId="2B1F916B" w14:textId="77777777" w:rsidR="00F36DDE" w:rsidRPr="00F36DDE" w:rsidRDefault="00F36DDE" w:rsidP="00F36DDE">
            <w:pPr>
              <w:jc w:val="center"/>
              <w:rPr>
                <w:sz w:val="13"/>
                <w:szCs w:val="13"/>
              </w:rPr>
            </w:pPr>
            <w:r w:rsidRPr="00F36DDE">
              <w:rPr>
                <w:sz w:val="13"/>
                <w:szCs w:val="13"/>
              </w:rPr>
              <w:t>Показатели энергетической эффективности</w:t>
            </w:r>
          </w:p>
        </w:tc>
      </w:tr>
      <w:tr w:rsidR="00F36DDE" w:rsidRPr="00F36DDE" w14:paraId="31953C13" w14:textId="77777777" w:rsidTr="0072307D">
        <w:trPr>
          <w:trHeight w:val="349"/>
          <w:jc w:val="center"/>
        </w:trPr>
        <w:tc>
          <w:tcPr>
            <w:tcW w:w="134" w:type="pct"/>
            <w:vMerge/>
            <w:tcMar>
              <w:top w:w="62" w:type="dxa"/>
              <w:left w:w="28" w:type="dxa"/>
              <w:bottom w:w="102" w:type="dxa"/>
              <w:right w:w="28" w:type="dxa"/>
            </w:tcMar>
            <w:vAlign w:val="center"/>
          </w:tcPr>
          <w:p w14:paraId="1511016D" w14:textId="77777777" w:rsidR="00F36DDE" w:rsidRPr="00F36DDE" w:rsidRDefault="00F36DDE" w:rsidP="00F36DDE">
            <w:pPr>
              <w:widowControl w:val="0"/>
              <w:autoSpaceDE w:val="0"/>
              <w:autoSpaceDN w:val="0"/>
              <w:adjustRightInd w:val="0"/>
              <w:jc w:val="center"/>
              <w:rPr>
                <w:sz w:val="13"/>
                <w:szCs w:val="13"/>
              </w:rPr>
            </w:pPr>
          </w:p>
        </w:tc>
        <w:tc>
          <w:tcPr>
            <w:tcW w:w="529" w:type="pct"/>
            <w:vMerge/>
            <w:tcMar>
              <w:top w:w="62" w:type="dxa"/>
              <w:left w:w="28" w:type="dxa"/>
              <w:bottom w:w="102" w:type="dxa"/>
              <w:right w:w="28" w:type="dxa"/>
            </w:tcMar>
            <w:vAlign w:val="center"/>
          </w:tcPr>
          <w:p w14:paraId="48705DFB" w14:textId="77777777" w:rsidR="00F36DDE" w:rsidRPr="00F36DDE" w:rsidRDefault="00F36DDE" w:rsidP="00F36DDE">
            <w:pPr>
              <w:widowControl w:val="0"/>
              <w:autoSpaceDE w:val="0"/>
              <w:autoSpaceDN w:val="0"/>
              <w:adjustRightInd w:val="0"/>
              <w:jc w:val="center"/>
              <w:rPr>
                <w:sz w:val="13"/>
                <w:szCs w:val="13"/>
              </w:rPr>
            </w:pPr>
          </w:p>
        </w:tc>
        <w:tc>
          <w:tcPr>
            <w:tcW w:w="2206" w:type="pct"/>
            <w:gridSpan w:val="11"/>
            <w:tcMar>
              <w:left w:w="28" w:type="dxa"/>
              <w:right w:w="28" w:type="dxa"/>
            </w:tcMar>
            <w:vAlign w:val="center"/>
          </w:tcPr>
          <w:p w14:paraId="19D2468B"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F36DDE">
              <w:rPr>
                <w:sz w:val="13"/>
                <w:szCs w:val="13"/>
                <w:vertAlign w:val="superscript"/>
              </w:rPr>
              <w:t>2</w:t>
            </w:r>
          </w:p>
        </w:tc>
        <w:tc>
          <w:tcPr>
            <w:tcW w:w="2131" w:type="pct"/>
            <w:gridSpan w:val="11"/>
            <w:tcMar>
              <w:left w:w="28" w:type="dxa"/>
              <w:right w:w="28" w:type="dxa"/>
            </w:tcMar>
            <w:vAlign w:val="center"/>
          </w:tcPr>
          <w:p w14:paraId="32E90C9A"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F36DDE">
              <w:rPr>
                <w:sz w:val="13"/>
                <w:szCs w:val="13"/>
                <w:vertAlign w:val="superscript"/>
              </w:rPr>
              <w:t>3</w:t>
            </w:r>
            <w:r w:rsidRPr="00F36DDE">
              <w:rPr>
                <w:sz w:val="13"/>
                <w:szCs w:val="13"/>
              </w:rPr>
              <w:t>/м</w:t>
            </w:r>
            <w:r w:rsidRPr="00F36DDE">
              <w:rPr>
                <w:sz w:val="13"/>
                <w:szCs w:val="13"/>
                <w:vertAlign w:val="superscript"/>
              </w:rPr>
              <w:t>2</w:t>
            </w:r>
          </w:p>
        </w:tc>
      </w:tr>
      <w:tr w:rsidR="00F36DDE" w:rsidRPr="00F36DDE" w14:paraId="6A3FA4F7" w14:textId="77777777" w:rsidTr="0072307D">
        <w:trPr>
          <w:trHeight w:val="20"/>
          <w:jc w:val="center"/>
        </w:trPr>
        <w:tc>
          <w:tcPr>
            <w:tcW w:w="134" w:type="pct"/>
            <w:vMerge/>
            <w:tcMar>
              <w:top w:w="62" w:type="dxa"/>
              <w:left w:w="28" w:type="dxa"/>
              <w:bottom w:w="102" w:type="dxa"/>
              <w:right w:w="28" w:type="dxa"/>
            </w:tcMar>
            <w:vAlign w:val="center"/>
          </w:tcPr>
          <w:p w14:paraId="452E6D5C" w14:textId="77777777" w:rsidR="00F36DDE" w:rsidRPr="00F36DDE" w:rsidRDefault="00F36DDE" w:rsidP="00F36DDE">
            <w:pPr>
              <w:widowControl w:val="0"/>
              <w:autoSpaceDE w:val="0"/>
              <w:autoSpaceDN w:val="0"/>
              <w:adjustRightInd w:val="0"/>
              <w:jc w:val="center"/>
              <w:rPr>
                <w:sz w:val="13"/>
                <w:szCs w:val="13"/>
              </w:rPr>
            </w:pPr>
          </w:p>
        </w:tc>
        <w:tc>
          <w:tcPr>
            <w:tcW w:w="529" w:type="pct"/>
            <w:vMerge/>
            <w:tcMar>
              <w:top w:w="62" w:type="dxa"/>
              <w:left w:w="28" w:type="dxa"/>
              <w:bottom w:w="102" w:type="dxa"/>
              <w:right w:w="28" w:type="dxa"/>
            </w:tcMar>
            <w:vAlign w:val="center"/>
          </w:tcPr>
          <w:p w14:paraId="21262EB3" w14:textId="77777777" w:rsidR="00F36DDE" w:rsidRPr="00F36DDE" w:rsidRDefault="00F36DDE" w:rsidP="00F36DDE">
            <w:pPr>
              <w:widowControl w:val="0"/>
              <w:autoSpaceDE w:val="0"/>
              <w:autoSpaceDN w:val="0"/>
              <w:adjustRightInd w:val="0"/>
              <w:jc w:val="center"/>
              <w:rPr>
                <w:sz w:val="13"/>
                <w:szCs w:val="13"/>
              </w:rPr>
            </w:pPr>
          </w:p>
        </w:tc>
        <w:tc>
          <w:tcPr>
            <w:tcW w:w="320" w:type="pct"/>
            <w:vMerge w:val="restart"/>
            <w:tcMar>
              <w:left w:w="28" w:type="dxa"/>
              <w:right w:w="28" w:type="dxa"/>
            </w:tcMar>
            <w:vAlign w:val="center"/>
          </w:tcPr>
          <w:p w14:paraId="50DA5F6B"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886" w:type="pct"/>
            <w:gridSpan w:val="10"/>
            <w:tcMar>
              <w:left w:w="28" w:type="dxa"/>
              <w:right w:w="28" w:type="dxa"/>
            </w:tcMar>
            <w:vAlign w:val="center"/>
          </w:tcPr>
          <w:p w14:paraId="648B7644"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c>
          <w:tcPr>
            <w:tcW w:w="368" w:type="pct"/>
            <w:vMerge w:val="restart"/>
            <w:tcMar>
              <w:left w:w="28" w:type="dxa"/>
              <w:right w:w="28" w:type="dxa"/>
            </w:tcMar>
            <w:vAlign w:val="center"/>
          </w:tcPr>
          <w:p w14:paraId="55450C3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763" w:type="pct"/>
            <w:gridSpan w:val="10"/>
            <w:tcMar>
              <w:left w:w="28" w:type="dxa"/>
              <w:right w:w="28" w:type="dxa"/>
            </w:tcMar>
            <w:vAlign w:val="center"/>
          </w:tcPr>
          <w:p w14:paraId="54F2309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r>
      <w:tr w:rsidR="00F36DDE" w:rsidRPr="00F36DDE" w14:paraId="79B35689" w14:textId="77777777" w:rsidTr="0072307D">
        <w:trPr>
          <w:trHeight w:val="20"/>
          <w:jc w:val="center"/>
        </w:trPr>
        <w:tc>
          <w:tcPr>
            <w:tcW w:w="134" w:type="pct"/>
            <w:vMerge/>
            <w:tcMar>
              <w:top w:w="62" w:type="dxa"/>
              <w:left w:w="28" w:type="dxa"/>
              <w:bottom w:w="102" w:type="dxa"/>
              <w:right w:w="28" w:type="dxa"/>
            </w:tcMar>
            <w:vAlign w:val="center"/>
          </w:tcPr>
          <w:p w14:paraId="26A87ED5" w14:textId="77777777" w:rsidR="00F36DDE" w:rsidRPr="00F36DDE" w:rsidRDefault="00F36DDE" w:rsidP="00F36DDE">
            <w:pPr>
              <w:widowControl w:val="0"/>
              <w:autoSpaceDE w:val="0"/>
              <w:autoSpaceDN w:val="0"/>
              <w:adjustRightInd w:val="0"/>
              <w:jc w:val="center"/>
              <w:rPr>
                <w:sz w:val="13"/>
                <w:szCs w:val="13"/>
              </w:rPr>
            </w:pPr>
          </w:p>
        </w:tc>
        <w:tc>
          <w:tcPr>
            <w:tcW w:w="529" w:type="pct"/>
            <w:vMerge/>
            <w:tcMar>
              <w:top w:w="62" w:type="dxa"/>
              <w:left w:w="28" w:type="dxa"/>
              <w:bottom w:w="102" w:type="dxa"/>
              <w:right w:w="28" w:type="dxa"/>
            </w:tcMar>
            <w:vAlign w:val="center"/>
          </w:tcPr>
          <w:p w14:paraId="291688D2" w14:textId="77777777" w:rsidR="00F36DDE" w:rsidRPr="00F36DDE" w:rsidRDefault="00F36DDE" w:rsidP="00F36DDE">
            <w:pPr>
              <w:widowControl w:val="0"/>
              <w:autoSpaceDE w:val="0"/>
              <w:autoSpaceDN w:val="0"/>
              <w:adjustRightInd w:val="0"/>
              <w:jc w:val="center"/>
              <w:rPr>
                <w:sz w:val="13"/>
                <w:szCs w:val="13"/>
              </w:rPr>
            </w:pPr>
          </w:p>
        </w:tc>
        <w:tc>
          <w:tcPr>
            <w:tcW w:w="320" w:type="pct"/>
            <w:vMerge/>
            <w:tcMar>
              <w:left w:w="28" w:type="dxa"/>
              <w:right w:w="28" w:type="dxa"/>
            </w:tcMar>
            <w:vAlign w:val="center"/>
          </w:tcPr>
          <w:p w14:paraId="608BB927" w14:textId="77777777" w:rsidR="00F36DDE" w:rsidRPr="00F36DDE" w:rsidRDefault="00F36DDE" w:rsidP="00F36DDE">
            <w:pPr>
              <w:widowControl w:val="0"/>
              <w:autoSpaceDE w:val="0"/>
              <w:autoSpaceDN w:val="0"/>
              <w:adjustRightInd w:val="0"/>
              <w:jc w:val="center"/>
              <w:rPr>
                <w:sz w:val="13"/>
                <w:szCs w:val="13"/>
              </w:rPr>
            </w:pPr>
          </w:p>
        </w:tc>
        <w:tc>
          <w:tcPr>
            <w:tcW w:w="187" w:type="pct"/>
            <w:tcMar>
              <w:left w:w="28" w:type="dxa"/>
              <w:right w:w="28" w:type="dxa"/>
            </w:tcMar>
            <w:vAlign w:val="center"/>
          </w:tcPr>
          <w:p w14:paraId="6B4AF75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93" w:type="pct"/>
            <w:tcMar>
              <w:left w:w="28" w:type="dxa"/>
              <w:right w:w="28" w:type="dxa"/>
            </w:tcMar>
            <w:vAlign w:val="center"/>
          </w:tcPr>
          <w:p w14:paraId="35FFAD3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93" w:type="pct"/>
            <w:tcMar>
              <w:left w:w="28" w:type="dxa"/>
              <w:right w:w="28" w:type="dxa"/>
            </w:tcMar>
            <w:vAlign w:val="center"/>
          </w:tcPr>
          <w:p w14:paraId="2CA4939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93" w:type="pct"/>
            <w:vAlign w:val="center"/>
          </w:tcPr>
          <w:p w14:paraId="40BF9AD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82" w:type="pct"/>
            <w:vAlign w:val="center"/>
          </w:tcPr>
          <w:p w14:paraId="11A41BC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82" w:type="pct"/>
            <w:tcMar>
              <w:left w:w="28" w:type="dxa"/>
              <w:right w:w="28" w:type="dxa"/>
            </w:tcMar>
            <w:vAlign w:val="center"/>
          </w:tcPr>
          <w:p w14:paraId="5FCA437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82" w:type="pct"/>
            <w:tcMar>
              <w:left w:w="28" w:type="dxa"/>
              <w:right w:w="28" w:type="dxa"/>
            </w:tcMar>
            <w:vAlign w:val="center"/>
          </w:tcPr>
          <w:p w14:paraId="6D8AD91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82" w:type="pct"/>
            <w:tcMar>
              <w:left w:w="28" w:type="dxa"/>
              <w:right w:w="28" w:type="dxa"/>
            </w:tcMar>
            <w:vAlign w:val="center"/>
          </w:tcPr>
          <w:p w14:paraId="02B7FFCF"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82" w:type="pct"/>
            <w:tcMar>
              <w:left w:w="28" w:type="dxa"/>
              <w:right w:w="28" w:type="dxa"/>
            </w:tcMar>
            <w:vAlign w:val="center"/>
          </w:tcPr>
          <w:p w14:paraId="67DD6CC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210" w:type="pct"/>
            <w:vAlign w:val="center"/>
          </w:tcPr>
          <w:p w14:paraId="34A23009"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c>
          <w:tcPr>
            <w:tcW w:w="368" w:type="pct"/>
            <w:vMerge/>
            <w:tcMar>
              <w:left w:w="28" w:type="dxa"/>
              <w:right w:w="28" w:type="dxa"/>
            </w:tcMar>
            <w:vAlign w:val="center"/>
          </w:tcPr>
          <w:p w14:paraId="4D19A6C8" w14:textId="77777777" w:rsidR="00F36DDE" w:rsidRPr="00F36DDE" w:rsidRDefault="00F36DDE" w:rsidP="00F36DDE">
            <w:pPr>
              <w:widowControl w:val="0"/>
              <w:autoSpaceDE w:val="0"/>
              <w:autoSpaceDN w:val="0"/>
              <w:adjustRightInd w:val="0"/>
              <w:jc w:val="center"/>
              <w:rPr>
                <w:sz w:val="13"/>
                <w:szCs w:val="13"/>
              </w:rPr>
            </w:pPr>
          </w:p>
        </w:tc>
        <w:tc>
          <w:tcPr>
            <w:tcW w:w="182" w:type="pct"/>
            <w:tcMar>
              <w:left w:w="28" w:type="dxa"/>
              <w:right w:w="28" w:type="dxa"/>
            </w:tcMar>
            <w:vAlign w:val="center"/>
          </w:tcPr>
          <w:p w14:paraId="6C201481"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82" w:type="pct"/>
            <w:tcMar>
              <w:left w:w="28" w:type="dxa"/>
              <w:right w:w="28" w:type="dxa"/>
            </w:tcMar>
            <w:vAlign w:val="center"/>
          </w:tcPr>
          <w:p w14:paraId="25BF8E81"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82" w:type="pct"/>
            <w:tcMar>
              <w:left w:w="28" w:type="dxa"/>
              <w:right w:w="28" w:type="dxa"/>
            </w:tcMar>
            <w:vAlign w:val="center"/>
          </w:tcPr>
          <w:p w14:paraId="40CAA53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82" w:type="pct"/>
            <w:vAlign w:val="center"/>
          </w:tcPr>
          <w:p w14:paraId="3931B561"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82" w:type="pct"/>
            <w:vAlign w:val="center"/>
          </w:tcPr>
          <w:p w14:paraId="43082820"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82" w:type="pct"/>
            <w:tcMar>
              <w:left w:w="28" w:type="dxa"/>
              <w:right w:w="28" w:type="dxa"/>
            </w:tcMar>
            <w:vAlign w:val="center"/>
          </w:tcPr>
          <w:p w14:paraId="2AF81DF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82" w:type="pct"/>
            <w:tcMar>
              <w:left w:w="28" w:type="dxa"/>
              <w:right w:w="28" w:type="dxa"/>
            </w:tcMar>
            <w:vAlign w:val="center"/>
          </w:tcPr>
          <w:p w14:paraId="0BA1FAA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82" w:type="pct"/>
            <w:tcMar>
              <w:left w:w="28" w:type="dxa"/>
              <w:right w:w="28" w:type="dxa"/>
            </w:tcMar>
            <w:vAlign w:val="center"/>
          </w:tcPr>
          <w:p w14:paraId="601A7AF0"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82" w:type="pct"/>
            <w:tcMar>
              <w:left w:w="28" w:type="dxa"/>
              <w:right w:w="28" w:type="dxa"/>
            </w:tcMar>
            <w:vAlign w:val="center"/>
          </w:tcPr>
          <w:p w14:paraId="72EB3CF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126" w:type="pct"/>
            <w:vAlign w:val="center"/>
          </w:tcPr>
          <w:p w14:paraId="458E287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r>
      <w:tr w:rsidR="00F36DDE" w:rsidRPr="00F36DDE" w14:paraId="3253E098" w14:textId="77777777" w:rsidTr="0072307D">
        <w:trPr>
          <w:trHeight w:val="23"/>
          <w:jc w:val="center"/>
        </w:trPr>
        <w:tc>
          <w:tcPr>
            <w:tcW w:w="134" w:type="pct"/>
            <w:tcMar>
              <w:top w:w="62" w:type="dxa"/>
              <w:left w:w="28" w:type="dxa"/>
              <w:bottom w:w="102" w:type="dxa"/>
              <w:right w:w="28" w:type="dxa"/>
            </w:tcMar>
            <w:vAlign w:val="center"/>
          </w:tcPr>
          <w:p w14:paraId="700BC8E4" w14:textId="77777777" w:rsidR="00F36DDE" w:rsidRPr="00F36DDE" w:rsidRDefault="00F36DDE" w:rsidP="00F36DDE">
            <w:pPr>
              <w:jc w:val="center"/>
              <w:rPr>
                <w:sz w:val="13"/>
                <w:szCs w:val="13"/>
              </w:rPr>
            </w:pPr>
            <w:r w:rsidRPr="00F36DDE">
              <w:rPr>
                <w:sz w:val="13"/>
                <w:szCs w:val="13"/>
              </w:rPr>
              <w:t>1</w:t>
            </w:r>
          </w:p>
        </w:tc>
        <w:tc>
          <w:tcPr>
            <w:tcW w:w="529" w:type="pct"/>
            <w:tcMar>
              <w:top w:w="62" w:type="dxa"/>
              <w:left w:w="28" w:type="dxa"/>
              <w:bottom w:w="102" w:type="dxa"/>
              <w:right w:w="28" w:type="dxa"/>
            </w:tcMar>
            <w:vAlign w:val="center"/>
          </w:tcPr>
          <w:p w14:paraId="0F26CE3D"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ППШ</w:t>
            </w:r>
          </w:p>
        </w:tc>
        <w:tc>
          <w:tcPr>
            <w:tcW w:w="320" w:type="pct"/>
            <w:shd w:val="clear" w:color="auto" w:fill="auto"/>
            <w:tcMar>
              <w:left w:w="28" w:type="dxa"/>
              <w:right w:w="28" w:type="dxa"/>
            </w:tcMar>
            <w:vAlign w:val="center"/>
          </w:tcPr>
          <w:p w14:paraId="5EC2B3EE" w14:textId="77777777" w:rsidR="00F36DDE" w:rsidRPr="00F36DDE" w:rsidRDefault="00F36DDE" w:rsidP="00F36DDE">
            <w:pPr>
              <w:jc w:val="center"/>
              <w:rPr>
                <w:sz w:val="13"/>
                <w:szCs w:val="13"/>
              </w:rPr>
            </w:pPr>
            <w:r w:rsidRPr="00F36DDE">
              <w:rPr>
                <w:sz w:val="13"/>
                <w:szCs w:val="13"/>
              </w:rPr>
              <w:t>1,65</w:t>
            </w:r>
          </w:p>
        </w:tc>
        <w:tc>
          <w:tcPr>
            <w:tcW w:w="187" w:type="pct"/>
            <w:shd w:val="clear" w:color="auto" w:fill="auto"/>
            <w:tcMar>
              <w:left w:w="28" w:type="dxa"/>
              <w:right w:w="28" w:type="dxa"/>
            </w:tcMar>
            <w:vAlign w:val="center"/>
          </w:tcPr>
          <w:p w14:paraId="6E7D8D05" w14:textId="77777777" w:rsidR="00F36DDE" w:rsidRPr="00F36DDE" w:rsidRDefault="00F36DDE" w:rsidP="00F36DDE">
            <w:pPr>
              <w:jc w:val="center"/>
              <w:rPr>
                <w:sz w:val="13"/>
                <w:szCs w:val="13"/>
              </w:rPr>
            </w:pPr>
            <w:r w:rsidRPr="00F36DDE">
              <w:rPr>
                <w:sz w:val="13"/>
                <w:szCs w:val="13"/>
              </w:rPr>
              <w:t>1,65</w:t>
            </w:r>
          </w:p>
        </w:tc>
        <w:tc>
          <w:tcPr>
            <w:tcW w:w="193" w:type="pct"/>
            <w:shd w:val="clear" w:color="auto" w:fill="auto"/>
            <w:tcMar>
              <w:left w:w="28" w:type="dxa"/>
              <w:right w:w="28" w:type="dxa"/>
            </w:tcMar>
            <w:vAlign w:val="center"/>
          </w:tcPr>
          <w:p w14:paraId="6197F7AB" w14:textId="77777777" w:rsidR="00F36DDE" w:rsidRPr="00F36DDE" w:rsidRDefault="00F36DDE" w:rsidP="00F36DDE">
            <w:pPr>
              <w:jc w:val="center"/>
              <w:rPr>
                <w:sz w:val="13"/>
                <w:szCs w:val="13"/>
              </w:rPr>
            </w:pPr>
            <w:r w:rsidRPr="00F36DDE">
              <w:rPr>
                <w:sz w:val="13"/>
                <w:szCs w:val="13"/>
              </w:rPr>
              <w:t>1,65</w:t>
            </w:r>
          </w:p>
        </w:tc>
        <w:tc>
          <w:tcPr>
            <w:tcW w:w="193" w:type="pct"/>
            <w:shd w:val="clear" w:color="auto" w:fill="auto"/>
            <w:tcMar>
              <w:left w:w="28" w:type="dxa"/>
              <w:right w:w="28" w:type="dxa"/>
            </w:tcMar>
            <w:vAlign w:val="center"/>
          </w:tcPr>
          <w:p w14:paraId="1E0548E5" w14:textId="77777777" w:rsidR="00F36DDE" w:rsidRPr="00F36DDE" w:rsidRDefault="00F36DDE" w:rsidP="00F36DDE">
            <w:pPr>
              <w:jc w:val="center"/>
              <w:rPr>
                <w:sz w:val="13"/>
                <w:szCs w:val="13"/>
              </w:rPr>
            </w:pPr>
            <w:r w:rsidRPr="00F36DDE">
              <w:rPr>
                <w:sz w:val="13"/>
                <w:szCs w:val="13"/>
              </w:rPr>
              <w:t>1,65</w:t>
            </w:r>
          </w:p>
        </w:tc>
        <w:tc>
          <w:tcPr>
            <w:tcW w:w="193" w:type="pct"/>
            <w:shd w:val="clear" w:color="auto" w:fill="auto"/>
            <w:vAlign w:val="center"/>
          </w:tcPr>
          <w:p w14:paraId="4BCA30A3"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vAlign w:val="center"/>
          </w:tcPr>
          <w:p w14:paraId="26B8C6F1"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19B4CA58"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47C34DB0" w14:textId="77777777" w:rsidR="00F36DDE" w:rsidRPr="00F36DDE" w:rsidRDefault="00F36DDE" w:rsidP="00F36DDE">
            <w:pPr>
              <w:jc w:val="center"/>
              <w:rPr>
                <w:sz w:val="13"/>
                <w:szCs w:val="13"/>
              </w:rPr>
            </w:pPr>
            <w:r w:rsidRPr="00F36DDE">
              <w:rPr>
                <w:sz w:val="13"/>
                <w:szCs w:val="13"/>
              </w:rPr>
              <w:t>1,62</w:t>
            </w:r>
          </w:p>
        </w:tc>
        <w:tc>
          <w:tcPr>
            <w:tcW w:w="182" w:type="pct"/>
            <w:shd w:val="clear" w:color="auto" w:fill="auto"/>
            <w:tcMar>
              <w:left w:w="28" w:type="dxa"/>
              <w:right w:w="28" w:type="dxa"/>
            </w:tcMar>
            <w:vAlign w:val="center"/>
          </w:tcPr>
          <w:p w14:paraId="2A8829DD" w14:textId="77777777" w:rsidR="00F36DDE" w:rsidRPr="00F36DDE" w:rsidRDefault="00F36DDE" w:rsidP="00F36DDE">
            <w:pPr>
              <w:jc w:val="center"/>
              <w:rPr>
                <w:sz w:val="13"/>
                <w:szCs w:val="13"/>
              </w:rPr>
            </w:pPr>
            <w:r w:rsidRPr="00F36DDE">
              <w:rPr>
                <w:sz w:val="13"/>
                <w:szCs w:val="13"/>
              </w:rPr>
              <w:t>1,62</w:t>
            </w:r>
          </w:p>
        </w:tc>
        <w:tc>
          <w:tcPr>
            <w:tcW w:w="182" w:type="pct"/>
            <w:shd w:val="clear" w:color="auto" w:fill="auto"/>
            <w:tcMar>
              <w:left w:w="28" w:type="dxa"/>
              <w:right w:w="28" w:type="dxa"/>
            </w:tcMar>
            <w:vAlign w:val="center"/>
          </w:tcPr>
          <w:p w14:paraId="44BABD5B" w14:textId="77777777" w:rsidR="00F36DDE" w:rsidRPr="00F36DDE" w:rsidRDefault="00F36DDE" w:rsidP="00F36DDE">
            <w:pPr>
              <w:jc w:val="center"/>
              <w:rPr>
                <w:sz w:val="13"/>
                <w:szCs w:val="13"/>
              </w:rPr>
            </w:pPr>
            <w:r w:rsidRPr="00F36DDE">
              <w:rPr>
                <w:sz w:val="13"/>
                <w:szCs w:val="13"/>
              </w:rPr>
              <w:t>1,62</w:t>
            </w:r>
          </w:p>
        </w:tc>
        <w:tc>
          <w:tcPr>
            <w:tcW w:w="210" w:type="pct"/>
            <w:shd w:val="clear" w:color="auto" w:fill="auto"/>
            <w:vAlign w:val="center"/>
          </w:tcPr>
          <w:p w14:paraId="4AFF1D21" w14:textId="77777777" w:rsidR="00F36DDE" w:rsidRPr="00F36DDE" w:rsidRDefault="00F36DDE" w:rsidP="00F36DDE">
            <w:pPr>
              <w:jc w:val="center"/>
              <w:rPr>
                <w:sz w:val="13"/>
                <w:szCs w:val="13"/>
              </w:rPr>
            </w:pPr>
            <w:r w:rsidRPr="00F36DDE">
              <w:rPr>
                <w:sz w:val="13"/>
                <w:szCs w:val="13"/>
              </w:rPr>
              <w:t>1,62</w:t>
            </w:r>
          </w:p>
        </w:tc>
        <w:tc>
          <w:tcPr>
            <w:tcW w:w="368" w:type="pct"/>
            <w:shd w:val="clear" w:color="auto" w:fill="auto"/>
            <w:tcMar>
              <w:left w:w="28" w:type="dxa"/>
              <w:right w:w="28" w:type="dxa"/>
            </w:tcMar>
            <w:vAlign w:val="center"/>
          </w:tcPr>
          <w:p w14:paraId="380D695C" w14:textId="77777777" w:rsidR="00F36DDE" w:rsidRPr="00F36DDE" w:rsidRDefault="00F36DDE" w:rsidP="00F36DDE">
            <w:pPr>
              <w:jc w:val="center"/>
              <w:rPr>
                <w:sz w:val="16"/>
                <w:szCs w:val="16"/>
              </w:rPr>
            </w:pPr>
            <w:r w:rsidRPr="00F36DDE">
              <w:rPr>
                <w:sz w:val="16"/>
                <w:szCs w:val="16"/>
              </w:rPr>
              <w:t>5,09</w:t>
            </w:r>
          </w:p>
        </w:tc>
        <w:tc>
          <w:tcPr>
            <w:tcW w:w="182" w:type="pct"/>
            <w:shd w:val="clear" w:color="auto" w:fill="auto"/>
            <w:tcMar>
              <w:left w:w="28" w:type="dxa"/>
              <w:right w:w="28" w:type="dxa"/>
            </w:tcMar>
            <w:vAlign w:val="center"/>
          </w:tcPr>
          <w:p w14:paraId="758FB740"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tcMar>
              <w:left w:w="28" w:type="dxa"/>
              <w:right w:w="28" w:type="dxa"/>
            </w:tcMar>
            <w:vAlign w:val="center"/>
          </w:tcPr>
          <w:p w14:paraId="2576015F"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tcMar>
              <w:left w:w="28" w:type="dxa"/>
              <w:right w:w="28" w:type="dxa"/>
            </w:tcMar>
            <w:vAlign w:val="center"/>
          </w:tcPr>
          <w:p w14:paraId="3B1F5B60"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vAlign w:val="center"/>
          </w:tcPr>
          <w:p w14:paraId="3D013EC0"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vAlign w:val="center"/>
          </w:tcPr>
          <w:p w14:paraId="73D13386"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tcMar>
              <w:left w:w="28" w:type="dxa"/>
              <w:right w:w="28" w:type="dxa"/>
            </w:tcMar>
            <w:vAlign w:val="center"/>
          </w:tcPr>
          <w:p w14:paraId="3BB28B79" w14:textId="77777777" w:rsidR="00F36DDE" w:rsidRPr="00F36DDE" w:rsidRDefault="00F36DDE" w:rsidP="00F36DDE">
            <w:pPr>
              <w:jc w:val="center"/>
              <w:rPr>
                <w:sz w:val="13"/>
                <w:szCs w:val="13"/>
              </w:rPr>
            </w:pPr>
            <w:r w:rsidRPr="00F36DDE">
              <w:rPr>
                <w:sz w:val="13"/>
                <w:szCs w:val="13"/>
              </w:rPr>
              <w:t>5,09</w:t>
            </w:r>
          </w:p>
        </w:tc>
        <w:tc>
          <w:tcPr>
            <w:tcW w:w="182" w:type="pct"/>
            <w:shd w:val="clear" w:color="auto" w:fill="auto"/>
            <w:tcMar>
              <w:left w:w="28" w:type="dxa"/>
              <w:right w:w="28" w:type="dxa"/>
            </w:tcMar>
            <w:vAlign w:val="center"/>
          </w:tcPr>
          <w:p w14:paraId="4B9D7B18" w14:textId="77777777" w:rsidR="00F36DDE" w:rsidRPr="00F36DDE" w:rsidRDefault="00F36DDE" w:rsidP="00F36DDE">
            <w:pPr>
              <w:jc w:val="center"/>
              <w:rPr>
                <w:sz w:val="13"/>
                <w:szCs w:val="13"/>
              </w:rPr>
            </w:pPr>
            <w:r w:rsidRPr="00F36DDE">
              <w:rPr>
                <w:sz w:val="13"/>
                <w:szCs w:val="13"/>
              </w:rPr>
              <w:t>5,06</w:t>
            </w:r>
          </w:p>
        </w:tc>
        <w:tc>
          <w:tcPr>
            <w:tcW w:w="182" w:type="pct"/>
            <w:shd w:val="clear" w:color="auto" w:fill="auto"/>
            <w:tcMar>
              <w:left w:w="28" w:type="dxa"/>
              <w:right w:w="28" w:type="dxa"/>
            </w:tcMar>
            <w:vAlign w:val="center"/>
          </w:tcPr>
          <w:p w14:paraId="73883543" w14:textId="77777777" w:rsidR="00F36DDE" w:rsidRPr="00F36DDE" w:rsidRDefault="00F36DDE" w:rsidP="00F36DDE">
            <w:pPr>
              <w:jc w:val="center"/>
              <w:rPr>
                <w:sz w:val="13"/>
                <w:szCs w:val="13"/>
              </w:rPr>
            </w:pPr>
            <w:r w:rsidRPr="00F36DDE">
              <w:rPr>
                <w:sz w:val="13"/>
                <w:szCs w:val="13"/>
              </w:rPr>
              <w:t>5,06</w:t>
            </w:r>
          </w:p>
        </w:tc>
        <w:tc>
          <w:tcPr>
            <w:tcW w:w="182" w:type="pct"/>
            <w:shd w:val="clear" w:color="auto" w:fill="auto"/>
            <w:tcMar>
              <w:left w:w="28" w:type="dxa"/>
              <w:right w:w="28" w:type="dxa"/>
            </w:tcMar>
            <w:vAlign w:val="center"/>
          </w:tcPr>
          <w:p w14:paraId="4B703A9C" w14:textId="77777777" w:rsidR="00F36DDE" w:rsidRPr="00F36DDE" w:rsidRDefault="00F36DDE" w:rsidP="00F36DDE">
            <w:pPr>
              <w:jc w:val="center"/>
              <w:rPr>
                <w:sz w:val="13"/>
                <w:szCs w:val="13"/>
              </w:rPr>
            </w:pPr>
            <w:r w:rsidRPr="00F36DDE">
              <w:rPr>
                <w:sz w:val="13"/>
                <w:szCs w:val="13"/>
              </w:rPr>
              <w:t>5,06</w:t>
            </w:r>
          </w:p>
        </w:tc>
        <w:tc>
          <w:tcPr>
            <w:tcW w:w="126" w:type="pct"/>
            <w:shd w:val="clear" w:color="auto" w:fill="auto"/>
            <w:vAlign w:val="center"/>
          </w:tcPr>
          <w:p w14:paraId="2B854279" w14:textId="77777777" w:rsidR="00F36DDE" w:rsidRPr="00F36DDE" w:rsidRDefault="00F36DDE" w:rsidP="00F36DDE">
            <w:pPr>
              <w:jc w:val="center"/>
              <w:rPr>
                <w:sz w:val="13"/>
                <w:szCs w:val="13"/>
              </w:rPr>
            </w:pPr>
            <w:r w:rsidRPr="00F36DDE">
              <w:rPr>
                <w:sz w:val="13"/>
                <w:szCs w:val="13"/>
              </w:rPr>
              <w:t>5,06</w:t>
            </w:r>
          </w:p>
        </w:tc>
      </w:tr>
      <w:tr w:rsidR="00F36DDE" w:rsidRPr="00F36DDE" w14:paraId="15312890" w14:textId="77777777" w:rsidTr="0072307D">
        <w:trPr>
          <w:trHeight w:val="148"/>
          <w:jc w:val="center"/>
        </w:trPr>
        <w:tc>
          <w:tcPr>
            <w:tcW w:w="134" w:type="pct"/>
            <w:tcMar>
              <w:top w:w="62" w:type="dxa"/>
              <w:left w:w="28" w:type="dxa"/>
              <w:bottom w:w="102" w:type="dxa"/>
              <w:right w:w="28" w:type="dxa"/>
            </w:tcMar>
            <w:vAlign w:val="center"/>
          </w:tcPr>
          <w:p w14:paraId="56DBE961" w14:textId="77777777" w:rsidR="00F36DDE" w:rsidRPr="00F36DDE" w:rsidRDefault="00F36DDE" w:rsidP="00F36DDE">
            <w:pPr>
              <w:jc w:val="center"/>
              <w:rPr>
                <w:sz w:val="13"/>
                <w:szCs w:val="13"/>
              </w:rPr>
            </w:pPr>
            <w:r w:rsidRPr="00F36DDE">
              <w:rPr>
                <w:sz w:val="13"/>
                <w:szCs w:val="13"/>
              </w:rPr>
              <w:t>2</w:t>
            </w:r>
          </w:p>
        </w:tc>
        <w:tc>
          <w:tcPr>
            <w:tcW w:w="529" w:type="pct"/>
            <w:tcMar>
              <w:top w:w="62" w:type="dxa"/>
              <w:left w:w="28" w:type="dxa"/>
              <w:bottom w:w="102" w:type="dxa"/>
              <w:right w:w="28" w:type="dxa"/>
            </w:tcMar>
            <w:vAlign w:val="center"/>
          </w:tcPr>
          <w:p w14:paraId="4D9516FD"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 xml:space="preserve">28 </w:t>
            </w:r>
          </w:p>
        </w:tc>
        <w:tc>
          <w:tcPr>
            <w:tcW w:w="320" w:type="pct"/>
            <w:shd w:val="clear" w:color="auto" w:fill="auto"/>
            <w:tcMar>
              <w:left w:w="28" w:type="dxa"/>
              <w:right w:w="28" w:type="dxa"/>
            </w:tcMar>
            <w:vAlign w:val="center"/>
          </w:tcPr>
          <w:p w14:paraId="6B9FBF33" w14:textId="77777777" w:rsidR="00F36DDE" w:rsidRPr="00F36DDE" w:rsidRDefault="00F36DDE" w:rsidP="00F36DDE">
            <w:pPr>
              <w:jc w:val="center"/>
              <w:rPr>
                <w:sz w:val="13"/>
                <w:szCs w:val="13"/>
              </w:rPr>
            </w:pPr>
            <w:r w:rsidRPr="00F36DDE">
              <w:rPr>
                <w:sz w:val="13"/>
                <w:szCs w:val="13"/>
              </w:rPr>
              <w:t>1,57</w:t>
            </w:r>
          </w:p>
        </w:tc>
        <w:tc>
          <w:tcPr>
            <w:tcW w:w="187" w:type="pct"/>
            <w:shd w:val="clear" w:color="auto" w:fill="auto"/>
            <w:tcMar>
              <w:left w:w="28" w:type="dxa"/>
              <w:right w:w="28" w:type="dxa"/>
            </w:tcMar>
            <w:vAlign w:val="center"/>
          </w:tcPr>
          <w:p w14:paraId="6A76F8D1" w14:textId="77777777" w:rsidR="00F36DDE" w:rsidRPr="00F36DDE" w:rsidRDefault="00F36DDE" w:rsidP="00F36DDE">
            <w:pPr>
              <w:jc w:val="center"/>
              <w:rPr>
                <w:sz w:val="13"/>
                <w:szCs w:val="13"/>
              </w:rPr>
            </w:pPr>
            <w:r w:rsidRPr="00F36DDE">
              <w:rPr>
                <w:sz w:val="13"/>
                <w:szCs w:val="13"/>
              </w:rPr>
              <w:t>1,57</w:t>
            </w:r>
          </w:p>
        </w:tc>
        <w:tc>
          <w:tcPr>
            <w:tcW w:w="193" w:type="pct"/>
            <w:shd w:val="clear" w:color="auto" w:fill="auto"/>
            <w:tcMar>
              <w:left w:w="28" w:type="dxa"/>
              <w:right w:w="28" w:type="dxa"/>
            </w:tcMar>
            <w:vAlign w:val="center"/>
          </w:tcPr>
          <w:p w14:paraId="71345C57" w14:textId="77777777" w:rsidR="00F36DDE" w:rsidRPr="00F36DDE" w:rsidRDefault="00F36DDE" w:rsidP="00F36DDE">
            <w:pPr>
              <w:jc w:val="center"/>
              <w:rPr>
                <w:sz w:val="13"/>
                <w:szCs w:val="13"/>
              </w:rPr>
            </w:pPr>
            <w:r w:rsidRPr="00F36DDE">
              <w:rPr>
                <w:sz w:val="13"/>
                <w:szCs w:val="13"/>
              </w:rPr>
              <w:t>1,57</w:t>
            </w:r>
          </w:p>
        </w:tc>
        <w:tc>
          <w:tcPr>
            <w:tcW w:w="193" w:type="pct"/>
            <w:shd w:val="clear" w:color="auto" w:fill="auto"/>
            <w:tcMar>
              <w:left w:w="28" w:type="dxa"/>
              <w:right w:w="28" w:type="dxa"/>
            </w:tcMar>
            <w:vAlign w:val="center"/>
          </w:tcPr>
          <w:p w14:paraId="00C75D76" w14:textId="77777777" w:rsidR="00F36DDE" w:rsidRPr="00F36DDE" w:rsidRDefault="00F36DDE" w:rsidP="00F36DDE">
            <w:pPr>
              <w:jc w:val="center"/>
              <w:rPr>
                <w:sz w:val="13"/>
                <w:szCs w:val="13"/>
              </w:rPr>
            </w:pPr>
            <w:r w:rsidRPr="00F36DDE">
              <w:rPr>
                <w:sz w:val="13"/>
                <w:szCs w:val="13"/>
              </w:rPr>
              <w:t>1,57</w:t>
            </w:r>
          </w:p>
        </w:tc>
        <w:tc>
          <w:tcPr>
            <w:tcW w:w="193" w:type="pct"/>
            <w:shd w:val="clear" w:color="auto" w:fill="auto"/>
            <w:vAlign w:val="center"/>
          </w:tcPr>
          <w:p w14:paraId="7B59220C" w14:textId="77777777" w:rsidR="00F36DDE" w:rsidRPr="00F36DDE" w:rsidRDefault="00F36DDE" w:rsidP="00F36DDE">
            <w:pPr>
              <w:jc w:val="center"/>
              <w:rPr>
                <w:sz w:val="13"/>
                <w:szCs w:val="13"/>
              </w:rPr>
            </w:pPr>
            <w:r w:rsidRPr="00F36DDE">
              <w:rPr>
                <w:sz w:val="13"/>
                <w:szCs w:val="13"/>
              </w:rPr>
              <w:t>1,57</w:t>
            </w:r>
          </w:p>
        </w:tc>
        <w:tc>
          <w:tcPr>
            <w:tcW w:w="182" w:type="pct"/>
            <w:shd w:val="clear" w:color="auto" w:fill="auto"/>
            <w:vAlign w:val="center"/>
          </w:tcPr>
          <w:p w14:paraId="257C30AE" w14:textId="77777777" w:rsidR="00F36DDE" w:rsidRPr="00F36DDE" w:rsidRDefault="00F36DDE" w:rsidP="00F36DDE">
            <w:pPr>
              <w:jc w:val="center"/>
              <w:rPr>
                <w:sz w:val="13"/>
                <w:szCs w:val="13"/>
              </w:rPr>
            </w:pPr>
            <w:r w:rsidRPr="00F36DDE">
              <w:rPr>
                <w:sz w:val="13"/>
                <w:szCs w:val="13"/>
              </w:rPr>
              <w:t>1,57</w:t>
            </w:r>
          </w:p>
        </w:tc>
        <w:tc>
          <w:tcPr>
            <w:tcW w:w="182" w:type="pct"/>
            <w:shd w:val="clear" w:color="auto" w:fill="auto"/>
            <w:tcMar>
              <w:left w:w="28" w:type="dxa"/>
              <w:right w:w="28" w:type="dxa"/>
            </w:tcMar>
            <w:vAlign w:val="center"/>
          </w:tcPr>
          <w:p w14:paraId="28644E11" w14:textId="77777777" w:rsidR="00F36DDE" w:rsidRPr="00F36DDE" w:rsidRDefault="00F36DDE" w:rsidP="00F36DDE">
            <w:pPr>
              <w:jc w:val="center"/>
              <w:rPr>
                <w:sz w:val="13"/>
                <w:szCs w:val="13"/>
              </w:rPr>
            </w:pPr>
            <w:r w:rsidRPr="00F36DDE">
              <w:rPr>
                <w:sz w:val="13"/>
                <w:szCs w:val="13"/>
              </w:rPr>
              <w:t>1,57</w:t>
            </w:r>
          </w:p>
        </w:tc>
        <w:tc>
          <w:tcPr>
            <w:tcW w:w="182" w:type="pct"/>
            <w:shd w:val="clear" w:color="auto" w:fill="auto"/>
            <w:tcMar>
              <w:left w:w="28" w:type="dxa"/>
              <w:right w:w="28" w:type="dxa"/>
            </w:tcMar>
            <w:vAlign w:val="center"/>
          </w:tcPr>
          <w:p w14:paraId="2B13A743" w14:textId="77777777" w:rsidR="00F36DDE" w:rsidRPr="00F36DDE" w:rsidRDefault="00F36DDE" w:rsidP="00F36DDE">
            <w:pPr>
              <w:jc w:val="center"/>
              <w:rPr>
                <w:sz w:val="13"/>
                <w:szCs w:val="13"/>
              </w:rPr>
            </w:pPr>
            <w:r w:rsidRPr="00F36DDE">
              <w:rPr>
                <w:sz w:val="13"/>
                <w:szCs w:val="13"/>
              </w:rPr>
              <w:t>1,57</w:t>
            </w:r>
          </w:p>
        </w:tc>
        <w:tc>
          <w:tcPr>
            <w:tcW w:w="182" w:type="pct"/>
            <w:shd w:val="clear" w:color="auto" w:fill="auto"/>
            <w:tcMar>
              <w:left w:w="28" w:type="dxa"/>
              <w:right w:w="28" w:type="dxa"/>
            </w:tcMar>
            <w:vAlign w:val="center"/>
          </w:tcPr>
          <w:p w14:paraId="2C047AF3" w14:textId="77777777" w:rsidR="00F36DDE" w:rsidRPr="00F36DDE" w:rsidRDefault="00F36DDE" w:rsidP="00F36DDE">
            <w:pPr>
              <w:jc w:val="center"/>
              <w:rPr>
                <w:sz w:val="13"/>
                <w:szCs w:val="13"/>
              </w:rPr>
            </w:pPr>
            <w:r w:rsidRPr="00F36DDE">
              <w:rPr>
                <w:sz w:val="13"/>
                <w:szCs w:val="13"/>
              </w:rPr>
              <w:t>1,57</w:t>
            </w:r>
          </w:p>
        </w:tc>
        <w:tc>
          <w:tcPr>
            <w:tcW w:w="182" w:type="pct"/>
            <w:shd w:val="clear" w:color="auto" w:fill="auto"/>
            <w:tcMar>
              <w:left w:w="28" w:type="dxa"/>
              <w:right w:w="28" w:type="dxa"/>
            </w:tcMar>
            <w:vAlign w:val="center"/>
          </w:tcPr>
          <w:p w14:paraId="42ED8C4D" w14:textId="77777777" w:rsidR="00F36DDE" w:rsidRPr="00F36DDE" w:rsidRDefault="00F36DDE" w:rsidP="00F36DDE">
            <w:pPr>
              <w:jc w:val="center"/>
              <w:rPr>
                <w:sz w:val="13"/>
                <w:szCs w:val="13"/>
              </w:rPr>
            </w:pPr>
            <w:r w:rsidRPr="00F36DDE">
              <w:rPr>
                <w:sz w:val="13"/>
                <w:szCs w:val="13"/>
              </w:rPr>
              <w:t>1,57</w:t>
            </w:r>
          </w:p>
        </w:tc>
        <w:tc>
          <w:tcPr>
            <w:tcW w:w="210" w:type="pct"/>
            <w:shd w:val="clear" w:color="auto" w:fill="auto"/>
            <w:vAlign w:val="center"/>
          </w:tcPr>
          <w:p w14:paraId="2E2C3F83" w14:textId="77777777" w:rsidR="00F36DDE" w:rsidRPr="00F36DDE" w:rsidRDefault="00F36DDE" w:rsidP="00F36DDE">
            <w:pPr>
              <w:jc w:val="center"/>
              <w:rPr>
                <w:sz w:val="13"/>
                <w:szCs w:val="13"/>
              </w:rPr>
            </w:pPr>
            <w:r w:rsidRPr="00F36DDE">
              <w:rPr>
                <w:sz w:val="13"/>
                <w:szCs w:val="13"/>
              </w:rPr>
              <w:t>1,57</w:t>
            </w:r>
          </w:p>
        </w:tc>
        <w:tc>
          <w:tcPr>
            <w:tcW w:w="368" w:type="pct"/>
            <w:shd w:val="clear" w:color="auto" w:fill="auto"/>
            <w:tcMar>
              <w:left w:w="28" w:type="dxa"/>
              <w:right w:w="28" w:type="dxa"/>
            </w:tcMar>
            <w:vAlign w:val="center"/>
          </w:tcPr>
          <w:p w14:paraId="728D60C0" w14:textId="77777777" w:rsidR="00F36DDE" w:rsidRPr="00F36DDE" w:rsidRDefault="00F36DDE" w:rsidP="00F36DDE">
            <w:pPr>
              <w:jc w:val="center"/>
              <w:rPr>
                <w:sz w:val="16"/>
                <w:szCs w:val="16"/>
              </w:rPr>
            </w:pPr>
            <w:r w:rsidRPr="00F36DDE">
              <w:rPr>
                <w:sz w:val="16"/>
                <w:szCs w:val="16"/>
              </w:rPr>
              <w:t>2,29</w:t>
            </w:r>
          </w:p>
        </w:tc>
        <w:tc>
          <w:tcPr>
            <w:tcW w:w="182" w:type="pct"/>
            <w:shd w:val="clear" w:color="auto" w:fill="auto"/>
            <w:tcMar>
              <w:left w:w="28" w:type="dxa"/>
              <w:right w:w="28" w:type="dxa"/>
            </w:tcMar>
            <w:vAlign w:val="center"/>
          </w:tcPr>
          <w:p w14:paraId="34C58FA0"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1A23B9EE"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67A099E7"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vAlign w:val="center"/>
          </w:tcPr>
          <w:p w14:paraId="173D26D6"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vAlign w:val="center"/>
          </w:tcPr>
          <w:p w14:paraId="20079325"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5DA4BD25"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13F911F4"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55328B7D" w14:textId="77777777" w:rsidR="00F36DDE" w:rsidRPr="00F36DDE" w:rsidRDefault="00F36DDE" w:rsidP="00F36DDE">
            <w:pPr>
              <w:jc w:val="center"/>
              <w:rPr>
                <w:sz w:val="13"/>
                <w:szCs w:val="13"/>
              </w:rPr>
            </w:pPr>
            <w:r w:rsidRPr="00F36DDE">
              <w:rPr>
                <w:sz w:val="13"/>
                <w:szCs w:val="13"/>
              </w:rPr>
              <w:t>2,29</w:t>
            </w:r>
          </w:p>
        </w:tc>
        <w:tc>
          <w:tcPr>
            <w:tcW w:w="182" w:type="pct"/>
            <w:shd w:val="clear" w:color="auto" w:fill="auto"/>
            <w:tcMar>
              <w:left w:w="28" w:type="dxa"/>
              <w:right w:w="28" w:type="dxa"/>
            </w:tcMar>
            <w:vAlign w:val="center"/>
          </w:tcPr>
          <w:p w14:paraId="0F1E300D" w14:textId="77777777" w:rsidR="00F36DDE" w:rsidRPr="00F36DDE" w:rsidRDefault="00F36DDE" w:rsidP="00F36DDE">
            <w:pPr>
              <w:jc w:val="center"/>
              <w:rPr>
                <w:sz w:val="13"/>
                <w:szCs w:val="13"/>
              </w:rPr>
            </w:pPr>
            <w:r w:rsidRPr="00F36DDE">
              <w:rPr>
                <w:sz w:val="13"/>
                <w:szCs w:val="13"/>
              </w:rPr>
              <w:t>2,29</w:t>
            </w:r>
          </w:p>
        </w:tc>
        <w:tc>
          <w:tcPr>
            <w:tcW w:w="126" w:type="pct"/>
            <w:shd w:val="clear" w:color="auto" w:fill="auto"/>
            <w:vAlign w:val="center"/>
          </w:tcPr>
          <w:p w14:paraId="14261CF2" w14:textId="77777777" w:rsidR="00F36DDE" w:rsidRPr="00F36DDE" w:rsidRDefault="00F36DDE" w:rsidP="00F36DDE">
            <w:pPr>
              <w:jc w:val="center"/>
              <w:rPr>
                <w:sz w:val="13"/>
                <w:szCs w:val="13"/>
              </w:rPr>
            </w:pPr>
            <w:r w:rsidRPr="00F36DDE">
              <w:rPr>
                <w:sz w:val="13"/>
                <w:szCs w:val="13"/>
              </w:rPr>
              <w:t>2,29</w:t>
            </w:r>
          </w:p>
        </w:tc>
      </w:tr>
      <w:tr w:rsidR="00F36DDE" w:rsidRPr="00F36DDE" w14:paraId="0966053C" w14:textId="77777777" w:rsidTr="0072307D">
        <w:trPr>
          <w:trHeight w:val="148"/>
          <w:jc w:val="center"/>
        </w:trPr>
        <w:tc>
          <w:tcPr>
            <w:tcW w:w="134" w:type="pct"/>
            <w:tcMar>
              <w:top w:w="62" w:type="dxa"/>
              <w:left w:w="28" w:type="dxa"/>
              <w:bottom w:w="102" w:type="dxa"/>
              <w:right w:w="28" w:type="dxa"/>
            </w:tcMar>
            <w:vAlign w:val="center"/>
          </w:tcPr>
          <w:p w14:paraId="19EDDC14" w14:textId="77777777" w:rsidR="00F36DDE" w:rsidRPr="00F36DDE" w:rsidRDefault="00F36DDE" w:rsidP="00F36DDE">
            <w:pPr>
              <w:jc w:val="center"/>
              <w:rPr>
                <w:sz w:val="13"/>
                <w:szCs w:val="13"/>
              </w:rPr>
            </w:pPr>
            <w:r w:rsidRPr="00F36DDE">
              <w:rPr>
                <w:sz w:val="13"/>
                <w:szCs w:val="13"/>
              </w:rPr>
              <w:t>3</w:t>
            </w:r>
          </w:p>
        </w:tc>
        <w:tc>
          <w:tcPr>
            <w:tcW w:w="529" w:type="pct"/>
            <w:tcMar>
              <w:top w:w="62" w:type="dxa"/>
              <w:left w:w="28" w:type="dxa"/>
              <w:bottom w:w="102" w:type="dxa"/>
              <w:right w:w="28" w:type="dxa"/>
            </w:tcMar>
            <w:vAlign w:val="center"/>
          </w:tcPr>
          <w:p w14:paraId="5520B4D8"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29</w:t>
            </w:r>
          </w:p>
        </w:tc>
        <w:tc>
          <w:tcPr>
            <w:tcW w:w="320" w:type="pct"/>
            <w:shd w:val="clear" w:color="auto" w:fill="auto"/>
            <w:tcMar>
              <w:left w:w="28" w:type="dxa"/>
              <w:right w:w="28" w:type="dxa"/>
            </w:tcMar>
            <w:vAlign w:val="center"/>
          </w:tcPr>
          <w:p w14:paraId="62C6AA8B" w14:textId="77777777" w:rsidR="00F36DDE" w:rsidRPr="00F36DDE" w:rsidRDefault="00F36DDE" w:rsidP="00F36DDE">
            <w:pPr>
              <w:jc w:val="center"/>
              <w:rPr>
                <w:sz w:val="13"/>
                <w:szCs w:val="13"/>
              </w:rPr>
            </w:pPr>
            <w:r w:rsidRPr="00F36DDE">
              <w:rPr>
                <w:sz w:val="13"/>
                <w:szCs w:val="13"/>
              </w:rPr>
              <w:t>1,51</w:t>
            </w:r>
          </w:p>
        </w:tc>
        <w:tc>
          <w:tcPr>
            <w:tcW w:w="187" w:type="pct"/>
            <w:shd w:val="clear" w:color="auto" w:fill="auto"/>
            <w:tcMar>
              <w:left w:w="28" w:type="dxa"/>
              <w:right w:w="28" w:type="dxa"/>
            </w:tcMar>
            <w:vAlign w:val="center"/>
          </w:tcPr>
          <w:p w14:paraId="7A897BCC" w14:textId="77777777" w:rsidR="00F36DDE" w:rsidRPr="00F36DDE" w:rsidRDefault="00F36DDE" w:rsidP="00F36DDE">
            <w:pPr>
              <w:jc w:val="center"/>
              <w:rPr>
                <w:sz w:val="13"/>
                <w:szCs w:val="13"/>
              </w:rPr>
            </w:pPr>
            <w:r w:rsidRPr="00F36DDE">
              <w:rPr>
                <w:sz w:val="13"/>
                <w:szCs w:val="13"/>
              </w:rPr>
              <w:t>1,51</w:t>
            </w:r>
          </w:p>
        </w:tc>
        <w:tc>
          <w:tcPr>
            <w:tcW w:w="193" w:type="pct"/>
            <w:shd w:val="clear" w:color="auto" w:fill="auto"/>
            <w:tcMar>
              <w:left w:w="28" w:type="dxa"/>
              <w:right w:w="28" w:type="dxa"/>
            </w:tcMar>
            <w:vAlign w:val="center"/>
          </w:tcPr>
          <w:p w14:paraId="075F3122" w14:textId="77777777" w:rsidR="00F36DDE" w:rsidRPr="00F36DDE" w:rsidRDefault="00F36DDE" w:rsidP="00F36DDE">
            <w:pPr>
              <w:jc w:val="center"/>
              <w:rPr>
                <w:sz w:val="13"/>
                <w:szCs w:val="13"/>
              </w:rPr>
            </w:pPr>
            <w:r w:rsidRPr="00F36DDE">
              <w:rPr>
                <w:sz w:val="13"/>
                <w:szCs w:val="13"/>
              </w:rPr>
              <w:t>1,51</w:t>
            </w:r>
          </w:p>
        </w:tc>
        <w:tc>
          <w:tcPr>
            <w:tcW w:w="193" w:type="pct"/>
            <w:shd w:val="clear" w:color="auto" w:fill="auto"/>
            <w:tcMar>
              <w:left w:w="28" w:type="dxa"/>
              <w:right w:w="28" w:type="dxa"/>
            </w:tcMar>
            <w:vAlign w:val="center"/>
          </w:tcPr>
          <w:p w14:paraId="69EC87BE" w14:textId="77777777" w:rsidR="00F36DDE" w:rsidRPr="00F36DDE" w:rsidRDefault="00F36DDE" w:rsidP="00F36DDE">
            <w:pPr>
              <w:jc w:val="center"/>
              <w:rPr>
                <w:sz w:val="13"/>
                <w:szCs w:val="13"/>
              </w:rPr>
            </w:pPr>
            <w:r w:rsidRPr="00F36DDE">
              <w:rPr>
                <w:sz w:val="13"/>
                <w:szCs w:val="13"/>
              </w:rPr>
              <w:t>1,51</w:t>
            </w:r>
          </w:p>
        </w:tc>
        <w:tc>
          <w:tcPr>
            <w:tcW w:w="193" w:type="pct"/>
            <w:shd w:val="clear" w:color="auto" w:fill="auto"/>
            <w:vAlign w:val="center"/>
          </w:tcPr>
          <w:p w14:paraId="32206C2D" w14:textId="77777777" w:rsidR="00F36DDE" w:rsidRPr="00F36DDE" w:rsidRDefault="00F36DDE" w:rsidP="00F36DDE">
            <w:pPr>
              <w:jc w:val="center"/>
              <w:rPr>
                <w:sz w:val="13"/>
                <w:szCs w:val="13"/>
              </w:rPr>
            </w:pPr>
            <w:r w:rsidRPr="00F36DDE">
              <w:rPr>
                <w:sz w:val="13"/>
                <w:szCs w:val="13"/>
              </w:rPr>
              <w:t>1,51</w:t>
            </w:r>
          </w:p>
        </w:tc>
        <w:tc>
          <w:tcPr>
            <w:tcW w:w="182" w:type="pct"/>
            <w:shd w:val="clear" w:color="auto" w:fill="auto"/>
            <w:vAlign w:val="center"/>
          </w:tcPr>
          <w:p w14:paraId="20E2C042" w14:textId="77777777" w:rsidR="00F36DDE" w:rsidRPr="00F36DDE" w:rsidRDefault="00F36DDE" w:rsidP="00F36DDE">
            <w:pPr>
              <w:jc w:val="center"/>
              <w:rPr>
                <w:sz w:val="13"/>
                <w:szCs w:val="13"/>
              </w:rPr>
            </w:pPr>
            <w:r w:rsidRPr="00F36DDE">
              <w:rPr>
                <w:sz w:val="13"/>
                <w:szCs w:val="13"/>
              </w:rPr>
              <w:t>1,51</w:t>
            </w:r>
          </w:p>
        </w:tc>
        <w:tc>
          <w:tcPr>
            <w:tcW w:w="182" w:type="pct"/>
            <w:shd w:val="clear" w:color="auto" w:fill="auto"/>
            <w:tcMar>
              <w:left w:w="28" w:type="dxa"/>
              <w:right w:w="28" w:type="dxa"/>
            </w:tcMar>
            <w:vAlign w:val="center"/>
          </w:tcPr>
          <w:p w14:paraId="35F66983" w14:textId="77777777" w:rsidR="00F36DDE" w:rsidRPr="00F36DDE" w:rsidRDefault="00F36DDE" w:rsidP="00F36DDE">
            <w:pPr>
              <w:jc w:val="center"/>
              <w:rPr>
                <w:sz w:val="13"/>
                <w:szCs w:val="13"/>
              </w:rPr>
            </w:pPr>
            <w:r w:rsidRPr="00F36DDE">
              <w:rPr>
                <w:sz w:val="13"/>
                <w:szCs w:val="13"/>
              </w:rPr>
              <w:t>1,51</w:t>
            </w:r>
          </w:p>
        </w:tc>
        <w:tc>
          <w:tcPr>
            <w:tcW w:w="182" w:type="pct"/>
            <w:shd w:val="clear" w:color="auto" w:fill="auto"/>
            <w:tcMar>
              <w:left w:w="28" w:type="dxa"/>
              <w:right w:w="28" w:type="dxa"/>
            </w:tcMar>
            <w:vAlign w:val="center"/>
          </w:tcPr>
          <w:p w14:paraId="493A8FA5" w14:textId="77777777" w:rsidR="00F36DDE" w:rsidRPr="00F36DDE" w:rsidRDefault="00F36DDE" w:rsidP="00F36DDE">
            <w:pPr>
              <w:jc w:val="center"/>
              <w:rPr>
                <w:sz w:val="13"/>
                <w:szCs w:val="13"/>
              </w:rPr>
            </w:pPr>
            <w:r w:rsidRPr="00F36DDE">
              <w:rPr>
                <w:sz w:val="13"/>
                <w:szCs w:val="13"/>
              </w:rPr>
              <w:t>1,51</w:t>
            </w:r>
          </w:p>
        </w:tc>
        <w:tc>
          <w:tcPr>
            <w:tcW w:w="182" w:type="pct"/>
            <w:shd w:val="clear" w:color="auto" w:fill="auto"/>
            <w:tcMar>
              <w:left w:w="28" w:type="dxa"/>
              <w:right w:w="28" w:type="dxa"/>
            </w:tcMar>
            <w:vAlign w:val="center"/>
          </w:tcPr>
          <w:p w14:paraId="66A58A9A" w14:textId="77777777" w:rsidR="00F36DDE" w:rsidRPr="00F36DDE" w:rsidRDefault="00F36DDE" w:rsidP="00F36DDE">
            <w:pPr>
              <w:jc w:val="center"/>
              <w:rPr>
                <w:sz w:val="13"/>
                <w:szCs w:val="13"/>
              </w:rPr>
            </w:pPr>
            <w:r w:rsidRPr="00F36DDE">
              <w:rPr>
                <w:sz w:val="13"/>
                <w:szCs w:val="13"/>
              </w:rPr>
              <w:t>1,51</w:t>
            </w:r>
          </w:p>
        </w:tc>
        <w:tc>
          <w:tcPr>
            <w:tcW w:w="182" w:type="pct"/>
            <w:shd w:val="clear" w:color="auto" w:fill="auto"/>
            <w:tcMar>
              <w:left w:w="28" w:type="dxa"/>
              <w:right w:w="28" w:type="dxa"/>
            </w:tcMar>
            <w:vAlign w:val="center"/>
          </w:tcPr>
          <w:p w14:paraId="77C311BB" w14:textId="77777777" w:rsidR="00F36DDE" w:rsidRPr="00F36DDE" w:rsidRDefault="00F36DDE" w:rsidP="00F36DDE">
            <w:pPr>
              <w:jc w:val="center"/>
              <w:rPr>
                <w:sz w:val="13"/>
                <w:szCs w:val="13"/>
              </w:rPr>
            </w:pPr>
            <w:r w:rsidRPr="00F36DDE">
              <w:rPr>
                <w:sz w:val="13"/>
                <w:szCs w:val="13"/>
              </w:rPr>
              <w:t>1,51</w:t>
            </w:r>
          </w:p>
        </w:tc>
        <w:tc>
          <w:tcPr>
            <w:tcW w:w="210" w:type="pct"/>
            <w:shd w:val="clear" w:color="auto" w:fill="auto"/>
            <w:vAlign w:val="center"/>
          </w:tcPr>
          <w:p w14:paraId="118C2055" w14:textId="77777777" w:rsidR="00F36DDE" w:rsidRPr="00F36DDE" w:rsidRDefault="00F36DDE" w:rsidP="00F36DDE">
            <w:pPr>
              <w:jc w:val="center"/>
              <w:rPr>
                <w:sz w:val="13"/>
                <w:szCs w:val="13"/>
              </w:rPr>
            </w:pPr>
            <w:r w:rsidRPr="00F36DDE">
              <w:rPr>
                <w:sz w:val="13"/>
                <w:szCs w:val="13"/>
              </w:rPr>
              <w:t>1,51</w:t>
            </w:r>
          </w:p>
        </w:tc>
        <w:tc>
          <w:tcPr>
            <w:tcW w:w="368" w:type="pct"/>
            <w:shd w:val="clear" w:color="auto" w:fill="auto"/>
            <w:tcMar>
              <w:left w:w="28" w:type="dxa"/>
              <w:right w:w="28" w:type="dxa"/>
            </w:tcMar>
            <w:vAlign w:val="center"/>
          </w:tcPr>
          <w:p w14:paraId="47C117D9" w14:textId="77777777" w:rsidR="00F36DDE" w:rsidRPr="00F36DDE" w:rsidRDefault="00F36DDE" w:rsidP="00F36DDE">
            <w:pPr>
              <w:jc w:val="center"/>
              <w:rPr>
                <w:sz w:val="16"/>
                <w:szCs w:val="16"/>
              </w:rPr>
            </w:pPr>
            <w:r w:rsidRPr="00F36DDE">
              <w:rPr>
                <w:sz w:val="16"/>
                <w:szCs w:val="16"/>
              </w:rPr>
              <w:t>1,65</w:t>
            </w:r>
          </w:p>
        </w:tc>
        <w:tc>
          <w:tcPr>
            <w:tcW w:w="182" w:type="pct"/>
            <w:shd w:val="clear" w:color="auto" w:fill="auto"/>
            <w:tcMar>
              <w:left w:w="28" w:type="dxa"/>
              <w:right w:w="28" w:type="dxa"/>
            </w:tcMar>
            <w:vAlign w:val="center"/>
          </w:tcPr>
          <w:p w14:paraId="55BCB7CC"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43E3F064"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1A89F9A8"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vAlign w:val="center"/>
          </w:tcPr>
          <w:p w14:paraId="3A3B66E4"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vAlign w:val="center"/>
          </w:tcPr>
          <w:p w14:paraId="13E70FE6"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2259A095"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6372262E"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2D2F9970" w14:textId="77777777" w:rsidR="00F36DDE" w:rsidRPr="00F36DDE" w:rsidRDefault="00F36DDE" w:rsidP="00F36DDE">
            <w:pPr>
              <w:jc w:val="center"/>
              <w:rPr>
                <w:sz w:val="13"/>
                <w:szCs w:val="13"/>
              </w:rPr>
            </w:pPr>
            <w:r w:rsidRPr="00F36DDE">
              <w:rPr>
                <w:sz w:val="13"/>
                <w:szCs w:val="13"/>
              </w:rPr>
              <w:t>1,65</w:t>
            </w:r>
          </w:p>
        </w:tc>
        <w:tc>
          <w:tcPr>
            <w:tcW w:w="182" w:type="pct"/>
            <w:shd w:val="clear" w:color="auto" w:fill="auto"/>
            <w:tcMar>
              <w:left w:w="28" w:type="dxa"/>
              <w:right w:w="28" w:type="dxa"/>
            </w:tcMar>
            <w:vAlign w:val="center"/>
          </w:tcPr>
          <w:p w14:paraId="161E38A7" w14:textId="77777777" w:rsidR="00F36DDE" w:rsidRPr="00F36DDE" w:rsidRDefault="00F36DDE" w:rsidP="00F36DDE">
            <w:pPr>
              <w:jc w:val="center"/>
              <w:rPr>
                <w:sz w:val="13"/>
                <w:szCs w:val="13"/>
              </w:rPr>
            </w:pPr>
            <w:r w:rsidRPr="00F36DDE">
              <w:rPr>
                <w:sz w:val="13"/>
                <w:szCs w:val="13"/>
              </w:rPr>
              <w:t>1,65</w:t>
            </w:r>
          </w:p>
        </w:tc>
        <w:tc>
          <w:tcPr>
            <w:tcW w:w="126" w:type="pct"/>
            <w:shd w:val="clear" w:color="auto" w:fill="auto"/>
            <w:vAlign w:val="center"/>
          </w:tcPr>
          <w:p w14:paraId="207025C7" w14:textId="77777777" w:rsidR="00F36DDE" w:rsidRPr="00F36DDE" w:rsidRDefault="00F36DDE" w:rsidP="00F36DDE">
            <w:pPr>
              <w:jc w:val="center"/>
              <w:rPr>
                <w:sz w:val="13"/>
                <w:szCs w:val="13"/>
              </w:rPr>
            </w:pPr>
            <w:r w:rsidRPr="00F36DDE">
              <w:rPr>
                <w:sz w:val="13"/>
                <w:szCs w:val="13"/>
              </w:rPr>
              <w:t>1,65</w:t>
            </w:r>
          </w:p>
        </w:tc>
      </w:tr>
      <w:tr w:rsidR="00F36DDE" w:rsidRPr="00F36DDE" w14:paraId="22DAF74C" w14:textId="77777777" w:rsidTr="0072307D">
        <w:trPr>
          <w:trHeight w:val="148"/>
          <w:jc w:val="center"/>
        </w:trPr>
        <w:tc>
          <w:tcPr>
            <w:tcW w:w="134" w:type="pct"/>
            <w:tcMar>
              <w:top w:w="62" w:type="dxa"/>
              <w:left w:w="28" w:type="dxa"/>
              <w:bottom w:w="102" w:type="dxa"/>
              <w:right w:w="28" w:type="dxa"/>
            </w:tcMar>
            <w:vAlign w:val="center"/>
          </w:tcPr>
          <w:p w14:paraId="29E37C48" w14:textId="77777777" w:rsidR="00F36DDE" w:rsidRPr="00F36DDE" w:rsidRDefault="00F36DDE" w:rsidP="00F36DDE">
            <w:pPr>
              <w:jc w:val="center"/>
              <w:rPr>
                <w:sz w:val="13"/>
                <w:szCs w:val="13"/>
              </w:rPr>
            </w:pPr>
            <w:r w:rsidRPr="00F36DDE">
              <w:rPr>
                <w:sz w:val="13"/>
                <w:szCs w:val="13"/>
              </w:rPr>
              <w:t>4</w:t>
            </w:r>
          </w:p>
        </w:tc>
        <w:tc>
          <w:tcPr>
            <w:tcW w:w="529" w:type="pct"/>
            <w:tcMar>
              <w:top w:w="62" w:type="dxa"/>
              <w:left w:w="28" w:type="dxa"/>
              <w:bottom w:w="102" w:type="dxa"/>
              <w:right w:w="28" w:type="dxa"/>
            </w:tcMar>
            <w:vAlign w:val="center"/>
          </w:tcPr>
          <w:p w14:paraId="17239373"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32</w:t>
            </w:r>
          </w:p>
        </w:tc>
        <w:tc>
          <w:tcPr>
            <w:tcW w:w="320" w:type="pct"/>
            <w:shd w:val="clear" w:color="auto" w:fill="auto"/>
            <w:tcMar>
              <w:left w:w="28" w:type="dxa"/>
              <w:right w:w="28" w:type="dxa"/>
            </w:tcMar>
            <w:vAlign w:val="center"/>
          </w:tcPr>
          <w:p w14:paraId="4ADC6C95" w14:textId="77777777" w:rsidR="00F36DDE" w:rsidRPr="00F36DDE" w:rsidRDefault="00F36DDE" w:rsidP="00F36DDE">
            <w:pPr>
              <w:jc w:val="center"/>
              <w:rPr>
                <w:sz w:val="13"/>
                <w:szCs w:val="13"/>
              </w:rPr>
            </w:pPr>
            <w:r w:rsidRPr="00F36DDE">
              <w:rPr>
                <w:sz w:val="13"/>
                <w:szCs w:val="13"/>
              </w:rPr>
              <w:t>1,86</w:t>
            </w:r>
          </w:p>
        </w:tc>
        <w:tc>
          <w:tcPr>
            <w:tcW w:w="187" w:type="pct"/>
            <w:shd w:val="clear" w:color="auto" w:fill="auto"/>
            <w:tcMar>
              <w:left w:w="28" w:type="dxa"/>
              <w:right w:w="28" w:type="dxa"/>
            </w:tcMar>
            <w:vAlign w:val="center"/>
          </w:tcPr>
          <w:p w14:paraId="053E66C0" w14:textId="77777777" w:rsidR="00F36DDE" w:rsidRPr="00F36DDE" w:rsidRDefault="00F36DDE" w:rsidP="00F36DDE">
            <w:pPr>
              <w:jc w:val="center"/>
              <w:rPr>
                <w:sz w:val="13"/>
                <w:szCs w:val="13"/>
              </w:rPr>
            </w:pPr>
            <w:r w:rsidRPr="00F36DDE">
              <w:rPr>
                <w:sz w:val="13"/>
                <w:szCs w:val="13"/>
              </w:rPr>
              <w:t>1,86</w:t>
            </w:r>
          </w:p>
        </w:tc>
        <w:tc>
          <w:tcPr>
            <w:tcW w:w="193" w:type="pct"/>
            <w:shd w:val="clear" w:color="auto" w:fill="auto"/>
            <w:tcMar>
              <w:left w:w="28" w:type="dxa"/>
              <w:right w:w="28" w:type="dxa"/>
            </w:tcMar>
            <w:vAlign w:val="center"/>
          </w:tcPr>
          <w:p w14:paraId="45F88654" w14:textId="77777777" w:rsidR="00F36DDE" w:rsidRPr="00F36DDE" w:rsidRDefault="00F36DDE" w:rsidP="00F36DDE">
            <w:pPr>
              <w:jc w:val="center"/>
              <w:rPr>
                <w:sz w:val="13"/>
                <w:szCs w:val="13"/>
              </w:rPr>
            </w:pPr>
            <w:r w:rsidRPr="00F36DDE">
              <w:rPr>
                <w:sz w:val="13"/>
                <w:szCs w:val="13"/>
              </w:rPr>
              <w:t>1,86</w:t>
            </w:r>
          </w:p>
        </w:tc>
        <w:tc>
          <w:tcPr>
            <w:tcW w:w="193" w:type="pct"/>
            <w:shd w:val="clear" w:color="auto" w:fill="auto"/>
            <w:tcMar>
              <w:left w:w="28" w:type="dxa"/>
              <w:right w:w="28" w:type="dxa"/>
            </w:tcMar>
            <w:vAlign w:val="center"/>
          </w:tcPr>
          <w:p w14:paraId="6A460F4B" w14:textId="77777777" w:rsidR="00F36DDE" w:rsidRPr="00F36DDE" w:rsidRDefault="00F36DDE" w:rsidP="00F36DDE">
            <w:pPr>
              <w:jc w:val="center"/>
              <w:rPr>
                <w:sz w:val="13"/>
                <w:szCs w:val="13"/>
              </w:rPr>
            </w:pPr>
            <w:r w:rsidRPr="00F36DDE">
              <w:rPr>
                <w:sz w:val="13"/>
                <w:szCs w:val="13"/>
              </w:rPr>
              <w:t>1,86</w:t>
            </w:r>
          </w:p>
        </w:tc>
        <w:tc>
          <w:tcPr>
            <w:tcW w:w="193" w:type="pct"/>
            <w:shd w:val="clear" w:color="auto" w:fill="auto"/>
            <w:vAlign w:val="center"/>
          </w:tcPr>
          <w:p w14:paraId="1CC594BA" w14:textId="77777777" w:rsidR="00F36DDE" w:rsidRPr="00F36DDE" w:rsidRDefault="00F36DDE" w:rsidP="00F36DDE">
            <w:pPr>
              <w:jc w:val="center"/>
              <w:rPr>
                <w:sz w:val="13"/>
                <w:szCs w:val="13"/>
              </w:rPr>
            </w:pPr>
            <w:r w:rsidRPr="00F36DDE">
              <w:rPr>
                <w:sz w:val="13"/>
                <w:szCs w:val="13"/>
              </w:rPr>
              <w:t>1,86</w:t>
            </w:r>
          </w:p>
        </w:tc>
        <w:tc>
          <w:tcPr>
            <w:tcW w:w="182" w:type="pct"/>
            <w:shd w:val="clear" w:color="auto" w:fill="auto"/>
            <w:vAlign w:val="center"/>
          </w:tcPr>
          <w:p w14:paraId="62E76D4C" w14:textId="77777777" w:rsidR="00F36DDE" w:rsidRPr="00F36DDE" w:rsidRDefault="00F36DDE" w:rsidP="00F36DDE">
            <w:pPr>
              <w:jc w:val="center"/>
              <w:rPr>
                <w:sz w:val="13"/>
                <w:szCs w:val="13"/>
              </w:rPr>
            </w:pPr>
            <w:r w:rsidRPr="00F36DDE">
              <w:rPr>
                <w:sz w:val="13"/>
                <w:szCs w:val="13"/>
              </w:rPr>
              <w:t>1,86</w:t>
            </w:r>
          </w:p>
        </w:tc>
        <w:tc>
          <w:tcPr>
            <w:tcW w:w="182" w:type="pct"/>
            <w:shd w:val="clear" w:color="auto" w:fill="auto"/>
            <w:tcMar>
              <w:left w:w="28" w:type="dxa"/>
              <w:right w:w="28" w:type="dxa"/>
            </w:tcMar>
            <w:vAlign w:val="center"/>
          </w:tcPr>
          <w:p w14:paraId="6358F29F" w14:textId="77777777" w:rsidR="00F36DDE" w:rsidRPr="00F36DDE" w:rsidRDefault="00F36DDE" w:rsidP="00F36DDE">
            <w:pPr>
              <w:jc w:val="center"/>
              <w:rPr>
                <w:sz w:val="13"/>
                <w:szCs w:val="13"/>
              </w:rPr>
            </w:pPr>
            <w:r w:rsidRPr="00F36DDE">
              <w:rPr>
                <w:sz w:val="13"/>
                <w:szCs w:val="13"/>
              </w:rPr>
              <w:t>1,86</w:t>
            </w:r>
          </w:p>
        </w:tc>
        <w:tc>
          <w:tcPr>
            <w:tcW w:w="182" w:type="pct"/>
            <w:shd w:val="clear" w:color="auto" w:fill="auto"/>
            <w:tcMar>
              <w:left w:w="28" w:type="dxa"/>
              <w:right w:w="28" w:type="dxa"/>
            </w:tcMar>
            <w:vAlign w:val="center"/>
          </w:tcPr>
          <w:p w14:paraId="66609AD2" w14:textId="77777777" w:rsidR="00F36DDE" w:rsidRPr="00F36DDE" w:rsidRDefault="00F36DDE" w:rsidP="00F36DDE">
            <w:pPr>
              <w:jc w:val="center"/>
              <w:rPr>
                <w:sz w:val="13"/>
                <w:szCs w:val="13"/>
              </w:rPr>
            </w:pPr>
            <w:r w:rsidRPr="00F36DDE">
              <w:rPr>
                <w:sz w:val="13"/>
                <w:szCs w:val="13"/>
              </w:rPr>
              <w:t>1,86</w:t>
            </w:r>
          </w:p>
        </w:tc>
        <w:tc>
          <w:tcPr>
            <w:tcW w:w="182" w:type="pct"/>
            <w:shd w:val="clear" w:color="auto" w:fill="auto"/>
            <w:tcMar>
              <w:left w:w="28" w:type="dxa"/>
              <w:right w:w="28" w:type="dxa"/>
            </w:tcMar>
            <w:vAlign w:val="center"/>
          </w:tcPr>
          <w:p w14:paraId="23205B0F" w14:textId="77777777" w:rsidR="00F36DDE" w:rsidRPr="00F36DDE" w:rsidRDefault="00F36DDE" w:rsidP="00F36DDE">
            <w:pPr>
              <w:jc w:val="center"/>
              <w:rPr>
                <w:sz w:val="13"/>
                <w:szCs w:val="13"/>
              </w:rPr>
            </w:pPr>
            <w:r w:rsidRPr="00F36DDE">
              <w:rPr>
                <w:sz w:val="13"/>
                <w:szCs w:val="13"/>
              </w:rPr>
              <w:t>1,86</w:t>
            </w:r>
          </w:p>
        </w:tc>
        <w:tc>
          <w:tcPr>
            <w:tcW w:w="182" w:type="pct"/>
            <w:shd w:val="clear" w:color="auto" w:fill="auto"/>
            <w:tcMar>
              <w:left w:w="28" w:type="dxa"/>
              <w:right w:w="28" w:type="dxa"/>
            </w:tcMar>
            <w:vAlign w:val="center"/>
          </w:tcPr>
          <w:p w14:paraId="2B521017" w14:textId="77777777" w:rsidR="00F36DDE" w:rsidRPr="00F36DDE" w:rsidRDefault="00F36DDE" w:rsidP="00F36DDE">
            <w:pPr>
              <w:jc w:val="center"/>
              <w:rPr>
                <w:sz w:val="13"/>
                <w:szCs w:val="13"/>
              </w:rPr>
            </w:pPr>
            <w:r w:rsidRPr="00F36DDE">
              <w:rPr>
                <w:sz w:val="13"/>
                <w:szCs w:val="13"/>
              </w:rPr>
              <w:t>1,86</w:t>
            </w:r>
          </w:p>
        </w:tc>
        <w:tc>
          <w:tcPr>
            <w:tcW w:w="210" w:type="pct"/>
            <w:shd w:val="clear" w:color="auto" w:fill="auto"/>
            <w:vAlign w:val="center"/>
          </w:tcPr>
          <w:p w14:paraId="063FFA55" w14:textId="77777777" w:rsidR="00F36DDE" w:rsidRPr="00F36DDE" w:rsidRDefault="00F36DDE" w:rsidP="00F36DDE">
            <w:pPr>
              <w:jc w:val="center"/>
              <w:rPr>
                <w:sz w:val="13"/>
                <w:szCs w:val="13"/>
              </w:rPr>
            </w:pPr>
            <w:r w:rsidRPr="00F36DDE">
              <w:rPr>
                <w:sz w:val="13"/>
                <w:szCs w:val="13"/>
              </w:rPr>
              <w:t>1,86</w:t>
            </w:r>
          </w:p>
        </w:tc>
        <w:tc>
          <w:tcPr>
            <w:tcW w:w="368" w:type="pct"/>
            <w:shd w:val="clear" w:color="auto" w:fill="auto"/>
            <w:tcMar>
              <w:left w:w="28" w:type="dxa"/>
              <w:right w:w="28" w:type="dxa"/>
            </w:tcMar>
            <w:vAlign w:val="center"/>
          </w:tcPr>
          <w:p w14:paraId="5F73364A" w14:textId="77777777" w:rsidR="00F36DDE" w:rsidRPr="00F36DDE" w:rsidRDefault="00F36DDE" w:rsidP="00F36DDE">
            <w:pPr>
              <w:jc w:val="center"/>
              <w:rPr>
                <w:sz w:val="16"/>
                <w:szCs w:val="16"/>
              </w:rPr>
            </w:pPr>
            <w:r w:rsidRPr="00F36DDE">
              <w:rPr>
                <w:sz w:val="16"/>
                <w:szCs w:val="16"/>
              </w:rPr>
              <w:t>0,73</w:t>
            </w:r>
          </w:p>
        </w:tc>
        <w:tc>
          <w:tcPr>
            <w:tcW w:w="182" w:type="pct"/>
            <w:shd w:val="clear" w:color="auto" w:fill="auto"/>
            <w:tcMar>
              <w:left w:w="28" w:type="dxa"/>
              <w:right w:w="28" w:type="dxa"/>
            </w:tcMar>
            <w:vAlign w:val="center"/>
          </w:tcPr>
          <w:p w14:paraId="61F6A38D"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4DED3CED"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21472EBC"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vAlign w:val="center"/>
          </w:tcPr>
          <w:p w14:paraId="42D8A595"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vAlign w:val="center"/>
          </w:tcPr>
          <w:p w14:paraId="0C552351"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39389A44"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4B82F340"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79BAC233" w14:textId="77777777" w:rsidR="00F36DDE" w:rsidRPr="00F36DDE" w:rsidRDefault="00F36DDE" w:rsidP="00F36DDE">
            <w:pPr>
              <w:jc w:val="center"/>
              <w:rPr>
                <w:sz w:val="13"/>
                <w:szCs w:val="13"/>
              </w:rPr>
            </w:pPr>
            <w:r w:rsidRPr="00F36DDE">
              <w:rPr>
                <w:sz w:val="13"/>
                <w:szCs w:val="13"/>
              </w:rPr>
              <w:t>0,73</w:t>
            </w:r>
          </w:p>
        </w:tc>
        <w:tc>
          <w:tcPr>
            <w:tcW w:w="182" w:type="pct"/>
            <w:shd w:val="clear" w:color="auto" w:fill="auto"/>
            <w:tcMar>
              <w:left w:w="28" w:type="dxa"/>
              <w:right w:w="28" w:type="dxa"/>
            </w:tcMar>
            <w:vAlign w:val="center"/>
          </w:tcPr>
          <w:p w14:paraId="0CB92A92" w14:textId="77777777" w:rsidR="00F36DDE" w:rsidRPr="00F36DDE" w:rsidRDefault="00F36DDE" w:rsidP="00F36DDE">
            <w:pPr>
              <w:jc w:val="center"/>
              <w:rPr>
                <w:sz w:val="13"/>
                <w:szCs w:val="13"/>
              </w:rPr>
            </w:pPr>
            <w:r w:rsidRPr="00F36DDE">
              <w:rPr>
                <w:sz w:val="13"/>
                <w:szCs w:val="13"/>
              </w:rPr>
              <w:t>0,73</w:t>
            </w:r>
          </w:p>
        </w:tc>
        <w:tc>
          <w:tcPr>
            <w:tcW w:w="126" w:type="pct"/>
            <w:shd w:val="clear" w:color="auto" w:fill="auto"/>
            <w:vAlign w:val="center"/>
          </w:tcPr>
          <w:p w14:paraId="36A2E93F" w14:textId="77777777" w:rsidR="00F36DDE" w:rsidRPr="00F36DDE" w:rsidRDefault="00F36DDE" w:rsidP="00F36DDE">
            <w:pPr>
              <w:jc w:val="center"/>
              <w:rPr>
                <w:sz w:val="13"/>
                <w:szCs w:val="13"/>
              </w:rPr>
            </w:pPr>
            <w:r w:rsidRPr="00F36DDE">
              <w:rPr>
                <w:sz w:val="13"/>
                <w:szCs w:val="13"/>
              </w:rPr>
              <w:t>0,73</w:t>
            </w:r>
          </w:p>
        </w:tc>
      </w:tr>
      <w:tr w:rsidR="00F36DDE" w:rsidRPr="00F36DDE" w14:paraId="004C2E24" w14:textId="77777777" w:rsidTr="0072307D">
        <w:trPr>
          <w:trHeight w:val="148"/>
          <w:jc w:val="center"/>
        </w:trPr>
        <w:tc>
          <w:tcPr>
            <w:tcW w:w="663" w:type="pct"/>
            <w:gridSpan w:val="2"/>
            <w:tcMar>
              <w:top w:w="62" w:type="dxa"/>
              <w:left w:w="28" w:type="dxa"/>
              <w:bottom w:w="102" w:type="dxa"/>
              <w:right w:w="28" w:type="dxa"/>
            </w:tcMar>
            <w:vAlign w:val="center"/>
          </w:tcPr>
          <w:p w14:paraId="454DD72E" w14:textId="77777777" w:rsidR="00F36DDE" w:rsidRPr="00F36DDE" w:rsidRDefault="00F36DDE" w:rsidP="00F36DDE">
            <w:pPr>
              <w:jc w:val="center"/>
              <w:rPr>
                <w:sz w:val="13"/>
                <w:szCs w:val="13"/>
              </w:rPr>
            </w:pPr>
            <w:r w:rsidRPr="00F36DDE">
              <w:rPr>
                <w:sz w:val="13"/>
                <w:szCs w:val="13"/>
              </w:rPr>
              <w:t>Итого:</w:t>
            </w:r>
          </w:p>
        </w:tc>
        <w:tc>
          <w:tcPr>
            <w:tcW w:w="320" w:type="pct"/>
            <w:shd w:val="clear" w:color="auto" w:fill="auto"/>
            <w:tcMar>
              <w:left w:w="28" w:type="dxa"/>
              <w:right w:w="28" w:type="dxa"/>
            </w:tcMar>
            <w:vAlign w:val="center"/>
          </w:tcPr>
          <w:p w14:paraId="5644DEDE" w14:textId="77777777" w:rsidR="00F36DDE" w:rsidRPr="00F36DDE" w:rsidRDefault="00F36DDE" w:rsidP="00F36DDE">
            <w:pPr>
              <w:jc w:val="center"/>
              <w:rPr>
                <w:sz w:val="13"/>
                <w:szCs w:val="13"/>
              </w:rPr>
            </w:pPr>
            <w:r w:rsidRPr="00F36DDE">
              <w:rPr>
                <w:sz w:val="13"/>
                <w:szCs w:val="13"/>
              </w:rPr>
              <w:t>1,64</w:t>
            </w:r>
          </w:p>
        </w:tc>
        <w:tc>
          <w:tcPr>
            <w:tcW w:w="187" w:type="pct"/>
            <w:shd w:val="clear" w:color="auto" w:fill="auto"/>
            <w:tcMar>
              <w:left w:w="28" w:type="dxa"/>
              <w:right w:w="28" w:type="dxa"/>
            </w:tcMar>
            <w:vAlign w:val="center"/>
          </w:tcPr>
          <w:p w14:paraId="2B26DEB7" w14:textId="77777777" w:rsidR="00F36DDE" w:rsidRPr="00F36DDE" w:rsidRDefault="00F36DDE" w:rsidP="00F36DDE">
            <w:pPr>
              <w:jc w:val="center"/>
              <w:rPr>
                <w:sz w:val="13"/>
                <w:szCs w:val="13"/>
              </w:rPr>
            </w:pPr>
            <w:r w:rsidRPr="00F36DDE">
              <w:rPr>
                <w:sz w:val="13"/>
                <w:szCs w:val="13"/>
              </w:rPr>
              <w:t>1,64</w:t>
            </w:r>
          </w:p>
        </w:tc>
        <w:tc>
          <w:tcPr>
            <w:tcW w:w="193" w:type="pct"/>
            <w:shd w:val="clear" w:color="auto" w:fill="auto"/>
            <w:tcMar>
              <w:left w:w="28" w:type="dxa"/>
              <w:right w:w="28" w:type="dxa"/>
            </w:tcMar>
            <w:vAlign w:val="center"/>
          </w:tcPr>
          <w:p w14:paraId="0D3AD3D2" w14:textId="77777777" w:rsidR="00F36DDE" w:rsidRPr="00F36DDE" w:rsidRDefault="00F36DDE" w:rsidP="00F36DDE">
            <w:pPr>
              <w:jc w:val="center"/>
              <w:rPr>
                <w:sz w:val="13"/>
                <w:szCs w:val="13"/>
              </w:rPr>
            </w:pPr>
            <w:r w:rsidRPr="00F36DDE">
              <w:rPr>
                <w:sz w:val="13"/>
                <w:szCs w:val="13"/>
              </w:rPr>
              <w:t>1,64</w:t>
            </w:r>
          </w:p>
        </w:tc>
        <w:tc>
          <w:tcPr>
            <w:tcW w:w="193" w:type="pct"/>
            <w:shd w:val="clear" w:color="auto" w:fill="auto"/>
            <w:tcMar>
              <w:left w:w="28" w:type="dxa"/>
              <w:right w:w="28" w:type="dxa"/>
            </w:tcMar>
            <w:vAlign w:val="center"/>
          </w:tcPr>
          <w:p w14:paraId="24DCE1C1" w14:textId="77777777" w:rsidR="00F36DDE" w:rsidRPr="00F36DDE" w:rsidRDefault="00F36DDE" w:rsidP="00F36DDE">
            <w:pPr>
              <w:jc w:val="center"/>
              <w:rPr>
                <w:sz w:val="13"/>
                <w:szCs w:val="13"/>
              </w:rPr>
            </w:pPr>
            <w:r w:rsidRPr="00F36DDE">
              <w:rPr>
                <w:sz w:val="13"/>
                <w:szCs w:val="13"/>
              </w:rPr>
              <w:t>1,64</w:t>
            </w:r>
          </w:p>
        </w:tc>
        <w:tc>
          <w:tcPr>
            <w:tcW w:w="193" w:type="pct"/>
            <w:shd w:val="clear" w:color="auto" w:fill="auto"/>
            <w:vAlign w:val="center"/>
          </w:tcPr>
          <w:p w14:paraId="48CD6102" w14:textId="77777777" w:rsidR="00F36DDE" w:rsidRPr="00F36DDE" w:rsidRDefault="00F36DDE" w:rsidP="00F36DDE">
            <w:pPr>
              <w:jc w:val="center"/>
              <w:rPr>
                <w:sz w:val="13"/>
                <w:szCs w:val="13"/>
              </w:rPr>
            </w:pPr>
            <w:r w:rsidRPr="00F36DDE">
              <w:rPr>
                <w:sz w:val="13"/>
                <w:szCs w:val="13"/>
              </w:rPr>
              <w:t>1,64</w:t>
            </w:r>
          </w:p>
        </w:tc>
        <w:tc>
          <w:tcPr>
            <w:tcW w:w="182" w:type="pct"/>
            <w:shd w:val="clear" w:color="auto" w:fill="auto"/>
            <w:vAlign w:val="center"/>
          </w:tcPr>
          <w:p w14:paraId="0A0F76E7" w14:textId="77777777" w:rsidR="00F36DDE" w:rsidRPr="00F36DDE" w:rsidRDefault="00F36DDE" w:rsidP="00F36DDE">
            <w:pPr>
              <w:jc w:val="center"/>
              <w:rPr>
                <w:sz w:val="13"/>
                <w:szCs w:val="13"/>
              </w:rPr>
            </w:pPr>
            <w:r w:rsidRPr="00F36DDE">
              <w:rPr>
                <w:sz w:val="13"/>
                <w:szCs w:val="13"/>
              </w:rPr>
              <w:t>1,64</w:t>
            </w:r>
          </w:p>
        </w:tc>
        <w:tc>
          <w:tcPr>
            <w:tcW w:w="182" w:type="pct"/>
            <w:shd w:val="clear" w:color="auto" w:fill="auto"/>
            <w:tcMar>
              <w:left w:w="28" w:type="dxa"/>
              <w:right w:w="28" w:type="dxa"/>
            </w:tcMar>
            <w:vAlign w:val="center"/>
          </w:tcPr>
          <w:p w14:paraId="0E5121FC" w14:textId="77777777" w:rsidR="00F36DDE" w:rsidRPr="00F36DDE" w:rsidRDefault="00F36DDE" w:rsidP="00F36DDE">
            <w:pPr>
              <w:jc w:val="center"/>
              <w:rPr>
                <w:sz w:val="13"/>
                <w:szCs w:val="13"/>
              </w:rPr>
            </w:pPr>
            <w:r w:rsidRPr="00F36DDE">
              <w:rPr>
                <w:sz w:val="13"/>
                <w:szCs w:val="13"/>
              </w:rPr>
              <w:t>1,64</w:t>
            </w:r>
          </w:p>
        </w:tc>
        <w:tc>
          <w:tcPr>
            <w:tcW w:w="182" w:type="pct"/>
            <w:shd w:val="clear" w:color="auto" w:fill="auto"/>
            <w:tcMar>
              <w:left w:w="28" w:type="dxa"/>
              <w:right w:w="28" w:type="dxa"/>
            </w:tcMar>
            <w:vAlign w:val="center"/>
          </w:tcPr>
          <w:p w14:paraId="59917E83" w14:textId="77777777" w:rsidR="00F36DDE" w:rsidRPr="00F36DDE" w:rsidRDefault="00F36DDE" w:rsidP="00F36DDE">
            <w:pPr>
              <w:jc w:val="center"/>
              <w:rPr>
                <w:sz w:val="13"/>
                <w:szCs w:val="13"/>
              </w:rPr>
            </w:pPr>
            <w:r w:rsidRPr="00F36DDE">
              <w:rPr>
                <w:sz w:val="13"/>
                <w:szCs w:val="13"/>
              </w:rPr>
              <w:t>1,61</w:t>
            </w:r>
          </w:p>
        </w:tc>
        <w:tc>
          <w:tcPr>
            <w:tcW w:w="182" w:type="pct"/>
            <w:shd w:val="clear" w:color="auto" w:fill="auto"/>
            <w:tcMar>
              <w:left w:w="28" w:type="dxa"/>
              <w:right w:w="28" w:type="dxa"/>
            </w:tcMar>
            <w:vAlign w:val="center"/>
          </w:tcPr>
          <w:p w14:paraId="3DAF49BF" w14:textId="77777777" w:rsidR="00F36DDE" w:rsidRPr="00F36DDE" w:rsidRDefault="00F36DDE" w:rsidP="00F36DDE">
            <w:pPr>
              <w:jc w:val="center"/>
              <w:rPr>
                <w:sz w:val="13"/>
                <w:szCs w:val="13"/>
              </w:rPr>
            </w:pPr>
            <w:r w:rsidRPr="00F36DDE">
              <w:rPr>
                <w:sz w:val="13"/>
                <w:szCs w:val="13"/>
              </w:rPr>
              <w:t>1,61</w:t>
            </w:r>
          </w:p>
        </w:tc>
        <w:tc>
          <w:tcPr>
            <w:tcW w:w="182" w:type="pct"/>
            <w:shd w:val="clear" w:color="auto" w:fill="auto"/>
            <w:tcMar>
              <w:left w:w="28" w:type="dxa"/>
              <w:right w:w="28" w:type="dxa"/>
            </w:tcMar>
            <w:vAlign w:val="center"/>
          </w:tcPr>
          <w:p w14:paraId="08ACFC48" w14:textId="77777777" w:rsidR="00F36DDE" w:rsidRPr="00F36DDE" w:rsidRDefault="00F36DDE" w:rsidP="00F36DDE">
            <w:pPr>
              <w:jc w:val="center"/>
              <w:rPr>
                <w:sz w:val="13"/>
                <w:szCs w:val="13"/>
              </w:rPr>
            </w:pPr>
            <w:r w:rsidRPr="00F36DDE">
              <w:rPr>
                <w:sz w:val="13"/>
                <w:szCs w:val="13"/>
              </w:rPr>
              <w:t>1,61</w:t>
            </w:r>
          </w:p>
        </w:tc>
        <w:tc>
          <w:tcPr>
            <w:tcW w:w="210" w:type="pct"/>
            <w:shd w:val="clear" w:color="auto" w:fill="auto"/>
            <w:vAlign w:val="center"/>
          </w:tcPr>
          <w:p w14:paraId="6F570C1A" w14:textId="77777777" w:rsidR="00F36DDE" w:rsidRPr="00F36DDE" w:rsidRDefault="00F36DDE" w:rsidP="00F36DDE">
            <w:pPr>
              <w:jc w:val="center"/>
              <w:rPr>
                <w:sz w:val="13"/>
                <w:szCs w:val="13"/>
              </w:rPr>
            </w:pPr>
            <w:r w:rsidRPr="00F36DDE">
              <w:rPr>
                <w:sz w:val="13"/>
                <w:szCs w:val="13"/>
              </w:rPr>
              <w:t>1,61</w:t>
            </w:r>
          </w:p>
        </w:tc>
        <w:tc>
          <w:tcPr>
            <w:tcW w:w="368" w:type="pct"/>
            <w:shd w:val="clear" w:color="auto" w:fill="auto"/>
            <w:tcMar>
              <w:left w:w="28" w:type="dxa"/>
              <w:right w:w="28" w:type="dxa"/>
            </w:tcMar>
            <w:vAlign w:val="center"/>
          </w:tcPr>
          <w:p w14:paraId="79783941" w14:textId="77777777" w:rsidR="00F36DDE" w:rsidRPr="00F36DDE" w:rsidRDefault="00F36DDE" w:rsidP="00F36DDE">
            <w:pPr>
              <w:jc w:val="center"/>
              <w:rPr>
                <w:sz w:val="16"/>
                <w:szCs w:val="16"/>
              </w:rPr>
            </w:pPr>
            <w:r w:rsidRPr="00F36DDE">
              <w:rPr>
                <w:sz w:val="16"/>
                <w:szCs w:val="16"/>
              </w:rPr>
              <w:t>4,55</w:t>
            </w:r>
          </w:p>
        </w:tc>
        <w:tc>
          <w:tcPr>
            <w:tcW w:w="182" w:type="pct"/>
            <w:shd w:val="clear" w:color="auto" w:fill="auto"/>
            <w:tcMar>
              <w:left w:w="28" w:type="dxa"/>
              <w:right w:w="28" w:type="dxa"/>
            </w:tcMar>
            <w:vAlign w:val="center"/>
          </w:tcPr>
          <w:p w14:paraId="14395D8A"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tcMar>
              <w:left w:w="28" w:type="dxa"/>
              <w:right w:w="28" w:type="dxa"/>
            </w:tcMar>
            <w:vAlign w:val="center"/>
          </w:tcPr>
          <w:p w14:paraId="77C63266"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tcMar>
              <w:left w:w="28" w:type="dxa"/>
              <w:right w:w="28" w:type="dxa"/>
            </w:tcMar>
            <w:vAlign w:val="center"/>
          </w:tcPr>
          <w:p w14:paraId="098866E6"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vAlign w:val="center"/>
          </w:tcPr>
          <w:p w14:paraId="50E03223"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vAlign w:val="center"/>
          </w:tcPr>
          <w:p w14:paraId="43F0457A"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tcMar>
              <w:left w:w="28" w:type="dxa"/>
              <w:right w:w="28" w:type="dxa"/>
            </w:tcMar>
            <w:vAlign w:val="center"/>
          </w:tcPr>
          <w:p w14:paraId="73A62E36" w14:textId="77777777" w:rsidR="00F36DDE" w:rsidRPr="00F36DDE" w:rsidRDefault="00F36DDE" w:rsidP="00F36DDE">
            <w:pPr>
              <w:jc w:val="center"/>
              <w:rPr>
                <w:sz w:val="13"/>
                <w:szCs w:val="13"/>
              </w:rPr>
            </w:pPr>
            <w:r w:rsidRPr="00F36DDE">
              <w:rPr>
                <w:sz w:val="13"/>
                <w:szCs w:val="13"/>
              </w:rPr>
              <w:t>4,55</w:t>
            </w:r>
          </w:p>
        </w:tc>
        <w:tc>
          <w:tcPr>
            <w:tcW w:w="182" w:type="pct"/>
            <w:shd w:val="clear" w:color="auto" w:fill="auto"/>
            <w:tcMar>
              <w:left w:w="28" w:type="dxa"/>
              <w:right w:w="28" w:type="dxa"/>
            </w:tcMar>
            <w:vAlign w:val="center"/>
          </w:tcPr>
          <w:p w14:paraId="4947C61A" w14:textId="77777777" w:rsidR="00F36DDE" w:rsidRPr="00F36DDE" w:rsidRDefault="00F36DDE" w:rsidP="00F36DDE">
            <w:pPr>
              <w:jc w:val="center"/>
              <w:rPr>
                <w:sz w:val="13"/>
                <w:szCs w:val="13"/>
              </w:rPr>
            </w:pPr>
            <w:r w:rsidRPr="00F36DDE">
              <w:rPr>
                <w:sz w:val="13"/>
                <w:szCs w:val="13"/>
              </w:rPr>
              <w:t>4,53</w:t>
            </w:r>
          </w:p>
        </w:tc>
        <w:tc>
          <w:tcPr>
            <w:tcW w:w="182" w:type="pct"/>
            <w:shd w:val="clear" w:color="auto" w:fill="auto"/>
            <w:tcMar>
              <w:left w:w="28" w:type="dxa"/>
              <w:right w:w="28" w:type="dxa"/>
            </w:tcMar>
            <w:vAlign w:val="center"/>
          </w:tcPr>
          <w:p w14:paraId="6187B048" w14:textId="77777777" w:rsidR="00F36DDE" w:rsidRPr="00F36DDE" w:rsidRDefault="00F36DDE" w:rsidP="00F36DDE">
            <w:pPr>
              <w:jc w:val="center"/>
              <w:rPr>
                <w:sz w:val="13"/>
                <w:szCs w:val="13"/>
              </w:rPr>
            </w:pPr>
            <w:r w:rsidRPr="00F36DDE">
              <w:rPr>
                <w:sz w:val="13"/>
                <w:szCs w:val="13"/>
              </w:rPr>
              <w:t>4,53</w:t>
            </w:r>
          </w:p>
        </w:tc>
        <w:tc>
          <w:tcPr>
            <w:tcW w:w="182" w:type="pct"/>
            <w:shd w:val="clear" w:color="auto" w:fill="auto"/>
            <w:tcMar>
              <w:left w:w="28" w:type="dxa"/>
              <w:right w:w="28" w:type="dxa"/>
            </w:tcMar>
            <w:vAlign w:val="center"/>
          </w:tcPr>
          <w:p w14:paraId="2D829605" w14:textId="77777777" w:rsidR="00F36DDE" w:rsidRPr="00F36DDE" w:rsidRDefault="00F36DDE" w:rsidP="00F36DDE">
            <w:pPr>
              <w:jc w:val="center"/>
              <w:rPr>
                <w:sz w:val="13"/>
                <w:szCs w:val="13"/>
              </w:rPr>
            </w:pPr>
            <w:r w:rsidRPr="00F36DDE">
              <w:rPr>
                <w:sz w:val="13"/>
                <w:szCs w:val="13"/>
              </w:rPr>
              <w:t>4,53</w:t>
            </w:r>
          </w:p>
        </w:tc>
        <w:tc>
          <w:tcPr>
            <w:tcW w:w="126" w:type="pct"/>
            <w:shd w:val="clear" w:color="auto" w:fill="auto"/>
            <w:vAlign w:val="center"/>
          </w:tcPr>
          <w:p w14:paraId="05C20BD2" w14:textId="77777777" w:rsidR="00F36DDE" w:rsidRPr="00F36DDE" w:rsidRDefault="00F36DDE" w:rsidP="00F36DDE">
            <w:pPr>
              <w:jc w:val="center"/>
              <w:rPr>
                <w:sz w:val="13"/>
                <w:szCs w:val="13"/>
              </w:rPr>
            </w:pPr>
            <w:r w:rsidRPr="00F36DDE">
              <w:rPr>
                <w:sz w:val="13"/>
                <w:szCs w:val="13"/>
              </w:rPr>
              <w:t>4,53</w:t>
            </w:r>
          </w:p>
        </w:tc>
      </w:tr>
    </w:tbl>
    <w:p w14:paraId="0592CD0F" w14:textId="77777777" w:rsidR="00F36DDE" w:rsidRPr="00F36DDE" w:rsidRDefault="00F36DDE" w:rsidP="00F36DDE">
      <w:pPr>
        <w:rPr>
          <w:sz w:val="28"/>
          <w:szCs w:val="28"/>
        </w:rPr>
      </w:pPr>
    </w:p>
    <w:p w14:paraId="6BD171D8" w14:textId="77777777" w:rsidR="00F36DDE" w:rsidRPr="00F36DDE" w:rsidRDefault="00F36DDE" w:rsidP="00F36DDE">
      <w:pPr>
        <w:ind w:left="284" w:right="536"/>
        <w:jc w:val="center"/>
        <w:rPr>
          <w:b/>
          <w:bCs/>
          <w:sz w:val="28"/>
          <w:szCs w:val="28"/>
        </w:rPr>
      </w:pPr>
      <w:r w:rsidRPr="00F36DDE">
        <w:rPr>
          <w:b/>
          <w:bCs/>
          <w:sz w:val="28"/>
          <w:szCs w:val="28"/>
        </w:rPr>
        <w:t xml:space="preserve">Показатели надежности и энергетической эффективности объектов системы теплоснабжения </w:t>
      </w:r>
    </w:p>
    <w:p w14:paraId="5D0958EC" w14:textId="77777777" w:rsidR="00F36DDE" w:rsidRPr="00F36DDE" w:rsidRDefault="00F36DDE" w:rsidP="00F36DDE">
      <w:pPr>
        <w:autoSpaceDE w:val="0"/>
        <w:autoSpaceDN w:val="0"/>
        <w:adjustRightInd w:val="0"/>
        <w:jc w:val="center"/>
        <w:rPr>
          <w:b/>
          <w:color w:val="000000"/>
          <w:sz w:val="28"/>
          <w:szCs w:val="28"/>
        </w:rPr>
      </w:pPr>
      <w:r w:rsidRPr="00F36DDE">
        <w:rPr>
          <w:b/>
          <w:color w:val="000000"/>
          <w:sz w:val="28"/>
          <w:szCs w:val="28"/>
        </w:rPr>
        <w:t xml:space="preserve">ОАО «Северо-Кузбасская энергетическая компания» по узлу теплоснабжения Полысаевского городского округа </w:t>
      </w:r>
    </w:p>
    <w:p w14:paraId="4AA54D8B" w14:textId="77777777" w:rsidR="00F36DDE" w:rsidRPr="00F36DDE" w:rsidRDefault="00F36DDE" w:rsidP="00F36DDE">
      <w:pPr>
        <w:jc w:val="center"/>
        <w:rPr>
          <w:sz w:val="28"/>
          <w:szCs w:val="28"/>
        </w:rPr>
      </w:pPr>
      <w:r w:rsidRPr="00F36DDE">
        <w:rPr>
          <w:b/>
          <w:color w:val="000000"/>
          <w:sz w:val="28"/>
          <w:szCs w:val="28"/>
        </w:rPr>
        <w:t>на 2021 - 2030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8"/>
        <w:gridCol w:w="1544"/>
        <w:gridCol w:w="929"/>
        <w:gridCol w:w="542"/>
        <w:gridCol w:w="559"/>
        <w:gridCol w:w="559"/>
        <w:gridCol w:w="559"/>
        <w:gridCol w:w="527"/>
        <w:gridCol w:w="527"/>
        <w:gridCol w:w="527"/>
        <w:gridCol w:w="527"/>
        <w:gridCol w:w="527"/>
        <w:gridCol w:w="614"/>
        <w:gridCol w:w="1066"/>
        <w:gridCol w:w="527"/>
        <w:gridCol w:w="527"/>
        <w:gridCol w:w="527"/>
        <w:gridCol w:w="527"/>
        <w:gridCol w:w="527"/>
        <w:gridCol w:w="527"/>
        <w:gridCol w:w="527"/>
        <w:gridCol w:w="527"/>
        <w:gridCol w:w="527"/>
        <w:gridCol w:w="422"/>
      </w:tblGrid>
      <w:tr w:rsidR="00F36DDE" w:rsidRPr="00F36DDE" w14:paraId="6684CE4E" w14:textId="77777777" w:rsidTr="0072307D">
        <w:trPr>
          <w:trHeight w:val="23"/>
          <w:jc w:val="center"/>
        </w:trPr>
        <w:tc>
          <w:tcPr>
            <w:tcW w:w="133" w:type="pct"/>
            <w:vMerge w:val="restart"/>
            <w:tcMar>
              <w:top w:w="62" w:type="dxa"/>
              <w:left w:w="28" w:type="dxa"/>
              <w:bottom w:w="102" w:type="dxa"/>
              <w:right w:w="28" w:type="dxa"/>
            </w:tcMar>
            <w:vAlign w:val="center"/>
          </w:tcPr>
          <w:p w14:paraId="429CB85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 п/п</w:t>
            </w:r>
          </w:p>
        </w:tc>
        <w:tc>
          <w:tcPr>
            <w:tcW w:w="530" w:type="pct"/>
            <w:vMerge w:val="restart"/>
            <w:tcMar>
              <w:top w:w="62" w:type="dxa"/>
              <w:left w:w="28" w:type="dxa"/>
              <w:bottom w:w="102" w:type="dxa"/>
              <w:right w:w="28" w:type="dxa"/>
            </w:tcMar>
            <w:vAlign w:val="center"/>
          </w:tcPr>
          <w:p w14:paraId="1158E28F"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Наименование объекта</w:t>
            </w:r>
          </w:p>
        </w:tc>
        <w:tc>
          <w:tcPr>
            <w:tcW w:w="4338" w:type="pct"/>
            <w:gridSpan w:val="22"/>
            <w:tcMar>
              <w:left w:w="28" w:type="dxa"/>
              <w:right w:w="28" w:type="dxa"/>
            </w:tcMar>
            <w:vAlign w:val="center"/>
          </w:tcPr>
          <w:p w14:paraId="19F85295" w14:textId="77777777" w:rsidR="00F36DDE" w:rsidRPr="00F36DDE" w:rsidRDefault="00F36DDE" w:rsidP="00F36DDE">
            <w:pPr>
              <w:jc w:val="center"/>
              <w:rPr>
                <w:sz w:val="13"/>
                <w:szCs w:val="13"/>
              </w:rPr>
            </w:pPr>
            <w:r w:rsidRPr="00F36DDE">
              <w:rPr>
                <w:sz w:val="13"/>
                <w:szCs w:val="13"/>
              </w:rPr>
              <w:t>Показатели энергетической эффективности</w:t>
            </w:r>
          </w:p>
        </w:tc>
      </w:tr>
      <w:tr w:rsidR="00F36DDE" w:rsidRPr="00F36DDE" w14:paraId="3106559E" w14:textId="77777777" w:rsidTr="0072307D">
        <w:trPr>
          <w:trHeight w:val="285"/>
          <w:jc w:val="center"/>
        </w:trPr>
        <w:tc>
          <w:tcPr>
            <w:tcW w:w="133" w:type="pct"/>
            <w:vMerge/>
            <w:tcMar>
              <w:top w:w="62" w:type="dxa"/>
              <w:left w:w="28" w:type="dxa"/>
              <w:bottom w:w="102" w:type="dxa"/>
              <w:right w:w="28" w:type="dxa"/>
            </w:tcMar>
            <w:vAlign w:val="center"/>
          </w:tcPr>
          <w:p w14:paraId="0FEB7EAD" w14:textId="77777777" w:rsidR="00F36DDE" w:rsidRPr="00F36DDE" w:rsidRDefault="00F36DDE" w:rsidP="00F36DDE">
            <w:pPr>
              <w:widowControl w:val="0"/>
              <w:autoSpaceDE w:val="0"/>
              <w:autoSpaceDN w:val="0"/>
              <w:adjustRightInd w:val="0"/>
              <w:jc w:val="center"/>
              <w:rPr>
                <w:sz w:val="13"/>
                <w:szCs w:val="13"/>
              </w:rPr>
            </w:pPr>
          </w:p>
        </w:tc>
        <w:tc>
          <w:tcPr>
            <w:tcW w:w="530" w:type="pct"/>
            <w:vMerge/>
            <w:tcMar>
              <w:top w:w="62" w:type="dxa"/>
              <w:left w:w="28" w:type="dxa"/>
              <w:bottom w:w="102" w:type="dxa"/>
              <w:right w:w="28" w:type="dxa"/>
            </w:tcMar>
            <w:vAlign w:val="center"/>
          </w:tcPr>
          <w:p w14:paraId="58675B62" w14:textId="77777777" w:rsidR="00F36DDE" w:rsidRPr="00F36DDE" w:rsidRDefault="00F36DDE" w:rsidP="00F36DDE">
            <w:pPr>
              <w:widowControl w:val="0"/>
              <w:autoSpaceDE w:val="0"/>
              <w:autoSpaceDN w:val="0"/>
              <w:adjustRightInd w:val="0"/>
              <w:jc w:val="center"/>
              <w:rPr>
                <w:sz w:val="13"/>
                <w:szCs w:val="13"/>
              </w:rPr>
            </w:pPr>
          </w:p>
        </w:tc>
        <w:tc>
          <w:tcPr>
            <w:tcW w:w="2193" w:type="pct"/>
            <w:gridSpan w:val="11"/>
            <w:tcMar>
              <w:left w:w="28" w:type="dxa"/>
              <w:right w:w="28" w:type="dxa"/>
            </w:tcMar>
            <w:vAlign w:val="center"/>
          </w:tcPr>
          <w:p w14:paraId="1029A2B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Величина технологических потерь при передаче тепловой энергии, Гкал</w:t>
            </w:r>
          </w:p>
        </w:tc>
        <w:tc>
          <w:tcPr>
            <w:tcW w:w="2145" w:type="pct"/>
            <w:gridSpan w:val="11"/>
            <w:tcMar>
              <w:left w:w="28" w:type="dxa"/>
              <w:right w:w="28" w:type="dxa"/>
            </w:tcMar>
            <w:vAlign w:val="center"/>
          </w:tcPr>
          <w:p w14:paraId="2853C70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Величины технологических потерь при передаче теплоносителя по тепловым сетям, м</w:t>
            </w:r>
            <w:r w:rsidRPr="00F36DDE">
              <w:rPr>
                <w:sz w:val="13"/>
                <w:szCs w:val="13"/>
                <w:vertAlign w:val="superscript"/>
              </w:rPr>
              <w:t>3</w:t>
            </w:r>
          </w:p>
        </w:tc>
      </w:tr>
      <w:tr w:rsidR="00F36DDE" w:rsidRPr="00F36DDE" w14:paraId="71BF0313" w14:textId="77777777" w:rsidTr="0072307D">
        <w:trPr>
          <w:trHeight w:val="20"/>
          <w:jc w:val="center"/>
        </w:trPr>
        <w:tc>
          <w:tcPr>
            <w:tcW w:w="133" w:type="pct"/>
            <w:vMerge/>
            <w:tcMar>
              <w:top w:w="62" w:type="dxa"/>
              <w:left w:w="28" w:type="dxa"/>
              <w:bottom w:w="102" w:type="dxa"/>
              <w:right w:w="28" w:type="dxa"/>
            </w:tcMar>
            <w:vAlign w:val="center"/>
          </w:tcPr>
          <w:p w14:paraId="5B0F6996" w14:textId="77777777" w:rsidR="00F36DDE" w:rsidRPr="00F36DDE" w:rsidRDefault="00F36DDE" w:rsidP="00F36DDE">
            <w:pPr>
              <w:widowControl w:val="0"/>
              <w:autoSpaceDE w:val="0"/>
              <w:autoSpaceDN w:val="0"/>
              <w:adjustRightInd w:val="0"/>
              <w:jc w:val="center"/>
              <w:rPr>
                <w:sz w:val="13"/>
                <w:szCs w:val="13"/>
              </w:rPr>
            </w:pPr>
          </w:p>
        </w:tc>
        <w:tc>
          <w:tcPr>
            <w:tcW w:w="530" w:type="pct"/>
            <w:vMerge/>
            <w:tcMar>
              <w:top w:w="62" w:type="dxa"/>
              <w:left w:w="28" w:type="dxa"/>
              <w:bottom w:w="102" w:type="dxa"/>
              <w:right w:w="28" w:type="dxa"/>
            </w:tcMar>
            <w:vAlign w:val="center"/>
          </w:tcPr>
          <w:p w14:paraId="79527B80" w14:textId="77777777" w:rsidR="00F36DDE" w:rsidRPr="00F36DDE" w:rsidRDefault="00F36DDE" w:rsidP="00F36DDE">
            <w:pPr>
              <w:widowControl w:val="0"/>
              <w:autoSpaceDE w:val="0"/>
              <w:autoSpaceDN w:val="0"/>
              <w:adjustRightInd w:val="0"/>
              <w:jc w:val="center"/>
              <w:rPr>
                <w:sz w:val="13"/>
                <w:szCs w:val="13"/>
              </w:rPr>
            </w:pPr>
          </w:p>
        </w:tc>
        <w:tc>
          <w:tcPr>
            <w:tcW w:w="319" w:type="pct"/>
            <w:vMerge w:val="restart"/>
            <w:tcMar>
              <w:left w:w="28" w:type="dxa"/>
              <w:right w:w="28" w:type="dxa"/>
            </w:tcMar>
            <w:vAlign w:val="center"/>
          </w:tcPr>
          <w:p w14:paraId="6C58DFCC"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874" w:type="pct"/>
            <w:gridSpan w:val="10"/>
            <w:tcMar>
              <w:left w:w="28" w:type="dxa"/>
              <w:right w:w="28" w:type="dxa"/>
            </w:tcMar>
            <w:vAlign w:val="center"/>
          </w:tcPr>
          <w:p w14:paraId="288E908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c>
          <w:tcPr>
            <w:tcW w:w="366" w:type="pct"/>
            <w:vMerge w:val="restart"/>
            <w:tcMar>
              <w:left w:w="28" w:type="dxa"/>
              <w:right w:w="28" w:type="dxa"/>
            </w:tcMar>
            <w:vAlign w:val="center"/>
          </w:tcPr>
          <w:p w14:paraId="004AF81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Текущее значение</w:t>
            </w:r>
          </w:p>
        </w:tc>
        <w:tc>
          <w:tcPr>
            <w:tcW w:w="1779" w:type="pct"/>
            <w:gridSpan w:val="10"/>
            <w:tcMar>
              <w:left w:w="28" w:type="dxa"/>
              <w:right w:w="28" w:type="dxa"/>
            </w:tcMar>
            <w:vAlign w:val="center"/>
          </w:tcPr>
          <w:p w14:paraId="571C3F8E"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Плановое значение</w:t>
            </w:r>
          </w:p>
        </w:tc>
      </w:tr>
      <w:tr w:rsidR="00F36DDE" w:rsidRPr="00F36DDE" w14:paraId="5A8D2464" w14:textId="77777777" w:rsidTr="0072307D">
        <w:trPr>
          <w:trHeight w:val="20"/>
          <w:jc w:val="center"/>
        </w:trPr>
        <w:tc>
          <w:tcPr>
            <w:tcW w:w="133" w:type="pct"/>
            <w:vMerge/>
            <w:tcMar>
              <w:top w:w="62" w:type="dxa"/>
              <w:left w:w="28" w:type="dxa"/>
              <w:bottom w:w="102" w:type="dxa"/>
              <w:right w:w="28" w:type="dxa"/>
            </w:tcMar>
            <w:vAlign w:val="center"/>
          </w:tcPr>
          <w:p w14:paraId="47E5EBFC" w14:textId="77777777" w:rsidR="00F36DDE" w:rsidRPr="00F36DDE" w:rsidRDefault="00F36DDE" w:rsidP="00F36DDE">
            <w:pPr>
              <w:widowControl w:val="0"/>
              <w:autoSpaceDE w:val="0"/>
              <w:autoSpaceDN w:val="0"/>
              <w:adjustRightInd w:val="0"/>
              <w:jc w:val="center"/>
              <w:rPr>
                <w:sz w:val="13"/>
                <w:szCs w:val="13"/>
              </w:rPr>
            </w:pPr>
          </w:p>
        </w:tc>
        <w:tc>
          <w:tcPr>
            <w:tcW w:w="530" w:type="pct"/>
            <w:vMerge/>
            <w:tcMar>
              <w:top w:w="62" w:type="dxa"/>
              <w:left w:w="28" w:type="dxa"/>
              <w:bottom w:w="102" w:type="dxa"/>
              <w:right w:w="28" w:type="dxa"/>
            </w:tcMar>
            <w:vAlign w:val="center"/>
          </w:tcPr>
          <w:p w14:paraId="5A9AF498" w14:textId="77777777" w:rsidR="00F36DDE" w:rsidRPr="00F36DDE" w:rsidRDefault="00F36DDE" w:rsidP="00F36DDE">
            <w:pPr>
              <w:widowControl w:val="0"/>
              <w:autoSpaceDE w:val="0"/>
              <w:autoSpaceDN w:val="0"/>
              <w:adjustRightInd w:val="0"/>
              <w:jc w:val="center"/>
              <w:rPr>
                <w:sz w:val="13"/>
                <w:szCs w:val="13"/>
              </w:rPr>
            </w:pPr>
          </w:p>
        </w:tc>
        <w:tc>
          <w:tcPr>
            <w:tcW w:w="319" w:type="pct"/>
            <w:vMerge/>
            <w:tcMar>
              <w:left w:w="28" w:type="dxa"/>
              <w:right w:w="28" w:type="dxa"/>
            </w:tcMar>
            <w:vAlign w:val="center"/>
          </w:tcPr>
          <w:p w14:paraId="05A64117" w14:textId="77777777" w:rsidR="00F36DDE" w:rsidRPr="00F36DDE" w:rsidRDefault="00F36DDE" w:rsidP="00F36DDE">
            <w:pPr>
              <w:widowControl w:val="0"/>
              <w:autoSpaceDE w:val="0"/>
              <w:autoSpaceDN w:val="0"/>
              <w:adjustRightInd w:val="0"/>
              <w:jc w:val="center"/>
              <w:rPr>
                <w:sz w:val="13"/>
                <w:szCs w:val="13"/>
              </w:rPr>
            </w:pPr>
          </w:p>
        </w:tc>
        <w:tc>
          <w:tcPr>
            <w:tcW w:w="186" w:type="pct"/>
            <w:tcMar>
              <w:left w:w="28" w:type="dxa"/>
              <w:right w:w="28" w:type="dxa"/>
            </w:tcMar>
            <w:vAlign w:val="center"/>
          </w:tcPr>
          <w:p w14:paraId="561BC8F9"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92" w:type="pct"/>
            <w:tcMar>
              <w:left w:w="28" w:type="dxa"/>
              <w:right w:w="28" w:type="dxa"/>
            </w:tcMar>
            <w:vAlign w:val="center"/>
          </w:tcPr>
          <w:p w14:paraId="02F9EC7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92" w:type="pct"/>
            <w:tcMar>
              <w:left w:w="28" w:type="dxa"/>
              <w:right w:w="28" w:type="dxa"/>
            </w:tcMar>
            <w:vAlign w:val="center"/>
          </w:tcPr>
          <w:p w14:paraId="48F0B22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92" w:type="pct"/>
            <w:vAlign w:val="center"/>
          </w:tcPr>
          <w:p w14:paraId="54EF226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81" w:type="pct"/>
            <w:vAlign w:val="center"/>
          </w:tcPr>
          <w:p w14:paraId="750724DA"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81" w:type="pct"/>
            <w:tcMar>
              <w:left w:w="28" w:type="dxa"/>
              <w:right w:w="28" w:type="dxa"/>
            </w:tcMar>
            <w:vAlign w:val="center"/>
          </w:tcPr>
          <w:p w14:paraId="2E1DA6D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81" w:type="pct"/>
            <w:tcMar>
              <w:left w:w="28" w:type="dxa"/>
              <w:right w:w="28" w:type="dxa"/>
            </w:tcMar>
            <w:vAlign w:val="center"/>
          </w:tcPr>
          <w:p w14:paraId="4295A83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81" w:type="pct"/>
            <w:tcMar>
              <w:left w:w="28" w:type="dxa"/>
              <w:right w:w="28" w:type="dxa"/>
            </w:tcMar>
            <w:vAlign w:val="center"/>
          </w:tcPr>
          <w:p w14:paraId="026355B2"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81" w:type="pct"/>
            <w:tcMar>
              <w:left w:w="28" w:type="dxa"/>
              <w:right w:w="28" w:type="dxa"/>
            </w:tcMar>
            <w:vAlign w:val="center"/>
          </w:tcPr>
          <w:p w14:paraId="37DB4FFA"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211" w:type="pct"/>
            <w:vAlign w:val="center"/>
          </w:tcPr>
          <w:p w14:paraId="7397FA25"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c>
          <w:tcPr>
            <w:tcW w:w="366" w:type="pct"/>
            <w:vMerge/>
            <w:tcMar>
              <w:left w:w="28" w:type="dxa"/>
              <w:right w:w="28" w:type="dxa"/>
            </w:tcMar>
            <w:vAlign w:val="center"/>
          </w:tcPr>
          <w:p w14:paraId="2864437F" w14:textId="77777777" w:rsidR="00F36DDE" w:rsidRPr="00F36DDE" w:rsidRDefault="00F36DDE" w:rsidP="00F36DDE">
            <w:pPr>
              <w:widowControl w:val="0"/>
              <w:autoSpaceDE w:val="0"/>
              <w:autoSpaceDN w:val="0"/>
              <w:adjustRightInd w:val="0"/>
              <w:jc w:val="center"/>
              <w:rPr>
                <w:sz w:val="13"/>
                <w:szCs w:val="13"/>
              </w:rPr>
            </w:pPr>
          </w:p>
        </w:tc>
        <w:tc>
          <w:tcPr>
            <w:tcW w:w="181" w:type="pct"/>
            <w:tcMar>
              <w:left w:w="28" w:type="dxa"/>
              <w:right w:w="28" w:type="dxa"/>
            </w:tcMar>
            <w:vAlign w:val="center"/>
          </w:tcPr>
          <w:p w14:paraId="297E21E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2021</w:t>
            </w:r>
          </w:p>
        </w:tc>
        <w:tc>
          <w:tcPr>
            <w:tcW w:w="181" w:type="pct"/>
            <w:tcMar>
              <w:left w:w="28" w:type="dxa"/>
              <w:right w:w="28" w:type="dxa"/>
            </w:tcMar>
            <w:vAlign w:val="center"/>
          </w:tcPr>
          <w:p w14:paraId="66E74853"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2022</w:t>
            </w:r>
          </w:p>
        </w:tc>
        <w:tc>
          <w:tcPr>
            <w:tcW w:w="181" w:type="pct"/>
            <w:tcMar>
              <w:left w:w="28" w:type="dxa"/>
              <w:right w:w="28" w:type="dxa"/>
            </w:tcMar>
            <w:vAlign w:val="center"/>
          </w:tcPr>
          <w:p w14:paraId="51CE74D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2023</w:t>
            </w:r>
          </w:p>
        </w:tc>
        <w:tc>
          <w:tcPr>
            <w:tcW w:w="181" w:type="pct"/>
            <w:vAlign w:val="center"/>
          </w:tcPr>
          <w:p w14:paraId="78652A07"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2024</w:t>
            </w:r>
          </w:p>
        </w:tc>
        <w:tc>
          <w:tcPr>
            <w:tcW w:w="181" w:type="pct"/>
            <w:vAlign w:val="center"/>
          </w:tcPr>
          <w:p w14:paraId="5C0A4B2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2025</w:t>
            </w:r>
          </w:p>
        </w:tc>
        <w:tc>
          <w:tcPr>
            <w:tcW w:w="181" w:type="pct"/>
            <w:tcMar>
              <w:left w:w="28" w:type="dxa"/>
              <w:right w:w="28" w:type="dxa"/>
            </w:tcMar>
            <w:vAlign w:val="center"/>
          </w:tcPr>
          <w:p w14:paraId="11F1CD58"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2026</w:t>
            </w:r>
          </w:p>
        </w:tc>
        <w:tc>
          <w:tcPr>
            <w:tcW w:w="181" w:type="pct"/>
            <w:tcMar>
              <w:left w:w="28" w:type="dxa"/>
              <w:right w:w="28" w:type="dxa"/>
            </w:tcMar>
            <w:vAlign w:val="center"/>
          </w:tcPr>
          <w:p w14:paraId="045F68F6"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2027</w:t>
            </w:r>
          </w:p>
        </w:tc>
        <w:tc>
          <w:tcPr>
            <w:tcW w:w="181" w:type="pct"/>
            <w:tcMar>
              <w:left w:w="28" w:type="dxa"/>
              <w:right w:w="28" w:type="dxa"/>
            </w:tcMar>
            <w:vAlign w:val="center"/>
          </w:tcPr>
          <w:p w14:paraId="5B4A5D7D"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2028</w:t>
            </w:r>
          </w:p>
        </w:tc>
        <w:tc>
          <w:tcPr>
            <w:tcW w:w="181" w:type="pct"/>
            <w:tcMar>
              <w:left w:w="28" w:type="dxa"/>
              <w:right w:w="28" w:type="dxa"/>
            </w:tcMar>
            <w:vAlign w:val="center"/>
          </w:tcPr>
          <w:p w14:paraId="4EF1601F"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2029</w:t>
            </w:r>
          </w:p>
        </w:tc>
        <w:tc>
          <w:tcPr>
            <w:tcW w:w="152" w:type="pct"/>
            <w:vAlign w:val="center"/>
          </w:tcPr>
          <w:p w14:paraId="1D016BB1" w14:textId="77777777" w:rsidR="00F36DDE" w:rsidRPr="00F36DDE" w:rsidRDefault="00F36DDE" w:rsidP="00F36DDE">
            <w:pPr>
              <w:widowControl w:val="0"/>
              <w:autoSpaceDE w:val="0"/>
              <w:autoSpaceDN w:val="0"/>
              <w:adjustRightInd w:val="0"/>
              <w:jc w:val="center"/>
              <w:rPr>
                <w:sz w:val="13"/>
                <w:szCs w:val="13"/>
              </w:rPr>
            </w:pPr>
            <w:r w:rsidRPr="00F36DDE">
              <w:rPr>
                <w:sz w:val="13"/>
                <w:szCs w:val="13"/>
              </w:rPr>
              <w:t>2030</w:t>
            </w:r>
          </w:p>
        </w:tc>
      </w:tr>
      <w:tr w:rsidR="00F36DDE" w:rsidRPr="00F36DDE" w14:paraId="5013F91A" w14:textId="77777777" w:rsidTr="0072307D">
        <w:trPr>
          <w:trHeight w:val="148"/>
          <w:jc w:val="center"/>
        </w:trPr>
        <w:tc>
          <w:tcPr>
            <w:tcW w:w="133" w:type="pct"/>
            <w:tcMar>
              <w:top w:w="62" w:type="dxa"/>
              <w:left w:w="28" w:type="dxa"/>
              <w:bottom w:w="102" w:type="dxa"/>
              <w:right w:w="28" w:type="dxa"/>
            </w:tcMar>
            <w:vAlign w:val="center"/>
          </w:tcPr>
          <w:p w14:paraId="73B9E7EB" w14:textId="77777777" w:rsidR="00F36DDE" w:rsidRPr="00F36DDE" w:rsidRDefault="00F36DDE" w:rsidP="00F36DDE">
            <w:pPr>
              <w:jc w:val="center"/>
              <w:rPr>
                <w:sz w:val="13"/>
                <w:szCs w:val="13"/>
              </w:rPr>
            </w:pPr>
            <w:r w:rsidRPr="00F36DDE">
              <w:rPr>
                <w:sz w:val="13"/>
                <w:szCs w:val="13"/>
              </w:rPr>
              <w:t>1</w:t>
            </w:r>
          </w:p>
        </w:tc>
        <w:tc>
          <w:tcPr>
            <w:tcW w:w="530" w:type="pct"/>
            <w:tcMar>
              <w:top w:w="62" w:type="dxa"/>
              <w:left w:w="28" w:type="dxa"/>
              <w:bottom w:w="102" w:type="dxa"/>
              <w:right w:w="28" w:type="dxa"/>
            </w:tcMar>
            <w:vAlign w:val="center"/>
          </w:tcPr>
          <w:p w14:paraId="3E03092C"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ППШ</w:t>
            </w:r>
          </w:p>
        </w:tc>
        <w:tc>
          <w:tcPr>
            <w:tcW w:w="319" w:type="pct"/>
            <w:shd w:val="clear" w:color="auto" w:fill="auto"/>
            <w:tcMar>
              <w:left w:w="28" w:type="dxa"/>
              <w:right w:w="28" w:type="dxa"/>
            </w:tcMar>
            <w:vAlign w:val="center"/>
          </w:tcPr>
          <w:p w14:paraId="1583BEEB" w14:textId="77777777" w:rsidR="00F36DDE" w:rsidRPr="00F36DDE" w:rsidRDefault="00F36DDE" w:rsidP="00F36DDE">
            <w:pPr>
              <w:jc w:val="center"/>
              <w:rPr>
                <w:color w:val="000000"/>
                <w:sz w:val="13"/>
                <w:szCs w:val="13"/>
              </w:rPr>
            </w:pPr>
            <w:r w:rsidRPr="00F36DDE">
              <w:rPr>
                <w:color w:val="000000"/>
                <w:sz w:val="13"/>
                <w:szCs w:val="13"/>
              </w:rPr>
              <w:t>11 510</w:t>
            </w:r>
          </w:p>
        </w:tc>
        <w:tc>
          <w:tcPr>
            <w:tcW w:w="186" w:type="pct"/>
            <w:shd w:val="clear" w:color="auto" w:fill="auto"/>
            <w:tcMar>
              <w:left w:w="28" w:type="dxa"/>
              <w:right w:w="28" w:type="dxa"/>
            </w:tcMar>
            <w:vAlign w:val="center"/>
          </w:tcPr>
          <w:p w14:paraId="7A40005B" w14:textId="77777777" w:rsidR="00F36DDE" w:rsidRPr="00F36DDE" w:rsidRDefault="00F36DDE" w:rsidP="00F36DDE">
            <w:pPr>
              <w:jc w:val="center"/>
              <w:rPr>
                <w:color w:val="000000"/>
                <w:sz w:val="13"/>
                <w:szCs w:val="13"/>
              </w:rPr>
            </w:pPr>
            <w:r w:rsidRPr="00F36DDE">
              <w:rPr>
                <w:color w:val="000000"/>
                <w:sz w:val="13"/>
                <w:szCs w:val="13"/>
              </w:rPr>
              <w:t>11 510</w:t>
            </w:r>
          </w:p>
        </w:tc>
        <w:tc>
          <w:tcPr>
            <w:tcW w:w="192" w:type="pct"/>
            <w:shd w:val="clear" w:color="auto" w:fill="auto"/>
            <w:tcMar>
              <w:left w:w="28" w:type="dxa"/>
              <w:right w:w="28" w:type="dxa"/>
            </w:tcMar>
            <w:vAlign w:val="center"/>
          </w:tcPr>
          <w:p w14:paraId="045A8BBD" w14:textId="77777777" w:rsidR="00F36DDE" w:rsidRPr="00F36DDE" w:rsidRDefault="00F36DDE" w:rsidP="00F36DDE">
            <w:pPr>
              <w:jc w:val="center"/>
              <w:rPr>
                <w:color w:val="000000"/>
                <w:sz w:val="13"/>
                <w:szCs w:val="13"/>
              </w:rPr>
            </w:pPr>
            <w:r w:rsidRPr="00F36DDE">
              <w:rPr>
                <w:color w:val="000000"/>
                <w:sz w:val="13"/>
                <w:szCs w:val="13"/>
              </w:rPr>
              <w:t>11 510</w:t>
            </w:r>
          </w:p>
        </w:tc>
        <w:tc>
          <w:tcPr>
            <w:tcW w:w="192" w:type="pct"/>
            <w:shd w:val="clear" w:color="auto" w:fill="auto"/>
            <w:tcMar>
              <w:left w:w="28" w:type="dxa"/>
              <w:right w:w="28" w:type="dxa"/>
            </w:tcMar>
            <w:vAlign w:val="center"/>
          </w:tcPr>
          <w:p w14:paraId="20AF7BB2" w14:textId="77777777" w:rsidR="00F36DDE" w:rsidRPr="00F36DDE" w:rsidRDefault="00F36DDE" w:rsidP="00F36DDE">
            <w:pPr>
              <w:jc w:val="center"/>
              <w:rPr>
                <w:color w:val="000000"/>
                <w:sz w:val="13"/>
                <w:szCs w:val="13"/>
              </w:rPr>
            </w:pPr>
            <w:r w:rsidRPr="00F36DDE">
              <w:rPr>
                <w:color w:val="000000"/>
                <w:sz w:val="13"/>
                <w:szCs w:val="13"/>
              </w:rPr>
              <w:t>11 510</w:t>
            </w:r>
          </w:p>
        </w:tc>
        <w:tc>
          <w:tcPr>
            <w:tcW w:w="192" w:type="pct"/>
            <w:shd w:val="clear" w:color="auto" w:fill="auto"/>
            <w:vAlign w:val="center"/>
          </w:tcPr>
          <w:p w14:paraId="072931AF" w14:textId="77777777" w:rsidR="00F36DDE" w:rsidRPr="00F36DDE" w:rsidRDefault="00F36DDE" w:rsidP="00F36DDE">
            <w:pPr>
              <w:jc w:val="center"/>
              <w:rPr>
                <w:color w:val="000000"/>
                <w:sz w:val="13"/>
                <w:szCs w:val="13"/>
              </w:rPr>
            </w:pPr>
            <w:r w:rsidRPr="00F36DDE">
              <w:rPr>
                <w:color w:val="000000"/>
                <w:sz w:val="13"/>
                <w:szCs w:val="13"/>
              </w:rPr>
              <w:t>11 510</w:t>
            </w:r>
          </w:p>
        </w:tc>
        <w:tc>
          <w:tcPr>
            <w:tcW w:w="181" w:type="pct"/>
            <w:shd w:val="clear" w:color="auto" w:fill="auto"/>
            <w:vAlign w:val="center"/>
          </w:tcPr>
          <w:p w14:paraId="5263CE21" w14:textId="77777777" w:rsidR="00F36DDE" w:rsidRPr="00F36DDE" w:rsidRDefault="00F36DDE" w:rsidP="00F36DDE">
            <w:pPr>
              <w:jc w:val="center"/>
              <w:rPr>
                <w:color w:val="000000"/>
                <w:sz w:val="13"/>
                <w:szCs w:val="13"/>
              </w:rPr>
            </w:pPr>
            <w:r w:rsidRPr="00F36DDE">
              <w:rPr>
                <w:color w:val="000000"/>
                <w:sz w:val="13"/>
                <w:szCs w:val="13"/>
              </w:rPr>
              <w:t>11 510</w:t>
            </w:r>
          </w:p>
        </w:tc>
        <w:tc>
          <w:tcPr>
            <w:tcW w:w="181" w:type="pct"/>
            <w:shd w:val="clear" w:color="auto" w:fill="auto"/>
            <w:tcMar>
              <w:left w:w="28" w:type="dxa"/>
              <w:right w:w="28" w:type="dxa"/>
            </w:tcMar>
            <w:vAlign w:val="center"/>
          </w:tcPr>
          <w:p w14:paraId="59E7B3BC" w14:textId="77777777" w:rsidR="00F36DDE" w:rsidRPr="00F36DDE" w:rsidRDefault="00F36DDE" w:rsidP="00F36DDE">
            <w:pPr>
              <w:jc w:val="center"/>
              <w:rPr>
                <w:color w:val="000000"/>
                <w:sz w:val="13"/>
                <w:szCs w:val="13"/>
              </w:rPr>
            </w:pPr>
            <w:r w:rsidRPr="00F36DDE">
              <w:rPr>
                <w:color w:val="000000"/>
                <w:sz w:val="13"/>
                <w:szCs w:val="13"/>
              </w:rPr>
              <w:t>11 510</w:t>
            </w:r>
          </w:p>
        </w:tc>
        <w:tc>
          <w:tcPr>
            <w:tcW w:w="181" w:type="pct"/>
            <w:shd w:val="clear" w:color="auto" w:fill="auto"/>
            <w:tcMar>
              <w:left w:w="28" w:type="dxa"/>
              <w:right w:w="28" w:type="dxa"/>
            </w:tcMar>
            <w:vAlign w:val="center"/>
          </w:tcPr>
          <w:p w14:paraId="28E714C8" w14:textId="77777777" w:rsidR="00F36DDE" w:rsidRPr="00F36DDE" w:rsidRDefault="00F36DDE" w:rsidP="00F36DDE">
            <w:pPr>
              <w:jc w:val="center"/>
              <w:rPr>
                <w:color w:val="000000"/>
                <w:sz w:val="13"/>
                <w:szCs w:val="13"/>
              </w:rPr>
            </w:pPr>
            <w:r w:rsidRPr="00F36DDE">
              <w:rPr>
                <w:color w:val="000000"/>
                <w:sz w:val="13"/>
                <w:szCs w:val="13"/>
              </w:rPr>
              <w:t>11 300</w:t>
            </w:r>
          </w:p>
        </w:tc>
        <w:tc>
          <w:tcPr>
            <w:tcW w:w="181" w:type="pct"/>
            <w:shd w:val="clear" w:color="auto" w:fill="auto"/>
            <w:tcMar>
              <w:left w:w="28" w:type="dxa"/>
              <w:right w:w="28" w:type="dxa"/>
            </w:tcMar>
            <w:vAlign w:val="center"/>
          </w:tcPr>
          <w:p w14:paraId="4414FC32" w14:textId="77777777" w:rsidR="00F36DDE" w:rsidRPr="00F36DDE" w:rsidRDefault="00F36DDE" w:rsidP="00F36DDE">
            <w:pPr>
              <w:jc w:val="center"/>
              <w:rPr>
                <w:color w:val="000000"/>
                <w:sz w:val="13"/>
                <w:szCs w:val="13"/>
              </w:rPr>
            </w:pPr>
            <w:r w:rsidRPr="00F36DDE">
              <w:rPr>
                <w:color w:val="000000"/>
                <w:sz w:val="13"/>
                <w:szCs w:val="13"/>
              </w:rPr>
              <w:t>11 300</w:t>
            </w:r>
          </w:p>
        </w:tc>
        <w:tc>
          <w:tcPr>
            <w:tcW w:w="181" w:type="pct"/>
            <w:shd w:val="clear" w:color="auto" w:fill="auto"/>
            <w:tcMar>
              <w:left w:w="28" w:type="dxa"/>
              <w:right w:w="28" w:type="dxa"/>
            </w:tcMar>
            <w:vAlign w:val="center"/>
          </w:tcPr>
          <w:p w14:paraId="741BE533" w14:textId="77777777" w:rsidR="00F36DDE" w:rsidRPr="00F36DDE" w:rsidRDefault="00F36DDE" w:rsidP="00F36DDE">
            <w:pPr>
              <w:jc w:val="center"/>
              <w:rPr>
                <w:color w:val="000000"/>
                <w:sz w:val="13"/>
                <w:szCs w:val="13"/>
              </w:rPr>
            </w:pPr>
            <w:r w:rsidRPr="00F36DDE">
              <w:rPr>
                <w:color w:val="000000"/>
                <w:sz w:val="13"/>
                <w:szCs w:val="13"/>
              </w:rPr>
              <w:t>11 300</w:t>
            </w:r>
          </w:p>
        </w:tc>
        <w:tc>
          <w:tcPr>
            <w:tcW w:w="211" w:type="pct"/>
            <w:shd w:val="clear" w:color="auto" w:fill="auto"/>
            <w:vAlign w:val="center"/>
          </w:tcPr>
          <w:p w14:paraId="6D34C9F7" w14:textId="77777777" w:rsidR="00F36DDE" w:rsidRPr="00F36DDE" w:rsidRDefault="00F36DDE" w:rsidP="00F36DDE">
            <w:pPr>
              <w:jc w:val="center"/>
              <w:rPr>
                <w:color w:val="000000"/>
                <w:sz w:val="13"/>
                <w:szCs w:val="13"/>
              </w:rPr>
            </w:pPr>
            <w:r w:rsidRPr="00F36DDE">
              <w:rPr>
                <w:color w:val="000000"/>
                <w:sz w:val="13"/>
                <w:szCs w:val="13"/>
              </w:rPr>
              <w:t>11 300</w:t>
            </w:r>
          </w:p>
        </w:tc>
        <w:tc>
          <w:tcPr>
            <w:tcW w:w="366" w:type="pct"/>
            <w:shd w:val="clear" w:color="auto" w:fill="auto"/>
            <w:tcMar>
              <w:left w:w="28" w:type="dxa"/>
              <w:right w:w="28" w:type="dxa"/>
            </w:tcMar>
            <w:vAlign w:val="center"/>
          </w:tcPr>
          <w:p w14:paraId="1D34ED10"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tcMar>
              <w:left w:w="28" w:type="dxa"/>
              <w:right w:w="28" w:type="dxa"/>
            </w:tcMar>
            <w:vAlign w:val="center"/>
          </w:tcPr>
          <w:p w14:paraId="12773AAF"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tcMar>
              <w:left w:w="28" w:type="dxa"/>
              <w:right w:w="28" w:type="dxa"/>
            </w:tcMar>
            <w:vAlign w:val="center"/>
          </w:tcPr>
          <w:p w14:paraId="03130413"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tcMar>
              <w:left w:w="28" w:type="dxa"/>
              <w:right w:w="28" w:type="dxa"/>
            </w:tcMar>
            <w:vAlign w:val="center"/>
          </w:tcPr>
          <w:p w14:paraId="0B8FFEBC"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vAlign w:val="center"/>
          </w:tcPr>
          <w:p w14:paraId="2E2C1DC2"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vAlign w:val="center"/>
          </w:tcPr>
          <w:p w14:paraId="6D7E736E"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tcMar>
              <w:left w:w="28" w:type="dxa"/>
              <w:right w:w="28" w:type="dxa"/>
            </w:tcMar>
            <w:vAlign w:val="center"/>
          </w:tcPr>
          <w:p w14:paraId="271F3D5C" w14:textId="77777777" w:rsidR="00F36DDE" w:rsidRPr="00F36DDE" w:rsidRDefault="00F36DDE" w:rsidP="00F36DDE">
            <w:pPr>
              <w:jc w:val="center"/>
              <w:rPr>
                <w:color w:val="000000"/>
                <w:sz w:val="13"/>
                <w:szCs w:val="13"/>
              </w:rPr>
            </w:pPr>
            <w:r w:rsidRPr="00F36DDE">
              <w:rPr>
                <w:color w:val="000000"/>
                <w:sz w:val="13"/>
                <w:szCs w:val="13"/>
              </w:rPr>
              <w:t>35 420</w:t>
            </w:r>
          </w:p>
        </w:tc>
        <w:tc>
          <w:tcPr>
            <w:tcW w:w="181" w:type="pct"/>
            <w:shd w:val="clear" w:color="auto" w:fill="auto"/>
            <w:tcMar>
              <w:left w:w="28" w:type="dxa"/>
              <w:right w:w="28" w:type="dxa"/>
            </w:tcMar>
            <w:vAlign w:val="center"/>
          </w:tcPr>
          <w:p w14:paraId="7481ADFD" w14:textId="77777777" w:rsidR="00F36DDE" w:rsidRPr="00F36DDE" w:rsidRDefault="00F36DDE" w:rsidP="00F36DDE">
            <w:pPr>
              <w:jc w:val="center"/>
              <w:rPr>
                <w:color w:val="000000"/>
                <w:sz w:val="13"/>
                <w:szCs w:val="13"/>
              </w:rPr>
            </w:pPr>
            <w:r w:rsidRPr="00F36DDE">
              <w:rPr>
                <w:color w:val="000000"/>
                <w:sz w:val="13"/>
                <w:szCs w:val="13"/>
              </w:rPr>
              <w:t>35 200</w:t>
            </w:r>
          </w:p>
        </w:tc>
        <w:tc>
          <w:tcPr>
            <w:tcW w:w="181" w:type="pct"/>
            <w:shd w:val="clear" w:color="auto" w:fill="auto"/>
            <w:tcMar>
              <w:left w:w="28" w:type="dxa"/>
              <w:right w:w="28" w:type="dxa"/>
            </w:tcMar>
            <w:vAlign w:val="center"/>
          </w:tcPr>
          <w:p w14:paraId="2DFCAC43" w14:textId="77777777" w:rsidR="00F36DDE" w:rsidRPr="00F36DDE" w:rsidRDefault="00F36DDE" w:rsidP="00F36DDE">
            <w:pPr>
              <w:jc w:val="center"/>
              <w:rPr>
                <w:color w:val="000000"/>
                <w:sz w:val="13"/>
                <w:szCs w:val="13"/>
              </w:rPr>
            </w:pPr>
            <w:r w:rsidRPr="00F36DDE">
              <w:rPr>
                <w:color w:val="000000"/>
                <w:sz w:val="13"/>
                <w:szCs w:val="13"/>
              </w:rPr>
              <w:t>35 200</w:t>
            </w:r>
          </w:p>
        </w:tc>
        <w:tc>
          <w:tcPr>
            <w:tcW w:w="181" w:type="pct"/>
            <w:shd w:val="clear" w:color="auto" w:fill="auto"/>
            <w:tcMar>
              <w:left w:w="28" w:type="dxa"/>
              <w:right w:w="28" w:type="dxa"/>
            </w:tcMar>
            <w:vAlign w:val="center"/>
          </w:tcPr>
          <w:p w14:paraId="516948CD" w14:textId="77777777" w:rsidR="00F36DDE" w:rsidRPr="00F36DDE" w:rsidRDefault="00F36DDE" w:rsidP="00F36DDE">
            <w:pPr>
              <w:jc w:val="center"/>
              <w:rPr>
                <w:color w:val="000000"/>
                <w:sz w:val="13"/>
                <w:szCs w:val="13"/>
              </w:rPr>
            </w:pPr>
            <w:r w:rsidRPr="00F36DDE">
              <w:rPr>
                <w:color w:val="000000"/>
                <w:sz w:val="13"/>
                <w:szCs w:val="13"/>
              </w:rPr>
              <w:t>35 200</w:t>
            </w:r>
          </w:p>
        </w:tc>
        <w:tc>
          <w:tcPr>
            <w:tcW w:w="152" w:type="pct"/>
            <w:shd w:val="clear" w:color="auto" w:fill="auto"/>
            <w:vAlign w:val="center"/>
          </w:tcPr>
          <w:p w14:paraId="4F1ABEBB" w14:textId="77777777" w:rsidR="00F36DDE" w:rsidRPr="00F36DDE" w:rsidRDefault="00F36DDE" w:rsidP="00F36DDE">
            <w:pPr>
              <w:jc w:val="center"/>
              <w:rPr>
                <w:color w:val="000000"/>
                <w:sz w:val="13"/>
                <w:szCs w:val="13"/>
              </w:rPr>
            </w:pPr>
            <w:r w:rsidRPr="00F36DDE">
              <w:rPr>
                <w:color w:val="000000"/>
                <w:sz w:val="13"/>
                <w:szCs w:val="13"/>
              </w:rPr>
              <w:t>35 200</w:t>
            </w:r>
          </w:p>
        </w:tc>
      </w:tr>
      <w:tr w:rsidR="00F36DDE" w:rsidRPr="00F36DDE" w14:paraId="5C396518" w14:textId="77777777" w:rsidTr="0072307D">
        <w:trPr>
          <w:trHeight w:val="148"/>
          <w:jc w:val="center"/>
        </w:trPr>
        <w:tc>
          <w:tcPr>
            <w:tcW w:w="133" w:type="pct"/>
            <w:tcMar>
              <w:top w:w="62" w:type="dxa"/>
              <w:left w:w="28" w:type="dxa"/>
              <w:bottom w:w="102" w:type="dxa"/>
              <w:right w:w="28" w:type="dxa"/>
            </w:tcMar>
            <w:vAlign w:val="center"/>
          </w:tcPr>
          <w:p w14:paraId="29484D3D" w14:textId="77777777" w:rsidR="00F36DDE" w:rsidRPr="00F36DDE" w:rsidRDefault="00F36DDE" w:rsidP="00F36DDE">
            <w:pPr>
              <w:jc w:val="center"/>
              <w:rPr>
                <w:sz w:val="13"/>
                <w:szCs w:val="13"/>
              </w:rPr>
            </w:pPr>
            <w:r w:rsidRPr="00F36DDE">
              <w:rPr>
                <w:sz w:val="13"/>
                <w:szCs w:val="13"/>
              </w:rPr>
              <w:t>2</w:t>
            </w:r>
          </w:p>
        </w:tc>
        <w:tc>
          <w:tcPr>
            <w:tcW w:w="530" w:type="pct"/>
            <w:tcMar>
              <w:top w:w="62" w:type="dxa"/>
              <w:left w:w="28" w:type="dxa"/>
              <w:bottom w:w="102" w:type="dxa"/>
              <w:right w:w="28" w:type="dxa"/>
            </w:tcMar>
            <w:vAlign w:val="center"/>
          </w:tcPr>
          <w:p w14:paraId="55C7DB20"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 xml:space="preserve">28 </w:t>
            </w:r>
          </w:p>
        </w:tc>
        <w:tc>
          <w:tcPr>
            <w:tcW w:w="319" w:type="pct"/>
            <w:shd w:val="clear" w:color="auto" w:fill="auto"/>
            <w:tcMar>
              <w:left w:w="28" w:type="dxa"/>
              <w:right w:w="28" w:type="dxa"/>
            </w:tcMar>
            <w:vAlign w:val="center"/>
          </w:tcPr>
          <w:p w14:paraId="6F2E3CC7" w14:textId="77777777" w:rsidR="00F36DDE" w:rsidRPr="00F36DDE" w:rsidRDefault="00F36DDE" w:rsidP="00F36DDE">
            <w:pPr>
              <w:jc w:val="center"/>
              <w:rPr>
                <w:color w:val="000000"/>
                <w:sz w:val="13"/>
                <w:szCs w:val="13"/>
              </w:rPr>
            </w:pPr>
            <w:r w:rsidRPr="00F36DDE">
              <w:rPr>
                <w:color w:val="000000"/>
                <w:sz w:val="13"/>
                <w:szCs w:val="13"/>
              </w:rPr>
              <w:t>972</w:t>
            </w:r>
          </w:p>
        </w:tc>
        <w:tc>
          <w:tcPr>
            <w:tcW w:w="186" w:type="pct"/>
            <w:shd w:val="clear" w:color="auto" w:fill="auto"/>
            <w:tcMar>
              <w:left w:w="28" w:type="dxa"/>
              <w:right w:w="28" w:type="dxa"/>
            </w:tcMar>
            <w:vAlign w:val="center"/>
          </w:tcPr>
          <w:p w14:paraId="5BDE9C8C" w14:textId="77777777" w:rsidR="00F36DDE" w:rsidRPr="00F36DDE" w:rsidRDefault="00F36DDE" w:rsidP="00F36DDE">
            <w:pPr>
              <w:jc w:val="center"/>
              <w:rPr>
                <w:color w:val="000000"/>
                <w:sz w:val="13"/>
                <w:szCs w:val="13"/>
              </w:rPr>
            </w:pPr>
            <w:r w:rsidRPr="00F36DDE">
              <w:rPr>
                <w:color w:val="000000"/>
                <w:sz w:val="13"/>
                <w:szCs w:val="13"/>
              </w:rPr>
              <w:t>972</w:t>
            </w:r>
          </w:p>
        </w:tc>
        <w:tc>
          <w:tcPr>
            <w:tcW w:w="192" w:type="pct"/>
            <w:shd w:val="clear" w:color="auto" w:fill="auto"/>
            <w:tcMar>
              <w:left w:w="28" w:type="dxa"/>
              <w:right w:w="28" w:type="dxa"/>
            </w:tcMar>
            <w:vAlign w:val="center"/>
          </w:tcPr>
          <w:p w14:paraId="06288340" w14:textId="77777777" w:rsidR="00F36DDE" w:rsidRPr="00F36DDE" w:rsidRDefault="00F36DDE" w:rsidP="00F36DDE">
            <w:pPr>
              <w:jc w:val="center"/>
              <w:rPr>
                <w:color w:val="000000"/>
                <w:sz w:val="13"/>
                <w:szCs w:val="13"/>
              </w:rPr>
            </w:pPr>
            <w:r w:rsidRPr="00F36DDE">
              <w:rPr>
                <w:color w:val="000000"/>
                <w:sz w:val="13"/>
                <w:szCs w:val="13"/>
              </w:rPr>
              <w:t>972</w:t>
            </w:r>
          </w:p>
        </w:tc>
        <w:tc>
          <w:tcPr>
            <w:tcW w:w="192" w:type="pct"/>
            <w:shd w:val="clear" w:color="auto" w:fill="auto"/>
            <w:tcMar>
              <w:left w:w="28" w:type="dxa"/>
              <w:right w:w="28" w:type="dxa"/>
            </w:tcMar>
            <w:vAlign w:val="center"/>
          </w:tcPr>
          <w:p w14:paraId="5B3FE04D" w14:textId="77777777" w:rsidR="00F36DDE" w:rsidRPr="00F36DDE" w:rsidRDefault="00F36DDE" w:rsidP="00F36DDE">
            <w:pPr>
              <w:jc w:val="center"/>
              <w:rPr>
                <w:color w:val="000000"/>
                <w:sz w:val="13"/>
                <w:szCs w:val="13"/>
              </w:rPr>
            </w:pPr>
            <w:r w:rsidRPr="00F36DDE">
              <w:rPr>
                <w:color w:val="000000"/>
                <w:sz w:val="13"/>
                <w:szCs w:val="13"/>
              </w:rPr>
              <w:t>972</w:t>
            </w:r>
          </w:p>
        </w:tc>
        <w:tc>
          <w:tcPr>
            <w:tcW w:w="192" w:type="pct"/>
            <w:shd w:val="clear" w:color="auto" w:fill="auto"/>
            <w:vAlign w:val="center"/>
          </w:tcPr>
          <w:p w14:paraId="3C8CD0B3" w14:textId="77777777" w:rsidR="00F36DDE" w:rsidRPr="00F36DDE" w:rsidRDefault="00F36DDE" w:rsidP="00F36DDE">
            <w:pPr>
              <w:jc w:val="center"/>
              <w:rPr>
                <w:color w:val="000000"/>
                <w:sz w:val="13"/>
                <w:szCs w:val="13"/>
              </w:rPr>
            </w:pPr>
            <w:r w:rsidRPr="00F36DDE">
              <w:rPr>
                <w:color w:val="000000"/>
                <w:sz w:val="13"/>
                <w:szCs w:val="13"/>
              </w:rPr>
              <w:t>972</w:t>
            </w:r>
          </w:p>
        </w:tc>
        <w:tc>
          <w:tcPr>
            <w:tcW w:w="181" w:type="pct"/>
            <w:shd w:val="clear" w:color="auto" w:fill="auto"/>
            <w:vAlign w:val="center"/>
          </w:tcPr>
          <w:p w14:paraId="012F3DFF" w14:textId="77777777" w:rsidR="00F36DDE" w:rsidRPr="00F36DDE" w:rsidRDefault="00F36DDE" w:rsidP="00F36DDE">
            <w:pPr>
              <w:jc w:val="center"/>
              <w:rPr>
                <w:color w:val="000000"/>
                <w:sz w:val="13"/>
                <w:szCs w:val="13"/>
              </w:rPr>
            </w:pPr>
            <w:r w:rsidRPr="00F36DDE">
              <w:rPr>
                <w:color w:val="000000"/>
                <w:sz w:val="13"/>
                <w:szCs w:val="13"/>
              </w:rPr>
              <w:t>972</w:t>
            </w:r>
          </w:p>
        </w:tc>
        <w:tc>
          <w:tcPr>
            <w:tcW w:w="181" w:type="pct"/>
            <w:shd w:val="clear" w:color="auto" w:fill="auto"/>
            <w:tcMar>
              <w:left w:w="28" w:type="dxa"/>
              <w:right w:w="28" w:type="dxa"/>
            </w:tcMar>
            <w:vAlign w:val="center"/>
          </w:tcPr>
          <w:p w14:paraId="0C6A0062" w14:textId="77777777" w:rsidR="00F36DDE" w:rsidRPr="00F36DDE" w:rsidRDefault="00F36DDE" w:rsidP="00F36DDE">
            <w:pPr>
              <w:jc w:val="center"/>
              <w:rPr>
                <w:color w:val="000000"/>
                <w:sz w:val="13"/>
                <w:szCs w:val="13"/>
              </w:rPr>
            </w:pPr>
            <w:r w:rsidRPr="00F36DDE">
              <w:rPr>
                <w:color w:val="000000"/>
                <w:sz w:val="13"/>
                <w:szCs w:val="13"/>
              </w:rPr>
              <w:t>972</w:t>
            </w:r>
          </w:p>
        </w:tc>
        <w:tc>
          <w:tcPr>
            <w:tcW w:w="181" w:type="pct"/>
            <w:shd w:val="clear" w:color="auto" w:fill="auto"/>
            <w:tcMar>
              <w:left w:w="28" w:type="dxa"/>
              <w:right w:w="28" w:type="dxa"/>
            </w:tcMar>
            <w:vAlign w:val="center"/>
          </w:tcPr>
          <w:p w14:paraId="599D718A" w14:textId="77777777" w:rsidR="00F36DDE" w:rsidRPr="00F36DDE" w:rsidRDefault="00F36DDE" w:rsidP="00F36DDE">
            <w:pPr>
              <w:jc w:val="center"/>
              <w:rPr>
                <w:color w:val="000000"/>
                <w:sz w:val="13"/>
                <w:szCs w:val="13"/>
              </w:rPr>
            </w:pPr>
            <w:r w:rsidRPr="00F36DDE">
              <w:rPr>
                <w:color w:val="000000"/>
                <w:sz w:val="13"/>
                <w:szCs w:val="13"/>
              </w:rPr>
              <w:t>972</w:t>
            </w:r>
          </w:p>
        </w:tc>
        <w:tc>
          <w:tcPr>
            <w:tcW w:w="181" w:type="pct"/>
            <w:shd w:val="clear" w:color="auto" w:fill="auto"/>
            <w:tcMar>
              <w:left w:w="28" w:type="dxa"/>
              <w:right w:w="28" w:type="dxa"/>
            </w:tcMar>
            <w:vAlign w:val="center"/>
          </w:tcPr>
          <w:p w14:paraId="08199A7C" w14:textId="77777777" w:rsidR="00F36DDE" w:rsidRPr="00F36DDE" w:rsidRDefault="00F36DDE" w:rsidP="00F36DDE">
            <w:pPr>
              <w:jc w:val="center"/>
              <w:rPr>
                <w:color w:val="000000"/>
                <w:sz w:val="13"/>
                <w:szCs w:val="13"/>
              </w:rPr>
            </w:pPr>
            <w:r w:rsidRPr="00F36DDE">
              <w:rPr>
                <w:color w:val="000000"/>
                <w:sz w:val="13"/>
                <w:szCs w:val="13"/>
              </w:rPr>
              <w:t>972</w:t>
            </w:r>
          </w:p>
        </w:tc>
        <w:tc>
          <w:tcPr>
            <w:tcW w:w="181" w:type="pct"/>
            <w:shd w:val="clear" w:color="auto" w:fill="auto"/>
            <w:tcMar>
              <w:left w:w="28" w:type="dxa"/>
              <w:right w:w="28" w:type="dxa"/>
            </w:tcMar>
            <w:vAlign w:val="center"/>
          </w:tcPr>
          <w:p w14:paraId="59482CA9" w14:textId="77777777" w:rsidR="00F36DDE" w:rsidRPr="00F36DDE" w:rsidRDefault="00F36DDE" w:rsidP="00F36DDE">
            <w:pPr>
              <w:jc w:val="center"/>
              <w:rPr>
                <w:color w:val="000000"/>
                <w:sz w:val="13"/>
                <w:szCs w:val="13"/>
              </w:rPr>
            </w:pPr>
            <w:r w:rsidRPr="00F36DDE">
              <w:rPr>
                <w:color w:val="000000"/>
                <w:sz w:val="13"/>
                <w:szCs w:val="13"/>
              </w:rPr>
              <w:t>972</w:t>
            </w:r>
          </w:p>
        </w:tc>
        <w:tc>
          <w:tcPr>
            <w:tcW w:w="211" w:type="pct"/>
            <w:shd w:val="clear" w:color="auto" w:fill="auto"/>
            <w:vAlign w:val="center"/>
          </w:tcPr>
          <w:p w14:paraId="40E63047" w14:textId="77777777" w:rsidR="00F36DDE" w:rsidRPr="00F36DDE" w:rsidRDefault="00F36DDE" w:rsidP="00F36DDE">
            <w:pPr>
              <w:jc w:val="center"/>
              <w:rPr>
                <w:color w:val="000000"/>
                <w:sz w:val="13"/>
                <w:szCs w:val="13"/>
              </w:rPr>
            </w:pPr>
            <w:r w:rsidRPr="00F36DDE">
              <w:rPr>
                <w:color w:val="000000"/>
                <w:sz w:val="13"/>
                <w:szCs w:val="13"/>
              </w:rPr>
              <w:t>972</w:t>
            </w:r>
          </w:p>
        </w:tc>
        <w:tc>
          <w:tcPr>
            <w:tcW w:w="366" w:type="pct"/>
            <w:shd w:val="clear" w:color="auto" w:fill="auto"/>
            <w:tcMar>
              <w:left w:w="28" w:type="dxa"/>
              <w:right w:w="28" w:type="dxa"/>
            </w:tcMar>
            <w:vAlign w:val="center"/>
          </w:tcPr>
          <w:p w14:paraId="59D6E850"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249B1AB5"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6D5C5CD4"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0B62315F"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vAlign w:val="center"/>
          </w:tcPr>
          <w:p w14:paraId="510CC2D5"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vAlign w:val="center"/>
          </w:tcPr>
          <w:p w14:paraId="719B3D7E"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6B92FBFD"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00DA0470"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46E8E2FA" w14:textId="77777777" w:rsidR="00F36DDE" w:rsidRPr="00F36DDE" w:rsidRDefault="00F36DDE" w:rsidP="00F36DDE">
            <w:pPr>
              <w:jc w:val="center"/>
              <w:rPr>
                <w:color w:val="000000"/>
                <w:sz w:val="13"/>
                <w:szCs w:val="13"/>
              </w:rPr>
            </w:pPr>
            <w:r w:rsidRPr="00F36DDE">
              <w:rPr>
                <w:color w:val="000000"/>
                <w:sz w:val="13"/>
                <w:szCs w:val="13"/>
              </w:rPr>
              <w:t>1 417</w:t>
            </w:r>
          </w:p>
        </w:tc>
        <w:tc>
          <w:tcPr>
            <w:tcW w:w="181" w:type="pct"/>
            <w:shd w:val="clear" w:color="auto" w:fill="auto"/>
            <w:tcMar>
              <w:left w:w="28" w:type="dxa"/>
              <w:right w:w="28" w:type="dxa"/>
            </w:tcMar>
            <w:vAlign w:val="center"/>
          </w:tcPr>
          <w:p w14:paraId="6F5863B1" w14:textId="77777777" w:rsidR="00F36DDE" w:rsidRPr="00F36DDE" w:rsidRDefault="00F36DDE" w:rsidP="00F36DDE">
            <w:pPr>
              <w:jc w:val="center"/>
              <w:rPr>
                <w:color w:val="000000"/>
                <w:sz w:val="13"/>
                <w:szCs w:val="13"/>
              </w:rPr>
            </w:pPr>
            <w:r w:rsidRPr="00F36DDE">
              <w:rPr>
                <w:color w:val="000000"/>
                <w:sz w:val="13"/>
                <w:szCs w:val="13"/>
              </w:rPr>
              <w:t>1 417</w:t>
            </w:r>
          </w:p>
        </w:tc>
        <w:tc>
          <w:tcPr>
            <w:tcW w:w="152" w:type="pct"/>
            <w:shd w:val="clear" w:color="auto" w:fill="auto"/>
            <w:vAlign w:val="center"/>
          </w:tcPr>
          <w:p w14:paraId="2CF55E8F" w14:textId="77777777" w:rsidR="00F36DDE" w:rsidRPr="00F36DDE" w:rsidRDefault="00F36DDE" w:rsidP="00F36DDE">
            <w:pPr>
              <w:jc w:val="center"/>
              <w:rPr>
                <w:color w:val="000000"/>
                <w:sz w:val="13"/>
                <w:szCs w:val="13"/>
              </w:rPr>
            </w:pPr>
            <w:r w:rsidRPr="00F36DDE">
              <w:rPr>
                <w:color w:val="000000"/>
                <w:sz w:val="13"/>
                <w:szCs w:val="13"/>
              </w:rPr>
              <w:t>1 417</w:t>
            </w:r>
          </w:p>
        </w:tc>
      </w:tr>
      <w:tr w:rsidR="00F36DDE" w:rsidRPr="00F36DDE" w14:paraId="797EE52D" w14:textId="77777777" w:rsidTr="0072307D">
        <w:trPr>
          <w:trHeight w:val="148"/>
          <w:jc w:val="center"/>
        </w:trPr>
        <w:tc>
          <w:tcPr>
            <w:tcW w:w="133" w:type="pct"/>
            <w:tcMar>
              <w:top w:w="62" w:type="dxa"/>
              <w:left w:w="28" w:type="dxa"/>
              <w:bottom w:w="102" w:type="dxa"/>
              <w:right w:w="28" w:type="dxa"/>
            </w:tcMar>
            <w:vAlign w:val="center"/>
          </w:tcPr>
          <w:p w14:paraId="20E83F0F" w14:textId="77777777" w:rsidR="00F36DDE" w:rsidRPr="00F36DDE" w:rsidRDefault="00F36DDE" w:rsidP="00F36DDE">
            <w:pPr>
              <w:jc w:val="center"/>
              <w:rPr>
                <w:sz w:val="13"/>
                <w:szCs w:val="13"/>
              </w:rPr>
            </w:pPr>
            <w:r w:rsidRPr="00F36DDE">
              <w:rPr>
                <w:sz w:val="13"/>
                <w:szCs w:val="13"/>
              </w:rPr>
              <w:t>3</w:t>
            </w:r>
          </w:p>
        </w:tc>
        <w:tc>
          <w:tcPr>
            <w:tcW w:w="530" w:type="pct"/>
            <w:tcMar>
              <w:top w:w="62" w:type="dxa"/>
              <w:left w:w="28" w:type="dxa"/>
              <w:bottom w:w="102" w:type="dxa"/>
              <w:right w:w="28" w:type="dxa"/>
            </w:tcMar>
            <w:vAlign w:val="center"/>
          </w:tcPr>
          <w:p w14:paraId="08C7E72A"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29</w:t>
            </w:r>
          </w:p>
        </w:tc>
        <w:tc>
          <w:tcPr>
            <w:tcW w:w="319" w:type="pct"/>
            <w:shd w:val="clear" w:color="auto" w:fill="auto"/>
            <w:tcMar>
              <w:left w:w="28" w:type="dxa"/>
              <w:right w:w="28" w:type="dxa"/>
            </w:tcMar>
            <w:vAlign w:val="center"/>
          </w:tcPr>
          <w:p w14:paraId="77FBD905" w14:textId="77777777" w:rsidR="00F36DDE" w:rsidRPr="00F36DDE" w:rsidRDefault="00F36DDE" w:rsidP="00F36DDE">
            <w:pPr>
              <w:jc w:val="center"/>
              <w:rPr>
                <w:color w:val="000000"/>
                <w:sz w:val="13"/>
                <w:szCs w:val="13"/>
              </w:rPr>
            </w:pPr>
            <w:r w:rsidRPr="00F36DDE">
              <w:rPr>
                <w:color w:val="000000"/>
                <w:sz w:val="13"/>
                <w:szCs w:val="13"/>
              </w:rPr>
              <w:t>1 113</w:t>
            </w:r>
          </w:p>
        </w:tc>
        <w:tc>
          <w:tcPr>
            <w:tcW w:w="186" w:type="pct"/>
            <w:shd w:val="clear" w:color="auto" w:fill="auto"/>
            <w:tcMar>
              <w:left w:w="28" w:type="dxa"/>
              <w:right w:w="28" w:type="dxa"/>
            </w:tcMar>
            <w:vAlign w:val="center"/>
          </w:tcPr>
          <w:p w14:paraId="13C19FD0" w14:textId="77777777" w:rsidR="00F36DDE" w:rsidRPr="00F36DDE" w:rsidRDefault="00F36DDE" w:rsidP="00F36DDE">
            <w:pPr>
              <w:jc w:val="center"/>
              <w:rPr>
                <w:color w:val="000000"/>
                <w:sz w:val="13"/>
                <w:szCs w:val="13"/>
              </w:rPr>
            </w:pPr>
            <w:r w:rsidRPr="00F36DDE">
              <w:rPr>
                <w:color w:val="000000"/>
                <w:sz w:val="13"/>
                <w:szCs w:val="13"/>
              </w:rPr>
              <w:t>1 113</w:t>
            </w:r>
          </w:p>
        </w:tc>
        <w:tc>
          <w:tcPr>
            <w:tcW w:w="192" w:type="pct"/>
            <w:shd w:val="clear" w:color="auto" w:fill="auto"/>
            <w:tcMar>
              <w:left w:w="28" w:type="dxa"/>
              <w:right w:w="28" w:type="dxa"/>
            </w:tcMar>
            <w:vAlign w:val="center"/>
          </w:tcPr>
          <w:p w14:paraId="061C9FF2" w14:textId="77777777" w:rsidR="00F36DDE" w:rsidRPr="00F36DDE" w:rsidRDefault="00F36DDE" w:rsidP="00F36DDE">
            <w:pPr>
              <w:jc w:val="center"/>
              <w:rPr>
                <w:color w:val="000000"/>
                <w:sz w:val="13"/>
                <w:szCs w:val="13"/>
              </w:rPr>
            </w:pPr>
            <w:r w:rsidRPr="00F36DDE">
              <w:rPr>
                <w:color w:val="000000"/>
                <w:sz w:val="13"/>
                <w:szCs w:val="13"/>
              </w:rPr>
              <w:t>1 113</w:t>
            </w:r>
          </w:p>
        </w:tc>
        <w:tc>
          <w:tcPr>
            <w:tcW w:w="192" w:type="pct"/>
            <w:shd w:val="clear" w:color="auto" w:fill="auto"/>
            <w:tcMar>
              <w:left w:w="28" w:type="dxa"/>
              <w:right w:w="28" w:type="dxa"/>
            </w:tcMar>
            <w:vAlign w:val="center"/>
          </w:tcPr>
          <w:p w14:paraId="1330AEEE" w14:textId="77777777" w:rsidR="00F36DDE" w:rsidRPr="00F36DDE" w:rsidRDefault="00F36DDE" w:rsidP="00F36DDE">
            <w:pPr>
              <w:jc w:val="center"/>
              <w:rPr>
                <w:color w:val="000000"/>
                <w:sz w:val="13"/>
                <w:szCs w:val="13"/>
              </w:rPr>
            </w:pPr>
            <w:r w:rsidRPr="00F36DDE">
              <w:rPr>
                <w:color w:val="000000"/>
                <w:sz w:val="13"/>
                <w:szCs w:val="13"/>
              </w:rPr>
              <w:t>1 113</w:t>
            </w:r>
          </w:p>
        </w:tc>
        <w:tc>
          <w:tcPr>
            <w:tcW w:w="192" w:type="pct"/>
            <w:shd w:val="clear" w:color="auto" w:fill="auto"/>
            <w:vAlign w:val="center"/>
          </w:tcPr>
          <w:p w14:paraId="4DB393C9" w14:textId="77777777" w:rsidR="00F36DDE" w:rsidRPr="00F36DDE" w:rsidRDefault="00F36DDE" w:rsidP="00F36DDE">
            <w:pPr>
              <w:jc w:val="center"/>
              <w:rPr>
                <w:color w:val="000000"/>
                <w:sz w:val="13"/>
                <w:szCs w:val="13"/>
              </w:rPr>
            </w:pPr>
            <w:r w:rsidRPr="00F36DDE">
              <w:rPr>
                <w:color w:val="000000"/>
                <w:sz w:val="13"/>
                <w:szCs w:val="13"/>
              </w:rPr>
              <w:t>1 113</w:t>
            </w:r>
          </w:p>
        </w:tc>
        <w:tc>
          <w:tcPr>
            <w:tcW w:w="181" w:type="pct"/>
            <w:shd w:val="clear" w:color="auto" w:fill="auto"/>
            <w:vAlign w:val="center"/>
          </w:tcPr>
          <w:p w14:paraId="7D39701D" w14:textId="77777777" w:rsidR="00F36DDE" w:rsidRPr="00F36DDE" w:rsidRDefault="00F36DDE" w:rsidP="00F36DDE">
            <w:pPr>
              <w:jc w:val="center"/>
              <w:rPr>
                <w:color w:val="000000"/>
                <w:sz w:val="13"/>
                <w:szCs w:val="13"/>
              </w:rPr>
            </w:pPr>
            <w:r w:rsidRPr="00F36DDE">
              <w:rPr>
                <w:color w:val="000000"/>
                <w:sz w:val="13"/>
                <w:szCs w:val="13"/>
              </w:rPr>
              <w:t>1 113</w:t>
            </w:r>
          </w:p>
        </w:tc>
        <w:tc>
          <w:tcPr>
            <w:tcW w:w="181" w:type="pct"/>
            <w:shd w:val="clear" w:color="auto" w:fill="auto"/>
            <w:tcMar>
              <w:left w:w="28" w:type="dxa"/>
              <w:right w:w="28" w:type="dxa"/>
            </w:tcMar>
            <w:vAlign w:val="center"/>
          </w:tcPr>
          <w:p w14:paraId="1F8F1088" w14:textId="77777777" w:rsidR="00F36DDE" w:rsidRPr="00F36DDE" w:rsidRDefault="00F36DDE" w:rsidP="00F36DDE">
            <w:pPr>
              <w:jc w:val="center"/>
              <w:rPr>
                <w:color w:val="000000"/>
                <w:sz w:val="13"/>
                <w:szCs w:val="13"/>
              </w:rPr>
            </w:pPr>
            <w:r w:rsidRPr="00F36DDE">
              <w:rPr>
                <w:color w:val="000000"/>
                <w:sz w:val="13"/>
                <w:szCs w:val="13"/>
              </w:rPr>
              <w:t>1 113</w:t>
            </w:r>
          </w:p>
        </w:tc>
        <w:tc>
          <w:tcPr>
            <w:tcW w:w="181" w:type="pct"/>
            <w:shd w:val="clear" w:color="auto" w:fill="auto"/>
            <w:tcMar>
              <w:left w:w="28" w:type="dxa"/>
              <w:right w:w="28" w:type="dxa"/>
            </w:tcMar>
            <w:vAlign w:val="center"/>
          </w:tcPr>
          <w:p w14:paraId="4E79FEF5" w14:textId="77777777" w:rsidR="00F36DDE" w:rsidRPr="00F36DDE" w:rsidRDefault="00F36DDE" w:rsidP="00F36DDE">
            <w:pPr>
              <w:jc w:val="center"/>
              <w:rPr>
                <w:color w:val="000000"/>
                <w:sz w:val="13"/>
                <w:szCs w:val="13"/>
              </w:rPr>
            </w:pPr>
            <w:r w:rsidRPr="00F36DDE">
              <w:rPr>
                <w:color w:val="000000"/>
                <w:sz w:val="13"/>
                <w:szCs w:val="13"/>
              </w:rPr>
              <w:t>1 113</w:t>
            </w:r>
          </w:p>
        </w:tc>
        <w:tc>
          <w:tcPr>
            <w:tcW w:w="181" w:type="pct"/>
            <w:shd w:val="clear" w:color="auto" w:fill="auto"/>
            <w:tcMar>
              <w:left w:w="28" w:type="dxa"/>
              <w:right w:w="28" w:type="dxa"/>
            </w:tcMar>
            <w:vAlign w:val="center"/>
          </w:tcPr>
          <w:p w14:paraId="3936D6C5" w14:textId="77777777" w:rsidR="00F36DDE" w:rsidRPr="00F36DDE" w:rsidRDefault="00F36DDE" w:rsidP="00F36DDE">
            <w:pPr>
              <w:jc w:val="center"/>
              <w:rPr>
                <w:color w:val="000000"/>
                <w:sz w:val="13"/>
                <w:szCs w:val="13"/>
              </w:rPr>
            </w:pPr>
            <w:r w:rsidRPr="00F36DDE">
              <w:rPr>
                <w:color w:val="000000"/>
                <w:sz w:val="13"/>
                <w:szCs w:val="13"/>
              </w:rPr>
              <w:t>1 113</w:t>
            </w:r>
          </w:p>
        </w:tc>
        <w:tc>
          <w:tcPr>
            <w:tcW w:w="181" w:type="pct"/>
            <w:shd w:val="clear" w:color="auto" w:fill="auto"/>
            <w:tcMar>
              <w:left w:w="28" w:type="dxa"/>
              <w:right w:w="28" w:type="dxa"/>
            </w:tcMar>
            <w:vAlign w:val="center"/>
          </w:tcPr>
          <w:p w14:paraId="07DA0E46" w14:textId="77777777" w:rsidR="00F36DDE" w:rsidRPr="00F36DDE" w:rsidRDefault="00F36DDE" w:rsidP="00F36DDE">
            <w:pPr>
              <w:jc w:val="center"/>
              <w:rPr>
                <w:color w:val="000000"/>
                <w:sz w:val="13"/>
                <w:szCs w:val="13"/>
              </w:rPr>
            </w:pPr>
            <w:r w:rsidRPr="00F36DDE">
              <w:rPr>
                <w:color w:val="000000"/>
                <w:sz w:val="13"/>
                <w:szCs w:val="13"/>
              </w:rPr>
              <w:t>1 113</w:t>
            </w:r>
          </w:p>
        </w:tc>
        <w:tc>
          <w:tcPr>
            <w:tcW w:w="211" w:type="pct"/>
            <w:shd w:val="clear" w:color="auto" w:fill="auto"/>
            <w:vAlign w:val="center"/>
          </w:tcPr>
          <w:p w14:paraId="53624A93" w14:textId="77777777" w:rsidR="00F36DDE" w:rsidRPr="00F36DDE" w:rsidRDefault="00F36DDE" w:rsidP="00F36DDE">
            <w:pPr>
              <w:jc w:val="center"/>
              <w:rPr>
                <w:color w:val="000000"/>
                <w:sz w:val="13"/>
                <w:szCs w:val="13"/>
              </w:rPr>
            </w:pPr>
            <w:r w:rsidRPr="00F36DDE">
              <w:rPr>
                <w:color w:val="000000"/>
                <w:sz w:val="13"/>
                <w:szCs w:val="13"/>
              </w:rPr>
              <w:t>1 113</w:t>
            </w:r>
          </w:p>
        </w:tc>
        <w:tc>
          <w:tcPr>
            <w:tcW w:w="366" w:type="pct"/>
            <w:shd w:val="clear" w:color="auto" w:fill="auto"/>
            <w:tcMar>
              <w:left w:w="28" w:type="dxa"/>
              <w:right w:w="28" w:type="dxa"/>
            </w:tcMar>
            <w:vAlign w:val="center"/>
          </w:tcPr>
          <w:p w14:paraId="7CD3DD9D"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66E9C5AC"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31513838"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13E682EE"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vAlign w:val="center"/>
          </w:tcPr>
          <w:p w14:paraId="0D399BFC"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vAlign w:val="center"/>
          </w:tcPr>
          <w:p w14:paraId="7621DCDF"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0C235E69"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43E99E50"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746B376E" w14:textId="77777777" w:rsidR="00F36DDE" w:rsidRPr="00F36DDE" w:rsidRDefault="00F36DDE" w:rsidP="00F36DDE">
            <w:pPr>
              <w:jc w:val="center"/>
              <w:rPr>
                <w:color w:val="000000"/>
                <w:sz w:val="13"/>
                <w:szCs w:val="13"/>
              </w:rPr>
            </w:pPr>
            <w:r w:rsidRPr="00F36DDE">
              <w:rPr>
                <w:color w:val="000000"/>
                <w:sz w:val="13"/>
                <w:szCs w:val="13"/>
              </w:rPr>
              <w:t>1 214</w:t>
            </w:r>
          </w:p>
        </w:tc>
        <w:tc>
          <w:tcPr>
            <w:tcW w:w="181" w:type="pct"/>
            <w:shd w:val="clear" w:color="auto" w:fill="auto"/>
            <w:tcMar>
              <w:left w:w="28" w:type="dxa"/>
              <w:right w:w="28" w:type="dxa"/>
            </w:tcMar>
            <w:vAlign w:val="center"/>
          </w:tcPr>
          <w:p w14:paraId="503A6508" w14:textId="77777777" w:rsidR="00F36DDE" w:rsidRPr="00F36DDE" w:rsidRDefault="00F36DDE" w:rsidP="00F36DDE">
            <w:pPr>
              <w:jc w:val="center"/>
              <w:rPr>
                <w:color w:val="000000"/>
                <w:sz w:val="13"/>
                <w:szCs w:val="13"/>
              </w:rPr>
            </w:pPr>
            <w:r w:rsidRPr="00F36DDE">
              <w:rPr>
                <w:color w:val="000000"/>
                <w:sz w:val="13"/>
                <w:szCs w:val="13"/>
              </w:rPr>
              <w:t>1 214</w:t>
            </w:r>
          </w:p>
        </w:tc>
        <w:tc>
          <w:tcPr>
            <w:tcW w:w="152" w:type="pct"/>
            <w:shd w:val="clear" w:color="auto" w:fill="auto"/>
            <w:vAlign w:val="center"/>
          </w:tcPr>
          <w:p w14:paraId="6B42B74D" w14:textId="77777777" w:rsidR="00F36DDE" w:rsidRPr="00F36DDE" w:rsidRDefault="00F36DDE" w:rsidP="00F36DDE">
            <w:pPr>
              <w:jc w:val="center"/>
              <w:rPr>
                <w:color w:val="000000"/>
                <w:sz w:val="13"/>
                <w:szCs w:val="13"/>
              </w:rPr>
            </w:pPr>
            <w:r w:rsidRPr="00F36DDE">
              <w:rPr>
                <w:color w:val="000000"/>
                <w:sz w:val="13"/>
                <w:szCs w:val="13"/>
              </w:rPr>
              <w:t>1 214</w:t>
            </w:r>
          </w:p>
        </w:tc>
      </w:tr>
      <w:tr w:rsidR="00F36DDE" w:rsidRPr="00F36DDE" w14:paraId="329B83A4" w14:textId="77777777" w:rsidTr="0072307D">
        <w:trPr>
          <w:trHeight w:val="99"/>
          <w:jc w:val="center"/>
        </w:trPr>
        <w:tc>
          <w:tcPr>
            <w:tcW w:w="133" w:type="pct"/>
            <w:tcMar>
              <w:top w:w="62" w:type="dxa"/>
              <w:left w:w="28" w:type="dxa"/>
              <w:bottom w:w="102" w:type="dxa"/>
              <w:right w:w="28" w:type="dxa"/>
            </w:tcMar>
            <w:vAlign w:val="center"/>
          </w:tcPr>
          <w:p w14:paraId="142AF83F" w14:textId="77777777" w:rsidR="00F36DDE" w:rsidRPr="00F36DDE" w:rsidRDefault="00F36DDE" w:rsidP="00F36DDE">
            <w:pPr>
              <w:jc w:val="center"/>
              <w:rPr>
                <w:sz w:val="13"/>
                <w:szCs w:val="13"/>
              </w:rPr>
            </w:pPr>
            <w:r w:rsidRPr="00F36DDE">
              <w:rPr>
                <w:sz w:val="13"/>
                <w:szCs w:val="13"/>
              </w:rPr>
              <w:t>4</w:t>
            </w:r>
          </w:p>
        </w:tc>
        <w:tc>
          <w:tcPr>
            <w:tcW w:w="530" w:type="pct"/>
            <w:tcMar>
              <w:top w:w="62" w:type="dxa"/>
              <w:left w:w="28" w:type="dxa"/>
              <w:bottom w:w="102" w:type="dxa"/>
              <w:right w:w="28" w:type="dxa"/>
            </w:tcMar>
            <w:vAlign w:val="center"/>
          </w:tcPr>
          <w:p w14:paraId="4F8236F8" w14:textId="77777777" w:rsidR="00F36DDE" w:rsidRPr="00F36DDE" w:rsidRDefault="00F36DDE" w:rsidP="00F36DDE">
            <w:pPr>
              <w:jc w:val="center"/>
              <w:rPr>
                <w:sz w:val="13"/>
                <w:szCs w:val="13"/>
              </w:rPr>
            </w:pPr>
            <w:r w:rsidRPr="00F36DDE">
              <w:rPr>
                <w:sz w:val="13"/>
                <w:szCs w:val="13"/>
              </w:rPr>
              <w:t>Котельная №</w:t>
            </w:r>
            <w:r w:rsidRPr="00F36DDE">
              <w:rPr>
                <w:sz w:val="13"/>
                <w:szCs w:val="13"/>
                <w:lang w:val="en-US"/>
              </w:rPr>
              <w:t xml:space="preserve"> </w:t>
            </w:r>
            <w:r w:rsidRPr="00F36DDE">
              <w:rPr>
                <w:sz w:val="13"/>
                <w:szCs w:val="13"/>
              </w:rPr>
              <w:t>32</w:t>
            </w:r>
          </w:p>
        </w:tc>
        <w:tc>
          <w:tcPr>
            <w:tcW w:w="319" w:type="pct"/>
            <w:shd w:val="clear" w:color="auto" w:fill="auto"/>
            <w:tcMar>
              <w:left w:w="28" w:type="dxa"/>
              <w:right w:w="28" w:type="dxa"/>
            </w:tcMar>
            <w:vAlign w:val="center"/>
          </w:tcPr>
          <w:p w14:paraId="518396C5" w14:textId="77777777" w:rsidR="00F36DDE" w:rsidRPr="00F36DDE" w:rsidRDefault="00F36DDE" w:rsidP="00F36DDE">
            <w:pPr>
              <w:jc w:val="center"/>
              <w:rPr>
                <w:color w:val="000000"/>
                <w:sz w:val="13"/>
                <w:szCs w:val="13"/>
              </w:rPr>
            </w:pPr>
            <w:r w:rsidRPr="00F36DDE">
              <w:rPr>
                <w:color w:val="000000"/>
                <w:sz w:val="13"/>
                <w:szCs w:val="13"/>
              </w:rPr>
              <w:t>106</w:t>
            </w:r>
          </w:p>
        </w:tc>
        <w:tc>
          <w:tcPr>
            <w:tcW w:w="186" w:type="pct"/>
            <w:shd w:val="clear" w:color="auto" w:fill="auto"/>
            <w:tcMar>
              <w:left w:w="28" w:type="dxa"/>
              <w:right w:w="28" w:type="dxa"/>
            </w:tcMar>
            <w:vAlign w:val="center"/>
          </w:tcPr>
          <w:p w14:paraId="403BD2C4" w14:textId="77777777" w:rsidR="00F36DDE" w:rsidRPr="00F36DDE" w:rsidRDefault="00F36DDE" w:rsidP="00F36DDE">
            <w:pPr>
              <w:jc w:val="center"/>
              <w:rPr>
                <w:color w:val="000000"/>
                <w:sz w:val="13"/>
                <w:szCs w:val="13"/>
              </w:rPr>
            </w:pPr>
            <w:r w:rsidRPr="00F36DDE">
              <w:rPr>
                <w:color w:val="000000"/>
                <w:sz w:val="13"/>
                <w:szCs w:val="13"/>
              </w:rPr>
              <w:t>106</w:t>
            </w:r>
          </w:p>
        </w:tc>
        <w:tc>
          <w:tcPr>
            <w:tcW w:w="192" w:type="pct"/>
            <w:shd w:val="clear" w:color="auto" w:fill="auto"/>
            <w:tcMar>
              <w:left w:w="28" w:type="dxa"/>
              <w:right w:w="28" w:type="dxa"/>
            </w:tcMar>
            <w:vAlign w:val="center"/>
          </w:tcPr>
          <w:p w14:paraId="521182D1" w14:textId="77777777" w:rsidR="00F36DDE" w:rsidRPr="00F36DDE" w:rsidRDefault="00F36DDE" w:rsidP="00F36DDE">
            <w:pPr>
              <w:jc w:val="center"/>
              <w:rPr>
                <w:color w:val="000000"/>
                <w:sz w:val="13"/>
                <w:szCs w:val="13"/>
              </w:rPr>
            </w:pPr>
            <w:r w:rsidRPr="00F36DDE">
              <w:rPr>
                <w:color w:val="000000"/>
                <w:sz w:val="13"/>
                <w:szCs w:val="13"/>
              </w:rPr>
              <w:t>106</w:t>
            </w:r>
          </w:p>
        </w:tc>
        <w:tc>
          <w:tcPr>
            <w:tcW w:w="192" w:type="pct"/>
            <w:shd w:val="clear" w:color="auto" w:fill="auto"/>
            <w:tcMar>
              <w:left w:w="28" w:type="dxa"/>
              <w:right w:w="28" w:type="dxa"/>
            </w:tcMar>
            <w:vAlign w:val="center"/>
          </w:tcPr>
          <w:p w14:paraId="04D46F0F" w14:textId="77777777" w:rsidR="00F36DDE" w:rsidRPr="00F36DDE" w:rsidRDefault="00F36DDE" w:rsidP="00F36DDE">
            <w:pPr>
              <w:jc w:val="center"/>
              <w:rPr>
                <w:color w:val="000000"/>
                <w:sz w:val="13"/>
                <w:szCs w:val="13"/>
              </w:rPr>
            </w:pPr>
            <w:r w:rsidRPr="00F36DDE">
              <w:rPr>
                <w:color w:val="000000"/>
                <w:sz w:val="13"/>
                <w:szCs w:val="13"/>
              </w:rPr>
              <w:t>106</w:t>
            </w:r>
          </w:p>
        </w:tc>
        <w:tc>
          <w:tcPr>
            <w:tcW w:w="192" w:type="pct"/>
            <w:shd w:val="clear" w:color="auto" w:fill="auto"/>
            <w:vAlign w:val="center"/>
          </w:tcPr>
          <w:p w14:paraId="64B551D6" w14:textId="77777777" w:rsidR="00F36DDE" w:rsidRPr="00F36DDE" w:rsidRDefault="00F36DDE" w:rsidP="00F36DDE">
            <w:pPr>
              <w:jc w:val="center"/>
              <w:rPr>
                <w:color w:val="000000"/>
                <w:sz w:val="13"/>
                <w:szCs w:val="13"/>
              </w:rPr>
            </w:pPr>
            <w:r w:rsidRPr="00F36DDE">
              <w:rPr>
                <w:color w:val="000000"/>
                <w:sz w:val="13"/>
                <w:szCs w:val="13"/>
              </w:rPr>
              <w:t>106</w:t>
            </w:r>
          </w:p>
        </w:tc>
        <w:tc>
          <w:tcPr>
            <w:tcW w:w="181" w:type="pct"/>
            <w:shd w:val="clear" w:color="auto" w:fill="auto"/>
            <w:vAlign w:val="center"/>
          </w:tcPr>
          <w:p w14:paraId="1B117236" w14:textId="77777777" w:rsidR="00F36DDE" w:rsidRPr="00F36DDE" w:rsidRDefault="00F36DDE" w:rsidP="00F36DDE">
            <w:pPr>
              <w:jc w:val="center"/>
              <w:rPr>
                <w:color w:val="000000"/>
                <w:sz w:val="13"/>
                <w:szCs w:val="13"/>
              </w:rPr>
            </w:pPr>
            <w:r w:rsidRPr="00F36DDE">
              <w:rPr>
                <w:color w:val="000000"/>
                <w:sz w:val="13"/>
                <w:szCs w:val="13"/>
              </w:rPr>
              <w:t>106</w:t>
            </w:r>
          </w:p>
        </w:tc>
        <w:tc>
          <w:tcPr>
            <w:tcW w:w="181" w:type="pct"/>
            <w:shd w:val="clear" w:color="auto" w:fill="auto"/>
            <w:tcMar>
              <w:left w:w="28" w:type="dxa"/>
              <w:right w:w="28" w:type="dxa"/>
            </w:tcMar>
            <w:vAlign w:val="center"/>
          </w:tcPr>
          <w:p w14:paraId="07573193" w14:textId="77777777" w:rsidR="00F36DDE" w:rsidRPr="00F36DDE" w:rsidRDefault="00F36DDE" w:rsidP="00F36DDE">
            <w:pPr>
              <w:jc w:val="center"/>
              <w:rPr>
                <w:color w:val="000000"/>
                <w:sz w:val="13"/>
                <w:szCs w:val="13"/>
              </w:rPr>
            </w:pPr>
            <w:r w:rsidRPr="00F36DDE">
              <w:rPr>
                <w:color w:val="000000"/>
                <w:sz w:val="13"/>
                <w:szCs w:val="13"/>
              </w:rPr>
              <w:t>106</w:t>
            </w:r>
          </w:p>
        </w:tc>
        <w:tc>
          <w:tcPr>
            <w:tcW w:w="181" w:type="pct"/>
            <w:shd w:val="clear" w:color="auto" w:fill="auto"/>
            <w:tcMar>
              <w:left w:w="28" w:type="dxa"/>
              <w:right w:w="28" w:type="dxa"/>
            </w:tcMar>
            <w:vAlign w:val="center"/>
          </w:tcPr>
          <w:p w14:paraId="37159178" w14:textId="77777777" w:rsidR="00F36DDE" w:rsidRPr="00F36DDE" w:rsidRDefault="00F36DDE" w:rsidP="00F36DDE">
            <w:pPr>
              <w:jc w:val="center"/>
              <w:rPr>
                <w:color w:val="000000"/>
                <w:sz w:val="13"/>
                <w:szCs w:val="13"/>
              </w:rPr>
            </w:pPr>
            <w:r w:rsidRPr="00F36DDE">
              <w:rPr>
                <w:color w:val="000000"/>
                <w:sz w:val="13"/>
                <w:szCs w:val="13"/>
              </w:rPr>
              <w:t>106</w:t>
            </w:r>
          </w:p>
        </w:tc>
        <w:tc>
          <w:tcPr>
            <w:tcW w:w="181" w:type="pct"/>
            <w:shd w:val="clear" w:color="auto" w:fill="auto"/>
            <w:tcMar>
              <w:left w:w="28" w:type="dxa"/>
              <w:right w:w="28" w:type="dxa"/>
            </w:tcMar>
            <w:vAlign w:val="center"/>
          </w:tcPr>
          <w:p w14:paraId="517A83DB" w14:textId="77777777" w:rsidR="00F36DDE" w:rsidRPr="00F36DDE" w:rsidRDefault="00F36DDE" w:rsidP="00F36DDE">
            <w:pPr>
              <w:jc w:val="center"/>
              <w:rPr>
                <w:color w:val="000000"/>
                <w:sz w:val="13"/>
                <w:szCs w:val="13"/>
              </w:rPr>
            </w:pPr>
            <w:r w:rsidRPr="00F36DDE">
              <w:rPr>
                <w:color w:val="000000"/>
                <w:sz w:val="13"/>
                <w:szCs w:val="13"/>
              </w:rPr>
              <w:t>106</w:t>
            </w:r>
          </w:p>
        </w:tc>
        <w:tc>
          <w:tcPr>
            <w:tcW w:w="181" w:type="pct"/>
            <w:shd w:val="clear" w:color="auto" w:fill="auto"/>
            <w:tcMar>
              <w:left w:w="28" w:type="dxa"/>
              <w:right w:w="28" w:type="dxa"/>
            </w:tcMar>
            <w:vAlign w:val="center"/>
          </w:tcPr>
          <w:p w14:paraId="64214B89" w14:textId="77777777" w:rsidR="00F36DDE" w:rsidRPr="00F36DDE" w:rsidRDefault="00F36DDE" w:rsidP="00F36DDE">
            <w:pPr>
              <w:jc w:val="center"/>
              <w:rPr>
                <w:color w:val="000000"/>
                <w:sz w:val="13"/>
                <w:szCs w:val="13"/>
              </w:rPr>
            </w:pPr>
            <w:r w:rsidRPr="00F36DDE">
              <w:rPr>
                <w:color w:val="000000"/>
                <w:sz w:val="13"/>
                <w:szCs w:val="13"/>
              </w:rPr>
              <w:t>106</w:t>
            </w:r>
          </w:p>
        </w:tc>
        <w:tc>
          <w:tcPr>
            <w:tcW w:w="211" w:type="pct"/>
            <w:shd w:val="clear" w:color="auto" w:fill="auto"/>
            <w:vAlign w:val="center"/>
          </w:tcPr>
          <w:p w14:paraId="6C5BC4F2" w14:textId="77777777" w:rsidR="00F36DDE" w:rsidRPr="00F36DDE" w:rsidRDefault="00F36DDE" w:rsidP="00F36DDE">
            <w:pPr>
              <w:jc w:val="center"/>
              <w:rPr>
                <w:color w:val="000000"/>
                <w:sz w:val="13"/>
                <w:szCs w:val="13"/>
              </w:rPr>
            </w:pPr>
            <w:r w:rsidRPr="00F36DDE">
              <w:rPr>
                <w:color w:val="000000"/>
                <w:sz w:val="13"/>
                <w:szCs w:val="13"/>
              </w:rPr>
              <w:t>106</w:t>
            </w:r>
          </w:p>
        </w:tc>
        <w:tc>
          <w:tcPr>
            <w:tcW w:w="366" w:type="pct"/>
            <w:shd w:val="clear" w:color="auto" w:fill="auto"/>
            <w:tcMar>
              <w:left w:w="28" w:type="dxa"/>
              <w:right w:w="28" w:type="dxa"/>
            </w:tcMar>
            <w:vAlign w:val="center"/>
          </w:tcPr>
          <w:p w14:paraId="179F73A0"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5B237067"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799C10DB"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733FA1E8"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vAlign w:val="center"/>
          </w:tcPr>
          <w:p w14:paraId="6B334753"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vAlign w:val="center"/>
          </w:tcPr>
          <w:p w14:paraId="294439B5"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3966A6A7"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32141C9A"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489A01CF" w14:textId="77777777" w:rsidR="00F36DDE" w:rsidRPr="00F36DDE" w:rsidRDefault="00F36DDE" w:rsidP="00F36DDE">
            <w:pPr>
              <w:jc w:val="center"/>
              <w:rPr>
                <w:color w:val="000000"/>
                <w:sz w:val="13"/>
                <w:szCs w:val="13"/>
              </w:rPr>
            </w:pPr>
            <w:r w:rsidRPr="00F36DDE">
              <w:rPr>
                <w:color w:val="000000"/>
                <w:sz w:val="13"/>
                <w:szCs w:val="13"/>
              </w:rPr>
              <w:t>42</w:t>
            </w:r>
          </w:p>
        </w:tc>
        <w:tc>
          <w:tcPr>
            <w:tcW w:w="181" w:type="pct"/>
            <w:shd w:val="clear" w:color="auto" w:fill="auto"/>
            <w:tcMar>
              <w:left w:w="28" w:type="dxa"/>
              <w:right w:w="28" w:type="dxa"/>
            </w:tcMar>
            <w:vAlign w:val="center"/>
          </w:tcPr>
          <w:p w14:paraId="57442F13" w14:textId="77777777" w:rsidR="00F36DDE" w:rsidRPr="00F36DDE" w:rsidRDefault="00F36DDE" w:rsidP="00F36DDE">
            <w:pPr>
              <w:jc w:val="center"/>
              <w:rPr>
                <w:color w:val="000000"/>
                <w:sz w:val="13"/>
                <w:szCs w:val="13"/>
              </w:rPr>
            </w:pPr>
            <w:r w:rsidRPr="00F36DDE">
              <w:rPr>
                <w:color w:val="000000"/>
                <w:sz w:val="13"/>
                <w:szCs w:val="13"/>
              </w:rPr>
              <w:t>42</w:t>
            </w:r>
          </w:p>
        </w:tc>
        <w:tc>
          <w:tcPr>
            <w:tcW w:w="152" w:type="pct"/>
            <w:shd w:val="clear" w:color="auto" w:fill="auto"/>
            <w:vAlign w:val="center"/>
          </w:tcPr>
          <w:p w14:paraId="6DCED3AD" w14:textId="77777777" w:rsidR="00F36DDE" w:rsidRPr="00F36DDE" w:rsidRDefault="00F36DDE" w:rsidP="00F36DDE">
            <w:pPr>
              <w:jc w:val="center"/>
              <w:rPr>
                <w:color w:val="000000"/>
                <w:sz w:val="13"/>
                <w:szCs w:val="13"/>
              </w:rPr>
            </w:pPr>
            <w:r w:rsidRPr="00F36DDE">
              <w:rPr>
                <w:color w:val="000000"/>
                <w:sz w:val="13"/>
                <w:szCs w:val="13"/>
              </w:rPr>
              <w:t>42</w:t>
            </w:r>
          </w:p>
        </w:tc>
      </w:tr>
      <w:tr w:rsidR="00F36DDE" w:rsidRPr="00F36DDE" w14:paraId="29DBC133" w14:textId="77777777" w:rsidTr="0072307D">
        <w:trPr>
          <w:trHeight w:val="24"/>
          <w:jc w:val="center"/>
        </w:trPr>
        <w:tc>
          <w:tcPr>
            <w:tcW w:w="662" w:type="pct"/>
            <w:gridSpan w:val="2"/>
            <w:tcMar>
              <w:top w:w="62" w:type="dxa"/>
              <w:left w:w="28" w:type="dxa"/>
              <w:bottom w:w="102" w:type="dxa"/>
              <w:right w:w="28" w:type="dxa"/>
            </w:tcMar>
            <w:vAlign w:val="center"/>
          </w:tcPr>
          <w:p w14:paraId="131604B8" w14:textId="77777777" w:rsidR="00F36DDE" w:rsidRPr="00F36DDE" w:rsidRDefault="00F36DDE" w:rsidP="00F36DDE">
            <w:pPr>
              <w:jc w:val="center"/>
              <w:rPr>
                <w:sz w:val="13"/>
                <w:szCs w:val="13"/>
              </w:rPr>
            </w:pPr>
            <w:r w:rsidRPr="00F36DDE">
              <w:rPr>
                <w:sz w:val="13"/>
                <w:szCs w:val="13"/>
              </w:rPr>
              <w:t>Итого:</w:t>
            </w:r>
          </w:p>
        </w:tc>
        <w:tc>
          <w:tcPr>
            <w:tcW w:w="319" w:type="pct"/>
            <w:shd w:val="clear" w:color="auto" w:fill="auto"/>
            <w:tcMar>
              <w:left w:w="28" w:type="dxa"/>
              <w:right w:w="28" w:type="dxa"/>
            </w:tcMar>
            <w:vAlign w:val="center"/>
          </w:tcPr>
          <w:p w14:paraId="4EBFCE06" w14:textId="77777777" w:rsidR="00F36DDE" w:rsidRPr="00F36DDE" w:rsidRDefault="00F36DDE" w:rsidP="00F36DDE">
            <w:pPr>
              <w:jc w:val="center"/>
              <w:rPr>
                <w:color w:val="000000"/>
                <w:sz w:val="13"/>
                <w:szCs w:val="13"/>
              </w:rPr>
            </w:pPr>
            <w:r w:rsidRPr="00F36DDE">
              <w:rPr>
                <w:color w:val="000000"/>
                <w:sz w:val="13"/>
                <w:szCs w:val="13"/>
              </w:rPr>
              <w:t>13 701,3</w:t>
            </w:r>
          </w:p>
        </w:tc>
        <w:tc>
          <w:tcPr>
            <w:tcW w:w="186" w:type="pct"/>
            <w:shd w:val="clear" w:color="auto" w:fill="auto"/>
            <w:tcMar>
              <w:left w:w="28" w:type="dxa"/>
              <w:right w:w="28" w:type="dxa"/>
            </w:tcMar>
            <w:vAlign w:val="center"/>
          </w:tcPr>
          <w:p w14:paraId="2F4FAB73" w14:textId="77777777" w:rsidR="00F36DDE" w:rsidRPr="00F36DDE" w:rsidRDefault="00F36DDE" w:rsidP="00F36DDE">
            <w:pPr>
              <w:jc w:val="center"/>
              <w:rPr>
                <w:color w:val="000000"/>
                <w:sz w:val="13"/>
                <w:szCs w:val="13"/>
              </w:rPr>
            </w:pPr>
            <w:r w:rsidRPr="00F36DDE">
              <w:rPr>
                <w:color w:val="000000"/>
                <w:sz w:val="13"/>
                <w:szCs w:val="13"/>
              </w:rPr>
              <w:t>13 701,3</w:t>
            </w:r>
          </w:p>
        </w:tc>
        <w:tc>
          <w:tcPr>
            <w:tcW w:w="192" w:type="pct"/>
            <w:shd w:val="clear" w:color="auto" w:fill="auto"/>
            <w:tcMar>
              <w:left w:w="28" w:type="dxa"/>
              <w:right w:w="28" w:type="dxa"/>
            </w:tcMar>
            <w:vAlign w:val="center"/>
          </w:tcPr>
          <w:p w14:paraId="1E712A81" w14:textId="77777777" w:rsidR="00F36DDE" w:rsidRPr="00F36DDE" w:rsidRDefault="00F36DDE" w:rsidP="00F36DDE">
            <w:pPr>
              <w:jc w:val="center"/>
              <w:rPr>
                <w:color w:val="000000"/>
                <w:sz w:val="13"/>
                <w:szCs w:val="13"/>
              </w:rPr>
            </w:pPr>
            <w:r w:rsidRPr="00F36DDE">
              <w:rPr>
                <w:color w:val="000000"/>
                <w:sz w:val="13"/>
                <w:szCs w:val="13"/>
              </w:rPr>
              <w:t>13 701,3</w:t>
            </w:r>
          </w:p>
        </w:tc>
        <w:tc>
          <w:tcPr>
            <w:tcW w:w="192" w:type="pct"/>
            <w:shd w:val="clear" w:color="auto" w:fill="auto"/>
            <w:tcMar>
              <w:left w:w="28" w:type="dxa"/>
              <w:right w:w="28" w:type="dxa"/>
            </w:tcMar>
            <w:vAlign w:val="center"/>
          </w:tcPr>
          <w:p w14:paraId="76785487" w14:textId="77777777" w:rsidR="00F36DDE" w:rsidRPr="00F36DDE" w:rsidRDefault="00F36DDE" w:rsidP="00F36DDE">
            <w:pPr>
              <w:jc w:val="center"/>
              <w:rPr>
                <w:color w:val="000000"/>
                <w:sz w:val="13"/>
                <w:szCs w:val="13"/>
              </w:rPr>
            </w:pPr>
            <w:r w:rsidRPr="00F36DDE">
              <w:rPr>
                <w:color w:val="000000"/>
                <w:sz w:val="13"/>
                <w:szCs w:val="13"/>
              </w:rPr>
              <w:t>13 701,3</w:t>
            </w:r>
          </w:p>
        </w:tc>
        <w:tc>
          <w:tcPr>
            <w:tcW w:w="192" w:type="pct"/>
            <w:shd w:val="clear" w:color="auto" w:fill="auto"/>
            <w:vAlign w:val="center"/>
          </w:tcPr>
          <w:p w14:paraId="014FABB1" w14:textId="77777777" w:rsidR="00F36DDE" w:rsidRPr="00F36DDE" w:rsidRDefault="00F36DDE" w:rsidP="00F36DDE">
            <w:pPr>
              <w:jc w:val="center"/>
              <w:rPr>
                <w:color w:val="000000"/>
                <w:sz w:val="13"/>
                <w:szCs w:val="13"/>
              </w:rPr>
            </w:pPr>
            <w:r w:rsidRPr="00F36DDE">
              <w:rPr>
                <w:color w:val="000000"/>
                <w:sz w:val="13"/>
                <w:szCs w:val="13"/>
              </w:rPr>
              <w:t>13 701,3</w:t>
            </w:r>
          </w:p>
        </w:tc>
        <w:tc>
          <w:tcPr>
            <w:tcW w:w="181" w:type="pct"/>
            <w:shd w:val="clear" w:color="auto" w:fill="auto"/>
            <w:vAlign w:val="center"/>
          </w:tcPr>
          <w:p w14:paraId="687A6776" w14:textId="77777777" w:rsidR="00F36DDE" w:rsidRPr="00F36DDE" w:rsidRDefault="00F36DDE" w:rsidP="00F36DDE">
            <w:pPr>
              <w:jc w:val="center"/>
              <w:rPr>
                <w:color w:val="000000"/>
                <w:sz w:val="13"/>
                <w:szCs w:val="13"/>
              </w:rPr>
            </w:pPr>
            <w:r w:rsidRPr="00F36DDE">
              <w:rPr>
                <w:color w:val="000000"/>
                <w:sz w:val="13"/>
                <w:szCs w:val="13"/>
              </w:rPr>
              <w:t>13 701,3</w:t>
            </w:r>
          </w:p>
        </w:tc>
        <w:tc>
          <w:tcPr>
            <w:tcW w:w="181" w:type="pct"/>
            <w:shd w:val="clear" w:color="auto" w:fill="auto"/>
            <w:tcMar>
              <w:left w:w="28" w:type="dxa"/>
              <w:right w:w="28" w:type="dxa"/>
            </w:tcMar>
            <w:vAlign w:val="center"/>
          </w:tcPr>
          <w:p w14:paraId="3AE0029E" w14:textId="77777777" w:rsidR="00F36DDE" w:rsidRPr="00F36DDE" w:rsidRDefault="00F36DDE" w:rsidP="00F36DDE">
            <w:pPr>
              <w:jc w:val="center"/>
              <w:rPr>
                <w:color w:val="000000"/>
                <w:sz w:val="13"/>
                <w:szCs w:val="13"/>
              </w:rPr>
            </w:pPr>
            <w:r w:rsidRPr="00F36DDE">
              <w:rPr>
                <w:color w:val="000000"/>
                <w:sz w:val="13"/>
                <w:szCs w:val="13"/>
              </w:rPr>
              <w:t>13 701,3</w:t>
            </w:r>
          </w:p>
        </w:tc>
        <w:tc>
          <w:tcPr>
            <w:tcW w:w="181" w:type="pct"/>
            <w:shd w:val="clear" w:color="auto" w:fill="auto"/>
            <w:tcMar>
              <w:left w:w="28" w:type="dxa"/>
              <w:right w:w="28" w:type="dxa"/>
            </w:tcMar>
            <w:vAlign w:val="center"/>
          </w:tcPr>
          <w:p w14:paraId="3ED14A28" w14:textId="77777777" w:rsidR="00F36DDE" w:rsidRPr="00F36DDE" w:rsidRDefault="00F36DDE" w:rsidP="00F36DDE">
            <w:pPr>
              <w:jc w:val="center"/>
              <w:rPr>
                <w:color w:val="000000"/>
                <w:sz w:val="13"/>
                <w:szCs w:val="13"/>
              </w:rPr>
            </w:pPr>
            <w:r w:rsidRPr="00F36DDE">
              <w:rPr>
                <w:color w:val="000000"/>
                <w:sz w:val="13"/>
                <w:szCs w:val="13"/>
              </w:rPr>
              <w:t>13 491,0</w:t>
            </w:r>
          </w:p>
        </w:tc>
        <w:tc>
          <w:tcPr>
            <w:tcW w:w="181" w:type="pct"/>
            <w:shd w:val="clear" w:color="auto" w:fill="auto"/>
            <w:tcMar>
              <w:left w:w="28" w:type="dxa"/>
              <w:right w:w="28" w:type="dxa"/>
            </w:tcMar>
            <w:vAlign w:val="center"/>
          </w:tcPr>
          <w:p w14:paraId="7E16A370" w14:textId="77777777" w:rsidR="00F36DDE" w:rsidRPr="00F36DDE" w:rsidRDefault="00F36DDE" w:rsidP="00F36DDE">
            <w:pPr>
              <w:jc w:val="center"/>
              <w:rPr>
                <w:color w:val="000000"/>
                <w:sz w:val="13"/>
                <w:szCs w:val="13"/>
              </w:rPr>
            </w:pPr>
            <w:r w:rsidRPr="00F36DDE">
              <w:rPr>
                <w:color w:val="000000"/>
                <w:sz w:val="13"/>
                <w:szCs w:val="13"/>
              </w:rPr>
              <w:t>13 491,0</w:t>
            </w:r>
          </w:p>
        </w:tc>
        <w:tc>
          <w:tcPr>
            <w:tcW w:w="181" w:type="pct"/>
            <w:shd w:val="clear" w:color="auto" w:fill="auto"/>
            <w:tcMar>
              <w:left w:w="28" w:type="dxa"/>
              <w:right w:w="28" w:type="dxa"/>
            </w:tcMar>
            <w:vAlign w:val="center"/>
          </w:tcPr>
          <w:p w14:paraId="458907C2" w14:textId="77777777" w:rsidR="00F36DDE" w:rsidRPr="00F36DDE" w:rsidRDefault="00F36DDE" w:rsidP="00F36DDE">
            <w:pPr>
              <w:jc w:val="center"/>
              <w:rPr>
                <w:color w:val="000000"/>
                <w:sz w:val="13"/>
                <w:szCs w:val="13"/>
              </w:rPr>
            </w:pPr>
            <w:r w:rsidRPr="00F36DDE">
              <w:rPr>
                <w:color w:val="000000"/>
                <w:sz w:val="13"/>
                <w:szCs w:val="13"/>
              </w:rPr>
              <w:t>13 491,0</w:t>
            </w:r>
          </w:p>
        </w:tc>
        <w:tc>
          <w:tcPr>
            <w:tcW w:w="211" w:type="pct"/>
            <w:shd w:val="clear" w:color="auto" w:fill="auto"/>
            <w:vAlign w:val="center"/>
          </w:tcPr>
          <w:p w14:paraId="34FB71EC" w14:textId="77777777" w:rsidR="00F36DDE" w:rsidRPr="00F36DDE" w:rsidRDefault="00F36DDE" w:rsidP="00F36DDE">
            <w:pPr>
              <w:jc w:val="center"/>
              <w:rPr>
                <w:color w:val="000000"/>
                <w:sz w:val="13"/>
                <w:szCs w:val="13"/>
              </w:rPr>
            </w:pPr>
            <w:r w:rsidRPr="00F36DDE">
              <w:rPr>
                <w:color w:val="000000"/>
                <w:sz w:val="13"/>
                <w:szCs w:val="13"/>
              </w:rPr>
              <w:t>13 491,0</w:t>
            </w:r>
          </w:p>
        </w:tc>
        <w:tc>
          <w:tcPr>
            <w:tcW w:w="366" w:type="pct"/>
            <w:shd w:val="clear" w:color="auto" w:fill="auto"/>
            <w:tcMar>
              <w:left w:w="28" w:type="dxa"/>
              <w:right w:w="28" w:type="dxa"/>
            </w:tcMar>
            <w:vAlign w:val="center"/>
          </w:tcPr>
          <w:p w14:paraId="2D4E3969"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tcMar>
              <w:left w:w="28" w:type="dxa"/>
              <w:right w:w="28" w:type="dxa"/>
            </w:tcMar>
            <w:vAlign w:val="center"/>
          </w:tcPr>
          <w:p w14:paraId="2CFD4058"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tcMar>
              <w:left w:w="28" w:type="dxa"/>
              <w:right w:w="28" w:type="dxa"/>
            </w:tcMar>
            <w:vAlign w:val="center"/>
          </w:tcPr>
          <w:p w14:paraId="0A9A4996"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tcMar>
              <w:left w:w="28" w:type="dxa"/>
              <w:right w:w="28" w:type="dxa"/>
            </w:tcMar>
            <w:vAlign w:val="center"/>
          </w:tcPr>
          <w:p w14:paraId="5C05BC42"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vAlign w:val="center"/>
          </w:tcPr>
          <w:p w14:paraId="631415BA"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vAlign w:val="center"/>
          </w:tcPr>
          <w:p w14:paraId="1492740A"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tcMar>
              <w:left w:w="28" w:type="dxa"/>
              <w:right w:w="28" w:type="dxa"/>
            </w:tcMar>
            <w:vAlign w:val="center"/>
          </w:tcPr>
          <w:p w14:paraId="517A5396" w14:textId="77777777" w:rsidR="00F36DDE" w:rsidRPr="00F36DDE" w:rsidRDefault="00F36DDE" w:rsidP="00F36DDE">
            <w:pPr>
              <w:jc w:val="center"/>
              <w:rPr>
                <w:color w:val="000000"/>
                <w:sz w:val="13"/>
                <w:szCs w:val="13"/>
              </w:rPr>
            </w:pPr>
            <w:r w:rsidRPr="00F36DDE">
              <w:rPr>
                <w:color w:val="000000"/>
                <w:sz w:val="13"/>
                <w:szCs w:val="13"/>
              </w:rPr>
              <w:t>38 094</w:t>
            </w:r>
          </w:p>
        </w:tc>
        <w:tc>
          <w:tcPr>
            <w:tcW w:w="181" w:type="pct"/>
            <w:shd w:val="clear" w:color="auto" w:fill="auto"/>
            <w:tcMar>
              <w:left w:w="28" w:type="dxa"/>
              <w:right w:w="28" w:type="dxa"/>
            </w:tcMar>
            <w:vAlign w:val="center"/>
          </w:tcPr>
          <w:p w14:paraId="5CE584EC" w14:textId="77777777" w:rsidR="00F36DDE" w:rsidRPr="00F36DDE" w:rsidRDefault="00F36DDE" w:rsidP="00F36DDE">
            <w:pPr>
              <w:jc w:val="center"/>
              <w:rPr>
                <w:color w:val="000000"/>
                <w:sz w:val="13"/>
                <w:szCs w:val="13"/>
              </w:rPr>
            </w:pPr>
            <w:r w:rsidRPr="00F36DDE">
              <w:rPr>
                <w:color w:val="000000"/>
                <w:sz w:val="13"/>
                <w:szCs w:val="13"/>
              </w:rPr>
              <w:t>37 874</w:t>
            </w:r>
          </w:p>
        </w:tc>
        <w:tc>
          <w:tcPr>
            <w:tcW w:w="181" w:type="pct"/>
            <w:shd w:val="clear" w:color="auto" w:fill="auto"/>
            <w:tcMar>
              <w:left w:w="28" w:type="dxa"/>
              <w:right w:w="28" w:type="dxa"/>
            </w:tcMar>
            <w:vAlign w:val="center"/>
          </w:tcPr>
          <w:p w14:paraId="6C292CFF" w14:textId="77777777" w:rsidR="00F36DDE" w:rsidRPr="00F36DDE" w:rsidRDefault="00F36DDE" w:rsidP="00F36DDE">
            <w:pPr>
              <w:jc w:val="center"/>
              <w:rPr>
                <w:color w:val="000000"/>
                <w:sz w:val="13"/>
                <w:szCs w:val="13"/>
              </w:rPr>
            </w:pPr>
            <w:r w:rsidRPr="00F36DDE">
              <w:rPr>
                <w:color w:val="000000"/>
                <w:sz w:val="13"/>
                <w:szCs w:val="13"/>
              </w:rPr>
              <w:t>37 874</w:t>
            </w:r>
          </w:p>
        </w:tc>
        <w:tc>
          <w:tcPr>
            <w:tcW w:w="181" w:type="pct"/>
            <w:shd w:val="clear" w:color="auto" w:fill="auto"/>
            <w:tcMar>
              <w:left w:w="28" w:type="dxa"/>
              <w:right w:w="28" w:type="dxa"/>
            </w:tcMar>
            <w:vAlign w:val="center"/>
          </w:tcPr>
          <w:p w14:paraId="02B0159F" w14:textId="77777777" w:rsidR="00F36DDE" w:rsidRPr="00F36DDE" w:rsidRDefault="00F36DDE" w:rsidP="00F36DDE">
            <w:pPr>
              <w:jc w:val="center"/>
              <w:rPr>
                <w:color w:val="000000"/>
                <w:sz w:val="13"/>
                <w:szCs w:val="13"/>
              </w:rPr>
            </w:pPr>
            <w:r w:rsidRPr="00F36DDE">
              <w:rPr>
                <w:color w:val="000000"/>
                <w:sz w:val="13"/>
                <w:szCs w:val="13"/>
              </w:rPr>
              <w:t>37 874</w:t>
            </w:r>
          </w:p>
        </w:tc>
        <w:tc>
          <w:tcPr>
            <w:tcW w:w="152" w:type="pct"/>
            <w:shd w:val="clear" w:color="auto" w:fill="auto"/>
            <w:vAlign w:val="center"/>
          </w:tcPr>
          <w:p w14:paraId="383A264A" w14:textId="77777777" w:rsidR="00F36DDE" w:rsidRPr="00F36DDE" w:rsidRDefault="00F36DDE" w:rsidP="00F36DDE">
            <w:pPr>
              <w:jc w:val="center"/>
              <w:rPr>
                <w:color w:val="000000"/>
                <w:sz w:val="13"/>
                <w:szCs w:val="13"/>
              </w:rPr>
            </w:pPr>
            <w:r w:rsidRPr="00F36DDE">
              <w:rPr>
                <w:color w:val="000000"/>
                <w:sz w:val="13"/>
                <w:szCs w:val="13"/>
              </w:rPr>
              <w:t>37 874</w:t>
            </w:r>
          </w:p>
        </w:tc>
      </w:tr>
    </w:tbl>
    <w:p w14:paraId="6E8F839D" w14:textId="77777777" w:rsidR="00F36DDE" w:rsidRPr="00F36DDE" w:rsidRDefault="00F36DDE" w:rsidP="00F36DDE">
      <w:pPr>
        <w:rPr>
          <w:sz w:val="28"/>
          <w:szCs w:val="28"/>
        </w:rPr>
      </w:pPr>
    </w:p>
    <w:p w14:paraId="12B8FFD2" w14:textId="77777777" w:rsidR="00F36DDE" w:rsidRPr="00F36DDE" w:rsidRDefault="00F36DDE" w:rsidP="00F36DDE">
      <w:pPr>
        <w:rPr>
          <w:sz w:val="28"/>
          <w:szCs w:val="28"/>
        </w:rPr>
        <w:sectPr w:rsidR="00F36DDE" w:rsidRPr="00F36DDE" w:rsidSect="00095E17">
          <w:headerReference w:type="default" r:id="rId36"/>
          <w:pgSz w:w="16838" w:h="11906" w:orient="landscape" w:code="9"/>
          <w:pgMar w:top="1701" w:right="1134" w:bottom="850" w:left="1134" w:header="720" w:footer="284" w:gutter="0"/>
          <w:cols w:space="720"/>
          <w:docGrid w:linePitch="272"/>
        </w:sectPr>
      </w:pPr>
    </w:p>
    <w:p w14:paraId="5E3AD069" w14:textId="77777777" w:rsidR="00F36DDE" w:rsidRPr="00F36DDE" w:rsidRDefault="00F36DDE" w:rsidP="00F36DDE">
      <w:pPr>
        <w:autoSpaceDE w:val="0"/>
        <w:autoSpaceDN w:val="0"/>
        <w:adjustRightInd w:val="0"/>
        <w:jc w:val="center"/>
        <w:rPr>
          <w:b/>
          <w:bCs/>
          <w:sz w:val="28"/>
          <w:szCs w:val="28"/>
        </w:rPr>
      </w:pPr>
      <w:r w:rsidRPr="00F36DDE">
        <w:rPr>
          <w:b/>
          <w:bCs/>
          <w:sz w:val="28"/>
          <w:szCs w:val="28"/>
        </w:rPr>
        <w:lastRenderedPageBreak/>
        <w:t xml:space="preserve">Финансовый план в сфере теплоснабжения </w:t>
      </w:r>
      <w:r w:rsidRPr="00F36DDE">
        <w:rPr>
          <w:b/>
          <w:color w:val="000000"/>
          <w:sz w:val="28"/>
          <w:szCs w:val="28"/>
        </w:rPr>
        <w:t>ОАО «Северо-Кузбасская энергетическая компания» по узлу теплоснабжения Полысаевского городского округа на 2021 - 2030 годы</w:t>
      </w:r>
    </w:p>
    <w:p w14:paraId="115A4408" w14:textId="77777777" w:rsidR="00F36DDE" w:rsidRPr="00F36DDE" w:rsidRDefault="00F36DDE" w:rsidP="00F36DDE">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63"/>
        <w:gridCol w:w="1589"/>
        <w:gridCol w:w="1236"/>
        <w:gridCol w:w="880"/>
        <w:gridCol w:w="911"/>
        <w:gridCol w:w="923"/>
        <w:gridCol w:w="923"/>
        <w:gridCol w:w="923"/>
        <w:gridCol w:w="990"/>
        <w:gridCol w:w="990"/>
        <w:gridCol w:w="990"/>
        <w:gridCol w:w="990"/>
        <w:gridCol w:w="990"/>
      </w:tblGrid>
      <w:tr w:rsidR="00F36DDE" w:rsidRPr="00F36DDE" w14:paraId="572D13C9" w14:textId="77777777" w:rsidTr="0072307D">
        <w:trPr>
          <w:trHeight w:val="480"/>
          <w:jc w:val="center"/>
        </w:trPr>
        <w:tc>
          <w:tcPr>
            <w:tcW w:w="475" w:type="dxa"/>
            <w:vMerge w:val="restart"/>
            <w:shd w:val="clear" w:color="auto" w:fill="auto"/>
            <w:tcMar>
              <w:left w:w="28" w:type="dxa"/>
              <w:right w:w="28" w:type="dxa"/>
            </w:tcMar>
            <w:vAlign w:val="center"/>
            <w:hideMark/>
          </w:tcPr>
          <w:p w14:paraId="4EF0B25C" w14:textId="77777777" w:rsidR="00F36DDE" w:rsidRPr="00F36DDE" w:rsidRDefault="00F36DDE" w:rsidP="00F36DDE">
            <w:pPr>
              <w:jc w:val="center"/>
              <w:rPr>
                <w:bCs/>
                <w:sz w:val="20"/>
                <w:szCs w:val="20"/>
              </w:rPr>
            </w:pPr>
            <w:r w:rsidRPr="00F36DDE">
              <w:rPr>
                <w:bCs/>
                <w:sz w:val="20"/>
                <w:szCs w:val="20"/>
              </w:rPr>
              <w:t>№ п/п</w:t>
            </w:r>
          </w:p>
        </w:tc>
        <w:tc>
          <w:tcPr>
            <w:tcW w:w="2112" w:type="dxa"/>
            <w:vMerge w:val="restart"/>
            <w:shd w:val="clear" w:color="auto" w:fill="auto"/>
            <w:tcMar>
              <w:left w:w="28" w:type="dxa"/>
              <w:right w:w="28" w:type="dxa"/>
            </w:tcMar>
            <w:vAlign w:val="center"/>
            <w:hideMark/>
          </w:tcPr>
          <w:p w14:paraId="02F749E5" w14:textId="77777777" w:rsidR="00F36DDE" w:rsidRPr="00F36DDE" w:rsidRDefault="00F36DDE" w:rsidP="00F36DDE">
            <w:pPr>
              <w:jc w:val="center"/>
              <w:rPr>
                <w:bCs/>
                <w:sz w:val="20"/>
                <w:szCs w:val="20"/>
              </w:rPr>
            </w:pPr>
            <w:r w:rsidRPr="00F36DDE">
              <w:rPr>
                <w:bCs/>
                <w:sz w:val="20"/>
                <w:szCs w:val="20"/>
              </w:rPr>
              <w:t>Источники финансирования</w:t>
            </w:r>
          </w:p>
        </w:tc>
        <w:tc>
          <w:tcPr>
            <w:tcW w:w="12039" w:type="dxa"/>
            <w:gridSpan w:val="12"/>
            <w:tcMar>
              <w:left w:w="28" w:type="dxa"/>
              <w:right w:w="28" w:type="dxa"/>
            </w:tcMar>
          </w:tcPr>
          <w:p w14:paraId="63DA7AD4" w14:textId="77777777" w:rsidR="00F36DDE" w:rsidRPr="00F36DDE" w:rsidRDefault="00F36DDE" w:rsidP="00F36DDE">
            <w:pPr>
              <w:jc w:val="center"/>
              <w:rPr>
                <w:bCs/>
                <w:sz w:val="20"/>
                <w:szCs w:val="20"/>
              </w:rPr>
            </w:pPr>
            <w:r w:rsidRPr="00F36DDE">
              <w:rPr>
                <w:bCs/>
                <w:sz w:val="20"/>
                <w:szCs w:val="20"/>
              </w:rPr>
              <w:t>Расходы на реализацию инвестиционной программы (тыс. руб.)</w:t>
            </w:r>
          </w:p>
          <w:p w14:paraId="4FA71067" w14:textId="77777777" w:rsidR="00F36DDE" w:rsidRPr="00F36DDE" w:rsidRDefault="00F36DDE" w:rsidP="00F36DDE">
            <w:pPr>
              <w:jc w:val="center"/>
              <w:rPr>
                <w:bCs/>
                <w:sz w:val="20"/>
                <w:szCs w:val="20"/>
              </w:rPr>
            </w:pPr>
            <w:r w:rsidRPr="00F36DDE">
              <w:rPr>
                <w:bCs/>
                <w:sz w:val="20"/>
                <w:szCs w:val="20"/>
              </w:rPr>
              <w:t>(без НДС)</w:t>
            </w:r>
          </w:p>
        </w:tc>
      </w:tr>
      <w:tr w:rsidR="00F36DDE" w:rsidRPr="00F36DDE" w14:paraId="721F546A" w14:textId="77777777" w:rsidTr="0072307D">
        <w:trPr>
          <w:trHeight w:val="379"/>
          <w:jc w:val="center"/>
        </w:trPr>
        <w:tc>
          <w:tcPr>
            <w:tcW w:w="475" w:type="dxa"/>
            <w:vMerge/>
            <w:tcMar>
              <w:left w:w="28" w:type="dxa"/>
              <w:right w:w="28" w:type="dxa"/>
            </w:tcMar>
            <w:vAlign w:val="center"/>
            <w:hideMark/>
          </w:tcPr>
          <w:p w14:paraId="775CF416" w14:textId="77777777" w:rsidR="00F36DDE" w:rsidRPr="00F36DDE" w:rsidRDefault="00F36DDE" w:rsidP="00F36DDE">
            <w:pPr>
              <w:rPr>
                <w:bCs/>
                <w:sz w:val="20"/>
                <w:szCs w:val="20"/>
              </w:rPr>
            </w:pPr>
          </w:p>
        </w:tc>
        <w:tc>
          <w:tcPr>
            <w:tcW w:w="2112" w:type="dxa"/>
            <w:vMerge/>
            <w:tcMar>
              <w:left w:w="28" w:type="dxa"/>
              <w:right w:w="28" w:type="dxa"/>
            </w:tcMar>
            <w:vAlign w:val="center"/>
            <w:hideMark/>
          </w:tcPr>
          <w:p w14:paraId="440CE9AD" w14:textId="77777777" w:rsidR="00F36DDE" w:rsidRPr="00F36DDE" w:rsidRDefault="00F36DDE" w:rsidP="00F36DDE">
            <w:pPr>
              <w:rPr>
                <w:bCs/>
                <w:sz w:val="20"/>
                <w:szCs w:val="20"/>
              </w:rPr>
            </w:pPr>
          </w:p>
        </w:tc>
        <w:tc>
          <w:tcPr>
            <w:tcW w:w="1552" w:type="dxa"/>
            <w:shd w:val="clear" w:color="auto" w:fill="auto"/>
            <w:tcMar>
              <w:left w:w="28" w:type="dxa"/>
              <w:right w:w="28" w:type="dxa"/>
            </w:tcMar>
            <w:vAlign w:val="center"/>
            <w:hideMark/>
          </w:tcPr>
          <w:p w14:paraId="3E6D6B16" w14:textId="77777777" w:rsidR="00F36DDE" w:rsidRPr="00F36DDE" w:rsidRDefault="00F36DDE" w:rsidP="00F36DDE">
            <w:pPr>
              <w:jc w:val="center"/>
              <w:rPr>
                <w:bCs/>
                <w:sz w:val="20"/>
                <w:szCs w:val="20"/>
              </w:rPr>
            </w:pPr>
            <w:r w:rsidRPr="00F36DDE">
              <w:rPr>
                <w:bCs/>
                <w:sz w:val="20"/>
                <w:szCs w:val="20"/>
              </w:rPr>
              <w:t>по видам деятельности</w:t>
            </w:r>
          </w:p>
        </w:tc>
        <w:tc>
          <w:tcPr>
            <w:tcW w:w="1206" w:type="dxa"/>
            <w:vMerge w:val="restart"/>
            <w:shd w:val="clear" w:color="auto" w:fill="auto"/>
            <w:tcMar>
              <w:left w:w="28" w:type="dxa"/>
              <w:right w:w="28" w:type="dxa"/>
            </w:tcMar>
            <w:vAlign w:val="center"/>
            <w:hideMark/>
          </w:tcPr>
          <w:p w14:paraId="06B211A6" w14:textId="77777777" w:rsidR="00F36DDE" w:rsidRPr="00F36DDE" w:rsidRDefault="00F36DDE" w:rsidP="00F36DDE">
            <w:pPr>
              <w:jc w:val="center"/>
              <w:rPr>
                <w:bCs/>
                <w:sz w:val="20"/>
                <w:szCs w:val="20"/>
              </w:rPr>
            </w:pPr>
            <w:r w:rsidRPr="00F36DDE">
              <w:rPr>
                <w:bCs/>
                <w:sz w:val="20"/>
                <w:szCs w:val="20"/>
              </w:rPr>
              <w:t>Всего</w:t>
            </w:r>
          </w:p>
        </w:tc>
        <w:tc>
          <w:tcPr>
            <w:tcW w:w="9281" w:type="dxa"/>
            <w:gridSpan w:val="10"/>
            <w:tcMar>
              <w:left w:w="28" w:type="dxa"/>
              <w:right w:w="28" w:type="dxa"/>
            </w:tcMar>
          </w:tcPr>
          <w:p w14:paraId="785BBAEF" w14:textId="77777777" w:rsidR="00F36DDE" w:rsidRPr="00F36DDE" w:rsidRDefault="00F36DDE" w:rsidP="00F36DDE">
            <w:pPr>
              <w:jc w:val="center"/>
              <w:rPr>
                <w:bCs/>
                <w:sz w:val="20"/>
                <w:szCs w:val="20"/>
              </w:rPr>
            </w:pPr>
            <w:r w:rsidRPr="00F36DDE">
              <w:rPr>
                <w:bCs/>
                <w:sz w:val="20"/>
                <w:szCs w:val="20"/>
              </w:rPr>
              <w:t>в т.ч. по годам реализации</w:t>
            </w:r>
          </w:p>
        </w:tc>
      </w:tr>
      <w:tr w:rsidR="00F36DDE" w:rsidRPr="00F36DDE" w14:paraId="1EC83880" w14:textId="77777777" w:rsidTr="0072307D">
        <w:trPr>
          <w:trHeight w:val="810"/>
          <w:jc w:val="center"/>
        </w:trPr>
        <w:tc>
          <w:tcPr>
            <w:tcW w:w="475" w:type="dxa"/>
            <w:vMerge/>
            <w:tcMar>
              <w:left w:w="28" w:type="dxa"/>
              <w:right w:w="28" w:type="dxa"/>
            </w:tcMar>
            <w:vAlign w:val="center"/>
            <w:hideMark/>
          </w:tcPr>
          <w:p w14:paraId="36F64E6F" w14:textId="77777777" w:rsidR="00F36DDE" w:rsidRPr="00F36DDE" w:rsidRDefault="00F36DDE" w:rsidP="00F36DDE">
            <w:pPr>
              <w:rPr>
                <w:bCs/>
                <w:sz w:val="20"/>
                <w:szCs w:val="20"/>
              </w:rPr>
            </w:pPr>
          </w:p>
        </w:tc>
        <w:tc>
          <w:tcPr>
            <w:tcW w:w="2112" w:type="dxa"/>
            <w:vMerge/>
            <w:tcMar>
              <w:left w:w="28" w:type="dxa"/>
              <w:right w:w="28" w:type="dxa"/>
            </w:tcMar>
            <w:vAlign w:val="center"/>
            <w:hideMark/>
          </w:tcPr>
          <w:p w14:paraId="222BCFC5" w14:textId="77777777" w:rsidR="00F36DDE" w:rsidRPr="00F36DDE" w:rsidRDefault="00F36DDE" w:rsidP="00F36DDE">
            <w:pPr>
              <w:rPr>
                <w:bCs/>
                <w:sz w:val="20"/>
                <w:szCs w:val="20"/>
              </w:rPr>
            </w:pPr>
          </w:p>
        </w:tc>
        <w:tc>
          <w:tcPr>
            <w:tcW w:w="1552" w:type="dxa"/>
            <w:shd w:val="clear" w:color="auto" w:fill="auto"/>
            <w:tcMar>
              <w:left w:w="28" w:type="dxa"/>
              <w:right w:w="28" w:type="dxa"/>
            </w:tcMar>
            <w:vAlign w:val="center"/>
            <w:hideMark/>
          </w:tcPr>
          <w:p w14:paraId="05CE6B12" w14:textId="77777777" w:rsidR="00F36DDE" w:rsidRPr="00F36DDE" w:rsidRDefault="00F36DDE" w:rsidP="00F36DDE">
            <w:pPr>
              <w:jc w:val="center"/>
              <w:rPr>
                <w:bCs/>
                <w:iCs/>
                <w:sz w:val="20"/>
                <w:szCs w:val="20"/>
              </w:rPr>
            </w:pPr>
            <w:r w:rsidRPr="00F36DDE">
              <w:rPr>
                <w:bCs/>
                <w:iCs/>
                <w:sz w:val="20"/>
                <w:szCs w:val="20"/>
              </w:rPr>
              <w:t>теплоснабжение</w:t>
            </w:r>
          </w:p>
        </w:tc>
        <w:tc>
          <w:tcPr>
            <w:tcW w:w="1206" w:type="dxa"/>
            <w:vMerge/>
            <w:tcMar>
              <w:left w:w="28" w:type="dxa"/>
              <w:right w:w="28" w:type="dxa"/>
            </w:tcMar>
            <w:vAlign w:val="center"/>
            <w:hideMark/>
          </w:tcPr>
          <w:p w14:paraId="5AEE5559" w14:textId="77777777" w:rsidR="00F36DDE" w:rsidRPr="00F36DDE" w:rsidRDefault="00F36DDE" w:rsidP="00F36DDE">
            <w:pPr>
              <w:rPr>
                <w:bCs/>
                <w:sz w:val="20"/>
                <w:szCs w:val="20"/>
              </w:rPr>
            </w:pPr>
          </w:p>
        </w:tc>
        <w:tc>
          <w:tcPr>
            <w:tcW w:w="859" w:type="dxa"/>
            <w:tcMar>
              <w:left w:w="28" w:type="dxa"/>
              <w:right w:w="28" w:type="dxa"/>
            </w:tcMar>
            <w:vAlign w:val="center"/>
          </w:tcPr>
          <w:p w14:paraId="044D1FF0"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2021</w:t>
            </w:r>
          </w:p>
        </w:tc>
        <w:tc>
          <w:tcPr>
            <w:tcW w:w="889" w:type="dxa"/>
            <w:tcMar>
              <w:left w:w="28" w:type="dxa"/>
              <w:right w:w="28" w:type="dxa"/>
            </w:tcMar>
            <w:vAlign w:val="center"/>
          </w:tcPr>
          <w:p w14:paraId="1DCEDD2E"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2022</w:t>
            </w:r>
          </w:p>
        </w:tc>
        <w:tc>
          <w:tcPr>
            <w:tcW w:w="901" w:type="dxa"/>
            <w:tcMar>
              <w:left w:w="28" w:type="dxa"/>
              <w:right w:w="28" w:type="dxa"/>
            </w:tcMar>
            <w:vAlign w:val="center"/>
          </w:tcPr>
          <w:p w14:paraId="240800E2"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2023</w:t>
            </w:r>
          </w:p>
        </w:tc>
        <w:tc>
          <w:tcPr>
            <w:tcW w:w="901" w:type="dxa"/>
            <w:tcMar>
              <w:left w:w="28" w:type="dxa"/>
              <w:right w:w="28" w:type="dxa"/>
            </w:tcMar>
            <w:vAlign w:val="center"/>
          </w:tcPr>
          <w:p w14:paraId="6216A967"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2024</w:t>
            </w:r>
          </w:p>
        </w:tc>
        <w:tc>
          <w:tcPr>
            <w:tcW w:w="901" w:type="dxa"/>
            <w:tcMar>
              <w:left w:w="28" w:type="dxa"/>
              <w:right w:w="28" w:type="dxa"/>
            </w:tcMar>
            <w:vAlign w:val="center"/>
          </w:tcPr>
          <w:p w14:paraId="1A6DC351"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2025</w:t>
            </w:r>
          </w:p>
        </w:tc>
        <w:tc>
          <w:tcPr>
            <w:tcW w:w="966" w:type="dxa"/>
            <w:vAlign w:val="center"/>
          </w:tcPr>
          <w:p w14:paraId="7FEAA74E"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2026</w:t>
            </w:r>
          </w:p>
        </w:tc>
        <w:tc>
          <w:tcPr>
            <w:tcW w:w="966" w:type="dxa"/>
            <w:vAlign w:val="center"/>
          </w:tcPr>
          <w:p w14:paraId="682153F8"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2027</w:t>
            </w:r>
          </w:p>
        </w:tc>
        <w:tc>
          <w:tcPr>
            <w:tcW w:w="966" w:type="dxa"/>
            <w:vAlign w:val="center"/>
          </w:tcPr>
          <w:p w14:paraId="619F3C04"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2028</w:t>
            </w:r>
          </w:p>
        </w:tc>
        <w:tc>
          <w:tcPr>
            <w:tcW w:w="966" w:type="dxa"/>
            <w:vAlign w:val="center"/>
          </w:tcPr>
          <w:p w14:paraId="34CE4703"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2029</w:t>
            </w:r>
          </w:p>
        </w:tc>
        <w:tc>
          <w:tcPr>
            <w:tcW w:w="966" w:type="dxa"/>
            <w:vAlign w:val="center"/>
          </w:tcPr>
          <w:p w14:paraId="68870498" w14:textId="77777777" w:rsidR="00F36DDE" w:rsidRPr="00F36DDE" w:rsidRDefault="00F36DDE" w:rsidP="00F36DDE">
            <w:pPr>
              <w:jc w:val="center"/>
              <w:rPr>
                <w:bCs/>
                <w:color w:val="000000"/>
                <w:sz w:val="20"/>
                <w:szCs w:val="20"/>
                <w:lang w:val="en-US"/>
              </w:rPr>
            </w:pPr>
            <w:r w:rsidRPr="00F36DDE">
              <w:rPr>
                <w:bCs/>
                <w:color w:val="000000"/>
                <w:sz w:val="20"/>
                <w:szCs w:val="20"/>
                <w:lang w:val="en-US"/>
              </w:rPr>
              <w:t>2030</w:t>
            </w:r>
          </w:p>
        </w:tc>
      </w:tr>
      <w:tr w:rsidR="00F36DDE" w:rsidRPr="00F36DDE" w14:paraId="4FF85132" w14:textId="77777777" w:rsidTr="0072307D">
        <w:trPr>
          <w:trHeight w:val="255"/>
          <w:jc w:val="center"/>
        </w:trPr>
        <w:tc>
          <w:tcPr>
            <w:tcW w:w="475" w:type="dxa"/>
            <w:shd w:val="clear" w:color="auto" w:fill="auto"/>
            <w:tcMar>
              <w:left w:w="28" w:type="dxa"/>
              <w:right w:w="28" w:type="dxa"/>
            </w:tcMar>
            <w:vAlign w:val="center"/>
            <w:hideMark/>
          </w:tcPr>
          <w:p w14:paraId="022C54F4" w14:textId="77777777" w:rsidR="00F36DDE" w:rsidRPr="00F36DDE" w:rsidRDefault="00F36DDE" w:rsidP="00F36DDE">
            <w:pPr>
              <w:jc w:val="center"/>
              <w:rPr>
                <w:bCs/>
                <w:sz w:val="20"/>
                <w:szCs w:val="20"/>
              </w:rPr>
            </w:pPr>
            <w:r w:rsidRPr="00F36DDE">
              <w:rPr>
                <w:bCs/>
                <w:sz w:val="20"/>
                <w:szCs w:val="20"/>
              </w:rPr>
              <w:t>1.</w:t>
            </w:r>
          </w:p>
        </w:tc>
        <w:tc>
          <w:tcPr>
            <w:tcW w:w="2112" w:type="dxa"/>
            <w:shd w:val="clear" w:color="auto" w:fill="auto"/>
            <w:tcMar>
              <w:left w:w="28" w:type="dxa"/>
              <w:right w:w="28" w:type="dxa"/>
            </w:tcMar>
            <w:vAlign w:val="center"/>
            <w:hideMark/>
          </w:tcPr>
          <w:p w14:paraId="79C3CEEE" w14:textId="77777777" w:rsidR="00F36DDE" w:rsidRPr="00F36DDE" w:rsidRDefault="00F36DDE" w:rsidP="00F36DDE">
            <w:pPr>
              <w:rPr>
                <w:bCs/>
                <w:sz w:val="20"/>
                <w:szCs w:val="20"/>
              </w:rPr>
            </w:pPr>
            <w:r w:rsidRPr="00F36DDE">
              <w:rPr>
                <w:bCs/>
                <w:sz w:val="20"/>
                <w:szCs w:val="20"/>
              </w:rPr>
              <w:t>Собственные средства</w:t>
            </w:r>
          </w:p>
        </w:tc>
        <w:tc>
          <w:tcPr>
            <w:tcW w:w="1552" w:type="dxa"/>
            <w:shd w:val="clear" w:color="auto" w:fill="auto"/>
            <w:tcMar>
              <w:left w:w="28" w:type="dxa"/>
              <w:right w:w="28" w:type="dxa"/>
            </w:tcMar>
            <w:vAlign w:val="center"/>
          </w:tcPr>
          <w:p w14:paraId="67E68CCD" w14:textId="77777777" w:rsidR="00F36DDE" w:rsidRPr="00F36DDE" w:rsidRDefault="00F36DDE" w:rsidP="00F36DDE">
            <w:pPr>
              <w:jc w:val="center"/>
              <w:rPr>
                <w:color w:val="000000"/>
                <w:sz w:val="20"/>
                <w:szCs w:val="20"/>
              </w:rPr>
            </w:pPr>
            <w:r w:rsidRPr="00F36DDE">
              <w:rPr>
                <w:color w:val="000000"/>
                <w:sz w:val="20"/>
                <w:szCs w:val="20"/>
                <w:lang w:val="en-US"/>
              </w:rPr>
              <w:t>337009,57</w:t>
            </w:r>
          </w:p>
        </w:tc>
        <w:tc>
          <w:tcPr>
            <w:tcW w:w="1206" w:type="dxa"/>
            <w:shd w:val="clear" w:color="auto" w:fill="auto"/>
            <w:tcMar>
              <w:left w:w="28" w:type="dxa"/>
              <w:right w:w="28" w:type="dxa"/>
            </w:tcMar>
            <w:vAlign w:val="center"/>
          </w:tcPr>
          <w:p w14:paraId="12B48D7C" w14:textId="77777777" w:rsidR="00F36DDE" w:rsidRPr="00F36DDE" w:rsidRDefault="00F36DDE" w:rsidP="00F36DDE">
            <w:pPr>
              <w:jc w:val="center"/>
              <w:rPr>
                <w:color w:val="000000"/>
                <w:sz w:val="20"/>
                <w:szCs w:val="20"/>
              </w:rPr>
            </w:pPr>
            <w:r w:rsidRPr="00F36DDE">
              <w:rPr>
                <w:color w:val="000000"/>
                <w:sz w:val="20"/>
                <w:szCs w:val="20"/>
                <w:lang w:val="en-US"/>
              </w:rPr>
              <w:t>337009,57</w:t>
            </w:r>
          </w:p>
        </w:tc>
        <w:tc>
          <w:tcPr>
            <w:tcW w:w="859" w:type="dxa"/>
            <w:shd w:val="clear" w:color="auto" w:fill="auto"/>
            <w:tcMar>
              <w:left w:w="28" w:type="dxa"/>
              <w:right w:w="28" w:type="dxa"/>
            </w:tcMar>
            <w:vAlign w:val="center"/>
          </w:tcPr>
          <w:p w14:paraId="33A48EF0" w14:textId="77777777" w:rsidR="00F36DDE" w:rsidRPr="00F36DDE" w:rsidRDefault="00F36DDE" w:rsidP="00F36DDE">
            <w:pPr>
              <w:jc w:val="center"/>
              <w:rPr>
                <w:color w:val="000000"/>
                <w:sz w:val="20"/>
                <w:szCs w:val="20"/>
              </w:rPr>
            </w:pPr>
            <w:r w:rsidRPr="00F36DDE">
              <w:rPr>
                <w:color w:val="000000"/>
                <w:sz w:val="20"/>
                <w:szCs w:val="20"/>
              </w:rPr>
              <w:t>0,00</w:t>
            </w:r>
          </w:p>
        </w:tc>
        <w:tc>
          <w:tcPr>
            <w:tcW w:w="889" w:type="dxa"/>
            <w:shd w:val="clear" w:color="auto" w:fill="auto"/>
            <w:tcMar>
              <w:left w:w="28" w:type="dxa"/>
              <w:right w:w="28" w:type="dxa"/>
            </w:tcMar>
            <w:vAlign w:val="center"/>
          </w:tcPr>
          <w:p w14:paraId="4B0C4C34" w14:textId="77777777" w:rsidR="00F36DDE" w:rsidRPr="00F36DDE" w:rsidRDefault="00F36DDE" w:rsidP="00F36DDE">
            <w:pPr>
              <w:jc w:val="center"/>
              <w:rPr>
                <w:color w:val="000000"/>
                <w:sz w:val="20"/>
                <w:szCs w:val="20"/>
              </w:rPr>
            </w:pPr>
            <w:r w:rsidRPr="00F36DDE">
              <w:rPr>
                <w:color w:val="000000"/>
                <w:sz w:val="20"/>
                <w:szCs w:val="20"/>
              </w:rPr>
              <w:t>9342,63</w:t>
            </w:r>
          </w:p>
        </w:tc>
        <w:tc>
          <w:tcPr>
            <w:tcW w:w="901" w:type="dxa"/>
            <w:shd w:val="clear" w:color="auto" w:fill="auto"/>
            <w:tcMar>
              <w:left w:w="28" w:type="dxa"/>
              <w:right w:w="28" w:type="dxa"/>
            </w:tcMar>
            <w:vAlign w:val="center"/>
          </w:tcPr>
          <w:p w14:paraId="31D43784" w14:textId="77777777" w:rsidR="00F36DDE" w:rsidRPr="00F36DDE" w:rsidRDefault="00F36DDE" w:rsidP="00F36DDE">
            <w:pPr>
              <w:jc w:val="center"/>
              <w:rPr>
                <w:color w:val="000000"/>
                <w:sz w:val="20"/>
                <w:szCs w:val="20"/>
              </w:rPr>
            </w:pPr>
            <w:r w:rsidRPr="00F36DDE">
              <w:rPr>
                <w:color w:val="000000"/>
                <w:sz w:val="20"/>
                <w:szCs w:val="20"/>
              </w:rPr>
              <w:t>12885,00</w:t>
            </w:r>
          </w:p>
        </w:tc>
        <w:tc>
          <w:tcPr>
            <w:tcW w:w="901" w:type="dxa"/>
            <w:tcMar>
              <w:left w:w="28" w:type="dxa"/>
              <w:right w:w="28" w:type="dxa"/>
            </w:tcMar>
            <w:vAlign w:val="center"/>
          </w:tcPr>
          <w:p w14:paraId="35628783" w14:textId="77777777" w:rsidR="00F36DDE" w:rsidRPr="00F36DDE" w:rsidRDefault="00F36DDE" w:rsidP="00F36DDE">
            <w:pPr>
              <w:jc w:val="center"/>
              <w:rPr>
                <w:color w:val="000000"/>
                <w:sz w:val="20"/>
                <w:szCs w:val="20"/>
              </w:rPr>
            </w:pPr>
            <w:r w:rsidRPr="00F36DDE">
              <w:rPr>
                <w:color w:val="000000"/>
                <w:sz w:val="20"/>
                <w:szCs w:val="20"/>
              </w:rPr>
              <w:t>24812,11</w:t>
            </w:r>
          </w:p>
        </w:tc>
        <w:tc>
          <w:tcPr>
            <w:tcW w:w="901" w:type="dxa"/>
            <w:tcMar>
              <w:left w:w="28" w:type="dxa"/>
              <w:right w:w="28" w:type="dxa"/>
            </w:tcMar>
            <w:vAlign w:val="center"/>
          </w:tcPr>
          <w:p w14:paraId="1FF58E26" w14:textId="77777777" w:rsidR="00F36DDE" w:rsidRPr="00F36DDE" w:rsidRDefault="00F36DDE" w:rsidP="00F36DDE">
            <w:pPr>
              <w:jc w:val="center"/>
              <w:rPr>
                <w:color w:val="000000"/>
                <w:sz w:val="20"/>
                <w:szCs w:val="20"/>
              </w:rPr>
            </w:pPr>
            <w:r w:rsidRPr="00F36DDE">
              <w:rPr>
                <w:color w:val="000000"/>
                <w:sz w:val="20"/>
                <w:szCs w:val="20"/>
              </w:rPr>
              <w:t>31599,33</w:t>
            </w:r>
          </w:p>
        </w:tc>
        <w:tc>
          <w:tcPr>
            <w:tcW w:w="966" w:type="dxa"/>
            <w:vAlign w:val="center"/>
          </w:tcPr>
          <w:p w14:paraId="2A5B0E50" w14:textId="77777777" w:rsidR="00F36DDE" w:rsidRPr="00F36DDE" w:rsidRDefault="00F36DDE" w:rsidP="00F36DDE">
            <w:pPr>
              <w:jc w:val="center"/>
              <w:rPr>
                <w:color w:val="000000"/>
                <w:sz w:val="20"/>
                <w:szCs w:val="20"/>
              </w:rPr>
            </w:pPr>
            <w:r w:rsidRPr="00F36DDE">
              <w:rPr>
                <w:color w:val="000000"/>
                <w:sz w:val="20"/>
                <w:szCs w:val="20"/>
              </w:rPr>
              <w:t>39144,42</w:t>
            </w:r>
          </w:p>
        </w:tc>
        <w:tc>
          <w:tcPr>
            <w:tcW w:w="966" w:type="dxa"/>
            <w:vAlign w:val="center"/>
          </w:tcPr>
          <w:p w14:paraId="0240E9FC" w14:textId="77777777" w:rsidR="00F36DDE" w:rsidRPr="00F36DDE" w:rsidRDefault="00F36DDE" w:rsidP="00F36DDE">
            <w:pPr>
              <w:jc w:val="center"/>
              <w:rPr>
                <w:color w:val="000000"/>
                <w:sz w:val="20"/>
                <w:szCs w:val="20"/>
              </w:rPr>
            </w:pPr>
            <w:r w:rsidRPr="00F36DDE">
              <w:rPr>
                <w:color w:val="000000"/>
                <w:sz w:val="20"/>
                <w:szCs w:val="20"/>
              </w:rPr>
              <w:t>42605,96</w:t>
            </w:r>
          </w:p>
        </w:tc>
        <w:tc>
          <w:tcPr>
            <w:tcW w:w="966" w:type="dxa"/>
            <w:vAlign w:val="center"/>
          </w:tcPr>
          <w:p w14:paraId="0F5D10A3" w14:textId="77777777" w:rsidR="00F36DDE" w:rsidRPr="00F36DDE" w:rsidRDefault="00F36DDE" w:rsidP="00F36DDE">
            <w:pPr>
              <w:jc w:val="center"/>
              <w:rPr>
                <w:color w:val="000000"/>
                <w:sz w:val="20"/>
                <w:szCs w:val="20"/>
              </w:rPr>
            </w:pPr>
            <w:r w:rsidRPr="00F36DDE">
              <w:rPr>
                <w:color w:val="000000"/>
                <w:sz w:val="20"/>
                <w:szCs w:val="20"/>
              </w:rPr>
              <w:t>50323,67</w:t>
            </w:r>
          </w:p>
        </w:tc>
        <w:tc>
          <w:tcPr>
            <w:tcW w:w="966" w:type="dxa"/>
            <w:vAlign w:val="center"/>
          </w:tcPr>
          <w:p w14:paraId="0053F784" w14:textId="77777777" w:rsidR="00F36DDE" w:rsidRPr="00F36DDE" w:rsidRDefault="00F36DDE" w:rsidP="00F36DDE">
            <w:pPr>
              <w:jc w:val="center"/>
              <w:rPr>
                <w:color w:val="000000"/>
                <w:sz w:val="20"/>
                <w:szCs w:val="20"/>
              </w:rPr>
            </w:pPr>
            <w:r w:rsidRPr="00F36DDE">
              <w:rPr>
                <w:color w:val="000000"/>
                <w:sz w:val="20"/>
                <w:szCs w:val="20"/>
              </w:rPr>
              <w:t>57430,35</w:t>
            </w:r>
          </w:p>
        </w:tc>
        <w:tc>
          <w:tcPr>
            <w:tcW w:w="966" w:type="dxa"/>
            <w:vAlign w:val="center"/>
          </w:tcPr>
          <w:p w14:paraId="304B3335" w14:textId="77777777" w:rsidR="00F36DDE" w:rsidRPr="00F36DDE" w:rsidRDefault="00F36DDE" w:rsidP="00F36DDE">
            <w:pPr>
              <w:jc w:val="center"/>
              <w:rPr>
                <w:color w:val="000000"/>
                <w:sz w:val="20"/>
                <w:szCs w:val="20"/>
              </w:rPr>
            </w:pPr>
            <w:r w:rsidRPr="00F36DDE">
              <w:rPr>
                <w:color w:val="000000"/>
                <w:sz w:val="20"/>
                <w:szCs w:val="20"/>
              </w:rPr>
              <w:t>68866,10</w:t>
            </w:r>
          </w:p>
        </w:tc>
      </w:tr>
      <w:tr w:rsidR="00F36DDE" w:rsidRPr="00F36DDE" w14:paraId="178C9B00" w14:textId="77777777" w:rsidTr="0072307D">
        <w:trPr>
          <w:trHeight w:val="255"/>
          <w:jc w:val="center"/>
        </w:trPr>
        <w:tc>
          <w:tcPr>
            <w:tcW w:w="475" w:type="dxa"/>
            <w:shd w:val="clear" w:color="auto" w:fill="auto"/>
            <w:tcMar>
              <w:left w:w="28" w:type="dxa"/>
              <w:right w:w="28" w:type="dxa"/>
            </w:tcMar>
            <w:vAlign w:val="center"/>
            <w:hideMark/>
          </w:tcPr>
          <w:p w14:paraId="044FC455" w14:textId="77777777" w:rsidR="00F36DDE" w:rsidRPr="00F36DDE" w:rsidRDefault="00F36DDE" w:rsidP="00F36DDE">
            <w:pPr>
              <w:jc w:val="center"/>
              <w:rPr>
                <w:sz w:val="20"/>
                <w:szCs w:val="20"/>
              </w:rPr>
            </w:pPr>
            <w:r w:rsidRPr="00F36DDE">
              <w:rPr>
                <w:sz w:val="20"/>
                <w:szCs w:val="20"/>
              </w:rPr>
              <w:t>1.1.</w:t>
            </w:r>
          </w:p>
        </w:tc>
        <w:tc>
          <w:tcPr>
            <w:tcW w:w="2112" w:type="dxa"/>
            <w:shd w:val="clear" w:color="auto" w:fill="auto"/>
            <w:tcMar>
              <w:left w:w="28" w:type="dxa"/>
              <w:right w:w="28" w:type="dxa"/>
            </w:tcMar>
            <w:vAlign w:val="center"/>
            <w:hideMark/>
          </w:tcPr>
          <w:p w14:paraId="032BAA34" w14:textId="77777777" w:rsidR="00F36DDE" w:rsidRPr="00F36DDE" w:rsidRDefault="00F36DDE" w:rsidP="00F36DDE">
            <w:pPr>
              <w:rPr>
                <w:sz w:val="20"/>
                <w:szCs w:val="20"/>
              </w:rPr>
            </w:pPr>
            <w:r w:rsidRPr="00F36DDE">
              <w:rPr>
                <w:sz w:val="20"/>
                <w:szCs w:val="20"/>
              </w:rPr>
              <w:t>амортизационные отчисления</w:t>
            </w:r>
          </w:p>
        </w:tc>
        <w:tc>
          <w:tcPr>
            <w:tcW w:w="1552" w:type="dxa"/>
            <w:shd w:val="clear" w:color="auto" w:fill="auto"/>
            <w:tcMar>
              <w:left w:w="28" w:type="dxa"/>
              <w:right w:w="28" w:type="dxa"/>
            </w:tcMar>
            <w:vAlign w:val="center"/>
          </w:tcPr>
          <w:p w14:paraId="3D2D3EA5" w14:textId="77777777" w:rsidR="00F36DDE" w:rsidRPr="00F36DDE" w:rsidRDefault="00F36DDE" w:rsidP="00F36DDE">
            <w:pPr>
              <w:jc w:val="center"/>
              <w:rPr>
                <w:color w:val="000000"/>
                <w:sz w:val="20"/>
                <w:szCs w:val="20"/>
              </w:rPr>
            </w:pPr>
            <w:r w:rsidRPr="00F36DDE">
              <w:rPr>
                <w:color w:val="000000"/>
                <w:sz w:val="20"/>
                <w:szCs w:val="20"/>
              </w:rPr>
              <w:t>180824,84</w:t>
            </w:r>
          </w:p>
        </w:tc>
        <w:tc>
          <w:tcPr>
            <w:tcW w:w="1206" w:type="dxa"/>
            <w:shd w:val="clear" w:color="auto" w:fill="auto"/>
            <w:tcMar>
              <w:left w:w="28" w:type="dxa"/>
              <w:right w:w="28" w:type="dxa"/>
            </w:tcMar>
            <w:vAlign w:val="center"/>
          </w:tcPr>
          <w:p w14:paraId="0BC90ACD" w14:textId="77777777" w:rsidR="00F36DDE" w:rsidRPr="00F36DDE" w:rsidRDefault="00F36DDE" w:rsidP="00F36DDE">
            <w:pPr>
              <w:jc w:val="center"/>
              <w:rPr>
                <w:color w:val="000000"/>
                <w:sz w:val="20"/>
                <w:szCs w:val="20"/>
              </w:rPr>
            </w:pPr>
            <w:r w:rsidRPr="00F36DDE">
              <w:rPr>
                <w:color w:val="000000"/>
                <w:sz w:val="20"/>
                <w:szCs w:val="20"/>
              </w:rPr>
              <w:t>180824,84</w:t>
            </w:r>
          </w:p>
        </w:tc>
        <w:tc>
          <w:tcPr>
            <w:tcW w:w="859" w:type="dxa"/>
            <w:shd w:val="clear" w:color="auto" w:fill="auto"/>
            <w:tcMar>
              <w:left w:w="28" w:type="dxa"/>
              <w:right w:w="28" w:type="dxa"/>
            </w:tcMar>
            <w:vAlign w:val="center"/>
          </w:tcPr>
          <w:p w14:paraId="3AB01032" w14:textId="77777777" w:rsidR="00F36DDE" w:rsidRPr="00F36DDE" w:rsidRDefault="00F36DDE" w:rsidP="00F36DDE">
            <w:pPr>
              <w:jc w:val="center"/>
              <w:rPr>
                <w:color w:val="000000"/>
                <w:sz w:val="20"/>
                <w:szCs w:val="20"/>
              </w:rPr>
            </w:pPr>
            <w:r w:rsidRPr="00F36DDE">
              <w:rPr>
                <w:color w:val="000000"/>
                <w:sz w:val="20"/>
                <w:szCs w:val="20"/>
              </w:rPr>
              <w:t>0,00</w:t>
            </w:r>
          </w:p>
        </w:tc>
        <w:tc>
          <w:tcPr>
            <w:tcW w:w="889" w:type="dxa"/>
            <w:shd w:val="clear" w:color="auto" w:fill="auto"/>
            <w:tcMar>
              <w:left w:w="28" w:type="dxa"/>
              <w:right w:w="28" w:type="dxa"/>
            </w:tcMar>
            <w:vAlign w:val="center"/>
          </w:tcPr>
          <w:p w14:paraId="0F6A3113" w14:textId="77777777" w:rsidR="00F36DDE" w:rsidRPr="00F36DDE" w:rsidRDefault="00F36DDE" w:rsidP="00F36DDE">
            <w:pPr>
              <w:jc w:val="center"/>
              <w:rPr>
                <w:color w:val="000000"/>
                <w:sz w:val="20"/>
                <w:szCs w:val="20"/>
              </w:rPr>
            </w:pPr>
            <w:r w:rsidRPr="00F36DDE">
              <w:rPr>
                <w:color w:val="000000"/>
                <w:sz w:val="20"/>
                <w:szCs w:val="20"/>
              </w:rPr>
              <w:t>0,00</w:t>
            </w:r>
          </w:p>
        </w:tc>
        <w:tc>
          <w:tcPr>
            <w:tcW w:w="901" w:type="dxa"/>
            <w:shd w:val="clear" w:color="auto" w:fill="auto"/>
            <w:tcMar>
              <w:left w:w="28" w:type="dxa"/>
              <w:right w:w="28" w:type="dxa"/>
            </w:tcMar>
            <w:vAlign w:val="center"/>
          </w:tcPr>
          <w:p w14:paraId="77E95062" w14:textId="77777777" w:rsidR="00F36DDE" w:rsidRPr="00F36DDE" w:rsidRDefault="00F36DDE" w:rsidP="00F36DDE">
            <w:pPr>
              <w:jc w:val="center"/>
              <w:rPr>
                <w:color w:val="000000"/>
                <w:sz w:val="20"/>
                <w:szCs w:val="20"/>
              </w:rPr>
            </w:pPr>
            <w:r w:rsidRPr="00F36DDE">
              <w:rPr>
                <w:color w:val="000000"/>
                <w:sz w:val="20"/>
                <w:szCs w:val="20"/>
              </w:rPr>
              <w:t>1167,83</w:t>
            </w:r>
          </w:p>
        </w:tc>
        <w:tc>
          <w:tcPr>
            <w:tcW w:w="901" w:type="dxa"/>
            <w:tcMar>
              <w:left w:w="28" w:type="dxa"/>
              <w:right w:w="28" w:type="dxa"/>
            </w:tcMar>
            <w:vAlign w:val="center"/>
          </w:tcPr>
          <w:p w14:paraId="4CBDBF6E" w14:textId="77777777" w:rsidR="00F36DDE" w:rsidRPr="00F36DDE" w:rsidRDefault="00F36DDE" w:rsidP="00F36DDE">
            <w:pPr>
              <w:jc w:val="center"/>
              <w:rPr>
                <w:color w:val="000000"/>
                <w:sz w:val="20"/>
                <w:szCs w:val="20"/>
              </w:rPr>
            </w:pPr>
            <w:r w:rsidRPr="00F36DDE">
              <w:rPr>
                <w:color w:val="000000"/>
                <w:sz w:val="20"/>
                <w:szCs w:val="20"/>
              </w:rPr>
              <w:t>3008,54</w:t>
            </w:r>
          </w:p>
        </w:tc>
        <w:tc>
          <w:tcPr>
            <w:tcW w:w="901" w:type="dxa"/>
            <w:tcMar>
              <w:left w:w="28" w:type="dxa"/>
              <w:right w:w="28" w:type="dxa"/>
            </w:tcMar>
            <w:vAlign w:val="center"/>
          </w:tcPr>
          <w:p w14:paraId="2665B44E" w14:textId="77777777" w:rsidR="00F36DDE" w:rsidRPr="00F36DDE" w:rsidRDefault="00F36DDE" w:rsidP="00F36DDE">
            <w:pPr>
              <w:jc w:val="center"/>
              <w:rPr>
                <w:color w:val="000000"/>
                <w:sz w:val="20"/>
                <w:szCs w:val="20"/>
              </w:rPr>
            </w:pPr>
            <w:r w:rsidRPr="00F36DDE">
              <w:rPr>
                <w:color w:val="000000"/>
                <w:sz w:val="20"/>
                <w:szCs w:val="20"/>
              </w:rPr>
              <w:t>7143,90</w:t>
            </w:r>
          </w:p>
        </w:tc>
        <w:tc>
          <w:tcPr>
            <w:tcW w:w="966" w:type="dxa"/>
            <w:vAlign w:val="center"/>
          </w:tcPr>
          <w:p w14:paraId="26C2E9E8" w14:textId="77777777" w:rsidR="00F36DDE" w:rsidRPr="00F36DDE" w:rsidRDefault="00F36DDE" w:rsidP="00F36DDE">
            <w:pPr>
              <w:jc w:val="center"/>
              <w:rPr>
                <w:color w:val="000000"/>
                <w:sz w:val="20"/>
                <w:szCs w:val="20"/>
              </w:rPr>
            </w:pPr>
            <w:r w:rsidRPr="00F36DDE">
              <w:rPr>
                <w:color w:val="000000"/>
                <w:sz w:val="20"/>
                <w:szCs w:val="20"/>
              </w:rPr>
              <w:t>13463,76</w:t>
            </w:r>
          </w:p>
        </w:tc>
        <w:tc>
          <w:tcPr>
            <w:tcW w:w="966" w:type="dxa"/>
            <w:vAlign w:val="center"/>
          </w:tcPr>
          <w:p w14:paraId="1E942D65" w14:textId="77777777" w:rsidR="00F36DDE" w:rsidRPr="00F36DDE" w:rsidRDefault="00F36DDE" w:rsidP="00F36DDE">
            <w:pPr>
              <w:jc w:val="center"/>
              <w:rPr>
                <w:color w:val="000000"/>
                <w:sz w:val="20"/>
                <w:szCs w:val="20"/>
              </w:rPr>
            </w:pPr>
            <w:r w:rsidRPr="00F36DDE">
              <w:rPr>
                <w:color w:val="000000"/>
                <w:sz w:val="20"/>
                <w:szCs w:val="20"/>
              </w:rPr>
              <w:t>23249,87</w:t>
            </w:r>
          </w:p>
        </w:tc>
        <w:tc>
          <w:tcPr>
            <w:tcW w:w="966" w:type="dxa"/>
            <w:vAlign w:val="center"/>
          </w:tcPr>
          <w:p w14:paraId="359E3370" w14:textId="77777777" w:rsidR="00F36DDE" w:rsidRPr="00F36DDE" w:rsidRDefault="00F36DDE" w:rsidP="00F36DDE">
            <w:pPr>
              <w:jc w:val="center"/>
              <w:rPr>
                <w:color w:val="000000"/>
                <w:sz w:val="20"/>
                <w:szCs w:val="20"/>
              </w:rPr>
            </w:pPr>
            <w:r w:rsidRPr="00F36DDE">
              <w:rPr>
                <w:color w:val="000000"/>
                <w:sz w:val="20"/>
                <w:szCs w:val="20"/>
              </w:rPr>
              <w:t>32608,97</w:t>
            </w:r>
          </w:p>
        </w:tc>
        <w:tc>
          <w:tcPr>
            <w:tcW w:w="966" w:type="dxa"/>
            <w:vAlign w:val="center"/>
          </w:tcPr>
          <w:p w14:paraId="11282EED" w14:textId="77777777" w:rsidR="00F36DDE" w:rsidRPr="00F36DDE" w:rsidRDefault="00F36DDE" w:rsidP="00F36DDE">
            <w:pPr>
              <w:jc w:val="center"/>
              <w:rPr>
                <w:color w:val="000000"/>
                <w:sz w:val="20"/>
                <w:szCs w:val="20"/>
              </w:rPr>
            </w:pPr>
            <w:r w:rsidRPr="00F36DDE">
              <w:rPr>
                <w:color w:val="000000"/>
                <w:sz w:val="20"/>
                <w:szCs w:val="20"/>
              </w:rPr>
              <w:t>44415,36</w:t>
            </w:r>
          </w:p>
        </w:tc>
        <w:tc>
          <w:tcPr>
            <w:tcW w:w="966" w:type="dxa"/>
            <w:vAlign w:val="center"/>
          </w:tcPr>
          <w:p w14:paraId="4D9CE867" w14:textId="77777777" w:rsidR="00F36DDE" w:rsidRPr="00F36DDE" w:rsidRDefault="00F36DDE" w:rsidP="00F36DDE">
            <w:pPr>
              <w:jc w:val="center"/>
              <w:rPr>
                <w:color w:val="000000"/>
                <w:sz w:val="20"/>
                <w:szCs w:val="20"/>
              </w:rPr>
            </w:pPr>
            <w:r w:rsidRPr="00F36DDE">
              <w:rPr>
                <w:color w:val="000000"/>
                <w:sz w:val="20"/>
                <w:szCs w:val="20"/>
              </w:rPr>
              <w:t>55766,51</w:t>
            </w:r>
          </w:p>
        </w:tc>
      </w:tr>
      <w:tr w:rsidR="00F36DDE" w:rsidRPr="00F36DDE" w14:paraId="6B7135C0" w14:textId="77777777" w:rsidTr="0072307D">
        <w:trPr>
          <w:trHeight w:val="510"/>
          <w:jc w:val="center"/>
        </w:trPr>
        <w:tc>
          <w:tcPr>
            <w:tcW w:w="475" w:type="dxa"/>
            <w:shd w:val="clear" w:color="auto" w:fill="auto"/>
            <w:tcMar>
              <w:left w:w="28" w:type="dxa"/>
              <w:right w:w="28" w:type="dxa"/>
            </w:tcMar>
            <w:vAlign w:val="center"/>
            <w:hideMark/>
          </w:tcPr>
          <w:p w14:paraId="082311D7" w14:textId="77777777" w:rsidR="00F36DDE" w:rsidRPr="00F36DDE" w:rsidRDefault="00F36DDE" w:rsidP="00F36DDE">
            <w:pPr>
              <w:jc w:val="center"/>
              <w:rPr>
                <w:sz w:val="20"/>
                <w:szCs w:val="20"/>
              </w:rPr>
            </w:pPr>
            <w:r w:rsidRPr="00F36DDE">
              <w:rPr>
                <w:sz w:val="20"/>
                <w:szCs w:val="20"/>
              </w:rPr>
              <w:t>1.2.</w:t>
            </w:r>
          </w:p>
        </w:tc>
        <w:tc>
          <w:tcPr>
            <w:tcW w:w="2112" w:type="dxa"/>
            <w:shd w:val="clear" w:color="auto" w:fill="auto"/>
            <w:tcMar>
              <w:left w:w="28" w:type="dxa"/>
              <w:right w:w="28" w:type="dxa"/>
            </w:tcMar>
            <w:vAlign w:val="center"/>
            <w:hideMark/>
          </w:tcPr>
          <w:p w14:paraId="4470197B" w14:textId="77777777" w:rsidR="00F36DDE" w:rsidRPr="00F36DDE" w:rsidRDefault="00F36DDE" w:rsidP="00F36DDE">
            <w:pPr>
              <w:rPr>
                <w:sz w:val="20"/>
                <w:szCs w:val="20"/>
              </w:rPr>
            </w:pPr>
            <w:r w:rsidRPr="00F36DDE">
              <w:rPr>
                <w:sz w:val="20"/>
                <w:szCs w:val="20"/>
              </w:rPr>
              <w:t>прибыль, направленная на инвестиции</w:t>
            </w:r>
          </w:p>
        </w:tc>
        <w:tc>
          <w:tcPr>
            <w:tcW w:w="1552" w:type="dxa"/>
            <w:shd w:val="clear" w:color="auto" w:fill="auto"/>
            <w:tcMar>
              <w:left w:w="28" w:type="dxa"/>
              <w:right w:w="28" w:type="dxa"/>
            </w:tcMar>
            <w:vAlign w:val="center"/>
          </w:tcPr>
          <w:p w14:paraId="1B8E5C40" w14:textId="77777777" w:rsidR="00F36DDE" w:rsidRPr="00F36DDE" w:rsidRDefault="00F36DDE" w:rsidP="00F36DDE">
            <w:pPr>
              <w:jc w:val="center"/>
              <w:rPr>
                <w:color w:val="000000"/>
                <w:sz w:val="20"/>
                <w:szCs w:val="20"/>
              </w:rPr>
            </w:pPr>
            <w:r w:rsidRPr="00F36DDE">
              <w:rPr>
                <w:color w:val="000000"/>
                <w:sz w:val="20"/>
                <w:szCs w:val="20"/>
              </w:rPr>
              <w:t>156184,84</w:t>
            </w:r>
          </w:p>
        </w:tc>
        <w:tc>
          <w:tcPr>
            <w:tcW w:w="1206" w:type="dxa"/>
            <w:shd w:val="clear" w:color="auto" w:fill="auto"/>
            <w:tcMar>
              <w:left w:w="28" w:type="dxa"/>
              <w:right w:w="28" w:type="dxa"/>
            </w:tcMar>
            <w:vAlign w:val="center"/>
          </w:tcPr>
          <w:p w14:paraId="3F75D18D" w14:textId="77777777" w:rsidR="00F36DDE" w:rsidRPr="00F36DDE" w:rsidRDefault="00F36DDE" w:rsidP="00F36DDE">
            <w:pPr>
              <w:jc w:val="center"/>
              <w:rPr>
                <w:color w:val="000000"/>
                <w:sz w:val="20"/>
                <w:szCs w:val="20"/>
              </w:rPr>
            </w:pPr>
            <w:r w:rsidRPr="00F36DDE">
              <w:rPr>
                <w:color w:val="000000"/>
                <w:sz w:val="20"/>
                <w:szCs w:val="20"/>
              </w:rPr>
              <w:t>156184,84</w:t>
            </w:r>
          </w:p>
        </w:tc>
        <w:tc>
          <w:tcPr>
            <w:tcW w:w="859" w:type="dxa"/>
            <w:shd w:val="clear" w:color="auto" w:fill="auto"/>
            <w:tcMar>
              <w:left w:w="28" w:type="dxa"/>
              <w:right w:w="28" w:type="dxa"/>
            </w:tcMar>
            <w:vAlign w:val="center"/>
          </w:tcPr>
          <w:p w14:paraId="25F4E0F2" w14:textId="77777777" w:rsidR="00F36DDE" w:rsidRPr="00F36DDE" w:rsidRDefault="00F36DDE" w:rsidP="00F36DDE">
            <w:pPr>
              <w:jc w:val="center"/>
              <w:rPr>
                <w:color w:val="000000"/>
                <w:sz w:val="20"/>
                <w:szCs w:val="20"/>
              </w:rPr>
            </w:pPr>
            <w:r w:rsidRPr="00F36DDE">
              <w:rPr>
                <w:color w:val="000000"/>
                <w:sz w:val="20"/>
                <w:szCs w:val="20"/>
              </w:rPr>
              <w:t>0,00</w:t>
            </w:r>
          </w:p>
        </w:tc>
        <w:tc>
          <w:tcPr>
            <w:tcW w:w="889" w:type="dxa"/>
            <w:shd w:val="clear" w:color="auto" w:fill="auto"/>
            <w:tcMar>
              <w:left w:w="28" w:type="dxa"/>
              <w:right w:w="28" w:type="dxa"/>
            </w:tcMar>
            <w:vAlign w:val="center"/>
          </w:tcPr>
          <w:p w14:paraId="3E666BC5" w14:textId="77777777" w:rsidR="00F36DDE" w:rsidRPr="00F36DDE" w:rsidRDefault="00F36DDE" w:rsidP="00F36DDE">
            <w:pPr>
              <w:jc w:val="center"/>
              <w:rPr>
                <w:color w:val="000000"/>
                <w:sz w:val="20"/>
                <w:szCs w:val="20"/>
              </w:rPr>
            </w:pPr>
            <w:r w:rsidRPr="00F36DDE">
              <w:rPr>
                <w:color w:val="000000"/>
                <w:sz w:val="20"/>
                <w:szCs w:val="20"/>
              </w:rPr>
              <w:t>9342,63</w:t>
            </w:r>
          </w:p>
        </w:tc>
        <w:tc>
          <w:tcPr>
            <w:tcW w:w="901" w:type="dxa"/>
            <w:shd w:val="clear" w:color="auto" w:fill="auto"/>
            <w:tcMar>
              <w:left w:w="28" w:type="dxa"/>
              <w:right w:w="28" w:type="dxa"/>
            </w:tcMar>
            <w:vAlign w:val="center"/>
          </w:tcPr>
          <w:p w14:paraId="7A4145D2" w14:textId="77777777" w:rsidR="00F36DDE" w:rsidRPr="00F36DDE" w:rsidRDefault="00F36DDE" w:rsidP="00F36DDE">
            <w:pPr>
              <w:jc w:val="center"/>
              <w:rPr>
                <w:color w:val="000000"/>
                <w:sz w:val="20"/>
                <w:szCs w:val="20"/>
              </w:rPr>
            </w:pPr>
            <w:r w:rsidRPr="00F36DDE">
              <w:rPr>
                <w:color w:val="000000"/>
                <w:sz w:val="20"/>
                <w:szCs w:val="20"/>
              </w:rPr>
              <w:t>11717,17</w:t>
            </w:r>
          </w:p>
        </w:tc>
        <w:tc>
          <w:tcPr>
            <w:tcW w:w="901" w:type="dxa"/>
            <w:tcMar>
              <w:left w:w="28" w:type="dxa"/>
              <w:right w:w="28" w:type="dxa"/>
            </w:tcMar>
            <w:vAlign w:val="center"/>
          </w:tcPr>
          <w:p w14:paraId="352080A7" w14:textId="77777777" w:rsidR="00F36DDE" w:rsidRPr="00F36DDE" w:rsidRDefault="00F36DDE" w:rsidP="00F36DDE">
            <w:pPr>
              <w:jc w:val="center"/>
              <w:rPr>
                <w:color w:val="000000"/>
                <w:sz w:val="20"/>
                <w:szCs w:val="20"/>
              </w:rPr>
            </w:pPr>
            <w:r w:rsidRPr="00F36DDE">
              <w:rPr>
                <w:color w:val="000000"/>
                <w:sz w:val="20"/>
                <w:szCs w:val="20"/>
              </w:rPr>
              <w:t>21803,57</w:t>
            </w:r>
          </w:p>
        </w:tc>
        <w:tc>
          <w:tcPr>
            <w:tcW w:w="901" w:type="dxa"/>
            <w:tcMar>
              <w:left w:w="28" w:type="dxa"/>
              <w:right w:w="28" w:type="dxa"/>
            </w:tcMar>
            <w:vAlign w:val="center"/>
          </w:tcPr>
          <w:p w14:paraId="3AF447C8" w14:textId="77777777" w:rsidR="00F36DDE" w:rsidRPr="00F36DDE" w:rsidRDefault="00F36DDE" w:rsidP="00F36DDE">
            <w:pPr>
              <w:jc w:val="center"/>
              <w:rPr>
                <w:color w:val="000000"/>
                <w:sz w:val="20"/>
                <w:szCs w:val="20"/>
              </w:rPr>
            </w:pPr>
            <w:r w:rsidRPr="00F36DDE">
              <w:rPr>
                <w:color w:val="000000"/>
                <w:sz w:val="20"/>
                <w:szCs w:val="20"/>
              </w:rPr>
              <w:t>24455,43</w:t>
            </w:r>
          </w:p>
        </w:tc>
        <w:tc>
          <w:tcPr>
            <w:tcW w:w="966" w:type="dxa"/>
            <w:vAlign w:val="center"/>
          </w:tcPr>
          <w:p w14:paraId="48729793" w14:textId="77777777" w:rsidR="00F36DDE" w:rsidRPr="00F36DDE" w:rsidRDefault="00F36DDE" w:rsidP="00F36DDE">
            <w:pPr>
              <w:jc w:val="center"/>
              <w:rPr>
                <w:color w:val="000000"/>
                <w:sz w:val="20"/>
                <w:szCs w:val="20"/>
              </w:rPr>
            </w:pPr>
            <w:r w:rsidRPr="00F36DDE">
              <w:rPr>
                <w:color w:val="000000"/>
                <w:sz w:val="20"/>
                <w:szCs w:val="20"/>
              </w:rPr>
              <w:t>25680,65</w:t>
            </w:r>
          </w:p>
        </w:tc>
        <w:tc>
          <w:tcPr>
            <w:tcW w:w="966" w:type="dxa"/>
            <w:vAlign w:val="center"/>
          </w:tcPr>
          <w:p w14:paraId="6F2DCD06" w14:textId="77777777" w:rsidR="00F36DDE" w:rsidRPr="00F36DDE" w:rsidRDefault="00F36DDE" w:rsidP="00F36DDE">
            <w:pPr>
              <w:jc w:val="center"/>
              <w:rPr>
                <w:color w:val="000000"/>
                <w:sz w:val="20"/>
                <w:szCs w:val="20"/>
              </w:rPr>
            </w:pPr>
            <w:r w:rsidRPr="00F36DDE">
              <w:rPr>
                <w:color w:val="000000"/>
                <w:sz w:val="20"/>
                <w:szCs w:val="20"/>
              </w:rPr>
              <w:t>19356,09</w:t>
            </w:r>
          </w:p>
        </w:tc>
        <w:tc>
          <w:tcPr>
            <w:tcW w:w="966" w:type="dxa"/>
            <w:vAlign w:val="center"/>
          </w:tcPr>
          <w:p w14:paraId="4B1F4B3A" w14:textId="77777777" w:rsidR="00F36DDE" w:rsidRPr="00F36DDE" w:rsidRDefault="00F36DDE" w:rsidP="00F36DDE">
            <w:pPr>
              <w:jc w:val="center"/>
              <w:rPr>
                <w:color w:val="000000"/>
                <w:sz w:val="20"/>
                <w:szCs w:val="20"/>
              </w:rPr>
            </w:pPr>
            <w:r w:rsidRPr="00F36DDE">
              <w:rPr>
                <w:color w:val="000000"/>
                <w:sz w:val="20"/>
                <w:szCs w:val="20"/>
              </w:rPr>
              <w:t>17714,70</w:t>
            </w:r>
          </w:p>
        </w:tc>
        <w:tc>
          <w:tcPr>
            <w:tcW w:w="966" w:type="dxa"/>
            <w:vAlign w:val="center"/>
          </w:tcPr>
          <w:p w14:paraId="0A95C737" w14:textId="77777777" w:rsidR="00F36DDE" w:rsidRPr="00F36DDE" w:rsidRDefault="00F36DDE" w:rsidP="00F36DDE">
            <w:pPr>
              <w:jc w:val="center"/>
              <w:rPr>
                <w:color w:val="000000"/>
                <w:sz w:val="20"/>
                <w:szCs w:val="20"/>
              </w:rPr>
            </w:pPr>
            <w:r w:rsidRPr="00F36DDE">
              <w:rPr>
                <w:color w:val="000000"/>
                <w:sz w:val="20"/>
                <w:szCs w:val="20"/>
              </w:rPr>
              <w:t>13014,99</w:t>
            </w:r>
          </w:p>
        </w:tc>
        <w:tc>
          <w:tcPr>
            <w:tcW w:w="966" w:type="dxa"/>
            <w:vAlign w:val="center"/>
          </w:tcPr>
          <w:p w14:paraId="2F0845F9" w14:textId="77777777" w:rsidR="00F36DDE" w:rsidRPr="00F36DDE" w:rsidRDefault="00F36DDE" w:rsidP="00F36DDE">
            <w:pPr>
              <w:jc w:val="center"/>
              <w:rPr>
                <w:color w:val="000000"/>
                <w:sz w:val="20"/>
                <w:szCs w:val="20"/>
              </w:rPr>
            </w:pPr>
            <w:r w:rsidRPr="00F36DDE">
              <w:rPr>
                <w:color w:val="000000"/>
                <w:sz w:val="20"/>
                <w:szCs w:val="20"/>
              </w:rPr>
              <w:t>13099,60</w:t>
            </w:r>
          </w:p>
        </w:tc>
      </w:tr>
      <w:tr w:rsidR="00F36DDE" w:rsidRPr="00F36DDE" w14:paraId="2A11C2DF" w14:textId="77777777" w:rsidTr="0072307D">
        <w:trPr>
          <w:trHeight w:val="510"/>
          <w:jc w:val="center"/>
        </w:trPr>
        <w:tc>
          <w:tcPr>
            <w:tcW w:w="475" w:type="dxa"/>
            <w:shd w:val="clear" w:color="auto" w:fill="auto"/>
            <w:tcMar>
              <w:left w:w="28" w:type="dxa"/>
              <w:right w:w="28" w:type="dxa"/>
            </w:tcMar>
            <w:vAlign w:val="center"/>
            <w:hideMark/>
          </w:tcPr>
          <w:p w14:paraId="7127EDD9" w14:textId="77777777" w:rsidR="00F36DDE" w:rsidRPr="00F36DDE" w:rsidRDefault="00F36DDE" w:rsidP="00F36DDE">
            <w:pPr>
              <w:jc w:val="center"/>
              <w:rPr>
                <w:sz w:val="20"/>
                <w:szCs w:val="20"/>
              </w:rPr>
            </w:pPr>
            <w:r w:rsidRPr="00F36DDE">
              <w:rPr>
                <w:sz w:val="20"/>
                <w:szCs w:val="20"/>
              </w:rPr>
              <w:t>1.3.</w:t>
            </w:r>
          </w:p>
        </w:tc>
        <w:tc>
          <w:tcPr>
            <w:tcW w:w="2112" w:type="dxa"/>
            <w:shd w:val="clear" w:color="auto" w:fill="auto"/>
            <w:tcMar>
              <w:left w:w="28" w:type="dxa"/>
              <w:right w:w="28" w:type="dxa"/>
            </w:tcMar>
            <w:vAlign w:val="center"/>
            <w:hideMark/>
          </w:tcPr>
          <w:p w14:paraId="23DC9BA4" w14:textId="77777777" w:rsidR="00F36DDE" w:rsidRPr="00F36DDE" w:rsidRDefault="00F36DDE" w:rsidP="00F36DDE">
            <w:pPr>
              <w:ind w:right="-52"/>
              <w:rPr>
                <w:sz w:val="20"/>
                <w:szCs w:val="20"/>
              </w:rPr>
            </w:pPr>
            <w:r w:rsidRPr="00F36DDE">
              <w:rPr>
                <w:sz w:val="20"/>
                <w:szCs w:val="20"/>
              </w:rPr>
              <w:t>средства,</w:t>
            </w:r>
          </w:p>
          <w:p w14:paraId="614B9527" w14:textId="77777777" w:rsidR="00F36DDE" w:rsidRPr="00F36DDE" w:rsidRDefault="00F36DDE" w:rsidP="00F36DDE">
            <w:pPr>
              <w:ind w:right="-52"/>
              <w:rPr>
                <w:sz w:val="20"/>
                <w:szCs w:val="20"/>
              </w:rPr>
            </w:pPr>
            <w:r w:rsidRPr="00F36DDE">
              <w:rPr>
                <w:sz w:val="20"/>
                <w:szCs w:val="20"/>
              </w:rPr>
              <w:t>полученные за счет платы за подключение</w:t>
            </w:r>
          </w:p>
        </w:tc>
        <w:tc>
          <w:tcPr>
            <w:tcW w:w="1552" w:type="dxa"/>
            <w:shd w:val="clear" w:color="auto" w:fill="auto"/>
            <w:tcMar>
              <w:left w:w="28" w:type="dxa"/>
              <w:right w:w="28" w:type="dxa"/>
            </w:tcMar>
            <w:vAlign w:val="center"/>
          </w:tcPr>
          <w:p w14:paraId="2BA5EA50"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171ABD2E"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77D85770"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419F59B3"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1941052A"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6E6FEDA1"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56FC1D5E"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0FF7DEF"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048F0B0D"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7EA7A14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7FE3EDE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662B66C0"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13F105E2" w14:textId="77777777" w:rsidTr="0072307D">
        <w:trPr>
          <w:trHeight w:val="510"/>
          <w:jc w:val="center"/>
        </w:trPr>
        <w:tc>
          <w:tcPr>
            <w:tcW w:w="475" w:type="dxa"/>
            <w:shd w:val="clear" w:color="auto" w:fill="auto"/>
            <w:tcMar>
              <w:left w:w="28" w:type="dxa"/>
              <w:right w:w="28" w:type="dxa"/>
            </w:tcMar>
            <w:vAlign w:val="center"/>
            <w:hideMark/>
          </w:tcPr>
          <w:p w14:paraId="066DA6CD" w14:textId="77777777" w:rsidR="00F36DDE" w:rsidRPr="00F36DDE" w:rsidRDefault="00F36DDE" w:rsidP="00F36DDE">
            <w:pPr>
              <w:jc w:val="center"/>
              <w:rPr>
                <w:sz w:val="20"/>
                <w:szCs w:val="20"/>
              </w:rPr>
            </w:pPr>
            <w:r w:rsidRPr="00F36DDE">
              <w:rPr>
                <w:sz w:val="20"/>
                <w:szCs w:val="20"/>
              </w:rPr>
              <w:t>1.4.</w:t>
            </w:r>
          </w:p>
        </w:tc>
        <w:tc>
          <w:tcPr>
            <w:tcW w:w="2112" w:type="dxa"/>
            <w:shd w:val="clear" w:color="auto" w:fill="auto"/>
            <w:tcMar>
              <w:left w:w="28" w:type="dxa"/>
              <w:right w:w="28" w:type="dxa"/>
            </w:tcMar>
            <w:vAlign w:val="center"/>
            <w:hideMark/>
          </w:tcPr>
          <w:p w14:paraId="37A4CC62" w14:textId="77777777" w:rsidR="00F36DDE" w:rsidRPr="00F36DDE" w:rsidRDefault="00F36DDE" w:rsidP="00F36DDE">
            <w:pPr>
              <w:rPr>
                <w:sz w:val="20"/>
                <w:szCs w:val="20"/>
              </w:rPr>
            </w:pPr>
            <w:r w:rsidRPr="00F36DDE">
              <w:rPr>
                <w:sz w:val="20"/>
                <w:szCs w:val="20"/>
              </w:rPr>
              <w:t>прочие средства, в т.ч. аренда имущества</w:t>
            </w:r>
          </w:p>
        </w:tc>
        <w:tc>
          <w:tcPr>
            <w:tcW w:w="1552" w:type="dxa"/>
            <w:shd w:val="clear" w:color="auto" w:fill="auto"/>
            <w:tcMar>
              <w:left w:w="28" w:type="dxa"/>
              <w:right w:w="28" w:type="dxa"/>
            </w:tcMar>
            <w:vAlign w:val="center"/>
          </w:tcPr>
          <w:p w14:paraId="48419123"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1669B4C6"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7048C739"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330FD7DC"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01D8DA08"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773126D7"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33AC0051"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6894F7B8"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5F034F2"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B2BFF5B"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41F01EE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3DF2DE9"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3382B117" w14:textId="77777777" w:rsidTr="0072307D">
        <w:trPr>
          <w:trHeight w:val="255"/>
          <w:jc w:val="center"/>
        </w:trPr>
        <w:tc>
          <w:tcPr>
            <w:tcW w:w="475" w:type="dxa"/>
            <w:shd w:val="clear" w:color="auto" w:fill="auto"/>
            <w:tcMar>
              <w:left w:w="28" w:type="dxa"/>
              <w:right w:w="28" w:type="dxa"/>
            </w:tcMar>
            <w:vAlign w:val="center"/>
            <w:hideMark/>
          </w:tcPr>
          <w:p w14:paraId="207B7875" w14:textId="77777777" w:rsidR="00F36DDE" w:rsidRPr="00F36DDE" w:rsidRDefault="00F36DDE" w:rsidP="00F36DDE">
            <w:pPr>
              <w:jc w:val="center"/>
              <w:rPr>
                <w:bCs/>
                <w:sz w:val="20"/>
                <w:szCs w:val="20"/>
              </w:rPr>
            </w:pPr>
            <w:r w:rsidRPr="00F36DDE">
              <w:rPr>
                <w:bCs/>
                <w:sz w:val="20"/>
                <w:szCs w:val="20"/>
              </w:rPr>
              <w:t>2.</w:t>
            </w:r>
          </w:p>
        </w:tc>
        <w:tc>
          <w:tcPr>
            <w:tcW w:w="2112" w:type="dxa"/>
            <w:shd w:val="clear" w:color="auto" w:fill="auto"/>
            <w:tcMar>
              <w:left w:w="28" w:type="dxa"/>
              <w:right w:w="28" w:type="dxa"/>
            </w:tcMar>
            <w:vAlign w:val="center"/>
            <w:hideMark/>
          </w:tcPr>
          <w:p w14:paraId="3BC8F3AD" w14:textId="77777777" w:rsidR="00F36DDE" w:rsidRPr="00F36DDE" w:rsidRDefault="00F36DDE" w:rsidP="00F36DDE">
            <w:pPr>
              <w:rPr>
                <w:bCs/>
                <w:sz w:val="20"/>
                <w:szCs w:val="20"/>
              </w:rPr>
            </w:pPr>
            <w:r w:rsidRPr="00F36DDE">
              <w:rPr>
                <w:bCs/>
                <w:sz w:val="20"/>
                <w:szCs w:val="20"/>
              </w:rPr>
              <w:t>Привлеченные средства</w:t>
            </w:r>
          </w:p>
        </w:tc>
        <w:tc>
          <w:tcPr>
            <w:tcW w:w="1552" w:type="dxa"/>
            <w:shd w:val="clear" w:color="auto" w:fill="auto"/>
            <w:tcMar>
              <w:left w:w="28" w:type="dxa"/>
              <w:right w:w="28" w:type="dxa"/>
            </w:tcMar>
            <w:vAlign w:val="center"/>
          </w:tcPr>
          <w:p w14:paraId="2738FF27"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50A143B3"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55AEFD46"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353738B4"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228715CD"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335C2D18"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723AC077"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2F691C3"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842BB7B"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131F4F21"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32B589D"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0F35EA5"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3BAF565A" w14:textId="77777777" w:rsidTr="0072307D">
        <w:trPr>
          <w:trHeight w:val="255"/>
          <w:jc w:val="center"/>
        </w:trPr>
        <w:tc>
          <w:tcPr>
            <w:tcW w:w="475" w:type="dxa"/>
            <w:shd w:val="clear" w:color="auto" w:fill="auto"/>
            <w:tcMar>
              <w:left w:w="28" w:type="dxa"/>
              <w:right w:w="28" w:type="dxa"/>
            </w:tcMar>
            <w:vAlign w:val="center"/>
            <w:hideMark/>
          </w:tcPr>
          <w:p w14:paraId="37D08E55" w14:textId="77777777" w:rsidR="00F36DDE" w:rsidRPr="00F36DDE" w:rsidRDefault="00F36DDE" w:rsidP="00F36DDE">
            <w:pPr>
              <w:jc w:val="center"/>
              <w:rPr>
                <w:sz w:val="20"/>
                <w:szCs w:val="20"/>
              </w:rPr>
            </w:pPr>
            <w:r w:rsidRPr="00F36DDE">
              <w:rPr>
                <w:sz w:val="20"/>
                <w:szCs w:val="20"/>
              </w:rPr>
              <w:t>2.1.</w:t>
            </w:r>
          </w:p>
        </w:tc>
        <w:tc>
          <w:tcPr>
            <w:tcW w:w="2112" w:type="dxa"/>
            <w:shd w:val="clear" w:color="auto" w:fill="auto"/>
            <w:tcMar>
              <w:left w:w="28" w:type="dxa"/>
              <w:right w:w="28" w:type="dxa"/>
            </w:tcMar>
            <w:vAlign w:val="center"/>
            <w:hideMark/>
          </w:tcPr>
          <w:p w14:paraId="56F11796" w14:textId="77777777" w:rsidR="00F36DDE" w:rsidRPr="00F36DDE" w:rsidRDefault="00F36DDE" w:rsidP="00F36DDE">
            <w:pPr>
              <w:rPr>
                <w:sz w:val="20"/>
                <w:szCs w:val="20"/>
              </w:rPr>
            </w:pPr>
            <w:r w:rsidRPr="00F36DDE">
              <w:rPr>
                <w:sz w:val="20"/>
                <w:szCs w:val="20"/>
              </w:rPr>
              <w:t>кредиты</w:t>
            </w:r>
          </w:p>
        </w:tc>
        <w:tc>
          <w:tcPr>
            <w:tcW w:w="1552" w:type="dxa"/>
            <w:shd w:val="clear" w:color="auto" w:fill="auto"/>
            <w:tcMar>
              <w:left w:w="28" w:type="dxa"/>
              <w:right w:w="28" w:type="dxa"/>
            </w:tcMar>
            <w:vAlign w:val="center"/>
          </w:tcPr>
          <w:p w14:paraId="7A22C4FB"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22EBDC2D"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4D6A8217"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0A0D7ABC"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422A319F"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67BE8ADC"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13E1FB8E"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F7C440F"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D4BEC9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4C0EB80"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18174446"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4FA302CD"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32DA1DAE" w14:textId="77777777" w:rsidTr="0072307D">
        <w:trPr>
          <w:trHeight w:val="255"/>
          <w:jc w:val="center"/>
        </w:trPr>
        <w:tc>
          <w:tcPr>
            <w:tcW w:w="475" w:type="dxa"/>
            <w:shd w:val="clear" w:color="auto" w:fill="auto"/>
            <w:tcMar>
              <w:left w:w="28" w:type="dxa"/>
              <w:right w:w="28" w:type="dxa"/>
            </w:tcMar>
            <w:vAlign w:val="center"/>
            <w:hideMark/>
          </w:tcPr>
          <w:p w14:paraId="50909967" w14:textId="77777777" w:rsidR="00F36DDE" w:rsidRPr="00F36DDE" w:rsidRDefault="00F36DDE" w:rsidP="00F36DDE">
            <w:pPr>
              <w:jc w:val="center"/>
              <w:rPr>
                <w:sz w:val="20"/>
                <w:szCs w:val="20"/>
              </w:rPr>
            </w:pPr>
            <w:r w:rsidRPr="00F36DDE">
              <w:rPr>
                <w:sz w:val="20"/>
                <w:szCs w:val="20"/>
              </w:rPr>
              <w:t>2.2.</w:t>
            </w:r>
          </w:p>
        </w:tc>
        <w:tc>
          <w:tcPr>
            <w:tcW w:w="2112" w:type="dxa"/>
            <w:shd w:val="clear" w:color="auto" w:fill="auto"/>
            <w:tcMar>
              <w:left w:w="28" w:type="dxa"/>
              <w:right w:w="28" w:type="dxa"/>
            </w:tcMar>
            <w:vAlign w:val="center"/>
            <w:hideMark/>
          </w:tcPr>
          <w:p w14:paraId="5659F509" w14:textId="77777777" w:rsidR="00F36DDE" w:rsidRPr="00F36DDE" w:rsidRDefault="00F36DDE" w:rsidP="00F36DDE">
            <w:pPr>
              <w:rPr>
                <w:sz w:val="20"/>
                <w:szCs w:val="20"/>
              </w:rPr>
            </w:pPr>
            <w:r w:rsidRPr="00F36DDE">
              <w:rPr>
                <w:sz w:val="20"/>
                <w:szCs w:val="20"/>
              </w:rPr>
              <w:t>займы организаций</w:t>
            </w:r>
          </w:p>
        </w:tc>
        <w:tc>
          <w:tcPr>
            <w:tcW w:w="1552" w:type="dxa"/>
            <w:shd w:val="clear" w:color="auto" w:fill="auto"/>
            <w:tcMar>
              <w:left w:w="28" w:type="dxa"/>
              <w:right w:w="28" w:type="dxa"/>
            </w:tcMar>
            <w:vAlign w:val="center"/>
          </w:tcPr>
          <w:p w14:paraId="541A3455"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0C568776"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6E976087"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405F10C1"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1A12A3BE"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58206B84"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6EC98955"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44A66EAD"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FF0B2C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10080EAF"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028097F"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B011046"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2E1A989F" w14:textId="77777777" w:rsidTr="0072307D">
        <w:trPr>
          <w:trHeight w:val="255"/>
          <w:jc w:val="center"/>
        </w:trPr>
        <w:tc>
          <w:tcPr>
            <w:tcW w:w="475" w:type="dxa"/>
            <w:shd w:val="clear" w:color="auto" w:fill="auto"/>
            <w:tcMar>
              <w:left w:w="28" w:type="dxa"/>
              <w:right w:w="28" w:type="dxa"/>
            </w:tcMar>
            <w:vAlign w:val="center"/>
            <w:hideMark/>
          </w:tcPr>
          <w:p w14:paraId="74B1644A" w14:textId="77777777" w:rsidR="00F36DDE" w:rsidRPr="00F36DDE" w:rsidRDefault="00F36DDE" w:rsidP="00F36DDE">
            <w:pPr>
              <w:jc w:val="center"/>
              <w:rPr>
                <w:sz w:val="20"/>
                <w:szCs w:val="20"/>
              </w:rPr>
            </w:pPr>
            <w:r w:rsidRPr="00F36DDE">
              <w:rPr>
                <w:sz w:val="20"/>
                <w:szCs w:val="20"/>
              </w:rPr>
              <w:t>2.3.</w:t>
            </w:r>
          </w:p>
        </w:tc>
        <w:tc>
          <w:tcPr>
            <w:tcW w:w="2112" w:type="dxa"/>
            <w:shd w:val="clear" w:color="auto" w:fill="auto"/>
            <w:tcMar>
              <w:left w:w="28" w:type="dxa"/>
              <w:right w:w="28" w:type="dxa"/>
            </w:tcMar>
            <w:vAlign w:val="center"/>
            <w:hideMark/>
          </w:tcPr>
          <w:p w14:paraId="5461610B" w14:textId="77777777" w:rsidR="00F36DDE" w:rsidRPr="00F36DDE" w:rsidRDefault="00F36DDE" w:rsidP="00F36DDE">
            <w:pPr>
              <w:rPr>
                <w:sz w:val="20"/>
                <w:szCs w:val="20"/>
              </w:rPr>
            </w:pPr>
            <w:r w:rsidRPr="00F36DDE">
              <w:rPr>
                <w:sz w:val="20"/>
                <w:szCs w:val="20"/>
              </w:rPr>
              <w:t>прочие средства</w:t>
            </w:r>
          </w:p>
        </w:tc>
        <w:tc>
          <w:tcPr>
            <w:tcW w:w="1552" w:type="dxa"/>
            <w:shd w:val="clear" w:color="auto" w:fill="auto"/>
            <w:tcMar>
              <w:left w:w="28" w:type="dxa"/>
              <w:right w:w="28" w:type="dxa"/>
            </w:tcMar>
            <w:vAlign w:val="center"/>
          </w:tcPr>
          <w:p w14:paraId="36D4CE12"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1CF251AC"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1733F1C1"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3ECE2A6B"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063E1248"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16500B9B"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17D9FCA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0BF1147"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D068C82"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F494E83"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1A55D806"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6A4D2F40"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7A815AE5" w14:textId="77777777" w:rsidTr="0072307D">
        <w:trPr>
          <w:trHeight w:val="510"/>
          <w:jc w:val="center"/>
        </w:trPr>
        <w:tc>
          <w:tcPr>
            <w:tcW w:w="475" w:type="dxa"/>
            <w:shd w:val="clear" w:color="auto" w:fill="auto"/>
            <w:tcMar>
              <w:left w:w="28" w:type="dxa"/>
              <w:right w:w="28" w:type="dxa"/>
            </w:tcMar>
            <w:vAlign w:val="center"/>
            <w:hideMark/>
          </w:tcPr>
          <w:p w14:paraId="4D5DD497" w14:textId="77777777" w:rsidR="00F36DDE" w:rsidRPr="00F36DDE" w:rsidRDefault="00F36DDE" w:rsidP="00F36DDE">
            <w:pPr>
              <w:jc w:val="center"/>
              <w:rPr>
                <w:bCs/>
                <w:sz w:val="20"/>
                <w:szCs w:val="20"/>
              </w:rPr>
            </w:pPr>
            <w:r w:rsidRPr="00F36DDE">
              <w:rPr>
                <w:bCs/>
                <w:sz w:val="20"/>
                <w:szCs w:val="20"/>
              </w:rPr>
              <w:t>3.</w:t>
            </w:r>
          </w:p>
        </w:tc>
        <w:tc>
          <w:tcPr>
            <w:tcW w:w="2112" w:type="dxa"/>
            <w:shd w:val="clear" w:color="auto" w:fill="auto"/>
            <w:tcMar>
              <w:left w:w="28" w:type="dxa"/>
              <w:right w:w="28" w:type="dxa"/>
            </w:tcMar>
            <w:vAlign w:val="center"/>
            <w:hideMark/>
          </w:tcPr>
          <w:p w14:paraId="23B193FA" w14:textId="77777777" w:rsidR="00F36DDE" w:rsidRPr="00F36DDE" w:rsidRDefault="00F36DDE" w:rsidP="00F36DDE">
            <w:pPr>
              <w:rPr>
                <w:bCs/>
                <w:sz w:val="20"/>
                <w:szCs w:val="20"/>
              </w:rPr>
            </w:pPr>
            <w:r w:rsidRPr="00F36DDE">
              <w:rPr>
                <w:bCs/>
                <w:sz w:val="20"/>
                <w:szCs w:val="20"/>
              </w:rPr>
              <w:t xml:space="preserve">Бюджетное финансирование </w:t>
            </w:r>
          </w:p>
        </w:tc>
        <w:tc>
          <w:tcPr>
            <w:tcW w:w="1552" w:type="dxa"/>
            <w:shd w:val="clear" w:color="auto" w:fill="auto"/>
            <w:tcMar>
              <w:left w:w="28" w:type="dxa"/>
              <w:right w:w="28" w:type="dxa"/>
            </w:tcMar>
            <w:vAlign w:val="center"/>
          </w:tcPr>
          <w:p w14:paraId="6E869F9B"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3DA5E995"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20FEBEBD"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67E828AE"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506D9B1D"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17E483B3"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349D2D8A"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0CE8D3DD"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B1478C2"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3B69A283"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E8C54FA"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48A4EF69"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18F20439" w14:textId="77777777" w:rsidTr="0072307D">
        <w:trPr>
          <w:trHeight w:val="645"/>
          <w:jc w:val="center"/>
        </w:trPr>
        <w:tc>
          <w:tcPr>
            <w:tcW w:w="475" w:type="dxa"/>
            <w:shd w:val="clear" w:color="auto" w:fill="auto"/>
            <w:tcMar>
              <w:left w:w="28" w:type="dxa"/>
              <w:right w:w="28" w:type="dxa"/>
            </w:tcMar>
            <w:vAlign w:val="center"/>
            <w:hideMark/>
          </w:tcPr>
          <w:p w14:paraId="4F88F588" w14:textId="77777777" w:rsidR="00F36DDE" w:rsidRPr="00F36DDE" w:rsidRDefault="00F36DDE" w:rsidP="00F36DDE">
            <w:pPr>
              <w:jc w:val="center"/>
              <w:rPr>
                <w:bCs/>
                <w:sz w:val="20"/>
                <w:szCs w:val="20"/>
              </w:rPr>
            </w:pPr>
            <w:r w:rsidRPr="00F36DDE">
              <w:rPr>
                <w:bCs/>
                <w:sz w:val="20"/>
                <w:szCs w:val="20"/>
              </w:rPr>
              <w:t>4.</w:t>
            </w:r>
          </w:p>
        </w:tc>
        <w:tc>
          <w:tcPr>
            <w:tcW w:w="2112" w:type="dxa"/>
            <w:shd w:val="clear" w:color="auto" w:fill="auto"/>
            <w:tcMar>
              <w:left w:w="28" w:type="dxa"/>
              <w:right w:w="28" w:type="dxa"/>
            </w:tcMar>
            <w:vAlign w:val="center"/>
            <w:hideMark/>
          </w:tcPr>
          <w:p w14:paraId="54404370" w14:textId="77777777" w:rsidR="00F36DDE" w:rsidRPr="00F36DDE" w:rsidRDefault="00F36DDE" w:rsidP="00F36DDE">
            <w:pPr>
              <w:rPr>
                <w:bCs/>
                <w:sz w:val="20"/>
                <w:szCs w:val="20"/>
              </w:rPr>
            </w:pPr>
            <w:r w:rsidRPr="00F36DDE">
              <w:rPr>
                <w:bCs/>
                <w:sz w:val="20"/>
                <w:szCs w:val="20"/>
              </w:rPr>
              <w:t>Прочие источники финансирования, в т.ч. лизинг</w:t>
            </w:r>
          </w:p>
        </w:tc>
        <w:tc>
          <w:tcPr>
            <w:tcW w:w="1552" w:type="dxa"/>
            <w:shd w:val="clear" w:color="auto" w:fill="auto"/>
            <w:tcMar>
              <w:left w:w="28" w:type="dxa"/>
              <w:right w:w="28" w:type="dxa"/>
            </w:tcMar>
            <w:vAlign w:val="center"/>
          </w:tcPr>
          <w:p w14:paraId="40680225" w14:textId="77777777" w:rsidR="00F36DDE" w:rsidRPr="00F36DDE" w:rsidRDefault="00F36DDE" w:rsidP="00F36DDE">
            <w:pPr>
              <w:jc w:val="center"/>
              <w:rPr>
                <w:sz w:val="20"/>
                <w:szCs w:val="20"/>
                <w:lang w:val="en-US"/>
              </w:rPr>
            </w:pPr>
            <w:r w:rsidRPr="00F36DDE">
              <w:rPr>
                <w:sz w:val="20"/>
                <w:szCs w:val="20"/>
                <w:lang w:val="en-US"/>
              </w:rPr>
              <w:t>0</w:t>
            </w:r>
          </w:p>
        </w:tc>
        <w:tc>
          <w:tcPr>
            <w:tcW w:w="1206" w:type="dxa"/>
            <w:shd w:val="clear" w:color="auto" w:fill="auto"/>
            <w:tcMar>
              <w:left w:w="28" w:type="dxa"/>
              <w:right w:w="28" w:type="dxa"/>
            </w:tcMar>
            <w:vAlign w:val="center"/>
          </w:tcPr>
          <w:p w14:paraId="712712D7" w14:textId="77777777" w:rsidR="00F36DDE" w:rsidRPr="00F36DDE" w:rsidRDefault="00F36DDE" w:rsidP="00F36DDE">
            <w:pPr>
              <w:jc w:val="center"/>
              <w:rPr>
                <w:sz w:val="20"/>
                <w:szCs w:val="20"/>
                <w:lang w:val="en-US"/>
              </w:rPr>
            </w:pPr>
            <w:r w:rsidRPr="00F36DDE">
              <w:rPr>
                <w:sz w:val="20"/>
                <w:szCs w:val="20"/>
                <w:lang w:val="en-US"/>
              </w:rPr>
              <w:t>0</w:t>
            </w:r>
          </w:p>
        </w:tc>
        <w:tc>
          <w:tcPr>
            <w:tcW w:w="859" w:type="dxa"/>
            <w:shd w:val="clear" w:color="auto" w:fill="auto"/>
            <w:tcMar>
              <w:left w:w="28" w:type="dxa"/>
              <w:right w:w="28" w:type="dxa"/>
            </w:tcMar>
            <w:vAlign w:val="center"/>
          </w:tcPr>
          <w:p w14:paraId="030AB44D" w14:textId="77777777" w:rsidR="00F36DDE" w:rsidRPr="00F36DDE" w:rsidRDefault="00F36DDE" w:rsidP="00F36DDE">
            <w:pPr>
              <w:jc w:val="center"/>
              <w:rPr>
                <w:bCs/>
                <w:sz w:val="20"/>
                <w:szCs w:val="20"/>
                <w:lang w:val="en-US"/>
              </w:rPr>
            </w:pPr>
            <w:r w:rsidRPr="00F36DDE">
              <w:rPr>
                <w:bCs/>
                <w:sz w:val="20"/>
                <w:szCs w:val="20"/>
                <w:lang w:val="en-US"/>
              </w:rPr>
              <w:t>0</w:t>
            </w:r>
          </w:p>
        </w:tc>
        <w:tc>
          <w:tcPr>
            <w:tcW w:w="889" w:type="dxa"/>
            <w:shd w:val="clear" w:color="auto" w:fill="auto"/>
            <w:tcMar>
              <w:left w:w="28" w:type="dxa"/>
              <w:right w:w="28" w:type="dxa"/>
            </w:tcMar>
            <w:vAlign w:val="center"/>
          </w:tcPr>
          <w:p w14:paraId="4CB39A8E"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shd w:val="clear" w:color="auto" w:fill="auto"/>
            <w:tcMar>
              <w:left w:w="28" w:type="dxa"/>
              <w:right w:w="28" w:type="dxa"/>
            </w:tcMar>
            <w:vAlign w:val="center"/>
          </w:tcPr>
          <w:p w14:paraId="213D165A"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3F8F403B" w14:textId="77777777" w:rsidR="00F36DDE" w:rsidRPr="00F36DDE" w:rsidRDefault="00F36DDE" w:rsidP="00F36DDE">
            <w:pPr>
              <w:jc w:val="center"/>
              <w:rPr>
                <w:bCs/>
                <w:sz w:val="20"/>
                <w:szCs w:val="20"/>
                <w:lang w:val="en-US"/>
              </w:rPr>
            </w:pPr>
            <w:r w:rsidRPr="00F36DDE">
              <w:rPr>
                <w:bCs/>
                <w:sz w:val="20"/>
                <w:szCs w:val="20"/>
                <w:lang w:val="en-US"/>
              </w:rPr>
              <w:t>0</w:t>
            </w:r>
          </w:p>
        </w:tc>
        <w:tc>
          <w:tcPr>
            <w:tcW w:w="901" w:type="dxa"/>
            <w:tcMar>
              <w:left w:w="28" w:type="dxa"/>
              <w:right w:w="28" w:type="dxa"/>
            </w:tcMar>
            <w:vAlign w:val="center"/>
          </w:tcPr>
          <w:p w14:paraId="759FE07C"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1173F913"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927037A"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58BD344A"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6D8BD3F8" w14:textId="77777777" w:rsidR="00F36DDE" w:rsidRPr="00F36DDE" w:rsidRDefault="00F36DDE" w:rsidP="00F36DDE">
            <w:pPr>
              <w:jc w:val="center"/>
              <w:rPr>
                <w:bCs/>
                <w:sz w:val="20"/>
                <w:szCs w:val="20"/>
                <w:lang w:val="en-US"/>
              </w:rPr>
            </w:pPr>
            <w:r w:rsidRPr="00F36DDE">
              <w:rPr>
                <w:bCs/>
                <w:sz w:val="20"/>
                <w:szCs w:val="20"/>
                <w:lang w:val="en-US"/>
              </w:rPr>
              <w:t>0</w:t>
            </w:r>
          </w:p>
        </w:tc>
        <w:tc>
          <w:tcPr>
            <w:tcW w:w="966" w:type="dxa"/>
            <w:vAlign w:val="center"/>
          </w:tcPr>
          <w:p w14:paraId="284FD02D" w14:textId="77777777" w:rsidR="00F36DDE" w:rsidRPr="00F36DDE" w:rsidRDefault="00F36DDE" w:rsidP="00F36DDE">
            <w:pPr>
              <w:jc w:val="center"/>
              <w:rPr>
                <w:bCs/>
                <w:sz w:val="20"/>
                <w:szCs w:val="20"/>
                <w:lang w:val="en-US"/>
              </w:rPr>
            </w:pPr>
            <w:r w:rsidRPr="00F36DDE">
              <w:rPr>
                <w:bCs/>
                <w:sz w:val="20"/>
                <w:szCs w:val="20"/>
                <w:lang w:val="en-US"/>
              </w:rPr>
              <w:t>0</w:t>
            </w:r>
          </w:p>
        </w:tc>
      </w:tr>
      <w:tr w:rsidR="00F36DDE" w:rsidRPr="00F36DDE" w14:paraId="2D58D523" w14:textId="77777777" w:rsidTr="0072307D">
        <w:trPr>
          <w:trHeight w:val="255"/>
          <w:jc w:val="center"/>
        </w:trPr>
        <w:tc>
          <w:tcPr>
            <w:tcW w:w="475" w:type="dxa"/>
            <w:shd w:val="clear" w:color="auto" w:fill="auto"/>
            <w:tcMar>
              <w:left w:w="28" w:type="dxa"/>
              <w:right w:w="28" w:type="dxa"/>
            </w:tcMar>
            <w:vAlign w:val="center"/>
            <w:hideMark/>
          </w:tcPr>
          <w:p w14:paraId="1798C930" w14:textId="77777777" w:rsidR="00F36DDE" w:rsidRPr="00F36DDE" w:rsidRDefault="00F36DDE" w:rsidP="00F36DDE">
            <w:pPr>
              <w:jc w:val="center"/>
              <w:rPr>
                <w:bCs/>
                <w:sz w:val="20"/>
                <w:szCs w:val="20"/>
              </w:rPr>
            </w:pPr>
            <w:r w:rsidRPr="00F36DDE">
              <w:rPr>
                <w:bCs/>
                <w:sz w:val="20"/>
                <w:szCs w:val="20"/>
              </w:rPr>
              <w:t>5.</w:t>
            </w:r>
          </w:p>
        </w:tc>
        <w:tc>
          <w:tcPr>
            <w:tcW w:w="2112" w:type="dxa"/>
            <w:shd w:val="clear" w:color="auto" w:fill="auto"/>
            <w:tcMar>
              <w:left w:w="28" w:type="dxa"/>
              <w:right w:w="28" w:type="dxa"/>
            </w:tcMar>
            <w:vAlign w:val="center"/>
            <w:hideMark/>
          </w:tcPr>
          <w:p w14:paraId="5B6AFF0B" w14:textId="77777777" w:rsidR="00F36DDE" w:rsidRPr="00F36DDE" w:rsidRDefault="00F36DDE" w:rsidP="00F36DDE">
            <w:pPr>
              <w:rPr>
                <w:bCs/>
                <w:sz w:val="20"/>
                <w:szCs w:val="20"/>
              </w:rPr>
            </w:pPr>
            <w:r w:rsidRPr="00F36DDE">
              <w:rPr>
                <w:bCs/>
                <w:sz w:val="20"/>
                <w:szCs w:val="20"/>
              </w:rPr>
              <w:t>Итого по программе</w:t>
            </w:r>
          </w:p>
        </w:tc>
        <w:tc>
          <w:tcPr>
            <w:tcW w:w="1552" w:type="dxa"/>
            <w:shd w:val="clear" w:color="auto" w:fill="auto"/>
            <w:tcMar>
              <w:left w:w="28" w:type="dxa"/>
              <w:right w:w="28" w:type="dxa"/>
            </w:tcMar>
            <w:vAlign w:val="center"/>
          </w:tcPr>
          <w:p w14:paraId="32C72336" w14:textId="77777777" w:rsidR="00F36DDE" w:rsidRPr="00F36DDE" w:rsidRDefault="00F36DDE" w:rsidP="00F36DDE">
            <w:pPr>
              <w:jc w:val="center"/>
              <w:rPr>
                <w:color w:val="000000"/>
                <w:sz w:val="20"/>
                <w:szCs w:val="20"/>
              </w:rPr>
            </w:pPr>
            <w:r w:rsidRPr="00F36DDE">
              <w:rPr>
                <w:color w:val="000000"/>
                <w:sz w:val="20"/>
                <w:szCs w:val="20"/>
                <w:lang w:val="en-US"/>
              </w:rPr>
              <w:t>337009,57</w:t>
            </w:r>
          </w:p>
        </w:tc>
        <w:tc>
          <w:tcPr>
            <w:tcW w:w="1206" w:type="dxa"/>
            <w:shd w:val="clear" w:color="auto" w:fill="auto"/>
            <w:tcMar>
              <w:left w:w="28" w:type="dxa"/>
              <w:right w:w="28" w:type="dxa"/>
            </w:tcMar>
            <w:vAlign w:val="center"/>
          </w:tcPr>
          <w:p w14:paraId="1C9E9CC5" w14:textId="77777777" w:rsidR="00F36DDE" w:rsidRPr="00F36DDE" w:rsidRDefault="00F36DDE" w:rsidP="00F36DDE">
            <w:pPr>
              <w:jc w:val="center"/>
              <w:rPr>
                <w:color w:val="000000"/>
                <w:sz w:val="20"/>
                <w:szCs w:val="20"/>
              </w:rPr>
            </w:pPr>
            <w:r w:rsidRPr="00F36DDE">
              <w:rPr>
                <w:color w:val="000000"/>
                <w:sz w:val="20"/>
                <w:szCs w:val="20"/>
                <w:lang w:val="en-US"/>
              </w:rPr>
              <w:t>337009,57</w:t>
            </w:r>
          </w:p>
        </w:tc>
        <w:tc>
          <w:tcPr>
            <w:tcW w:w="859" w:type="dxa"/>
            <w:shd w:val="clear" w:color="auto" w:fill="auto"/>
            <w:tcMar>
              <w:left w:w="28" w:type="dxa"/>
              <w:right w:w="28" w:type="dxa"/>
            </w:tcMar>
            <w:vAlign w:val="center"/>
          </w:tcPr>
          <w:p w14:paraId="0BF0F65B" w14:textId="77777777" w:rsidR="00F36DDE" w:rsidRPr="00F36DDE" w:rsidRDefault="00F36DDE" w:rsidP="00F36DDE">
            <w:pPr>
              <w:jc w:val="center"/>
              <w:rPr>
                <w:color w:val="000000"/>
                <w:sz w:val="20"/>
                <w:szCs w:val="20"/>
              </w:rPr>
            </w:pPr>
            <w:r w:rsidRPr="00F36DDE">
              <w:rPr>
                <w:color w:val="000000"/>
                <w:sz w:val="20"/>
                <w:szCs w:val="20"/>
              </w:rPr>
              <w:t>0,00</w:t>
            </w:r>
          </w:p>
        </w:tc>
        <w:tc>
          <w:tcPr>
            <w:tcW w:w="889" w:type="dxa"/>
            <w:shd w:val="clear" w:color="auto" w:fill="auto"/>
            <w:tcMar>
              <w:left w:w="28" w:type="dxa"/>
              <w:right w:w="28" w:type="dxa"/>
            </w:tcMar>
            <w:vAlign w:val="center"/>
          </w:tcPr>
          <w:p w14:paraId="3627AACB" w14:textId="77777777" w:rsidR="00F36DDE" w:rsidRPr="00F36DDE" w:rsidRDefault="00F36DDE" w:rsidP="00F36DDE">
            <w:pPr>
              <w:jc w:val="center"/>
              <w:rPr>
                <w:color w:val="000000"/>
                <w:sz w:val="20"/>
                <w:szCs w:val="20"/>
              </w:rPr>
            </w:pPr>
            <w:r w:rsidRPr="00F36DDE">
              <w:rPr>
                <w:color w:val="000000"/>
                <w:sz w:val="20"/>
                <w:szCs w:val="20"/>
              </w:rPr>
              <w:t>9342,63</w:t>
            </w:r>
          </w:p>
        </w:tc>
        <w:tc>
          <w:tcPr>
            <w:tcW w:w="901" w:type="dxa"/>
            <w:shd w:val="clear" w:color="auto" w:fill="auto"/>
            <w:tcMar>
              <w:left w:w="28" w:type="dxa"/>
              <w:right w:w="28" w:type="dxa"/>
            </w:tcMar>
            <w:vAlign w:val="center"/>
          </w:tcPr>
          <w:p w14:paraId="2AD00E41" w14:textId="77777777" w:rsidR="00F36DDE" w:rsidRPr="00F36DDE" w:rsidRDefault="00F36DDE" w:rsidP="00F36DDE">
            <w:pPr>
              <w:jc w:val="center"/>
              <w:rPr>
                <w:color w:val="000000"/>
                <w:sz w:val="20"/>
                <w:szCs w:val="20"/>
              </w:rPr>
            </w:pPr>
            <w:r w:rsidRPr="00F36DDE">
              <w:rPr>
                <w:color w:val="000000"/>
                <w:sz w:val="20"/>
                <w:szCs w:val="20"/>
              </w:rPr>
              <w:t>12885,00</w:t>
            </w:r>
          </w:p>
        </w:tc>
        <w:tc>
          <w:tcPr>
            <w:tcW w:w="901" w:type="dxa"/>
            <w:tcMar>
              <w:left w:w="28" w:type="dxa"/>
              <w:right w:w="28" w:type="dxa"/>
            </w:tcMar>
            <w:vAlign w:val="center"/>
          </w:tcPr>
          <w:p w14:paraId="0ABFABA8" w14:textId="77777777" w:rsidR="00F36DDE" w:rsidRPr="00F36DDE" w:rsidRDefault="00F36DDE" w:rsidP="00F36DDE">
            <w:pPr>
              <w:jc w:val="center"/>
              <w:rPr>
                <w:color w:val="000000"/>
                <w:sz w:val="20"/>
                <w:szCs w:val="20"/>
              </w:rPr>
            </w:pPr>
            <w:r w:rsidRPr="00F36DDE">
              <w:rPr>
                <w:color w:val="000000"/>
                <w:sz w:val="20"/>
                <w:szCs w:val="20"/>
              </w:rPr>
              <w:t>24812,11</w:t>
            </w:r>
          </w:p>
        </w:tc>
        <w:tc>
          <w:tcPr>
            <w:tcW w:w="901" w:type="dxa"/>
            <w:tcMar>
              <w:left w:w="28" w:type="dxa"/>
              <w:right w:w="28" w:type="dxa"/>
            </w:tcMar>
            <w:vAlign w:val="center"/>
          </w:tcPr>
          <w:p w14:paraId="76290FEA" w14:textId="77777777" w:rsidR="00F36DDE" w:rsidRPr="00F36DDE" w:rsidRDefault="00F36DDE" w:rsidP="00F36DDE">
            <w:pPr>
              <w:jc w:val="center"/>
              <w:rPr>
                <w:color w:val="000000"/>
                <w:sz w:val="20"/>
                <w:szCs w:val="20"/>
              </w:rPr>
            </w:pPr>
            <w:r w:rsidRPr="00F36DDE">
              <w:rPr>
                <w:color w:val="000000"/>
                <w:sz w:val="20"/>
                <w:szCs w:val="20"/>
              </w:rPr>
              <w:t>31599,33</w:t>
            </w:r>
          </w:p>
        </w:tc>
        <w:tc>
          <w:tcPr>
            <w:tcW w:w="966" w:type="dxa"/>
            <w:vAlign w:val="center"/>
          </w:tcPr>
          <w:p w14:paraId="20547394" w14:textId="77777777" w:rsidR="00F36DDE" w:rsidRPr="00F36DDE" w:rsidRDefault="00F36DDE" w:rsidP="00F36DDE">
            <w:pPr>
              <w:jc w:val="center"/>
              <w:rPr>
                <w:color w:val="000000"/>
                <w:sz w:val="20"/>
                <w:szCs w:val="20"/>
              </w:rPr>
            </w:pPr>
            <w:r w:rsidRPr="00F36DDE">
              <w:rPr>
                <w:color w:val="000000"/>
                <w:sz w:val="20"/>
                <w:szCs w:val="20"/>
              </w:rPr>
              <w:t>39144,42</w:t>
            </w:r>
          </w:p>
        </w:tc>
        <w:tc>
          <w:tcPr>
            <w:tcW w:w="966" w:type="dxa"/>
            <w:vAlign w:val="center"/>
          </w:tcPr>
          <w:p w14:paraId="62E2BA13" w14:textId="77777777" w:rsidR="00F36DDE" w:rsidRPr="00F36DDE" w:rsidRDefault="00F36DDE" w:rsidP="00F36DDE">
            <w:pPr>
              <w:jc w:val="center"/>
              <w:rPr>
                <w:color w:val="000000"/>
                <w:sz w:val="20"/>
                <w:szCs w:val="20"/>
              </w:rPr>
            </w:pPr>
            <w:r w:rsidRPr="00F36DDE">
              <w:rPr>
                <w:color w:val="000000"/>
                <w:sz w:val="20"/>
                <w:szCs w:val="20"/>
              </w:rPr>
              <w:t>42605,96</w:t>
            </w:r>
          </w:p>
        </w:tc>
        <w:tc>
          <w:tcPr>
            <w:tcW w:w="966" w:type="dxa"/>
            <w:vAlign w:val="center"/>
          </w:tcPr>
          <w:p w14:paraId="2F09456B" w14:textId="77777777" w:rsidR="00F36DDE" w:rsidRPr="00F36DDE" w:rsidRDefault="00F36DDE" w:rsidP="00F36DDE">
            <w:pPr>
              <w:jc w:val="center"/>
              <w:rPr>
                <w:color w:val="000000"/>
                <w:sz w:val="20"/>
                <w:szCs w:val="20"/>
              </w:rPr>
            </w:pPr>
            <w:r w:rsidRPr="00F36DDE">
              <w:rPr>
                <w:color w:val="000000"/>
                <w:sz w:val="20"/>
                <w:szCs w:val="20"/>
              </w:rPr>
              <w:t>50323,67</w:t>
            </w:r>
          </w:p>
        </w:tc>
        <w:tc>
          <w:tcPr>
            <w:tcW w:w="966" w:type="dxa"/>
            <w:vAlign w:val="center"/>
          </w:tcPr>
          <w:p w14:paraId="11B8DD89" w14:textId="77777777" w:rsidR="00F36DDE" w:rsidRPr="00F36DDE" w:rsidRDefault="00F36DDE" w:rsidP="00F36DDE">
            <w:pPr>
              <w:jc w:val="center"/>
              <w:rPr>
                <w:color w:val="000000"/>
                <w:sz w:val="20"/>
                <w:szCs w:val="20"/>
              </w:rPr>
            </w:pPr>
            <w:r w:rsidRPr="00F36DDE">
              <w:rPr>
                <w:color w:val="000000"/>
                <w:sz w:val="20"/>
                <w:szCs w:val="20"/>
              </w:rPr>
              <w:t>57430,35</w:t>
            </w:r>
          </w:p>
        </w:tc>
        <w:tc>
          <w:tcPr>
            <w:tcW w:w="966" w:type="dxa"/>
            <w:vAlign w:val="center"/>
          </w:tcPr>
          <w:p w14:paraId="7C178511" w14:textId="77777777" w:rsidR="00F36DDE" w:rsidRPr="00F36DDE" w:rsidRDefault="00F36DDE" w:rsidP="00F36DDE">
            <w:pPr>
              <w:jc w:val="center"/>
              <w:rPr>
                <w:color w:val="000000"/>
                <w:sz w:val="20"/>
                <w:szCs w:val="20"/>
              </w:rPr>
            </w:pPr>
            <w:r w:rsidRPr="00F36DDE">
              <w:rPr>
                <w:color w:val="000000"/>
                <w:sz w:val="20"/>
                <w:szCs w:val="20"/>
              </w:rPr>
              <w:t>68866,10</w:t>
            </w:r>
          </w:p>
        </w:tc>
      </w:tr>
    </w:tbl>
    <w:p w14:paraId="43F57236" w14:textId="77777777" w:rsidR="00F36DDE" w:rsidRPr="00F36DDE" w:rsidRDefault="00F36DDE" w:rsidP="00F36DDE">
      <w:pPr>
        <w:jc w:val="center"/>
        <w:rPr>
          <w:bCs/>
          <w:color w:val="000000"/>
        </w:rPr>
      </w:pPr>
    </w:p>
    <w:p w14:paraId="3A2B5AEF" w14:textId="77777777" w:rsidR="00F36DDE" w:rsidRPr="00F36DDE" w:rsidRDefault="00F36DDE" w:rsidP="00F36DDE"/>
    <w:p w14:paraId="2C4C4A15" w14:textId="77777777" w:rsidR="00F36DDE" w:rsidRPr="00F36DDE" w:rsidRDefault="00F36DDE" w:rsidP="00F36DDE">
      <w:pPr>
        <w:jc w:val="center"/>
        <w:rPr>
          <w:bCs/>
          <w:color w:val="000000"/>
        </w:rPr>
      </w:pPr>
    </w:p>
    <w:p w14:paraId="241F15FF" w14:textId="77777777" w:rsidR="00F36DDE" w:rsidRDefault="00F36DDE" w:rsidP="00840B34">
      <w:pPr>
        <w:tabs>
          <w:tab w:val="left" w:pos="5580"/>
          <w:tab w:val="left" w:pos="9498"/>
        </w:tabs>
        <w:ind w:right="-569"/>
        <w:rPr>
          <w:color w:val="000000" w:themeColor="text1"/>
        </w:rPr>
        <w:sectPr w:rsidR="00F36DDE" w:rsidSect="00F36DDE">
          <w:pgSz w:w="16838" w:h="11906" w:orient="landscape" w:code="9"/>
          <w:pgMar w:top="1418" w:right="851" w:bottom="707" w:left="993" w:header="567" w:footer="0" w:gutter="0"/>
          <w:pgNumType w:start="1"/>
          <w:cols w:space="708"/>
          <w:titlePg/>
          <w:docGrid w:linePitch="360"/>
        </w:sectPr>
      </w:pPr>
    </w:p>
    <w:p w14:paraId="579B9C59" w14:textId="604BE113"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sidR="00CF61B1">
        <w:rPr>
          <w:color w:val="000000" w:themeColor="text1"/>
        </w:rPr>
        <w:t>5</w:t>
      </w:r>
      <w:r>
        <w:rPr>
          <w:color w:val="000000" w:themeColor="text1"/>
        </w:rPr>
        <w:t xml:space="preserve"> </w:t>
      </w:r>
      <w:r w:rsidRPr="00081AD4">
        <w:rPr>
          <w:color w:val="000000" w:themeColor="text1"/>
        </w:rPr>
        <w:t xml:space="preserve">к протоколу № </w:t>
      </w:r>
      <w:r>
        <w:rPr>
          <w:color w:val="000000" w:themeColor="text1"/>
        </w:rPr>
        <w:t>56</w:t>
      </w:r>
    </w:p>
    <w:p w14:paraId="07C9D9DA" w14:textId="77777777"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5B739AA" w14:textId="77777777" w:rsidR="00F36DDE" w:rsidRPr="00081AD4" w:rsidRDefault="00F36DDE" w:rsidP="00F36DD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12C14CF" w14:textId="77777777" w:rsidR="00F36DDE" w:rsidRDefault="00F36DDE" w:rsidP="00F36DD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5327322C" w14:textId="77777777" w:rsidR="00F36DDE" w:rsidRDefault="00F36DDE" w:rsidP="00F36DDE">
      <w:pPr>
        <w:tabs>
          <w:tab w:val="left" w:pos="5580"/>
          <w:tab w:val="left" w:pos="9498"/>
        </w:tabs>
        <w:ind w:left="-961" w:right="-569" w:firstLine="6631"/>
        <w:rPr>
          <w:color w:val="000000" w:themeColor="text1"/>
        </w:rPr>
      </w:pPr>
    </w:p>
    <w:p w14:paraId="2C0C6912" w14:textId="77777777" w:rsidR="00073545" w:rsidRPr="00073545" w:rsidRDefault="00073545" w:rsidP="00073545">
      <w:pPr>
        <w:tabs>
          <w:tab w:val="left" w:pos="709"/>
        </w:tabs>
        <w:ind w:right="142"/>
        <w:jc w:val="center"/>
        <w:rPr>
          <w:snapToGrid w:val="0"/>
          <w:sz w:val="28"/>
          <w:szCs w:val="28"/>
        </w:rPr>
      </w:pPr>
      <w:bookmarkStart w:id="15" w:name="_Toc507967319"/>
      <w:r w:rsidRPr="00073545">
        <w:rPr>
          <w:snapToGrid w:val="0"/>
          <w:sz w:val="28"/>
          <w:szCs w:val="28"/>
        </w:rPr>
        <w:t>Экспертное заключение</w:t>
      </w:r>
    </w:p>
    <w:p w14:paraId="7327ACF4" w14:textId="77777777" w:rsidR="00073545" w:rsidRPr="00073545" w:rsidRDefault="00073545" w:rsidP="00073545">
      <w:pPr>
        <w:tabs>
          <w:tab w:val="left" w:pos="709"/>
        </w:tabs>
        <w:ind w:right="142"/>
        <w:jc w:val="center"/>
        <w:rPr>
          <w:snapToGrid w:val="0"/>
          <w:sz w:val="28"/>
          <w:szCs w:val="28"/>
        </w:rPr>
      </w:pPr>
      <w:r w:rsidRPr="00073545">
        <w:rPr>
          <w:snapToGrid w:val="0"/>
          <w:sz w:val="28"/>
          <w:szCs w:val="28"/>
        </w:rPr>
        <w:t>Региональной энергетической комиссии Кузбасса</w:t>
      </w:r>
    </w:p>
    <w:p w14:paraId="54230F8A" w14:textId="77777777" w:rsidR="00073545" w:rsidRPr="00073545" w:rsidRDefault="00073545" w:rsidP="00073545">
      <w:pPr>
        <w:tabs>
          <w:tab w:val="left" w:pos="709"/>
        </w:tabs>
        <w:ind w:right="142"/>
        <w:jc w:val="center"/>
        <w:rPr>
          <w:snapToGrid w:val="0"/>
          <w:sz w:val="28"/>
          <w:szCs w:val="28"/>
        </w:rPr>
      </w:pPr>
      <w:r w:rsidRPr="00073545">
        <w:rPr>
          <w:snapToGrid w:val="0"/>
          <w:sz w:val="28"/>
          <w:szCs w:val="28"/>
        </w:rPr>
        <w:t>по материалам, представленным ОАО «СКЭК» (г. Кемерово),</w:t>
      </w:r>
    </w:p>
    <w:p w14:paraId="6018078F" w14:textId="77777777" w:rsidR="00073545" w:rsidRPr="00073545" w:rsidRDefault="00073545" w:rsidP="00073545">
      <w:pPr>
        <w:tabs>
          <w:tab w:val="left" w:pos="709"/>
        </w:tabs>
        <w:ind w:right="142"/>
        <w:jc w:val="center"/>
        <w:rPr>
          <w:snapToGrid w:val="0"/>
          <w:sz w:val="28"/>
          <w:szCs w:val="28"/>
        </w:rPr>
      </w:pPr>
      <w:r w:rsidRPr="00073545">
        <w:rPr>
          <w:snapToGrid w:val="0"/>
          <w:sz w:val="28"/>
          <w:szCs w:val="28"/>
        </w:rPr>
        <w:t xml:space="preserve">для установления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по узлу теплоснабжения </w:t>
      </w:r>
      <w:r w:rsidRPr="00073545">
        <w:rPr>
          <w:snapToGrid w:val="0"/>
          <w:sz w:val="28"/>
          <w:szCs w:val="28"/>
        </w:rPr>
        <w:br/>
        <w:t>Полысаевский городской округ на период 2021-2030 гг.</w:t>
      </w:r>
    </w:p>
    <w:p w14:paraId="24074C88" w14:textId="77777777" w:rsidR="00073545" w:rsidRPr="00073545" w:rsidRDefault="00073545" w:rsidP="00073545">
      <w:pPr>
        <w:rPr>
          <w:snapToGrid w:val="0"/>
          <w:sz w:val="28"/>
          <w:szCs w:val="28"/>
        </w:rPr>
      </w:pPr>
    </w:p>
    <w:p w14:paraId="470FB8F9"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16" w:name="_Toc21094907"/>
      <w:bookmarkStart w:id="17" w:name="_Toc24891721"/>
      <w:bookmarkStart w:id="18" w:name="_Toc79762969"/>
      <w:r w:rsidRPr="00073545">
        <w:rPr>
          <w:rFonts w:cs="Arial"/>
          <w:b/>
          <w:snapToGrid w:val="0"/>
          <w:kern w:val="32"/>
          <w:sz w:val="28"/>
          <w:szCs w:val="32"/>
          <w:lang w:eastAsia="en-US"/>
        </w:rPr>
        <w:t>Общая характеристика предприятия</w:t>
      </w:r>
      <w:bookmarkEnd w:id="16"/>
      <w:bookmarkEnd w:id="17"/>
      <w:bookmarkEnd w:id="18"/>
    </w:p>
    <w:p w14:paraId="413811CE" w14:textId="77777777" w:rsidR="00073545" w:rsidRPr="00073545" w:rsidRDefault="00073545" w:rsidP="00073545">
      <w:pPr>
        <w:ind w:firstLine="709"/>
        <w:jc w:val="center"/>
        <w:rPr>
          <w:b/>
          <w:snapToGrid w:val="0"/>
          <w:sz w:val="28"/>
          <w:szCs w:val="28"/>
          <w:u w:val="single"/>
        </w:rPr>
      </w:pPr>
    </w:p>
    <w:p w14:paraId="1F0FF483" w14:textId="77777777" w:rsidR="00073545" w:rsidRPr="00073545" w:rsidRDefault="00073545" w:rsidP="00073545">
      <w:pPr>
        <w:ind w:right="142" w:firstLine="709"/>
        <w:jc w:val="both"/>
        <w:rPr>
          <w:sz w:val="28"/>
          <w:szCs w:val="28"/>
        </w:rPr>
      </w:pPr>
      <w:r w:rsidRPr="00073545">
        <w:rPr>
          <w:sz w:val="28"/>
          <w:szCs w:val="28"/>
        </w:rPr>
        <w:t>Полное наименование организации – Открытое акционерное общество «Северо-Кузбасская энергетическая компания»</w:t>
      </w:r>
    </w:p>
    <w:p w14:paraId="422415EA" w14:textId="77777777" w:rsidR="00073545" w:rsidRPr="00073545" w:rsidRDefault="00073545" w:rsidP="00073545">
      <w:pPr>
        <w:ind w:right="142" w:firstLine="709"/>
        <w:jc w:val="both"/>
        <w:rPr>
          <w:sz w:val="28"/>
          <w:szCs w:val="28"/>
        </w:rPr>
      </w:pPr>
      <w:r w:rsidRPr="00073545">
        <w:rPr>
          <w:sz w:val="28"/>
          <w:szCs w:val="28"/>
        </w:rPr>
        <w:t>Сокращенное наименование организации – ОАО «СКЭК» (г. Кемерово)</w:t>
      </w:r>
    </w:p>
    <w:p w14:paraId="7D69810E" w14:textId="77777777" w:rsidR="00073545" w:rsidRPr="00073545" w:rsidRDefault="00073545" w:rsidP="00073545">
      <w:pPr>
        <w:ind w:right="142" w:firstLine="709"/>
        <w:jc w:val="both"/>
        <w:rPr>
          <w:sz w:val="28"/>
          <w:szCs w:val="28"/>
        </w:rPr>
      </w:pPr>
      <w:r w:rsidRPr="00073545">
        <w:rPr>
          <w:sz w:val="28"/>
          <w:szCs w:val="28"/>
        </w:rPr>
        <w:t>ИНН 4205153492</w:t>
      </w:r>
    </w:p>
    <w:p w14:paraId="5388E820" w14:textId="77777777" w:rsidR="00073545" w:rsidRPr="00073545" w:rsidRDefault="00073545" w:rsidP="00073545">
      <w:pPr>
        <w:ind w:right="142" w:firstLine="709"/>
        <w:jc w:val="both"/>
        <w:rPr>
          <w:sz w:val="28"/>
          <w:szCs w:val="28"/>
        </w:rPr>
      </w:pPr>
      <w:r w:rsidRPr="00073545">
        <w:rPr>
          <w:sz w:val="28"/>
          <w:szCs w:val="28"/>
        </w:rPr>
        <w:t>КПП 420501001</w:t>
      </w:r>
    </w:p>
    <w:p w14:paraId="463DFF26" w14:textId="77777777" w:rsidR="00073545" w:rsidRPr="00073545" w:rsidRDefault="00073545" w:rsidP="00073545">
      <w:pPr>
        <w:spacing w:line="276" w:lineRule="auto"/>
        <w:ind w:right="142" w:firstLine="709"/>
        <w:jc w:val="both"/>
        <w:rPr>
          <w:sz w:val="28"/>
          <w:szCs w:val="28"/>
        </w:rPr>
      </w:pPr>
      <w:r w:rsidRPr="00073545">
        <w:rPr>
          <w:sz w:val="28"/>
          <w:szCs w:val="28"/>
        </w:rPr>
        <w:t xml:space="preserve">Юридический адрес: 650991, Кемеровская область, г. Кемерово, </w:t>
      </w:r>
      <w:r w:rsidRPr="00073545">
        <w:rPr>
          <w:sz w:val="28"/>
          <w:szCs w:val="28"/>
        </w:rPr>
        <w:br/>
        <w:t>ул. Кузбасская, 6</w:t>
      </w:r>
    </w:p>
    <w:p w14:paraId="53722161" w14:textId="77777777" w:rsidR="00073545" w:rsidRPr="00073545" w:rsidRDefault="00073545" w:rsidP="00073545">
      <w:pPr>
        <w:spacing w:line="276" w:lineRule="auto"/>
        <w:ind w:right="142" w:firstLine="709"/>
        <w:jc w:val="both"/>
        <w:rPr>
          <w:sz w:val="28"/>
          <w:szCs w:val="28"/>
        </w:rPr>
      </w:pPr>
      <w:r w:rsidRPr="00073545">
        <w:rPr>
          <w:sz w:val="28"/>
          <w:szCs w:val="28"/>
        </w:rPr>
        <w:t xml:space="preserve">Фактический адрес: 650991, Кемеровская область, г. Кемерово, </w:t>
      </w:r>
      <w:r w:rsidRPr="00073545">
        <w:rPr>
          <w:sz w:val="28"/>
          <w:szCs w:val="28"/>
        </w:rPr>
        <w:br/>
        <w:t>ул. Кузбасская, 6</w:t>
      </w:r>
    </w:p>
    <w:p w14:paraId="5C777881" w14:textId="77777777" w:rsidR="00073545" w:rsidRPr="00073545" w:rsidRDefault="00073545" w:rsidP="00073545">
      <w:pPr>
        <w:tabs>
          <w:tab w:val="left" w:pos="284"/>
          <w:tab w:val="left" w:pos="567"/>
        </w:tabs>
        <w:spacing w:line="276" w:lineRule="auto"/>
        <w:ind w:right="142" w:firstLine="709"/>
        <w:jc w:val="both"/>
        <w:rPr>
          <w:sz w:val="28"/>
          <w:szCs w:val="28"/>
        </w:rPr>
      </w:pPr>
      <w:r w:rsidRPr="00073545">
        <w:rPr>
          <w:sz w:val="28"/>
          <w:szCs w:val="28"/>
        </w:rPr>
        <w:t>Должность, фамилия, имя, отчество руководителя – генеральный директор Волков Дмитрий Иванович</w:t>
      </w:r>
    </w:p>
    <w:p w14:paraId="6E56C6C6" w14:textId="77777777" w:rsidR="00073545" w:rsidRPr="00073545" w:rsidRDefault="00073545" w:rsidP="00073545">
      <w:pPr>
        <w:ind w:firstLine="709"/>
        <w:jc w:val="both"/>
        <w:rPr>
          <w:bCs/>
          <w:sz w:val="28"/>
          <w:szCs w:val="28"/>
        </w:rPr>
      </w:pPr>
      <w:r w:rsidRPr="00073545">
        <w:rPr>
          <w:bCs/>
          <w:sz w:val="28"/>
          <w:szCs w:val="20"/>
        </w:rPr>
        <w:t xml:space="preserve">Письмом от 30.07.2021 года № 2021/000322/3 (вх. 3977 от 30.07.2021), в адрес Региональной энергетической комиссии Кузбасса обратилось ОАО «СКЭК» об установлении тарифов на услуги по производству и реализации тепловой энергии, теплоноситель и горячую воду в открытой системе теплоснабжения на 2021-2030 гг. в отношении объектов теплоснабжения Полысаевского городского округа, в связи с заключением концессионного соглашения (КС) № 4 от 21.07.2021, сроком </w:t>
      </w:r>
      <w:r w:rsidRPr="00073545">
        <w:rPr>
          <w:bCs/>
          <w:sz w:val="28"/>
          <w:szCs w:val="20"/>
        </w:rPr>
        <w:br/>
        <w:t>на 2021-2030 гг.</w:t>
      </w:r>
      <w:r w:rsidRPr="00073545">
        <w:rPr>
          <w:bCs/>
          <w:szCs w:val="20"/>
        </w:rPr>
        <w:t xml:space="preserve"> </w:t>
      </w:r>
      <w:r w:rsidRPr="00073545">
        <w:rPr>
          <w:bCs/>
          <w:sz w:val="28"/>
          <w:szCs w:val="28"/>
        </w:rPr>
        <w:t xml:space="preserve">РЭК Кузбасса открыто </w:t>
      </w:r>
      <w:r w:rsidRPr="00073545">
        <w:rPr>
          <w:snapToGrid w:val="0"/>
          <w:sz w:val="28"/>
          <w:szCs w:val="28"/>
        </w:rPr>
        <w:t>дело об установления тарифов на тепловую энергию, теплоноситель и горячую воду в открытой системе горячего водоснабжения, реализуемые на потребительском рынке Полысаевского городского округа на 2021-2030 годы ОАО «СКЭК» № РЭК/158-СКЭК-2021 от 02.08.2021.</w:t>
      </w:r>
    </w:p>
    <w:p w14:paraId="121498F0" w14:textId="77777777" w:rsidR="00073545" w:rsidRPr="00073545" w:rsidRDefault="00073545" w:rsidP="00073545">
      <w:pPr>
        <w:ind w:firstLine="709"/>
        <w:jc w:val="both"/>
        <w:rPr>
          <w:bCs/>
          <w:sz w:val="28"/>
          <w:szCs w:val="20"/>
        </w:rPr>
      </w:pPr>
      <w:r w:rsidRPr="00073545">
        <w:rPr>
          <w:bCs/>
          <w:sz w:val="28"/>
          <w:szCs w:val="20"/>
        </w:rPr>
        <w:t>По заключенному концессионному соглашению обществу переданы в эксплуатацию участок тепловой сети от котельной АО «СУЭК Кузбасс» и пять котельных с сетями:</w:t>
      </w:r>
    </w:p>
    <w:p w14:paraId="3B3BDE2B" w14:textId="77777777" w:rsidR="00073545" w:rsidRPr="00073545" w:rsidRDefault="00073545" w:rsidP="00073545">
      <w:pPr>
        <w:ind w:firstLine="709"/>
        <w:jc w:val="both"/>
        <w:rPr>
          <w:bCs/>
          <w:sz w:val="28"/>
          <w:szCs w:val="20"/>
        </w:rPr>
      </w:pPr>
      <w:r w:rsidRPr="00073545">
        <w:rPr>
          <w:bCs/>
          <w:sz w:val="28"/>
          <w:szCs w:val="20"/>
        </w:rPr>
        <w:t>- котельная ППШ;</w:t>
      </w:r>
    </w:p>
    <w:p w14:paraId="02C6ED31" w14:textId="77777777" w:rsidR="00073545" w:rsidRPr="00073545" w:rsidRDefault="00073545" w:rsidP="00073545">
      <w:pPr>
        <w:ind w:firstLine="709"/>
        <w:jc w:val="both"/>
        <w:rPr>
          <w:bCs/>
          <w:sz w:val="28"/>
          <w:szCs w:val="20"/>
        </w:rPr>
      </w:pPr>
      <w:r w:rsidRPr="00073545">
        <w:rPr>
          <w:bCs/>
          <w:sz w:val="28"/>
          <w:szCs w:val="20"/>
        </w:rPr>
        <w:t>- котельная ППШ-2;</w:t>
      </w:r>
    </w:p>
    <w:p w14:paraId="248634EA" w14:textId="77777777" w:rsidR="00073545" w:rsidRPr="00073545" w:rsidRDefault="00073545" w:rsidP="00073545">
      <w:pPr>
        <w:ind w:firstLine="709"/>
        <w:jc w:val="both"/>
        <w:rPr>
          <w:bCs/>
          <w:sz w:val="28"/>
          <w:szCs w:val="20"/>
        </w:rPr>
      </w:pPr>
      <w:r w:rsidRPr="00073545">
        <w:rPr>
          <w:bCs/>
          <w:sz w:val="28"/>
          <w:szCs w:val="20"/>
        </w:rPr>
        <w:t>- котельная № 28;</w:t>
      </w:r>
    </w:p>
    <w:p w14:paraId="4BA8ACC2" w14:textId="77777777" w:rsidR="00073545" w:rsidRPr="00073545" w:rsidRDefault="00073545" w:rsidP="00073545">
      <w:pPr>
        <w:ind w:firstLine="709"/>
        <w:jc w:val="both"/>
        <w:rPr>
          <w:bCs/>
          <w:sz w:val="28"/>
          <w:szCs w:val="20"/>
        </w:rPr>
      </w:pPr>
      <w:r w:rsidRPr="00073545">
        <w:rPr>
          <w:bCs/>
          <w:sz w:val="28"/>
          <w:szCs w:val="20"/>
        </w:rPr>
        <w:lastRenderedPageBreak/>
        <w:t>- котельная № 29;</w:t>
      </w:r>
    </w:p>
    <w:p w14:paraId="20F85E5A" w14:textId="77777777" w:rsidR="00073545" w:rsidRPr="00073545" w:rsidRDefault="00073545" w:rsidP="00073545">
      <w:pPr>
        <w:ind w:firstLine="709"/>
        <w:jc w:val="both"/>
        <w:rPr>
          <w:bCs/>
          <w:sz w:val="28"/>
          <w:szCs w:val="20"/>
        </w:rPr>
      </w:pPr>
      <w:r w:rsidRPr="00073545">
        <w:rPr>
          <w:bCs/>
          <w:sz w:val="28"/>
          <w:szCs w:val="20"/>
        </w:rPr>
        <w:t>- котельная № 32.</w:t>
      </w:r>
    </w:p>
    <w:p w14:paraId="73486E4C" w14:textId="77777777" w:rsidR="00073545" w:rsidRPr="00073545" w:rsidRDefault="00073545" w:rsidP="00073545">
      <w:pPr>
        <w:ind w:firstLine="708"/>
        <w:contextualSpacing/>
        <w:jc w:val="both"/>
        <w:rPr>
          <w:spacing w:val="-10"/>
          <w:kern w:val="28"/>
          <w:sz w:val="28"/>
          <w:szCs w:val="28"/>
        </w:rPr>
      </w:pPr>
      <w:r w:rsidRPr="00073545">
        <w:rPr>
          <w:spacing w:val="-10"/>
          <w:kern w:val="28"/>
          <w:sz w:val="28"/>
          <w:szCs w:val="28"/>
        </w:rPr>
        <w:t>ОАО «СКЭК» в период действия концессионного соглашения оказывает услуги по теплоснабжению и горячему водоснабжению конечным потребителям, приобретая покупную тепловую энергию от котельной АО «СУЭК-Кузбасс» ПЕ «Спецналадка» и генерируя тепловую энергию пятью котельными.</w:t>
      </w:r>
    </w:p>
    <w:p w14:paraId="3CBC3E04"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ОАО «СКЭК» (г. Кемерово) является многоотраслевым предприятием. В сферу деятельности ОАО «СКЭК», связанную с регулируемыми видами деятельности, также входит производство, передача и распределение тепловой энергии по городам Кемерово (ж.р. Кедровка, ст. Латыши, ж.р. Промышленновский), г. Березовский, г. Ленинск-Кузнецкий, а также Чебулинский муниципальный округ, Промышленновский муниципальный округ (2 концессионных соглашения), Яшкинский муниципальный округ, Тайгинский городской округ и рассматриваемый узел теплоснабжения Полысаевский городской округ. Кроме того, ОАО «СКЭК» осуществляет обеспечение водоснабжением потребителей, сбор и очистку воды, распределение воды, удаление и обработка сточных вод, передача электрической энергии и т. д.</w:t>
      </w:r>
    </w:p>
    <w:p w14:paraId="1CA3E237" w14:textId="77777777" w:rsidR="00073545" w:rsidRPr="00073545" w:rsidRDefault="00073545" w:rsidP="00073545">
      <w:pPr>
        <w:ind w:firstLine="720"/>
        <w:jc w:val="both"/>
        <w:rPr>
          <w:rFonts w:eastAsia="Calibri"/>
          <w:sz w:val="28"/>
          <w:szCs w:val="28"/>
          <w:lang w:eastAsia="en-US"/>
        </w:rPr>
      </w:pPr>
      <w:r w:rsidRPr="00073545">
        <w:rPr>
          <w:rFonts w:eastAsia="Calibri"/>
          <w:sz w:val="28"/>
          <w:szCs w:val="28"/>
          <w:lang w:eastAsia="en-US"/>
        </w:rPr>
        <w:t>Эксперты, рассмотрев представленные ОАО «Северо-Кузбасская энергетическая компания» на потребительском рынке Полысаевского городского округа предложения по установлению тарифов на тепловую энергию, теплоноситель и горячую воду в открытой системе теплоснабжения, отмечают, что кроме выше названных регулируемых видов деятельности предприятие на территории Полысаевского городского округа оказывает услуги по водоснабжению и водоотведению для населения, бюджетных организаций и предприятий разных форм собственности, занимается вывозом ЖБО.</w:t>
      </w:r>
    </w:p>
    <w:p w14:paraId="562A2BC0"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Котельная ППШ (вместе с ППШ-2) (механическая котельная) производительностью котлов 79,5 Гкал/час, котельная №29 (механическая котельная) с производительностью 6,64 Гкал/час, котельная №28 (ручная котельная) производительностью 6,4 Гкал/час, котельная № 32 (ручная котельная) производительностью 1,4 Гкал/час. Суммарная производительность котельных </w:t>
      </w:r>
      <w:r w:rsidRPr="00073545">
        <w:rPr>
          <w:rFonts w:eastAsia="Calibri"/>
          <w:sz w:val="28"/>
          <w:szCs w:val="28"/>
          <w:lang w:eastAsia="en-US"/>
        </w:rPr>
        <w:br/>
        <w:t>93,94 Гкал/час.</w:t>
      </w:r>
    </w:p>
    <w:p w14:paraId="2ADD4170"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На всех котельных имеются склады угля:</w:t>
      </w:r>
    </w:p>
    <w:p w14:paraId="0524339E"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котельная ППШ (вместе с ППШ-2), закрытый склад угля, вместимость - 3430 тонн угля;</w:t>
      </w:r>
    </w:p>
    <w:p w14:paraId="58DCE447"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 котельная №28, открытый склад угля, вместимость- 100тонн; </w:t>
      </w:r>
    </w:p>
    <w:p w14:paraId="2D2E5442"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 котельная №29, закрытый склад угля, вместимость-40тонн; </w:t>
      </w:r>
    </w:p>
    <w:p w14:paraId="656320FF"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котельная №32, открытый склад угля, вметимость-3,5тонны.</w:t>
      </w:r>
    </w:p>
    <w:p w14:paraId="26F5B93F"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По концессионному соглашению тепловые сети, общей протяженностью </w:t>
      </w:r>
      <w:r w:rsidRPr="00073545">
        <w:rPr>
          <w:rFonts w:eastAsia="Calibri"/>
          <w:sz w:val="28"/>
          <w:szCs w:val="28"/>
          <w:lang w:eastAsia="en-US"/>
        </w:rPr>
        <w:br/>
        <w:t>26,32 км. в двухтрубном исчислении. В том числе:</w:t>
      </w:r>
    </w:p>
    <w:p w14:paraId="3BD05ADD"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сети от котельной ООО «Спецналадка» – 1,73 км;</w:t>
      </w:r>
    </w:p>
    <w:p w14:paraId="433A93DF"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сети котельной ППШ – 17,69 км;</w:t>
      </w:r>
    </w:p>
    <w:p w14:paraId="3947A5B5"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сети котельной № 28 – 2,78 км;</w:t>
      </w:r>
    </w:p>
    <w:p w14:paraId="0CACE67A"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сети котельной № 29 – 3,65 км;</w:t>
      </w:r>
    </w:p>
    <w:p w14:paraId="60128200"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lastRenderedPageBreak/>
        <w:t>- сети котельной № 32 – 0,47 км.</w:t>
      </w:r>
    </w:p>
    <w:p w14:paraId="4112363B"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Котельные ППШ-1 и ППШ-2 поставляют тепловую энергию в разные районы города.</w:t>
      </w:r>
    </w:p>
    <w:p w14:paraId="72B7556A"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Реагенты используются только в первичном контуре для подготовки котловой воды. Круглый год, холодная года подогревается на бойлерах в первичном контуре.</w:t>
      </w:r>
    </w:p>
    <w:p w14:paraId="7E54B77E"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Круглогодично подвергается доочистке только котловая вода на котельной ППШ. На остальных котельных вода используется без дополнительной доочистки.</w:t>
      </w:r>
    </w:p>
    <w:p w14:paraId="131063DF"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Котельные № 28, № 29, № 32, в зимний период года работают на нагрев горячей воды непосредственно в котлах, в летний период котельные не работают. </w:t>
      </w:r>
    </w:p>
    <w:p w14:paraId="76D428AB"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Горячее водоснабжение осуществляется круглогодично только от котельной ППШ.</w:t>
      </w:r>
    </w:p>
    <w:p w14:paraId="44290CFA"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Схема теплоснабжения двухтрубная, открытая, с отбором горячей воды из тепловой сети.</w:t>
      </w:r>
    </w:p>
    <w:p w14:paraId="75E3992D"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Распределение управленческих расходов между участками предприятия, задействованных при выработке тепловой энергии и обеспечении горячей водой потребителей производится согласно проценту зафиксированному учетной политикой предприятия.</w:t>
      </w:r>
    </w:p>
    <w:p w14:paraId="377842B1"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ОАО «СКЭК» осуществляет генерацию, передачу и распределение тепловой энергии на территории Полысаевского городского округа с использованием подрядной схемы, в которой подрядная организация (ООО «Ленинск-Кузнецкие коммунальные системы», далее ООО «ЛКС») осуществляет деятельность, связанную с непосредственной эксплуатацией котельных и сетей согласно дополнительному соглашению от 01.01.2021 № 6/ПГО к договору технического обслуживания объектов и оказанию услуг по теплоснабжению и горячему водоснабжению № 6-23-19 от 02.04.2019 (в материалах тарифного дела не представлен, информация отражена в тарифном деле на 2021 год, стр. 242, том 1). Дополнительное соглашение имеет силу акта приема-передачи имущества. </w:t>
      </w:r>
    </w:p>
    <w:p w14:paraId="1BA35725"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Потребителями тепловой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6452EDEC"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Земля под объектами теплоснабжения в г. Полысаево, переданными предприятию в аренду, используется предприятием по договорам аренды земельных участков между</w:t>
      </w:r>
      <w:r w:rsidRPr="00073545">
        <w:rPr>
          <w:snapToGrid w:val="0"/>
          <w:sz w:val="28"/>
          <w:szCs w:val="28"/>
        </w:rPr>
        <w:t xml:space="preserve"> </w:t>
      </w:r>
      <w:r w:rsidRPr="00073545">
        <w:rPr>
          <w:rFonts w:eastAsia="Calibri"/>
          <w:sz w:val="28"/>
          <w:szCs w:val="28"/>
          <w:lang w:eastAsia="en-US"/>
        </w:rPr>
        <w:t xml:space="preserve">КУМИ Полысаевского городского округа и </w:t>
      </w:r>
      <w:r w:rsidRPr="00073545">
        <w:rPr>
          <w:rFonts w:eastAsia="Calibri"/>
          <w:sz w:val="28"/>
          <w:szCs w:val="28"/>
          <w:lang w:eastAsia="en-US"/>
        </w:rPr>
        <w:br/>
        <w:t>ОАО «СКЭК».</w:t>
      </w:r>
    </w:p>
    <w:p w14:paraId="5C7E5B83" w14:textId="77777777" w:rsidR="00073545" w:rsidRPr="00073545" w:rsidRDefault="00073545" w:rsidP="00073545">
      <w:pPr>
        <w:ind w:right="142" w:firstLine="709"/>
        <w:contextualSpacing/>
        <w:jc w:val="both"/>
        <w:rPr>
          <w:rFonts w:eastAsia="Calibri"/>
          <w:sz w:val="28"/>
          <w:szCs w:val="28"/>
          <w:lang w:eastAsia="en-US"/>
        </w:rPr>
      </w:pPr>
      <w:r w:rsidRPr="00073545">
        <w:rPr>
          <w:rFonts w:eastAsia="Calibri"/>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76899631"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lastRenderedPageBreak/>
        <w:t>Поставка топлива осуществляется АО «ХК «СДС-Уголь». (стр.102 том 1) Поставляется марка топлива Др. Доставка будет производиться с разреза Первомайский.</w:t>
      </w:r>
    </w:p>
    <w:p w14:paraId="1753BB55" w14:textId="77777777" w:rsidR="00073545" w:rsidRPr="00073545" w:rsidRDefault="00073545" w:rsidP="00073545">
      <w:pPr>
        <w:ind w:right="142" w:firstLine="709"/>
        <w:contextualSpacing/>
        <w:jc w:val="both"/>
        <w:rPr>
          <w:rFonts w:eastAsia="Calibri"/>
          <w:sz w:val="28"/>
          <w:szCs w:val="28"/>
          <w:lang w:eastAsia="en-US"/>
        </w:rPr>
      </w:pPr>
      <w:r w:rsidRPr="00073545">
        <w:rPr>
          <w:rFonts w:eastAsia="Calibri"/>
          <w:sz w:val="28"/>
          <w:szCs w:val="28"/>
          <w:lang w:eastAsia="en-US"/>
        </w:rPr>
        <w:t>В связи с тем, что предприятие ОАО «СКЭК» находится на общей системе налогообложения все расчеты произведены без учета НДС.</w:t>
      </w:r>
    </w:p>
    <w:p w14:paraId="02466427" w14:textId="77777777" w:rsidR="00073545" w:rsidRPr="00073545" w:rsidRDefault="00073545" w:rsidP="00073545">
      <w:pPr>
        <w:ind w:right="142" w:firstLine="709"/>
        <w:contextualSpacing/>
        <w:jc w:val="both"/>
        <w:rPr>
          <w:rFonts w:eastAsia="Calibri"/>
          <w:sz w:val="28"/>
          <w:szCs w:val="28"/>
          <w:lang w:eastAsia="en-US"/>
        </w:rPr>
      </w:pPr>
      <w:r w:rsidRPr="00073545">
        <w:rPr>
          <w:rFonts w:eastAsia="Calibri"/>
          <w:sz w:val="28"/>
          <w:szCs w:val="28"/>
          <w:lang w:eastAsia="en-US"/>
        </w:rPr>
        <w:t xml:space="preserve">В своих подходах, при определении плановых расходов на 2021 год для </w:t>
      </w:r>
      <w:r w:rsidRPr="00073545">
        <w:rPr>
          <w:rFonts w:eastAsia="Calibri"/>
          <w:sz w:val="28"/>
          <w:szCs w:val="28"/>
          <w:lang w:eastAsia="en-US"/>
        </w:rPr>
        <w:br/>
        <w:t>ОАО «СКЭК», по узлу теплоснабжения Полысаевский городской округ, эксперты брали за основу фактически сложившиеся затраты по ООО «Кузбасская Энергокомпания» по итогу 2019, как по предприятию, ранее эксплуатировавшему рассматриваемый комплекс котельных, сетей и оборудования, а также затраты по передаче тепловой энергии от котельной АО «СУЭК-Кузбасс», по предприятию МКП «Благоустройство», ранее эксплуатировавшие данные сети.</w:t>
      </w:r>
      <w:bookmarkStart w:id="19" w:name="_Toc24044782"/>
      <w:bookmarkStart w:id="20" w:name="_Toc79762968"/>
    </w:p>
    <w:p w14:paraId="617CEF74" w14:textId="77777777" w:rsidR="00073545" w:rsidRPr="00073545" w:rsidRDefault="00073545" w:rsidP="00073545">
      <w:pPr>
        <w:ind w:right="142" w:firstLine="709"/>
        <w:contextualSpacing/>
        <w:jc w:val="both"/>
        <w:rPr>
          <w:rFonts w:eastAsia="Calibri"/>
          <w:sz w:val="28"/>
          <w:szCs w:val="28"/>
          <w:lang w:eastAsia="en-US"/>
        </w:rPr>
      </w:pPr>
    </w:p>
    <w:p w14:paraId="10FB1355" w14:textId="77777777" w:rsidR="00073545" w:rsidRPr="00073545" w:rsidRDefault="00073545" w:rsidP="00073545">
      <w:pPr>
        <w:keepNext/>
        <w:tabs>
          <w:tab w:val="left" w:pos="284"/>
        </w:tabs>
        <w:jc w:val="center"/>
        <w:outlineLvl w:val="0"/>
        <w:rPr>
          <w:rFonts w:cs="Arial"/>
          <w:b/>
          <w:bCs/>
          <w:snapToGrid w:val="0"/>
          <w:kern w:val="32"/>
          <w:sz w:val="28"/>
          <w:szCs w:val="32"/>
          <w:lang w:eastAsia="en-US"/>
        </w:rPr>
      </w:pPr>
      <w:r w:rsidRPr="00073545">
        <w:rPr>
          <w:rFonts w:cs="Arial"/>
          <w:b/>
          <w:bCs/>
          <w:snapToGrid w:val="0"/>
          <w:kern w:val="32"/>
          <w:sz w:val="28"/>
          <w:szCs w:val="32"/>
          <w:lang w:eastAsia="en-US"/>
        </w:rPr>
        <w:t>Н</w:t>
      </w:r>
      <w:bookmarkEnd w:id="15"/>
      <w:bookmarkEnd w:id="19"/>
      <w:r w:rsidRPr="00073545">
        <w:rPr>
          <w:rFonts w:cs="Arial"/>
          <w:b/>
          <w:bCs/>
          <w:snapToGrid w:val="0"/>
          <w:kern w:val="32"/>
          <w:sz w:val="28"/>
          <w:szCs w:val="32"/>
          <w:lang w:eastAsia="en-US"/>
        </w:rPr>
        <w:t>ормативно правовая база</w:t>
      </w:r>
      <w:bookmarkEnd w:id="20"/>
    </w:p>
    <w:p w14:paraId="0B21545C" w14:textId="77777777" w:rsidR="00073545" w:rsidRPr="00073545" w:rsidRDefault="00073545" w:rsidP="00073545">
      <w:pPr>
        <w:rPr>
          <w:snapToGrid w:val="0"/>
          <w:sz w:val="28"/>
          <w:szCs w:val="28"/>
          <w:lang w:val="x-none" w:eastAsia="en-US"/>
        </w:rPr>
      </w:pPr>
    </w:p>
    <w:p w14:paraId="18AE14E8" w14:textId="77777777" w:rsidR="00073545" w:rsidRPr="00073545" w:rsidRDefault="00073545" w:rsidP="00EF5D81">
      <w:pPr>
        <w:numPr>
          <w:ilvl w:val="0"/>
          <w:numId w:val="8"/>
        </w:numPr>
        <w:tabs>
          <w:tab w:val="left" w:pos="0"/>
          <w:tab w:val="num" w:pos="993"/>
          <w:tab w:val="left" w:pos="9900"/>
        </w:tabs>
        <w:ind w:left="0" w:right="142" w:firstLine="851"/>
        <w:contextualSpacing/>
        <w:jc w:val="both"/>
        <w:rPr>
          <w:snapToGrid w:val="0"/>
          <w:sz w:val="28"/>
          <w:szCs w:val="28"/>
        </w:rPr>
      </w:pPr>
      <w:r w:rsidRPr="00073545">
        <w:rPr>
          <w:snapToGrid w:val="0"/>
          <w:sz w:val="28"/>
          <w:szCs w:val="28"/>
        </w:rPr>
        <w:t>Гражданский кодекс Российской Федерации;</w:t>
      </w:r>
    </w:p>
    <w:p w14:paraId="6964C6B2" w14:textId="77777777" w:rsidR="00073545" w:rsidRPr="00073545" w:rsidRDefault="00073545" w:rsidP="00EF5D81">
      <w:pPr>
        <w:numPr>
          <w:ilvl w:val="0"/>
          <w:numId w:val="8"/>
        </w:numPr>
        <w:tabs>
          <w:tab w:val="left" w:pos="0"/>
          <w:tab w:val="num" w:pos="993"/>
          <w:tab w:val="left" w:pos="9900"/>
        </w:tabs>
        <w:ind w:left="0" w:right="142" w:firstLine="851"/>
        <w:contextualSpacing/>
        <w:jc w:val="both"/>
        <w:rPr>
          <w:snapToGrid w:val="0"/>
          <w:sz w:val="28"/>
          <w:szCs w:val="28"/>
        </w:rPr>
      </w:pPr>
      <w:r w:rsidRPr="00073545">
        <w:rPr>
          <w:snapToGrid w:val="0"/>
          <w:sz w:val="28"/>
          <w:szCs w:val="28"/>
        </w:rPr>
        <w:t>Налоговый кодекс Российской Федерации;</w:t>
      </w:r>
    </w:p>
    <w:p w14:paraId="5A278044" w14:textId="77777777" w:rsidR="00073545" w:rsidRPr="00073545" w:rsidRDefault="00073545" w:rsidP="00EF5D81">
      <w:pPr>
        <w:numPr>
          <w:ilvl w:val="0"/>
          <w:numId w:val="8"/>
        </w:numPr>
        <w:tabs>
          <w:tab w:val="left" w:pos="0"/>
          <w:tab w:val="num" w:pos="993"/>
          <w:tab w:val="left" w:pos="9900"/>
        </w:tabs>
        <w:ind w:left="0" w:right="142" w:firstLine="851"/>
        <w:jc w:val="both"/>
        <w:rPr>
          <w:snapToGrid w:val="0"/>
          <w:sz w:val="28"/>
          <w:szCs w:val="28"/>
        </w:rPr>
      </w:pPr>
      <w:r w:rsidRPr="00073545">
        <w:rPr>
          <w:snapToGrid w:val="0"/>
          <w:sz w:val="28"/>
          <w:szCs w:val="28"/>
        </w:rPr>
        <w:t>Трудовой Кодекс Российской Федерации;</w:t>
      </w:r>
    </w:p>
    <w:p w14:paraId="3870963B" w14:textId="77777777" w:rsidR="00073545" w:rsidRPr="00073545" w:rsidRDefault="00073545" w:rsidP="00EF5D81">
      <w:pPr>
        <w:numPr>
          <w:ilvl w:val="0"/>
          <w:numId w:val="8"/>
        </w:numPr>
        <w:tabs>
          <w:tab w:val="left" w:pos="0"/>
          <w:tab w:val="num" w:pos="993"/>
          <w:tab w:val="left" w:pos="9900"/>
        </w:tabs>
        <w:ind w:left="0" w:firstLine="851"/>
        <w:jc w:val="both"/>
        <w:rPr>
          <w:snapToGrid w:val="0"/>
          <w:sz w:val="28"/>
          <w:szCs w:val="28"/>
        </w:rPr>
      </w:pPr>
      <w:r w:rsidRPr="00073545">
        <w:rPr>
          <w:snapToGrid w:val="0"/>
          <w:sz w:val="28"/>
          <w:szCs w:val="28"/>
        </w:rPr>
        <w:t>Федеральный Закон от 17.08.1995 № 147-ФЗ «О естественных монополиях»;</w:t>
      </w:r>
    </w:p>
    <w:p w14:paraId="524033FE" w14:textId="77777777" w:rsidR="00073545" w:rsidRPr="00073545" w:rsidRDefault="00073545" w:rsidP="00EF5D81">
      <w:pPr>
        <w:numPr>
          <w:ilvl w:val="0"/>
          <w:numId w:val="8"/>
        </w:numPr>
        <w:tabs>
          <w:tab w:val="left" w:pos="0"/>
          <w:tab w:val="num" w:pos="993"/>
          <w:tab w:val="left" w:pos="9900"/>
        </w:tabs>
        <w:ind w:left="0" w:firstLine="851"/>
        <w:jc w:val="both"/>
        <w:rPr>
          <w:snapToGrid w:val="0"/>
          <w:sz w:val="28"/>
          <w:szCs w:val="28"/>
        </w:rPr>
      </w:pPr>
      <w:r w:rsidRPr="00073545">
        <w:rPr>
          <w:snapToGrid w:val="0"/>
          <w:sz w:val="28"/>
          <w:szCs w:val="28"/>
        </w:rPr>
        <w:t xml:space="preserve"> Федеральный закон от 27.07.2010 № 190-ФЗ «О теплоснабжении»;</w:t>
      </w:r>
    </w:p>
    <w:p w14:paraId="041779F5" w14:textId="77777777" w:rsidR="00073545" w:rsidRPr="00073545" w:rsidRDefault="00073545" w:rsidP="00EF5D81">
      <w:pPr>
        <w:numPr>
          <w:ilvl w:val="0"/>
          <w:numId w:val="8"/>
        </w:numPr>
        <w:tabs>
          <w:tab w:val="left" w:pos="0"/>
          <w:tab w:val="num" w:pos="993"/>
          <w:tab w:val="left" w:pos="9900"/>
        </w:tabs>
        <w:ind w:left="0" w:firstLine="851"/>
        <w:jc w:val="both"/>
        <w:rPr>
          <w:snapToGrid w:val="0"/>
          <w:sz w:val="28"/>
          <w:szCs w:val="28"/>
        </w:rPr>
      </w:pPr>
      <w:r w:rsidRPr="00073545">
        <w:rPr>
          <w:snapToGrid w:val="0"/>
          <w:sz w:val="28"/>
          <w:szCs w:val="28"/>
        </w:rPr>
        <w:t xml:space="preserve">Постановление Правительства РФ от 6 июля 1998 г. № 700 </w:t>
      </w:r>
      <w:r w:rsidRPr="00073545">
        <w:rPr>
          <w:snapToGrid w:val="0"/>
          <w:sz w:val="28"/>
          <w:szCs w:val="28"/>
        </w:rPr>
        <w:br/>
        <w:t>«О введении раздельного учета затрат по регулируемым видам деятельности в энергетике»;</w:t>
      </w:r>
    </w:p>
    <w:p w14:paraId="13AE67F3" w14:textId="77777777" w:rsidR="00073545" w:rsidRPr="00073545" w:rsidRDefault="00073545" w:rsidP="00EF5D81">
      <w:pPr>
        <w:numPr>
          <w:ilvl w:val="0"/>
          <w:numId w:val="8"/>
        </w:numPr>
        <w:tabs>
          <w:tab w:val="left" w:pos="0"/>
          <w:tab w:val="num" w:pos="993"/>
          <w:tab w:val="left" w:pos="9900"/>
        </w:tabs>
        <w:ind w:left="0" w:firstLine="851"/>
        <w:jc w:val="both"/>
        <w:rPr>
          <w:snapToGrid w:val="0"/>
          <w:sz w:val="28"/>
          <w:szCs w:val="28"/>
        </w:rPr>
      </w:pPr>
      <w:r w:rsidRPr="00073545">
        <w:rPr>
          <w:snapToGrid w:val="0"/>
          <w:sz w:val="28"/>
          <w:szCs w:val="28"/>
        </w:rPr>
        <w:t xml:space="preserve">Постановление Правительства Российской Федерации </w:t>
      </w:r>
      <w:r w:rsidRPr="00073545">
        <w:rPr>
          <w:snapToGrid w:val="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4D694BE" w14:textId="77777777" w:rsidR="00073545" w:rsidRPr="00073545" w:rsidRDefault="00073545" w:rsidP="00EF5D81">
      <w:pPr>
        <w:numPr>
          <w:ilvl w:val="0"/>
          <w:numId w:val="8"/>
        </w:numPr>
        <w:tabs>
          <w:tab w:val="left" w:pos="0"/>
          <w:tab w:val="num" w:pos="993"/>
          <w:tab w:val="left" w:pos="9900"/>
        </w:tabs>
        <w:ind w:left="0" w:firstLine="851"/>
        <w:jc w:val="both"/>
        <w:rPr>
          <w:snapToGrid w:val="0"/>
          <w:sz w:val="28"/>
          <w:szCs w:val="28"/>
        </w:rPr>
      </w:pPr>
      <w:r w:rsidRPr="00073545">
        <w:rPr>
          <w:snapToGrid w:val="0"/>
          <w:sz w:val="28"/>
          <w:szCs w:val="28"/>
        </w:rPr>
        <w:t xml:space="preserve"> Приказ Минэнерго РФ от 30.12.2008 № 325 «Об организации </w:t>
      </w:r>
      <w:r w:rsidRPr="0007354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073545">
        <w:rPr>
          <w:snapToGrid w:val="0"/>
          <w:sz w:val="28"/>
          <w:szCs w:val="28"/>
        </w:rPr>
        <w:br/>
        <w:t>по расчету и обоснованию нормативов технологических потерь при передаче тепловой энергии»);</w:t>
      </w:r>
    </w:p>
    <w:p w14:paraId="57151118"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 xml:space="preserve">Приказ Федеральной службы по тарифам (ФСТ России) </w:t>
      </w:r>
      <w:r w:rsidRPr="00073545">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E3D97EA"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 xml:space="preserve">Приказ Федеральной службы по тарифам (ФСТ России) </w:t>
      </w:r>
      <w:r w:rsidRPr="00073545">
        <w:rPr>
          <w:snapToGrid w:val="0"/>
          <w:sz w:val="28"/>
          <w:szCs w:val="28"/>
        </w:rPr>
        <w:br/>
        <w:t xml:space="preserve">от 07.06.2013 года № 163 «Об утверждении Регламента открытия дел </w:t>
      </w:r>
      <w:r w:rsidRPr="00073545">
        <w:rPr>
          <w:snapToGrid w:val="0"/>
          <w:sz w:val="28"/>
          <w:szCs w:val="28"/>
        </w:rPr>
        <w:br/>
        <w:t>об установлении регулируемых цен (тарифов) и отмене регулирования тарифов в сфере теплоснабжения» (далее Регламент);</w:t>
      </w:r>
    </w:p>
    <w:p w14:paraId="7BF9CFCF"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9A6364E"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Федеральный закон от 18.07.2011 № 223-ФЗ «О закупках товаров, работ, услуг отдельными видами юридических лиц»;</w:t>
      </w:r>
    </w:p>
    <w:p w14:paraId="387E1CC9"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9232BAD"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54F71D3"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43CE8DA9"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61D5659"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0E8678E4" w14:textId="77777777" w:rsidR="00073545" w:rsidRPr="00073545" w:rsidRDefault="00073545" w:rsidP="00EF5D81">
      <w:pPr>
        <w:numPr>
          <w:ilvl w:val="0"/>
          <w:numId w:val="8"/>
        </w:numPr>
        <w:tabs>
          <w:tab w:val="left" w:pos="0"/>
          <w:tab w:val="num" w:pos="993"/>
        </w:tabs>
        <w:ind w:left="0" w:firstLine="851"/>
        <w:jc w:val="both"/>
        <w:rPr>
          <w:snapToGrid w:val="0"/>
          <w:sz w:val="28"/>
          <w:szCs w:val="28"/>
        </w:rPr>
      </w:pPr>
      <w:r w:rsidRPr="00073545">
        <w:rPr>
          <w:snapToGrid w:val="0"/>
          <w:sz w:val="28"/>
          <w:szCs w:val="28"/>
        </w:rPr>
        <w:t>Федеральный закон от 06.04.2011 № 63-ФЗ «Об электронной подписи».</w:t>
      </w:r>
    </w:p>
    <w:p w14:paraId="57D86D29" w14:textId="77777777" w:rsidR="00073545" w:rsidRPr="00073545" w:rsidRDefault="00073545" w:rsidP="00073545">
      <w:pPr>
        <w:ind w:firstLine="851"/>
        <w:jc w:val="both"/>
        <w:rPr>
          <w:snapToGrid w:val="0"/>
          <w:sz w:val="28"/>
          <w:szCs w:val="28"/>
        </w:rPr>
      </w:pPr>
      <w:r w:rsidRPr="00073545">
        <w:rPr>
          <w:snapToGrid w:val="0"/>
          <w:sz w:val="28"/>
          <w:szCs w:val="28"/>
        </w:rPr>
        <w:t xml:space="preserve">Вся нормативно – методическая основа используется в редакции, действующей на момент проведения экспертизы. </w:t>
      </w:r>
    </w:p>
    <w:p w14:paraId="24E0AFCA" w14:textId="77777777" w:rsidR="00073545" w:rsidRPr="00073545" w:rsidRDefault="00073545" w:rsidP="00073545">
      <w:pPr>
        <w:ind w:firstLine="851"/>
        <w:jc w:val="both"/>
        <w:rPr>
          <w:snapToGrid w:val="0"/>
          <w:sz w:val="28"/>
          <w:szCs w:val="28"/>
        </w:rPr>
      </w:pPr>
      <w:r w:rsidRPr="00073545">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(индекс потребительских цен) на 2021 год составит 103,6.</w:t>
      </w:r>
    </w:p>
    <w:p w14:paraId="5AC48F74" w14:textId="77777777" w:rsidR="00073545" w:rsidRPr="00073545" w:rsidRDefault="00073545" w:rsidP="00073545">
      <w:pPr>
        <w:tabs>
          <w:tab w:val="left" w:pos="851"/>
          <w:tab w:val="left" w:pos="1134"/>
        </w:tabs>
        <w:ind w:right="142" w:firstLine="851"/>
        <w:jc w:val="both"/>
        <w:rPr>
          <w:snapToGrid w:val="0"/>
          <w:sz w:val="28"/>
          <w:szCs w:val="28"/>
        </w:rPr>
      </w:pPr>
    </w:p>
    <w:p w14:paraId="41C04263"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21" w:name="_Toc21094909"/>
      <w:bookmarkStart w:id="22" w:name="_Toc24891723"/>
      <w:bookmarkStart w:id="23" w:name="_Toc79762970"/>
      <w:r w:rsidRPr="00073545">
        <w:rPr>
          <w:rFonts w:cs="Arial"/>
          <w:b/>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21"/>
      <w:bookmarkEnd w:id="22"/>
      <w:bookmarkEnd w:id="23"/>
    </w:p>
    <w:p w14:paraId="07BFA35D" w14:textId="77777777" w:rsidR="00073545" w:rsidRPr="00073545" w:rsidRDefault="00073545" w:rsidP="00073545">
      <w:pPr>
        <w:ind w:firstLine="709"/>
        <w:jc w:val="center"/>
        <w:rPr>
          <w:snapToGrid w:val="0"/>
          <w:sz w:val="28"/>
          <w:szCs w:val="28"/>
        </w:rPr>
      </w:pPr>
    </w:p>
    <w:p w14:paraId="5DEAE0A1" w14:textId="77777777" w:rsidR="00073545" w:rsidRPr="00073545" w:rsidRDefault="00073545" w:rsidP="00073545">
      <w:pPr>
        <w:ind w:right="142" w:firstLine="709"/>
        <w:jc w:val="both"/>
        <w:rPr>
          <w:snapToGrid w:val="0"/>
          <w:sz w:val="28"/>
          <w:szCs w:val="28"/>
        </w:rPr>
      </w:pPr>
      <w:r w:rsidRPr="00073545">
        <w:rPr>
          <w:snapToGrid w:val="0"/>
          <w:sz w:val="28"/>
          <w:szCs w:val="28"/>
        </w:rPr>
        <w:lastRenderedPageBreak/>
        <w:t>Материалы ОАО «СКЭК» (г. Кемерово) по установлению уровня тарифов на 2021-2030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прошнурованы, пронумерованы, заверены подписью руководителя и скреплены печатью предприятия. Расчеты и обоснования по статьям затрат в операционных расходах не представлены.</w:t>
      </w:r>
      <w:bookmarkStart w:id="24" w:name="_Toc21094910"/>
      <w:bookmarkStart w:id="25" w:name="_Toc24891724"/>
      <w:bookmarkStart w:id="26" w:name="_Toc79762971"/>
    </w:p>
    <w:p w14:paraId="16B86306" w14:textId="77777777" w:rsidR="00073545" w:rsidRPr="00073545" w:rsidRDefault="00073545" w:rsidP="00073545">
      <w:pPr>
        <w:ind w:right="142" w:firstLine="709"/>
        <w:jc w:val="both"/>
        <w:rPr>
          <w:snapToGrid w:val="0"/>
          <w:sz w:val="28"/>
          <w:szCs w:val="28"/>
        </w:rPr>
      </w:pPr>
    </w:p>
    <w:p w14:paraId="3ABB8B30"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r w:rsidRPr="00073545">
        <w:rPr>
          <w:rFonts w:cs="Arial"/>
          <w:b/>
          <w:snapToGrid w:val="0"/>
          <w:kern w:val="32"/>
          <w:sz w:val="28"/>
          <w:szCs w:val="32"/>
          <w:lang w:eastAsia="en-US"/>
        </w:rPr>
        <w:t>Оценка достоверности данных, приведенных в предложениях</w:t>
      </w:r>
      <w:r w:rsidRPr="00073545">
        <w:rPr>
          <w:rFonts w:cs="Arial"/>
          <w:b/>
          <w:snapToGrid w:val="0"/>
          <w:kern w:val="32"/>
          <w:sz w:val="28"/>
          <w:szCs w:val="32"/>
          <w:lang w:eastAsia="en-US"/>
        </w:rPr>
        <w:br/>
        <w:t xml:space="preserve"> об установлении тарифов</w:t>
      </w:r>
      <w:bookmarkEnd w:id="24"/>
      <w:bookmarkEnd w:id="25"/>
      <w:r w:rsidRPr="00073545">
        <w:rPr>
          <w:rFonts w:cs="Arial"/>
          <w:b/>
          <w:snapToGrid w:val="0"/>
          <w:kern w:val="32"/>
          <w:sz w:val="28"/>
          <w:szCs w:val="32"/>
          <w:lang w:eastAsia="en-US"/>
        </w:rPr>
        <w:t>.</w:t>
      </w:r>
      <w:bookmarkEnd w:id="26"/>
    </w:p>
    <w:p w14:paraId="47D77825" w14:textId="77777777" w:rsidR="00073545" w:rsidRPr="00073545" w:rsidRDefault="00073545" w:rsidP="00073545">
      <w:pPr>
        <w:ind w:firstLine="709"/>
        <w:jc w:val="both"/>
        <w:rPr>
          <w:snapToGrid w:val="0"/>
          <w:sz w:val="28"/>
          <w:szCs w:val="28"/>
        </w:rPr>
      </w:pPr>
    </w:p>
    <w:p w14:paraId="3028F6C3" w14:textId="77777777" w:rsidR="00073545" w:rsidRPr="00073545" w:rsidRDefault="00073545" w:rsidP="00073545">
      <w:pPr>
        <w:ind w:right="142" w:firstLine="709"/>
        <w:jc w:val="both"/>
        <w:rPr>
          <w:snapToGrid w:val="0"/>
          <w:sz w:val="28"/>
          <w:szCs w:val="28"/>
        </w:rPr>
      </w:pPr>
      <w:r w:rsidRPr="00073545">
        <w:rPr>
          <w:snapToGrid w:val="0"/>
          <w:sz w:val="28"/>
          <w:szCs w:val="28"/>
        </w:rPr>
        <w:t xml:space="preserve">Экспертами рассматривались и принимались во внимание </w:t>
      </w:r>
      <w:r w:rsidRPr="00073545">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7354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E8F7015" w14:textId="77777777" w:rsidR="00073545" w:rsidRPr="00073545" w:rsidRDefault="00073545" w:rsidP="00073545">
      <w:pPr>
        <w:ind w:right="142" w:firstLine="709"/>
        <w:jc w:val="both"/>
        <w:rPr>
          <w:snapToGrid w:val="0"/>
          <w:sz w:val="28"/>
          <w:szCs w:val="28"/>
        </w:rPr>
      </w:pPr>
      <w:r w:rsidRPr="0007354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2021 год.</w:t>
      </w:r>
    </w:p>
    <w:p w14:paraId="4FCB95EB" w14:textId="77777777" w:rsidR="00073545" w:rsidRPr="00073545" w:rsidRDefault="00073545" w:rsidP="00073545">
      <w:pPr>
        <w:ind w:right="142" w:firstLine="709"/>
        <w:jc w:val="both"/>
        <w:rPr>
          <w:snapToGrid w:val="0"/>
          <w:sz w:val="28"/>
          <w:szCs w:val="28"/>
        </w:rPr>
      </w:pPr>
      <w:r w:rsidRPr="00073545">
        <w:rPr>
          <w:snapToGrid w:val="0"/>
          <w:sz w:val="28"/>
          <w:szCs w:val="28"/>
        </w:rPr>
        <w:t xml:space="preserve">Экспертная оценка экономической обоснованности расходов </w:t>
      </w:r>
      <w:r w:rsidRPr="00073545">
        <w:rPr>
          <w:snapToGrid w:val="0"/>
          <w:sz w:val="28"/>
          <w:szCs w:val="28"/>
        </w:rPr>
        <w:br/>
        <w:t xml:space="preserve">на производство, передачу и реализацию тепловой энергии, принимаемых </w:t>
      </w:r>
      <w:r w:rsidRPr="00073545">
        <w:rPr>
          <w:snapToGrid w:val="0"/>
          <w:sz w:val="28"/>
          <w:szCs w:val="28"/>
        </w:rPr>
        <w:br/>
        <w:t>для расчета тарифов на 2021 год, производилась на основе анализа операционных расходов, анализа неподконтрольных расходов, расчета затрат на приобретение энергетических ресурсов и анализа фактической деятельности ООО «Кузбасская энергокомпания» по рассматриваемому узлу теплоснабжения.</w:t>
      </w:r>
    </w:p>
    <w:p w14:paraId="50432C5D"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p>
    <w:p w14:paraId="3C09DD61" w14:textId="77777777" w:rsidR="00073545" w:rsidRPr="00073545" w:rsidRDefault="00073545" w:rsidP="00073545">
      <w:pPr>
        <w:rPr>
          <w:snapToGrid w:val="0"/>
          <w:sz w:val="28"/>
          <w:szCs w:val="28"/>
          <w:lang w:eastAsia="en-US"/>
        </w:rPr>
      </w:pPr>
    </w:p>
    <w:p w14:paraId="617E93CC"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r w:rsidRPr="00073545">
        <w:rPr>
          <w:rFonts w:cs="Arial"/>
          <w:b/>
          <w:snapToGrid w:val="0"/>
          <w:kern w:val="32"/>
          <w:sz w:val="28"/>
          <w:szCs w:val="32"/>
          <w:lang w:eastAsia="en-US"/>
        </w:rPr>
        <w:t xml:space="preserve"> </w:t>
      </w:r>
      <w:bookmarkStart w:id="27" w:name="_Toc21094950"/>
      <w:bookmarkStart w:id="28" w:name="_Toc24891726"/>
      <w:bookmarkStart w:id="29" w:name="_Toc79762972"/>
      <w:r w:rsidRPr="00073545">
        <w:rPr>
          <w:rFonts w:cs="Arial"/>
          <w:b/>
          <w:snapToGrid w:val="0"/>
          <w:kern w:val="32"/>
          <w:sz w:val="28"/>
          <w:szCs w:val="32"/>
          <w:lang w:eastAsia="en-US"/>
        </w:rPr>
        <w:t xml:space="preserve">Тепловой баланс </w:t>
      </w:r>
      <w:bookmarkEnd w:id="27"/>
      <w:bookmarkEnd w:id="28"/>
      <w:r w:rsidRPr="00073545">
        <w:rPr>
          <w:rFonts w:cs="Arial"/>
          <w:b/>
          <w:snapToGrid w:val="0"/>
          <w:kern w:val="32"/>
          <w:sz w:val="28"/>
          <w:szCs w:val="32"/>
          <w:lang w:eastAsia="en-US"/>
        </w:rPr>
        <w:t>предприятия на 2021 год</w:t>
      </w:r>
      <w:bookmarkEnd w:id="29"/>
    </w:p>
    <w:p w14:paraId="4FF8F6D7" w14:textId="77777777" w:rsidR="00073545" w:rsidRPr="00073545" w:rsidRDefault="00073545" w:rsidP="00073545">
      <w:pPr>
        <w:rPr>
          <w:snapToGrid w:val="0"/>
          <w:sz w:val="28"/>
          <w:szCs w:val="28"/>
          <w:lang w:eastAsia="en-US"/>
        </w:rPr>
      </w:pPr>
    </w:p>
    <w:p w14:paraId="1D226801" w14:textId="77777777" w:rsidR="00073545" w:rsidRPr="00073545" w:rsidRDefault="00073545" w:rsidP="00073545">
      <w:pPr>
        <w:ind w:right="142" w:firstLine="709"/>
        <w:jc w:val="both"/>
        <w:rPr>
          <w:snapToGrid w:val="0"/>
          <w:sz w:val="28"/>
          <w:szCs w:val="28"/>
        </w:rPr>
      </w:pPr>
      <w:bookmarkStart w:id="30" w:name="_Toc21094951"/>
      <w:bookmarkStart w:id="31" w:name="_Toc24891727"/>
      <w:r w:rsidRPr="00073545">
        <w:rPr>
          <w:snapToGrid w:val="0"/>
          <w:sz w:val="28"/>
          <w:szCs w:val="28"/>
        </w:rPr>
        <w:t xml:space="preserve">Согласно </w:t>
      </w:r>
      <w:hyperlink r:id="rId37" w:anchor="000013" w:history="1">
        <w:r w:rsidRPr="00073545">
          <w:rPr>
            <w:snapToGrid w:val="0"/>
            <w:sz w:val="28"/>
            <w:szCs w:val="28"/>
          </w:rPr>
          <w:t>пункту 22</w:t>
        </w:r>
      </w:hyperlink>
      <w:r w:rsidRPr="00073545">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w:t>
      </w:r>
      <w:r w:rsidRPr="00073545">
        <w:rPr>
          <w:snapToGrid w:val="0"/>
          <w:sz w:val="28"/>
          <w:szCs w:val="28"/>
        </w:rPr>
        <w:lastRenderedPageBreak/>
        <w:t>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8" w:anchor="100015" w:history="1">
        <w:r w:rsidRPr="00073545">
          <w:rPr>
            <w:snapToGrid w:val="0"/>
            <w:sz w:val="28"/>
            <w:szCs w:val="28"/>
          </w:rPr>
          <w:t>указаниями</w:t>
        </w:r>
      </w:hyperlink>
      <w:r w:rsidRPr="0007354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BFCB64B" w14:textId="77777777" w:rsidR="00073545" w:rsidRPr="00073545" w:rsidRDefault="00073545" w:rsidP="00073545">
      <w:pPr>
        <w:ind w:right="142" w:firstLine="709"/>
        <w:jc w:val="both"/>
        <w:rPr>
          <w:snapToGrid w:val="0"/>
          <w:sz w:val="28"/>
          <w:szCs w:val="28"/>
        </w:rPr>
      </w:pPr>
      <w:bookmarkStart w:id="32" w:name="_Hlk52954443"/>
      <w:r w:rsidRPr="00073545">
        <w:rPr>
          <w:snapToGrid w:val="0"/>
          <w:sz w:val="28"/>
          <w:szCs w:val="28"/>
        </w:rPr>
        <w:t xml:space="preserve">Схема теплоснабжения Полысаевского городского округа утверждена постановлением администрации Полысаевского городского округа </w:t>
      </w:r>
      <w:r w:rsidRPr="00073545">
        <w:rPr>
          <w:snapToGrid w:val="0"/>
          <w:sz w:val="28"/>
          <w:szCs w:val="28"/>
        </w:rPr>
        <w:br/>
        <w:t>от 29.06.2021 № 813 (</w:t>
      </w:r>
      <w:hyperlink r:id="rId39" w:history="1">
        <w:r w:rsidRPr="00073545">
          <w:rPr>
            <w:snapToGrid w:val="0"/>
            <w:sz w:val="28"/>
            <w:szCs w:val="28"/>
          </w:rPr>
          <w:t>http://www.polisaevo.ru/deyatelnost/zhizneobespechenie/</w:t>
        </w:r>
      </w:hyperlink>
      <w:r w:rsidRPr="00073545">
        <w:rPr>
          <w:snapToGrid w:val="0"/>
          <w:sz w:val="28"/>
          <w:szCs w:val="28"/>
        </w:rPr>
        <w:t xml:space="preserve"> skhema-teplosnabzheniya-polysaevskogo-gorodskogo-okruga.php?sphrase_id=29185).</w:t>
      </w:r>
    </w:p>
    <w:bookmarkEnd w:id="32"/>
    <w:p w14:paraId="38EA4379" w14:textId="77777777" w:rsidR="00073545" w:rsidRPr="00073545" w:rsidRDefault="00073545" w:rsidP="00073545">
      <w:pPr>
        <w:ind w:right="142" w:firstLine="709"/>
        <w:jc w:val="both"/>
        <w:rPr>
          <w:snapToGrid w:val="0"/>
          <w:sz w:val="28"/>
          <w:szCs w:val="28"/>
        </w:rPr>
      </w:pPr>
      <w:r w:rsidRPr="00073545">
        <w:rPr>
          <w:snapToGrid w:val="0"/>
          <w:sz w:val="28"/>
          <w:szCs w:val="28"/>
        </w:rPr>
        <w:t>Согласно схеме теплоснабжения, объем полезного отпуска тепловой энергии на 2021 год должен составлять 150,600 тыс. Гкал. Эксперты считают обоснованным принять объем полезного отпуска согласно актуализированной на 2021 год схеме теплоснабжения.</w:t>
      </w:r>
    </w:p>
    <w:p w14:paraId="0E2B45D6" w14:textId="77777777" w:rsidR="00073545" w:rsidRPr="00073545" w:rsidRDefault="00073545" w:rsidP="00073545">
      <w:pPr>
        <w:ind w:right="142" w:firstLine="709"/>
        <w:jc w:val="both"/>
        <w:rPr>
          <w:snapToGrid w:val="0"/>
          <w:sz w:val="28"/>
          <w:szCs w:val="28"/>
        </w:rPr>
      </w:pPr>
      <w:r w:rsidRPr="00073545">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D22E428" w14:textId="77777777" w:rsidR="00073545" w:rsidRPr="00073545" w:rsidRDefault="00073545" w:rsidP="00073545">
      <w:pPr>
        <w:ind w:right="142" w:firstLine="709"/>
        <w:jc w:val="both"/>
        <w:rPr>
          <w:snapToGrid w:val="0"/>
          <w:sz w:val="28"/>
          <w:szCs w:val="28"/>
        </w:rPr>
      </w:pPr>
      <w:r w:rsidRPr="00073545">
        <w:rPr>
          <w:snapToGrid w:val="0"/>
          <w:sz w:val="28"/>
          <w:szCs w:val="28"/>
        </w:rPr>
        <w:t xml:space="preserve">Организация осуществляет деятельность по теплоснабжению в Полысаевском городском округе с 2021 года соответственно динамика полезного отпуска тепловой энергии по населению отсутствует. </w:t>
      </w:r>
    </w:p>
    <w:p w14:paraId="2E979BF6" w14:textId="77777777" w:rsidR="00073545" w:rsidRPr="00073545" w:rsidRDefault="00073545" w:rsidP="00073545">
      <w:pPr>
        <w:ind w:right="142" w:firstLine="709"/>
        <w:jc w:val="both"/>
        <w:rPr>
          <w:snapToGrid w:val="0"/>
          <w:sz w:val="28"/>
          <w:szCs w:val="28"/>
        </w:rPr>
      </w:pPr>
      <w:r w:rsidRPr="00073545">
        <w:rPr>
          <w:snapToGrid w:val="0"/>
          <w:sz w:val="28"/>
          <w:szCs w:val="28"/>
        </w:rPr>
        <w:t>Объем потерь тепловой энергии принят по постановлению РЭК Кузбасса от 25.12.2020 № 811 и размере предусмотренном в концессионным соглашением в размере 13 701 Гкал.</w:t>
      </w:r>
    </w:p>
    <w:p w14:paraId="09470682" w14:textId="77777777" w:rsidR="00073545" w:rsidRPr="00073545" w:rsidRDefault="00073545" w:rsidP="00073545">
      <w:pPr>
        <w:ind w:right="142" w:firstLine="709"/>
        <w:jc w:val="both"/>
        <w:rPr>
          <w:snapToGrid w:val="0"/>
          <w:sz w:val="28"/>
          <w:szCs w:val="28"/>
        </w:rPr>
      </w:pPr>
      <w:r w:rsidRPr="0007354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073545">
        <w:rPr>
          <w:snapToGrid w:val="0"/>
          <w:sz w:val="28"/>
          <w:szCs w:val="28"/>
        </w:rPr>
        <w:br/>
        <w:t xml:space="preserve">1,59 % или 2 505,0 Гкал. </w:t>
      </w:r>
    </w:p>
    <w:p w14:paraId="04D1706A" w14:textId="77777777" w:rsidR="00073545" w:rsidRPr="00073545" w:rsidRDefault="00073545" w:rsidP="00073545">
      <w:pPr>
        <w:ind w:right="142" w:firstLine="709"/>
        <w:jc w:val="both"/>
        <w:rPr>
          <w:snapToGrid w:val="0"/>
          <w:sz w:val="28"/>
          <w:szCs w:val="28"/>
        </w:rPr>
      </w:pPr>
      <w:r w:rsidRPr="00073545">
        <w:rPr>
          <w:snapToGrid w:val="0"/>
          <w:sz w:val="28"/>
          <w:szCs w:val="28"/>
        </w:rPr>
        <w:t>Объем покупной тепловой энергии принят в соответствии с договорной величиной с АО «СУЭК-Кузбасс» на 2021 год на уровне годовой реализации (потребления) тепловой энергии на потребительский рынок (для ОАО «СКЭК») и нормативных потерь тепловой энергии в сетях, в размере 9 228,69 Гкал.</w:t>
      </w:r>
    </w:p>
    <w:p w14:paraId="71D2350C" w14:textId="77777777" w:rsidR="00073545" w:rsidRPr="00073545" w:rsidRDefault="00073545" w:rsidP="00073545">
      <w:pPr>
        <w:ind w:right="142" w:firstLine="709"/>
        <w:jc w:val="both"/>
        <w:rPr>
          <w:snapToGrid w:val="0"/>
          <w:sz w:val="28"/>
          <w:szCs w:val="28"/>
        </w:rPr>
      </w:pPr>
      <w:r w:rsidRPr="00073545">
        <w:rPr>
          <w:snapToGrid w:val="0"/>
          <w:sz w:val="28"/>
          <w:szCs w:val="28"/>
        </w:rPr>
        <w:t>Сводный баланс тепловой энергии представлен в таблице 1.</w:t>
      </w:r>
    </w:p>
    <w:p w14:paraId="284A0373" w14:textId="77777777" w:rsidR="00073545" w:rsidRPr="00073545" w:rsidRDefault="00073545" w:rsidP="00073545">
      <w:pPr>
        <w:ind w:firstLine="851"/>
        <w:jc w:val="right"/>
        <w:rPr>
          <w:snapToGrid w:val="0"/>
          <w:sz w:val="28"/>
          <w:szCs w:val="28"/>
        </w:rPr>
      </w:pPr>
      <w:r w:rsidRPr="00073545">
        <w:rPr>
          <w:snapToGrid w:val="0"/>
          <w:sz w:val="28"/>
          <w:szCs w:val="28"/>
        </w:rPr>
        <w:t>Таблица 1</w:t>
      </w:r>
    </w:p>
    <w:p w14:paraId="3A731072" w14:textId="77777777" w:rsidR="00073545" w:rsidRPr="00073545" w:rsidRDefault="00073545" w:rsidP="00073545">
      <w:pPr>
        <w:spacing w:after="240"/>
        <w:jc w:val="center"/>
        <w:rPr>
          <w:snapToGrid w:val="0"/>
        </w:rPr>
      </w:pPr>
      <w:r w:rsidRPr="00073545">
        <w:rPr>
          <w:snapToGrid w:val="0"/>
        </w:rPr>
        <w:t xml:space="preserve">Баланс тепловой энергии ОАО «СКЭК» г. Кемерово по узлу теплоснабжения г. Полысаево </w:t>
      </w:r>
      <w:r w:rsidRPr="00073545">
        <w:rPr>
          <w:snapToGrid w:val="0"/>
        </w:rPr>
        <w:br/>
        <w:t>на 2021 год</w:t>
      </w:r>
    </w:p>
    <w:tbl>
      <w:tblPr>
        <w:tblW w:w="5000" w:type="pct"/>
        <w:tblCellMar>
          <w:left w:w="28" w:type="dxa"/>
          <w:right w:w="28" w:type="dxa"/>
        </w:tblCellMar>
        <w:tblLook w:val="04A0" w:firstRow="1" w:lastRow="0" w:firstColumn="1" w:lastColumn="0" w:noHBand="0" w:noVBand="1"/>
      </w:tblPr>
      <w:tblGrid>
        <w:gridCol w:w="530"/>
        <w:gridCol w:w="4414"/>
        <w:gridCol w:w="1020"/>
        <w:gridCol w:w="1020"/>
        <w:gridCol w:w="1318"/>
        <w:gridCol w:w="1316"/>
      </w:tblGrid>
      <w:tr w:rsidR="00073545" w:rsidRPr="00073545" w14:paraId="14C274A7" w14:textId="77777777" w:rsidTr="0072307D">
        <w:trPr>
          <w:trHeight w:val="20"/>
          <w:tblHeader/>
        </w:trPr>
        <w:tc>
          <w:tcPr>
            <w:tcW w:w="2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B4AABB2" w14:textId="77777777" w:rsidR="00073545" w:rsidRPr="00073545" w:rsidRDefault="00073545" w:rsidP="00073545">
            <w:pPr>
              <w:jc w:val="center"/>
              <w:rPr>
                <w:snapToGrid w:val="0"/>
                <w:sz w:val="16"/>
                <w:szCs w:val="16"/>
              </w:rPr>
            </w:pPr>
            <w:r w:rsidRPr="00073545">
              <w:rPr>
                <w:snapToGrid w:val="0"/>
                <w:sz w:val="16"/>
                <w:szCs w:val="16"/>
              </w:rPr>
              <w:lastRenderedPageBreak/>
              <w:t>№ п/п</w:t>
            </w:r>
          </w:p>
        </w:tc>
        <w:tc>
          <w:tcPr>
            <w:tcW w:w="2295" w:type="pct"/>
            <w:tcBorders>
              <w:top w:val="single" w:sz="8" w:space="0" w:color="auto"/>
              <w:left w:val="nil"/>
              <w:bottom w:val="single" w:sz="8" w:space="0" w:color="auto"/>
              <w:right w:val="single" w:sz="4" w:space="0" w:color="auto"/>
            </w:tcBorders>
            <w:shd w:val="clear" w:color="auto" w:fill="auto"/>
            <w:vAlign w:val="center"/>
            <w:hideMark/>
          </w:tcPr>
          <w:p w14:paraId="2AA9B40A" w14:textId="77777777" w:rsidR="00073545" w:rsidRPr="00073545" w:rsidRDefault="00073545" w:rsidP="00073545">
            <w:pPr>
              <w:jc w:val="center"/>
              <w:rPr>
                <w:snapToGrid w:val="0"/>
              </w:rPr>
            </w:pPr>
            <w:r w:rsidRPr="00073545">
              <w:rPr>
                <w:snapToGrid w:val="0"/>
              </w:rPr>
              <w:t>Показатель</w:t>
            </w:r>
          </w:p>
        </w:tc>
        <w:tc>
          <w:tcPr>
            <w:tcW w:w="530" w:type="pct"/>
            <w:tcBorders>
              <w:top w:val="single" w:sz="4" w:space="0" w:color="auto"/>
              <w:left w:val="single" w:sz="4" w:space="0" w:color="auto"/>
              <w:bottom w:val="single" w:sz="4" w:space="0" w:color="auto"/>
              <w:right w:val="single" w:sz="4" w:space="0" w:color="auto"/>
            </w:tcBorders>
            <w:vAlign w:val="center"/>
          </w:tcPr>
          <w:p w14:paraId="4B6CBE85" w14:textId="77777777" w:rsidR="00073545" w:rsidRPr="00073545" w:rsidRDefault="00073545" w:rsidP="00073545">
            <w:pPr>
              <w:jc w:val="center"/>
              <w:rPr>
                <w:snapToGrid w:val="0"/>
              </w:rPr>
            </w:pPr>
            <w:r w:rsidRPr="00073545">
              <w:rPr>
                <w:snapToGrid w:val="0"/>
              </w:rPr>
              <w:t>Ед. изм.</w:t>
            </w:r>
          </w:p>
        </w:tc>
        <w:tc>
          <w:tcPr>
            <w:tcW w:w="53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5D5DAD2" w14:textId="77777777" w:rsidR="00073545" w:rsidRPr="00073545" w:rsidRDefault="00073545" w:rsidP="00073545">
            <w:pPr>
              <w:jc w:val="center"/>
              <w:rPr>
                <w:snapToGrid w:val="0"/>
              </w:rPr>
            </w:pPr>
            <w:r w:rsidRPr="00073545">
              <w:rPr>
                <w:snapToGrid w:val="0"/>
              </w:rPr>
              <w:t>Всего</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1838705A" w14:textId="77777777" w:rsidR="00073545" w:rsidRPr="00073545" w:rsidRDefault="00073545" w:rsidP="00073545">
            <w:pPr>
              <w:jc w:val="center"/>
              <w:rPr>
                <w:snapToGrid w:val="0"/>
              </w:rPr>
            </w:pPr>
            <w:r w:rsidRPr="00073545">
              <w:rPr>
                <w:snapToGrid w:val="0"/>
              </w:rPr>
              <w:t>1 полугодие</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483AD9CD" w14:textId="77777777" w:rsidR="00073545" w:rsidRPr="00073545" w:rsidRDefault="00073545" w:rsidP="00073545">
            <w:pPr>
              <w:jc w:val="center"/>
              <w:rPr>
                <w:snapToGrid w:val="0"/>
              </w:rPr>
            </w:pPr>
            <w:r w:rsidRPr="00073545">
              <w:rPr>
                <w:snapToGrid w:val="0"/>
              </w:rPr>
              <w:t>2 полугодие</w:t>
            </w:r>
          </w:p>
        </w:tc>
      </w:tr>
      <w:tr w:rsidR="00073545" w:rsidRPr="00073545" w14:paraId="2C7B11BC"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0301E2B8" w14:textId="77777777" w:rsidR="00073545" w:rsidRPr="00073545" w:rsidRDefault="00073545" w:rsidP="00073545">
            <w:pPr>
              <w:jc w:val="center"/>
              <w:rPr>
                <w:snapToGrid w:val="0"/>
              </w:rPr>
            </w:pPr>
            <w:r w:rsidRPr="00073545">
              <w:rPr>
                <w:snapToGrid w:val="0"/>
              </w:rPr>
              <w:t>1</w:t>
            </w:r>
          </w:p>
        </w:tc>
        <w:tc>
          <w:tcPr>
            <w:tcW w:w="2295" w:type="pct"/>
            <w:tcBorders>
              <w:top w:val="nil"/>
              <w:left w:val="nil"/>
              <w:bottom w:val="single" w:sz="8" w:space="0" w:color="auto"/>
              <w:right w:val="single" w:sz="4" w:space="0" w:color="auto"/>
            </w:tcBorders>
            <w:shd w:val="clear" w:color="auto" w:fill="auto"/>
            <w:noWrap/>
            <w:vAlign w:val="center"/>
            <w:hideMark/>
          </w:tcPr>
          <w:p w14:paraId="7A635B39" w14:textId="77777777" w:rsidR="00073545" w:rsidRPr="00073545" w:rsidRDefault="00073545" w:rsidP="00073545">
            <w:pPr>
              <w:rPr>
                <w:snapToGrid w:val="0"/>
              </w:rPr>
            </w:pPr>
            <w:r w:rsidRPr="00073545">
              <w:rPr>
                <w:snapToGrid w:val="0"/>
              </w:rPr>
              <w:t>Нормативная выработка т/энергии</w:t>
            </w:r>
          </w:p>
        </w:tc>
        <w:tc>
          <w:tcPr>
            <w:tcW w:w="530" w:type="pct"/>
            <w:tcBorders>
              <w:top w:val="single" w:sz="4" w:space="0" w:color="auto"/>
              <w:left w:val="single" w:sz="4" w:space="0" w:color="auto"/>
              <w:bottom w:val="single" w:sz="4" w:space="0" w:color="auto"/>
              <w:right w:val="single" w:sz="4" w:space="0" w:color="auto"/>
            </w:tcBorders>
            <w:vAlign w:val="center"/>
          </w:tcPr>
          <w:p w14:paraId="50AF8442"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7871ADC4" w14:textId="77777777" w:rsidR="00073545" w:rsidRPr="00073545" w:rsidRDefault="00073545" w:rsidP="00073545">
            <w:pPr>
              <w:jc w:val="center"/>
              <w:rPr>
                <w:snapToGrid w:val="0"/>
              </w:rPr>
            </w:pPr>
            <w:r w:rsidRPr="00073545">
              <w:rPr>
                <w:snapToGrid w:val="0"/>
              </w:rPr>
              <w:t>157 577</w:t>
            </w:r>
          </w:p>
        </w:tc>
        <w:tc>
          <w:tcPr>
            <w:tcW w:w="685" w:type="pct"/>
            <w:tcBorders>
              <w:top w:val="nil"/>
              <w:left w:val="nil"/>
              <w:bottom w:val="single" w:sz="8" w:space="0" w:color="auto"/>
              <w:right w:val="single" w:sz="8" w:space="0" w:color="auto"/>
            </w:tcBorders>
            <w:shd w:val="clear" w:color="auto" w:fill="auto"/>
            <w:vAlign w:val="center"/>
            <w:hideMark/>
          </w:tcPr>
          <w:p w14:paraId="3C243795" w14:textId="77777777" w:rsidR="00073545" w:rsidRPr="00073545" w:rsidRDefault="00073545" w:rsidP="00073545">
            <w:pPr>
              <w:jc w:val="center"/>
              <w:rPr>
                <w:snapToGrid w:val="0"/>
              </w:rPr>
            </w:pPr>
            <w:r w:rsidRPr="00073545">
              <w:rPr>
                <w:snapToGrid w:val="0"/>
              </w:rPr>
              <w:t>83 517</w:t>
            </w:r>
          </w:p>
        </w:tc>
        <w:tc>
          <w:tcPr>
            <w:tcW w:w="685" w:type="pct"/>
            <w:tcBorders>
              <w:top w:val="nil"/>
              <w:left w:val="nil"/>
              <w:bottom w:val="single" w:sz="8" w:space="0" w:color="auto"/>
              <w:right w:val="single" w:sz="8" w:space="0" w:color="auto"/>
            </w:tcBorders>
            <w:shd w:val="clear" w:color="auto" w:fill="auto"/>
            <w:vAlign w:val="center"/>
            <w:hideMark/>
          </w:tcPr>
          <w:p w14:paraId="547520E0" w14:textId="77777777" w:rsidR="00073545" w:rsidRPr="00073545" w:rsidRDefault="00073545" w:rsidP="00073545">
            <w:pPr>
              <w:jc w:val="center"/>
              <w:rPr>
                <w:snapToGrid w:val="0"/>
              </w:rPr>
            </w:pPr>
            <w:r w:rsidRPr="00073545">
              <w:rPr>
                <w:snapToGrid w:val="0"/>
              </w:rPr>
              <w:t>74 060</w:t>
            </w:r>
          </w:p>
        </w:tc>
      </w:tr>
      <w:tr w:rsidR="00073545" w:rsidRPr="00073545" w14:paraId="6551D63A"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08642368" w14:textId="77777777" w:rsidR="00073545" w:rsidRPr="00073545" w:rsidRDefault="00073545" w:rsidP="00073545">
            <w:pPr>
              <w:jc w:val="center"/>
              <w:rPr>
                <w:snapToGrid w:val="0"/>
              </w:rPr>
            </w:pPr>
            <w:r w:rsidRPr="00073545">
              <w:rPr>
                <w:snapToGrid w:val="0"/>
              </w:rPr>
              <w:t>1.1</w:t>
            </w:r>
          </w:p>
        </w:tc>
        <w:tc>
          <w:tcPr>
            <w:tcW w:w="2295" w:type="pct"/>
            <w:tcBorders>
              <w:top w:val="nil"/>
              <w:left w:val="nil"/>
              <w:bottom w:val="single" w:sz="8" w:space="0" w:color="auto"/>
              <w:right w:val="single" w:sz="4" w:space="0" w:color="auto"/>
            </w:tcBorders>
            <w:shd w:val="clear" w:color="auto" w:fill="auto"/>
            <w:noWrap/>
            <w:vAlign w:val="center"/>
            <w:hideMark/>
          </w:tcPr>
          <w:p w14:paraId="04AEF28D" w14:textId="77777777" w:rsidR="00073545" w:rsidRPr="00073545" w:rsidRDefault="00073545" w:rsidP="00073545">
            <w:pPr>
              <w:rPr>
                <w:snapToGrid w:val="0"/>
              </w:rPr>
            </w:pPr>
            <w:r w:rsidRPr="00073545">
              <w:rPr>
                <w:snapToGrid w:val="0"/>
              </w:rPr>
              <w:t>Объем покупной тепловой энергии</w:t>
            </w:r>
          </w:p>
        </w:tc>
        <w:tc>
          <w:tcPr>
            <w:tcW w:w="530" w:type="pct"/>
            <w:tcBorders>
              <w:top w:val="single" w:sz="4" w:space="0" w:color="auto"/>
              <w:left w:val="single" w:sz="4" w:space="0" w:color="auto"/>
              <w:bottom w:val="single" w:sz="4" w:space="0" w:color="auto"/>
              <w:right w:val="single" w:sz="4" w:space="0" w:color="auto"/>
            </w:tcBorders>
            <w:vAlign w:val="center"/>
          </w:tcPr>
          <w:p w14:paraId="469BAD51"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5D54C8B4" w14:textId="77777777" w:rsidR="00073545" w:rsidRPr="00073545" w:rsidRDefault="00073545" w:rsidP="00073545">
            <w:pPr>
              <w:jc w:val="center"/>
              <w:rPr>
                <w:snapToGrid w:val="0"/>
              </w:rPr>
            </w:pPr>
            <w:r w:rsidRPr="00073545">
              <w:rPr>
                <w:snapToGrid w:val="0"/>
              </w:rPr>
              <w:t>9 229</w:t>
            </w:r>
          </w:p>
        </w:tc>
        <w:tc>
          <w:tcPr>
            <w:tcW w:w="685" w:type="pct"/>
            <w:tcBorders>
              <w:top w:val="nil"/>
              <w:left w:val="nil"/>
              <w:bottom w:val="single" w:sz="8" w:space="0" w:color="auto"/>
              <w:right w:val="single" w:sz="8" w:space="0" w:color="auto"/>
            </w:tcBorders>
            <w:shd w:val="clear" w:color="auto" w:fill="auto"/>
            <w:vAlign w:val="center"/>
            <w:hideMark/>
          </w:tcPr>
          <w:p w14:paraId="18A477C9" w14:textId="77777777" w:rsidR="00073545" w:rsidRPr="00073545" w:rsidRDefault="00073545" w:rsidP="00073545">
            <w:pPr>
              <w:jc w:val="center"/>
              <w:rPr>
                <w:snapToGrid w:val="0"/>
              </w:rPr>
            </w:pPr>
            <w:r w:rsidRPr="00073545">
              <w:rPr>
                <w:snapToGrid w:val="0"/>
              </w:rPr>
              <w:t>4 891</w:t>
            </w:r>
          </w:p>
        </w:tc>
        <w:tc>
          <w:tcPr>
            <w:tcW w:w="685" w:type="pct"/>
            <w:tcBorders>
              <w:top w:val="nil"/>
              <w:left w:val="nil"/>
              <w:bottom w:val="single" w:sz="8" w:space="0" w:color="auto"/>
              <w:right w:val="single" w:sz="8" w:space="0" w:color="auto"/>
            </w:tcBorders>
            <w:shd w:val="clear" w:color="auto" w:fill="auto"/>
            <w:vAlign w:val="center"/>
            <w:hideMark/>
          </w:tcPr>
          <w:p w14:paraId="78941E0D" w14:textId="77777777" w:rsidR="00073545" w:rsidRPr="00073545" w:rsidRDefault="00073545" w:rsidP="00073545">
            <w:pPr>
              <w:jc w:val="center"/>
              <w:rPr>
                <w:snapToGrid w:val="0"/>
              </w:rPr>
            </w:pPr>
            <w:r w:rsidRPr="00073545">
              <w:rPr>
                <w:snapToGrid w:val="0"/>
              </w:rPr>
              <w:t>4 338</w:t>
            </w:r>
          </w:p>
        </w:tc>
      </w:tr>
      <w:tr w:rsidR="00073545" w:rsidRPr="00073545" w14:paraId="43F88AC5"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0F945281" w14:textId="77777777" w:rsidR="00073545" w:rsidRPr="00073545" w:rsidRDefault="00073545" w:rsidP="00073545">
            <w:pPr>
              <w:jc w:val="center"/>
              <w:rPr>
                <w:snapToGrid w:val="0"/>
              </w:rPr>
            </w:pPr>
            <w:r w:rsidRPr="00073545">
              <w:rPr>
                <w:snapToGrid w:val="0"/>
              </w:rPr>
              <w:t>2</w:t>
            </w:r>
          </w:p>
        </w:tc>
        <w:tc>
          <w:tcPr>
            <w:tcW w:w="2295" w:type="pct"/>
            <w:tcBorders>
              <w:top w:val="nil"/>
              <w:left w:val="nil"/>
              <w:bottom w:val="single" w:sz="8" w:space="0" w:color="auto"/>
              <w:right w:val="single" w:sz="4" w:space="0" w:color="auto"/>
            </w:tcBorders>
            <w:shd w:val="clear" w:color="auto" w:fill="auto"/>
            <w:noWrap/>
            <w:vAlign w:val="center"/>
            <w:hideMark/>
          </w:tcPr>
          <w:p w14:paraId="482DD3C3" w14:textId="77777777" w:rsidR="00073545" w:rsidRPr="00073545" w:rsidRDefault="00073545" w:rsidP="00073545">
            <w:pPr>
              <w:rPr>
                <w:snapToGrid w:val="0"/>
              </w:rPr>
            </w:pPr>
            <w:r w:rsidRPr="00073545">
              <w:rPr>
                <w:snapToGrid w:val="0"/>
              </w:rPr>
              <w:t>Отпуск тепловой энергии в сеть</w:t>
            </w:r>
          </w:p>
        </w:tc>
        <w:tc>
          <w:tcPr>
            <w:tcW w:w="530" w:type="pct"/>
            <w:tcBorders>
              <w:top w:val="single" w:sz="4" w:space="0" w:color="auto"/>
              <w:left w:val="single" w:sz="4" w:space="0" w:color="auto"/>
              <w:bottom w:val="single" w:sz="4" w:space="0" w:color="auto"/>
              <w:right w:val="single" w:sz="4" w:space="0" w:color="auto"/>
            </w:tcBorders>
            <w:vAlign w:val="center"/>
          </w:tcPr>
          <w:p w14:paraId="2121C2D3"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273BCA1B" w14:textId="77777777" w:rsidR="00073545" w:rsidRPr="00073545" w:rsidRDefault="00073545" w:rsidP="00073545">
            <w:pPr>
              <w:jc w:val="center"/>
              <w:rPr>
                <w:snapToGrid w:val="0"/>
              </w:rPr>
            </w:pPr>
            <w:r w:rsidRPr="00073545">
              <w:rPr>
                <w:snapToGrid w:val="0"/>
              </w:rPr>
              <w:t>164 301</w:t>
            </w:r>
          </w:p>
        </w:tc>
        <w:tc>
          <w:tcPr>
            <w:tcW w:w="685" w:type="pct"/>
            <w:tcBorders>
              <w:top w:val="nil"/>
              <w:left w:val="nil"/>
              <w:bottom w:val="single" w:sz="8" w:space="0" w:color="auto"/>
              <w:right w:val="single" w:sz="8" w:space="0" w:color="auto"/>
            </w:tcBorders>
            <w:shd w:val="clear" w:color="auto" w:fill="auto"/>
            <w:vAlign w:val="center"/>
            <w:hideMark/>
          </w:tcPr>
          <w:p w14:paraId="3BC54327" w14:textId="77777777" w:rsidR="00073545" w:rsidRPr="00073545" w:rsidRDefault="00073545" w:rsidP="00073545">
            <w:pPr>
              <w:jc w:val="center"/>
              <w:rPr>
                <w:snapToGrid w:val="0"/>
              </w:rPr>
            </w:pPr>
            <w:r w:rsidRPr="00073545">
              <w:rPr>
                <w:snapToGrid w:val="0"/>
              </w:rPr>
              <w:t>87 080</w:t>
            </w:r>
          </w:p>
        </w:tc>
        <w:tc>
          <w:tcPr>
            <w:tcW w:w="685" w:type="pct"/>
            <w:tcBorders>
              <w:top w:val="nil"/>
              <w:left w:val="nil"/>
              <w:bottom w:val="single" w:sz="8" w:space="0" w:color="auto"/>
              <w:right w:val="single" w:sz="8" w:space="0" w:color="auto"/>
            </w:tcBorders>
            <w:shd w:val="clear" w:color="auto" w:fill="auto"/>
            <w:vAlign w:val="center"/>
            <w:hideMark/>
          </w:tcPr>
          <w:p w14:paraId="19AE04BD" w14:textId="77777777" w:rsidR="00073545" w:rsidRPr="00073545" w:rsidRDefault="00073545" w:rsidP="00073545">
            <w:pPr>
              <w:jc w:val="center"/>
              <w:rPr>
                <w:snapToGrid w:val="0"/>
              </w:rPr>
            </w:pPr>
            <w:r w:rsidRPr="00073545">
              <w:rPr>
                <w:snapToGrid w:val="0"/>
              </w:rPr>
              <w:t>77 221</w:t>
            </w:r>
          </w:p>
        </w:tc>
      </w:tr>
      <w:tr w:rsidR="00073545" w:rsidRPr="00073545" w14:paraId="4D643E0B"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30F085AD" w14:textId="77777777" w:rsidR="00073545" w:rsidRPr="00073545" w:rsidRDefault="00073545" w:rsidP="00073545">
            <w:pPr>
              <w:jc w:val="center"/>
              <w:rPr>
                <w:snapToGrid w:val="0"/>
              </w:rPr>
            </w:pPr>
            <w:r w:rsidRPr="00073545">
              <w:rPr>
                <w:snapToGrid w:val="0"/>
              </w:rPr>
              <w:t>2.1</w:t>
            </w:r>
          </w:p>
        </w:tc>
        <w:tc>
          <w:tcPr>
            <w:tcW w:w="2295" w:type="pct"/>
            <w:tcBorders>
              <w:top w:val="nil"/>
              <w:left w:val="nil"/>
              <w:bottom w:val="single" w:sz="8" w:space="0" w:color="auto"/>
              <w:right w:val="single" w:sz="4" w:space="0" w:color="auto"/>
            </w:tcBorders>
            <w:shd w:val="clear" w:color="auto" w:fill="auto"/>
            <w:vAlign w:val="center"/>
            <w:hideMark/>
          </w:tcPr>
          <w:p w14:paraId="16451D16" w14:textId="77777777" w:rsidR="00073545" w:rsidRPr="00073545" w:rsidRDefault="00073545" w:rsidP="00073545">
            <w:pPr>
              <w:rPr>
                <w:snapToGrid w:val="0"/>
              </w:rPr>
            </w:pPr>
            <w:r w:rsidRPr="00073545">
              <w:rPr>
                <w:snapToGrid w:val="0"/>
              </w:rPr>
              <w:t>в т.ч. отпуск тепловой энергии в сеть от собственных котельных</w:t>
            </w:r>
          </w:p>
        </w:tc>
        <w:tc>
          <w:tcPr>
            <w:tcW w:w="530" w:type="pct"/>
            <w:tcBorders>
              <w:top w:val="single" w:sz="4" w:space="0" w:color="auto"/>
              <w:left w:val="single" w:sz="4" w:space="0" w:color="auto"/>
              <w:bottom w:val="single" w:sz="4" w:space="0" w:color="auto"/>
              <w:right w:val="single" w:sz="4" w:space="0" w:color="auto"/>
            </w:tcBorders>
            <w:vAlign w:val="center"/>
          </w:tcPr>
          <w:p w14:paraId="7479834C"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74AEDE30" w14:textId="77777777" w:rsidR="00073545" w:rsidRPr="00073545" w:rsidRDefault="00073545" w:rsidP="00073545">
            <w:pPr>
              <w:jc w:val="center"/>
              <w:rPr>
                <w:snapToGrid w:val="0"/>
              </w:rPr>
            </w:pPr>
            <w:r w:rsidRPr="00073545">
              <w:rPr>
                <w:snapToGrid w:val="0"/>
              </w:rPr>
              <w:t>155 072</w:t>
            </w:r>
          </w:p>
        </w:tc>
        <w:tc>
          <w:tcPr>
            <w:tcW w:w="685" w:type="pct"/>
            <w:tcBorders>
              <w:top w:val="nil"/>
              <w:left w:val="nil"/>
              <w:bottom w:val="single" w:sz="8" w:space="0" w:color="auto"/>
              <w:right w:val="single" w:sz="8" w:space="0" w:color="auto"/>
            </w:tcBorders>
            <w:shd w:val="clear" w:color="auto" w:fill="auto"/>
            <w:vAlign w:val="center"/>
            <w:hideMark/>
          </w:tcPr>
          <w:p w14:paraId="738EC0B5" w14:textId="77777777" w:rsidR="00073545" w:rsidRPr="00073545" w:rsidRDefault="00073545" w:rsidP="00073545">
            <w:pPr>
              <w:jc w:val="center"/>
              <w:rPr>
                <w:snapToGrid w:val="0"/>
              </w:rPr>
            </w:pPr>
            <w:r w:rsidRPr="00073545">
              <w:rPr>
                <w:snapToGrid w:val="0"/>
              </w:rPr>
              <w:t>82 189</w:t>
            </w:r>
          </w:p>
        </w:tc>
        <w:tc>
          <w:tcPr>
            <w:tcW w:w="685" w:type="pct"/>
            <w:tcBorders>
              <w:top w:val="nil"/>
              <w:left w:val="nil"/>
              <w:bottom w:val="single" w:sz="8" w:space="0" w:color="auto"/>
              <w:right w:val="single" w:sz="8" w:space="0" w:color="auto"/>
            </w:tcBorders>
            <w:shd w:val="clear" w:color="auto" w:fill="auto"/>
            <w:vAlign w:val="center"/>
            <w:hideMark/>
          </w:tcPr>
          <w:p w14:paraId="4683E7E6" w14:textId="77777777" w:rsidR="00073545" w:rsidRPr="00073545" w:rsidRDefault="00073545" w:rsidP="00073545">
            <w:pPr>
              <w:jc w:val="center"/>
              <w:rPr>
                <w:snapToGrid w:val="0"/>
              </w:rPr>
            </w:pPr>
            <w:r w:rsidRPr="00073545">
              <w:rPr>
                <w:snapToGrid w:val="0"/>
              </w:rPr>
              <w:t>72 883</w:t>
            </w:r>
          </w:p>
        </w:tc>
      </w:tr>
      <w:tr w:rsidR="00073545" w:rsidRPr="00073545" w14:paraId="62EE72C2"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19ACFD85" w14:textId="77777777" w:rsidR="00073545" w:rsidRPr="00073545" w:rsidRDefault="00073545" w:rsidP="00073545">
            <w:pPr>
              <w:jc w:val="center"/>
              <w:rPr>
                <w:snapToGrid w:val="0"/>
              </w:rPr>
            </w:pPr>
            <w:r w:rsidRPr="00073545">
              <w:rPr>
                <w:snapToGrid w:val="0"/>
              </w:rPr>
              <w:t>3</w:t>
            </w:r>
          </w:p>
        </w:tc>
        <w:tc>
          <w:tcPr>
            <w:tcW w:w="2295" w:type="pct"/>
            <w:tcBorders>
              <w:top w:val="nil"/>
              <w:left w:val="nil"/>
              <w:bottom w:val="single" w:sz="8" w:space="0" w:color="auto"/>
              <w:right w:val="single" w:sz="4" w:space="0" w:color="auto"/>
            </w:tcBorders>
            <w:shd w:val="clear" w:color="auto" w:fill="auto"/>
            <w:vAlign w:val="center"/>
            <w:hideMark/>
          </w:tcPr>
          <w:p w14:paraId="1C86A2C6" w14:textId="77777777" w:rsidR="00073545" w:rsidRPr="00073545" w:rsidRDefault="00073545" w:rsidP="00073545">
            <w:pPr>
              <w:rPr>
                <w:snapToGrid w:val="0"/>
              </w:rPr>
            </w:pPr>
            <w:r w:rsidRPr="00073545">
              <w:rPr>
                <w:snapToGrid w:val="0"/>
              </w:rPr>
              <w:t>Полезный отпуск всего</w:t>
            </w:r>
          </w:p>
        </w:tc>
        <w:tc>
          <w:tcPr>
            <w:tcW w:w="530" w:type="pct"/>
            <w:tcBorders>
              <w:top w:val="single" w:sz="4" w:space="0" w:color="auto"/>
              <w:left w:val="single" w:sz="4" w:space="0" w:color="auto"/>
              <w:bottom w:val="single" w:sz="4" w:space="0" w:color="auto"/>
              <w:right w:val="single" w:sz="4" w:space="0" w:color="auto"/>
            </w:tcBorders>
            <w:vAlign w:val="center"/>
          </w:tcPr>
          <w:p w14:paraId="741F3608"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6C68C245" w14:textId="77777777" w:rsidR="00073545" w:rsidRPr="00073545" w:rsidRDefault="00073545" w:rsidP="00073545">
            <w:pPr>
              <w:jc w:val="center"/>
              <w:rPr>
                <w:snapToGrid w:val="0"/>
              </w:rPr>
            </w:pPr>
            <w:r w:rsidRPr="00073545">
              <w:rPr>
                <w:snapToGrid w:val="0"/>
              </w:rPr>
              <w:t>150 600</w:t>
            </w:r>
          </w:p>
        </w:tc>
        <w:tc>
          <w:tcPr>
            <w:tcW w:w="685" w:type="pct"/>
            <w:tcBorders>
              <w:top w:val="nil"/>
              <w:left w:val="nil"/>
              <w:bottom w:val="single" w:sz="8" w:space="0" w:color="auto"/>
              <w:right w:val="single" w:sz="8" w:space="0" w:color="auto"/>
            </w:tcBorders>
            <w:shd w:val="clear" w:color="auto" w:fill="auto"/>
            <w:vAlign w:val="center"/>
            <w:hideMark/>
          </w:tcPr>
          <w:p w14:paraId="09F1CA87" w14:textId="77777777" w:rsidR="00073545" w:rsidRPr="00073545" w:rsidRDefault="00073545" w:rsidP="00073545">
            <w:pPr>
              <w:jc w:val="center"/>
              <w:rPr>
                <w:snapToGrid w:val="0"/>
              </w:rPr>
            </w:pPr>
            <w:r w:rsidRPr="00073545">
              <w:rPr>
                <w:snapToGrid w:val="0"/>
              </w:rPr>
              <w:t>79 818</w:t>
            </w:r>
          </w:p>
        </w:tc>
        <w:tc>
          <w:tcPr>
            <w:tcW w:w="685" w:type="pct"/>
            <w:tcBorders>
              <w:top w:val="nil"/>
              <w:left w:val="nil"/>
              <w:bottom w:val="single" w:sz="8" w:space="0" w:color="auto"/>
              <w:right w:val="single" w:sz="8" w:space="0" w:color="auto"/>
            </w:tcBorders>
            <w:shd w:val="clear" w:color="auto" w:fill="auto"/>
            <w:vAlign w:val="center"/>
            <w:hideMark/>
          </w:tcPr>
          <w:p w14:paraId="1BF36174" w14:textId="77777777" w:rsidR="00073545" w:rsidRPr="00073545" w:rsidRDefault="00073545" w:rsidP="00073545">
            <w:pPr>
              <w:jc w:val="center"/>
              <w:rPr>
                <w:snapToGrid w:val="0"/>
              </w:rPr>
            </w:pPr>
            <w:r w:rsidRPr="00073545">
              <w:rPr>
                <w:snapToGrid w:val="0"/>
              </w:rPr>
              <w:t>70 782</w:t>
            </w:r>
          </w:p>
        </w:tc>
      </w:tr>
      <w:tr w:rsidR="00073545" w:rsidRPr="00073545" w14:paraId="6814E75B"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vAlign w:val="center"/>
            <w:hideMark/>
          </w:tcPr>
          <w:p w14:paraId="70B57196" w14:textId="77777777" w:rsidR="00073545" w:rsidRPr="00073545" w:rsidRDefault="00073545" w:rsidP="00073545">
            <w:pPr>
              <w:jc w:val="center"/>
              <w:rPr>
                <w:snapToGrid w:val="0"/>
              </w:rPr>
            </w:pPr>
            <w:r w:rsidRPr="00073545">
              <w:rPr>
                <w:snapToGrid w:val="0"/>
              </w:rPr>
              <w:t>4</w:t>
            </w:r>
          </w:p>
        </w:tc>
        <w:tc>
          <w:tcPr>
            <w:tcW w:w="2295" w:type="pct"/>
            <w:tcBorders>
              <w:top w:val="nil"/>
              <w:left w:val="nil"/>
              <w:bottom w:val="single" w:sz="8" w:space="0" w:color="auto"/>
              <w:right w:val="single" w:sz="4" w:space="0" w:color="auto"/>
            </w:tcBorders>
            <w:shd w:val="clear" w:color="auto" w:fill="auto"/>
            <w:vAlign w:val="center"/>
            <w:hideMark/>
          </w:tcPr>
          <w:p w14:paraId="7BD38405" w14:textId="77777777" w:rsidR="00073545" w:rsidRPr="00073545" w:rsidRDefault="00073545" w:rsidP="00073545">
            <w:pPr>
              <w:rPr>
                <w:snapToGrid w:val="0"/>
              </w:rPr>
            </w:pPr>
            <w:r w:rsidRPr="00073545">
              <w:rPr>
                <w:snapToGrid w:val="0"/>
              </w:rPr>
              <w:t>Полезный отпуск на потребительский рынок в горячей воде</w:t>
            </w:r>
          </w:p>
        </w:tc>
        <w:tc>
          <w:tcPr>
            <w:tcW w:w="530" w:type="pct"/>
            <w:tcBorders>
              <w:top w:val="single" w:sz="4" w:space="0" w:color="auto"/>
              <w:left w:val="single" w:sz="4" w:space="0" w:color="auto"/>
              <w:bottom w:val="single" w:sz="4" w:space="0" w:color="auto"/>
              <w:right w:val="single" w:sz="4" w:space="0" w:color="auto"/>
            </w:tcBorders>
            <w:vAlign w:val="center"/>
          </w:tcPr>
          <w:p w14:paraId="7C7CAFD2"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5671FCCE" w14:textId="77777777" w:rsidR="00073545" w:rsidRPr="00073545" w:rsidRDefault="00073545" w:rsidP="00073545">
            <w:pPr>
              <w:jc w:val="center"/>
              <w:rPr>
                <w:snapToGrid w:val="0"/>
              </w:rPr>
            </w:pPr>
            <w:r w:rsidRPr="00073545">
              <w:rPr>
                <w:snapToGrid w:val="0"/>
              </w:rPr>
              <w:t>150 600</w:t>
            </w:r>
          </w:p>
        </w:tc>
        <w:tc>
          <w:tcPr>
            <w:tcW w:w="685" w:type="pct"/>
            <w:tcBorders>
              <w:top w:val="nil"/>
              <w:left w:val="nil"/>
              <w:bottom w:val="single" w:sz="8" w:space="0" w:color="auto"/>
              <w:right w:val="single" w:sz="8" w:space="0" w:color="auto"/>
            </w:tcBorders>
            <w:shd w:val="clear" w:color="auto" w:fill="auto"/>
            <w:vAlign w:val="center"/>
            <w:hideMark/>
          </w:tcPr>
          <w:p w14:paraId="6DFC4BDE" w14:textId="77777777" w:rsidR="00073545" w:rsidRPr="00073545" w:rsidRDefault="00073545" w:rsidP="00073545">
            <w:pPr>
              <w:jc w:val="center"/>
              <w:rPr>
                <w:snapToGrid w:val="0"/>
              </w:rPr>
            </w:pPr>
            <w:r w:rsidRPr="00073545">
              <w:rPr>
                <w:snapToGrid w:val="0"/>
              </w:rPr>
              <w:t>79 818</w:t>
            </w:r>
          </w:p>
        </w:tc>
        <w:tc>
          <w:tcPr>
            <w:tcW w:w="685" w:type="pct"/>
            <w:tcBorders>
              <w:top w:val="nil"/>
              <w:left w:val="nil"/>
              <w:bottom w:val="single" w:sz="8" w:space="0" w:color="auto"/>
              <w:right w:val="single" w:sz="8" w:space="0" w:color="auto"/>
            </w:tcBorders>
            <w:shd w:val="clear" w:color="auto" w:fill="auto"/>
            <w:vAlign w:val="center"/>
            <w:hideMark/>
          </w:tcPr>
          <w:p w14:paraId="02F7661C" w14:textId="77777777" w:rsidR="00073545" w:rsidRPr="00073545" w:rsidRDefault="00073545" w:rsidP="00073545">
            <w:pPr>
              <w:jc w:val="center"/>
              <w:rPr>
                <w:snapToGrid w:val="0"/>
              </w:rPr>
            </w:pPr>
            <w:r w:rsidRPr="00073545">
              <w:rPr>
                <w:snapToGrid w:val="0"/>
              </w:rPr>
              <w:t>70 782</w:t>
            </w:r>
          </w:p>
        </w:tc>
      </w:tr>
      <w:tr w:rsidR="00073545" w:rsidRPr="00073545" w14:paraId="006FD8EA"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04FC8E31" w14:textId="77777777" w:rsidR="00073545" w:rsidRPr="00073545" w:rsidRDefault="00073545" w:rsidP="00073545">
            <w:pPr>
              <w:jc w:val="center"/>
              <w:rPr>
                <w:snapToGrid w:val="0"/>
              </w:rPr>
            </w:pPr>
            <w:r w:rsidRPr="00073545">
              <w:rPr>
                <w:snapToGrid w:val="0"/>
              </w:rPr>
              <w:t>4.1</w:t>
            </w:r>
          </w:p>
        </w:tc>
        <w:tc>
          <w:tcPr>
            <w:tcW w:w="2295" w:type="pct"/>
            <w:tcBorders>
              <w:top w:val="nil"/>
              <w:left w:val="nil"/>
              <w:bottom w:val="single" w:sz="8" w:space="0" w:color="auto"/>
              <w:right w:val="single" w:sz="4" w:space="0" w:color="auto"/>
            </w:tcBorders>
            <w:shd w:val="clear" w:color="auto" w:fill="auto"/>
            <w:vAlign w:val="center"/>
            <w:hideMark/>
          </w:tcPr>
          <w:p w14:paraId="67E7A924" w14:textId="77777777" w:rsidR="00073545" w:rsidRPr="00073545" w:rsidRDefault="00073545" w:rsidP="00073545">
            <w:pPr>
              <w:rPr>
                <w:snapToGrid w:val="0"/>
              </w:rPr>
            </w:pPr>
            <w:r w:rsidRPr="00073545">
              <w:rPr>
                <w:snapToGrid w:val="0"/>
              </w:rPr>
              <w:t xml:space="preserve">  - жилищные организации</w:t>
            </w:r>
          </w:p>
        </w:tc>
        <w:tc>
          <w:tcPr>
            <w:tcW w:w="530" w:type="pct"/>
            <w:tcBorders>
              <w:top w:val="single" w:sz="4" w:space="0" w:color="auto"/>
              <w:left w:val="single" w:sz="4" w:space="0" w:color="auto"/>
              <w:bottom w:val="single" w:sz="4" w:space="0" w:color="auto"/>
              <w:right w:val="single" w:sz="4" w:space="0" w:color="auto"/>
            </w:tcBorders>
            <w:vAlign w:val="center"/>
          </w:tcPr>
          <w:p w14:paraId="3D50C4E3"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5E9E0723" w14:textId="77777777" w:rsidR="00073545" w:rsidRPr="00073545" w:rsidRDefault="00073545" w:rsidP="00073545">
            <w:pPr>
              <w:jc w:val="center"/>
              <w:rPr>
                <w:snapToGrid w:val="0"/>
              </w:rPr>
            </w:pPr>
            <w:r w:rsidRPr="00073545">
              <w:rPr>
                <w:snapToGrid w:val="0"/>
              </w:rPr>
              <w:t>119 030</w:t>
            </w:r>
          </w:p>
        </w:tc>
        <w:tc>
          <w:tcPr>
            <w:tcW w:w="685" w:type="pct"/>
            <w:tcBorders>
              <w:top w:val="nil"/>
              <w:left w:val="nil"/>
              <w:bottom w:val="single" w:sz="8" w:space="0" w:color="auto"/>
              <w:right w:val="single" w:sz="8" w:space="0" w:color="auto"/>
            </w:tcBorders>
            <w:shd w:val="clear" w:color="auto" w:fill="auto"/>
            <w:vAlign w:val="center"/>
            <w:hideMark/>
          </w:tcPr>
          <w:p w14:paraId="6F84BF46" w14:textId="77777777" w:rsidR="00073545" w:rsidRPr="00073545" w:rsidRDefault="00073545" w:rsidP="00073545">
            <w:pPr>
              <w:jc w:val="center"/>
              <w:rPr>
                <w:snapToGrid w:val="0"/>
              </w:rPr>
            </w:pPr>
            <w:r w:rsidRPr="00073545">
              <w:rPr>
                <w:snapToGrid w:val="0"/>
              </w:rPr>
              <w:t>63 086</w:t>
            </w:r>
          </w:p>
        </w:tc>
        <w:tc>
          <w:tcPr>
            <w:tcW w:w="685" w:type="pct"/>
            <w:tcBorders>
              <w:top w:val="nil"/>
              <w:left w:val="nil"/>
              <w:bottom w:val="single" w:sz="8" w:space="0" w:color="auto"/>
              <w:right w:val="single" w:sz="8" w:space="0" w:color="auto"/>
            </w:tcBorders>
            <w:shd w:val="clear" w:color="auto" w:fill="auto"/>
            <w:vAlign w:val="center"/>
            <w:hideMark/>
          </w:tcPr>
          <w:p w14:paraId="52AAE068" w14:textId="77777777" w:rsidR="00073545" w:rsidRPr="00073545" w:rsidRDefault="00073545" w:rsidP="00073545">
            <w:pPr>
              <w:jc w:val="center"/>
              <w:rPr>
                <w:snapToGrid w:val="0"/>
              </w:rPr>
            </w:pPr>
            <w:r w:rsidRPr="00073545">
              <w:rPr>
                <w:snapToGrid w:val="0"/>
              </w:rPr>
              <w:t>55 944</w:t>
            </w:r>
          </w:p>
        </w:tc>
      </w:tr>
      <w:tr w:rsidR="00073545" w:rsidRPr="00073545" w14:paraId="7C66C05E"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5DE14865" w14:textId="77777777" w:rsidR="00073545" w:rsidRPr="00073545" w:rsidRDefault="00073545" w:rsidP="00073545">
            <w:pPr>
              <w:jc w:val="center"/>
              <w:rPr>
                <w:snapToGrid w:val="0"/>
              </w:rPr>
            </w:pPr>
            <w:r w:rsidRPr="00073545">
              <w:rPr>
                <w:snapToGrid w:val="0"/>
              </w:rPr>
              <w:t>4.2</w:t>
            </w:r>
          </w:p>
        </w:tc>
        <w:tc>
          <w:tcPr>
            <w:tcW w:w="2295" w:type="pct"/>
            <w:tcBorders>
              <w:top w:val="nil"/>
              <w:left w:val="nil"/>
              <w:bottom w:val="single" w:sz="8" w:space="0" w:color="auto"/>
              <w:right w:val="single" w:sz="4" w:space="0" w:color="auto"/>
            </w:tcBorders>
            <w:shd w:val="clear" w:color="auto" w:fill="auto"/>
            <w:noWrap/>
            <w:vAlign w:val="center"/>
            <w:hideMark/>
          </w:tcPr>
          <w:p w14:paraId="26A33E29" w14:textId="77777777" w:rsidR="00073545" w:rsidRPr="00073545" w:rsidRDefault="00073545" w:rsidP="00073545">
            <w:pPr>
              <w:rPr>
                <w:snapToGrid w:val="0"/>
              </w:rPr>
            </w:pPr>
            <w:r w:rsidRPr="00073545">
              <w:rPr>
                <w:snapToGrid w:val="0"/>
              </w:rPr>
              <w:t xml:space="preserve">  - бюджетные организации</w:t>
            </w:r>
          </w:p>
        </w:tc>
        <w:tc>
          <w:tcPr>
            <w:tcW w:w="530" w:type="pct"/>
            <w:tcBorders>
              <w:top w:val="single" w:sz="4" w:space="0" w:color="auto"/>
              <w:left w:val="single" w:sz="4" w:space="0" w:color="auto"/>
              <w:bottom w:val="single" w:sz="4" w:space="0" w:color="auto"/>
              <w:right w:val="single" w:sz="4" w:space="0" w:color="auto"/>
            </w:tcBorders>
            <w:vAlign w:val="center"/>
          </w:tcPr>
          <w:p w14:paraId="5F946650"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noWrap/>
            <w:vAlign w:val="center"/>
            <w:hideMark/>
          </w:tcPr>
          <w:p w14:paraId="5B25E679" w14:textId="77777777" w:rsidR="00073545" w:rsidRPr="00073545" w:rsidRDefault="00073545" w:rsidP="00073545">
            <w:pPr>
              <w:jc w:val="center"/>
              <w:rPr>
                <w:snapToGrid w:val="0"/>
              </w:rPr>
            </w:pPr>
            <w:r w:rsidRPr="00073545">
              <w:rPr>
                <w:snapToGrid w:val="0"/>
              </w:rPr>
              <w:t>23 460</w:t>
            </w:r>
          </w:p>
        </w:tc>
        <w:tc>
          <w:tcPr>
            <w:tcW w:w="685" w:type="pct"/>
            <w:tcBorders>
              <w:top w:val="nil"/>
              <w:left w:val="nil"/>
              <w:bottom w:val="single" w:sz="8" w:space="0" w:color="auto"/>
              <w:right w:val="single" w:sz="8" w:space="0" w:color="auto"/>
            </w:tcBorders>
            <w:shd w:val="clear" w:color="auto" w:fill="auto"/>
            <w:vAlign w:val="center"/>
            <w:hideMark/>
          </w:tcPr>
          <w:p w14:paraId="5807A0DF" w14:textId="77777777" w:rsidR="00073545" w:rsidRPr="00073545" w:rsidRDefault="00073545" w:rsidP="00073545">
            <w:pPr>
              <w:jc w:val="center"/>
              <w:rPr>
                <w:snapToGrid w:val="0"/>
              </w:rPr>
            </w:pPr>
            <w:r w:rsidRPr="00073545">
              <w:rPr>
                <w:snapToGrid w:val="0"/>
              </w:rPr>
              <w:t>12 434</w:t>
            </w:r>
          </w:p>
        </w:tc>
        <w:tc>
          <w:tcPr>
            <w:tcW w:w="685" w:type="pct"/>
            <w:tcBorders>
              <w:top w:val="nil"/>
              <w:left w:val="nil"/>
              <w:bottom w:val="single" w:sz="8" w:space="0" w:color="auto"/>
              <w:right w:val="single" w:sz="8" w:space="0" w:color="auto"/>
            </w:tcBorders>
            <w:shd w:val="clear" w:color="auto" w:fill="auto"/>
            <w:vAlign w:val="center"/>
            <w:hideMark/>
          </w:tcPr>
          <w:p w14:paraId="37B380F3" w14:textId="77777777" w:rsidR="00073545" w:rsidRPr="00073545" w:rsidRDefault="00073545" w:rsidP="00073545">
            <w:pPr>
              <w:jc w:val="center"/>
              <w:rPr>
                <w:snapToGrid w:val="0"/>
              </w:rPr>
            </w:pPr>
            <w:r w:rsidRPr="00073545">
              <w:rPr>
                <w:snapToGrid w:val="0"/>
              </w:rPr>
              <w:t>11 026</w:t>
            </w:r>
          </w:p>
        </w:tc>
      </w:tr>
      <w:tr w:rsidR="00073545" w:rsidRPr="00073545" w14:paraId="671A299A"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0CEECB0A" w14:textId="77777777" w:rsidR="00073545" w:rsidRPr="00073545" w:rsidRDefault="00073545" w:rsidP="00073545">
            <w:pPr>
              <w:jc w:val="center"/>
              <w:rPr>
                <w:snapToGrid w:val="0"/>
              </w:rPr>
            </w:pPr>
            <w:r w:rsidRPr="00073545">
              <w:rPr>
                <w:snapToGrid w:val="0"/>
              </w:rPr>
              <w:t>4.3</w:t>
            </w:r>
          </w:p>
        </w:tc>
        <w:tc>
          <w:tcPr>
            <w:tcW w:w="2295" w:type="pct"/>
            <w:tcBorders>
              <w:top w:val="nil"/>
              <w:left w:val="nil"/>
              <w:bottom w:val="single" w:sz="8" w:space="0" w:color="auto"/>
              <w:right w:val="single" w:sz="4" w:space="0" w:color="auto"/>
            </w:tcBorders>
            <w:shd w:val="clear" w:color="auto" w:fill="auto"/>
            <w:noWrap/>
            <w:vAlign w:val="center"/>
            <w:hideMark/>
          </w:tcPr>
          <w:p w14:paraId="3FEFFFE5" w14:textId="77777777" w:rsidR="00073545" w:rsidRPr="00073545" w:rsidRDefault="00073545" w:rsidP="00073545">
            <w:pPr>
              <w:rPr>
                <w:snapToGrid w:val="0"/>
              </w:rPr>
            </w:pPr>
            <w:r w:rsidRPr="00073545">
              <w:rPr>
                <w:snapToGrid w:val="0"/>
              </w:rPr>
              <w:t xml:space="preserve">  - прочие потребители</w:t>
            </w:r>
          </w:p>
        </w:tc>
        <w:tc>
          <w:tcPr>
            <w:tcW w:w="530" w:type="pct"/>
            <w:tcBorders>
              <w:top w:val="single" w:sz="4" w:space="0" w:color="auto"/>
              <w:left w:val="single" w:sz="4" w:space="0" w:color="auto"/>
              <w:bottom w:val="single" w:sz="4" w:space="0" w:color="auto"/>
              <w:right w:val="single" w:sz="4" w:space="0" w:color="auto"/>
            </w:tcBorders>
            <w:vAlign w:val="center"/>
          </w:tcPr>
          <w:p w14:paraId="7538D60B"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noWrap/>
            <w:vAlign w:val="center"/>
            <w:hideMark/>
          </w:tcPr>
          <w:p w14:paraId="20786CBE" w14:textId="77777777" w:rsidR="00073545" w:rsidRPr="00073545" w:rsidRDefault="00073545" w:rsidP="00073545">
            <w:pPr>
              <w:jc w:val="center"/>
              <w:rPr>
                <w:snapToGrid w:val="0"/>
              </w:rPr>
            </w:pPr>
            <w:r w:rsidRPr="00073545">
              <w:rPr>
                <w:snapToGrid w:val="0"/>
              </w:rPr>
              <w:t>8 110</w:t>
            </w:r>
          </w:p>
        </w:tc>
        <w:tc>
          <w:tcPr>
            <w:tcW w:w="685" w:type="pct"/>
            <w:tcBorders>
              <w:top w:val="nil"/>
              <w:left w:val="nil"/>
              <w:bottom w:val="single" w:sz="8" w:space="0" w:color="auto"/>
              <w:right w:val="single" w:sz="8" w:space="0" w:color="auto"/>
            </w:tcBorders>
            <w:shd w:val="clear" w:color="auto" w:fill="auto"/>
            <w:vAlign w:val="center"/>
            <w:hideMark/>
          </w:tcPr>
          <w:p w14:paraId="46F07B88" w14:textId="77777777" w:rsidR="00073545" w:rsidRPr="00073545" w:rsidRDefault="00073545" w:rsidP="00073545">
            <w:pPr>
              <w:jc w:val="center"/>
              <w:rPr>
                <w:snapToGrid w:val="0"/>
              </w:rPr>
            </w:pPr>
            <w:r w:rsidRPr="00073545">
              <w:rPr>
                <w:snapToGrid w:val="0"/>
              </w:rPr>
              <w:t>4 298</w:t>
            </w:r>
          </w:p>
        </w:tc>
        <w:tc>
          <w:tcPr>
            <w:tcW w:w="685" w:type="pct"/>
            <w:tcBorders>
              <w:top w:val="nil"/>
              <w:left w:val="nil"/>
              <w:bottom w:val="single" w:sz="8" w:space="0" w:color="auto"/>
              <w:right w:val="single" w:sz="8" w:space="0" w:color="auto"/>
            </w:tcBorders>
            <w:shd w:val="clear" w:color="auto" w:fill="auto"/>
            <w:vAlign w:val="center"/>
            <w:hideMark/>
          </w:tcPr>
          <w:p w14:paraId="12BFE753" w14:textId="77777777" w:rsidR="00073545" w:rsidRPr="00073545" w:rsidRDefault="00073545" w:rsidP="00073545">
            <w:pPr>
              <w:jc w:val="center"/>
              <w:rPr>
                <w:snapToGrid w:val="0"/>
              </w:rPr>
            </w:pPr>
            <w:r w:rsidRPr="00073545">
              <w:rPr>
                <w:snapToGrid w:val="0"/>
              </w:rPr>
              <w:t>3 812</w:t>
            </w:r>
          </w:p>
        </w:tc>
      </w:tr>
      <w:tr w:rsidR="00073545" w:rsidRPr="00073545" w14:paraId="07C3134E"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71BAD99A" w14:textId="77777777" w:rsidR="00073545" w:rsidRPr="00073545" w:rsidRDefault="00073545" w:rsidP="00073545">
            <w:pPr>
              <w:jc w:val="center"/>
              <w:rPr>
                <w:snapToGrid w:val="0"/>
              </w:rPr>
            </w:pPr>
            <w:r w:rsidRPr="00073545">
              <w:rPr>
                <w:snapToGrid w:val="0"/>
              </w:rPr>
              <w:t>5</w:t>
            </w:r>
          </w:p>
        </w:tc>
        <w:tc>
          <w:tcPr>
            <w:tcW w:w="2295" w:type="pct"/>
            <w:tcBorders>
              <w:top w:val="nil"/>
              <w:left w:val="nil"/>
              <w:bottom w:val="single" w:sz="8" w:space="0" w:color="auto"/>
              <w:right w:val="single" w:sz="4" w:space="0" w:color="auto"/>
            </w:tcBorders>
            <w:shd w:val="clear" w:color="auto" w:fill="auto"/>
            <w:vAlign w:val="center"/>
            <w:hideMark/>
          </w:tcPr>
          <w:p w14:paraId="283ACEED" w14:textId="77777777" w:rsidR="00073545" w:rsidRPr="00073545" w:rsidRDefault="00073545" w:rsidP="00073545">
            <w:pPr>
              <w:rPr>
                <w:snapToGrid w:val="0"/>
              </w:rPr>
            </w:pPr>
            <w:r w:rsidRPr="00073545">
              <w:rPr>
                <w:snapToGrid w:val="0"/>
              </w:rPr>
              <w:t>Полезный отпуск на потребительский рынок в паре</w:t>
            </w:r>
          </w:p>
        </w:tc>
        <w:tc>
          <w:tcPr>
            <w:tcW w:w="530" w:type="pct"/>
            <w:tcBorders>
              <w:top w:val="single" w:sz="4" w:space="0" w:color="auto"/>
              <w:left w:val="single" w:sz="4" w:space="0" w:color="auto"/>
              <w:bottom w:val="single" w:sz="4" w:space="0" w:color="auto"/>
              <w:right w:val="single" w:sz="4" w:space="0" w:color="auto"/>
            </w:tcBorders>
            <w:vAlign w:val="center"/>
          </w:tcPr>
          <w:p w14:paraId="732115D0"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noWrap/>
            <w:vAlign w:val="center"/>
            <w:hideMark/>
          </w:tcPr>
          <w:p w14:paraId="574EC3D9" w14:textId="77777777" w:rsidR="00073545" w:rsidRPr="00073545" w:rsidRDefault="00073545" w:rsidP="00073545">
            <w:pPr>
              <w:jc w:val="center"/>
              <w:rPr>
                <w:snapToGrid w:val="0"/>
              </w:rPr>
            </w:pPr>
            <w:r w:rsidRPr="00073545">
              <w:rPr>
                <w:snapToGrid w:val="0"/>
              </w:rPr>
              <w:t>0</w:t>
            </w:r>
          </w:p>
        </w:tc>
        <w:tc>
          <w:tcPr>
            <w:tcW w:w="685" w:type="pct"/>
            <w:tcBorders>
              <w:top w:val="nil"/>
              <w:left w:val="nil"/>
              <w:bottom w:val="single" w:sz="8" w:space="0" w:color="auto"/>
              <w:right w:val="single" w:sz="8" w:space="0" w:color="auto"/>
            </w:tcBorders>
            <w:shd w:val="clear" w:color="auto" w:fill="auto"/>
            <w:vAlign w:val="center"/>
            <w:hideMark/>
          </w:tcPr>
          <w:p w14:paraId="03BC3C45" w14:textId="77777777" w:rsidR="00073545" w:rsidRPr="00073545" w:rsidRDefault="00073545" w:rsidP="00073545">
            <w:pPr>
              <w:jc w:val="center"/>
              <w:rPr>
                <w:snapToGrid w:val="0"/>
              </w:rPr>
            </w:pPr>
            <w:r w:rsidRPr="00073545">
              <w:rPr>
                <w:snapToGrid w:val="0"/>
              </w:rPr>
              <w:t>0</w:t>
            </w:r>
          </w:p>
        </w:tc>
        <w:tc>
          <w:tcPr>
            <w:tcW w:w="685" w:type="pct"/>
            <w:tcBorders>
              <w:top w:val="nil"/>
              <w:left w:val="nil"/>
              <w:bottom w:val="single" w:sz="8" w:space="0" w:color="auto"/>
              <w:right w:val="single" w:sz="8" w:space="0" w:color="auto"/>
            </w:tcBorders>
            <w:shd w:val="clear" w:color="auto" w:fill="auto"/>
            <w:vAlign w:val="center"/>
            <w:hideMark/>
          </w:tcPr>
          <w:p w14:paraId="6760CDC6" w14:textId="77777777" w:rsidR="00073545" w:rsidRPr="00073545" w:rsidRDefault="00073545" w:rsidP="00073545">
            <w:pPr>
              <w:jc w:val="center"/>
              <w:rPr>
                <w:snapToGrid w:val="0"/>
              </w:rPr>
            </w:pPr>
            <w:r w:rsidRPr="00073545">
              <w:rPr>
                <w:snapToGrid w:val="0"/>
              </w:rPr>
              <w:t>0</w:t>
            </w:r>
          </w:p>
        </w:tc>
      </w:tr>
      <w:tr w:rsidR="00073545" w:rsidRPr="00073545" w14:paraId="6FD4F392"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61C839CD" w14:textId="77777777" w:rsidR="00073545" w:rsidRPr="00073545" w:rsidRDefault="00073545" w:rsidP="00073545">
            <w:pPr>
              <w:jc w:val="center"/>
              <w:rPr>
                <w:snapToGrid w:val="0"/>
              </w:rPr>
            </w:pPr>
            <w:r w:rsidRPr="00073545">
              <w:rPr>
                <w:snapToGrid w:val="0"/>
              </w:rPr>
              <w:t>6</w:t>
            </w:r>
          </w:p>
        </w:tc>
        <w:tc>
          <w:tcPr>
            <w:tcW w:w="2295" w:type="pct"/>
            <w:tcBorders>
              <w:top w:val="nil"/>
              <w:left w:val="nil"/>
              <w:bottom w:val="single" w:sz="8" w:space="0" w:color="auto"/>
              <w:right w:val="single" w:sz="4" w:space="0" w:color="auto"/>
            </w:tcBorders>
            <w:shd w:val="clear" w:color="auto" w:fill="auto"/>
            <w:vAlign w:val="center"/>
            <w:hideMark/>
          </w:tcPr>
          <w:p w14:paraId="595E5C97" w14:textId="77777777" w:rsidR="00073545" w:rsidRPr="00073545" w:rsidRDefault="00073545" w:rsidP="00073545">
            <w:pPr>
              <w:rPr>
                <w:snapToGrid w:val="0"/>
              </w:rPr>
            </w:pPr>
            <w:r w:rsidRPr="00073545">
              <w:rPr>
                <w:snapToGrid w:val="0"/>
              </w:rPr>
              <w:t xml:space="preserve"> Полезный отпуск на производственные нужды</w:t>
            </w:r>
          </w:p>
        </w:tc>
        <w:tc>
          <w:tcPr>
            <w:tcW w:w="530" w:type="pct"/>
            <w:tcBorders>
              <w:top w:val="single" w:sz="4" w:space="0" w:color="auto"/>
              <w:left w:val="single" w:sz="4" w:space="0" w:color="auto"/>
              <w:bottom w:val="single" w:sz="4" w:space="0" w:color="auto"/>
              <w:right w:val="single" w:sz="4" w:space="0" w:color="auto"/>
            </w:tcBorders>
            <w:vAlign w:val="center"/>
          </w:tcPr>
          <w:p w14:paraId="1412F502"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noWrap/>
            <w:vAlign w:val="center"/>
            <w:hideMark/>
          </w:tcPr>
          <w:p w14:paraId="364E13A3" w14:textId="77777777" w:rsidR="00073545" w:rsidRPr="00073545" w:rsidRDefault="00073545" w:rsidP="00073545">
            <w:pPr>
              <w:jc w:val="center"/>
              <w:rPr>
                <w:snapToGrid w:val="0"/>
              </w:rPr>
            </w:pPr>
            <w:r w:rsidRPr="00073545">
              <w:rPr>
                <w:snapToGrid w:val="0"/>
              </w:rPr>
              <w:t>0</w:t>
            </w:r>
          </w:p>
        </w:tc>
        <w:tc>
          <w:tcPr>
            <w:tcW w:w="685" w:type="pct"/>
            <w:tcBorders>
              <w:top w:val="nil"/>
              <w:left w:val="nil"/>
              <w:bottom w:val="single" w:sz="8" w:space="0" w:color="auto"/>
              <w:right w:val="single" w:sz="8" w:space="0" w:color="auto"/>
            </w:tcBorders>
            <w:shd w:val="clear" w:color="auto" w:fill="auto"/>
            <w:vAlign w:val="center"/>
            <w:hideMark/>
          </w:tcPr>
          <w:p w14:paraId="6C5419BF" w14:textId="77777777" w:rsidR="00073545" w:rsidRPr="00073545" w:rsidRDefault="00073545" w:rsidP="00073545">
            <w:pPr>
              <w:jc w:val="center"/>
              <w:rPr>
                <w:snapToGrid w:val="0"/>
              </w:rPr>
            </w:pPr>
            <w:r w:rsidRPr="00073545">
              <w:rPr>
                <w:snapToGrid w:val="0"/>
              </w:rPr>
              <w:t>0</w:t>
            </w:r>
          </w:p>
        </w:tc>
        <w:tc>
          <w:tcPr>
            <w:tcW w:w="685" w:type="pct"/>
            <w:tcBorders>
              <w:top w:val="nil"/>
              <w:left w:val="nil"/>
              <w:bottom w:val="single" w:sz="8" w:space="0" w:color="auto"/>
              <w:right w:val="single" w:sz="8" w:space="0" w:color="auto"/>
            </w:tcBorders>
            <w:shd w:val="clear" w:color="auto" w:fill="auto"/>
            <w:vAlign w:val="center"/>
            <w:hideMark/>
          </w:tcPr>
          <w:p w14:paraId="716CA3CD" w14:textId="77777777" w:rsidR="00073545" w:rsidRPr="00073545" w:rsidRDefault="00073545" w:rsidP="00073545">
            <w:pPr>
              <w:jc w:val="center"/>
              <w:rPr>
                <w:snapToGrid w:val="0"/>
              </w:rPr>
            </w:pPr>
            <w:r w:rsidRPr="00073545">
              <w:rPr>
                <w:snapToGrid w:val="0"/>
              </w:rPr>
              <w:t>0</w:t>
            </w:r>
          </w:p>
        </w:tc>
      </w:tr>
      <w:tr w:rsidR="00073545" w:rsidRPr="00073545" w14:paraId="5120FD10"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57910ADE" w14:textId="77777777" w:rsidR="00073545" w:rsidRPr="00073545" w:rsidRDefault="00073545" w:rsidP="00073545">
            <w:pPr>
              <w:jc w:val="center"/>
              <w:rPr>
                <w:snapToGrid w:val="0"/>
              </w:rPr>
            </w:pPr>
            <w:r w:rsidRPr="00073545">
              <w:rPr>
                <w:snapToGrid w:val="0"/>
              </w:rPr>
              <w:t>7</w:t>
            </w:r>
          </w:p>
        </w:tc>
        <w:tc>
          <w:tcPr>
            <w:tcW w:w="2295" w:type="pct"/>
            <w:tcBorders>
              <w:top w:val="nil"/>
              <w:left w:val="nil"/>
              <w:bottom w:val="single" w:sz="8" w:space="0" w:color="auto"/>
              <w:right w:val="single" w:sz="4" w:space="0" w:color="auto"/>
            </w:tcBorders>
            <w:shd w:val="clear" w:color="auto" w:fill="auto"/>
            <w:vAlign w:val="center"/>
            <w:hideMark/>
          </w:tcPr>
          <w:p w14:paraId="725AD6F7" w14:textId="77777777" w:rsidR="00073545" w:rsidRPr="00073545" w:rsidRDefault="00073545" w:rsidP="00073545">
            <w:pPr>
              <w:rPr>
                <w:snapToGrid w:val="0"/>
              </w:rPr>
            </w:pPr>
            <w:r w:rsidRPr="00073545">
              <w:rPr>
                <w:snapToGrid w:val="0"/>
              </w:rPr>
              <w:t>Потери, всего</w:t>
            </w:r>
          </w:p>
        </w:tc>
        <w:tc>
          <w:tcPr>
            <w:tcW w:w="530" w:type="pct"/>
            <w:tcBorders>
              <w:top w:val="single" w:sz="4" w:space="0" w:color="auto"/>
              <w:left w:val="single" w:sz="4" w:space="0" w:color="auto"/>
              <w:bottom w:val="single" w:sz="4" w:space="0" w:color="auto"/>
              <w:right w:val="single" w:sz="4" w:space="0" w:color="auto"/>
            </w:tcBorders>
            <w:vAlign w:val="center"/>
          </w:tcPr>
          <w:p w14:paraId="21F5A649"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67F90F5D" w14:textId="77777777" w:rsidR="00073545" w:rsidRPr="00073545" w:rsidRDefault="00073545" w:rsidP="00073545">
            <w:pPr>
              <w:jc w:val="center"/>
              <w:rPr>
                <w:snapToGrid w:val="0"/>
              </w:rPr>
            </w:pPr>
            <w:r w:rsidRPr="00073545">
              <w:rPr>
                <w:snapToGrid w:val="0"/>
              </w:rPr>
              <w:t>16 206</w:t>
            </w:r>
          </w:p>
        </w:tc>
        <w:tc>
          <w:tcPr>
            <w:tcW w:w="685" w:type="pct"/>
            <w:tcBorders>
              <w:top w:val="nil"/>
              <w:left w:val="nil"/>
              <w:bottom w:val="single" w:sz="8" w:space="0" w:color="auto"/>
              <w:right w:val="single" w:sz="8" w:space="0" w:color="auto"/>
            </w:tcBorders>
            <w:shd w:val="clear" w:color="auto" w:fill="auto"/>
            <w:vAlign w:val="center"/>
            <w:hideMark/>
          </w:tcPr>
          <w:p w14:paraId="58CF629D" w14:textId="77777777" w:rsidR="00073545" w:rsidRPr="00073545" w:rsidRDefault="00073545" w:rsidP="00073545">
            <w:pPr>
              <w:jc w:val="center"/>
              <w:rPr>
                <w:snapToGrid w:val="0"/>
              </w:rPr>
            </w:pPr>
            <w:r w:rsidRPr="00073545">
              <w:rPr>
                <w:snapToGrid w:val="0"/>
              </w:rPr>
              <w:t>8 590</w:t>
            </w:r>
          </w:p>
        </w:tc>
        <w:tc>
          <w:tcPr>
            <w:tcW w:w="685" w:type="pct"/>
            <w:tcBorders>
              <w:top w:val="nil"/>
              <w:left w:val="nil"/>
              <w:bottom w:val="single" w:sz="8" w:space="0" w:color="auto"/>
              <w:right w:val="single" w:sz="8" w:space="0" w:color="auto"/>
            </w:tcBorders>
            <w:shd w:val="clear" w:color="auto" w:fill="auto"/>
            <w:vAlign w:val="center"/>
            <w:hideMark/>
          </w:tcPr>
          <w:p w14:paraId="2706F63B" w14:textId="77777777" w:rsidR="00073545" w:rsidRPr="00073545" w:rsidRDefault="00073545" w:rsidP="00073545">
            <w:pPr>
              <w:jc w:val="center"/>
              <w:rPr>
                <w:snapToGrid w:val="0"/>
              </w:rPr>
            </w:pPr>
            <w:r w:rsidRPr="00073545">
              <w:rPr>
                <w:snapToGrid w:val="0"/>
              </w:rPr>
              <w:t>7 616</w:t>
            </w:r>
          </w:p>
        </w:tc>
      </w:tr>
      <w:tr w:rsidR="00073545" w:rsidRPr="00073545" w14:paraId="384D463A"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79994186" w14:textId="77777777" w:rsidR="00073545" w:rsidRPr="00073545" w:rsidRDefault="00073545" w:rsidP="00073545">
            <w:pPr>
              <w:jc w:val="center"/>
              <w:rPr>
                <w:snapToGrid w:val="0"/>
              </w:rPr>
            </w:pPr>
            <w:r w:rsidRPr="00073545">
              <w:rPr>
                <w:snapToGrid w:val="0"/>
              </w:rPr>
              <w:t>7.1</w:t>
            </w:r>
          </w:p>
        </w:tc>
        <w:tc>
          <w:tcPr>
            <w:tcW w:w="2295" w:type="pct"/>
            <w:tcBorders>
              <w:top w:val="nil"/>
              <w:left w:val="nil"/>
              <w:bottom w:val="single" w:sz="8" w:space="0" w:color="auto"/>
              <w:right w:val="single" w:sz="4" w:space="0" w:color="auto"/>
            </w:tcBorders>
            <w:shd w:val="clear" w:color="auto" w:fill="auto"/>
            <w:vAlign w:val="center"/>
            <w:hideMark/>
          </w:tcPr>
          <w:p w14:paraId="0773B568" w14:textId="77777777" w:rsidR="00073545" w:rsidRPr="00073545" w:rsidRDefault="00073545" w:rsidP="00073545">
            <w:pPr>
              <w:rPr>
                <w:snapToGrid w:val="0"/>
              </w:rPr>
            </w:pPr>
            <w:r w:rsidRPr="00073545">
              <w:rPr>
                <w:snapToGrid w:val="0"/>
              </w:rPr>
              <w:t xml:space="preserve">     - на собственные нужды котельной</w:t>
            </w:r>
          </w:p>
        </w:tc>
        <w:tc>
          <w:tcPr>
            <w:tcW w:w="530" w:type="pct"/>
            <w:tcBorders>
              <w:top w:val="single" w:sz="4" w:space="0" w:color="auto"/>
              <w:left w:val="single" w:sz="4" w:space="0" w:color="auto"/>
              <w:bottom w:val="single" w:sz="4" w:space="0" w:color="auto"/>
              <w:right w:val="single" w:sz="4" w:space="0" w:color="auto"/>
            </w:tcBorders>
            <w:vAlign w:val="center"/>
          </w:tcPr>
          <w:p w14:paraId="7D0316D7"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7A9041EB" w14:textId="77777777" w:rsidR="00073545" w:rsidRPr="00073545" w:rsidRDefault="00073545" w:rsidP="00073545">
            <w:pPr>
              <w:jc w:val="center"/>
              <w:rPr>
                <w:snapToGrid w:val="0"/>
              </w:rPr>
            </w:pPr>
            <w:r w:rsidRPr="00073545">
              <w:rPr>
                <w:snapToGrid w:val="0"/>
              </w:rPr>
              <w:t>2 505</w:t>
            </w:r>
          </w:p>
        </w:tc>
        <w:tc>
          <w:tcPr>
            <w:tcW w:w="685" w:type="pct"/>
            <w:tcBorders>
              <w:top w:val="nil"/>
              <w:left w:val="nil"/>
              <w:bottom w:val="single" w:sz="8" w:space="0" w:color="auto"/>
              <w:right w:val="single" w:sz="8" w:space="0" w:color="auto"/>
            </w:tcBorders>
            <w:shd w:val="clear" w:color="auto" w:fill="auto"/>
            <w:vAlign w:val="center"/>
            <w:hideMark/>
          </w:tcPr>
          <w:p w14:paraId="0B3DD27B" w14:textId="77777777" w:rsidR="00073545" w:rsidRPr="00073545" w:rsidRDefault="00073545" w:rsidP="00073545">
            <w:pPr>
              <w:jc w:val="center"/>
              <w:rPr>
                <w:snapToGrid w:val="0"/>
              </w:rPr>
            </w:pPr>
            <w:r w:rsidRPr="00073545">
              <w:rPr>
                <w:snapToGrid w:val="0"/>
              </w:rPr>
              <w:t>1 328</w:t>
            </w:r>
          </w:p>
        </w:tc>
        <w:tc>
          <w:tcPr>
            <w:tcW w:w="685" w:type="pct"/>
            <w:tcBorders>
              <w:top w:val="nil"/>
              <w:left w:val="nil"/>
              <w:bottom w:val="single" w:sz="8" w:space="0" w:color="auto"/>
              <w:right w:val="single" w:sz="8" w:space="0" w:color="auto"/>
            </w:tcBorders>
            <w:shd w:val="clear" w:color="auto" w:fill="auto"/>
            <w:vAlign w:val="center"/>
            <w:hideMark/>
          </w:tcPr>
          <w:p w14:paraId="5DC060C5" w14:textId="77777777" w:rsidR="00073545" w:rsidRPr="00073545" w:rsidRDefault="00073545" w:rsidP="00073545">
            <w:pPr>
              <w:jc w:val="center"/>
              <w:rPr>
                <w:snapToGrid w:val="0"/>
              </w:rPr>
            </w:pPr>
            <w:r w:rsidRPr="00073545">
              <w:rPr>
                <w:snapToGrid w:val="0"/>
              </w:rPr>
              <w:t>1 177</w:t>
            </w:r>
          </w:p>
        </w:tc>
      </w:tr>
      <w:tr w:rsidR="00073545" w:rsidRPr="00073545" w14:paraId="5969F0F0" w14:textId="77777777" w:rsidTr="0072307D">
        <w:trPr>
          <w:trHeight w:val="20"/>
        </w:trPr>
        <w:tc>
          <w:tcPr>
            <w:tcW w:w="276" w:type="pct"/>
            <w:tcBorders>
              <w:top w:val="nil"/>
              <w:left w:val="single" w:sz="8" w:space="0" w:color="auto"/>
              <w:bottom w:val="single" w:sz="8" w:space="0" w:color="auto"/>
              <w:right w:val="single" w:sz="8" w:space="0" w:color="auto"/>
            </w:tcBorders>
            <w:shd w:val="clear" w:color="auto" w:fill="auto"/>
            <w:noWrap/>
            <w:vAlign w:val="center"/>
            <w:hideMark/>
          </w:tcPr>
          <w:p w14:paraId="078BDEB0" w14:textId="77777777" w:rsidR="00073545" w:rsidRPr="00073545" w:rsidRDefault="00073545" w:rsidP="00073545">
            <w:pPr>
              <w:jc w:val="center"/>
              <w:rPr>
                <w:snapToGrid w:val="0"/>
              </w:rPr>
            </w:pPr>
            <w:r w:rsidRPr="00073545">
              <w:rPr>
                <w:snapToGrid w:val="0"/>
              </w:rPr>
              <w:t>7.2</w:t>
            </w:r>
          </w:p>
        </w:tc>
        <w:tc>
          <w:tcPr>
            <w:tcW w:w="2295" w:type="pct"/>
            <w:tcBorders>
              <w:top w:val="nil"/>
              <w:left w:val="nil"/>
              <w:bottom w:val="single" w:sz="8" w:space="0" w:color="auto"/>
              <w:right w:val="single" w:sz="4" w:space="0" w:color="auto"/>
            </w:tcBorders>
            <w:shd w:val="clear" w:color="auto" w:fill="auto"/>
            <w:vAlign w:val="center"/>
            <w:hideMark/>
          </w:tcPr>
          <w:p w14:paraId="1BEAC195" w14:textId="77777777" w:rsidR="00073545" w:rsidRPr="00073545" w:rsidRDefault="00073545" w:rsidP="00073545">
            <w:pPr>
              <w:rPr>
                <w:snapToGrid w:val="0"/>
              </w:rPr>
            </w:pPr>
            <w:r w:rsidRPr="00073545">
              <w:rPr>
                <w:snapToGrid w:val="0"/>
              </w:rPr>
              <w:t xml:space="preserve">     - в тепловых сетях </w:t>
            </w:r>
          </w:p>
        </w:tc>
        <w:tc>
          <w:tcPr>
            <w:tcW w:w="530" w:type="pct"/>
            <w:tcBorders>
              <w:top w:val="single" w:sz="4" w:space="0" w:color="auto"/>
              <w:left w:val="single" w:sz="4" w:space="0" w:color="auto"/>
              <w:bottom w:val="single" w:sz="4" w:space="0" w:color="auto"/>
              <w:right w:val="single" w:sz="4" w:space="0" w:color="auto"/>
            </w:tcBorders>
            <w:vAlign w:val="center"/>
          </w:tcPr>
          <w:p w14:paraId="18113B16" w14:textId="77777777" w:rsidR="00073545" w:rsidRPr="00073545" w:rsidRDefault="00073545" w:rsidP="00073545">
            <w:pPr>
              <w:jc w:val="center"/>
              <w:rPr>
                <w:snapToGrid w:val="0"/>
              </w:rPr>
            </w:pPr>
            <w:r w:rsidRPr="00073545">
              <w:rPr>
                <w:snapToGrid w:val="0"/>
              </w:rPr>
              <w:t>Гкал</w:t>
            </w:r>
          </w:p>
        </w:tc>
        <w:tc>
          <w:tcPr>
            <w:tcW w:w="530" w:type="pct"/>
            <w:tcBorders>
              <w:top w:val="nil"/>
              <w:left w:val="single" w:sz="4" w:space="0" w:color="auto"/>
              <w:bottom w:val="single" w:sz="8" w:space="0" w:color="auto"/>
              <w:right w:val="single" w:sz="8" w:space="0" w:color="auto"/>
            </w:tcBorders>
            <w:shd w:val="clear" w:color="auto" w:fill="auto"/>
            <w:vAlign w:val="center"/>
            <w:hideMark/>
          </w:tcPr>
          <w:p w14:paraId="6814792E" w14:textId="77777777" w:rsidR="00073545" w:rsidRPr="00073545" w:rsidRDefault="00073545" w:rsidP="00073545">
            <w:pPr>
              <w:jc w:val="center"/>
              <w:rPr>
                <w:snapToGrid w:val="0"/>
              </w:rPr>
            </w:pPr>
            <w:r w:rsidRPr="00073545">
              <w:rPr>
                <w:snapToGrid w:val="0"/>
              </w:rPr>
              <w:t>13 701</w:t>
            </w:r>
          </w:p>
        </w:tc>
        <w:tc>
          <w:tcPr>
            <w:tcW w:w="685" w:type="pct"/>
            <w:tcBorders>
              <w:top w:val="nil"/>
              <w:left w:val="nil"/>
              <w:bottom w:val="single" w:sz="8" w:space="0" w:color="auto"/>
              <w:right w:val="single" w:sz="8" w:space="0" w:color="auto"/>
            </w:tcBorders>
            <w:shd w:val="clear" w:color="auto" w:fill="auto"/>
            <w:vAlign w:val="center"/>
            <w:hideMark/>
          </w:tcPr>
          <w:p w14:paraId="7479D0C5" w14:textId="77777777" w:rsidR="00073545" w:rsidRPr="00073545" w:rsidRDefault="00073545" w:rsidP="00073545">
            <w:pPr>
              <w:jc w:val="center"/>
              <w:rPr>
                <w:snapToGrid w:val="0"/>
              </w:rPr>
            </w:pPr>
            <w:r w:rsidRPr="00073545">
              <w:rPr>
                <w:snapToGrid w:val="0"/>
              </w:rPr>
              <w:t>7 262</w:t>
            </w:r>
          </w:p>
        </w:tc>
        <w:tc>
          <w:tcPr>
            <w:tcW w:w="685" w:type="pct"/>
            <w:tcBorders>
              <w:top w:val="nil"/>
              <w:left w:val="nil"/>
              <w:bottom w:val="single" w:sz="8" w:space="0" w:color="auto"/>
              <w:right w:val="single" w:sz="8" w:space="0" w:color="auto"/>
            </w:tcBorders>
            <w:shd w:val="clear" w:color="auto" w:fill="auto"/>
            <w:vAlign w:val="center"/>
            <w:hideMark/>
          </w:tcPr>
          <w:p w14:paraId="004B0776" w14:textId="77777777" w:rsidR="00073545" w:rsidRPr="00073545" w:rsidRDefault="00073545" w:rsidP="00073545">
            <w:pPr>
              <w:jc w:val="center"/>
              <w:rPr>
                <w:snapToGrid w:val="0"/>
              </w:rPr>
            </w:pPr>
            <w:r w:rsidRPr="00073545">
              <w:rPr>
                <w:snapToGrid w:val="0"/>
              </w:rPr>
              <w:t>6 439</w:t>
            </w:r>
          </w:p>
        </w:tc>
      </w:tr>
    </w:tbl>
    <w:p w14:paraId="504D146F" w14:textId="77777777" w:rsidR="00073545" w:rsidRPr="00073545" w:rsidRDefault="00073545" w:rsidP="00073545">
      <w:pPr>
        <w:keepNext/>
        <w:ind w:right="-144"/>
        <w:jc w:val="center"/>
        <w:outlineLvl w:val="2"/>
        <w:rPr>
          <w:rFonts w:cs="Arial"/>
          <w:b/>
          <w:bCs/>
          <w:snapToGrid w:val="0"/>
          <w:sz w:val="28"/>
          <w:szCs w:val="26"/>
          <w:lang w:eastAsia="en-US"/>
        </w:rPr>
      </w:pPr>
    </w:p>
    <w:p w14:paraId="3815C81B" w14:textId="77777777" w:rsidR="00073545" w:rsidRPr="00073545" w:rsidRDefault="00073545" w:rsidP="00073545">
      <w:pPr>
        <w:rPr>
          <w:snapToGrid w:val="0"/>
          <w:sz w:val="28"/>
          <w:szCs w:val="28"/>
          <w:lang w:eastAsia="en-US"/>
        </w:rPr>
      </w:pPr>
    </w:p>
    <w:p w14:paraId="36AA8F39"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33" w:name="_Toc79498312"/>
      <w:bookmarkStart w:id="34" w:name="_Toc79762973"/>
      <w:r w:rsidRPr="00073545">
        <w:rPr>
          <w:rFonts w:cs="Arial"/>
          <w:b/>
          <w:snapToGrid w:val="0"/>
          <w:kern w:val="32"/>
          <w:sz w:val="28"/>
          <w:szCs w:val="32"/>
          <w:lang w:eastAsia="en-US"/>
        </w:rPr>
        <w:t>Расходы на приобретение энергетических ресурсов, холодной воды и теплоносителя</w:t>
      </w:r>
      <w:bookmarkEnd w:id="33"/>
      <w:bookmarkEnd w:id="34"/>
      <w:r w:rsidRPr="00073545">
        <w:rPr>
          <w:rFonts w:cs="Arial"/>
          <w:b/>
          <w:snapToGrid w:val="0"/>
          <w:kern w:val="32"/>
          <w:sz w:val="28"/>
          <w:szCs w:val="32"/>
          <w:lang w:eastAsia="en-US"/>
        </w:rPr>
        <w:t xml:space="preserve"> </w:t>
      </w:r>
    </w:p>
    <w:p w14:paraId="48454843" w14:textId="77777777" w:rsidR="00073545" w:rsidRPr="00073545" w:rsidRDefault="00073545" w:rsidP="00073545">
      <w:pPr>
        <w:rPr>
          <w:b/>
          <w:bCs/>
          <w:snapToGrid w:val="0"/>
          <w:sz w:val="28"/>
          <w:szCs w:val="28"/>
          <w:lang w:eastAsia="en-US"/>
        </w:rPr>
      </w:pPr>
    </w:p>
    <w:p w14:paraId="24F201EA" w14:textId="77777777" w:rsidR="00073545" w:rsidRPr="00073545" w:rsidRDefault="00073545" w:rsidP="00073545">
      <w:pPr>
        <w:keepNext/>
        <w:keepLines/>
        <w:jc w:val="center"/>
        <w:outlineLvl w:val="1"/>
        <w:rPr>
          <w:rFonts w:eastAsia="Calibri"/>
          <w:b/>
          <w:sz w:val="28"/>
          <w:szCs w:val="28"/>
          <w:lang w:eastAsia="en-US"/>
        </w:rPr>
      </w:pPr>
      <w:bookmarkStart w:id="35" w:name="_Toc79762974"/>
      <w:r w:rsidRPr="00073545">
        <w:rPr>
          <w:rFonts w:eastAsia="Calibri"/>
          <w:b/>
          <w:sz w:val="28"/>
          <w:szCs w:val="28"/>
          <w:lang w:eastAsia="en-US"/>
        </w:rPr>
        <w:t>Расходы на топливо</w:t>
      </w:r>
      <w:bookmarkEnd w:id="35"/>
    </w:p>
    <w:p w14:paraId="73404419" w14:textId="77777777" w:rsidR="00073545" w:rsidRPr="00073545" w:rsidRDefault="00073545" w:rsidP="00073545">
      <w:pPr>
        <w:ind w:firstLine="708"/>
        <w:jc w:val="both"/>
        <w:rPr>
          <w:snapToGrid w:val="0"/>
          <w:sz w:val="28"/>
          <w:szCs w:val="28"/>
        </w:rPr>
      </w:pPr>
      <w:r w:rsidRPr="00073545">
        <w:rPr>
          <w:snapToGrid w:val="0"/>
          <w:sz w:val="28"/>
          <w:szCs w:val="28"/>
        </w:rPr>
        <w:t>ОАО «СКЭК» заявил на 2021 год по статье сумму 65 865,00 тыс. руб., в том числе стоимость натурального топлива заявлена в сумме 50 968,00 тыс. руб., расходы на транспортировку в сумме 14 897,00 тыс. руб.</w:t>
      </w:r>
    </w:p>
    <w:p w14:paraId="038167F9" w14:textId="77777777" w:rsidR="00073545" w:rsidRPr="00073545" w:rsidRDefault="00073545" w:rsidP="00073545">
      <w:pPr>
        <w:ind w:firstLine="708"/>
        <w:jc w:val="both"/>
        <w:rPr>
          <w:snapToGrid w:val="0"/>
          <w:sz w:val="28"/>
          <w:szCs w:val="28"/>
        </w:rPr>
      </w:pPr>
      <w:r w:rsidRPr="00073545">
        <w:rPr>
          <w:snapToGrid w:val="0"/>
          <w:sz w:val="28"/>
          <w:szCs w:val="28"/>
        </w:rPr>
        <w:t xml:space="preserve">Объем потребления натурального топлива, требуемый </w:t>
      </w:r>
      <w:r w:rsidRPr="00073545">
        <w:rPr>
          <w:snapToGrid w:val="0"/>
          <w:sz w:val="28"/>
          <w:szCs w:val="28"/>
        </w:rPr>
        <w:br/>
        <w:t xml:space="preserve">при производстве тепловой энергии, рассчитывался экспертами исходя </w:t>
      </w:r>
      <w:r w:rsidRPr="00073545">
        <w:rPr>
          <w:snapToGrid w:val="0"/>
          <w:sz w:val="28"/>
          <w:szCs w:val="28"/>
        </w:rPr>
        <w:br/>
        <w:t>из норматива удельного расхода условного топлива, принятого на основании постановления РЭК Кузбасса от 25.12.2020 г. № 812, в соответствии с которым удельный расход условного топлива по виду топлива «Каменный уголь» составил 194,4 кг у.т./Гкал.</w:t>
      </w:r>
    </w:p>
    <w:p w14:paraId="167E7CB9" w14:textId="77777777" w:rsidR="00073545" w:rsidRPr="00073545" w:rsidRDefault="00073545" w:rsidP="00073545">
      <w:pPr>
        <w:ind w:firstLine="708"/>
        <w:jc w:val="both"/>
        <w:rPr>
          <w:snapToGrid w:val="0"/>
          <w:sz w:val="28"/>
          <w:szCs w:val="28"/>
        </w:rPr>
      </w:pPr>
      <w:r w:rsidRPr="00073545">
        <w:rPr>
          <w:snapToGrid w:val="0"/>
          <w:sz w:val="28"/>
          <w:szCs w:val="28"/>
        </w:rPr>
        <w:t>При определении процента естественной убыли топлива предприятие и эксперты опирались на постановление Госснаба СССР от 11.08.1987 № 109 «Об утверждении норм естественной убыли антрацитов, каменных и бурых углей и брикетов из каменных и бурых углей при хранении, разгрузке и перевозках (далее – Постановление) нормой естественной убыли рядовых каменных углей».</w:t>
      </w:r>
    </w:p>
    <w:p w14:paraId="0D8380B4" w14:textId="77777777" w:rsidR="00073545" w:rsidRPr="00073545" w:rsidRDefault="00073545" w:rsidP="00073545">
      <w:pPr>
        <w:ind w:firstLine="708"/>
        <w:jc w:val="both"/>
        <w:rPr>
          <w:snapToGrid w:val="0"/>
          <w:sz w:val="28"/>
          <w:szCs w:val="28"/>
        </w:rPr>
      </w:pPr>
      <w:r w:rsidRPr="00073545">
        <w:rPr>
          <w:snapToGrid w:val="0"/>
          <w:sz w:val="28"/>
          <w:szCs w:val="28"/>
        </w:rPr>
        <w:t>Согласно данному постановлению нормы естественной убыли составляет:</w:t>
      </w:r>
    </w:p>
    <w:p w14:paraId="08ED3569" w14:textId="77777777" w:rsidR="00073545" w:rsidRPr="00073545" w:rsidRDefault="00073545" w:rsidP="00073545">
      <w:pPr>
        <w:ind w:firstLine="708"/>
        <w:jc w:val="both"/>
        <w:rPr>
          <w:snapToGrid w:val="0"/>
          <w:sz w:val="28"/>
          <w:szCs w:val="28"/>
        </w:rPr>
      </w:pPr>
      <w:r w:rsidRPr="00073545">
        <w:rPr>
          <w:snapToGrid w:val="0"/>
          <w:sz w:val="28"/>
          <w:szCs w:val="28"/>
        </w:rPr>
        <w:t>- при разгрузке из транспортного средства составляет 0,05%;</w:t>
      </w:r>
    </w:p>
    <w:p w14:paraId="0F26C395" w14:textId="77777777" w:rsidR="00073545" w:rsidRPr="00073545" w:rsidRDefault="00073545" w:rsidP="00073545">
      <w:pPr>
        <w:ind w:firstLine="708"/>
        <w:jc w:val="both"/>
        <w:rPr>
          <w:snapToGrid w:val="0"/>
          <w:sz w:val="28"/>
          <w:szCs w:val="28"/>
        </w:rPr>
      </w:pPr>
      <w:r w:rsidRPr="00073545">
        <w:rPr>
          <w:snapToGrid w:val="0"/>
          <w:sz w:val="28"/>
          <w:szCs w:val="28"/>
        </w:rPr>
        <w:t>- потери при проведении различных операций на складе – 0,2%;</w:t>
      </w:r>
    </w:p>
    <w:p w14:paraId="5D29D4B6" w14:textId="77777777" w:rsidR="00073545" w:rsidRPr="00073545" w:rsidRDefault="00073545" w:rsidP="00073545">
      <w:pPr>
        <w:ind w:firstLine="708"/>
        <w:jc w:val="both"/>
        <w:rPr>
          <w:snapToGrid w:val="0"/>
          <w:sz w:val="28"/>
          <w:szCs w:val="28"/>
        </w:rPr>
      </w:pPr>
      <w:r w:rsidRPr="00073545">
        <w:rPr>
          <w:snapToGrid w:val="0"/>
          <w:sz w:val="28"/>
          <w:szCs w:val="28"/>
        </w:rPr>
        <w:t>- хранение в течение года – 0,25%;</w:t>
      </w:r>
    </w:p>
    <w:p w14:paraId="28D2430E" w14:textId="77777777" w:rsidR="00073545" w:rsidRPr="00073545" w:rsidRDefault="00073545" w:rsidP="00073545">
      <w:pPr>
        <w:ind w:firstLine="708"/>
        <w:jc w:val="both"/>
        <w:rPr>
          <w:snapToGrid w:val="0"/>
          <w:sz w:val="28"/>
          <w:szCs w:val="28"/>
        </w:rPr>
      </w:pPr>
      <w:r w:rsidRPr="00073545">
        <w:rPr>
          <w:snapToGrid w:val="0"/>
          <w:sz w:val="28"/>
          <w:szCs w:val="28"/>
        </w:rPr>
        <w:t>- перевозка автомобильным транспортом на расстоянии от 51-101 км составляет 0,4%;</w:t>
      </w:r>
    </w:p>
    <w:p w14:paraId="25632A02" w14:textId="77777777" w:rsidR="00073545" w:rsidRPr="00073545" w:rsidRDefault="00073545" w:rsidP="00073545">
      <w:pPr>
        <w:ind w:firstLine="708"/>
        <w:jc w:val="both"/>
        <w:rPr>
          <w:snapToGrid w:val="0"/>
          <w:sz w:val="28"/>
          <w:szCs w:val="28"/>
        </w:rPr>
      </w:pPr>
      <w:r w:rsidRPr="00073545">
        <w:rPr>
          <w:snapToGrid w:val="0"/>
          <w:sz w:val="28"/>
          <w:szCs w:val="28"/>
        </w:rPr>
        <w:lastRenderedPageBreak/>
        <w:t>- перевозка автомобильным транспортом на расстояние до 50 км составляет 0,2%.</w:t>
      </w:r>
    </w:p>
    <w:p w14:paraId="684F51DC" w14:textId="77777777" w:rsidR="00073545" w:rsidRPr="00073545" w:rsidRDefault="00073545" w:rsidP="00073545">
      <w:pPr>
        <w:ind w:firstLine="708"/>
        <w:jc w:val="both"/>
        <w:rPr>
          <w:snapToGrid w:val="0"/>
          <w:sz w:val="28"/>
          <w:szCs w:val="28"/>
        </w:rPr>
      </w:pPr>
      <w:r w:rsidRPr="00073545">
        <w:rPr>
          <w:snapToGrid w:val="0"/>
          <w:sz w:val="28"/>
          <w:szCs w:val="28"/>
        </w:rPr>
        <w:t>Таким образом, общий процент естественной убыли принят экспертами исходя из схемы доставки и хранения в размере 0,95%.</w:t>
      </w:r>
    </w:p>
    <w:p w14:paraId="46045B89" w14:textId="77777777" w:rsidR="00073545" w:rsidRPr="00073545" w:rsidRDefault="00073545" w:rsidP="00073545">
      <w:pPr>
        <w:ind w:firstLine="708"/>
        <w:jc w:val="both"/>
        <w:rPr>
          <w:snapToGrid w:val="0"/>
          <w:sz w:val="28"/>
          <w:szCs w:val="28"/>
        </w:rPr>
      </w:pPr>
      <w:r w:rsidRPr="00073545">
        <w:rPr>
          <w:snapToGrid w:val="0"/>
          <w:sz w:val="28"/>
          <w:szCs w:val="28"/>
        </w:rPr>
        <w:t>Расчетный объем натурального топлива, с учетом естественной убыли при автомобильных перевозках с центрального склада до котельных, хранении на складе, составит – 41 769,94 т. при тепловом эквиваленте топлива – 0,729 принятого экспертами по условиям договора поставки от 04.12.2020 № 461-ТУ с АО ХК «СДС-Уголь» (стр. 110, том 1).</w:t>
      </w:r>
    </w:p>
    <w:p w14:paraId="30385EDA" w14:textId="77777777" w:rsidR="00073545" w:rsidRPr="00073545" w:rsidRDefault="00073545" w:rsidP="00073545">
      <w:pPr>
        <w:spacing w:line="0" w:lineRule="atLeast"/>
        <w:ind w:firstLine="709"/>
        <w:jc w:val="both"/>
        <w:rPr>
          <w:rFonts w:eastAsia="Calibri"/>
          <w:sz w:val="28"/>
          <w:szCs w:val="28"/>
          <w:lang w:eastAsia="en-US"/>
        </w:rPr>
      </w:pPr>
      <w:r w:rsidRPr="00073545">
        <w:rPr>
          <w:rFonts w:eastAsia="Calibri"/>
          <w:sz w:val="28"/>
          <w:szCs w:val="28"/>
          <w:lang w:eastAsia="en-US"/>
        </w:rPr>
        <w:t>Цена угля определена экспертами в размере 1 208,40 руб. т., согласно договору поставки угля сортомарки «Др 0-200(300)» от 04.12.2020 № 461-ТУ, заключенного с помощью проведенной закупки на официальном сайте единой информационной системы в сфере закупок в информационно-телекоммуникационной сети Интернет «Закупки.гов.ру» под № 32009665253 (ссылка https://zakupki.gov.ru/223/contract/public/contract/view/general-information.html?id=10546550).</w:t>
      </w:r>
      <w:r w:rsidRPr="00073545">
        <w:rPr>
          <w:snapToGrid w:val="0"/>
          <w:sz w:val="28"/>
          <w:szCs w:val="28"/>
        </w:rPr>
        <w:t xml:space="preserve"> Согласно протокола, закупка признана несостоявшейся (на участие в закупке была подана только одна заявка). </w:t>
      </w:r>
      <w:r w:rsidRPr="00073545">
        <w:rPr>
          <w:rFonts w:eastAsia="Calibri"/>
          <w:sz w:val="28"/>
          <w:szCs w:val="28"/>
          <w:lang w:eastAsia="en-US"/>
        </w:rPr>
        <w:t xml:space="preserve">Принимаемая в расчет цена 1208,4 руб./т (без НДС) угля признается экономически обоснованной, так как является ниже расчетной стоимости угля на 2021 год, определенной исходя из фактической стоимости угля сортомарки «Др» за 2020 год, с учетом индекса роста на 2021 год Минэкономразвития РФ от 26.09.2020 по углю каменному (103,3) 1 361,76 руб. т.= 1 318,26 руб. т. * 1,033. Расходы на покупку угля принимаются в размере 50 475 тыс. руб. </w:t>
      </w:r>
      <w:r w:rsidRPr="00073545">
        <w:rPr>
          <w:rFonts w:eastAsia="Calibri"/>
          <w:sz w:val="28"/>
          <w:szCs w:val="28"/>
          <w:lang w:eastAsia="en-US"/>
        </w:rPr>
        <w:br/>
        <w:t>(41 769,94 т. * 1208,4 руб./т).</w:t>
      </w:r>
    </w:p>
    <w:p w14:paraId="7D9BA0FE" w14:textId="77777777" w:rsidR="00073545" w:rsidRPr="00073545" w:rsidRDefault="00073545" w:rsidP="00073545">
      <w:pPr>
        <w:spacing w:line="0" w:lineRule="atLeast"/>
        <w:ind w:firstLine="709"/>
        <w:jc w:val="both"/>
        <w:rPr>
          <w:rFonts w:eastAsia="Calibri"/>
          <w:sz w:val="28"/>
          <w:szCs w:val="28"/>
          <w:lang w:eastAsia="en-US"/>
        </w:rPr>
      </w:pPr>
      <w:r w:rsidRPr="00073545">
        <w:rPr>
          <w:rFonts w:eastAsia="Calibri"/>
          <w:sz w:val="28"/>
          <w:szCs w:val="28"/>
          <w:lang w:eastAsia="en-US"/>
        </w:rPr>
        <w:t xml:space="preserve">Расходы на покупку угля принимаются в размере 50 475 тыс. руб. </w:t>
      </w:r>
      <w:r w:rsidRPr="00073545">
        <w:rPr>
          <w:rFonts w:eastAsia="Calibri"/>
          <w:sz w:val="28"/>
          <w:szCs w:val="28"/>
          <w:lang w:eastAsia="en-US"/>
        </w:rPr>
        <w:br/>
        <w:t>(41 769,94 т. * 1208,4 руб./т).</w:t>
      </w:r>
    </w:p>
    <w:p w14:paraId="567C1B45" w14:textId="77777777" w:rsidR="00073545" w:rsidRPr="00073545" w:rsidRDefault="00073545" w:rsidP="00073545">
      <w:pPr>
        <w:spacing w:line="0" w:lineRule="atLeast"/>
        <w:ind w:firstLine="709"/>
        <w:jc w:val="both"/>
        <w:rPr>
          <w:rFonts w:eastAsia="Calibri"/>
          <w:sz w:val="28"/>
          <w:szCs w:val="28"/>
          <w:lang w:eastAsia="en-US"/>
        </w:rPr>
      </w:pPr>
      <w:r w:rsidRPr="00073545">
        <w:rPr>
          <w:rFonts w:eastAsia="Calibri"/>
          <w:sz w:val="28"/>
          <w:szCs w:val="28"/>
          <w:lang w:eastAsia="en-US"/>
        </w:rPr>
        <w:t xml:space="preserve">Цена доставки угля до центрального склада (г. Полысаево, ул. Читинская, 90) определена экспертами в размере 320,83 руб. т. (без НДС), согласно договора от 21.12.2020 № 1-Пол (стр. 113, том 1), заключенного с помощью проведенной закупки на официальном сайте единой информационной системы в сфере закупок в информационно-телекоммуникационной сети Интернет «Закупки.гов.ру» под </w:t>
      </w:r>
      <w:r w:rsidRPr="00073545">
        <w:rPr>
          <w:rFonts w:eastAsia="Calibri"/>
          <w:sz w:val="28"/>
          <w:szCs w:val="28"/>
          <w:lang w:eastAsia="en-US"/>
        </w:rPr>
        <w:br/>
        <w:t>№ 32009747327 (ссылка https://zakupki.gov.ru/223/</w:t>
      </w:r>
      <w:r w:rsidRPr="00073545">
        <w:rPr>
          <w:rFonts w:eastAsia="Calibri"/>
          <w:sz w:val="28"/>
          <w:szCs w:val="28"/>
          <w:lang w:val="en-US" w:eastAsia="en-US"/>
        </w:rPr>
        <w:t>contract</w:t>
      </w:r>
      <w:r w:rsidRPr="00073545">
        <w:rPr>
          <w:rFonts w:eastAsia="Calibri"/>
          <w:sz w:val="28"/>
          <w:szCs w:val="28"/>
          <w:lang w:eastAsia="en-US"/>
        </w:rPr>
        <w:t>/</w:t>
      </w:r>
      <w:r w:rsidRPr="00073545">
        <w:rPr>
          <w:rFonts w:eastAsia="Calibri"/>
          <w:sz w:val="28"/>
          <w:szCs w:val="28"/>
          <w:lang w:val="en-US" w:eastAsia="en-US"/>
        </w:rPr>
        <w:t>public</w:t>
      </w:r>
      <w:r w:rsidRPr="00073545">
        <w:rPr>
          <w:rFonts w:eastAsia="Calibri"/>
          <w:sz w:val="28"/>
          <w:szCs w:val="28"/>
          <w:lang w:eastAsia="en-US"/>
        </w:rPr>
        <w:t>/</w:t>
      </w:r>
      <w:r w:rsidRPr="00073545">
        <w:rPr>
          <w:rFonts w:eastAsia="Calibri"/>
          <w:sz w:val="28"/>
          <w:szCs w:val="28"/>
          <w:lang w:val="en-US" w:eastAsia="en-US"/>
        </w:rPr>
        <w:t>contract</w:t>
      </w:r>
      <w:r w:rsidRPr="00073545">
        <w:rPr>
          <w:rFonts w:eastAsia="Calibri"/>
          <w:sz w:val="28"/>
          <w:szCs w:val="28"/>
          <w:lang w:eastAsia="en-US"/>
        </w:rPr>
        <w:t>/</w:t>
      </w:r>
      <w:r w:rsidRPr="00073545">
        <w:rPr>
          <w:rFonts w:eastAsia="Calibri"/>
          <w:sz w:val="28"/>
          <w:szCs w:val="28"/>
          <w:lang w:eastAsia="en-US"/>
        </w:rPr>
        <w:br/>
      </w:r>
      <w:r w:rsidRPr="00073545">
        <w:rPr>
          <w:rFonts w:eastAsia="Calibri"/>
          <w:sz w:val="28"/>
          <w:szCs w:val="28"/>
          <w:lang w:val="en-US" w:eastAsia="en-US"/>
        </w:rPr>
        <w:t>view</w:t>
      </w:r>
      <w:r w:rsidRPr="00073545">
        <w:rPr>
          <w:rFonts w:eastAsia="Calibri"/>
          <w:sz w:val="28"/>
          <w:szCs w:val="28"/>
          <w:lang w:eastAsia="en-US"/>
        </w:rPr>
        <w:t>/</w:t>
      </w:r>
      <w:r w:rsidRPr="00073545">
        <w:rPr>
          <w:rFonts w:eastAsia="Calibri"/>
          <w:sz w:val="28"/>
          <w:szCs w:val="28"/>
          <w:lang w:val="en-US" w:eastAsia="en-US"/>
        </w:rPr>
        <w:t>subject</w:t>
      </w:r>
      <w:r w:rsidRPr="00073545">
        <w:rPr>
          <w:rFonts w:eastAsia="Calibri"/>
          <w:sz w:val="28"/>
          <w:szCs w:val="28"/>
          <w:lang w:eastAsia="en-US"/>
        </w:rPr>
        <w:t>-</w:t>
      </w:r>
      <w:r w:rsidRPr="00073545">
        <w:rPr>
          <w:rFonts w:eastAsia="Calibri"/>
          <w:sz w:val="28"/>
          <w:szCs w:val="28"/>
          <w:lang w:val="en-US" w:eastAsia="en-US"/>
        </w:rPr>
        <w:t>contract</w:t>
      </w:r>
      <w:r w:rsidRPr="00073545">
        <w:rPr>
          <w:rFonts w:eastAsia="Calibri"/>
          <w:sz w:val="28"/>
          <w:szCs w:val="28"/>
          <w:lang w:eastAsia="en-US"/>
        </w:rPr>
        <w:t>.</w:t>
      </w:r>
      <w:r w:rsidRPr="00073545">
        <w:rPr>
          <w:rFonts w:eastAsia="Calibri"/>
          <w:sz w:val="28"/>
          <w:szCs w:val="28"/>
          <w:lang w:val="en-US" w:eastAsia="en-US"/>
        </w:rPr>
        <w:t>html</w:t>
      </w:r>
      <w:r w:rsidRPr="00073545">
        <w:rPr>
          <w:rFonts w:eastAsia="Calibri"/>
          <w:sz w:val="28"/>
          <w:szCs w:val="28"/>
          <w:lang w:eastAsia="en-US"/>
        </w:rPr>
        <w:t>?</w:t>
      </w:r>
      <w:r w:rsidRPr="00073545">
        <w:rPr>
          <w:rFonts w:eastAsia="Calibri"/>
          <w:sz w:val="28"/>
          <w:szCs w:val="28"/>
          <w:lang w:val="en-US" w:eastAsia="en-US"/>
        </w:rPr>
        <w:t>id</w:t>
      </w:r>
      <w:r w:rsidRPr="00073545">
        <w:rPr>
          <w:rFonts w:eastAsia="Calibri"/>
          <w:sz w:val="28"/>
          <w:szCs w:val="28"/>
          <w:lang w:eastAsia="en-US"/>
        </w:rPr>
        <w:t>=10385165&amp;</w:t>
      </w:r>
      <w:r w:rsidRPr="00073545">
        <w:rPr>
          <w:rFonts w:eastAsia="Calibri"/>
          <w:sz w:val="28"/>
          <w:szCs w:val="28"/>
          <w:lang w:val="en-US" w:eastAsia="en-US"/>
        </w:rPr>
        <w:t>viewMode</w:t>
      </w:r>
      <w:r w:rsidRPr="00073545">
        <w:rPr>
          <w:rFonts w:eastAsia="Calibri"/>
          <w:sz w:val="28"/>
          <w:szCs w:val="28"/>
          <w:lang w:eastAsia="en-US"/>
        </w:rPr>
        <w:t>=</w:t>
      </w:r>
      <w:r w:rsidRPr="00073545">
        <w:rPr>
          <w:rFonts w:eastAsia="Calibri"/>
          <w:sz w:val="28"/>
          <w:szCs w:val="28"/>
          <w:lang w:val="en-US" w:eastAsia="en-US"/>
        </w:rPr>
        <w:t>FULL</w:t>
      </w:r>
      <w:r w:rsidRPr="00073545">
        <w:rPr>
          <w:rFonts w:eastAsia="Calibri"/>
          <w:sz w:val="28"/>
          <w:szCs w:val="28"/>
          <w:lang w:eastAsia="en-US"/>
        </w:rPr>
        <w:t>). Затраты на доставку угля до центрального склада составят 13 401 тыс. руб. (41 769,94 т. * 320,83 руб./т).</w:t>
      </w:r>
    </w:p>
    <w:p w14:paraId="722F0E97"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Дальнейшая развозка топлива со склада котельной ППШ, расположенного по адресу: г. Полысаево, до котельных №№ 28, 29 и 32 планируется производиться силами ООО «Ленинск-Кузнецкие коммунальные системы» (представлен договор с ООО «ЛКС», стр. 119, том 1).</w:t>
      </w:r>
      <w:r w:rsidRPr="00073545">
        <w:rPr>
          <w:snapToGrid w:val="0"/>
          <w:sz w:val="28"/>
          <w:szCs w:val="28"/>
        </w:rPr>
        <w:t xml:space="preserve"> </w:t>
      </w:r>
      <w:r w:rsidRPr="00073545">
        <w:rPr>
          <w:rFonts w:eastAsia="Calibri"/>
          <w:sz w:val="28"/>
          <w:szCs w:val="28"/>
          <w:lang w:eastAsia="en-US"/>
        </w:rPr>
        <w:t xml:space="preserve">Поскольку представленный предприятием договор с ООО «ЛКС» № 0377 от 14.12.2020 (стр. 119, том 1) на доставку угля с центрального склада до котельных №№ 28, 29, 32 заключен без проведения торгов, и не может учитываться при определении плановых (расчетных) значений расходов по пп. б) </w:t>
      </w:r>
      <w:r w:rsidRPr="00073545">
        <w:rPr>
          <w:rFonts w:eastAsia="Calibri"/>
          <w:sz w:val="28"/>
          <w:szCs w:val="28"/>
          <w:lang w:eastAsia="en-US"/>
        </w:rPr>
        <w:br/>
      </w:r>
      <w:r w:rsidRPr="00073545">
        <w:rPr>
          <w:rFonts w:eastAsia="Calibri"/>
          <w:sz w:val="28"/>
          <w:szCs w:val="28"/>
          <w:lang w:eastAsia="en-US"/>
        </w:rPr>
        <w:lastRenderedPageBreak/>
        <w:t>п. 28 Основ ценообразования, экспертами при расчете обоснованности расходов по доставке угля с центрального склада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10 2020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Плановая стоимость самосвала на 2021 год, заявленная предприятием, грузоподъёмностью до 10 т. определена согласно данных каталога в 2020 году, код ресурса 40-0052 (1 504,82 руб./м-ч), с учетом изменения индекса цен производителей Минэкономразвития «Транспорт» на 2021 год (103,6) и составила 1 558,99 руб./м.-ч.</w:t>
      </w:r>
    </w:p>
    <w:p w14:paraId="124F9F9C"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В связи с проведенным расчетом, экономически обоснованные расходы на доставку угля с центрального склада до котельных №№ 28, 29, 32 в 2021 году составят 642 тыс. руб. (расчет расходов представлен в таблице).</w:t>
      </w:r>
    </w:p>
    <w:p w14:paraId="13AAD4C1" w14:textId="77777777" w:rsidR="00073545" w:rsidRPr="00073545" w:rsidRDefault="00073545" w:rsidP="00073545">
      <w:pPr>
        <w:ind w:firstLine="709"/>
        <w:jc w:val="both"/>
        <w:rPr>
          <w:rFonts w:eastAsia="Calibri"/>
          <w:sz w:val="28"/>
          <w:szCs w:val="28"/>
          <w:lang w:eastAsia="en-US"/>
        </w:rPr>
      </w:pPr>
    </w:p>
    <w:p w14:paraId="1BB0A29E" w14:textId="77777777" w:rsidR="00073545" w:rsidRPr="00073545" w:rsidRDefault="00073545" w:rsidP="00073545">
      <w:pPr>
        <w:ind w:firstLine="709"/>
        <w:jc w:val="both"/>
        <w:rPr>
          <w:rFonts w:eastAsia="Calibri"/>
          <w:lang w:eastAsia="en-US"/>
        </w:rPr>
      </w:pPr>
      <w:r w:rsidRPr="00073545">
        <w:rPr>
          <w:rFonts w:eastAsia="Calibri"/>
          <w:lang w:eastAsia="en-US"/>
        </w:rPr>
        <w:t>Расчет расходов на доставку угля с центрального склада на котельные №№28,29,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019"/>
        <w:gridCol w:w="1066"/>
        <w:gridCol w:w="1077"/>
        <w:gridCol w:w="1077"/>
        <w:gridCol w:w="1078"/>
        <w:gridCol w:w="965"/>
        <w:gridCol w:w="1500"/>
      </w:tblGrid>
      <w:tr w:rsidR="00073545" w:rsidRPr="00073545" w14:paraId="1A165B19" w14:textId="77777777" w:rsidTr="0072307D">
        <w:trPr>
          <w:trHeight w:val="839"/>
        </w:trPr>
        <w:tc>
          <w:tcPr>
            <w:tcW w:w="1979" w:type="dxa"/>
            <w:shd w:val="clear" w:color="auto" w:fill="auto"/>
            <w:noWrap/>
            <w:vAlign w:val="center"/>
            <w:hideMark/>
          </w:tcPr>
          <w:p w14:paraId="625B4B35" w14:textId="77777777" w:rsidR="00073545" w:rsidRPr="00073545" w:rsidRDefault="00073545" w:rsidP="00073545">
            <w:pPr>
              <w:jc w:val="center"/>
              <w:rPr>
                <w:rFonts w:eastAsia="Calibri"/>
                <w:sz w:val="18"/>
                <w:szCs w:val="18"/>
                <w:lang w:eastAsia="en-US"/>
              </w:rPr>
            </w:pPr>
          </w:p>
        </w:tc>
        <w:tc>
          <w:tcPr>
            <w:tcW w:w="1085" w:type="dxa"/>
            <w:shd w:val="clear" w:color="auto" w:fill="auto"/>
            <w:noWrap/>
            <w:vAlign w:val="center"/>
            <w:hideMark/>
          </w:tcPr>
          <w:p w14:paraId="636118DA"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расстояние</w:t>
            </w:r>
          </w:p>
        </w:tc>
        <w:tc>
          <w:tcPr>
            <w:tcW w:w="1134" w:type="dxa"/>
            <w:shd w:val="clear" w:color="auto" w:fill="auto"/>
            <w:noWrap/>
            <w:vAlign w:val="center"/>
            <w:hideMark/>
          </w:tcPr>
          <w:p w14:paraId="1F0352EA"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годовой расход угля</w:t>
            </w:r>
          </w:p>
        </w:tc>
        <w:tc>
          <w:tcPr>
            <w:tcW w:w="1146" w:type="dxa"/>
            <w:shd w:val="clear" w:color="auto" w:fill="auto"/>
            <w:noWrap/>
            <w:vAlign w:val="center"/>
            <w:hideMark/>
          </w:tcPr>
          <w:p w14:paraId="5D90AE2D"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кол. Рейсов</w:t>
            </w:r>
          </w:p>
        </w:tc>
        <w:tc>
          <w:tcPr>
            <w:tcW w:w="1146" w:type="dxa"/>
            <w:shd w:val="clear" w:color="auto" w:fill="auto"/>
            <w:noWrap/>
            <w:vAlign w:val="center"/>
            <w:hideMark/>
          </w:tcPr>
          <w:p w14:paraId="1276E604"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время рейса</w:t>
            </w:r>
          </w:p>
        </w:tc>
        <w:tc>
          <w:tcPr>
            <w:tcW w:w="1147" w:type="dxa"/>
            <w:shd w:val="clear" w:color="auto" w:fill="auto"/>
            <w:noWrap/>
            <w:vAlign w:val="center"/>
            <w:hideMark/>
          </w:tcPr>
          <w:p w14:paraId="7662EFFB"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время на доставку</w:t>
            </w:r>
          </w:p>
        </w:tc>
        <w:tc>
          <w:tcPr>
            <w:tcW w:w="1025" w:type="dxa"/>
            <w:shd w:val="clear" w:color="auto" w:fill="auto"/>
            <w:noWrap/>
            <w:vAlign w:val="center"/>
            <w:hideMark/>
          </w:tcPr>
          <w:p w14:paraId="4C9D69CB"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стоимость м/ч</w:t>
            </w:r>
          </w:p>
        </w:tc>
        <w:tc>
          <w:tcPr>
            <w:tcW w:w="1603" w:type="dxa"/>
            <w:shd w:val="clear" w:color="auto" w:fill="auto"/>
            <w:noWrap/>
            <w:vAlign w:val="center"/>
            <w:hideMark/>
          </w:tcPr>
          <w:p w14:paraId="4DF06317"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затраты на транспортировку, (тыс. руб)</w:t>
            </w:r>
          </w:p>
        </w:tc>
      </w:tr>
      <w:tr w:rsidR="00073545" w:rsidRPr="00073545" w14:paraId="3C6F7F9E" w14:textId="77777777" w:rsidTr="0072307D">
        <w:trPr>
          <w:trHeight w:val="558"/>
        </w:trPr>
        <w:tc>
          <w:tcPr>
            <w:tcW w:w="1979" w:type="dxa"/>
            <w:shd w:val="clear" w:color="auto" w:fill="auto"/>
            <w:noWrap/>
            <w:vAlign w:val="center"/>
            <w:hideMark/>
          </w:tcPr>
          <w:p w14:paraId="66B19D94" w14:textId="77777777" w:rsidR="00073545" w:rsidRPr="00073545" w:rsidRDefault="00073545" w:rsidP="00073545">
            <w:pPr>
              <w:ind w:right="-56"/>
              <w:jc w:val="center"/>
              <w:rPr>
                <w:rFonts w:eastAsia="Calibri"/>
                <w:sz w:val="18"/>
                <w:szCs w:val="18"/>
                <w:lang w:eastAsia="en-US"/>
              </w:rPr>
            </w:pPr>
            <w:r w:rsidRPr="00073545">
              <w:rPr>
                <w:rFonts w:eastAsia="Calibri"/>
                <w:sz w:val="18"/>
                <w:szCs w:val="18"/>
                <w:lang w:eastAsia="en-US"/>
              </w:rPr>
              <w:t>№28 ул. Покрышкина, 12А</w:t>
            </w:r>
          </w:p>
        </w:tc>
        <w:tc>
          <w:tcPr>
            <w:tcW w:w="1085" w:type="dxa"/>
            <w:shd w:val="clear" w:color="auto" w:fill="auto"/>
            <w:noWrap/>
            <w:vAlign w:val="center"/>
            <w:hideMark/>
          </w:tcPr>
          <w:p w14:paraId="46F72C41"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5,4</w:t>
            </w:r>
          </w:p>
        </w:tc>
        <w:tc>
          <w:tcPr>
            <w:tcW w:w="1134" w:type="dxa"/>
            <w:shd w:val="clear" w:color="auto" w:fill="auto"/>
            <w:noWrap/>
            <w:vAlign w:val="center"/>
            <w:hideMark/>
          </w:tcPr>
          <w:p w14:paraId="13698C43"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3 396,80</w:t>
            </w:r>
          </w:p>
        </w:tc>
        <w:tc>
          <w:tcPr>
            <w:tcW w:w="1146" w:type="dxa"/>
            <w:shd w:val="clear" w:color="auto" w:fill="auto"/>
            <w:noWrap/>
            <w:vAlign w:val="center"/>
            <w:hideMark/>
          </w:tcPr>
          <w:p w14:paraId="5336A73A"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340</w:t>
            </w:r>
          </w:p>
        </w:tc>
        <w:tc>
          <w:tcPr>
            <w:tcW w:w="1146" w:type="dxa"/>
            <w:shd w:val="clear" w:color="auto" w:fill="auto"/>
            <w:noWrap/>
            <w:vAlign w:val="center"/>
            <w:hideMark/>
          </w:tcPr>
          <w:p w14:paraId="72BA4172"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0,49</w:t>
            </w:r>
          </w:p>
        </w:tc>
        <w:tc>
          <w:tcPr>
            <w:tcW w:w="1147" w:type="dxa"/>
            <w:shd w:val="clear" w:color="auto" w:fill="auto"/>
            <w:noWrap/>
            <w:vAlign w:val="center"/>
            <w:hideMark/>
          </w:tcPr>
          <w:p w14:paraId="6E6DA966"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166,6</w:t>
            </w:r>
          </w:p>
        </w:tc>
        <w:tc>
          <w:tcPr>
            <w:tcW w:w="1025" w:type="dxa"/>
            <w:shd w:val="clear" w:color="auto" w:fill="auto"/>
            <w:noWrap/>
            <w:vAlign w:val="center"/>
            <w:hideMark/>
          </w:tcPr>
          <w:p w14:paraId="000898FB"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1558,99</w:t>
            </w:r>
          </w:p>
        </w:tc>
        <w:tc>
          <w:tcPr>
            <w:tcW w:w="1603" w:type="dxa"/>
            <w:shd w:val="clear" w:color="auto" w:fill="auto"/>
            <w:noWrap/>
            <w:vAlign w:val="center"/>
            <w:hideMark/>
          </w:tcPr>
          <w:p w14:paraId="64E19073"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260,00</w:t>
            </w:r>
          </w:p>
        </w:tc>
      </w:tr>
      <w:tr w:rsidR="00073545" w:rsidRPr="00073545" w14:paraId="07689B34" w14:textId="77777777" w:rsidTr="0072307D">
        <w:trPr>
          <w:trHeight w:val="552"/>
        </w:trPr>
        <w:tc>
          <w:tcPr>
            <w:tcW w:w="1979" w:type="dxa"/>
            <w:shd w:val="clear" w:color="auto" w:fill="auto"/>
            <w:noWrap/>
            <w:vAlign w:val="center"/>
            <w:hideMark/>
          </w:tcPr>
          <w:p w14:paraId="1C7FB0D5" w14:textId="77777777" w:rsidR="00073545" w:rsidRPr="00073545" w:rsidRDefault="00073545" w:rsidP="00073545">
            <w:pPr>
              <w:ind w:right="-56"/>
              <w:jc w:val="center"/>
              <w:rPr>
                <w:rFonts w:eastAsia="Calibri"/>
                <w:sz w:val="18"/>
                <w:szCs w:val="18"/>
                <w:lang w:eastAsia="en-US"/>
              </w:rPr>
            </w:pPr>
            <w:r w:rsidRPr="00073545">
              <w:rPr>
                <w:rFonts w:eastAsia="Calibri"/>
                <w:sz w:val="18"/>
                <w:szCs w:val="18"/>
                <w:lang w:eastAsia="en-US"/>
              </w:rPr>
              <w:t>№29 ул. Покрышкина, 4А</w:t>
            </w:r>
          </w:p>
        </w:tc>
        <w:tc>
          <w:tcPr>
            <w:tcW w:w="1085" w:type="dxa"/>
            <w:shd w:val="clear" w:color="auto" w:fill="auto"/>
            <w:noWrap/>
            <w:vAlign w:val="center"/>
            <w:hideMark/>
          </w:tcPr>
          <w:p w14:paraId="69AFAC73"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6</w:t>
            </w:r>
          </w:p>
        </w:tc>
        <w:tc>
          <w:tcPr>
            <w:tcW w:w="1134" w:type="dxa"/>
            <w:shd w:val="clear" w:color="auto" w:fill="auto"/>
            <w:noWrap/>
            <w:vAlign w:val="center"/>
            <w:hideMark/>
          </w:tcPr>
          <w:p w14:paraId="1377A626"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3 618,12</w:t>
            </w:r>
          </w:p>
        </w:tc>
        <w:tc>
          <w:tcPr>
            <w:tcW w:w="1146" w:type="dxa"/>
            <w:shd w:val="clear" w:color="auto" w:fill="auto"/>
            <w:noWrap/>
            <w:vAlign w:val="center"/>
            <w:hideMark/>
          </w:tcPr>
          <w:p w14:paraId="702DC8A2"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362</w:t>
            </w:r>
          </w:p>
        </w:tc>
        <w:tc>
          <w:tcPr>
            <w:tcW w:w="1146" w:type="dxa"/>
            <w:shd w:val="clear" w:color="auto" w:fill="auto"/>
            <w:noWrap/>
            <w:vAlign w:val="center"/>
            <w:hideMark/>
          </w:tcPr>
          <w:p w14:paraId="2776DDF9"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0,54</w:t>
            </w:r>
          </w:p>
        </w:tc>
        <w:tc>
          <w:tcPr>
            <w:tcW w:w="1147" w:type="dxa"/>
            <w:shd w:val="clear" w:color="auto" w:fill="auto"/>
            <w:noWrap/>
            <w:vAlign w:val="center"/>
            <w:hideMark/>
          </w:tcPr>
          <w:p w14:paraId="162E5B52"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195,48</w:t>
            </w:r>
          </w:p>
        </w:tc>
        <w:tc>
          <w:tcPr>
            <w:tcW w:w="1025" w:type="dxa"/>
            <w:shd w:val="clear" w:color="auto" w:fill="auto"/>
            <w:noWrap/>
            <w:vAlign w:val="center"/>
            <w:hideMark/>
          </w:tcPr>
          <w:p w14:paraId="0B7225AB"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1558,99</w:t>
            </w:r>
          </w:p>
        </w:tc>
        <w:tc>
          <w:tcPr>
            <w:tcW w:w="1603" w:type="dxa"/>
            <w:shd w:val="clear" w:color="auto" w:fill="auto"/>
            <w:noWrap/>
            <w:vAlign w:val="center"/>
            <w:hideMark/>
          </w:tcPr>
          <w:p w14:paraId="351BD289"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305,00</w:t>
            </w:r>
          </w:p>
        </w:tc>
      </w:tr>
      <w:tr w:rsidR="00073545" w:rsidRPr="00073545" w14:paraId="191723F0" w14:textId="77777777" w:rsidTr="0072307D">
        <w:trPr>
          <w:trHeight w:val="557"/>
        </w:trPr>
        <w:tc>
          <w:tcPr>
            <w:tcW w:w="1979" w:type="dxa"/>
            <w:shd w:val="clear" w:color="auto" w:fill="auto"/>
            <w:noWrap/>
            <w:vAlign w:val="center"/>
            <w:hideMark/>
          </w:tcPr>
          <w:p w14:paraId="5316CDAA" w14:textId="77777777" w:rsidR="00073545" w:rsidRPr="00073545" w:rsidRDefault="00073545" w:rsidP="00073545">
            <w:pPr>
              <w:ind w:right="-56"/>
              <w:jc w:val="center"/>
              <w:rPr>
                <w:rFonts w:eastAsia="Calibri"/>
                <w:sz w:val="18"/>
                <w:szCs w:val="18"/>
                <w:lang w:eastAsia="en-US"/>
              </w:rPr>
            </w:pPr>
            <w:r w:rsidRPr="00073545">
              <w:rPr>
                <w:rFonts w:eastAsia="Calibri"/>
                <w:sz w:val="18"/>
                <w:szCs w:val="18"/>
                <w:lang w:eastAsia="en-US"/>
              </w:rPr>
              <w:t>№32 ул. Карбышева, 14А</w:t>
            </w:r>
          </w:p>
        </w:tc>
        <w:tc>
          <w:tcPr>
            <w:tcW w:w="1085" w:type="dxa"/>
            <w:shd w:val="clear" w:color="auto" w:fill="auto"/>
            <w:noWrap/>
            <w:vAlign w:val="center"/>
            <w:hideMark/>
          </w:tcPr>
          <w:p w14:paraId="2CDCE04E"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12</w:t>
            </w:r>
          </w:p>
        </w:tc>
        <w:tc>
          <w:tcPr>
            <w:tcW w:w="1134" w:type="dxa"/>
            <w:shd w:val="clear" w:color="auto" w:fill="auto"/>
            <w:noWrap/>
            <w:vAlign w:val="center"/>
            <w:hideMark/>
          </w:tcPr>
          <w:p w14:paraId="3095D93E"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461,06</w:t>
            </w:r>
          </w:p>
        </w:tc>
        <w:tc>
          <w:tcPr>
            <w:tcW w:w="1146" w:type="dxa"/>
            <w:shd w:val="clear" w:color="auto" w:fill="auto"/>
            <w:noWrap/>
            <w:vAlign w:val="center"/>
            <w:hideMark/>
          </w:tcPr>
          <w:p w14:paraId="7FBBEF3E"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46</w:t>
            </w:r>
          </w:p>
        </w:tc>
        <w:tc>
          <w:tcPr>
            <w:tcW w:w="1146" w:type="dxa"/>
            <w:shd w:val="clear" w:color="auto" w:fill="auto"/>
            <w:noWrap/>
            <w:vAlign w:val="center"/>
            <w:hideMark/>
          </w:tcPr>
          <w:p w14:paraId="67D627EA"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1,08</w:t>
            </w:r>
          </w:p>
        </w:tc>
        <w:tc>
          <w:tcPr>
            <w:tcW w:w="1147" w:type="dxa"/>
            <w:shd w:val="clear" w:color="auto" w:fill="auto"/>
            <w:noWrap/>
            <w:vAlign w:val="center"/>
            <w:hideMark/>
          </w:tcPr>
          <w:p w14:paraId="1DC628BB"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49,68</w:t>
            </w:r>
          </w:p>
        </w:tc>
        <w:tc>
          <w:tcPr>
            <w:tcW w:w="1025" w:type="dxa"/>
            <w:shd w:val="clear" w:color="auto" w:fill="auto"/>
            <w:noWrap/>
            <w:vAlign w:val="center"/>
            <w:hideMark/>
          </w:tcPr>
          <w:p w14:paraId="561556EA"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1558,99</w:t>
            </w:r>
          </w:p>
        </w:tc>
        <w:tc>
          <w:tcPr>
            <w:tcW w:w="1603" w:type="dxa"/>
            <w:shd w:val="clear" w:color="auto" w:fill="auto"/>
            <w:noWrap/>
            <w:vAlign w:val="center"/>
            <w:hideMark/>
          </w:tcPr>
          <w:p w14:paraId="0BB425B4"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77,00</w:t>
            </w:r>
          </w:p>
        </w:tc>
      </w:tr>
      <w:tr w:rsidR="00073545" w:rsidRPr="00073545" w14:paraId="7415A15B" w14:textId="77777777" w:rsidTr="0072307D">
        <w:trPr>
          <w:trHeight w:val="238"/>
        </w:trPr>
        <w:tc>
          <w:tcPr>
            <w:tcW w:w="8662" w:type="dxa"/>
            <w:gridSpan w:val="7"/>
            <w:shd w:val="clear" w:color="auto" w:fill="auto"/>
            <w:noWrap/>
            <w:vAlign w:val="center"/>
            <w:hideMark/>
          </w:tcPr>
          <w:p w14:paraId="27CA74D9"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ИТОГО</w:t>
            </w:r>
          </w:p>
        </w:tc>
        <w:tc>
          <w:tcPr>
            <w:tcW w:w="1603" w:type="dxa"/>
            <w:shd w:val="clear" w:color="auto" w:fill="auto"/>
            <w:noWrap/>
            <w:vAlign w:val="center"/>
            <w:hideMark/>
          </w:tcPr>
          <w:p w14:paraId="1CF16753" w14:textId="77777777" w:rsidR="00073545" w:rsidRPr="00073545" w:rsidRDefault="00073545" w:rsidP="00073545">
            <w:pPr>
              <w:jc w:val="center"/>
              <w:rPr>
                <w:rFonts w:eastAsia="Calibri"/>
                <w:sz w:val="18"/>
                <w:szCs w:val="18"/>
                <w:lang w:eastAsia="en-US"/>
              </w:rPr>
            </w:pPr>
            <w:r w:rsidRPr="00073545">
              <w:rPr>
                <w:rFonts w:eastAsia="Calibri"/>
                <w:sz w:val="18"/>
                <w:szCs w:val="18"/>
                <w:lang w:eastAsia="en-US"/>
              </w:rPr>
              <w:t>642,00</w:t>
            </w:r>
          </w:p>
        </w:tc>
      </w:tr>
    </w:tbl>
    <w:p w14:paraId="7CDC27D3"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Таким образом, расходы на топливо в 2021 году составят 64 518,00 тыс. руб. Корректировка в сторону снижения, относительно предложений предприятия составила 1 347 тыс. руб., по итогу проведенного расчета.</w:t>
      </w:r>
    </w:p>
    <w:p w14:paraId="24F0CEF4" w14:textId="77777777" w:rsidR="00073545" w:rsidRPr="00073545" w:rsidRDefault="00073545" w:rsidP="00073545">
      <w:pPr>
        <w:spacing w:after="160" w:line="259" w:lineRule="auto"/>
        <w:ind w:right="142" w:firstLine="709"/>
        <w:jc w:val="both"/>
        <w:rPr>
          <w:rFonts w:eastAsia="Calibri"/>
          <w:sz w:val="28"/>
          <w:szCs w:val="28"/>
          <w:lang w:eastAsia="en-US"/>
        </w:rPr>
      </w:pPr>
      <w:r w:rsidRPr="00073545">
        <w:rPr>
          <w:rFonts w:eastAsia="Calibri"/>
          <w:sz w:val="28"/>
          <w:szCs w:val="28"/>
          <w:lang w:eastAsia="en-US"/>
        </w:rPr>
        <w:t>Расчет затрат на топливо на 2021 год в целях производства тепловой энергии представлен в таблице 2.</w:t>
      </w:r>
    </w:p>
    <w:p w14:paraId="45401F83" w14:textId="77777777" w:rsidR="00073545" w:rsidRPr="00073545" w:rsidRDefault="00073545" w:rsidP="00073545">
      <w:pPr>
        <w:spacing w:after="160" w:line="259" w:lineRule="auto"/>
        <w:ind w:right="142" w:firstLine="709"/>
        <w:jc w:val="right"/>
        <w:rPr>
          <w:rFonts w:eastAsia="Calibri"/>
          <w:sz w:val="28"/>
          <w:szCs w:val="28"/>
          <w:lang w:eastAsia="en-US"/>
        </w:rPr>
      </w:pP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r>
      <w:r w:rsidRPr="00073545">
        <w:rPr>
          <w:rFonts w:eastAsia="Calibri"/>
          <w:sz w:val="28"/>
          <w:szCs w:val="28"/>
          <w:lang w:eastAsia="en-US"/>
        </w:rPr>
        <w:tab/>
        <w:t xml:space="preserve">           </w:t>
      </w:r>
    </w:p>
    <w:p w14:paraId="4805B942" w14:textId="77777777" w:rsidR="00073545" w:rsidRPr="00073545" w:rsidRDefault="00073545" w:rsidP="00073545">
      <w:pPr>
        <w:spacing w:after="160" w:line="259" w:lineRule="auto"/>
        <w:ind w:right="142" w:firstLine="709"/>
        <w:jc w:val="right"/>
        <w:rPr>
          <w:rFonts w:eastAsia="Calibri"/>
          <w:sz w:val="28"/>
          <w:szCs w:val="28"/>
          <w:lang w:eastAsia="en-US"/>
        </w:rPr>
      </w:pPr>
      <w:r w:rsidRPr="00073545">
        <w:rPr>
          <w:rFonts w:eastAsia="Calibri"/>
          <w:sz w:val="28"/>
          <w:szCs w:val="28"/>
          <w:lang w:eastAsia="en-US"/>
        </w:rPr>
        <w:br w:type="page"/>
      </w:r>
      <w:r w:rsidRPr="00073545">
        <w:rPr>
          <w:rFonts w:eastAsia="Calibri"/>
          <w:sz w:val="28"/>
          <w:szCs w:val="28"/>
          <w:lang w:eastAsia="en-US"/>
        </w:rPr>
        <w:lastRenderedPageBreak/>
        <w:t xml:space="preserve"> Таблица 2</w:t>
      </w:r>
    </w:p>
    <w:p w14:paraId="1EA0FC8F" w14:textId="77777777" w:rsidR="00073545" w:rsidRPr="00073545" w:rsidRDefault="00073545" w:rsidP="00073545">
      <w:pPr>
        <w:jc w:val="center"/>
        <w:rPr>
          <w:rFonts w:eastAsia="Calibri"/>
          <w:lang w:eastAsia="en-US"/>
        </w:rPr>
      </w:pPr>
      <w:r w:rsidRPr="00073545">
        <w:rPr>
          <w:rFonts w:eastAsia="Calibri"/>
          <w:lang w:eastAsia="en-US"/>
        </w:rPr>
        <w:t>Топливо на производство тепловой энергии на 2021 год</w:t>
      </w:r>
    </w:p>
    <w:tbl>
      <w:tblPr>
        <w:tblW w:w="9829" w:type="dxa"/>
        <w:tblInd w:w="108" w:type="dxa"/>
        <w:tblLook w:val="04A0" w:firstRow="1" w:lastRow="0" w:firstColumn="1" w:lastColumn="0" w:noHBand="0" w:noVBand="1"/>
      </w:tblPr>
      <w:tblGrid>
        <w:gridCol w:w="5373"/>
        <w:gridCol w:w="939"/>
        <w:gridCol w:w="1240"/>
        <w:gridCol w:w="1239"/>
        <w:gridCol w:w="1038"/>
      </w:tblGrid>
      <w:tr w:rsidR="00073545" w:rsidRPr="00073545" w14:paraId="7E7FF683" w14:textId="77777777" w:rsidTr="0072307D">
        <w:trPr>
          <w:trHeight w:val="221"/>
          <w:tblHeader/>
        </w:trPr>
        <w:tc>
          <w:tcPr>
            <w:tcW w:w="5373" w:type="dxa"/>
            <w:tcBorders>
              <w:top w:val="single" w:sz="4" w:space="0" w:color="auto"/>
              <w:left w:val="single" w:sz="4" w:space="0" w:color="auto"/>
              <w:bottom w:val="single" w:sz="4" w:space="0" w:color="auto"/>
              <w:right w:val="single" w:sz="4" w:space="0" w:color="auto"/>
            </w:tcBorders>
            <w:shd w:val="clear" w:color="auto" w:fill="auto"/>
            <w:vAlign w:val="center"/>
          </w:tcPr>
          <w:p w14:paraId="2105BCCA" w14:textId="77777777" w:rsidR="00073545" w:rsidRPr="00073545" w:rsidRDefault="00073545" w:rsidP="00073545">
            <w:pPr>
              <w:jc w:val="center"/>
              <w:rPr>
                <w:bCs/>
                <w:sz w:val="16"/>
                <w:szCs w:val="16"/>
              </w:rPr>
            </w:pPr>
            <w:r w:rsidRPr="00073545">
              <w:rPr>
                <w:bCs/>
                <w:sz w:val="16"/>
                <w:szCs w:val="16"/>
              </w:rPr>
              <w:t>Показатели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42845C1" w14:textId="77777777" w:rsidR="00073545" w:rsidRPr="00073545" w:rsidRDefault="00073545" w:rsidP="00073545">
            <w:pPr>
              <w:jc w:val="center"/>
              <w:rPr>
                <w:bCs/>
                <w:sz w:val="16"/>
                <w:szCs w:val="16"/>
              </w:rPr>
            </w:pPr>
            <w:r w:rsidRPr="00073545">
              <w:rPr>
                <w:bCs/>
                <w:sz w:val="16"/>
                <w:szCs w:val="16"/>
              </w:rPr>
              <w:t>Ед. изм.</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8FC0B" w14:textId="77777777" w:rsidR="00073545" w:rsidRPr="00073545" w:rsidRDefault="00073545" w:rsidP="00073545">
            <w:pPr>
              <w:jc w:val="center"/>
              <w:rPr>
                <w:bCs/>
                <w:sz w:val="16"/>
                <w:szCs w:val="16"/>
              </w:rPr>
            </w:pPr>
            <w:r w:rsidRPr="00073545">
              <w:rPr>
                <w:bCs/>
                <w:sz w:val="16"/>
                <w:szCs w:val="16"/>
              </w:rPr>
              <w:t>Предложения на 2021 год ОАО "СКЭК"</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A0073" w14:textId="77777777" w:rsidR="00073545" w:rsidRPr="00073545" w:rsidRDefault="00073545" w:rsidP="00073545">
            <w:pPr>
              <w:jc w:val="center"/>
              <w:rPr>
                <w:bCs/>
                <w:sz w:val="16"/>
                <w:szCs w:val="16"/>
              </w:rPr>
            </w:pPr>
            <w:r w:rsidRPr="00073545">
              <w:rPr>
                <w:bCs/>
                <w:sz w:val="16"/>
                <w:szCs w:val="16"/>
              </w:rPr>
              <w:t>Предложения экспертов на 2021 год</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FF612" w14:textId="77777777" w:rsidR="00073545" w:rsidRPr="00073545" w:rsidRDefault="00073545" w:rsidP="00073545">
            <w:pPr>
              <w:jc w:val="center"/>
              <w:rPr>
                <w:bCs/>
                <w:sz w:val="16"/>
                <w:szCs w:val="16"/>
              </w:rPr>
            </w:pPr>
            <w:r w:rsidRPr="00073545">
              <w:rPr>
                <w:bCs/>
                <w:sz w:val="16"/>
                <w:szCs w:val="16"/>
              </w:rPr>
              <w:t>Отклонение</w:t>
            </w:r>
          </w:p>
        </w:tc>
      </w:tr>
      <w:tr w:rsidR="00073545" w:rsidRPr="00073545" w14:paraId="684654BD" w14:textId="77777777" w:rsidTr="0072307D">
        <w:trPr>
          <w:trHeight w:val="152"/>
        </w:trPr>
        <w:tc>
          <w:tcPr>
            <w:tcW w:w="5373" w:type="dxa"/>
            <w:tcBorders>
              <w:top w:val="single" w:sz="4" w:space="0" w:color="auto"/>
              <w:left w:val="single" w:sz="4" w:space="0" w:color="auto"/>
              <w:bottom w:val="single" w:sz="4" w:space="0" w:color="auto"/>
              <w:right w:val="nil"/>
            </w:tcBorders>
            <w:shd w:val="clear" w:color="auto" w:fill="auto"/>
            <w:vAlign w:val="center"/>
            <w:hideMark/>
          </w:tcPr>
          <w:p w14:paraId="0E2107F6" w14:textId="77777777" w:rsidR="00073545" w:rsidRPr="00073545" w:rsidRDefault="00073545" w:rsidP="00073545">
            <w:pPr>
              <w:rPr>
                <w:sz w:val="16"/>
                <w:szCs w:val="16"/>
              </w:rPr>
            </w:pPr>
            <w:r w:rsidRPr="00073545">
              <w:rPr>
                <w:sz w:val="16"/>
                <w:szCs w:val="16"/>
              </w:rPr>
              <w:t>Удельный расход условного топлива, в т.ч.</w:t>
            </w:r>
          </w:p>
        </w:tc>
        <w:tc>
          <w:tcPr>
            <w:tcW w:w="9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3B3253" w14:textId="77777777" w:rsidR="00073545" w:rsidRPr="00073545" w:rsidRDefault="00073545" w:rsidP="00073545">
            <w:pPr>
              <w:ind w:left="-108"/>
              <w:jc w:val="center"/>
              <w:rPr>
                <w:sz w:val="16"/>
                <w:szCs w:val="16"/>
              </w:rPr>
            </w:pPr>
            <w:r w:rsidRPr="00073545">
              <w:rPr>
                <w:sz w:val="16"/>
                <w:szCs w:val="16"/>
              </w:rPr>
              <w:t>кг у.т./Гкал</w:t>
            </w:r>
          </w:p>
        </w:tc>
        <w:tc>
          <w:tcPr>
            <w:tcW w:w="1240" w:type="dxa"/>
            <w:tcBorders>
              <w:top w:val="single" w:sz="4" w:space="0" w:color="auto"/>
              <w:left w:val="nil"/>
              <w:bottom w:val="single" w:sz="4" w:space="0" w:color="auto"/>
              <w:right w:val="nil"/>
            </w:tcBorders>
            <w:shd w:val="clear" w:color="auto" w:fill="auto"/>
            <w:noWrap/>
            <w:vAlign w:val="center"/>
            <w:hideMark/>
          </w:tcPr>
          <w:p w14:paraId="0E065859" w14:textId="77777777" w:rsidR="00073545" w:rsidRPr="00073545" w:rsidRDefault="00073545" w:rsidP="00073545">
            <w:pPr>
              <w:jc w:val="center"/>
              <w:rPr>
                <w:sz w:val="16"/>
                <w:szCs w:val="16"/>
              </w:rPr>
            </w:pPr>
            <w:r w:rsidRPr="00073545">
              <w:rPr>
                <w:sz w:val="16"/>
                <w:szCs w:val="16"/>
              </w:rPr>
              <w:t>194,40</w:t>
            </w:r>
          </w:p>
        </w:tc>
        <w:tc>
          <w:tcPr>
            <w:tcW w:w="1239" w:type="dxa"/>
            <w:tcBorders>
              <w:top w:val="single" w:sz="4" w:space="0" w:color="auto"/>
              <w:left w:val="single" w:sz="8" w:space="0" w:color="auto"/>
              <w:bottom w:val="single" w:sz="4" w:space="0" w:color="auto"/>
              <w:right w:val="single" w:sz="8" w:space="0" w:color="auto"/>
            </w:tcBorders>
            <w:shd w:val="clear" w:color="auto" w:fill="auto"/>
            <w:noWrap/>
            <w:hideMark/>
          </w:tcPr>
          <w:p w14:paraId="2477F8AB" w14:textId="77777777" w:rsidR="00073545" w:rsidRPr="00073545" w:rsidRDefault="00073545" w:rsidP="00073545">
            <w:pPr>
              <w:jc w:val="center"/>
              <w:rPr>
                <w:sz w:val="16"/>
                <w:szCs w:val="16"/>
              </w:rPr>
            </w:pPr>
            <w:r w:rsidRPr="00073545">
              <w:rPr>
                <w:sz w:val="16"/>
                <w:szCs w:val="16"/>
              </w:rPr>
              <w:t>194,40</w:t>
            </w:r>
          </w:p>
        </w:tc>
        <w:tc>
          <w:tcPr>
            <w:tcW w:w="1013" w:type="dxa"/>
            <w:tcBorders>
              <w:top w:val="single" w:sz="4" w:space="0" w:color="auto"/>
              <w:left w:val="nil"/>
              <w:bottom w:val="single" w:sz="4" w:space="0" w:color="auto"/>
              <w:right w:val="single" w:sz="4" w:space="0" w:color="auto"/>
            </w:tcBorders>
            <w:shd w:val="clear" w:color="auto" w:fill="auto"/>
            <w:noWrap/>
            <w:hideMark/>
          </w:tcPr>
          <w:p w14:paraId="298B83A7" w14:textId="77777777" w:rsidR="00073545" w:rsidRPr="00073545" w:rsidRDefault="00073545" w:rsidP="00073545">
            <w:pPr>
              <w:jc w:val="center"/>
              <w:rPr>
                <w:sz w:val="16"/>
                <w:szCs w:val="16"/>
              </w:rPr>
            </w:pPr>
          </w:p>
        </w:tc>
      </w:tr>
      <w:tr w:rsidR="00073545" w:rsidRPr="00073545" w14:paraId="38085C8D"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6D2DC3E7" w14:textId="77777777" w:rsidR="00073545" w:rsidRPr="00073545" w:rsidRDefault="00073545" w:rsidP="00073545">
            <w:pPr>
              <w:ind w:firstLineChars="700" w:firstLine="1120"/>
              <w:rPr>
                <w:sz w:val="16"/>
                <w:szCs w:val="16"/>
              </w:rPr>
            </w:pPr>
            <w:r w:rsidRPr="00073545">
              <w:rPr>
                <w:sz w:val="16"/>
                <w:szCs w:val="16"/>
              </w:rPr>
              <w:t>- 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0FC16EAE" w14:textId="77777777" w:rsidR="00073545" w:rsidRPr="00073545" w:rsidRDefault="00073545" w:rsidP="00073545">
            <w:pPr>
              <w:ind w:left="-108"/>
              <w:jc w:val="center"/>
              <w:rPr>
                <w:sz w:val="16"/>
                <w:szCs w:val="16"/>
              </w:rPr>
            </w:pPr>
            <w:r w:rsidRPr="00073545">
              <w:rPr>
                <w:sz w:val="16"/>
                <w:szCs w:val="16"/>
              </w:rPr>
              <w:t>кг у.т./Гкал</w:t>
            </w:r>
          </w:p>
        </w:tc>
        <w:tc>
          <w:tcPr>
            <w:tcW w:w="1240" w:type="dxa"/>
            <w:tcBorders>
              <w:top w:val="nil"/>
              <w:left w:val="nil"/>
              <w:bottom w:val="single" w:sz="4" w:space="0" w:color="auto"/>
              <w:right w:val="nil"/>
            </w:tcBorders>
            <w:shd w:val="clear" w:color="auto" w:fill="auto"/>
            <w:noWrap/>
            <w:vAlign w:val="center"/>
            <w:hideMark/>
          </w:tcPr>
          <w:p w14:paraId="0ABFC322" w14:textId="77777777" w:rsidR="00073545" w:rsidRPr="00073545" w:rsidRDefault="00073545" w:rsidP="00073545">
            <w:pPr>
              <w:jc w:val="right"/>
              <w:rPr>
                <w:sz w:val="16"/>
                <w:szCs w:val="16"/>
              </w:rPr>
            </w:pPr>
            <w:r w:rsidRPr="00073545">
              <w:rPr>
                <w:sz w:val="16"/>
                <w:szCs w:val="16"/>
              </w:rPr>
              <w:t>194,40</w:t>
            </w:r>
          </w:p>
        </w:tc>
        <w:tc>
          <w:tcPr>
            <w:tcW w:w="1239" w:type="dxa"/>
            <w:tcBorders>
              <w:top w:val="nil"/>
              <w:left w:val="single" w:sz="8" w:space="0" w:color="auto"/>
              <w:bottom w:val="single" w:sz="4" w:space="0" w:color="auto"/>
              <w:right w:val="single" w:sz="8" w:space="0" w:color="auto"/>
            </w:tcBorders>
            <w:shd w:val="clear" w:color="auto" w:fill="auto"/>
            <w:noWrap/>
            <w:hideMark/>
          </w:tcPr>
          <w:p w14:paraId="79ADB27C" w14:textId="77777777" w:rsidR="00073545" w:rsidRPr="00073545" w:rsidRDefault="00073545" w:rsidP="00073545">
            <w:pPr>
              <w:jc w:val="right"/>
              <w:rPr>
                <w:sz w:val="16"/>
                <w:szCs w:val="16"/>
              </w:rPr>
            </w:pPr>
            <w:r w:rsidRPr="00073545">
              <w:rPr>
                <w:sz w:val="16"/>
                <w:szCs w:val="16"/>
              </w:rPr>
              <w:t>194,40</w:t>
            </w:r>
          </w:p>
        </w:tc>
        <w:tc>
          <w:tcPr>
            <w:tcW w:w="1013" w:type="dxa"/>
            <w:tcBorders>
              <w:top w:val="nil"/>
              <w:left w:val="nil"/>
              <w:bottom w:val="single" w:sz="4" w:space="0" w:color="auto"/>
              <w:right w:val="single" w:sz="4" w:space="0" w:color="auto"/>
            </w:tcBorders>
            <w:shd w:val="clear" w:color="auto" w:fill="auto"/>
            <w:noWrap/>
            <w:hideMark/>
          </w:tcPr>
          <w:p w14:paraId="17A535A9" w14:textId="77777777" w:rsidR="00073545" w:rsidRPr="00073545" w:rsidRDefault="00073545" w:rsidP="00073545">
            <w:pPr>
              <w:jc w:val="center"/>
              <w:rPr>
                <w:sz w:val="16"/>
                <w:szCs w:val="16"/>
              </w:rPr>
            </w:pPr>
          </w:p>
        </w:tc>
      </w:tr>
      <w:tr w:rsidR="00073545" w:rsidRPr="00073545" w14:paraId="1C4167A8" w14:textId="77777777" w:rsidTr="0072307D">
        <w:trPr>
          <w:trHeight w:val="152"/>
        </w:trPr>
        <w:tc>
          <w:tcPr>
            <w:tcW w:w="5373" w:type="dxa"/>
            <w:tcBorders>
              <w:top w:val="nil"/>
              <w:left w:val="single" w:sz="4" w:space="0" w:color="auto"/>
              <w:bottom w:val="single" w:sz="4" w:space="0" w:color="auto"/>
              <w:right w:val="nil"/>
            </w:tcBorders>
            <w:shd w:val="clear" w:color="auto" w:fill="auto"/>
            <w:noWrap/>
            <w:vAlign w:val="center"/>
            <w:hideMark/>
          </w:tcPr>
          <w:p w14:paraId="33D363FE" w14:textId="77777777" w:rsidR="00073545" w:rsidRPr="00073545" w:rsidRDefault="00073545" w:rsidP="00073545">
            <w:pPr>
              <w:rPr>
                <w:sz w:val="16"/>
                <w:szCs w:val="16"/>
              </w:rPr>
            </w:pPr>
            <w:r w:rsidRPr="00073545">
              <w:rPr>
                <w:sz w:val="16"/>
                <w:szCs w:val="16"/>
              </w:rPr>
              <w:t>Тепловой эквивалент</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4FAFC7C9" w14:textId="77777777" w:rsidR="00073545" w:rsidRPr="00073545" w:rsidRDefault="00073545" w:rsidP="00073545">
            <w:pPr>
              <w:ind w:left="-108"/>
              <w:jc w:val="center"/>
              <w:rPr>
                <w:sz w:val="16"/>
                <w:szCs w:val="16"/>
              </w:rPr>
            </w:pPr>
            <w:r w:rsidRPr="00073545">
              <w:rPr>
                <w:sz w:val="16"/>
                <w:szCs w:val="16"/>
              </w:rPr>
              <w:t> </w:t>
            </w:r>
          </w:p>
        </w:tc>
        <w:tc>
          <w:tcPr>
            <w:tcW w:w="1240" w:type="dxa"/>
            <w:tcBorders>
              <w:top w:val="nil"/>
              <w:left w:val="single" w:sz="4" w:space="0" w:color="auto"/>
              <w:bottom w:val="single" w:sz="4" w:space="0" w:color="auto"/>
              <w:right w:val="nil"/>
            </w:tcBorders>
            <w:shd w:val="clear" w:color="auto" w:fill="auto"/>
            <w:noWrap/>
            <w:vAlign w:val="center"/>
            <w:hideMark/>
          </w:tcPr>
          <w:p w14:paraId="259052EC" w14:textId="77777777" w:rsidR="00073545" w:rsidRPr="00073545" w:rsidRDefault="00073545" w:rsidP="00073545">
            <w:pPr>
              <w:jc w:val="center"/>
              <w:rPr>
                <w:sz w:val="16"/>
                <w:szCs w:val="16"/>
              </w:rPr>
            </w:pPr>
            <w:r w:rsidRPr="00073545">
              <w:rPr>
                <w:sz w:val="16"/>
                <w:szCs w:val="16"/>
              </w:rPr>
              <w:t>0,729</w:t>
            </w:r>
          </w:p>
        </w:tc>
        <w:tc>
          <w:tcPr>
            <w:tcW w:w="1239" w:type="dxa"/>
            <w:tcBorders>
              <w:top w:val="nil"/>
              <w:left w:val="single" w:sz="8" w:space="0" w:color="auto"/>
              <w:bottom w:val="single" w:sz="4" w:space="0" w:color="auto"/>
              <w:right w:val="single" w:sz="8" w:space="0" w:color="auto"/>
            </w:tcBorders>
            <w:shd w:val="clear" w:color="auto" w:fill="auto"/>
            <w:noWrap/>
            <w:hideMark/>
          </w:tcPr>
          <w:p w14:paraId="2CC9E69A" w14:textId="77777777" w:rsidR="00073545" w:rsidRPr="00073545" w:rsidRDefault="00073545" w:rsidP="00073545">
            <w:pPr>
              <w:jc w:val="center"/>
              <w:rPr>
                <w:sz w:val="16"/>
                <w:szCs w:val="16"/>
              </w:rPr>
            </w:pPr>
            <w:r w:rsidRPr="00073545">
              <w:rPr>
                <w:sz w:val="16"/>
                <w:szCs w:val="16"/>
              </w:rPr>
              <w:t>0,729</w:t>
            </w:r>
          </w:p>
        </w:tc>
        <w:tc>
          <w:tcPr>
            <w:tcW w:w="1013" w:type="dxa"/>
            <w:tcBorders>
              <w:top w:val="nil"/>
              <w:left w:val="nil"/>
              <w:bottom w:val="single" w:sz="4" w:space="0" w:color="auto"/>
              <w:right w:val="single" w:sz="4" w:space="0" w:color="auto"/>
            </w:tcBorders>
            <w:shd w:val="clear" w:color="auto" w:fill="auto"/>
            <w:noWrap/>
            <w:hideMark/>
          </w:tcPr>
          <w:p w14:paraId="58A064A1" w14:textId="77777777" w:rsidR="00073545" w:rsidRPr="00073545" w:rsidRDefault="00073545" w:rsidP="00073545">
            <w:pPr>
              <w:jc w:val="center"/>
              <w:rPr>
                <w:sz w:val="16"/>
                <w:szCs w:val="16"/>
              </w:rPr>
            </w:pPr>
          </w:p>
        </w:tc>
      </w:tr>
      <w:tr w:rsidR="00073545" w:rsidRPr="00073545" w14:paraId="20E1A2A8"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1432527A" w14:textId="77777777" w:rsidR="00073545" w:rsidRPr="00073545" w:rsidRDefault="00073545" w:rsidP="00073545">
            <w:pPr>
              <w:ind w:firstLineChars="700" w:firstLine="1120"/>
              <w:rPr>
                <w:sz w:val="16"/>
                <w:szCs w:val="16"/>
              </w:rPr>
            </w:pPr>
            <w:r w:rsidRPr="00073545">
              <w:rPr>
                <w:sz w:val="16"/>
                <w:szCs w:val="16"/>
              </w:rPr>
              <w:t>- 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6992DFDE" w14:textId="77777777" w:rsidR="00073545" w:rsidRPr="00073545" w:rsidRDefault="00073545" w:rsidP="00073545">
            <w:pPr>
              <w:ind w:left="-108"/>
              <w:jc w:val="center"/>
              <w:rPr>
                <w:sz w:val="16"/>
                <w:szCs w:val="16"/>
              </w:rPr>
            </w:pPr>
            <w:r w:rsidRPr="00073545">
              <w:rPr>
                <w:sz w:val="16"/>
                <w:szCs w:val="16"/>
              </w:rPr>
              <w:t> </w:t>
            </w:r>
          </w:p>
        </w:tc>
        <w:tc>
          <w:tcPr>
            <w:tcW w:w="1240" w:type="dxa"/>
            <w:tcBorders>
              <w:top w:val="nil"/>
              <w:left w:val="nil"/>
              <w:bottom w:val="single" w:sz="4" w:space="0" w:color="auto"/>
              <w:right w:val="nil"/>
            </w:tcBorders>
            <w:shd w:val="clear" w:color="auto" w:fill="auto"/>
            <w:noWrap/>
            <w:vAlign w:val="center"/>
            <w:hideMark/>
          </w:tcPr>
          <w:p w14:paraId="42A347C7" w14:textId="77777777" w:rsidR="00073545" w:rsidRPr="00073545" w:rsidRDefault="00073545" w:rsidP="00073545">
            <w:pPr>
              <w:jc w:val="right"/>
              <w:rPr>
                <w:sz w:val="16"/>
                <w:szCs w:val="16"/>
              </w:rPr>
            </w:pPr>
            <w:r w:rsidRPr="00073545">
              <w:rPr>
                <w:sz w:val="16"/>
                <w:szCs w:val="16"/>
              </w:rPr>
              <w:t>0,729</w:t>
            </w:r>
          </w:p>
        </w:tc>
        <w:tc>
          <w:tcPr>
            <w:tcW w:w="1239" w:type="dxa"/>
            <w:tcBorders>
              <w:top w:val="nil"/>
              <w:left w:val="single" w:sz="8" w:space="0" w:color="auto"/>
              <w:bottom w:val="single" w:sz="4" w:space="0" w:color="auto"/>
              <w:right w:val="single" w:sz="8" w:space="0" w:color="auto"/>
            </w:tcBorders>
            <w:shd w:val="clear" w:color="auto" w:fill="auto"/>
            <w:noWrap/>
            <w:hideMark/>
          </w:tcPr>
          <w:p w14:paraId="0D056800" w14:textId="77777777" w:rsidR="00073545" w:rsidRPr="00073545" w:rsidRDefault="00073545" w:rsidP="00073545">
            <w:pPr>
              <w:jc w:val="right"/>
              <w:rPr>
                <w:sz w:val="16"/>
                <w:szCs w:val="16"/>
              </w:rPr>
            </w:pPr>
            <w:r w:rsidRPr="00073545">
              <w:rPr>
                <w:sz w:val="16"/>
                <w:szCs w:val="16"/>
              </w:rPr>
              <w:t>0,729</w:t>
            </w:r>
          </w:p>
        </w:tc>
        <w:tc>
          <w:tcPr>
            <w:tcW w:w="1013" w:type="dxa"/>
            <w:tcBorders>
              <w:top w:val="nil"/>
              <w:left w:val="nil"/>
              <w:bottom w:val="single" w:sz="4" w:space="0" w:color="auto"/>
              <w:right w:val="single" w:sz="4" w:space="0" w:color="auto"/>
            </w:tcBorders>
            <w:shd w:val="clear" w:color="auto" w:fill="auto"/>
            <w:noWrap/>
            <w:hideMark/>
          </w:tcPr>
          <w:p w14:paraId="23737F26" w14:textId="77777777" w:rsidR="00073545" w:rsidRPr="00073545" w:rsidRDefault="00073545" w:rsidP="00073545">
            <w:pPr>
              <w:jc w:val="center"/>
              <w:rPr>
                <w:sz w:val="16"/>
                <w:szCs w:val="16"/>
              </w:rPr>
            </w:pPr>
          </w:p>
        </w:tc>
      </w:tr>
      <w:tr w:rsidR="00073545" w:rsidRPr="00073545" w14:paraId="0A840DA6"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0B29D64F" w14:textId="77777777" w:rsidR="00073545" w:rsidRPr="00073545" w:rsidRDefault="00073545" w:rsidP="00073545">
            <w:pPr>
              <w:rPr>
                <w:sz w:val="16"/>
                <w:szCs w:val="16"/>
              </w:rPr>
            </w:pPr>
            <w:r w:rsidRPr="00073545">
              <w:rPr>
                <w:sz w:val="16"/>
                <w:szCs w:val="16"/>
              </w:rPr>
              <w:t>Удельный расход натурального топлива, в т. ч.</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5F0F4EEB" w14:textId="77777777" w:rsidR="00073545" w:rsidRPr="00073545" w:rsidRDefault="00073545" w:rsidP="00073545">
            <w:pPr>
              <w:ind w:left="-108"/>
              <w:jc w:val="center"/>
              <w:rPr>
                <w:sz w:val="16"/>
                <w:szCs w:val="16"/>
              </w:rPr>
            </w:pPr>
            <w:r w:rsidRPr="00073545">
              <w:rPr>
                <w:sz w:val="16"/>
                <w:szCs w:val="16"/>
              </w:rPr>
              <w:t>кг/Гкал</w:t>
            </w:r>
          </w:p>
        </w:tc>
        <w:tc>
          <w:tcPr>
            <w:tcW w:w="1240" w:type="dxa"/>
            <w:tcBorders>
              <w:top w:val="nil"/>
              <w:left w:val="nil"/>
              <w:bottom w:val="single" w:sz="4" w:space="0" w:color="auto"/>
              <w:right w:val="nil"/>
            </w:tcBorders>
            <w:shd w:val="clear" w:color="auto" w:fill="auto"/>
            <w:noWrap/>
            <w:vAlign w:val="center"/>
            <w:hideMark/>
          </w:tcPr>
          <w:p w14:paraId="69536C61" w14:textId="77777777" w:rsidR="00073545" w:rsidRPr="00073545" w:rsidRDefault="00073545" w:rsidP="00073545">
            <w:pPr>
              <w:jc w:val="center"/>
              <w:rPr>
                <w:sz w:val="16"/>
                <w:szCs w:val="16"/>
              </w:rPr>
            </w:pPr>
            <w:r w:rsidRPr="00073545">
              <w:rPr>
                <w:sz w:val="16"/>
                <w:szCs w:val="16"/>
              </w:rPr>
              <w:t>266,82</w:t>
            </w:r>
          </w:p>
        </w:tc>
        <w:tc>
          <w:tcPr>
            <w:tcW w:w="1239" w:type="dxa"/>
            <w:tcBorders>
              <w:top w:val="nil"/>
              <w:left w:val="single" w:sz="8" w:space="0" w:color="auto"/>
              <w:bottom w:val="single" w:sz="4" w:space="0" w:color="auto"/>
              <w:right w:val="single" w:sz="8" w:space="0" w:color="auto"/>
            </w:tcBorders>
            <w:shd w:val="clear" w:color="auto" w:fill="auto"/>
            <w:noWrap/>
            <w:hideMark/>
          </w:tcPr>
          <w:p w14:paraId="4071AB5E" w14:textId="77777777" w:rsidR="00073545" w:rsidRPr="00073545" w:rsidRDefault="00073545" w:rsidP="00073545">
            <w:pPr>
              <w:jc w:val="center"/>
              <w:rPr>
                <w:sz w:val="16"/>
                <w:szCs w:val="16"/>
              </w:rPr>
            </w:pPr>
            <w:r w:rsidRPr="00073545">
              <w:rPr>
                <w:sz w:val="16"/>
                <w:szCs w:val="16"/>
              </w:rPr>
              <w:t>266,82</w:t>
            </w:r>
          </w:p>
        </w:tc>
        <w:tc>
          <w:tcPr>
            <w:tcW w:w="1013" w:type="dxa"/>
            <w:tcBorders>
              <w:top w:val="nil"/>
              <w:left w:val="nil"/>
              <w:bottom w:val="single" w:sz="4" w:space="0" w:color="auto"/>
              <w:right w:val="single" w:sz="4" w:space="0" w:color="auto"/>
            </w:tcBorders>
            <w:shd w:val="clear" w:color="auto" w:fill="auto"/>
            <w:noWrap/>
            <w:hideMark/>
          </w:tcPr>
          <w:p w14:paraId="63C7FEBA" w14:textId="77777777" w:rsidR="00073545" w:rsidRPr="00073545" w:rsidRDefault="00073545" w:rsidP="00073545">
            <w:pPr>
              <w:jc w:val="center"/>
              <w:rPr>
                <w:sz w:val="16"/>
                <w:szCs w:val="16"/>
              </w:rPr>
            </w:pPr>
          </w:p>
        </w:tc>
      </w:tr>
      <w:tr w:rsidR="00073545" w:rsidRPr="00073545" w14:paraId="05BCBAA2"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070C5840" w14:textId="77777777" w:rsidR="00073545" w:rsidRPr="00073545" w:rsidRDefault="00073545" w:rsidP="00073545">
            <w:pPr>
              <w:ind w:firstLineChars="700" w:firstLine="1120"/>
              <w:rPr>
                <w:sz w:val="16"/>
                <w:szCs w:val="16"/>
              </w:rPr>
            </w:pPr>
            <w:r w:rsidRPr="00073545">
              <w:rPr>
                <w:sz w:val="16"/>
                <w:szCs w:val="16"/>
              </w:rPr>
              <w:t>-уголь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FA2328A" w14:textId="77777777" w:rsidR="00073545" w:rsidRPr="00073545" w:rsidRDefault="00073545" w:rsidP="00073545">
            <w:pPr>
              <w:ind w:left="-108"/>
              <w:jc w:val="center"/>
              <w:rPr>
                <w:sz w:val="16"/>
                <w:szCs w:val="16"/>
              </w:rPr>
            </w:pPr>
            <w:r w:rsidRPr="00073545">
              <w:rPr>
                <w:sz w:val="16"/>
                <w:szCs w:val="16"/>
              </w:rPr>
              <w:t>кг/Гкал</w:t>
            </w:r>
          </w:p>
        </w:tc>
        <w:tc>
          <w:tcPr>
            <w:tcW w:w="1240" w:type="dxa"/>
            <w:tcBorders>
              <w:top w:val="nil"/>
              <w:left w:val="nil"/>
              <w:bottom w:val="single" w:sz="4" w:space="0" w:color="auto"/>
              <w:right w:val="nil"/>
            </w:tcBorders>
            <w:shd w:val="clear" w:color="auto" w:fill="auto"/>
            <w:noWrap/>
            <w:vAlign w:val="center"/>
            <w:hideMark/>
          </w:tcPr>
          <w:p w14:paraId="0C79C72E" w14:textId="77777777" w:rsidR="00073545" w:rsidRPr="00073545" w:rsidRDefault="00073545" w:rsidP="00073545">
            <w:pPr>
              <w:jc w:val="right"/>
              <w:rPr>
                <w:sz w:val="16"/>
                <w:szCs w:val="16"/>
              </w:rPr>
            </w:pPr>
            <w:r w:rsidRPr="00073545">
              <w:rPr>
                <w:sz w:val="16"/>
                <w:szCs w:val="16"/>
              </w:rPr>
              <w:t>266,82</w:t>
            </w:r>
          </w:p>
        </w:tc>
        <w:tc>
          <w:tcPr>
            <w:tcW w:w="1239" w:type="dxa"/>
            <w:tcBorders>
              <w:top w:val="nil"/>
              <w:left w:val="single" w:sz="8" w:space="0" w:color="auto"/>
              <w:bottom w:val="single" w:sz="4" w:space="0" w:color="auto"/>
              <w:right w:val="single" w:sz="8" w:space="0" w:color="auto"/>
            </w:tcBorders>
            <w:shd w:val="clear" w:color="auto" w:fill="auto"/>
            <w:noWrap/>
            <w:hideMark/>
          </w:tcPr>
          <w:p w14:paraId="36DAEAAE" w14:textId="77777777" w:rsidR="00073545" w:rsidRPr="00073545" w:rsidRDefault="00073545" w:rsidP="00073545">
            <w:pPr>
              <w:jc w:val="right"/>
              <w:rPr>
                <w:sz w:val="16"/>
                <w:szCs w:val="16"/>
              </w:rPr>
            </w:pPr>
            <w:r w:rsidRPr="00073545">
              <w:rPr>
                <w:sz w:val="16"/>
                <w:szCs w:val="16"/>
              </w:rPr>
              <w:t>266,82</w:t>
            </w:r>
          </w:p>
        </w:tc>
        <w:tc>
          <w:tcPr>
            <w:tcW w:w="1013" w:type="dxa"/>
            <w:tcBorders>
              <w:top w:val="nil"/>
              <w:left w:val="nil"/>
              <w:bottom w:val="single" w:sz="4" w:space="0" w:color="auto"/>
              <w:right w:val="single" w:sz="4" w:space="0" w:color="auto"/>
            </w:tcBorders>
            <w:shd w:val="clear" w:color="auto" w:fill="auto"/>
            <w:noWrap/>
            <w:hideMark/>
          </w:tcPr>
          <w:p w14:paraId="0769ED2E" w14:textId="77777777" w:rsidR="00073545" w:rsidRPr="00073545" w:rsidRDefault="00073545" w:rsidP="00073545">
            <w:pPr>
              <w:jc w:val="center"/>
              <w:rPr>
                <w:sz w:val="16"/>
                <w:szCs w:val="16"/>
              </w:rPr>
            </w:pPr>
          </w:p>
        </w:tc>
      </w:tr>
      <w:tr w:rsidR="00073545" w:rsidRPr="00073545" w14:paraId="6D5DE964"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34507FD1" w14:textId="77777777" w:rsidR="00073545" w:rsidRPr="00073545" w:rsidRDefault="00073545" w:rsidP="00073545">
            <w:pPr>
              <w:rPr>
                <w:sz w:val="16"/>
                <w:szCs w:val="16"/>
              </w:rPr>
            </w:pPr>
            <w:r w:rsidRPr="00073545">
              <w:rPr>
                <w:sz w:val="16"/>
                <w:szCs w:val="16"/>
              </w:rPr>
              <w:t>Расход натурального топлива</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0F4439CA" w14:textId="77777777" w:rsidR="00073545" w:rsidRPr="00073545" w:rsidRDefault="00073545" w:rsidP="00073545">
            <w:pPr>
              <w:ind w:left="-108"/>
              <w:jc w:val="center"/>
              <w:rPr>
                <w:sz w:val="16"/>
                <w:szCs w:val="16"/>
              </w:rPr>
            </w:pPr>
            <w:r w:rsidRPr="00073545">
              <w:rPr>
                <w:sz w:val="16"/>
                <w:szCs w:val="16"/>
              </w:rPr>
              <w:t>т</w:t>
            </w:r>
          </w:p>
        </w:tc>
        <w:tc>
          <w:tcPr>
            <w:tcW w:w="1240" w:type="dxa"/>
            <w:tcBorders>
              <w:top w:val="nil"/>
              <w:left w:val="nil"/>
              <w:bottom w:val="single" w:sz="4" w:space="0" w:color="auto"/>
              <w:right w:val="nil"/>
            </w:tcBorders>
            <w:shd w:val="clear" w:color="auto" w:fill="auto"/>
            <w:noWrap/>
            <w:vAlign w:val="center"/>
            <w:hideMark/>
          </w:tcPr>
          <w:p w14:paraId="4769AB16" w14:textId="77777777" w:rsidR="00073545" w:rsidRPr="00073545" w:rsidRDefault="00073545" w:rsidP="00073545">
            <w:pPr>
              <w:jc w:val="center"/>
              <w:rPr>
                <w:sz w:val="16"/>
                <w:szCs w:val="16"/>
              </w:rPr>
            </w:pPr>
            <w:r w:rsidRPr="00073545">
              <w:rPr>
                <w:sz w:val="16"/>
                <w:szCs w:val="16"/>
              </w:rPr>
              <w:t>41 781,07</w:t>
            </w:r>
          </w:p>
        </w:tc>
        <w:tc>
          <w:tcPr>
            <w:tcW w:w="1239" w:type="dxa"/>
            <w:tcBorders>
              <w:top w:val="nil"/>
              <w:left w:val="single" w:sz="8" w:space="0" w:color="auto"/>
              <w:bottom w:val="single" w:sz="4" w:space="0" w:color="auto"/>
              <w:right w:val="single" w:sz="8" w:space="0" w:color="auto"/>
            </w:tcBorders>
            <w:shd w:val="clear" w:color="auto" w:fill="auto"/>
            <w:noWrap/>
            <w:hideMark/>
          </w:tcPr>
          <w:p w14:paraId="3BD54761" w14:textId="77777777" w:rsidR="00073545" w:rsidRPr="00073545" w:rsidRDefault="00073545" w:rsidP="00073545">
            <w:pPr>
              <w:jc w:val="center"/>
              <w:rPr>
                <w:sz w:val="16"/>
                <w:szCs w:val="16"/>
              </w:rPr>
            </w:pPr>
            <w:r w:rsidRPr="00073545">
              <w:rPr>
                <w:sz w:val="16"/>
                <w:szCs w:val="16"/>
              </w:rPr>
              <w:t>41 376,86</w:t>
            </w:r>
          </w:p>
        </w:tc>
        <w:tc>
          <w:tcPr>
            <w:tcW w:w="1013" w:type="dxa"/>
            <w:tcBorders>
              <w:top w:val="nil"/>
              <w:left w:val="nil"/>
              <w:bottom w:val="single" w:sz="4" w:space="0" w:color="auto"/>
              <w:right w:val="single" w:sz="4" w:space="0" w:color="auto"/>
            </w:tcBorders>
            <w:shd w:val="clear" w:color="auto" w:fill="auto"/>
            <w:noWrap/>
            <w:vAlign w:val="center"/>
            <w:hideMark/>
          </w:tcPr>
          <w:p w14:paraId="00202CA8" w14:textId="77777777" w:rsidR="00073545" w:rsidRPr="00073545" w:rsidRDefault="00073545" w:rsidP="00073545">
            <w:pPr>
              <w:jc w:val="center"/>
              <w:rPr>
                <w:sz w:val="16"/>
                <w:szCs w:val="16"/>
              </w:rPr>
            </w:pPr>
            <w:r w:rsidRPr="00073545">
              <w:rPr>
                <w:sz w:val="16"/>
                <w:szCs w:val="16"/>
              </w:rPr>
              <w:t>-404,21</w:t>
            </w:r>
          </w:p>
        </w:tc>
      </w:tr>
      <w:tr w:rsidR="00073545" w:rsidRPr="00073545" w14:paraId="6F43D25A"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46CFA2A8" w14:textId="77777777" w:rsidR="00073545" w:rsidRPr="00073545" w:rsidRDefault="00073545" w:rsidP="00073545">
            <w:pPr>
              <w:ind w:firstLineChars="700" w:firstLine="1120"/>
              <w:rPr>
                <w:sz w:val="16"/>
                <w:szCs w:val="16"/>
              </w:rPr>
            </w:pPr>
            <w:r w:rsidRPr="00073545">
              <w:rPr>
                <w:sz w:val="16"/>
                <w:szCs w:val="16"/>
              </w:rPr>
              <w:t>-уголь каменный, в т.ч.:</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269FDC87" w14:textId="77777777" w:rsidR="00073545" w:rsidRPr="00073545" w:rsidRDefault="00073545" w:rsidP="00073545">
            <w:pPr>
              <w:ind w:left="-108"/>
              <w:jc w:val="center"/>
              <w:rPr>
                <w:sz w:val="16"/>
                <w:szCs w:val="16"/>
              </w:rPr>
            </w:pPr>
            <w:r w:rsidRPr="00073545">
              <w:rPr>
                <w:sz w:val="16"/>
                <w:szCs w:val="16"/>
              </w:rPr>
              <w:t>т</w:t>
            </w:r>
          </w:p>
        </w:tc>
        <w:tc>
          <w:tcPr>
            <w:tcW w:w="1240" w:type="dxa"/>
            <w:tcBorders>
              <w:top w:val="nil"/>
              <w:left w:val="nil"/>
              <w:bottom w:val="single" w:sz="4" w:space="0" w:color="auto"/>
              <w:right w:val="nil"/>
            </w:tcBorders>
            <w:shd w:val="clear" w:color="auto" w:fill="auto"/>
            <w:noWrap/>
            <w:vAlign w:val="center"/>
            <w:hideMark/>
          </w:tcPr>
          <w:p w14:paraId="5DDBE42F" w14:textId="77777777" w:rsidR="00073545" w:rsidRPr="00073545" w:rsidRDefault="00073545" w:rsidP="00073545">
            <w:pPr>
              <w:jc w:val="right"/>
              <w:rPr>
                <w:sz w:val="16"/>
                <w:szCs w:val="16"/>
              </w:rPr>
            </w:pPr>
            <w:r w:rsidRPr="00073545">
              <w:rPr>
                <w:sz w:val="16"/>
                <w:szCs w:val="16"/>
              </w:rPr>
              <w:t>41 781,07</w:t>
            </w:r>
          </w:p>
        </w:tc>
        <w:tc>
          <w:tcPr>
            <w:tcW w:w="1239" w:type="dxa"/>
            <w:tcBorders>
              <w:top w:val="nil"/>
              <w:left w:val="single" w:sz="8" w:space="0" w:color="auto"/>
              <w:bottom w:val="single" w:sz="4" w:space="0" w:color="auto"/>
              <w:right w:val="single" w:sz="8" w:space="0" w:color="auto"/>
            </w:tcBorders>
            <w:shd w:val="clear" w:color="auto" w:fill="auto"/>
            <w:noWrap/>
            <w:hideMark/>
          </w:tcPr>
          <w:p w14:paraId="57CDC14E" w14:textId="77777777" w:rsidR="00073545" w:rsidRPr="00073545" w:rsidRDefault="00073545" w:rsidP="00073545">
            <w:pPr>
              <w:jc w:val="right"/>
              <w:rPr>
                <w:sz w:val="16"/>
                <w:szCs w:val="16"/>
              </w:rPr>
            </w:pPr>
            <w:r w:rsidRPr="00073545">
              <w:rPr>
                <w:sz w:val="16"/>
                <w:szCs w:val="16"/>
              </w:rPr>
              <w:t>41 376,86</w:t>
            </w:r>
          </w:p>
        </w:tc>
        <w:tc>
          <w:tcPr>
            <w:tcW w:w="1013" w:type="dxa"/>
            <w:tcBorders>
              <w:top w:val="nil"/>
              <w:left w:val="nil"/>
              <w:bottom w:val="single" w:sz="4" w:space="0" w:color="auto"/>
              <w:right w:val="single" w:sz="4" w:space="0" w:color="auto"/>
            </w:tcBorders>
            <w:shd w:val="clear" w:color="auto" w:fill="auto"/>
            <w:noWrap/>
            <w:vAlign w:val="center"/>
            <w:hideMark/>
          </w:tcPr>
          <w:p w14:paraId="0B7DAC33" w14:textId="77777777" w:rsidR="00073545" w:rsidRPr="00073545" w:rsidRDefault="00073545" w:rsidP="00073545">
            <w:pPr>
              <w:jc w:val="right"/>
              <w:rPr>
                <w:sz w:val="16"/>
                <w:szCs w:val="16"/>
              </w:rPr>
            </w:pPr>
          </w:p>
        </w:tc>
      </w:tr>
      <w:tr w:rsidR="00073545" w:rsidRPr="00073545" w14:paraId="5EFCEB1C"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17E9BEE2" w14:textId="77777777" w:rsidR="00073545" w:rsidRPr="00073545" w:rsidRDefault="00073545" w:rsidP="00073545">
            <w:pPr>
              <w:rPr>
                <w:sz w:val="16"/>
                <w:szCs w:val="16"/>
              </w:rPr>
            </w:pPr>
            <w:r w:rsidRPr="00073545">
              <w:rPr>
                <w:sz w:val="16"/>
                <w:szCs w:val="16"/>
              </w:rPr>
              <w:t>Естественная убыль натурального топлива, всего, в т. ч.</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D4CA510"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single" w:sz="4" w:space="0" w:color="auto"/>
              <w:right w:val="nil"/>
            </w:tcBorders>
            <w:shd w:val="clear" w:color="auto" w:fill="auto"/>
            <w:noWrap/>
            <w:vAlign w:val="center"/>
            <w:hideMark/>
          </w:tcPr>
          <w:p w14:paraId="0065432A" w14:textId="77777777" w:rsidR="00073545" w:rsidRPr="00073545" w:rsidRDefault="00073545" w:rsidP="00073545">
            <w:pPr>
              <w:jc w:val="center"/>
              <w:rPr>
                <w:sz w:val="16"/>
                <w:szCs w:val="16"/>
              </w:rPr>
            </w:pPr>
            <w:r w:rsidRPr="00073545">
              <w:rPr>
                <w:sz w:val="16"/>
                <w:szCs w:val="16"/>
              </w:rPr>
              <w:t>0,95</w:t>
            </w:r>
          </w:p>
        </w:tc>
        <w:tc>
          <w:tcPr>
            <w:tcW w:w="1239" w:type="dxa"/>
            <w:tcBorders>
              <w:top w:val="nil"/>
              <w:left w:val="single" w:sz="8" w:space="0" w:color="auto"/>
              <w:bottom w:val="single" w:sz="4" w:space="0" w:color="auto"/>
              <w:right w:val="single" w:sz="8" w:space="0" w:color="auto"/>
            </w:tcBorders>
            <w:shd w:val="clear" w:color="auto" w:fill="auto"/>
            <w:noWrap/>
            <w:hideMark/>
          </w:tcPr>
          <w:p w14:paraId="47CE488C" w14:textId="77777777" w:rsidR="00073545" w:rsidRPr="00073545" w:rsidRDefault="00073545" w:rsidP="00073545">
            <w:pPr>
              <w:jc w:val="center"/>
              <w:rPr>
                <w:sz w:val="16"/>
                <w:szCs w:val="16"/>
              </w:rPr>
            </w:pPr>
            <w:r w:rsidRPr="00073545">
              <w:rPr>
                <w:sz w:val="16"/>
                <w:szCs w:val="16"/>
              </w:rPr>
              <w:t>0,95</w:t>
            </w:r>
          </w:p>
        </w:tc>
        <w:tc>
          <w:tcPr>
            <w:tcW w:w="1013" w:type="dxa"/>
            <w:tcBorders>
              <w:top w:val="nil"/>
              <w:left w:val="nil"/>
              <w:bottom w:val="single" w:sz="4" w:space="0" w:color="auto"/>
              <w:right w:val="single" w:sz="4" w:space="0" w:color="auto"/>
            </w:tcBorders>
            <w:shd w:val="clear" w:color="auto" w:fill="auto"/>
            <w:noWrap/>
            <w:vAlign w:val="center"/>
            <w:hideMark/>
          </w:tcPr>
          <w:p w14:paraId="4FC1F5BB" w14:textId="77777777" w:rsidR="00073545" w:rsidRPr="00073545" w:rsidRDefault="00073545" w:rsidP="00073545">
            <w:pPr>
              <w:jc w:val="center"/>
              <w:rPr>
                <w:sz w:val="16"/>
                <w:szCs w:val="16"/>
              </w:rPr>
            </w:pPr>
          </w:p>
        </w:tc>
      </w:tr>
      <w:tr w:rsidR="00073545" w:rsidRPr="00073545" w14:paraId="513370E5"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27D48BC2" w14:textId="77777777" w:rsidR="00073545" w:rsidRPr="00073545" w:rsidRDefault="00073545" w:rsidP="00073545">
            <w:pPr>
              <w:ind w:firstLineChars="700" w:firstLine="1120"/>
              <w:rPr>
                <w:sz w:val="16"/>
                <w:szCs w:val="16"/>
              </w:rPr>
            </w:pPr>
            <w:r w:rsidRPr="00073545">
              <w:rPr>
                <w:sz w:val="16"/>
                <w:szCs w:val="16"/>
              </w:rPr>
              <w:t>-хранение на складе</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20024B40"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single" w:sz="4" w:space="0" w:color="auto"/>
              <w:right w:val="nil"/>
            </w:tcBorders>
            <w:shd w:val="clear" w:color="auto" w:fill="auto"/>
            <w:noWrap/>
            <w:vAlign w:val="center"/>
            <w:hideMark/>
          </w:tcPr>
          <w:p w14:paraId="130D8B74" w14:textId="77777777" w:rsidR="00073545" w:rsidRPr="00073545" w:rsidRDefault="00073545" w:rsidP="00073545">
            <w:pPr>
              <w:jc w:val="right"/>
              <w:rPr>
                <w:sz w:val="16"/>
                <w:szCs w:val="16"/>
              </w:rPr>
            </w:pPr>
            <w:r w:rsidRPr="00073545">
              <w:rPr>
                <w:sz w:val="16"/>
                <w:szCs w:val="16"/>
              </w:rPr>
              <w:t>0,25</w:t>
            </w:r>
          </w:p>
        </w:tc>
        <w:tc>
          <w:tcPr>
            <w:tcW w:w="1239" w:type="dxa"/>
            <w:tcBorders>
              <w:top w:val="nil"/>
              <w:left w:val="single" w:sz="8" w:space="0" w:color="auto"/>
              <w:bottom w:val="single" w:sz="4" w:space="0" w:color="auto"/>
              <w:right w:val="single" w:sz="8" w:space="0" w:color="auto"/>
            </w:tcBorders>
            <w:shd w:val="clear" w:color="auto" w:fill="auto"/>
            <w:noWrap/>
            <w:hideMark/>
          </w:tcPr>
          <w:p w14:paraId="09AB9345" w14:textId="77777777" w:rsidR="00073545" w:rsidRPr="00073545" w:rsidRDefault="00073545" w:rsidP="00073545">
            <w:pPr>
              <w:jc w:val="right"/>
              <w:rPr>
                <w:sz w:val="16"/>
                <w:szCs w:val="16"/>
              </w:rPr>
            </w:pPr>
            <w:r w:rsidRPr="00073545">
              <w:rPr>
                <w:sz w:val="16"/>
                <w:szCs w:val="16"/>
              </w:rPr>
              <w:t>0,25</w:t>
            </w:r>
          </w:p>
        </w:tc>
        <w:tc>
          <w:tcPr>
            <w:tcW w:w="1013" w:type="dxa"/>
            <w:tcBorders>
              <w:top w:val="nil"/>
              <w:left w:val="nil"/>
              <w:bottom w:val="single" w:sz="4" w:space="0" w:color="auto"/>
              <w:right w:val="single" w:sz="4" w:space="0" w:color="auto"/>
            </w:tcBorders>
            <w:shd w:val="clear" w:color="auto" w:fill="auto"/>
            <w:noWrap/>
            <w:vAlign w:val="center"/>
            <w:hideMark/>
          </w:tcPr>
          <w:p w14:paraId="163D8567" w14:textId="77777777" w:rsidR="00073545" w:rsidRPr="00073545" w:rsidRDefault="00073545" w:rsidP="00073545">
            <w:pPr>
              <w:jc w:val="center"/>
              <w:rPr>
                <w:sz w:val="16"/>
                <w:szCs w:val="16"/>
              </w:rPr>
            </w:pPr>
          </w:p>
        </w:tc>
      </w:tr>
      <w:tr w:rsidR="00073545" w:rsidRPr="00073545" w14:paraId="5EBE6394" w14:textId="77777777" w:rsidTr="0072307D">
        <w:trPr>
          <w:trHeight w:val="308"/>
        </w:trPr>
        <w:tc>
          <w:tcPr>
            <w:tcW w:w="5373" w:type="dxa"/>
            <w:tcBorders>
              <w:top w:val="nil"/>
              <w:left w:val="single" w:sz="4" w:space="0" w:color="auto"/>
              <w:bottom w:val="single" w:sz="4" w:space="0" w:color="auto"/>
              <w:right w:val="nil"/>
            </w:tcBorders>
            <w:shd w:val="clear" w:color="auto" w:fill="auto"/>
            <w:vAlign w:val="center"/>
            <w:hideMark/>
          </w:tcPr>
          <w:p w14:paraId="3D7EEF09" w14:textId="77777777" w:rsidR="00073545" w:rsidRPr="00073545" w:rsidRDefault="00073545" w:rsidP="00073545">
            <w:pPr>
              <w:ind w:firstLineChars="700" w:firstLine="1120"/>
              <w:rPr>
                <w:sz w:val="16"/>
                <w:szCs w:val="16"/>
              </w:rPr>
            </w:pPr>
            <w:r w:rsidRPr="00073545">
              <w:rPr>
                <w:sz w:val="16"/>
                <w:szCs w:val="16"/>
              </w:rPr>
              <w:t>-при перевозках автомобильным транспортом, на расстояние до 50 км</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49A5110C"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single" w:sz="4" w:space="0" w:color="auto"/>
              <w:right w:val="nil"/>
            </w:tcBorders>
            <w:shd w:val="clear" w:color="auto" w:fill="auto"/>
            <w:noWrap/>
            <w:vAlign w:val="center"/>
            <w:hideMark/>
          </w:tcPr>
          <w:p w14:paraId="5C8BDEF6" w14:textId="77777777" w:rsidR="00073545" w:rsidRPr="00073545" w:rsidRDefault="00073545" w:rsidP="00073545">
            <w:pPr>
              <w:jc w:val="right"/>
              <w:rPr>
                <w:sz w:val="16"/>
                <w:szCs w:val="16"/>
              </w:rPr>
            </w:pPr>
            <w:r w:rsidRPr="00073545">
              <w:rPr>
                <w:sz w:val="16"/>
                <w:szCs w:val="16"/>
              </w:rPr>
              <w:t>0,20</w:t>
            </w:r>
          </w:p>
        </w:tc>
        <w:tc>
          <w:tcPr>
            <w:tcW w:w="1239" w:type="dxa"/>
            <w:tcBorders>
              <w:top w:val="nil"/>
              <w:left w:val="single" w:sz="8" w:space="0" w:color="auto"/>
              <w:bottom w:val="single" w:sz="4" w:space="0" w:color="auto"/>
              <w:right w:val="single" w:sz="8" w:space="0" w:color="auto"/>
            </w:tcBorders>
            <w:shd w:val="clear" w:color="auto" w:fill="auto"/>
            <w:noWrap/>
            <w:hideMark/>
          </w:tcPr>
          <w:p w14:paraId="7CF568E4" w14:textId="77777777" w:rsidR="00073545" w:rsidRPr="00073545" w:rsidRDefault="00073545" w:rsidP="00073545">
            <w:pPr>
              <w:jc w:val="right"/>
              <w:rPr>
                <w:sz w:val="16"/>
                <w:szCs w:val="16"/>
              </w:rPr>
            </w:pPr>
            <w:r w:rsidRPr="00073545">
              <w:rPr>
                <w:sz w:val="16"/>
                <w:szCs w:val="16"/>
              </w:rPr>
              <w:t>0,20</w:t>
            </w:r>
          </w:p>
        </w:tc>
        <w:tc>
          <w:tcPr>
            <w:tcW w:w="1013" w:type="dxa"/>
            <w:tcBorders>
              <w:top w:val="nil"/>
              <w:left w:val="nil"/>
              <w:bottom w:val="single" w:sz="4" w:space="0" w:color="auto"/>
              <w:right w:val="single" w:sz="4" w:space="0" w:color="auto"/>
            </w:tcBorders>
            <w:shd w:val="clear" w:color="auto" w:fill="auto"/>
            <w:noWrap/>
            <w:vAlign w:val="center"/>
            <w:hideMark/>
          </w:tcPr>
          <w:p w14:paraId="6DC5F7C0" w14:textId="77777777" w:rsidR="00073545" w:rsidRPr="00073545" w:rsidRDefault="00073545" w:rsidP="00073545">
            <w:pPr>
              <w:jc w:val="center"/>
              <w:rPr>
                <w:sz w:val="16"/>
                <w:szCs w:val="16"/>
              </w:rPr>
            </w:pPr>
          </w:p>
        </w:tc>
      </w:tr>
      <w:tr w:rsidR="00073545" w:rsidRPr="00073545" w14:paraId="62DE5052" w14:textId="77777777" w:rsidTr="0072307D">
        <w:trPr>
          <w:trHeight w:val="308"/>
        </w:trPr>
        <w:tc>
          <w:tcPr>
            <w:tcW w:w="5373" w:type="dxa"/>
            <w:tcBorders>
              <w:top w:val="nil"/>
              <w:left w:val="single" w:sz="4" w:space="0" w:color="auto"/>
              <w:bottom w:val="single" w:sz="4" w:space="0" w:color="auto"/>
              <w:right w:val="nil"/>
            </w:tcBorders>
            <w:shd w:val="clear" w:color="auto" w:fill="auto"/>
            <w:vAlign w:val="center"/>
            <w:hideMark/>
          </w:tcPr>
          <w:p w14:paraId="48FF1515" w14:textId="77777777" w:rsidR="00073545" w:rsidRPr="00073545" w:rsidRDefault="00073545" w:rsidP="00073545">
            <w:pPr>
              <w:ind w:firstLineChars="700" w:firstLine="1120"/>
              <w:rPr>
                <w:sz w:val="16"/>
                <w:szCs w:val="16"/>
              </w:rPr>
            </w:pPr>
            <w:r w:rsidRPr="00073545">
              <w:rPr>
                <w:sz w:val="16"/>
                <w:szCs w:val="16"/>
              </w:rPr>
              <w:t>-при перевозках автомобильным транспортом, на расстояние  51 км до 101 км</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CD8AB2E" w14:textId="77777777" w:rsidR="00073545" w:rsidRPr="00073545" w:rsidRDefault="00073545" w:rsidP="00073545">
            <w:pPr>
              <w:ind w:left="-108"/>
              <w:jc w:val="center"/>
              <w:rPr>
                <w:sz w:val="16"/>
                <w:szCs w:val="16"/>
              </w:rPr>
            </w:pPr>
            <w:r w:rsidRPr="00073545">
              <w:rPr>
                <w:sz w:val="16"/>
                <w:szCs w:val="16"/>
              </w:rPr>
              <w:t>% </w:t>
            </w:r>
          </w:p>
        </w:tc>
        <w:tc>
          <w:tcPr>
            <w:tcW w:w="1240" w:type="dxa"/>
            <w:tcBorders>
              <w:top w:val="nil"/>
              <w:left w:val="nil"/>
              <w:bottom w:val="single" w:sz="4" w:space="0" w:color="auto"/>
              <w:right w:val="nil"/>
            </w:tcBorders>
            <w:shd w:val="clear" w:color="auto" w:fill="auto"/>
            <w:noWrap/>
            <w:vAlign w:val="center"/>
            <w:hideMark/>
          </w:tcPr>
          <w:p w14:paraId="1F2BFAC6" w14:textId="77777777" w:rsidR="00073545" w:rsidRPr="00073545" w:rsidRDefault="00073545" w:rsidP="00073545">
            <w:pPr>
              <w:jc w:val="right"/>
              <w:rPr>
                <w:sz w:val="16"/>
                <w:szCs w:val="16"/>
              </w:rPr>
            </w:pPr>
            <w:r w:rsidRPr="00073545">
              <w:rPr>
                <w:sz w:val="16"/>
                <w:szCs w:val="16"/>
              </w:rPr>
              <w:t>0,00</w:t>
            </w:r>
          </w:p>
        </w:tc>
        <w:tc>
          <w:tcPr>
            <w:tcW w:w="1239" w:type="dxa"/>
            <w:tcBorders>
              <w:top w:val="nil"/>
              <w:left w:val="single" w:sz="8" w:space="0" w:color="auto"/>
              <w:bottom w:val="single" w:sz="4" w:space="0" w:color="auto"/>
              <w:right w:val="single" w:sz="8" w:space="0" w:color="auto"/>
            </w:tcBorders>
            <w:shd w:val="clear" w:color="auto" w:fill="auto"/>
            <w:noWrap/>
            <w:hideMark/>
          </w:tcPr>
          <w:p w14:paraId="75404988" w14:textId="77777777" w:rsidR="00073545" w:rsidRPr="00073545" w:rsidRDefault="00073545" w:rsidP="00073545">
            <w:pPr>
              <w:jc w:val="right"/>
              <w:rPr>
                <w:sz w:val="16"/>
                <w:szCs w:val="16"/>
              </w:rPr>
            </w:pPr>
            <w:r w:rsidRPr="00073545">
              <w:rPr>
                <w:sz w:val="16"/>
                <w:szCs w:val="16"/>
              </w:rPr>
              <w:t>0,00</w:t>
            </w:r>
          </w:p>
        </w:tc>
        <w:tc>
          <w:tcPr>
            <w:tcW w:w="1013" w:type="dxa"/>
            <w:tcBorders>
              <w:top w:val="nil"/>
              <w:left w:val="nil"/>
              <w:bottom w:val="single" w:sz="4" w:space="0" w:color="auto"/>
              <w:right w:val="single" w:sz="4" w:space="0" w:color="auto"/>
            </w:tcBorders>
            <w:shd w:val="clear" w:color="auto" w:fill="auto"/>
            <w:noWrap/>
            <w:vAlign w:val="center"/>
            <w:hideMark/>
          </w:tcPr>
          <w:p w14:paraId="3E51CAD0" w14:textId="77777777" w:rsidR="00073545" w:rsidRPr="00073545" w:rsidRDefault="00073545" w:rsidP="00073545">
            <w:pPr>
              <w:jc w:val="center"/>
              <w:rPr>
                <w:sz w:val="16"/>
                <w:szCs w:val="16"/>
              </w:rPr>
            </w:pPr>
          </w:p>
        </w:tc>
      </w:tr>
      <w:tr w:rsidR="00073545" w:rsidRPr="00073545" w14:paraId="3F1AA1BB" w14:textId="77777777" w:rsidTr="0072307D">
        <w:trPr>
          <w:trHeight w:val="191"/>
        </w:trPr>
        <w:tc>
          <w:tcPr>
            <w:tcW w:w="5373" w:type="dxa"/>
            <w:tcBorders>
              <w:top w:val="nil"/>
              <w:left w:val="single" w:sz="4" w:space="0" w:color="auto"/>
              <w:bottom w:val="single" w:sz="4" w:space="0" w:color="auto"/>
              <w:right w:val="nil"/>
            </w:tcBorders>
            <w:shd w:val="clear" w:color="auto" w:fill="auto"/>
            <w:vAlign w:val="center"/>
            <w:hideMark/>
          </w:tcPr>
          <w:p w14:paraId="05BC53ED" w14:textId="77777777" w:rsidR="00073545" w:rsidRPr="00073545" w:rsidRDefault="00073545" w:rsidP="00073545">
            <w:pPr>
              <w:ind w:firstLineChars="700" w:firstLine="1120"/>
              <w:rPr>
                <w:sz w:val="16"/>
                <w:szCs w:val="16"/>
              </w:rPr>
            </w:pPr>
            <w:r w:rsidRPr="00073545">
              <w:rPr>
                <w:sz w:val="16"/>
                <w:szCs w:val="16"/>
              </w:rPr>
              <w:t>-перегрузка, перемещение на складе и подача в котельную</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24EC616C"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single" w:sz="4" w:space="0" w:color="auto"/>
              <w:right w:val="nil"/>
            </w:tcBorders>
            <w:shd w:val="clear" w:color="auto" w:fill="auto"/>
            <w:noWrap/>
            <w:vAlign w:val="center"/>
            <w:hideMark/>
          </w:tcPr>
          <w:p w14:paraId="1B623A2A" w14:textId="77777777" w:rsidR="00073545" w:rsidRPr="00073545" w:rsidRDefault="00073545" w:rsidP="00073545">
            <w:pPr>
              <w:jc w:val="right"/>
              <w:rPr>
                <w:sz w:val="16"/>
                <w:szCs w:val="16"/>
              </w:rPr>
            </w:pPr>
            <w:r w:rsidRPr="00073545">
              <w:rPr>
                <w:sz w:val="16"/>
                <w:szCs w:val="16"/>
              </w:rPr>
              <w:t>0,50</w:t>
            </w:r>
          </w:p>
        </w:tc>
        <w:tc>
          <w:tcPr>
            <w:tcW w:w="1239" w:type="dxa"/>
            <w:tcBorders>
              <w:top w:val="nil"/>
              <w:left w:val="single" w:sz="8" w:space="0" w:color="auto"/>
              <w:bottom w:val="single" w:sz="4" w:space="0" w:color="auto"/>
              <w:right w:val="single" w:sz="8" w:space="0" w:color="auto"/>
            </w:tcBorders>
            <w:shd w:val="clear" w:color="auto" w:fill="auto"/>
            <w:noWrap/>
            <w:hideMark/>
          </w:tcPr>
          <w:p w14:paraId="225E0D24" w14:textId="77777777" w:rsidR="00073545" w:rsidRPr="00073545" w:rsidRDefault="00073545" w:rsidP="00073545">
            <w:pPr>
              <w:jc w:val="right"/>
              <w:rPr>
                <w:sz w:val="16"/>
                <w:szCs w:val="16"/>
              </w:rPr>
            </w:pPr>
            <w:r w:rsidRPr="00073545">
              <w:rPr>
                <w:sz w:val="16"/>
                <w:szCs w:val="16"/>
              </w:rPr>
              <w:t>0,50</w:t>
            </w:r>
          </w:p>
        </w:tc>
        <w:tc>
          <w:tcPr>
            <w:tcW w:w="1013" w:type="dxa"/>
            <w:tcBorders>
              <w:top w:val="nil"/>
              <w:left w:val="nil"/>
              <w:bottom w:val="single" w:sz="4" w:space="0" w:color="auto"/>
              <w:right w:val="single" w:sz="4" w:space="0" w:color="auto"/>
            </w:tcBorders>
            <w:shd w:val="clear" w:color="auto" w:fill="auto"/>
            <w:noWrap/>
            <w:vAlign w:val="center"/>
            <w:hideMark/>
          </w:tcPr>
          <w:p w14:paraId="0D2AD42E" w14:textId="77777777" w:rsidR="00073545" w:rsidRPr="00073545" w:rsidRDefault="00073545" w:rsidP="00073545">
            <w:pPr>
              <w:jc w:val="center"/>
              <w:rPr>
                <w:sz w:val="16"/>
                <w:szCs w:val="16"/>
              </w:rPr>
            </w:pPr>
          </w:p>
        </w:tc>
      </w:tr>
      <w:tr w:rsidR="00073545" w:rsidRPr="00073545" w14:paraId="708F2490" w14:textId="77777777" w:rsidTr="0072307D">
        <w:trPr>
          <w:trHeight w:val="191"/>
        </w:trPr>
        <w:tc>
          <w:tcPr>
            <w:tcW w:w="5373" w:type="dxa"/>
            <w:tcBorders>
              <w:top w:val="nil"/>
              <w:left w:val="single" w:sz="4" w:space="0" w:color="auto"/>
              <w:bottom w:val="single" w:sz="4" w:space="0" w:color="auto"/>
              <w:right w:val="nil"/>
            </w:tcBorders>
            <w:shd w:val="clear" w:color="auto" w:fill="auto"/>
            <w:vAlign w:val="center"/>
            <w:hideMark/>
          </w:tcPr>
          <w:p w14:paraId="7BBB6589" w14:textId="77777777" w:rsidR="00073545" w:rsidRPr="00073545" w:rsidRDefault="00073545" w:rsidP="00073545">
            <w:pPr>
              <w:ind w:firstLineChars="700" w:firstLine="1120"/>
              <w:rPr>
                <w:sz w:val="16"/>
                <w:szCs w:val="16"/>
              </w:rPr>
            </w:pPr>
            <w:r w:rsidRPr="00073545">
              <w:rPr>
                <w:sz w:val="16"/>
                <w:szCs w:val="16"/>
              </w:rPr>
              <w:t>-при хранении на складе, перегрузке и подаче в котельную</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5F333A78"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single" w:sz="4" w:space="0" w:color="auto"/>
              <w:right w:val="nil"/>
            </w:tcBorders>
            <w:shd w:val="clear" w:color="auto" w:fill="auto"/>
            <w:noWrap/>
            <w:vAlign w:val="center"/>
            <w:hideMark/>
          </w:tcPr>
          <w:p w14:paraId="4B56F79E" w14:textId="77777777" w:rsidR="00073545" w:rsidRPr="00073545" w:rsidRDefault="00073545" w:rsidP="00073545">
            <w:pPr>
              <w:jc w:val="right"/>
              <w:rPr>
                <w:sz w:val="16"/>
                <w:szCs w:val="16"/>
              </w:rPr>
            </w:pPr>
            <w:r w:rsidRPr="00073545">
              <w:rPr>
                <w:sz w:val="16"/>
                <w:szCs w:val="16"/>
              </w:rPr>
              <w:t>0,00</w:t>
            </w:r>
          </w:p>
        </w:tc>
        <w:tc>
          <w:tcPr>
            <w:tcW w:w="1239" w:type="dxa"/>
            <w:tcBorders>
              <w:top w:val="nil"/>
              <w:left w:val="single" w:sz="8" w:space="0" w:color="auto"/>
              <w:bottom w:val="single" w:sz="4" w:space="0" w:color="auto"/>
              <w:right w:val="single" w:sz="8" w:space="0" w:color="auto"/>
            </w:tcBorders>
            <w:shd w:val="clear" w:color="auto" w:fill="auto"/>
            <w:noWrap/>
            <w:hideMark/>
          </w:tcPr>
          <w:p w14:paraId="6266430F" w14:textId="77777777" w:rsidR="00073545" w:rsidRPr="00073545" w:rsidRDefault="00073545" w:rsidP="00073545">
            <w:pPr>
              <w:jc w:val="right"/>
              <w:rPr>
                <w:sz w:val="16"/>
                <w:szCs w:val="16"/>
              </w:rPr>
            </w:pPr>
            <w:r w:rsidRPr="00073545">
              <w:rPr>
                <w:sz w:val="16"/>
                <w:szCs w:val="16"/>
              </w:rPr>
              <w:t>0,00</w:t>
            </w:r>
          </w:p>
        </w:tc>
        <w:tc>
          <w:tcPr>
            <w:tcW w:w="1013" w:type="dxa"/>
            <w:tcBorders>
              <w:top w:val="nil"/>
              <w:left w:val="nil"/>
              <w:bottom w:val="single" w:sz="4" w:space="0" w:color="auto"/>
              <w:right w:val="single" w:sz="4" w:space="0" w:color="auto"/>
            </w:tcBorders>
            <w:shd w:val="clear" w:color="auto" w:fill="auto"/>
            <w:noWrap/>
            <w:vAlign w:val="center"/>
            <w:hideMark/>
          </w:tcPr>
          <w:p w14:paraId="08278E6A" w14:textId="77777777" w:rsidR="00073545" w:rsidRPr="00073545" w:rsidRDefault="00073545" w:rsidP="00073545">
            <w:pPr>
              <w:jc w:val="center"/>
              <w:rPr>
                <w:sz w:val="16"/>
                <w:szCs w:val="16"/>
              </w:rPr>
            </w:pPr>
          </w:p>
        </w:tc>
      </w:tr>
      <w:tr w:rsidR="00073545" w:rsidRPr="00073545" w14:paraId="16CAD816" w14:textId="77777777" w:rsidTr="0072307D">
        <w:trPr>
          <w:trHeight w:val="308"/>
        </w:trPr>
        <w:tc>
          <w:tcPr>
            <w:tcW w:w="5373" w:type="dxa"/>
            <w:tcBorders>
              <w:top w:val="nil"/>
              <w:left w:val="single" w:sz="4" w:space="0" w:color="auto"/>
              <w:bottom w:val="single" w:sz="4" w:space="0" w:color="auto"/>
              <w:right w:val="nil"/>
            </w:tcBorders>
            <w:shd w:val="clear" w:color="auto" w:fill="auto"/>
            <w:vAlign w:val="center"/>
            <w:hideMark/>
          </w:tcPr>
          <w:p w14:paraId="3E7AA106" w14:textId="77777777" w:rsidR="00073545" w:rsidRPr="00073545" w:rsidRDefault="00073545" w:rsidP="00073545">
            <w:pPr>
              <w:rPr>
                <w:b/>
                <w:bCs/>
                <w:sz w:val="16"/>
                <w:szCs w:val="16"/>
              </w:rPr>
            </w:pPr>
            <w:r w:rsidRPr="00073545">
              <w:rPr>
                <w:b/>
                <w:bCs/>
                <w:sz w:val="16"/>
                <w:szCs w:val="16"/>
              </w:rPr>
              <w:t>Расход натурального топлива с учётом естественной убыли и потерь, всего, в т. ч.</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01802EA3" w14:textId="77777777" w:rsidR="00073545" w:rsidRPr="00073545" w:rsidRDefault="00073545" w:rsidP="00073545">
            <w:pPr>
              <w:ind w:left="-108"/>
              <w:jc w:val="center"/>
              <w:rPr>
                <w:b/>
                <w:bCs/>
                <w:sz w:val="16"/>
                <w:szCs w:val="16"/>
              </w:rPr>
            </w:pPr>
            <w:r w:rsidRPr="00073545">
              <w:rPr>
                <w:b/>
                <w:bCs/>
                <w:sz w:val="16"/>
                <w:szCs w:val="16"/>
              </w:rPr>
              <w:t>т</w:t>
            </w:r>
          </w:p>
        </w:tc>
        <w:tc>
          <w:tcPr>
            <w:tcW w:w="1240" w:type="dxa"/>
            <w:tcBorders>
              <w:top w:val="nil"/>
              <w:left w:val="nil"/>
              <w:bottom w:val="single" w:sz="4" w:space="0" w:color="auto"/>
              <w:right w:val="nil"/>
            </w:tcBorders>
            <w:shd w:val="clear" w:color="auto" w:fill="auto"/>
            <w:noWrap/>
            <w:vAlign w:val="center"/>
            <w:hideMark/>
          </w:tcPr>
          <w:p w14:paraId="2D89D352" w14:textId="77777777" w:rsidR="00073545" w:rsidRPr="00073545" w:rsidRDefault="00073545" w:rsidP="00073545">
            <w:pPr>
              <w:jc w:val="center"/>
              <w:rPr>
                <w:b/>
                <w:bCs/>
                <w:sz w:val="16"/>
                <w:szCs w:val="16"/>
              </w:rPr>
            </w:pPr>
            <w:r w:rsidRPr="00073545">
              <w:rPr>
                <w:b/>
                <w:bCs/>
                <w:sz w:val="16"/>
                <w:szCs w:val="16"/>
              </w:rPr>
              <w:t>42 177,99</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1B7CBBCC" w14:textId="77777777" w:rsidR="00073545" w:rsidRPr="00073545" w:rsidRDefault="00073545" w:rsidP="00073545">
            <w:pPr>
              <w:jc w:val="center"/>
              <w:rPr>
                <w:sz w:val="16"/>
                <w:szCs w:val="16"/>
              </w:rPr>
            </w:pPr>
            <w:r w:rsidRPr="00073545">
              <w:rPr>
                <w:b/>
                <w:bCs/>
                <w:sz w:val="16"/>
                <w:szCs w:val="16"/>
              </w:rPr>
              <w:t>41 769,94</w:t>
            </w:r>
          </w:p>
        </w:tc>
        <w:tc>
          <w:tcPr>
            <w:tcW w:w="1013" w:type="dxa"/>
            <w:tcBorders>
              <w:top w:val="nil"/>
              <w:left w:val="nil"/>
              <w:bottom w:val="single" w:sz="4" w:space="0" w:color="auto"/>
              <w:right w:val="single" w:sz="4" w:space="0" w:color="auto"/>
            </w:tcBorders>
            <w:shd w:val="clear" w:color="auto" w:fill="auto"/>
            <w:noWrap/>
            <w:vAlign w:val="center"/>
            <w:hideMark/>
          </w:tcPr>
          <w:p w14:paraId="1B3D3945" w14:textId="77777777" w:rsidR="00073545" w:rsidRPr="00073545" w:rsidRDefault="00073545" w:rsidP="00073545">
            <w:pPr>
              <w:jc w:val="center"/>
              <w:rPr>
                <w:sz w:val="16"/>
                <w:szCs w:val="16"/>
              </w:rPr>
            </w:pPr>
            <w:r w:rsidRPr="00073545">
              <w:rPr>
                <w:sz w:val="16"/>
                <w:szCs w:val="16"/>
              </w:rPr>
              <w:t>-408,05</w:t>
            </w:r>
          </w:p>
        </w:tc>
      </w:tr>
      <w:tr w:rsidR="00073545" w:rsidRPr="00073545" w14:paraId="2275F7B6"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7ED06ECF" w14:textId="77777777" w:rsidR="00073545" w:rsidRPr="00073545" w:rsidRDefault="00073545" w:rsidP="00073545">
            <w:pPr>
              <w:ind w:firstLineChars="700" w:firstLine="1120"/>
              <w:jc w:val="center"/>
              <w:rPr>
                <w:sz w:val="16"/>
                <w:szCs w:val="16"/>
              </w:rPr>
            </w:pPr>
            <w:r w:rsidRPr="00073545">
              <w:rPr>
                <w:sz w:val="16"/>
                <w:szCs w:val="16"/>
              </w:rPr>
              <w:t>-уголь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1D380735" w14:textId="77777777" w:rsidR="00073545" w:rsidRPr="00073545" w:rsidRDefault="00073545" w:rsidP="00073545">
            <w:pPr>
              <w:ind w:left="-108"/>
              <w:jc w:val="center"/>
              <w:rPr>
                <w:bCs/>
                <w:sz w:val="16"/>
                <w:szCs w:val="16"/>
              </w:rPr>
            </w:pPr>
            <w:r w:rsidRPr="00073545">
              <w:rPr>
                <w:bCs/>
                <w:sz w:val="16"/>
                <w:szCs w:val="16"/>
              </w:rPr>
              <w:t>т</w:t>
            </w:r>
          </w:p>
        </w:tc>
        <w:tc>
          <w:tcPr>
            <w:tcW w:w="1240" w:type="dxa"/>
            <w:tcBorders>
              <w:top w:val="nil"/>
              <w:left w:val="nil"/>
              <w:bottom w:val="single" w:sz="4" w:space="0" w:color="auto"/>
              <w:right w:val="nil"/>
            </w:tcBorders>
            <w:shd w:val="clear" w:color="auto" w:fill="auto"/>
            <w:noWrap/>
            <w:vAlign w:val="center"/>
            <w:hideMark/>
          </w:tcPr>
          <w:p w14:paraId="09792BD6" w14:textId="77777777" w:rsidR="00073545" w:rsidRPr="00073545" w:rsidRDefault="00073545" w:rsidP="00073545">
            <w:pPr>
              <w:jc w:val="right"/>
              <w:rPr>
                <w:bCs/>
                <w:sz w:val="16"/>
                <w:szCs w:val="16"/>
              </w:rPr>
            </w:pPr>
            <w:r w:rsidRPr="00073545">
              <w:rPr>
                <w:bCs/>
                <w:sz w:val="16"/>
                <w:szCs w:val="16"/>
              </w:rPr>
              <w:t>42 177,99</w:t>
            </w:r>
          </w:p>
        </w:tc>
        <w:tc>
          <w:tcPr>
            <w:tcW w:w="1239" w:type="dxa"/>
            <w:tcBorders>
              <w:top w:val="nil"/>
              <w:left w:val="single" w:sz="8" w:space="0" w:color="auto"/>
              <w:bottom w:val="single" w:sz="4" w:space="0" w:color="auto"/>
              <w:right w:val="single" w:sz="8" w:space="0" w:color="auto"/>
            </w:tcBorders>
            <w:shd w:val="clear" w:color="auto" w:fill="auto"/>
            <w:noWrap/>
            <w:hideMark/>
          </w:tcPr>
          <w:p w14:paraId="08937156" w14:textId="77777777" w:rsidR="00073545" w:rsidRPr="00073545" w:rsidRDefault="00073545" w:rsidP="00073545">
            <w:pPr>
              <w:jc w:val="right"/>
              <w:rPr>
                <w:sz w:val="16"/>
                <w:szCs w:val="16"/>
              </w:rPr>
            </w:pPr>
            <w:r w:rsidRPr="00073545">
              <w:rPr>
                <w:sz w:val="16"/>
                <w:szCs w:val="16"/>
              </w:rPr>
              <w:t>41 769,94</w:t>
            </w:r>
          </w:p>
        </w:tc>
        <w:tc>
          <w:tcPr>
            <w:tcW w:w="1013" w:type="dxa"/>
            <w:tcBorders>
              <w:top w:val="nil"/>
              <w:left w:val="nil"/>
              <w:bottom w:val="single" w:sz="4" w:space="0" w:color="auto"/>
              <w:right w:val="single" w:sz="4" w:space="0" w:color="auto"/>
            </w:tcBorders>
            <w:shd w:val="clear" w:color="auto" w:fill="auto"/>
            <w:noWrap/>
            <w:vAlign w:val="center"/>
            <w:hideMark/>
          </w:tcPr>
          <w:p w14:paraId="1B6F9363" w14:textId="77777777" w:rsidR="00073545" w:rsidRPr="00073545" w:rsidRDefault="00073545" w:rsidP="00073545">
            <w:pPr>
              <w:jc w:val="center"/>
              <w:rPr>
                <w:sz w:val="16"/>
                <w:szCs w:val="16"/>
              </w:rPr>
            </w:pPr>
          </w:p>
        </w:tc>
      </w:tr>
      <w:tr w:rsidR="00073545" w:rsidRPr="00073545" w14:paraId="76452243" w14:textId="77777777" w:rsidTr="0072307D">
        <w:trPr>
          <w:trHeight w:val="256"/>
        </w:trPr>
        <w:tc>
          <w:tcPr>
            <w:tcW w:w="5373" w:type="dxa"/>
            <w:tcBorders>
              <w:top w:val="nil"/>
              <w:left w:val="single" w:sz="4" w:space="0" w:color="auto"/>
              <w:bottom w:val="single" w:sz="4" w:space="0" w:color="auto"/>
              <w:right w:val="nil"/>
            </w:tcBorders>
            <w:shd w:val="clear" w:color="auto" w:fill="auto"/>
            <w:vAlign w:val="center"/>
            <w:hideMark/>
          </w:tcPr>
          <w:p w14:paraId="22ACC42E" w14:textId="77777777" w:rsidR="00073545" w:rsidRPr="00073545" w:rsidRDefault="00073545" w:rsidP="00073545">
            <w:pPr>
              <w:rPr>
                <w:sz w:val="16"/>
                <w:szCs w:val="16"/>
              </w:rPr>
            </w:pPr>
            <w:r w:rsidRPr="00073545">
              <w:rPr>
                <w:sz w:val="16"/>
                <w:szCs w:val="16"/>
              </w:rPr>
              <w:t>Цена натурального топлива</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58EEE1FD"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nil"/>
              <w:left w:val="nil"/>
              <w:bottom w:val="single" w:sz="4" w:space="0" w:color="auto"/>
              <w:right w:val="nil"/>
            </w:tcBorders>
            <w:shd w:val="clear" w:color="auto" w:fill="auto"/>
            <w:noWrap/>
            <w:vAlign w:val="center"/>
            <w:hideMark/>
          </w:tcPr>
          <w:p w14:paraId="5F609979" w14:textId="77777777" w:rsidR="00073545" w:rsidRPr="00073545" w:rsidRDefault="00073545" w:rsidP="00073545">
            <w:pPr>
              <w:jc w:val="center"/>
              <w:rPr>
                <w:sz w:val="16"/>
                <w:szCs w:val="16"/>
              </w:rPr>
            </w:pPr>
            <w:r w:rsidRPr="00073545">
              <w:rPr>
                <w:sz w:val="16"/>
                <w:szCs w:val="16"/>
              </w:rPr>
              <w:t>1 208,40</w:t>
            </w:r>
          </w:p>
        </w:tc>
        <w:tc>
          <w:tcPr>
            <w:tcW w:w="1239" w:type="dxa"/>
            <w:tcBorders>
              <w:top w:val="nil"/>
              <w:left w:val="single" w:sz="8" w:space="0" w:color="auto"/>
              <w:bottom w:val="single" w:sz="4" w:space="0" w:color="auto"/>
              <w:right w:val="single" w:sz="8" w:space="0" w:color="auto"/>
            </w:tcBorders>
            <w:shd w:val="clear" w:color="auto" w:fill="auto"/>
            <w:noWrap/>
            <w:hideMark/>
          </w:tcPr>
          <w:p w14:paraId="17ECACBF" w14:textId="77777777" w:rsidR="00073545" w:rsidRPr="00073545" w:rsidRDefault="00073545" w:rsidP="00073545">
            <w:pPr>
              <w:jc w:val="center"/>
              <w:rPr>
                <w:sz w:val="16"/>
                <w:szCs w:val="16"/>
              </w:rPr>
            </w:pPr>
            <w:r w:rsidRPr="00073545">
              <w:rPr>
                <w:sz w:val="16"/>
                <w:szCs w:val="16"/>
              </w:rPr>
              <w:t>1 208,40</w:t>
            </w:r>
          </w:p>
        </w:tc>
        <w:tc>
          <w:tcPr>
            <w:tcW w:w="1013" w:type="dxa"/>
            <w:tcBorders>
              <w:top w:val="nil"/>
              <w:left w:val="nil"/>
              <w:bottom w:val="single" w:sz="4" w:space="0" w:color="auto"/>
              <w:right w:val="single" w:sz="4" w:space="0" w:color="auto"/>
            </w:tcBorders>
            <w:shd w:val="clear" w:color="auto" w:fill="auto"/>
            <w:noWrap/>
            <w:vAlign w:val="center"/>
            <w:hideMark/>
          </w:tcPr>
          <w:p w14:paraId="6DABE38A" w14:textId="77777777" w:rsidR="00073545" w:rsidRPr="00073545" w:rsidRDefault="00073545" w:rsidP="00073545">
            <w:pPr>
              <w:jc w:val="center"/>
              <w:rPr>
                <w:sz w:val="16"/>
                <w:szCs w:val="16"/>
              </w:rPr>
            </w:pPr>
          </w:p>
        </w:tc>
      </w:tr>
      <w:tr w:rsidR="00073545" w:rsidRPr="00073545" w14:paraId="35B2247E" w14:textId="77777777" w:rsidTr="0072307D">
        <w:trPr>
          <w:trHeight w:val="161"/>
        </w:trPr>
        <w:tc>
          <w:tcPr>
            <w:tcW w:w="5373" w:type="dxa"/>
            <w:tcBorders>
              <w:top w:val="nil"/>
              <w:left w:val="single" w:sz="4" w:space="0" w:color="auto"/>
              <w:bottom w:val="single" w:sz="4" w:space="0" w:color="auto"/>
              <w:right w:val="nil"/>
            </w:tcBorders>
            <w:shd w:val="clear" w:color="auto" w:fill="auto"/>
            <w:vAlign w:val="center"/>
            <w:hideMark/>
          </w:tcPr>
          <w:p w14:paraId="55404B5E" w14:textId="77777777" w:rsidR="00073545" w:rsidRPr="00073545" w:rsidRDefault="00073545" w:rsidP="00073545">
            <w:pPr>
              <w:ind w:firstLineChars="700" w:firstLine="1120"/>
              <w:rPr>
                <w:sz w:val="16"/>
                <w:szCs w:val="16"/>
              </w:rPr>
            </w:pPr>
            <w:r w:rsidRPr="00073545">
              <w:rPr>
                <w:sz w:val="16"/>
                <w:szCs w:val="16"/>
              </w:rPr>
              <w:t>-уголь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1E9825B3"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nil"/>
              <w:left w:val="nil"/>
              <w:bottom w:val="single" w:sz="4" w:space="0" w:color="auto"/>
              <w:right w:val="nil"/>
            </w:tcBorders>
            <w:shd w:val="clear" w:color="auto" w:fill="auto"/>
            <w:noWrap/>
            <w:vAlign w:val="center"/>
            <w:hideMark/>
          </w:tcPr>
          <w:p w14:paraId="4DEB019E" w14:textId="77777777" w:rsidR="00073545" w:rsidRPr="00073545" w:rsidRDefault="00073545" w:rsidP="00073545">
            <w:pPr>
              <w:jc w:val="right"/>
              <w:rPr>
                <w:sz w:val="16"/>
                <w:szCs w:val="16"/>
              </w:rPr>
            </w:pPr>
            <w:r w:rsidRPr="00073545">
              <w:rPr>
                <w:sz w:val="16"/>
                <w:szCs w:val="16"/>
              </w:rPr>
              <w:t>1 208,40</w:t>
            </w:r>
          </w:p>
        </w:tc>
        <w:tc>
          <w:tcPr>
            <w:tcW w:w="1239" w:type="dxa"/>
            <w:tcBorders>
              <w:top w:val="nil"/>
              <w:left w:val="single" w:sz="8" w:space="0" w:color="auto"/>
              <w:bottom w:val="single" w:sz="4" w:space="0" w:color="auto"/>
              <w:right w:val="single" w:sz="8" w:space="0" w:color="auto"/>
            </w:tcBorders>
            <w:shd w:val="clear" w:color="auto" w:fill="auto"/>
            <w:noWrap/>
            <w:hideMark/>
          </w:tcPr>
          <w:p w14:paraId="4BA9F013" w14:textId="77777777" w:rsidR="00073545" w:rsidRPr="00073545" w:rsidRDefault="00073545" w:rsidP="00073545">
            <w:pPr>
              <w:jc w:val="right"/>
              <w:rPr>
                <w:sz w:val="16"/>
                <w:szCs w:val="16"/>
              </w:rPr>
            </w:pPr>
            <w:r w:rsidRPr="00073545">
              <w:rPr>
                <w:sz w:val="16"/>
                <w:szCs w:val="16"/>
              </w:rPr>
              <w:t>1 208,40</w:t>
            </w:r>
          </w:p>
        </w:tc>
        <w:tc>
          <w:tcPr>
            <w:tcW w:w="1013" w:type="dxa"/>
            <w:tcBorders>
              <w:top w:val="nil"/>
              <w:left w:val="nil"/>
              <w:bottom w:val="single" w:sz="4" w:space="0" w:color="auto"/>
              <w:right w:val="single" w:sz="4" w:space="0" w:color="auto"/>
            </w:tcBorders>
            <w:shd w:val="clear" w:color="auto" w:fill="auto"/>
            <w:noWrap/>
            <w:vAlign w:val="center"/>
            <w:hideMark/>
          </w:tcPr>
          <w:p w14:paraId="516BF566" w14:textId="77777777" w:rsidR="00073545" w:rsidRPr="00073545" w:rsidRDefault="00073545" w:rsidP="00073545">
            <w:pPr>
              <w:jc w:val="center"/>
              <w:rPr>
                <w:sz w:val="16"/>
                <w:szCs w:val="16"/>
              </w:rPr>
            </w:pPr>
          </w:p>
        </w:tc>
      </w:tr>
      <w:tr w:rsidR="00073545" w:rsidRPr="00073545" w14:paraId="22047AB8"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0E2ED8D5" w14:textId="77777777" w:rsidR="00073545" w:rsidRPr="00073545" w:rsidRDefault="00073545" w:rsidP="00073545">
            <w:pPr>
              <w:rPr>
                <w:b/>
                <w:bCs/>
                <w:sz w:val="16"/>
                <w:szCs w:val="16"/>
              </w:rPr>
            </w:pPr>
            <w:r w:rsidRPr="00073545">
              <w:rPr>
                <w:b/>
                <w:bCs/>
                <w:sz w:val="16"/>
                <w:szCs w:val="16"/>
              </w:rPr>
              <w:t>Стоимость натурального топлива</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36411BCD"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single" w:sz="8" w:space="0" w:color="auto"/>
              <w:left w:val="nil"/>
              <w:bottom w:val="single" w:sz="4" w:space="0" w:color="auto"/>
              <w:right w:val="nil"/>
            </w:tcBorders>
            <w:shd w:val="clear" w:color="auto" w:fill="auto"/>
            <w:noWrap/>
            <w:vAlign w:val="center"/>
            <w:hideMark/>
          </w:tcPr>
          <w:p w14:paraId="7AD458B1" w14:textId="77777777" w:rsidR="00073545" w:rsidRPr="00073545" w:rsidRDefault="00073545" w:rsidP="00073545">
            <w:pPr>
              <w:jc w:val="center"/>
              <w:rPr>
                <w:b/>
                <w:bCs/>
                <w:sz w:val="16"/>
                <w:szCs w:val="16"/>
              </w:rPr>
            </w:pPr>
            <w:r w:rsidRPr="00073545">
              <w:rPr>
                <w:b/>
                <w:bCs/>
                <w:sz w:val="16"/>
                <w:szCs w:val="16"/>
              </w:rPr>
              <w:t>50 968</w:t>
            </w:r>
          </w:p>
        </w:tc>
        <w:tc>
          <w:tcPr>
            <w:tcW w:w="1239" w:type="dxa"/>
            <w:tcBorders>
              <w:top w:val="single" w:sz="8" w:space="0" w:color="auto"/>
              <w:left w:val="single" w:sz="8" w:space="0" w:color="auto"/>
              <w:bottom w:val="single" w:sz="4" w:space="0" w:color="auto"/>
              <w:right w:val="single" w:sz="8" w:space="0" w:color="auto"/>
            </w:tcBorders>
            <w:shd w:val="clear" w:color="auto" w:fill="auto"/>
            <w:noWrap/>
            <w:hideMark/>
          </w:tcPr>
          <w:p w14:paraId="3F5B7A9B" w14:textId="77777777" w:rsidR="00073545" w:rsidRPr="00073545" w:rsidRDefault="00073545" w:rsidP="00073545">
            <w:pPr>
              <w:jc w:val="center"/>
              <w:rPr>
                <w:b/>
                <w:sz w:val="16"/>
                <w:szCs w:val="16"/>
              </w:rPr>
            </w:pPr>
            <w:r w:rsidRPr="00073545">
              <w:rPr>
                <w:b/>
                <w:sz w:val="16"/>
                <w:szCs w:val="16"/>
              </w:rPr>
              <w:t>50 475</w:t>
            </w:r>
          </w:p>
        </w:tc>
        <w:tc>
          <w:tcPr>
            <w:tcW w:w="1013" w:type="dxa"/>
            <w:tcBorders>
              <w:top w:val="single" w:sz="8" w:space="0" w:color="auto"/>
              <w:left w:val="nil"/>
              <w:bottom w:val="single" w:sz="4" w:space="0" w:color="auto"/>
              <w:right w:val="single" w:sz="4" w:space="0" w:color="auto"/>
            </w:tcBorders>
            <w:shd w:val="clear" w:color="auto" w:fill="auto"/>
            <w:noWrap/>
            <w:vAlign w:val="center"/>
            <w:hideMark/>
          </w:tcPr>
          <w:p w14:paraId="337B7356" w14:textId="77777777" w:rsidR="00073545" w:rsidRPr="00073545" w:rsidRDefault="00073545" w:rsidP="00073545">
            <w:pPr>
              <w:jc w:val="center"/>
              <w:rPr>
                <w:sz w:val="16"/>
                <w:szCs w:val="16"/>
              </w:rPr>
            </w:pPr>
            <w:r w:rsidRPr="00073545">
              <w:rPr>
                <w:sz w:val="16"/>
                <w:szCs w:val="16"/>
              </w:rPr>
              <w:t>-493</w:t>
            </w:r>
          </w:p>
        </w:tc>
      </w:tr>
      <w:tr w:rsidR="00073545" w:rsidRPr="00073545" w14:paraId="59A29507"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20E49B78" w14:textId="77777777" w:rsidR="00073545" w:rsidRPr="00073545" w:rsidRDefault="00073545" w:rsidP="00073545">
            <w:pPr>
              <w:ind w:firstLineChars="700" w:firstLine="1120"/>
              <w:rPr>
                <w:sz w:val="16"/>
                <w:szCs w:val="16"/>
              </w:rPr>
            </w:pPr>
            <w:r w:rsidRPr="00073545">
              <w:rPr>
                <w:sz w:val="16"/>
                <w:szCs w:val="16"/>
              </w:rPr>
              <w:t>-уголь каменный</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D2D0E07"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nil"/>
              <w:left w:val="nil"/>
              <w:bottom w:val="single" w:sz="4" w:space="0" w:color="auto"/>
              <w:right w:val="nil"/>
            </w:tcBorders>
            <w:shd w:val="clear" w:color="auto" w:fill="auto"/>
            <w:noWrap/>
            <w:vAlign w:val="center"/>
            <w:hideMark/>
          </w:tcPr>
          <w:p w14:paraId="44800EAA" w14:textId="77777777" w:rsidR="00073545" w:rsidRPr="00073545" w:rsidRDefault="00073545" w:rsidP="00073545">
            <w:pPr>
              <w:jc w:val="right"/>
              <w:rPr>
                <w:sz w:val="16"/>
                <w:szCs w:val="16"/>
              </w:rPr>
            </w:pPr>
            <w:r w:rsidRPr="00073545">
              <w:rPr>
                <w:sz w:val="16"/>
                <w:szCs w:val="16"/>
              </w:rPr>
              <w:t>50 968</w:t>
            </w:r>
          </w:p>
        </w:tc>
        <w:tc>
          <w:tcPr>
            <w:tcW w:w="1239" w:type="dxa"/>
            <w:tcBorders>
              <w:top w:val="nil"/>
              <w:left w:val="single" w:sz="8" w:space="0" w:color="auto"/>
              <w:bottom w:val="single" w:sz="4" w:space="0" w:color="auto"/>
              <w:right w:val="single" w:sz="8" w:space="0" w:color="auto"/>
            </w:tcBorders>
            <w:shd w:val="clear" w:color="auto" w:fill="auto"/>
            <w:noWrap/>
            <w:hideMark/>
          </w:tcPr>
          <w:p w14:paraId="7FBF6DCA" w14:textId="77777777" w:rsidR="00073545" w:rsidRPr="00073545" w:rsidRDefault="00073545" w:rsidP="00073545">
            <w:pPr>
              <w:jc w:val="right"/>
              <w:rPr>
                <w:sz w:val="16"/>
                <w:szCs w:val="16"/>
              </w:rPr>
            </w:pPr>
            <w:r w:rsidRPr="00073545">
              <w:rPr>
                <w:sz w:val="16"/>
                <w:szCs w:val="16"/>
              </w:rPr>
              <w:t>50 475</w:t>
            </w:r>
          </w:p>
        </w:tc>
        <w:tc>
          <w:tcPr>
            <w:tcW w:w="1013" w:type="dxa"/>
            <w:tcBorders>
              <w:top w:val="nil"/>
              <w:left w:val="nil"/>
              <w:bottom w:val="single" w:sz="4" w:space="0" w:color="auto"/>
              <w:right w:val="single" w:sz="4" w:space="0" w:color="auto"/>
            </w:tcBorders>
            <w:shd w:val="clear" w:color="auto" w:fill="auto"/>
            <w:noWrap/>
            <w:vAlign w:val="center"/>
            <w:hideMark/>
          </w:tcPr>
          <w:p w14:paraId="6DE3DD02" w14:textId="77777777" w:rsidR="00073545" w:rsidRPr="00073545" w:rsidRDefault="00073545" w:rsidP="00073545">
            <w:pPr>
              <w:jc w:val="center"/>
              <w:rPr>
                <w:sz w:val="16"/>
                <w:szCs w:val="16"/>
              </w:rPr>
            </w:pPr>
          </w:p>
        </w:tc>
      </w:tr>
      <w:tr w:rsidR="00073545" w:rsidRPr="00073545" w14:paraId="16984D9E" w14:textId="77777777" w:rsidTr="0072307D">
        <w:trPr>
          <w:trHeight w:val="152"/>
        </w:trPr>
        <w:tc>
          <w:tcPr>
            <w:tcW w:w="5373" w:type="dxa"/>
            <w:tcBorders>
              <w:top w:val="nil"/>
              <w:left w:val="single" w:sz="4" w:space="0" w:color="auto"/>
              <w:bottom w:val="single" w:sz="4" w:space="0" w:color="auto"/>
              <w:right w:val="nil"/>
            </w:tcBorders>
            <w:shd w:val="clear" w:color="auto" w:fill="auto"/>
            <w:vAlign w:val="center"/>
            <w:hideMark/>
          </w:tcPr>
          <w:p w14:paraId="4D3C1EC2" w14:textId="77777777" w:rsidR="00073545" w:rsidRPr="00073545" w:rsidRDefault="00073545" w:rsidP="00073545">
            <w:pPr>
              <w:rPr>
                <w:b/>
                <w:bCs/>
                <w:sz w:val="16"/>
                <w:szCs w:val="16"/>
              </w:rPr>
            </w:pPr>
            <w:r w:rsidRPr="00073545">
              <w:rPr>
                <w:b/>
                <w:bCs/>
                <w:sz w:val="16"/>
                <w:szCs w:val="16"/>
              </w:rPr>
              <w:t>Расходы по транспортировке</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1674E3ED"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nil"/>
              <w:left w:val="nil"/>
              <w:bottom w:val="single" w:sz="4" w:space="0" w:color="auto"/>
              <w:right w:val="nil"/>
            </w:tcBorders>
            <w:shd w:val="clear" w:color="auto" w:fill="auto"/>
            <w:noWrap/>
            <w:vAlign w:val="center"/>
            <w:hideMark/>
          </w:tcPr>
          <w:p w14:paraId="1D58C0B5" w14:textId="77777777" w:rsidR="00073545" w:rsidRPr="00073545" w:rsidRDefault="00073545" w:rsidP="00073545">
            <w:pPr>
              <w:jc w:val="center"/>
              <w:rPr>
                <w:b/>
                <w:bCs/>
                <w:sz w:val="16"/>
                <w:szCs w:val="16"/>
              </w:rPr>
            </w:pPr>
            <w:r w:rsidRPr="00073545">
              <w:rPr>
                <w:b/>
                <w:bCs/>
                <w:sz w:val="16"/>
                <w:szCs w:val="16"/>
              </w:rPr>
              <w:t>14 897</w:t>
            </w:r>
          </w:p>
        </w:tc>
        <w:tc>
          <w:tcPr>
            <w:tcW w:w="1239" w:type="dxa"/>
            <w:tcBorders>
              <w:top w:val="nil"/>
              <w:left w:val="single" w:sz="8" w:space="0" w:color="auto"/>
              <w:bottom w:val="single" w:sz="4" w:space="0" w:color="auto"/>
              <w:right w:val="single" w:sz="8" w:space="0" w:color="auto"/>
            </w:tcBorders>
            <w:shd w:val="clear" w:color="auto" w:fill="auto"/>
            <w:noWrap/>
            <w:hideMark/>
          </w:tcPr>
          <w:p w14:paraId="70E5AFC6" w14:textId="77777777" w:rsidR="00073545" w:rsidRPr="00073545" w:rsidRDefault="00073545" w:rsidP="00073545">
            <w:pPr>
              <w:jc w:val="center"/>
              <w:rPr>
                <w:b/>
                <w:sz w:val="16"/>
                <w:szCs w:val="16"/>
              </w:rPr>
            </w:pPr>
            <w:r w:rsidRPr="00073545">
              <w:rPr>
                <w:b/>
                <w:sz w:val="16"/>
                <w:szCs w:val="16"/>
              </w:rPr>
              <w:t>14 043</w:t>
            </w:r>
          </w:p>
        </w:tc>
        <w:tc>
          <w:tcPr>
            <w:tcW w:w="1013" w:type="dxa"/>
            <w:tcBorders>
              <w:top w:val="nil"/>
              <w:left w:val="nil"/>
              <w:bottom w:val="single" w:sz="4" w:space="0" w:color="auto"/>
              <w:right w:val="single" w:sz="4" w:space="0" w:color="auto"/>
            </w:tcBorders>
            <w:shd w:val="clear" w:color="auto" w:fill="auto"/>
            <w:noWrap/>
            <w:vAlign w:val="center"/>
            <w:hideMark/>
          </w:tcPr>
          <w:p w14:paraId="36953ED5" w14:textId="77777777" w:rsidR="00073545" w:rsidRPr="00073545" w:rsidRDefault="00073545" w:rsidP="00073545">
            <w:pPr>
              <w:jc w:val="center"/>
              <w:rPr>
                <w:sz w:val="16"/>
                <w:szCs w:val="16"/>
              </w:rPr>
            </w:pPr>
            <w:r w:rsidRPr="00073545">
              <w:rPr>
                <w:sz w:val="16"/>
                <w:szCs w:val="16"/>
              </w:rPr>
              <w:t>-854</w:t>
            </w:r>
          </w:p>
        </w:tc>
      </w:tr>
      <w:tr w:rsidR="00073545" w:rsidRPr="00073545" w14:paraId="3B3EAE4F" w14:textId="77777777" w:rsidTr="0072307D">
        <w:trPr>
          <w:trHeight w:val="508"/>
        </w:trPr>
        <w:tc>
          <w:tcPr>
            <w:tcW w:w="5373" w:type="dxa"/>
            <w:tcBorders>
              <w:top w:val="nil"/>
              <w:left w:val="single" w:sz="4" w:space="0" w:color="auto"/>
              <w:bottom w:val="single" w:sz="4" w:space="0" w:color="auto"/>
              <w:right w:val="nil"/>
            </w:tcBorders>
            <w:shd w:val="clear" w:color="auto" w:fill="auto"/>
            <w:vAlign w:val="center"/>
            <w:hideMark/>
          </w:tcPr>
          <w:p w14:paraId="6BE670E0" w14:textId="77777777" w:rsidR="00073545" w:rsidRPr="00073545" w:rsidRDefault="00073545" w:rsidP="00073545">
            <w:pPr>
              <w:rPr>
                <w:sz w:val="16"/>
                <w:szCs w:val="16"/>
              </w:rPr>
            </w:pPr>
            <w:r w:rsidRPr="00073545">
              <w:rPr>
                <w:sz w:val="16"/>
                <w:szCs w:val="16"/>
              </w:rPr>
              <w:t>Стоимость транспортировки топлива (от угольного склада поставщика р-з.Виноградовский до склада котельной ППШ г.Полысаево, ул.Читинская,90)</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02853059"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nil"/>
              <w:left w:val="nil"/>
              <w:bottom w:val="single" w:sz="4" w:space="0" w:color="auto"/>
              <w:right w:val="nil"/>
            </w:tcBorders>
            <w:shd w:val="clear" w:color="auto" w:fill="auto"/>
            <w:noWrap/>
            <w:vAlign w:val="center"/>
            <w:hideMark/>
          </w:tcPr>
          <w:p w14:paraId="4A9C7A42" w14:textId="77777777" w:rsidR="00073545" w:rsidRPr="00073545" w:rsidRDefault="00073545" w:rsidP="00073545">
            <w:pPr>
              <w:jc w:val="right"/>
              <w:rPr>
                <w:sz w:val="16"/>
                <w:szCs w:val="16"/>
              </w:rPr>
            </w:pPr>
            <w:r w:rsidRPr="00073545">
              <w:rPr>
                <w:sz w:val="16"/>
                <w:szCs w:val="16"/>
              </w:rPr>
              <w:t>13 532</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700B0B18" w14:textId="77777777" w:rsidR="00073545" w:rsidRPr="00073545" w:rsidRDefault="00073545" w:rsidP="00073545">
            <w:pPr>
              <w:jc w:val="right"/>
              <w:rPr>
                <w:sz w:val="16"/>
                <w:szCs w:val="16"/>
              </w:rPr>
            </w:pPr>
            <w:r w:rsidRPr="00073545">
              <w:rPr>
                <w:sz w:val="16"/>
                <w:szCs w:val="16"/>
              </w:rPr>
              <w:t>13 401</w:t>
            </w:r>
          </w:p>
        </w:tc>
        <w:tc>
          <w:tcPr>
            <w:tcW w:w="1013" w:type="dxa"/>
            <w:tcBorders>
              <w:top w:val="nil"/>
              <w:left w:val="nil"/>
              <w:bottom w:val="single" w:sz="4" w:space="0" w:color="auto"/>
              <w:right w:val="single" w:sz="4" w:space="0" w:color="auto"/>
            </w:tcBorders>
            <w:shd w:val="clear" w:color="auto" w:fill="auto"/>
            <w:noWrap/>
            <w:vAlign w:val="center"/>
            <w:hideMark/>
          </w:tcPr>
          <w:p w14:paraId="72B595BF" w14:textId="77777777" w:rsidR="00073545" w:rsidRPr="00073545" w:rsidRDefault="00073545" w:rsidP="00073545">
            <w:pPr>
              <w:jc w:val="center"/>
              <w:rPr>
                <w:sz w:val="16"/>
                <w:szCs w:val="16"/>
              </w:rPr>
            </w:pPr>
            <w:r w:rsidRPr="00073545">
              <w:rPr>
                <w:sz w:val="16"/>
                <w:szCs w:val="16"/>
              </w:rPr>
              <w:t>-131,00</w:t>
            </w:r>
          </w:p>
        </w:tc>
      </w:tr>
      <w:tr w:rsidR="00073545" w:rsidRPr="00073545" w14:paraId="531944B1" w14:textId="77777777" w:rsidTr="0072307D">
        <w:trPr>
          <w:trHeight w:val="161"/>
        </w:trPr>
        <w:tc>
          <w:tcPr>
            <w:tcW w:w="5373" w:type="dxa"/>
            <w:tcBorders>
              <w:top w:val="nil"/>
              <w:left w:val="single" w:sz="4" w:space="0" w:color="auto"/>
              <w:bottom w:val="single" w:sz="4" w:space="0" w:color="auto"/>
              <w:right w:val="nil"/>
            </w:tcBorders>
            <w:shd w:val="clear" w:color="auto" w:fill="auto"/>
            <w:vAlign w:val="center"/>
            <w:hideMark/>
          </w:tcPr>
          <w:p w14:paraId="6EB1D228" w14:textId="77777777" w:rsidR="00073545" w:rsidRPr="00073545" w:rsidRDefault="00073545" w:rsidP="00073545">
            <w:pPr>
              <w:rPr>
                <w:sz w:val="16"/>
                <w:szCs w:val="16"/>
              </w:rPr>
            </w:pPr>
            <w:r w:rsidRPr="00073545">
              <w:rPr>
                <w:sz w:val="16"/>
                <w:szCs w:val="16"/>
              </w:rPr>
              <w:t xml:space="preserve">   - цена автоперевозки</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36D830FB"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nil"/>
              <w:left w:val="nil"/>
              <w:bottom w:val="single" w:sz="4" w:space="0" w:color="auto"/>
              <w:right w:val="nil"/>
            </w:tcBorders>
            <w:shd w:val="clear" w:color="auto" w:fill="auto"/>
            <w:noWrap/>
            <w:vAlign w:val="center"/>
            <w:hideMark/>
          </w:tcPr>
          <w:p w14:paraId="1EDBEF1E" w14:textId="77777777" w:rsidR="00073545" w:rsidRPr="00073545" w:rsidRDefault="00073545" w:rsidP="00073545">
            <w:pPr>
              <w:jc w:val="right"/>
              <w:rPr>
                <w:sz w:val="16"/>
                <w:szCs w:val="16"/>
              </w:rPr>
            </w:pPr>
            <w:r w:rsidRPr="00073545">
              <w:rPr>
                <w:sz w:val="16"/>
                <w:szCs w:val="16"/>
              </w:rPr>
              <w:t>320,83</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767114E2" w14:textId="77777777" w:rsidR="00073545" w:rsidRPr="00073545" w:rsidRDefault="00073545" w:rsidP="00073545">
            <w:pPr>
              <w:jc w:val="right"/>
              <w:rPr>
                <w:sz w:val="16"/>
                <w:szCs w:val="16"/>
              </w:rPr>
            </w:pPr>
            <w:r w:rsidRPr="00073545">
              <w:rPr>
                <w:sz w:val="16"/>
                <w:szCs w:val="16"/>
              </w:rPr>
              <w:t>320,83</w:t>
            </w:r>
          </w:p>
        </w:tc>
        <w:tc>
          <w:tcPr>
            <w:tcW w:w="1013" w:type="dxa"/>
            <w:tcBorders>
              <w:top w:val="nil"/>
              <w:left w:val="nil"/>
              <w:bottom w:val="single" w:sz="4" w:space="0" w:color="auto"/>
              <w:right w:val="single" w:sz="4" w:space="0" w:color="auto"/>
            </w:tcBorders>
            <w:shd w:val="clear" w:color="auto" w:fill="auto"/>
            <w:noWrap/>
            <w:vAlign w:val="center"/>
            <w:hideMark/>
          </w:tcPr>
          <w:p w14:paraId="6B3B0AC6" w14:textId="77777777" w:rsidR="00073545" w:rsidRPr="00073545" w:rsidRDefault="00073545" w:rsidP="00073545">
            <w:pPr>
              <w:jc w:val="center"/>
              <w:rPr>
                <w:sz w:val="16"/>
                <w:szCs w:val="16"/>
              </w:rPr>
            </w:pPr>
          </w:p>
        </w:tc>
      </w:tr>
      <w:tr w:rsidR="00073545" w:rsidRPr="00073545" w14:paraId="2AE7630E" w14:textId="77777777" w:rsidTr="0072307D">
        <w:trPr>
          <w:trHeight w:val="494"/>
        </w:trPr>
        <w:tc>
          <w:tcPr>
            <w:tcW w:w="5373" w:type="dxa"/>
            <w:tcBorders>
              <w:top w:val="nil"/>
              <w:left w:val="single" w:sz="4" w:space="0" w:color="auto"/>
              <w:bottom w:val="single" w:sz="4" w:space="0" w:color="auto"/>
              <w:right w:val="nil"/>
            </w:tcBorders>
            <w:shd w:val="clear" w:color="auto" w:fill="auto"/>
            <w:vAlign w:val="center"/>
            <w:hideMark/>
          </w:tcPr>
          <w:p w14:paraId="0B6D1066" w14:textId="77777777" w:rsidR="00073545" w:rsidRPr="00073545" w:rsidRDefault="00073545" w:rsidP="00073545">
            <w:pPr>
              <w:rPr>
                <w:sz w:val="16"/>
                <w:szCs w:val="16"/>
              </w:rPr>
            </w:pPr>
            <w:r w:rsidRPr="00073545">
              <w:rPr>
                <w:sz w:val="16"/>
                <w:szCs w:val="16"/>
              </w:rPr>
              <w:t>Стоимость транспортировки топлива (от центрального склада до котельных ул. Карбышева, 14А, ул. Покрышкина, 4А, ул. Покрышкина, 12А)</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21AC137"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nil"/>
              <w:left w:val="nil"/>
              <w:bottom w:val="single" w:sz="4" w:space="0" w:color="auto"/>
              <w:right w:val="nil"/>
            </w:tcBorders>
            <w:shd w:val="clear" w:color="auto" w:fill="auto"/>
            <w:noWrap/>
            <w:vAlign w:val="center"/>
            <w:hideMark/>
          </w:tcPr>
          <w:p w14:paraId="0773429C" w14:textId="77777777" w:rsidR="00073545" w:rsidRPr="00073545" w:rsidRDefault="00073545" w:rsidP="00073545">
            <w:pPr>
              <w:jc w:val="center"/>
              <w:rPr>
                <w:sz w:val="16"/>
                <w:szCs w:val="16"/>
              </w:rPr>
            </w:pPr>
            <w:r w:rsidRPr="00073545">
              <w:rPr>
                <w:sz w:val="16"/>
                <w:szCs w:val="16"/>
              </w:rPr>
              <w:t>1365,00</w:t>
            </w:r>
          </w:p>
        </w:tc>
        <w:tc>
          <w:tcPr>
            <w:tcW w:w="1239" w:type="dxa"/>
            <w:tcBorders>
              <w:top w:val="nil"/>
              <w:left w:val="single" w:sz="8" w:space="0" w:color="auto"/>
              <w:bottom w:val="single" w:sz="4" w:space="0" w:color="auto"/>
              <w:right w:val="single" w:sz="8" w:space="0" w:color="auto"/>
            </w:tcBorders>
            <w:shd w:val="clear" w:color="auto" w:fill="auto"/>
            <w:noWrap/>
            <w:vAlign w:val="center"/>
            <w:hideMark/>
          </w:tcPr>
          <w:p w14:paraId="6BCF163D" w14:textId="77777777" w:rsidR="00073545" w:rsidRPr="00073545" w:rsidRDefault="00073545" w:rsidP="00073545">
            <w:pPr>
              <w:jc w:val="center"/>
              <w:rPr>
                <w:sz w:val="16"/>
                <w:szCs w:val="16"/>
              </w:rPr>
            </w:pPr>
            <w:r w:rsidRPr="00073545">
              <w:rPr>
                <w:sz w:val="16"/>
                <w:szCs w:val="16"/>
              </w:rPr>
              <w:t>642,00</w:t>
            </w:r>
          </w:p>
        </w:tc>
        <w:tc>
          <w:tcPr>
            <w:tcW w:w="1013" w:type="dxa"/>
            <w:tcBorders>
              <w:top w:val="nil"/>
              <w:left w:val="nil"/>
              <w:bottom w:val="single" w:sz="4" w:space="0" w:color="auto"/>
              <w:right w:val="single" w:sz="4" w:space="0" w:color="auto"/>
            </w:tcBorders>
            <w:shd w:val="clear" w:color="auto" w:fill="auto"/>
            <w:noWrap/>
            <w:vAlign w:val="center"/>
            <w:hideMark/>
          </w:tcPr>
          <w:p w14:paraId="02950B83" w14:textId="77777777" w:rsidR="00073545" w:rsidRPr="00073545" w:rsidRDefault="00073545" w:rsidP="00073545">
            <w:pPr>
              <w:jc w:val="center"/>
              <w:rPr>
                <w:sz w:val="16"/>
                <w:szCs w:val="16"/>
              </w:rPr>
            </w:pPr>
            <w:r w:rsidRPr="00073545">
              <w:rPr>
                <w:sz w:val="16"/>
                <w:szCs w:val="16"/>
              </w:rPr>
              <w:t>-723,00</w:t>
            </w:r>
          </w:p>
        </w:tc>
      </w:tr>
      <w:tr w:rsidR="00073545" w:rsidRPr="00073545" w14:paraId="2817EB61" w14:textId="77777777" w:rsidTr="0072307D">
        <w:trPr>
          <w:trHeight w:val="191"/>
        </w:trPr>
        <w:tc>
          <w:tcPr>
            <w:tcW w:w="5373" w:type="dxa"/>
            <w:tcBorders>
              <w:top w:val="nil"/>
              <w:left w:val="single" w:sz="4" w:space="0" w:color="auto"/>
              <w:bottom w:val="nil"/>
              <w:right w:val="nil"/>
            </w:tcBorders>
            <w:shd w:val="clear" w:color="auto" w:fill="auto"/>
            <w:vAlign w:val="center"/>
            <w:hideMark/>
          </w:tcPr>
          <w:p w14:paraId="09CFC7FD" w14:textId="77777777" w:rsidR="00073545" w:rsidRPr="00073545" w:rsidRDefault="00073545" w:rsidP="00073545">
            <w:pPr>
              <w:rPr>
                <w:sz w:val="16"/>
                <w:szCs w:val="16"/>
              </w:rPr>
            </w:pPr>
            <w:r w:rsidRPr="00073545">
              <w:rPr>
                <w:sz w:val="16"/>
                <w:szCs w:val="16"/>
              </w:rPr>
              <w:t xml:space="preserve">   - цена автоперевозки </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0337EC5C"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nil"/>
              <w:left w:val="nil"/>
              <w:bottom w:val="single" w:sz="8" w:space="0" w:color="auto"/>
              <w:right w:val="nil"/>
            </w:tcBorders>
            <w:shd w:val="clear" w:color="auto" w:fill="auto"/>
            <w:noWrap/>
            <w:vAlign w:val="center"/>
            <w:hideMark/>
          </w:tcPr>
          <w:p w14:paraId="137348C9" w14:textId="77777777" w:rsidR="00073545" w:rsidRPr="00073545" w:rsidRDefault="00073545" w:rsidP="00073545">
            <w:pPr>
              <w:jc w:val="right"/>
              <w:rPr>
                <w:sz w:val="16"/>
                <w:szCs w:val="16"/>
              </w:rPr>
            </w:pPr>
            <w:r w:rsidRPr="00073545">
              <w:rPr>
                <w:sz w:val="16"/>
                <w:szCs w:val="16"/>
              </w:rPr>
              <w:t>118,16</w:t>
            </w:r>
          </w:p>
        </w:tc>
        <w:tc>
          <w:tcPr>
            <w:tcW w:w="1239" w:type="dxa"/>
            <w:tcBorders>
              <w:top w:val="nil"/>
              <w:left w:val="single" w:sz="8" w:space="0" w:color="auto"/>
              <w:bottom w:val="single" w:sz="8" w:space="0" w:color="auto"/>
              <w:right w:val="single" w:sz="8" w:space="0" w:color="auto"/>
            </w:tcBorders>
            <w:shd w:val="clear" w:color="auto" w:fill="auto"/>
            <w:noWrap/>
            <w:vAlign w:val="center"/>
            <w:hideMark/>
          </w:tcPr>
          <w:p w14:paraId="48BC05D0" w14:textId="77777777" w:rsidR="00073545" w:rsidRPr="00073545" w:rsidRDefault="00073545" w:rsidP="00073545">
            <w:pPr>
              <w:jc w:val="center"/>
              <w:rPr>
                <w:sz w:val="16"/>
                <w:szCs w:val="16"/>
              </w:rPr>
            </w:pPr>
            <w:r w:rsidRPr="00073545">
              <w:rPr>
                <w:sz w:val="16"/>
                <w:szCs w:val="16"/>
              </w:rPr>
              <w:t>85,88</w:t>
            </w:r>
          </w:p>
        </w:tc>
        <w:tc>
          <w:tcPr>
            <w:tcW w:w="1013" w:type="dxa"/>
            <w:tcBorders>
              <w:top w:val="nil"/>
              <w:left w:val="nil"/>
              <w:bottom w:val="single" w:sz="8" w:space="0" w:color="auto"/>
              <w:right w:val="single" w:sz="4" w:space="0" w:color="auto"/>
            </w:tcBorders>
            <w:shd w:val="clear" w:color="auto" w:fill="auto"/>
            <w:noWrap/>
            <w:vAlign w:val="center"/>
            <w:hideMark/>
          </w:tcPr>
          <w:p w14:paraId="7037CF48" w14:textId="77777777" w:rsidR="00073545" w:rsidRPr="00073545" w:rsidRDefault="00073545" w:rsidP="00073545">
            <w:pPr>
              <w:jc w:val="center"/>
              <w:rPr>
                <w:sz w:val="16"/>
                <w:szCs w:val="16"/>
              </w:rPr>
            </w:pPr>
          </w:p>
        </w:tc>
      </w:tr>
      <w:tr w:rsidR="00073545" w:rsidRPr="00073545" w14:paraId="580A0DF5" w14:textId="77777777" w:rsidTr="0072307D">
        <w:trPr>
          <w:trHeight w:val="234"/>
        </w:trPr>
        <w:tc>
          <w:tcPr>
            <w:tcW w:w="5373" w:type="dxa"/>
            <w:tcBorders>
              <w:top w:val="single" w:sz="8" w:space="0" w:color="auto"/>
              <w:left w:val="single" w:sz="4" w:space="0" w:color="auto"/>
              <w:bottom w:val="nil"/>
              <w:right w:val="nil"/>
            </w:tcBorders>
            <w:shd w:val="clear" w:color="auto" w:fill="auto"/>
            <w:vAlign w:val="center"/>
            <w:hideMark/>
          </w:tcPr>
          <w:p w14:paraId="38ADA335" w14:textId="77777777" w:rsidR="00073545" w:rsidRPr="00073545" w:rsidRDefault="00073545" w:rsidP="00073545">
            <w:pPr>
              <w:rPr>
                <w:b/>
                <w:bCs/>
                <w:sz w:val="16"/>
                <w:szCs w:val="16"/>
              </w:rPr>
            </w:pPr>
            <w:r w:rsidRPr="00073545">
              <w:rPr>
                <w:b/>
                <w:bCs/>
                <w:sz w:val="16"/>
                <w:szCs w:val="16"/>
              </w:rPr>
              <w:t>Стоимость топлива с учетом доставки</w:t>
            </w:r>
          </w:p>
        </w:tc>
        <w:tc>
          <w:tcPr>
            <w:tcW w:w="96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85B0037" w14:textId="77777777" w:rsidR="00073545" w:rsidRPr="00073545" w:rsidRDefault="00073545" w:rsidP="00073545">
            <w:pPr>
              <w:ind w:left="-108"/>
              <w:jc w:val="center"/>
              <w:rPr>
                <w:sz w:val="16"/>
                <w:szCs w:val="16"/>
              </w:rPr>
            </w:pPr>
            <w:r w:rsidRPr="00073545">
              <w:rPr>
                <w:sz w:val="16"/>
                <w:szCs w:val="16"/>
              </w:rPr>
              <w:t>тыс. руб.</w:t>
            </w:r>
          </w:p>
        </w:tc>
        <w:tc>
          <w:tcPr>
            <w:tcW w:w="1240" w:type="dxa"/>
            <w:tcBorders>
              <w:top w:val="single" w:sz="8" w:space="0" w:color="auto"/>
              <w:left w:val="nil"/>
              <w:bottom w:val="single" w:sz="4" w:space="0" w:color="auto"/>
              <w:right w:val="nil"/>
            </w:tcBorders>
            <w:shd w:val="clear" w:color="auto" w:fill="auto"/>
            <w:noWrap/>
            <w:vAlign w:val="center"/>
            <w:hideMark/>
          </w:tcPr>
          <w:p w14:paraId="5624479F" w14:textId="77777777" w:rsidR="00073545" w:rsidRPr="00073545" w:rsidRDefault="00073545" w:rsidP="00073545">
            <w:pPr>
              <w:jc w:val="center"/>
              <w:rPr>
                <w:b/>
                <w:bCs/>
                <w:sz w:val="16"/>
                <w:szCs w:val="16"/>
              </w:rPr>
            </w:pPr>
            <w:r w:rsidRPr="00073545">
              <w:rPr>
                <w:b/>
                <w:bCs/>
                <w:sz w:val="16"/>
                <w:szCs w:val="16"/>
              </w:rPr>
              <w:t>65 865</w:t>
            </w:r>
          </w:p>
        </w:tc>
        <w:tc>
          <w:tcPr>
            <w:tcW w:w="123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DC9287" w14:textId="77777777" w:rsidR="00073545" w:rsidRPr="00073545" w:rsidRDefault="00073545" w:rsidP="00073545">
            <w:pPr>
              <w:jc w:val="center"/>
              <w:rPr>
                <w:b/>
                <w:sz w:val="16"/>
                <w:szCs w:val="16"/>
              </w:rPr>
            </w:pPr>
            <w:r w:rsidRPr="00073545">
              <w:rPr>
                <w:b/>
                <w:sz w:val="16"/>
                <w:szCs w:val="16"/>
              </w:rPr>
              <w:t>64 518</w:t>
            </w:r>
          </w:p>
        </w:tc>
        <w:tc>
          <w:tcPr>
            <w:tcW w:w="1013" w:type="dxa"/>
            <w:tcBorders>
              <w:top w:val="single" w:sz="8" w:space="0" w:color="auto"/>
              <w:left w:val="nil"/>
              <w:bottom w:val="single" w:sz="4" w:space="0" w:color="auto"/>
              <w:right w:val="single" w:sz="4" w:space="0" w:color="auto"/>
            </w:tcBorders>
            <w:shd w:val="clear" w:color="auto" w:fill="auto"/>
            <w:noWrap/>
            <w:vAlign w:val="center"/>
            <w:hideMark/>
          </w:tcPr>
          <w:p w14:paraId="50EE10DF" w14:textId="77777777" w:rsidR="00073545" w:rsidRPr="00073545" w:rsidRDefault="00073545" w:rsidP="00073545">
            <w:pPr>
              <w:jc w:val="center"/>
              <w:rPr>
                <w:sz w:val="16"/>
                <w:szCs w:val="16"/>
              </w:rPr>
            </w:pPr>
            <w:r w:rsidRPr="00073545">
              <w:rPr>
                <w:sz w:val="16"/>
                <w:szCs w:val="16"/>
              </w:rPr>
              <w:t>-1 347</w:t>
            </w:r>
          </w:p>
        </w:tc>
      </w:tr>
      <w:tr w:rsidR="00073545" w:rsidRPr="00073545" w14:paraId="478D2353" w14:textId="77777777" w:rsidTr="0072307D">
        <w:trPr>
          <w:trHeight w:val="191"/>
        </w:trPr>
        <w:tc>
          <w:tcPr>
            <w:tcW w:w="5373" w:type="dxa"/>
            <w:tcBorders>
              <w:top w:val="single" w:sz="4" w:space="0" w:color="auto"/>
              <w:left w:val="single" w:sz="4" w:space="0" w:color="auto"/>
              <w:bottom w:val="single" w:sz="4" w:space="0" w:color="auto"/>
              <w:right w:val="nil"/>
            </w:tcBorders>
            <w:shd w:val="clear" w:color="auto" w:fill="auto"/>
            <w:vAlign w:val="center"/>
            <w:hideMark/>
          </w:tcPr>
          <w:p w14:paraId="14C64CC5" w14:textId="77777777" w:rsidR="00073545" w:rsidRPr="00073545" w:rsidRDefault="00073545" w:rsidP="00073545">
            <w:pPr>
              <w:rPr>
                <w:i/>
                <w:iCs/>
                <w:sz w:val="16"/>
                <w:szCs w:val="16"/>
              </w:rPr>
            </w:pPr>
            <w:r w:rsidRPr="00073545">
              <w:rPr>
                <w:i/>
                <w:iCs/>
                <w:sz w:val="16"/>
                <w:szCs w:val="16"/>
              </w:rPr>
              <w:t>% изменения расходов на топливо</w:t>
            </w:r>
          </w:p>
        </w:tc>
        <w:tc>
          <w:tcPr>
            <w:tcW w:w="964" w:type="dxa"/>
            <w:tcBorders>
              <w:top w:val="single" w:sz="4" w:space="0" w:color="auto"/>
              <w:left w:val="single" w:sz="8" w:space="0" w:color="auto"/>
              <w:bottom w:val="nil"/>
              <w:right w:val="single" w:sz="8" w:space="0" w:color="auto"/>
            </w:tcBorders>
            <w:shd w:val="clear" w:color="auto" w:fill="auto"/>
            <w:vAlign w:val="center"/>
            <w:hideMark/>
          </w:tcPr>
          <w:p w14:paraId="167BD01A" w14:textId="77777777" w:rsidR="00073545" w:rsidRPr="00073545" w:rsidRDefault="00073545" w:rsidP="00073545">
            <w:pPr>
              <w:ind w:left="-108"/>
              <w:jc w:val="center"/>
              <w:rPr>
                <w:i/>
                <w:iCs/>
                <w:sz w:val="16"/>
                <w:szCs w:val="16"/>
              </w:rPr>
            </w:pPr>
            <w:r w:rsidRPr="00073545">
              <w:rPr>
                <w:i/>
                <w:iCs/>
                <w:sz w:val="16"/>
                <w:szCs w:val="16"/>
              </w:rPr>
              <w:t>%</w:t>
            </w:r>
          </w:p>
        </w:tc>
        <w:tc>
          <w:tcPr>
            <w:tcW w:w="1240" w:type="dxa"/>
            <w:tcBorders>
              <w:top w:val="single" w:sz="4" w:space="0" w:color="auto"/>
              <w:left w:val="single" w:sz="4" w:space="0" w:color="auto"/>
              <w:bottom w:val="nil"/>
              <w:right w:val="nil"/>
            </w:tcBorders>
            <w:shd w:val="clear" w:color="auto" w:fill="auto"/>
            <w:noWrap/>
            <w:vAlign w:val="center"/>
            <w:hideMark/>
          </w:tcPr>
          <w:p w14:paraId="26EB2135" w14:textId="77777777" w:rsidR="00073545" w:rsidRPr="00073545" w:rsidRDefault="00073545" w:rsidP="00073545">
            <w:pPr>
              <w:jc w:val="right"/>
              <w:rPr>
                <w:i/>
                <w:iCs/>
                <w:sz w:val="16"/>
                <w:szCs w:val="16"/>
              </w:rPr>
            </w:pPr>
            <w:r w:rsidRPr="00073545">
              <w:rPr>
                <w:i/>
                <w:iCs/>
                <w:sz w:val="16"/>
                <w:szCs w:val="16"/>
              </w:rPr>
              <w:t>8,5%</w:t>
            </w:r>
          </w:p>
        </w:tc>
        <w:tc>
          <w:tcPr>
            <w:tcW w:w="1239" w:type="dxa"/>
            <w:tcBorders>
              <w:top w:val="single" w:sz="4" w:space="0" w:color="auto"/>
              <w:left w:val="single" w:sz="8" w:space="0" w:color="auto"/>
              <w:bottom w:val="nil"/>
              <w:right w:val="single" w:sz="8" w:space="0" w:color="auto"/>
            </w:tcBorders>
            <w:shd w:val="clear" w:color="auto" w:fill="auto"/>
            <w:noWrap/>
            <w:vAlign w:val="center"/>
            <w:hideMark/>
          </w:tcPr>
          <w:p w14:paraId="2565A4BB" w14:textId="77777777" w:rsidR="00073545" w:rsidRPr="00073545" w:rsidRDefault="00073545" w:rsidP="00073545">
            <w:pPr>
              <w:jc w:val="center"/>
              <w:rPr>
                <w:sz w:val="16"/>
                <w:szCs w:val="16"/>
              </w:rPr>
            </w:pPr>
            <w:r w:rsidRPr="00073545">
              <w:rPr>
                <w:sz w:val="16"/>
                <w:szCs w:val="16"/>
              </w:rPr>
              <w:t>6,3%</w:t>
            </w:r>
          </w:p>
        </w:tc>
        <w:tc>
          <w:tcPr>
            <w:tcW w:w="1013" w:type="dxa"/>
            <w:tcBorders>
              <w:top w:val="single" w:sz="4" w:space="0" w:color="auto"/>
              <w:left w:val="nil"/>
              <w:bottom w:val="nil"/>
              <w:right w:val="single" w:sz="4" w:space="0" w:color="auto"/>
            </w:tcBorders>
            <w:shd w:val="clear" w:color="auto" w:fill="auto"/>
            <w:noWrap/>
            <w:vAlign w:val="center"/>
            <w:hideMark/>
          </w:tcPr>
          <w:p w14:paraId="476D4F6F" w14:textId="77777777" w:rsidR="00073545" w:rsidRPr="00073545" w:rsidRDefault="00073545" w:rsidP="00073545">
            <w:pPr>
              <w:jc w:val="center"/>
              <w:rPr>
                <w:sz w:val="16"/>
                <w:szCs w:val="16"/>
              </w:rPr>
            </w:pPr>
          </w:p>
        </w:tc>
      </w:tr>
      <w:tr w:rsidR="00073545" w:rsidRPr="00073545" w14:paraId="60F22AF1" w14:textId="77777777" w:rsidTr="0072307D">
        <w:trPr>
          <w:trHeight w:val="191"/>
        </w:trPr>
        <w:tc>
          <w:tcPr>
            <w:tcW w:w="5373" w:type="dxa"/>
            <w:tcBorders>
              <w:top w:val="nil"/>
              <w:left w:val="single" w:sz="4" w:space="0" w:color="auto"/>
              <w:bottom w:val="single" w:sz="4" w:space="0" w:color="auto"/>
              <w:right w:val="nil"/>
            </w:tcBorders>
            <w:shd w:val="clear" w:color="auto" w:fill="auto"/>
            <w:vAlign w:val="center"/>
            <w:hideMark/>
          </w:tcPr>
          <w:p w14:paraId="0C91045E" w14:textId="77777777" w:rsidR="00073545" w:rsidRPr="00073545" w:rsidRDefault="00073545" w:rsidP="00073545">
            <w:pPr>
              <w:rPr>
                <w:b/>
                <w:bCs/>
                <w:i/>
                <w:iCs/>
                <w:sz w:val="16"/>
                <w:szCs w:val="16"/>
              </w:rPr>
            </w:pPr>
            <w:r w:rsidRPr="00073545">
              <w:rPr>
                <w:b/>
                <w:bCs/>
                <w:i/>
                <w:iCs/>
                <w:sz w:val="16"/>
                <w:szCs w:val="16"/>
              </w:rPr>
              <w:t xml:space="preserve">   - стоимость угля с учетом доставки</w:t>
            </w:r>
          </w:p>
        </w:tc>
        <w:tc>
          <w:tcPr>
            <w:tcW w:w="9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613C20"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single" w:sz="4" w:space="0" w:color="auto"/>
              <w:left w:val="nil"/>
              <w:bottom w:val="single" w:sz="4" w:space="0" w:color="auto"/>
              <w:right w:val="nil"/>
            </w:tcBorders>
            <w:shd w:val="clear" w:color="auto" w:fill="auto"/>
            <w:noWrap/>
            <w:vAlign w:val="center"/>
            <w:hideMark/>
          </w:tcPr>
          <w:p w14:paraId="574C7762" w14:textId="77777777" w:rsidR="00073545" w:rsidRPr="00073545" w:rsidRDefault="00073545" w:rsidP="00073545">
            <w:pPr>
              <w:jc w:val="right"/>
              <w:rPr>
                <w:bCs/>
                <w:sz w:val="16"/>
                <w:szCs w:val="16"/>
              </w:rPr>
            </w:pPr>
            <w:r w:rsidRPr="00073545">
              <w:rPr>
                <w:bCs/>
                <w:sz w:val="16"/>
                <w:szCs w:val="16"/>
              </w:rPr>
              <w:t>1 561,60</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8CC9B0" w14:textId="77777777" w:rsidR="00073545" w:rsidRPr="00073545" w:rsidRDefault="00073545" w:rsidP="00073545">
            <w:pPr>
              <w:jc w:val="right"/>
              <w:rPr>
                <w:sz w:val="16"/>
                <w:szCs w:val="16"/>
              </w:rPr>
            </w:pPr>
            <w:r w:rsidRPr="00073545">
              <w:rPr>
                <w:sz w:val="16"/>
                <w:szCs w:val="16"/>
              </w:rPr>
              <w:t>1 544,60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53222BAB" w14:textId="77777777" w:rsidR="00073545" w:rsidRPr="00073545" w:rsidRDefault="00073545" w:rsidP="00073545">
            <w:pPr>
              <w:jc w:val="center"/>
              <w:rPr>
                <w:sz w:val="16"/>
                <w:szCs w:val="16"/>
              </w:rPr>
            </w:pPr>
          </w:p>
        </w:tc>
      </w:tr>
      <w:tr w:rsidR="00073545" w:rsidRPr="00073545" w14:paraId="3B017D57" w14:textId="77777777" w:rsidTr="0072307D">
        <w:trPr>
          <w:trHeight w:val="191"/>
        </w:trPr>
        <w:tc>
          <w:tcPr>
            <w:tcW w:w="5373" w:type="dxa"/>
            <w:tcBorders>
              <w:top w:val="nil"/>
              <w:left w:val="single" w:sz="4" w:space="0" w:color="auto"/>
              <w:bottom w:val="single" w:sz="4" w:space="0" w:color="auto"/>
              <w:right w:val="nil"/>
            </w:tcBorders>
            <w:shd w:val="clear" w:color="auto" w:fill="auto"/>
            <w:vAlign w:val="center"/>
            <w:hideMark/>
          </w:tcPr>
          <w:p w14:paraId="45664800" w14:textId="77777777" w:rsidR="00073545" w:rsidRPr="00073545" w:rsidRDefault="00073545" w:rsidP="00073545">
            <w:pPr>
              <w:rPr>
                <w:i/>
                <w:iCs/>
                <w:sz w:val="16"/>
                <w:szCs w:val="16"/>
              </w:rPr>
            </w:pPr>
            <w:r w:rsidRPr="00073545">
              <w:rPr>
                <w:i/>
                <w:iCs/>
                <w:sz w:val="16"/>
                <w:szCs w:val="16"/>
              </w:rPr>
              <w:t>% изменения цены угля с учетом доставки</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FE509C7"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nil"/>
              <w:left w:val="nil"/>
              <w:bottom w:val="nil"/>
              <w:right w:val="nil"/>
            </w:tcBorders>
            <w:shd w:val="clear" w:color="auto" w:fill="auto"/>
            <w:noWrap/>
            <w:vAlign w:val="center"/>
            <w:hideMark/>
          </w:tcPr>
          <w:p w14:paraId="10B51912" w14:textId="77777777" w:rsidR="00073545" w:rsidRPr="00073545" w:rsidRDefault="00073545" w:rsidP="00073545">
            <w:pPr>
              <w:jc w:val="right"/>
              <w:rPr>
                <w:sz w:val="16"/>
                <w:szCs w:val="16"/>
              </w:rPr>
            </w:pPr>
            <w:r w:rsidRPr="00073545">
              <w:rPr>
                <w:sz w:val="16"/>
                <w:szCs w:val="16"/>
              </w:rPr>
              <w:t> </w:t>
            </w:r>
          </w:p>
        </w:tc>
        <w:tc>
          <w:tcPr>
            <w:tcW w:w="1239" w:type="dxa"/>
            <w:tcBorders>
              <w:top w:val="nil"/>
              <w:left w:val="single" w:sz="8" w:space="0" w:color="auto"/>
              <w:bottom w:val="nil"/>
              <w:right w:val="single" w:sz="8" w:space="0" w:color="auto"/>
            </w:tcBorders>
            <w:shd w:val="clear" w:color="auto" w:fill="auto"/>
            <w:noWrap/>
            <w:vAlign w:val="center"/>
            <w:hideMark/>
          </w:tcPr>
          <w:p w14:paraId="0E8F9219" w14:textId="77777777" w:rsidR="00073545" w:rsidRPr="00073545" w:rsidRDefault="00073545" w:rsidP="00073545">
            <w:pPr>
              <w:jc w:val="center"/>
              <w:rPr>
                <w:sz w:val="16"/>
                <w:szCs w:val="16"/>
              </w:rPr>
            </w:pPr>
            <w:r w:rsidRPr="00073545">
              <w:rPr>
                <w:sz w:val="16"/>
                <w:szCs w:val="16"/>
              </w:rPr>
              <w:t>-0,4%</w:t>
            </w:r>
          </w:p>
        </w:tc>
        <w:tc>
          <w:tcPr>
            <w:tcW w:w="1013" w:type="dxa"/>
            <w:tcBorders>
              <w:top w:val="nil"/>
              <w:left w:val="nil"/>
              <w:bottom w:val="nil"/>
              <w:right w:val="single" w:sz="4" w:space="0" w:color="auto"/>
            </w:tcBorders>
            <w:shd w:val="clear" w:color="auto" w:fill="auto"/>
            <w:noWrap/>
            <w:vAlign w:val="center"/>
            <w:hideMark/>
          </w:tcPr>
          <w:p w14:paraId="34E4724B" w14:textId="77777777" w:rsidR="00073545" w:rsidRPr="00073545" w:rsidRDefault="00073545" w:rsidP="00073545">
            <w:pPr>
              <w:jc w:val="center"/>
              <w:rPr>
                <w:sz w:val="16"/>
                <w:szCs w:val="16"/>
              </w:rPr>
            </w:pPr>
          </w:p>
        </w:tc>
      </w:tr>
      <w:tr w:rsidR="00073545" w:rsidRPr="00073545" w14:paraId="12CAAF54" w14:textId="77777777" w:rsidTr="0072307D">
        <w:trPr>
          <w:trHeight w:val="182"/>
        </w:trPr>
        <w:tc>
          <w:tcPr>
            <w:tcW w:w="5373" w:type="dxa"/>
            <w:tcBorders>
              <w:top w:val="nil"/>
              <w:left w:val="single" w:sz="4" w:space="0" w:color="auto"/>
              <w:bottom w:val="single" w:sz="4" w:space="0" w:color="auto"/>
              <w:right w:val="nil"/>
            </w:tcBorders>
            <w:shd w:val="clear" w:color="auto" w:fill="auto"/>
            <w:vAlign w:val="center"/>
            <w:hideMark/>
          </w:tcPr>
          <w:p w14:paraId="43324121" w14:textId="77777777" w:rsidR="00073545" w:rsidRPr="00073545" w:rsidRDefault="00073545" w:rsidP="00073545">
            <w:pPr>
              <w:rPr>
                <w:sz w:val="16"/>
                <w:szCs w:val="16"/>
              </w:rPr>
            </w:pPr>
            <w:r w:rsidRPr="00073545">
              <w:rPr>
                <w:sz w:val="16"/>
                <w:szCs w:val="16"/>
              </w:rPr>
              <w:t xml:space="preserve">   </w:t>
            </w:r>
            <w:r w:rsidRPr="00073545">
              <w:rPr>
                <w:b/>
                <w:bCs/>
                <w:i/>
                <w:iCs/>
                <w:sz w:val="16"/>
                <w:szCs w:val="16"/>
              </w:rPr>
              <w:t>- стоимость угля</w:t>
            </w:r>
          </w:p>
        </w:tc>
        <w:tc>
          <w:tcPr>
            <w:tcW w:w="964" w:type="dxa"/>
            <w:tcBorders>
              <w:top w:val="nil"/>
              <w:left w:val="single" w:sz="8" w:space="0" w:color="auto"/>
              <w:bottom w:val="single" w:sz="4" w:space="0" w:color="auto"/>
              <w:right w:val="single" w:sz="8" w:space="0" w:color="auto"/>
            </w:tcBorders>
            <w:shd w:val="clear" w:color="auto" w:fill="auto"/>
            <w:vAlign w:val="center"/>
            <w:hideMark/>
          </w:tcPr>
          <w:p w14:paraId="79F9769C" w14:textId="77777777" w:rsidR="00073545" w:rsidRPr="00073545" w:rsidRDefault="00073545" w:rsidP="00073545">
            <w:pPr>
              <w:ind w:left="-108"/>
              <w:jc w:val="center"/>
              <w:rPr>
                <w:sz w:val="16"/>
                <w:szCs w:val="16"/>
              </w:rPr>
            </w:pPr>
            <w:r w:rsidRPr="00073545">
              <w:rPr>
                <w:sz w:val="16"/>
                <w:szCs w:val="16"/>
              </w:rPr>
              <w:t>руб./т</w:t>
            </w:r>
          </w:p>
        </w:tc>
        <w:tc>
          <w:tcPr>
            <w:tcW w:w="1240" w:type="dxa"/>
            <w:tcBorders>
              <w:top w:val="single" w:sz="4" w:space="0" w:color="auto"/>
              <w:left w:val="nil"/>
              <w:bottom w:val="single" w:sz="4" w:space="0" w:color="auto"/>
              <w:right w:val="nil"/>
            </w:tcBorders>
            <w:shd w:val="clear" w:color="auto" w:fill="auto"/>
            <w:noWrap/>
            <w:vAlign w:val="center"/>
            <w:hideMark/>
          </w:tcPr>
          <w:p w14:paraId="724846E4" w14:textId="77777777" w:rsidR="00073545" w:rsidRPr="00073545" w:rsidRDefault="00073545" w:rsidP="00073545">
            <w:pPr>
              <w:jc w:val="right"/>
              <w:rPr>
                <w:sz w:val="16"/>
                <w:szCs w:val="16"/>
              </w:rPr>
            </w:pPr>
            <w:r w:rsidRPr="00073545">
              <w:rPr>
                <w:sz w:val="16"/>
                <w:szCs w:val="16"/>
              </w:rPr>
              <w:t>1 208,40</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D47B5C" w14:textId="77777777" w:rsidR="00073545" w:rsidRPr="00073545" w:rsidRDefault="00073545" w:rsidP="00073545">
            <w:pPr>
              <w:jc w:val="right"/>
              <w:rPr>
                <w:sz w:val="16"/>
                <w:szCs w:val="16"/>
              </w:rPr>
            </w:pPr>
            <w:r w:rsidRPr="00073545">
              <w:rPr>
                <w:sz w:val="16"/>
                <w:szCs w:val="16"/>
              </w:rPr>
              <w:t>1 208,40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478D4CDE" w14:textId="77777777" w:rsidR="00073545" w:rsidRPr="00073545" w:rsidRDefault="00073545" w:rsidP="00073545">
            <w:pPr>
              <w:jc w:val="center"/>
              <w:rPr>
                <w:sz w:val="16"/>
                <w:szCs w:val="16"/>
              </w:rPr>
            </w:pPr>
          </w:p>
        </w:tc>
      </w:tr>
      <w:tr w:rsidR="00073545" w:rsidRPr="00073545" w14:paraId="1501F784" w14:textId="77777777" w:rsidTr="0072307D">
        <w:trPr>
          <w:trHeight w:val="70"/>
        </w:trPr>
        <w:tc>
          <w:tcPr>
            <w:tcW w:w="5373" w:type="dxa"/>
            <w:tcBorders>
              <w:top w:val="single" w:sz="4" w:space="0" w:color="auto"/>
              <w:left w:val="single" w:sz="4" w:space="0" w:color="auto"/>
              <w:bottom w:val="single" w:sz="4" w:space="0" w:color="auto"/>
              <w:right w:val="nil"/>
            </w:tcBorders>
            <w:shd w:val="clear" w:color="auto" w:fill="auto"/>
            <w:vAlign w:val="center"/>
            <w:hideMark/>
          </w:tcPr>
          <w:p w14:paraId="04B4D25B" w14:textId="77777777" w:rsidR="00073545" w:rsidRPr="00073545" w:rsidRDefault="00073545" w:rsidP="00073545">
            <w:pPr>
              <w:rPr>
                <w:rFonts w:eastAsia="Calibri"/>
                <w:lang w:eastAsia="en-US"/>
              </w:rPr>
            </w:pPr>
            <w:r w:rsidRPr="00073545">
              <w:rPr>
                <w:i/>
                <w:iCs/>
                <w:sz w:val="16"/>
                <w:szCs w:val="16"/>
              </w:rPr>
              <w:t>% изменения цены угля</w:t>
            </w:r>
          </w:p>
        </w:tc>
        <w:tc>
          <w:tcPr>
            <w:tcW w:w="9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F6A050" w14:textId="77777777" w:rsidR="00073545" w:rsidRPr="00073545" w:rsidRDefault="00073545" w:rsidP="00073545">
            <w:pPr>
              <w:ind w:left="-108"/>
              <w:jc w:val="center"/>
              <w:rPr>
                <w:sz w:val="16"/>
                <w:szCs w:val="16"/>
              </w:rPr>
            </w:pPr>
            <w:r w:rsidRPr="00073545">
              <w:rPr>
                <w:sz w:val="16"/>
                <w:szCs w:val="16"/>
              </w:rPr>
              <w:t>%</w:t>
            </w:r>
          </w:p>
        </w:tc>
        <w:tc>
          <w:tcPr>
            <w:tcW w:w="1240" w:type="dxa"/>
            <w:tcBorders>
              <w:top w:val="single" w:sz="4" w:space="0" w:color="auto"/>
              <w:left w:val="nil"/>
              <w:bottom w:val="single" w:sz="4" w:space="0" w:color="auto"/>
              <w:right w:val="nil"/>
            </w:tcBorders>
            <w:shd w:val="clear" w:color="auto" w:fill="auto"/>
            <w:noWrap/>
            <w:vAlign w:val="center"/>
            <w:hideMark/>
          </w:tcPr>
          <w:p w14:paraId="3B70D9D4" w14:textId="77777777" w:rsidR="00073545" w:rsidRPr="00073545" w:rsidRDefault="00073545" w:rsidP="00073545">
            <w:pPr>
              <w:jc w:val="right"/>
              <w:rPr>
                <w:sz w:val="16"/>
                <w:szCs w:val="16"/>
              </w:rPr>
            </w:pPr>
            <w:r w:rsidRPr="00073545">
              <w:rPr>
                <w:sz w:val="16"/>
                <w:szCs w:val="16"/>
              </w:rPr>
              <w:t> </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3617FC4" w14:textId="77777777" w:rsidR="00073545" w:rsidRPr="00073545" w:rsidRDefault="00073545" w:rsidP="00073545">
            <w:pPr>
              <w:jc w:val="center"/>
              <w:rPr>
                <w:sz w:val="16"/>
                <w:szCs w:val="16"/>
              </w:rPr>
            </w:pPr>
            <w:r w:rsidRPr="00073545">
              <w:rPr>
                <w:sz w:val="16"/>
                <w:szCs w:val="16"/>
              </w:rPr>
              <w:t>0,0%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7E6F75AA" w14:textId="77777777" w:rsidR="00073545" w:rsidRPr="00073545" w:rsidRDefault="00073545" w:rsidP="00073545">
            <w:pPr>
              <w:jc w:val="center"/>
              <w:rPr>
                <w:sz w:val="16"/>
                <w:szCs w:val="16"/>
              </w:rPr>
            </w:pPr>
          </w:p>
        </w:tc>
      </w:tr>
      <w:tr w:rsidR="00073545" w:rsidRPr="00073545" w14:paraId="69663D12" w14:textId="77777777" w:rsidTr="0072307D">
        <w:trPr>
          <w:trHeight w:val="191"/>
        </w:trPr>
        <w:tc>
          <w:tcPr>
            <w:tcW w:w="5373" w:type="dxa"/>
            <w:tcBorders>
              <w:top w:val="single" w:sz="4" w:space="0" w:color="auto"/>
              <w:left w:val="single" w:sz="4" w:space="0" w:color="auto"/>
              <w:bottom w:val="single" w:sz="4" w:space="0" w:color="auto"/>
              <w:right w:val="nil"/>
            </w:tcBorders>
            <w:shd w:val="clear" w:color="auto" w:fill="auto"/>
            <w:vAlign w:val="center"/>
            <w:hideMark/>
          </w:tcPr>
          <w:p w14:paraId="07814711" w14:textId="77777777" w:rsidR="00073545" w:rsidRPr="00073545" w:rsidRDefault="00073545" w:rsidP="00073545">
            <w:pPr>
              <w:rPr>
                <w:rFonts w:eastAsia="Calibri"/>
                <w:lang w:eastAsia="en-US"/>
              </w:rPr>
            </w:pPr>
            <w:r w:rsidRPr="00073545">
              <w:rPr>
                <w:sz w:val="16"/>
                <w:szCs w:val="16"/>
              </w:rPr>
              <w:t xml:space="preserve">   - стоимость транспортировки</w:t>
            </w:r>
          </w:p>
        </w:tc>
        <w:tc>
          <w:tcPr>
            <w:tcW w:w="96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5900EED" w14:textId="77777777" w:rsidR="00073545" w:rsidRPr="00073545" w:rsidRDefault="00073545" w:rsidP="00073545">
            <w:pPr>
              <w:ind w:left="-108"/>
              <w:jc w:val="center"/>
              <w:rPr>
                <w:iCs/>
                <w:sz w:val="16"/>
                <w:szCs w:val="16"/>
              </w:rPr>
            </w:pPr>
            <w:r w:rsidRPr="00073545">
              <w:rPr>
                <w:iCs/>
                <w:sz w:val="16"/>
                <w:szCs w:val="16"/>
              </w:rPr>
              <w:t>руб./т</w:t>
            </w:r>
          </w:p>
        </w:tc>
        <w:tc>
          <w:tcPr>
            <w:tcW w:w="1240" w:type="dxa"/>
            <w:tcBorders>
              <w:top w:val="single" w:sz="4" w:space="0" w:color="auto"/>
              <w:left w:val="nil"/>
              <w:bottom w:val="single" w:sz="4" w:space="0" w:color="auto"/>
              <w:right w:val="nil"/>
            </w:tcBorders>
            <w:shd w:val="clear" w:color="auto" w:fill="auto"/>
            <w:noWrap/>
            <w:vAlign w:val="center"/>
            <w:hideMark/>
          </w:tcPr>
          <w:p w14:paraId="029952F9" w14:textId="77777777" w:rsidR="00073545" w:rsidRPr="00073545" w:rsidRDefault="00073545" w:rsidP="00073545">
            <w:pPr>
              <w:jc w:val="right"/>
              <w:rPr>
                <w:sz w:val="16"/>
                <w:szCs w:val="16"/>
              </w:rPr>
            </w:pPr>
            <w:r w:rsidRPr="00073545">
              <w:rPr>
                <w:sz w:val="16"/>
                <w:szCs w:val="16"/>
              </w:rPr>
              <w:t>353,19</w:t>
            </w:r>
          </w:p>
        </w:tc>
        <w:tc>
          <w:tcPr>
            <w:tcW w:w="123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F10C8C3" w14:textId="77777777" w:rsidR="00073545" w:rsidRPr="00073545" w:rsidRDefault="00073545" w:rsidP="00073545">
            <w:pPr>
              <w:jc w:val="right"/>
              <w:rPr>
                <w:sz w:val="16"/>
                <w:szCs w:val="16"/>
              </w:rPr>
            </w:pPr>
            <w:r w:rsidRPr="00073545">
              <w:rPr>
                <w:sz w:val="16"/>
                <w:szCs w:val="16"/>
              </w:rPr>
              <w:t>336,20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51F2C46C" w14:textId="77777777" w:rsidR="00073545" w:rsidRPr="00073545" w:rsidRDefault="00073545" w:rsidP="00073545">
            <w:pPr>
              <w:jc w:val="center"/>
              <w:rPr>
                <w:sz w:val="16"/>
                <w:szCs w:val="16"/>
              </w:rPr>
            </w:pPr>
          </w:p>
        </w:tc>
      </w:tr>
      <w:tr w:rsidR="00073545" w:rsidRPr="00073545" w14:paraId="6ABFE765" w14:textId="77777777" w:rsidTr="0072307D">
        <w:trPr>
          <w:trHeight w:val="152"/>
        </w:trPr>
        <w:tc>
          <w:tcPr>
            <w:tcW w:w="5373" w:type="dxa"/>
            <w:tcBorders>
              <w:top w:val="nil"/>
              <w:left w:val="single" w:sz="4" w:space="0" w:color="auto"/>
              <w:bottom w:val="single" w:sz="8" w:space="0" w:color="auto"/>
              <w:right w:val="nil"/>
            </w:tcBorders>
            <w:shd w:val="clear" w:color="auto" w:fill="auto"/>
            <w:vAlign w:val="center"/>
            <w:hideMark/>
          </w:tcPr>
          <w:p w14:paraId="1241D394" w14:textId="77777777" w:rsidR="00073545" w:rsidRPr="00073545" w:rsidRDefault="00073545" w:rsidP="00073545">
            <w:pPr>
              <w:rPr>
                <w:i/>
                <w:iCs/>
                <w:sz w:val="16"/>
                <w:szCs w:val="16"/>
              </w:rPr>
            </w:pPr>
            <w:bookmarkStart w:id="36" w:name="_Toc79498313"/>
            <w:r w:rsidRPr="00073545">
              <w:rPr>
                <w:i/>
                <w:iCs/>
                <w:sz w:val="16"/>
                <w:szCs w:val="16"/>
              </w:rPr>
              <w:t>% изменения цены доставки угля</w:t>
            </w:r>
            <w:bookmarkEnd w:id="36"/>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025E87CC" w14:textId="77777777" w:rsidR="00073545" w:rsidRPr="00073545" w:rsidRDefault="00073545" w:rsidP="00073545">
            <w:pPr>
              <w:ind w:left="-108"/>
              <w:jc w:val="center"/>
              <w:rPr>
                <w:sz w:val="16"/>
                <w:szCs w:val="16"/>
              </w:rPr>
            </w:pPr>
            <w:bookmarkStart w:id="37" w:name="_Toc79498314"/>
            <w:r w:rsidRPr="00073545">
              <w:rPr>
                <w:sz w:val="16"/>
                <w:szCs w:val="16"/>
              </w:rPr>
              <w:t>%</w:t>
            </w:r>
            <w:bookmarkEnd w:id="37"/>
          </w:p>
        </w:tc>
        <w:tc>
          <w:tcPr>
            <w:tcW w:w="1240" w:type="dxa"/>
            <w:tcBorders>
              <w:top w:val="nil"/>
              <w:left w:val="nil"/>
              <w:bottom w:val="single" w:sz="8" w:space="0" w:color="auto"/>
              <w:right w:val="nil"/>
            </w:tcBorders>
            <w:shd w:val="clear" w:color="auto" w:fill="auto"/>
            <w:noWrap/>
            <w:vAlign w:val="center"/>
            <w:hideMark/>
          </w:tcPr>
          <w:p w14:paraId="7F8C44F8" w14:textId="77777777" w:rsidR="00073545" w:rsidRPr="00073545" w:rsidRDefault="00073545" w:rsidP="00073545">
            <w:pPr>
              <w:jc w:val="right"/>
              <w:outlineLvl w:val="0"/>
              <w:rPr>
                <w:sz w:val="16"/>
                <w:szCs w:val="16"/>
              </w:rPr>
            </w:pPr>
            <w:r w:rsidRPr="00073545">
              <w:rPr>
                <w:sz w:val="16"/>
                <w:szCs w:val="16"/>
              </w:rPr>
              <w:t> </w:t>
            </w:r>
          </w:p>
        </w:tc>
        <w:tc>
          <w:tcPr>
            <w:tcW w:w="1239" w:type="dxa"/>
            <w:tcBorders>
              <w:top w:val="nil"/>
              <w:left w:val="single" w:sz="8" w:space="0" w:color="auto"/>
              <w:bottom w:val="single" w:sz="8" w:space="0" w:color="auto"/>
              <w:right w:val="single" w:sz="8" w:space="0" w:color="auto"/>
            </w:tcBorders>
            <w:shd w:val="clear" w:color="auto" w:fill="auto"/>
            <w:noWrap/>
            <w:vAlign w:val="center"/>
            <w:hideMark/>
          </w:tcPr>
          <w:p w14:paraId="433ED036" w14:textId="77777777" w:rsidR="00073545" w:rsidRPr="00073545" w:rsidRDefault="00073545" w:rsidP="00073545">
            <w:pPr>
              <w:jc w:val="center"/>
              <w:rPr>
                <w:sz w:val="16"/>
                <w:szCs w:val="16"/>
              </w:rPr>
            </w:pPr>
            <w:r w:rsidRPr="00073545">
              <w:rPr>
                <w:sz w:val="16"/>
                <w:szCs w:val="16"/>
              </w:rPr>
              <w:t>-1,7%</w:t>
            </w:r>
          </w:p>
        </w:tc>
        <w:tc>
          <w:tcPr>
            <w:tcW w:w="1013" w:type="dxa"/>
            <w:tcBorders>
              <w:top w:val="nil"/>
              <w:left w:val="nil"/>
              <w:bottom w:val="single" w:sz="8" w:space="0" w:color="auto"/>
              <w:right w:val="single" w:sz="4" w:space="0" w:color="auto"/>
            </w:tcBorders>
            <w:shd w:val="clear" w:color="auto" w:fill="auto"/>
            <w:noWrap/>
            <w:hideMark/>
          </w:tcPr>
          <w:p w14:paraId="5BC68A99" w14:textId="77777777" w:rsidR="00073545" w:rsidRPr="00073545" w:rsidRDefault="00073545" w:rsidP="00073545">
            <w:pPr>
              <w:jc w:val="center"/>
              <w:rPr>
                <w:sz w:val="16"/>
                <w:szCs w:val="16"/>
              </w:rPr>
            </w:pPr>
          </w:p>
        </w:tc>
      </w:tr>
    </w:tbl>
    <w:p w14:paraId="5F1D0965" w14:textId="77777777" w:rsidR="00073545" w:rsidRPr="00073545" w:rsidRDefault="00073545" w:rsidP="00073545">
      <w:pPr>
        <w:spacing w:after="160" w:line="259" w:lineRule="auto"/>
        <w:ind w:firstLine="709"/>
        <w:jc w:val="both"/>
        <w:rPr>
          <w:rFonts w:eastAsia="Calibri"/>
          <w:sz w:val="28"/>
          <w:szCs w:val="28"/>
          <w:lang w:eastAsia="en-US"/>
        </w:rPr>
      </w:pPr>
    </w:p>
    <w:p w14:paraId="77FE639F" w14:textId="77777777" w:rsidR="00073545" w:rsidRPr="00073545" w:rsidRDefault="00073545" w:rsidP="00073545">
      <w:pPr>
        <w:spacing w:after="160" w:line="259" w:lineRule="auto"/>
        <w:ind w:firstLine="709"/>
        <w:jc w:val="both"/>
        <w:rPr>
          <w:rFonts w:eastAsia="Calibri"/>
          <w:sz w:val="28"/>
          <w:szCs w:val="28"/>
          <w:lang w:eastAsia="en-US"/>
        </w:rPr>
      </w:pPr>
      <w:r w:rsidRPr="00073545">
        <w:rPr>
          <w:rFonts w:eastAsia="Calibri"/>
          <w:sz w:val="28"/>
          <w:szCs w:val="28"/>
          <w:lang w:eastAsia="en-US"/>
        </w:rPr>
        <w:t>Расходы на топливо и его доставку на 2022-2030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№2 к экспертному заключению.</w:t>
      </w:r>
    </w:p>
    <w:p w14:paraId="7540B53B" w14:textId="77777777" w:rsidR="00073545" w:rsidRPr="00073545" w:rsidRDefault="00073545" w:rsidP="00073545">
      <w:pPr>
        <w:keepNext/>
        <w:keepLines/>
        <w:jc w:val="center"/>
        <w:outlineLvl w:val="1"/>
        <w:rPr>
          <w:rFonts w:eastAsia="Calibri"/>
          <w:b/>
          <w:sz w:val="28"/>
          <w:szCs w:val="28"/>
          <w:lang w:eastAsia="en-US"/>
        </w:rPr>
      </w:pPr>
      <w:bookmarkStart w:id="38" w:name="_Toc79762975"/>
      <w:r w:rsidRPr="00073545">
        <w:rPr>
          <w:rFonts w:eastAsia="Calibri"/>
          <w:b/>
          <w:sz w:val="28"/>
          <w:szCs w:val="28"/>
          <w:lang w:eastAsia="en-US"/>
        </w:rPr>
        <w:t>Расходы на электроэнергию</w:t>
      </w:r>
      <w:bookmarkEnd w:id="38"/>
    </w:p>
    <w:p w14:paraId="4E759CFB" w14:textId="77777777" w:rsidR="00073545" w:rsidRPr="00073545" w:rsidRDefault="00073545" w:rsidP="00073545">
      <w:pPr>
        <w:ind w:firstLine="709"/>
        <w:jc w:val="both"/>
        <w:rPr>
          <w:sz w:val="28"/>
          <w:szCs w:val="28"/>
        </w:rPr>
      </w:pPr>
      <w:r w:rsidRPr="00073545">
        <w:rPr>
          <w:sz w:val="28"/>
          <w:szCs w:val="28"/>
        </w:rPr>
        <w:t>Обществом заявлены расходы в сумме 38 076 тыс. руб., в обоснование затрат представлены:</w:t>
      </w:r>
    </w:p>
    <w:p w14:paraId="11142F77" w14:textId="77777777" w:rsidR="00073545" w:rsidRPr="00073545" w:rsidRDefault="00073545" w:rsidP="00073545">
      <w:pPr>
        <w:ind w:firstLine="709"/>
        <w:jc w:val="both"/>
        <w:rPr>
          <w:sz w:val="28"/>
          <w:szCs w:val="28"/>
        </w:rPr>
      </w:pPr>
      <w:r w:rsidRPr="00073545">
        <w:rPr>
          <w:sz w:val="28"/>
          <w:szCs w:val="28"/>
        </w:rPr>
        <w:t>- расчет расхода электрической энергии согласно установленной мощности электрооборудования котельных, в количестве 10153,61 тыс. кВт*ч. (стр.142, том 1);</w:t>
      </w:r>
    </w:p>
    <w:p w14:paraId="4E6D9962" w14:textId="77777777" w:rsidR="00073545" w:rsidRPr="00073545" w:rsidRDefault="00073545" w:rsidP="00073545">
      <w:pPr>
        <w:ind w:firstLine="709"/>
        <w:jc w:val="both"/>
        <w:rPr>
          <w:sz w:val="28"/>
          <w:szCs w:val="28"/>
        </w:rPr>
      </w:pPr>
      <w:r w:rsidRPr="00073545">
        <w:rPr>
          <w:sz w:val="28"/>
          <w:szCs w:val="28"/>
        </w:rPr>
        <w:t>- аналитический отчет по счету 60 «Расчеты с поставщиками и подрядчиками» с 01.01.2021 по 31.03.2021 (стр. 143, том 1);</w:t>
      </w:r>
    </w:p>
    <w:p w14:paraId="5DA2246F" w14:textId="77777777" w:rsidR="00073545" w:rsidRPr="00073545" w:rsidRDefault="00073545" w:rsidP="00073545">
      <w:pPr>
        <w:ind w:firstLine="709"/>
        <w:jc w:val="both"/>
        <w:rPr>
          <w:sz w:val="28"/>
          <w:szCs w:val="28"/>
        </w:rPr>
      </w:pPr>
      <w:r w:rsidRPr="00073545">
        <w:rPr>
          <w:sz w:val="28"/>
          <w:szCs w:val="28"/>
        </w:rPr>
        <w:lastRenderedPageBreak/>
        <w:t xml:space="preserve">- договор электроснабжения № 420462 от 01.01.2021 </w:t>
      </w:r>
      <w:r w:rsidRPr="00073545">
        <w:rPr>
          <w:sz w:val="28"/>
          <w:szCs w:val="28"/>
        </w:rPr>
        <w:br/>
        <w:t>с ПАО «Кузбассэнергосбыт» и счет-фактуры (стр. 144-197, том 1);</w:t>
      </w:r>
    </w:p>
    <w:p w14:paraId="305C9C61" w14:textId="77777777" w:rsidR="00073545" w:rsidRPr="00073545" w:rsidRDefault="00073545" w:rsidP="00073545">
      <w:pPr>
        <w:ind w:firstLine="709"/>
        <w:jc w:val="both"/>
        <w:rPr>
          <w:sz w:val="28"/>
          <w:szCs w:val="28"/>
        </w:rPr>
      </w:pPr>
      <w:r w:rsidRPr="00073545">
        <w:rPr>
          <w:sz w:val="28"/>
          <w:szCs w:val="28"/>
        </w:rPr>
        <w:t>- договор электроснабжения № 420463 от 01.01.2021</w:t>
      </w:r>
      <w:r w:rsidRPr="00073545">
        <w:rPr>
          <w:sz w:val="28"/>
          <w:szCs w:val="28"/>
        </w:rPr>
        <w:br/>
        <w:t>с ПАО «Кузбассэнергосбыт» и счет-фактуры (стр. 198-249, том 1).</w:t>
      </w:r>
    </w:p>
    <w:p w14:paraId="6BE7F7D9" w14:textId="77777777" w:rsidR="00073545" w:rsidRPr="00073545" w:rsidRDefault="00073545" w:rsidP="00073545">
      <w:pPr>
        <w:ind w:firstLine="709"/>
        <w:jc w:val="both"/>
        <w:rPr>
          <w:sz w:val="28"/>
          <w:szCs w:val="28"/>
        </w:rPr>
      </w:pPr>
      <w:r w:rsidRPr="00073545">
        <w:rPr>
          <w:sz w:val="28"/>
          <w:szCs w:val="28"/>
        </w:rPr>
        <w:t>Объем электрической энергии принимается экспертами исходя из удельного потребления энергетических ресурсов на единицу объема полезного отпуска тепловой энергии, отраженного в концессионном соглашении, в размере 67,49 кВт/Гкал. Таким образом, объем электрической энергии принимается на 2021 год в количестве 10 164 тыс. кВт. (150 600 Гкал * 67,49 кВт/Гкал / 1000).</w:t>
      </w:r>
    </w:p>
    <w:p w14:paraId="3D1C2C07" w14:textId="77777777" w:rsidR="00073545" w:rsidRPr="00073545" w:rsidRDefault="00073545" w:rsidP="00073545">
      <w:pPr>
        <w:ind w:firstLine="709"/>
        <w:jc w:val="both"/>
        <w:rPr>
          <w:sz w:val="28"/>
          <w:szCs w:val="28"/>
        </w:rPr>
      </w:pPr>
      <w:r w:rsidRPr="00073545">
        <w:rPr>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7CD1ED78" w14:textId="77777777" w:rsidR="00073545" w:rsidRPr="00073545" w:rsidRDefault="00073545" w:rsidP="00073545">
      <w:pPr>
        <w:ind w:firstLine="709"/>
        <w:jc w:val="both"/>
        <w:rPr>
          <w:sz w:val="28"/>
          <w:szCs w:val="28"/>
        </w:rPr>
      </w:pPr>
      <w:r w:rsidRPr="00073545">
        <w:rPr>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C900823" w14:textId="77777777" w:rsidR="00073545" w:rsidRPr="00073545" w:rsidRDefault="00073545" w:rsidP="00073545">
      <w:pPr>
        <w:ind w:firstLine="709"/>
        <w:jc w:val="both"/>
        <w:rPr>
          <w:sz w:val="28"/>
          <w:szCs w:val="28"/>
        </w:rPr>
      </w:pPr>
      <w:r w:rsidRPr="00073545">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C94DDC9" w14:textId="77777777" w:rsidR="00073545" w:rsidRPr="00073545" w:rsidRDefault="00073545" w:rsidP="00073545">
      <w:pPr>
        <w:ind w:firstLine="709"/>
        <w:jc w:val="both"/>
        <w:rPr>
          <w:sz w:val="28"/>
          <w:szCs w:val="28"/>
        </w:rPr>
      </w:pPr>
      <w:r w:rsidRPr="00073545">
        <w:rPr>
          <w:sz w:val="28"/>
          <w:szCs w:val="28"/>
        </w:rPr>
        <w:t>б) цены, установленные в договорах, заключенных в результате проведения торгов;</w:t>
      </w:r>
    </w:p>
    <w:p w14:paraId="560D5544" w14:textId="77777777" w:rsidR="00073545" w:rsidRPr="00073545" w:rsidRDefault="00073545" w:rsidP="00073545">
      <w:pPr>
        <w:ind w:firstLine="709"/>
        <w:jc w:val="both"/>
        <w:rPr>
          <w:sz w:val="28"/>
          <w:szCs w:val="28"/>
        </w:rPr>
      </w:pPr>
      <w:r w:rsidRPr="00073545">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588CE519" w14:textId="77777777" w:rsidR="00073545" w:rsidRPr="00073545" w:rsidRDefault="00073545" w:rsidP="00073545">
      <w:pPr>
        <w:ind w:firstLine="709"/>
        <w:jc w:val="both"/>
        <w:rPr>
          <w:sz w:val="28"/>
          <w:szCs w:val="28"/>
        </w:rPr>
      </w:pPr>
      <w:r w:rsidRPr="00073545">
        <w:rPr>
          <w:sz w:val="28"/>
          <w:szCs w:val="28"/>
        </w:rPr>
        <w:t xml:space="preserve">Расчет стоимости 1 кВт*ч на 2021 год выполнен исходя из средней фактической стоимости, сложившейся в 2019 году у предыдущего оператора </w:t>
      </w:r>
      <w:r w:rsidRPr="00073545">
        <w:rPr>
          <w:sz w:val="28"/>
          <w:szCs w:val="28"/>
        </w:rPr>
        <w:br/>
        <w:t xml:space="preserve">(ООО «Кузбасская энергокомпания») использовавшего рассчитываемый комплекс котельных, с учетом фактического индекса изменения цен, по соответствующей отрасли, определенного согласно сценарных условий, основных параметров прогноза социально-экономического развития Российской Федерации и прогнозируемые изменения цен (тарифов) на товары, услуги </w:t>
      </w:r>
      <w:r w:rsidRPr="00073545">
        <w:rPr>
          <w:sz w:val="28"/>
          <w:szCs w:val="28"/>
        </w:rPr>
        <w:lastRenderedPageBreak/>
        <w:t>хозяйствующих субъектов, осуществляющих регулируемые виды деятельности в инфраструктурном секторе, на 2022 год и на плановый период 2023 и 2024 годов, опубликованных 24.04.2021 и индекса цен производителей Минэкономразвития РФ опубликованных 26.09.2020 на 2021 год (3,608 руб. кВт./ч. = 3,371 руб. кВт./ч.* 1,029 * 1,040).</w:t>
      </w:r>
    </w:p>
    <w:p w14:paraId="303DD04B" w14:textId="77777777" w:rsidR="00073545" w:rsidRPr="00073545" w:rsidRDefault="00073545" w:rsidP="00073545">
      <w:pPr>
        <w:ind w:firstLine="709"/>
        <w:jc w:val="both"/>
        <w:rPr>
          <w:sz w:val="28"/>
          <w:szCs w:val="28"/>
        </w:rPr>
      </w:pPr>
      <w:r w:rsidRPr="00073545">
        <w:rPr>
          <w:sz w:val="28"/>
          <w:szCs w:val="28"/>
        </w:rPr>
        <w:t>Таким образом, расходы на электрическую энергию принимаются на 2021 год в сумме 36 672 тыс. руб. = 10 164 тыс. кВт. * 3,608 руб. кВт.</w:t>
      </w:r>
    </w:p>
    <w:p w14:paraId="4E6C896A" w14:textId="77777777" w:rsidR="00073545" w:rsidRPr="00073545" w:rsidRDefault="00073545" w:rsidP="00073545">
      <w:pPr>
        <w:ind w:firstLine="709"/>
        <w:jc w:val="both"/>
        <w:rPr>
          <w:sz w:val="28"/>
          <w:szCs w:val="28"/>
        </w:rPr>
      </w:pPr>
      <w:r w:rsidRPr="00073545">
        <w:rPr>
          <w:sz w:val="28"/>
          <w:szCs w:val="28"/>
        </w:rPr>
        <w:t>Корректировка расходов относительно предложений предприятия, в сторону снижения составила 1 404 тыс. руб., в связи с проведенным расчетом.</w:t>
      </w:r>
    </w:p>
    <w:p w14:paraId="34E07BE1" w14:textId="77777777" w:rsidR="00073545" w:rsidRPr="00073545" w:rsidRDefault="00073545" w:rsidP="00073545">
      <w:pPr>
        <w:ind w:firstLine="709"/>
        <w:jc w:val="both"/>
        <w:rPr>
          <w:sz w:val="28"/>
          <w:szCs w:val="28"/>
        </w:rPr>
      </w:pPr>
      <w:r w:rsidRPr="00073545">
        <w:rPr>
          <w:sz w:val="28"/>
          <w:szCs w:val="28"/>
        </w:rPr>
        <w:t>Расходы на электрическую энергию на 2022-2030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26.09.2020) и отражены в приложении №2 к экспертному заключению.</w:t>
      </w:r>
    </w:p>
    <w:p w14:paraId="22FD2E72" w14:textId="77777777" w:rsidR="00073545" w:rsidRPr="00073545" w:rsidRDefault="00073545" w:rsidP="00073545">
      <w:pPr>
        <w:autoSpaceDE w:val="0"/>
        <w:autoSpaceDN w:val="0"/>
        <w:adjustRightInd w:val="0"/>
        <w:ind w:firstLine="851"/>
        <w:contextualSpacing/>
        <w:jc w:val="both"/>
        <w:rPr>
          <w:rFonts w:eastAsia="Calibri"/>
          <w:sz w:val="28"/>
          <w:szCs w:val="28"/>
        </w:rPr>
      </w:pPr>
    </w:p>
    <w:p w14:paraId="65EB9EBB" w14:textId="77777777" w:rsidR="00073545" w:rsidRPr="00073545" w:rsidRDefault="00073545" w:rsidP="00073545">
      <w:pPr>
        <w:keepNext/>
        <w:keepLines/>
        <w:jc w:val="center"/>
        <w:outlineLvl w:val="1"/>
        <w:rPr>
          <w:rFonts w:eastAsia="Calibri"/>
          <w:b/>
          <w:sz w:val="28"/>
          <w:szCs w:val="28"/>
          <w:lang w:eastAsia="en-US"/>
        </w:rPr>
      </w:pPr>
      <w:bookmarkStart w:id="39" w:name="_Hlk53072781"/>
      <w:bookmarkStart w:id="40" w:name="_Hlk57968729"/>
      <w:bookmarkStart w:id="41" w:name="_Toc79762976"/>
      <w:r w:rsidRPr="00073545">
        <w:rPr>
          <w:rFonts w:eastAsia="Calibri"/>
          <w:b/>
          <w:sz w:val="28"/>
          <w:szCs w:val="28"/>
          <w:lang w:eastAsia="en-US"/>
        </w:rPr>
        <w:t>Расходы на холодную воду</w:t>
      </w:r>
      <w:bookmarkEnd w:id="41"/>
    </w:p>
    <w:p w14:paraId="1B356B8A" w14:textId="77777777" w:rsidR="00073545" w:rsidRPr="00073545" w:rsidRDefault="00073545" w:rsidP="00073545">
      <w:pPr>
        <w:ind w:firstLine="709"/>
        <w:jc w:val="both"/>
        <w:rPr>
          <w:snapToGrid w:val="0"/>
          <w:sz w:val="28"/>
          <w:szCs w:val="28"/>
        </w:rPr>
      </w:pPr>
      <w:r w:rsidRPr="00073545">
        <w:rPr>
          <w:snapToGrid w:val="0"/>
          <w:sz w:val="28"/>
          <w:szCs w:val="28"/>
        </w:rPr>
        <w:t>Предприятием заявлены расходы в сумме 3 484 тыс. руб., в обоснование затрат представлены:</w:t>
      </w:r>
    </w:p>
    <w:p w14:paraId="6B6B4D6B" w14:textId="77777777" w:rsidR="00073545" w:rsidRPr="00073545" w:rsidRDefault="00073545" w:rsidP="00073545">
      <w:pPr>
        <w:ind w:firstLine="709"/>
        <w:jc w:val="both"/>
        <w:rPr>
          <w:snapToGrid w:val="0"/>
          <w:sz w:val="28"/>
          <w:szCs w:val="28"/>
        </w:rPr>
      </w:pPr>
      <w:r w:rsidRPr="00073545">
        <w:rPr>
          <w:snapToGrid w:val="0"/>
          <w:sz w:val="28"/>
          <w:szCs w:val="28"/>
        </w:rPr>
        <w:t xml:space="preserve">   - водный баланс по котельным (стр. 250, том 1),</w:t>
      </w:r>
    </w:p>
    <w:p w14:paraId="0E85FC3B" w14:textId="77777777" w:rsidR="00073545" w:rsidRPr="00073545" w:rsidRDefault="00073545" w:rsidP="00073545">
      <w:pPr>
        <w:ind w:firstLine="709"/>
        <w:jc w:val="both"/>
        <w:rPr>
          <w:snapToGrid w:val="0"/>
          <w:sz w:val="28"/>
          <w:szCs w:val="28"/>
        </w:rPr>
      </w:pPr>
      <w:r w:rsidRPr="00073545">
        <w:rPr>
          <w:snapToGrid w:val="0"/>
          <w:sz w:val="28"/>
          <w:szCs w:val="28"/>
        </w:rPr>
        <w:t xml:space="preserve">   - расчет расхода воды на ХВО (стр. 251, том 1),</w:t>
      </w:r>
    </w:p>
    <w:p w14:paraId="452A2EBD" w14:textId="77777777" w:rsidR="00073545" w:rsidRPr="00073545" w:rsidRDefault="00073545" w:rsidP="00073545">
      <w:pPr>
        <w:ind w:firstLine="709"/>
        <w:jc w:val="both"/>
        <w:rPr>
          <w:snapToGrid w:val="0"/>
          <w:sz w:val="28"/>
          <w:szCs w:val="28"/>
        </w:rPr>
      </w:pPr>
      <w:r w:rsidRPr="00073545">
        <w:rPr>
          <w:snapToGrid w:val="0"/>
          <w:sz w:val="28"/>
          <w:szCs w:val="28"/>
        </w:rPr>
        <w:t xml:space="preserve">   - расчет расхода воды на ШЗУ (стр. 252, том 1),</w:t>
      </w:r>
    </w:p>
    <w:p w14:paraId="7E4FD130" w14:textId="77777777" w:rsidR="00073545" w:rsidRPr="00073545" w:rsidRDefault="00073545" w:rsidP="00073545">
      <w:pPr>
        <w:ind w:firstLine="709"/>
        <w:jc w:val="both"/>
        <w:rPr>
          <w:snapToGrid w:val="0"/>
          <w:sz w:val="28"/>
          <w:szCs w:val="28"/>
        </w:rPr>
      </w:pPr>
      <w:r w:rsidRPr="00073545">
        <w:rPr>
          <w:snapToGrid w:val="0"/>
          <w:sz w:val="28"/>
          <w:szCs w:val="28"/>
        </w:rPr>
        <w:t xml:space="preserve">   - расчет расхода воды на обмывку котлов (стр. 253, том 1), </w:t>
      </w:r>
    </w:p>
    <w:p w14:paraId="5719180C" w14:textId="77777777" w:rsidR="00073545" w:rsidRPr="00073545" w:rsidRDefault="00073545" w:rsidP="00073545">
      <w:pPr>
        <w:ind w:firstLine="709"/>
        <w:jc w:val="both"/>
        <w:rPr>
          <w:snapToGrid w:val="0"/>
          <w:sz w:val="28"/>
          <w:szCs w:val="28"/>
        </w:rPr>
      </w:pPr>
      <w:r w:rsidRPr="00073545">
        <w:rPr>
          <w:snapToGrid w:val="0"/>
          <w:sz w:val="28"/>
          <w:szCs w:val="28"/>
        </w:rPr>
        <w:t xml:space="preserve">   - расчет расхода воды на охлаждение оборудования (стр. 254, том 1), </w:t>
      </w:r>
    </w:p>
    <w:p w14:paraId="78BC56B4" w14:textId="77777777" w:rsidR="00073545" w:rsidRPr="00073545" w:rsidRDefault="00073545" w:rsidP="00073545">
      <w:pPr>
        <w:ind w:firstLine="709"/>
        <w:jc w:val="both"/>
        <w:rPr>
          <w:snapToGrid w:val="0"/>
          <w:sz w:val="28"/>
          <w:szCs w:val="28"/>
        </w:rPr>
      </w:pPr>
      <w:r w:rsidRPr="00073545">
        <w:rPr>
          <w:snapToGrid w:val="0"/>
          <w:sz w:val="28"/>
          <w:szCs w:val="28"/>
        </w:rPr>
        <w:t xml:space="preserve">   - расчет расхода воды на хоз-бытовые нужды (стр. 255, том 1),</w:t>
      </w:r>
    </w:p>
    <w:p w14:paraId="6C572921" w14:textId="77777777" w:rsidR="00073545" w:rsidRPr="00073545" w:rsidRDefault="00073545" w:rsidP="00073545">
      <w:pPr>
        <w:ind w:firstLine="709"/>
        <w:jc w:val="both"/>
        <w:rPr>
          <w:snapToGrid w:val="0"/>
          <w:sz w:val="28"/>
          <w:szCs w:val="28"/>
        </w:rPr>
      </w:pPr>
      <w:r w:rsidRPr="00073545">
        <w:rPr>
          <w:snapToGrid w:val="0"/>
          <w:sz w:val="28"/>
          <w:szCs w:val="28"/>
        </w:rPr>
        <w:t xml:space="preserve">   - постановление РЭК Кузбасса от 18.12.2020 № 748 (стр. 256-259, </w:t>
      </w:r>
      <w:r w:rsidRPr="00073545">
        <w:rPr>
          <w:snapToGrid w:val="0"/>
          <w:sz w:val="28"/>
          <w:szCs w:val="28"/>
        </w:rPr>
        <w:br/>
        <w:t>том 1).</w:t>
      </w:r>
    </w:p>
    <w:p w14:paraId="66D1CD00" w14:textId="77777777" w:rsidR="00073545" w:rsidRPr="00073545" w:rsidRDefault="00073545" w:rsidP="00073545">
      <w:pPr>
        <w:ind w:firstLine="709"/>
        <w:jc w:val="both"/>
        <w:rPr>
          <w:snapToGrid w:val="0"/>
          <w:sz w:val="28"/>
          <w:szCs w:val="28"/>
        </w:rPr>
      </w:pPr>
      <w:r w:rsidRPr="00073545">
        <w:rPr>
          <w:snapToGrid w:val="0"/>
          <w:sz w:val="28"/>
          <w:szCs w:val="28"/>
        </w:rPr>
        <w:t xml:space="preserve">Объем холодной воды принимается экспертами исходя из удельного потребления энергетических ресурсов на единицу объема полезного отпуска тепловой энергии, отраженного в концессионном соглашении, в размере </w:t>
      </w:r>
      <w:r w:rsidRPr="00073545">
        <w:rPr>
          <w:snapToGrid w:val="0"/>
          <w:sz w:val="28"/>
          <w:szCs w:val="28"/>
        </w:rPr>
        <w:br/>
        <w:t>0,6805 м³/Гкал. Таким образом, объем холодной воды принимается на 2021 год в количестве 102,48 тыс. м³ (150 600 Гкал * 0,68 м³/Гкал / 1000).</w:t>
      </w:r>
    </w:p>
    <w:p w14:paraId="19B25623" w14:textId="77777777" w:rsidR="00073545" w:rsidRPr="00073545" w:rsidRDefault="00073545" w:rsidP="00073545">
      <w:pPr>
        <w:ind w:firstLine="709"/>
        <w:jc w:val="both"/>
        <w:rPr>
          <w:snapToGrid w:val="0"/>
          <w:sz w:val="28"/>
          <w:szCs w:val="28"/>
        </w:rPr>
      </w:pPr>
      <w:r w:rsidRPr="00073545">
        <w:rPr>
          <w:snapToGrid w:val="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699F4E16" w14:textId="77777777" w:rsidR="00073545" w:rsidRPr="00073545" w:rsidRDefault="00073545" w:rsidP="00073545">
      <w:pPr>
        <w:ind w:firstLine="709"/>
        <w:jc w:val="both"/>
        <w:rPr>
          <w:snapToGrid w:val="0"/>
          <w:sz w:val="28"/>
          <w:szCs w:val="28"/>
        </w:rPr>
      </w:pPr>
      <w:r w:rsidRPr="00073545">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F8385E0" w14:textId="77777777" w:rsidR="00073545" w:rsidRPr="00073545" w:rsidRDefault="00073545" w:rsidP="00073545">
      <w:pPr>
        <w:ind w:firstLine="709"/>
        <w:jc w:val="both"/>
        <w:rPr>
          <w:snapToGrid w:val="0"/>
          <w:sz w:val="28"/>
          <w:szCs w:val="28"/>
        </w:rPr>
      </w:pPr>
      <w:r w:rsidRPr="00073545">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3B39AB9" w14:textId="77777777" w:rsidR="00073545" w:rsidRPr="00073545" w:rsidRDefault="00073545" w:rsidP="00073545">
      <w:pPr>
        <w:ind w:firstLine="709"/>
        <w:jc w:val="both"/>
        <w:rPr>
          <w:snapToGrid w:val="0"/>
          <w:sz w:val="28"/>
          <w:szCs w:val="28"/>
        </w:rPr>
      </w:pPr>
      <w:r w:rsidRPr="00073545">
        <w:rPr>
          <w:snapToGrid w:val="0"/>
          <w:sz w:val="28"/>
          <w:szCs w:val="28"/>
        </w:rPr>
        <w:lastRenderedPageBreak/>
        <w:t xml:space="preserve">Цена воды определена экспертами согласно постановлению РЭК Кемеровской области от 17.12.2019 № 603 «Об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постановления от 18.12.2020 № 748), на уровне: с 01.01.2021 – 32,92 руб./м3; с 01.07.2021 – 35,20 руб./м3. </w:t>
      </w:r>
    </w:p>
    <w:p w14:paraId="6C437575" w14:textId="77777777" w:rsidR="00073545" w:rsidRPr="00073545" w:rsidRDefault="00073545" w:rsidP="00073545">
      <w:pPr>
        <w:ind w:firstLine="709"/>
        <w:jc w:val="both"/>
        <w:rPr>
          <w:snapToGrid w:val="0"/>
          <w:sz w:val="28"/>
          <w:szCs w:val="28"/>
        </w:rPr>
      </w:pPr>
      <w:r w:rsidRPr="00073545">
        <w:rPr>
          <w:snapToGrid w:val="0"/>
          <w:sz w:val="28"/>
          <w:szCs w:val="28"/>
        </w:rPr>
        <w:t>Таким образом, расходы на холодную воду, с учетом долей отпуска тепловой энергии по полугодиям, составили 3 484 тыс. руб. (102,48 тыс. м3 * 53% * 32,92 руб./м3 + 102,48 тыс. м3 * 47% * 35,20 руб./м3). Средняя стоимость 1 м3 холодной воды составит 33,99 руб./м3 = 32,92 руб./м3 * 53,0% + 35,20 руб./м3 * 47,0%.</w:t>
      </w:r>
    </w:p>
    <w:p w14:paraId="72FE09EE" w14:textId="77777777" w:rsidR="00073545" w:rsidRPr="00073545" w:rsidRDefault="00073545" w:rsidP="00073545">
      <w:pPr>
        <w:ind w:firstLine="709"/>
        <w:jc w:val="both"/>
        <w:rPr>
          <w:snapToGrid w:val="0"/>
          <w:sz w:val="28"/>
          <w:szCs w:val="28"/>
        </w:rPr>
      </w:pPr>
      <w:r w:rsidRPr="00073545">
        <w:rPr>
          <w:snapToGrid w:val="0"/>
          <w:sz w:val="28"/>
          <w:szCs w:val="28"/>
        </w:rPr>
        <w:t>Корректировка расходов относительно предложений предприятия, отсутствует.</w:t>
      </w:r>
    </w:p>
    <w:p w14:paraId="16CFD631" w14:textId="77777777" w:rsidR="00073545" w:rsidRPr="00073545" w:rsidRDefault="00073545" w:rsidP="00073545">
      <w:pPr>
        <w:ind w:firstLine="709"/>
        <w:jc w:val="both"/>
        <w:rPr>
          <w:snapToGrid w:val="0"/>
          <w:sz w:val="28"/>
          <w:szCs w:val="28"/>
        </w:rPr>
      </w:pPr>
      <w:r w:rsidRPr="00073545">
        <w:rPr>
          <w:snapToGrid w:val="0"/>
          <w:sz w:val="28"/>
          <w:szCs w:val="28"/>
        </w:rPr>
        <w:t>Расходы на холодную воду на 2022-2030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26.09.2020) и отражены в приложении №2 к экспертному заключению.</w:t>
      </w:r>
    </w:p>
    <w:p w14:paraId="3E58CA7A" w14:textId="77777777" w:rsidR="00073545" w:rsidRPr="00073545" w:rsidRDefault="00073545" w:rsidP="00073545">
      <w:pPr>
        <w:ind w:firstLine="709"/>
        <w:jc w:val="both"/>
        <w:rPr>
          <w:snapToGrid w:val="0"/>
          <w:sz w:val="28"/>
          <w:szCs w:val="28"/>
        </w:rPr>
      </w:pPr>
    </w:p>
    <w:p w14:paraId="6F5C7865" w14:textId="77777777" w:rsidR="00073545" w:rsidRPr="00073545" w:rsidRDefault="00073545" w:rsidP="00073545">
      <w:pPr>
        <w:keepNext/>
        <w:keepLines/>
        <w:jc w:val="center"/>
        <w:outlineLvl w:val="1"/>
        <w:rPr>
          <w:rFonts w:eastAsia="Calibri" w:cs="Arial"/>
          <w:b/>
          <w:bCs/>
          <w:iCs/>
          <w:sz w:val="28"/>
          <w:szCs w:val="26"/>
          <w:lang w:eastAsia="en-US"/>
        </w:rPr>
      </w:pPr>
      <w:bookmarkStart w:id="42" w:name="_Toc79762977"/>
      <w:r w:rsidRPr="00073545">
        <w:rPr>
          <w:rFonts w:eastAsia="Calibri"/>
          <w:b/>
          <w:sz w:val="28"/>
          <w:szCs w:val="28"/>
          <w:lang w:eastAsia="en-US"/>
        </w:rPr>
        <w:t>Расходы на водоотведение</w:t>
      </w:r>
      <w:bookmarkEnd w:id="42"/>
    </w:p>
    <w:p w14:paraId="49839EDF" w14:textId="77777777" w:rsidR="00073545" w:rsidRPr="00073545" w:rsidRDefault="00073545" w:rsidP="00073545">
      <w:pPr>
        <w:ind w:firstLine="709"/>
        <w:jc w:val="both"/>
        <w:rPr>
          <w:snapToGrid w:val="0"/>
          <w:sz w:val="28"/>
          <w:szCs w:val="28"/>
        </w:rPr>
      </w:pPr>
      <w:r w:rsidRPr="00073545">
        <w:rPr>
          <w:snapToGrid w:val="0"/>
          <w:sz w:val="28"/>
          <w:szCs w:val="28"/>
        </w:rPr>
        <w:t>Обществом заявлены расходы в сумме 1 571 тыс. руб., в обоснование затрат представлены:</w:t>
      </w:r>
    </w:p>
    <w:p w14:paraId="5972A54E" w14:textId="77777777" w:rsidR="00073545" w:rsidRPr="00073545" w:rsidRDefault="00073545" w:rsidP="00073545">
      <w:pPr>
        <w:ind w:firstLine="709"/>
        <w:jc w:val="both"/>
        <w:rPr>
          <w:snapToGrid w:val="0"/>
          <w:sz w:val="28"/>
          <w:szCs w:val="28"/>
        </w:rPr>
      </w:pPr>
      <w:r w:rsidRPr="00073545">
        <w:rPr>
          <w:snapToGrid w:val="0"/>
          <w:sz w:val="28"/>
          <w:szCs w:val="28"/>
        </w:rPr>
        <w:t>- водный баланс по котельным (стр. 250, том 1),</w:t>
      </w:r>
    </w:p>
    <w:p w14:paraId="1E3C8871" w14:textId="77777777" w:rsidR="00073545" w:rsidRPr="00073545" w:rsidRDefault="00073545" w:rsidP="00073545">
      <w:pPr>
        <w:ind w:firstLine="709"/>
        <w:jc w:val="both"/>
        <w:rPr>
          <w:snapToGrid w:val="0"/>
          <w:sz w:val="28"/>
          <w:szCs w:val="28"/>
        </w:rPr>
      </w:pPr>
      <w:r w:rsidRPr="00073545">
        <w:rPr>
          <w:snapToGrid w:val="0"/>
          <w:sz w:val="28"/>
          <w:szCs w:val="28"/>
        </w:rPr>
        <w:t>- постановление РЭК Кузбасса от 18.12.2020 № 748 (стр. 256-259, том 1).</w:t>
      </w:r>
    </w:p>
    <w:p w14:paraId="134B0822" w14:textId="77777777" w:rsidR="00073545" w:rsidRPr="00073545" w:rsidRDefault="00073545" w:rsidP="00073545">
      <w:pPr>
        <w:ind w:firstLine="709"/>
        <w:jc w:val="both"/>
        <w:rPr>
          <w:snapToGrid w:val="0"/>
          <w:sz w:val="28"/>
          <w:szCs w:val="28"/>
        </w:rPr>
      </w:pPr>
      <w:r w:rsidRPr="00073545">
        <w:rPr>
          <w:snapToGrid w:val="0"/>
          <w:sz w:val="28"/>
          <w:szCs w:val="28"/>
        </w:rPr>
        <w:t>Объем стоков принимается экспертами исходя из удельного потребления энергетических ресурсов на единицу объема полезного отпуска тепловой энергии, отраженного в концессионном соглашении, в размере 0,33 м³/Гкал. Таким образом, объем стоков принимается на 2021 год в количестве 49,70 тыс. м³ (150 600 Гкал * 0,33 м³/Гкал / 1000).</w:t>
      </w:r>
    </w:p>
    <w:p w14:paraId="4083B2DB" w14:textId="77777777" w:rsidR="00073545" w:rsidRPr="00073545" w:rsidRDefault="00073545" w:rsidP="00073545">
      <w:pPr>
        <w:ind w:firstLine="709"/>
        <w:jc w:val="both"/>
        <w:rPr>
          <w:snapToGrid w:val="0"/>
          <w:sz w:val="28"/>
          <w:szCs w:val="28"/>
        </w:rPr>
      </w:pPr>
      <w:r w:rsidRPr="00073545">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7713F5F" w14:textId="77777777" w:rsidR="00073545" w:rsidRPr="00073545" w:rsidRDefault="00073545" w:rsidP="00073545">
      <w:pPr>
        <w:ind w:firstLine="709"/>
        <w:jc w:val="both"/>
        <w:rPr>
          <w:snapToGrid w:val="0"/>
          <w:sz w:val="28"/>
          <w:szCs w:val="28"/>
        </w:rPr>
      </w:pPr>
      <w:r w:rsidRPr="00073545">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E98E1BF" w14:textId="77777777" w:rsidR="00073545" w:rsidRPr="00073545" w:rsidRDefault="00073545" w:rsidP="00073545">
      <w:pPr>
        <w:ind w:firstLine="709"/>
        <w:jc w:val="both"/>
        <w:rPr>
          <w:snapToGrid w:val="0"/>
          <w:sz w:val="28"/>
          <w:szCs w:val="28"/>
        </w:rPr>
      </w:pPr>
      <w:r w:rsidRPr="00073545">
        <w:rPr>
          <w:snapToGrid w:val="0"/>
          <w:sz w:val="28"/>
          <w:szCs w:val="28"/>
        </w:rPr>
        <w:t xml:space="preserve">Цена стоков определена экспертами согласно постановления РЭК Кемеровской области от 17.12.2019 № 603 «Об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постановления от 18.12.2020 № 748), на уровне: с 01.01.2021 – 30,19 руб./м3; </w:t>
      </w:r>
      <w:r w:rsidRPr="00073545">
        <w:rPr>
          <w:snapToGrid w:val="0"/>
          <w:sz w:val="28"/>
          <w:szCs w:val="28"/>
        </w:rPr>
        <w:br/>
        <w:t>с 01.07.2021 – 33,21 руб./м3.</w:t>
      </w:r>
    </w:p>
    <w:p w14:paraId="7A194C1A" w14:textId="77777777" w:rsidR="00073545" w:rsidRPr="00073545" w:rsidRDefault="00073545" w:rsidP="00073545">
      <w:pPr>
        <w:ind w:firstLine="709"/>
        <w:jc w:val="both"/>
        <w:rPr>
          <w:snapToGrid w:val="0"/>
          <w:sz w:val="28"/>
          <w:szCs w:val="28"/>
        </w:rPr>
      </w:pPr>
      <w:r w:rsidRPr="00073545">
        <w:rPr>
          <w:snapToGrid w:val="0"/>
          <w:sz w:val="28"/>
          <w:szCs w:val="28"/>
        </w:rPr>
        <w:t xml:space="preserve">Таким образом, расходы на стоки, с учетом долей отпуска тепловой энергии по полугодиям, составили 1 571 тыс. руб. (49,70 тыс. м3 * 53% * 30,19 </w:t>
      </w:r>
      <w:r w:rsidRPr="00073545">
        <w:rPr>
          <w:snapToGrid w:val="0"/>
          <w:sz w:val="28"/>
          <w:szCs w:val="28"/>
        </w:rPr>
        <w:lastRenderedPageBreak/>
        <w:t>руб./м3 + 49,70 тыс. м3 * 47% * 33,21 руб./м3). Средняя стоимость 1 м3 холодной воды составит 31,61 руб./м3 = 30,19 руб./м3 * 53,0% + 33,21 руб./м3 * 47,0%.</w:t>
      </w:r>
    </w:p>
    <w:p w14:paraId="37897B0E" w14:textId="77777777" w:rsidR="00073545" w:rsidRPr="00073545" w:rsidRDefault="00073545" w:rsidP="00073545">
      <w:pPr>
        <w:ind w:firstLine="709"/>
        <w:jc w:val="both"/>
        <w:rPr>
          <w:snapToGrid w:val="0"/>
          <w:sz w:val="28"/>
          <w:szCs w:val="28"/>
        </w:rPr>
      </w:pPr>
      <w:r w:rsidRPr="00073545">
        <w:rPr>
          <w:snapToGrid w:val="0"/>
          <w:sz w:val="28"/>
          <w:szCs w:val="28"/>
        </w:rPr>
        <w:t>Корректировка расходов относительно предложений предприятия отсутствует.</w:t>
      </w:r>
    </w:p>
    <w:p w14:paraId="30429A6F" w14:textId="77777777" w:rsidR="00073545" w:rsidRPr="00073545" w:rsidRDefault="00073545" w:rsidP="00073545">
      <w:pPr>
        <w:ind w:firstLine="709"/>
        <w:jc w:val="both"/>
        <w:rPr>
          <w:snapToGrid w:val="0"/>
          <w:sz w:val="28"/>
          <w:szCs w:val="28"/>
        </w:rPr>
      </w:pPr>
      <w:r w:rsidRPr="00073545">
        <w:rPr>
          <w:snapToGrid w:val="0"/>
          <w:sz w:val="28"/>
          <w:szCs w:val="28"/>
        </w:rPr>
        <w:t>Расходы на водоотведение на 2022-2030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26.09.2020) и отражены в приложении №2 к экспертному заключению.</w:t>
      </w:r>
    </w:p>
    <w:p w14:paraId="062B5FB5" w14:textId="77777777" w:rsidR="00073545" w:rsidRPr="00073545" w:rsidRDefault="00073545" w:rsidP="00073545">
      <w:pPr>
        <w:ind w:firstLine="709"/>
        <w:jc w:val="both"/>
        <w:rPr>
          <w:snapToGrid w:val="0"/>
          <w:sz w:val="28"/>
          <w:szCs w:val="28"/>
        </w:rPr>
      </w:pPr>
    </w:p>
    <w:p w14:paraId="49034BE4" w14:textId="77777777" w:rsidR="00073545" w:rsidRPr="00073545" w:rsidRDefault="00073545" w:rsidP="00073545">
      <w:pPr>
        <w:ind w:firstLine="709"/>
        <w:jc w:val="both"/>
        <w:rPr>
          <w:snapToGrid w:val="0"/>
          <w:sz w:val="28"/>
          <w:szCs w:val="28"/>
        </w:rPr>
      </w:pPr>
    </w:p>
    <w:p w14:paraId="1E8338F4" w14:textId="77777777" w:rsidR="00073545" w:rsidRPr="00073545" w:rsidRDefault="00073545" w:rsidP="00073545">
      <w:pPr>
        <w:keepNext/>
        <w:keepLines/>
        <w:jc w:val="center"/>
        <w:outlineLvl w:val="1"/>
        <w:rPr>
          <w:rFonts w:eastAsia="Calibri"/>
          <w:b/>
          <w:sz w:val="28"/>
          <w:szCs w:val="28"/>
          <w:lang w:eastAsia="en-US"/>
        </w:rPr>
      </w:pPr>
      <w:bookmarkStart w:id="43" w:name="_Toc79762978"/>
      <w:r w:rsidRPr="00073545">
        <w:rPr>
          <w:rFonts w:eastAsia="Calibri"/>
          <w:b/>
          <w:sz w:val="28"/>
          <w:szCs w:val="28"/>
          <w:lang w:eastAsia="en-US"/>
        </w:rPr>
        <w:t>Расходы на теплоноситель</w:t>
      </w:r>
      <w:bookmarkEnd w:id="43"/>
    </w:p>
    <w:p w14:paraId="2B2CBB4A" w14:textId="77777777" w:rsidR="00073545" w:rsidRPr="00073545" w:rsidRDefault="00073545" w:rsidP="00073545">
      <w:pPr>
        <w:ind w:firstLine="709"/>
        <w:jc w:val="both"/>
        <w:rPr>
          <w:snapToGrid w:val="0"/>
          <w:sz w:val="28"/>
          <w:szCs w:val="28"/>
        </w:rPr>
      </w:pPr>
      <w:r w:rsidRPr="00073545">
        <w:rPr>
          <w:snapToGrid w:val="0"/>
          <w:sz w:val="28"/>
          <w:szCs w:val="28"/>
        </w:rPr>
        <w:t xml:space="preserve">Предприятием не заявлены расходы на покупку теплоносителя в 2021 году. </w:t>
      </w:r>
    </w:p>
    <w:p w14:paraId="6E19C6C5" w14:textId="77777777" w:rsidR="00073545" w:rsidRPr="00073545" w:rsidRDefault="00073545" w:rsidP="00073545">
      <w:pPr>
        <w:ind w:firstLine="709"/>
        <w:jc w:val="both"/>
        <w:rPr>
          <w:snapToGrid w:val="0"/>
          <w:sz w:val="28"/>
          <w:szCs w:val="28"/>
        </w:rPr>
      </w:pPr>
      <w:r w:rsidRPr="00073545">
        <w:rPr>
          <w:snapToGrid w:val="0"/>
          <w:sz w:val="28"/>
          <w:szCs w:val="28"/>
        </w:rPr>
        <w:t xml:space="preserve">После проведенного анализа, ввиду производственной необходимости, экспертами принимается в расчет объем теплоносителя, приобретаемый от АО «СУЭК-Кузбасс», на уровне потерь, отраженных в договоре поставки тепловой энергии и теплоносителя от 01.01.2021 №306/ТЭ (стр. 261, том 1), в размере </w:t>
      </w:r>
      <w:r w:rsidRPr="00073545">
        <w:rPr>
          <w:snapToGrid w:val="0"/>
          <w:sz w:val="28"/>
          <w:szCs w:val="28"/>
        </w:rPr>
        <w:br/>
        <w:t>1,69 тыс. м3.</w:t>
      </w:r>
    </w:p>
    <w:p w14:paraId="6DEB58F1" w14:textId="77777777" w:rsidR="00073545" w:rsidRPr="00073545" w:rsidRDefault="00073545" w:rsidP="00073545">
      <w:pPr>
        <w:ind w:firstLine="709"/>
        <w:jc w:val="both"/>
        <w:rPr>
          <w:snapToGrid w:val="0"/>
          <w:sz w:val="28"/>
          <w:szCs w:val="28"/>
        </w:rPr>
      </w:pPr>
      <w:r w:rsidRPr="00073545">
        <w:rPr>
          <w:snapToGrid w:val="0"/>
          <w:sz w:val="28"/>
          <w:szCs w:val="28"/>
        </w:rPr>
        <w:t>Тарифы на теплоноситель приняты экспертами на уровне, утвержденным постановлением РЭК Кузбасса от 20.12.2018 № 652 «Об установлении АО «СУЭК – Кузбасс» долгосрочных параметров регулирования и долгосрочных тарифов на теплоноситель, реализуемый на потребительском рынке г. Полысаево на 2019 – 2023 годы» в части 2021 года (в редакции постановления от 17.12.2020 № 652) с учетом долей отпуска теплоносителя в размере 33,94 руб./м3. (32,87 руб./м3 * 53% + 35,15 руб./м3 * 47%).</w:t>
      </w:r>
    </w:p>
    <w:p w14:paraId="78C00C9C" w14:textId="77777777" w:rsidR="00073545" w:rsidRPr="00073545" w:rsidRDefault="00073545" w:rsidP="00073545">
      <w:pPr>
        <w:ind w:firstLine="709"/>
        <w:jc w:val="both"/>
        <w:rPr>
          <w:snapToGrid w:val="0"/>
          <w:sz w:val="28"/>
          <w:szCs w:val="28"/>
        </w:rPr>
      </w:pPr>
      <w:r w:rsidRPr="00073545">
        <w:rPr>
          <w:snapToGrid w:val="0"/>
          <w:sz w:val="28"/>
          <w:szCs w:val="28"/>
        </w:rPr>
        <w:t xml:space="preserve">Таким образом, расходы на покупку теплоносителя принимаются в сумме </w:t>
      </w:r>
      <w:r w:rsidRPr="00073545">
        <w:rPr>
          <w:snapToGrid w:val="0"/>
          <w:sz w:val="28"/>
          <w:szCs w:val="28"/>
        </w:rPr>
        <w:br/>
        <w:t>57 тыс. руб. (1,69 тыс. м3 * 33,94 руб./м3).</w:t>
      </w:r>
    </w:p>
    <w:p w14:paraId="7AB0AEA2" w14:textId="77777777" w:rsidR="00073545" w:rsidRPr="00073545" w:rsidRDefault="00073545" w:rsidP="00073545">
      <w:pPr>
        <w:ind w:firstLine="709"/>
        <w:jc w:val="both"/>
        <w:rPr>
          <w:snapToGrid w:val="0"/>
          <w:sz w:val="28"/>
          <w:szCs w:val="28"/>
        </w:rPr>
      </w:pPr>
      <w:r w:rsidRPr="00073545">
        <w:rPr>
          <w:snapToGrid w:val="0"/>
          <w:sz w:val="28"/>
          <w:szCs w:val="28"/>
        </w:rPr>
        <w:t>Расходы на покупку теплоносителя на 2022-2030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26.09.2020) и отражены в приложении №2 к экспертному заключению.</w:t>
      </w:r>
    </w:p>
    <w:p w14:paraId="672887B1" w14:textId="77777777" w:rsidR="00073545" w:rsidRPr="00073545" w:rsidRDefault="00073545" w:rsidP="00073545">
      <w:pPr>
        <w:ind w:right="-31" w:firstLine="709"/>
        <w:jc w:val="both"/>
        <w:rPr>
          <w:sz w:val="28"/>
          <w:szCs w:val="28"/>
        </w:rPr>
      </w:pPr>
    </w:p>
    <w:p w14:paraId="18EA8179" w14:textId="77777777" w:rsidR="00073545" w:rsidRPr="00073545" w:rsidRDefault="00073545" w:rsidP="00073545">
      <w:pPr>
        <w:ind w:right="-31" w:firstLine="709"/>
        <w:jc w:val="both"/>
        <w:rPr>
          <w:sz w:val="28"/>
          <w:szCs w:val="28"/>
        </w:rPr>
      </w:pPr>
    </w:p>
    <w:p w14:paraId="7775AF35" w14:textId="77777777" w:rsidR="00073545" w:rsidRPr="00073545" w:rsidRDefault="00073545" w:rsidP="00073545">
      <w:pPr>
        <w:keepNext/>
        <w:keepLines/>
        <w:jc w:val="center"/>
        <w:outlineLvl w:val="1"/>
        <w:rPr>
          <w:rFonts w:eastAsia="Calibri"/>
          <w:b/>
          <w:sz w:val="28"/>
          <w:szCs w:val="28"/>
          <w:lang w:eastAsia="en-US"/>
        </w:rPr>
      </w:pPr>
      <w:bookmarkStart w:id="44" w:name="_Toc79762979"/>
      <w:r w:rsidRPr="00073545">
        <w:rPr>
          <w:rFonts w:eastAsia="Calibri"/>
          <w:b/>
          <w:sz w:val="28"/>
          <w:szCs w:val="28"/>
          <w:lang w:eastAsia="en-US"/>
        </w:rPr>
        <w:t>Неснижаемый запас топлива</w:t>
      </w:r>
      <w:bookmarkEnd w:id="44"/>
    </w:p>
    <w:p w14:paraId="78CF838E" w14:textId="77777777" w:rsidR="00073545" w:rsidRPr="00073545" w:rsidRDefault="00073545" w:rsidP="00073545">
      <w:pPr>
        <w:ind w:right="-31" w:firstLine="709"/>
        <w:jc w:val="both"/>
        <w:rPr>
          <w:sz w:val="28"/>
          <w:szCs w:val="28"/>
        </w:rPr>
      </w:pPr>
      <w:r w:rsidRPr="00073545">
        <w:rPr>
          <w:sz w:val="28"/>
          <w:szCs w:val="28"/>
        </w:rPr>
        <w:t xml:space="preserve">Предприятие заявило на 2021 год по данной статье расходы в сумме </w:t>
      </w:r>
      <w:r w:rsidRPr="00073545">
        <w:rPr>
          <w:sz w:val="28"/>
          <w:szCs w:val="28"/>
        </w:rPr>
        <w:br/>
        <w:t>2 603 тыс. руб.</w:t>
      </w:r>
    </w:p>
    <w:p w14:paraId="4BF6CFCD" w14:textId="77777777" w:rsidR="00073545" w:rsidRPr="00073545" w:rsidRDefault="00073545" w:rsidP="00073545">
      <w:pPr>
        <w:ind w:right="-31" w:firstLine="709"/>
        <w:jc w:val="both"/>
        <w:rPr>
          <w:sz w:val="28"/>
          <w:szCs w:val="28"/>
        </w:rPr>
      </w:pPr>
      <w:r w:rsidRPr="00073545">
        <w:rPr>
          <w:sz w:val="28"/>
          <w:szCs w:val="28"/>
        </w:rPr>
        <w:t xml:space="preserve">Постановлением от 25.12.2020 № 813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для ОАО «СКЭК» по узлу теплоснабжения Полысаевский городской округ был утвержден норматив неснижаемого запаса топлива в размере 1 686  т., с учетом естественной убыли при доставке автомобильным </w:t>
      </w:r>
      <w:r w:rsidRPr="00073545">
        <w:rPr>
          <w:sz w:val="28"/>
          <w:szCs w:val="28"/>
        </w:rPr>
        <w:lastRenderedPageBreak/>
        <w:t>транспортом и хранении на складе, составит – 1 702 т.  Цена топлива 1 208,40 руб./т., доставка до центрального склада 320,83 руб. т.</w:t>
      </w:r>
    </w:p>
    <w:p w14:paraId="568ED6FE" w14:textId="77777777" w:rsidR="00073545" w:rsidRPr="00073545" w:rsidRDefault="00073545" w:rsidP="00073545">
      <w:pPr>
        <w:ind w:right="-31" w:firstLine="709"/>
        <w:jc w:val="both"/>
        <w:rPr>
          <w:sz w:val="28"/>
          <w:szCs w:val="28"/>
        </w:rPr>
      </w:pPr>
      <w:r w:rsidRPr="00073545">
        <w:rPr>
          <w:sz w:val="28"/>
          <w:szCs w:val="28"/>
        </w:rPr>
        <w:t>Таким образом, затраты на неснижаемый запас топлива принимаются в сумме 2 603 тыс. руб. = 1 702 т. * 1 208,40 руб. т. + 1 702 т. * 320,83 руб. т.</w:t>
      </w:r>
    </w:p>
    <w:p w14:paraId="40DAC137" w14:textId="77777777" w:rsidR="00073545" w:rsidRPr="00073545" w:rsidRDefault="00073545" w:rsidP="00073545">
      <w:pPr>
        <w:ind w:firstLine="709"/>
        <w:jc w:val="both"/>
        <w:rPr>
          <w:snapToGrid w:val="0"/>
          <w:sz w:val="28"/>
          <w:szCs w:val="28"/>
        </w:rPr>
      </w:pPr>
      <w:r w:rsidRPr="00073545">
        <w:rPr>
          <w:snapToGrid w:val="0"/>
          <w:sz w:val="28"/>
          <w:szCs w:val="28"/>
        </w:rPr>
        <w:t>Корректировка относительно предложений предприятия отсутствует.</w:t>
      </w:r>
    </w:p>
    <w:p w14:paraId="233326E3" w14:textId="77777777" w:rsidR="00073545" w:rsidRPr="00073545" w:rsidRDefault="00073545" w:rsidP="00073545">
      <w:pPr>
        <w:ind w:firstLine="709"/>
        <w:jc w:val="both"/>
        <w:rPr>
          <w:snapToGrid w:val="0"/>
          <w:sz w:val="28"/>
          <w:szCs w:val="28"/>
        </w:rPr>
      </w:pPr>
      <w:r w:rsidRPr="00073545">
        <w:rPr>
          <w:snapToGrid w:val="0"/>
          <w:sz w:val="28"/>
          <w:szCs w:val="28"/>
        </w:rPr>
        <w:t>Расходы на неснижаемый запас топлива на 2022-2030 гг. не учитываются, поскольку запас топлива создается один раз, и остается у предприятия на складах, в последующем обновляется за счет основного топлива.</w:t>
      </w:r>
    </w:p>
    <w:p w14:paraId="7C678603" w14:textId="77777777" w:rsidR="00073545" w:rsidRPr="00073545" w:rsidRDefault="00073545" w:rsidP="00073545">
      <w:pPr>
        <w:ind w:firstLine="709"/>
        <w:jc w:val="both"/>
        <w:rPr>
          <w:snapToGrid w:val="0"/>
          <w:sz w:val="28"/>
          <w:szCs w:val="28"/>
        </w:rPr>
      </w:pPr>
    </w:p>
    <w:p w14:paraId="2A8D2018" w14:textId="77777777" w:rsidR="00073545" w:rsidRPr="00073545" w:rsidRDefault="00073545" w:rsidP="00073545">
      <w:pPr>
        <w:ind w:firstLine="709"/>
        <w:jc w:val="both"/>
        <w:rPr>
          <w:snapToGrid w:val="0"/>
          <w:sz w:val="28"/>
          <w:szCs w:val="28"/>
        </w:rPr>
      </w:pPr>
      <w:r w:rsidRPr="00073545">
        <w:rPr>
          <w:snapToGrid w:val="0"/>
          <w:sz w:val="28"/>
          <w:szCs w:val="28"/>
        </w:rPr>
        <w:t>После проведенного анализа расходов на приобретение энергетических ресурсов, холодной воды и теплоносителя, экономически обоснованный уровень затрат на 2021 год, составил 108 905 тыс. руб. Корректировка относительно предложений предприятия 111 599 тыс. руб., в сторону снижения составила 2 694 тыс. руб., в связи с проведенным расчетом. Свод расходов на энергетические ресурсы на 2022-2030 гг. отражен в приложении № 2 к экспертному заключению.</w:t>
      </w:r>
    </w:p>
    <w:p w14:paraId="03150E11" w14:textId="77777777" w:rsidR="00073545" w:rsidRPr="00073545" w:rsidRDefault="00073545" w:rsidP="00073545">
      <w:pPr>
        <w:ind w:firstLine="709"/>
        <w:jc w:val="both"/>
        <w:rPr>
          <w:snapToGrid w:val="0"/>
          <w:sz w:val="28"/>
          <w:szCs w:val="28"/>
        </w:rPr>
      </w:pPr>
    </w:p>
    <w:p w14:paraId="59C95161" w14:textId="77777777" w:rsidR="00073545" w:rsidRPr="00073545" w:rsidRDefault="00073545" w:rsidP="00073545">
      <w:pPr>
        <w:ind w:firstLine="709"/>
        <w:jc w:val="both"/>
        <w:rPr>
          <w:snapToGrid w:val="0"/>
          <w:sz w:val="28"/>
          <w:szCs w:val="28"/>
        </w:rPr>
      </w:pPr>
    </w:p>
    <w:p w14:paraId="1B43E0B7"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45" w:name="_Toc79762980"/>
      <w:r w:rsidRPr="00073545">
        <w:rPr>
          <w:rFonts w:cs="Arial"/>
          <w:b/>
          <w:snapToGrid w:val="0"/>
          <w:kern w:val="32"/>
          <w:sz w:val="28"/>
          <w:szCs w:val="32"/>
          <w:lang w:eastAsia="en-US"/>
        </w:rPr>
        <w:t>Операционные расходы</w:t>
      </w:r>
      <w:bookmarkEnd w:id="45"/>
    </w:p>
    <w:p w14:paraId="16109B3C" w14:textId="77777777" w:rsidR="00073545" w:rsidRPr="00073545" w:rsidRDefault="00073545" w:rsidP="00073545">
      <w:pPr>
        <w:ind w:firstLine="709"/>
        <w:jc w:val="both"/>
        <w:rPr>
          <w:snapToGrid w:val="0"/>
          <w:sz w:val="28"/>
          <w:szCs w:val="28"/>
        </w:rPr>
      </w:pPr>
      <w:r w:rsidRPr="00073545">
        <w:rPr>
          <w:snapToGrid w:val="0"/>
          <w:sz w:val="28"/>
          <w:szCs w:val="28"/>
        </w:rPr>
        <w:t>Предприятие в своих предложениях заявило базовый уровень операционных расходов, в сумме 144 012 тыс. руб., на уровне, отраженном в концессионном соглашении.</w:t>
      </w:r>
    </w:p>
    <w:p w14:paraId="161FFC9B" w14:textId="77777777" w:rsidR="00073545" w:rsidRPr="00073545" w:rsidRDefault="00073545" w:rsidP="00073545">
      <w:pPr>
        <w:ind w:right="-31" w:firstLine="709"/>
        <w:jc w:val="both"/>
        <w:rPr>
          <w:sz w:val="28"/>
          <w:szCs w:val="28"/>
        </w:rPr>
      </w:pPr>
      <w:r w:rsidRPr="00073545">
        <w:rPr>
          <w:sz w:val="28"/>
          <w:szCs w:val="28"/>
        </w:rPr>
        <w:t>Значения долгосрочных параметров регулирования деятельности регулируемой организации, определяются органом регулирования на весь долгосрочный период регулирования, в течение которого не пересматриваются (</w:t>
      </w:r>
      <w:hyperlink r:id="rId40" w:history="1">
        <w:r w:rsidRPr="00073545">
          <w:rPr>
            <w:sz w:val="28"/>
            <w:szCs w:val="28"/>
          </w:rPr>
          <w:t>пункт 51</w:t>
        </w:r>
      </w:hyperlink>
      <w:r w:rsidRPr="00073545">
        <w:rPr>
          <w:sz w:val="28"/>
          <w:szCs w:val="28"/>
        </w:rPr>
        <w:t xml:space="preserve"> Основ ценообразования).</w:t>
      </w:r>
    </w:p>
    <w:p w14:paraId="642A7570" w14:textId="77777777" w:rsidR="00073545" w:rsidRPr="00073545" w:rsidRDefault="00073545" w:rsidP="00073545">
      <w:pPr>
        <w:ind w:right="-31" w:firstLine="709"/>
        <w:jc w:val="both"/>
        <w:rPr>
          <w:sz w:val="28"/>
          <w:szCs w:val="28"/>
        </w:rPr>
      </w:pPr>
      <w:r w:rsidRPr="00073545">
        <w:rPr>
          <w:sz w:val="28"/>
          <w:szCs w:val="28"/>
        </w:rPr>
        <w:t xml:space="preserve">Согласно </w:t>
      </w:r>
      <w:hyperlink r:id="rId41" w:history="1">
        <w:r w:rsidRPr="00073545">
          <w:rPr>
            <w:sz w:val="28"/>
            <w:szCs w:val="28"/>
          </w:rPr>
          <w:t>части 12.1 статьи 10</w:t>
        </w:r>
      </w:hyperlink>
      <w:r w:rsidRPr="00073545">
        <w:rPr>
          <w:sz w:val="28"/>
          <w:szCs w:val="28"/>
        </w:rPr>
        <w:t xml:space="preserve"> Закона о теплоснабжении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предметом которого являются объекты теплоснабжения, находящиеся в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14:paraId="4BE82D31" w14:textId="77777777" w:rsidR="00073545" w:rsidRPr="00073545" w:rsidRDefault="00073545" w:rsidP="00073545">
      <w:pPr>
        <w:ind w:right="-31" w:firstLine="709"/>
        <w:jc w:val="both"/>
        <w:rPr>
          <w:sz w:val="28"/>
          <w:szCs w:val="28"/>
        </w:rPr>
      </w:pPr>
      <w:r w:rsidRPr="00073545">
        <w:rPr>
          <w:sz w:val="28"/>
          <w:szCs w:val="28"/>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r:id="rId42" w:history="1">
        <w:r w:rsidRPr="00073545">
          <w:rPr>
            <w:sz w:val="28"/>
            <w:szCs w:val="28"/>
          </w:rPr>
          <w:t>Правилами</w:t>
        </w:r>
      </w:hyperlink>
      <w:r w:rsidRPr="00073545">
        <w:rPr>
          <w:sz w:val="28"/>
          <w:szCs w:val="28"/>
        </w:rPr>
        <w:t xml:space="preserve"> регулирования цен, а также значений долгосрочных параметров регулирования деятельности концессионера (арендатора), указанных </w:t>
      </w:r>
      <w:r w:rsidRPr="00073545">
        <w:rPr>
          <w:sz w:val="28"/>
          <w:szCs w:val="28"/>
        </w:rPr>
        <w:lastRenderedPageBreak/>
        <w:t>в конкурсном предложении концессионера (арендатора) на право заключения концессионного соглашения или договора аренды (</w:t>
      </w:r>
      <w:hyperlink r:id="rId43" w:history="1">
        <w:r w:rsidRPr="00073545">
          <w:rPr>
            <w:sz w:val="28"/>
            <w:szCs w:val="28"/>
          </w:rPr>
          <w:t>пункт 51</w:t>
        </w:r>
      </w:hyperlink>
      <w:r w:rsidRPr="00073545">
        <w:rPr>
          <w:sz w:val="28"/>
          <w:szCs w:val="28"/>
        </w:rPr>
        <w:t xml:space="preserve"> Основ ценообразования).</w:t>
      </w:r>
    </w:p>
    <w:p w14:paraId="251A9309" w14:textId="77777777" w:rsidR="00073545" w:rsidRPr="00073545" w:rsidRDefault="00073545" w:rsidP="00073545">
      <w:pPr>
        <w:ind w:right="-31" w:firstLine="709"/>
        <w:jc w:val="both"/>
        <w:rPr>
          <w:sz w:val="28"/>
          <w:szCs w:val="28"/>
        </w:rPr>
      </w:pPr>
      <w:r w:rsidRPr="00073545">
        <w:rPr>
          <w:sz w:val="28"/>
          <w:szCs w:val="28"/>
        </w:rPr>
        <w:t>К долгосрочным параметрам государственного регулирования цен (тарифов) в сфере теплоснабжения, являющимся критериями конкурса и устанавливаемым в конкурсной документации, относятся в том числе базовый уровень операционных расходов, показатели энергосбережения и энергетической эффективности и нормативный уровень прибыли в случае, если конкурсной документацией предусмотрен метод индексации установленных тарифов (</w:t>
      </w:r>
      <w:hyperlink r:id="rId44" w:history="1">
        <w:r w:rsidRPr="00073545">
          <w:rPr>
            <w:sz w:val="28"/>
            <w:szCs w:val="28"/>
          </w:rPr>
          <w:t>часть 13</w:t>
        </w:r>
      </w:hyperlink>
      <w:r w:rsidRPr="00073545">
        <w:rPr>
          <w:sz w:val="28"/>
          <w:szCs w:val="28"/>
        </w:rPr>
        <w:t xml:space="preserve">, </w:t>
      </w:r>
      <w:hyperlink r:id="rId45" w:history="1">
        <w:r w:rsidRPr="00073545">
          <w:rPr>
            <w:sz w:val="28"/>
            <w:szCs w:val="28"/>
          </w:rPr>
          <w:t>пункты 1</w:t>
        </w:r>
      </w:hyperlink>
      <w:r w:rsidRPr="00073545">
        <w:rPr>
          <w:sz w:val="28"/>
          <w:szCs w:val="28"/>
        </w:rPr>
        <w:t xml:space="preserve">, </w:t>
      </w:r>
      <w:hyperlink r:id="rId46" w:history="1">
        <w:r w:rsidRPr="00073545">
          <w:rPr>
            <w:sz w:val="28"/>
            <w:szCs w:val="28"/>
          </w:rPr>
          <w:t>2</w:t>
        </w:r>
      </w:hyperlink>
      <w:r w:rsidRPr="00073545">
        <w:rPr>
          <w:sz w:val="28"/>
          <w:szCs w:val="28"/>
        </w:rPr>
        <w:t xml:space="preserve"> и </w:t>
      </w:r>
      <w:hyperlink r:id="rId47" w:history="1">
        <w:r w:rsidRPr="00073545">
          <w:rPr>
            <w:sz w:val="28"/>
            <w:szCs w:val="28"/>
          </w:rPr>
          <w:t>4 части 14 статьи 28.1</w:t>
        </w:r>
      </w:hyperlink>
      <w:r w:rsidRPr="00073545">
        <w:rPr>
          <w:sz w:val="28"/>
          <w:szCs w:val="28"/>
        </w:rPr>
        <w:t xml:space="preserve"> Закона о теплоснабжении).</w:t>
      </w:r>
    </w:p>
    <w:p w14:paraId="078778C5" w14:textId="77777777" w:rsidR="00073545" w:rsidRPr="00073545" w:rsidRDefault="00073545" w:rsidP="00073545">
      <w:pPr>
        <w:ind w:right="-31" w:firstLine="709"/>
        <w:jc w:val="both"/>
        <w:rPr>
          <w:sz w:val="28"/>
          <w:szCs w:val="28"/>
        </w:rPr>
      </w:pPr>
      <w:r w:rsidRPr="00073545">
        <w:rPr>
          <w:sz w:val="28"/>
          <w:szCs w:val="28"/>
        </w:rPr>
        <w:t>Сумма операционных расходов на 2021 год в размере 144 012 тыс. руб. определена на основании пункта 51 Основ ценообразования, пункта 12 Правил установления долгосрочных параметров в размере, предусмотренном концессионным соглашением 144 012 тыс. руб., в том числе:</w:t>
      </w:r>
    </w:p>
    <w:p w14:paraId="7330CF64" w14:textId="77777777" w:rsidR="00073545" w:rsidRPr="00073545" w:rsidRDefault="00073545" w:rsidP="00073545">
      <w:pPr>
        <w:ind w:right="-31" w:firstLine="709"/>
        <w:jc w:val="both"/>
        <w:rPr>
          <w:sz w:val="28"/>
          <w:szCs w:val="28"/>
        </w:rPr>
      </w:pPr>
    </w:p>
    <w:p w14:paraId="32912784" w14:textId="77777777" w:rsidR="00073545" w:rsidRPr="00073545" w:rsidRDefault="00073545" w:rsidP="00073545">
      <w:pPr>
        <w:ind w:right="-31" w:firstLine="709"/>
        <w:jc w:val="both"/>
        <w:rPr>
          <w:sz w:val="28"/>
          <w:szCs w:val="28"/>
        </w:rPr>
      </w:pPr>
    </w:p>
    <w:p w14:paraId="05A5B3EB" w14:textId="77777777" w:rsidR="00073545" w:rsidRPr="00073545" w:rsidRDefault="00073545" w:rsidP="00073545">
      <w:pPr>
        <w:ind w:right="-31" w:firstLine="720"/>
        <w:jc w:val="center"/>
        <w:rPr>
          <w:b/>
          <w:iCs/>
          <w:sz w:val="28"/>
          <w:szCs w:val="28"/>
        </w:rPr>
      </w:pPr>
      <w:r w:rsidRPr="00073545">
        <w:rPr>
          <w:b/>
          <w:iCs/>
          <w:sz w:val="28"/>
          <w:szCs w:val="28"/>
        </w:rPr>
        <w:t>Сырье и материалы</w:t>
      </w:r>
    </w:p>
    <w:p w14:paraId="40F4045B" w14:textId="77777777" w:rsidR="00073545" w:rsidRPr="00073545" w:rsidRDefault="00073545" w:rsidP="00073545">
      <w:pPr>
        <w:tabs>
          <w:tab w:val="left" w:pos="8080"/>
        </w:tabs>
        <w:ind w:right="-31" w:firstLine="709"/>
        <w:rPr>
          <w:sz w:val="28"/>
          <w:szCs w:val="28"/>
        </w:rPr>
      </w:pPr>
      <w:r w:rsidRPr="00073545">
        <w:rPr>
          <w:sz w:val="28"/>
          <w:szCs w:val="28"/>
        </w:rPr>
        <w:t>По данной статье учтены следующие расходы:</w:t>
      </w:r>
    </w:p>
    <w:p w14:paraId="6C57E38F" w14:textId="77777777" w:rsidR="00073545" w:rsidRPr="00073545" w:rsidRDefault="00073545" w:rsidP="00073545">
      <w:pPr>
        <w:tabs>
          <w:tab w:val="left" w:pos="8080"/>
        </w:tabs>
        <w:ind w:right="-31" w:firstLine="709"/>
        <w:rPr>
          <w:sz w:val="28"/>
          <w:szCs w:val="28"/>
        </w:rPr>
      </w:pPr>
      <w:r w:rsidRPr="00073545">
        <w:rPr>
          <w:sz w:val="28"/>
          <w:szCs w:val="28"/>
        </w:rPr>
        <w:t>1. ГСМ и масла.</w:t>
      </w:r>
    </w:p>
    <w:p w14:paraId="02C1D040" w14:textId="77777777" w:rsidR="00073545" w:rsidRPr="00073545" w:rsidRDefault="00073545" w:rsidP="00073545">
      <w:pPr>
        <w:tabs>
          <w:tab w:val="left" w:pos="8080"/>
        </w:tabs>
        <w:ind w:right="-31" w:firstLine="709"/>
        <w:rPr>
          <w:sz w:val="28"/>
          <w:szCs w:val="28"/>
        </w:rPr>
      </w:pPr>
      <w:r w:rsidRPr="00073545">
        <w:rPr>
          <w:sz w:val="28"/>
          <w:szCs w:val="28"/>
        </w:rPr>
        <w:t>2. Запасные части</w:t>
      </w:r>
    </w:p>
    <w:p w14:paraId="605EDEEC" w14:textId="77777777" w:rsidR="00073545" w:rsidRPr="00073545" w:rsidRDefault="00073545" w:rsidP="00073545">
      <w:pPr>
        <w:tabs>
          <w:tab w:val="left" w:pos="8080"/>
        </w:tabs>
        <w:ind w:right="-31" w:firstLine="709"/>
        <w:rPr>
          <w:sz w:val="28"/>
          <w:szCs w:val="28"/>
        </w:rPr>
      </w:pPr>
      <w:r w:rsidRPr="00073545">
        <w:rPr>
          <w:sz w:val="28"/>
          <w:szCs w:val="28"/>
        </w:rPr>
        <w:t>3. Прочие материалы</w:t>
      </w:r>
    </w:p>
    <w:p w14:paraId="329ADC01" w14:textId="77777777" w:rsidR="00073545" w:rsidRPr="00073545" w:rsidRDefault="00073545" w:rsidP="00073545">
      <w:pPr>
        <w:tabs>
          <w:tab w:val="left" w:pos="8080"/>
        </w:tabs>
        <w:ind w:right="-31" w:firstLine="709"/>
        <w:rPr>
          <w:sz w:val="28"/>
          <w:szCs w:val="28"/>
        </w:rPr>
      </w:pPr>
      <w:r w:rsidRPr="00073545">
        <w:rPr>
          <w:sz w:val="28"/>
          <w:szCs w:val="28"/>
        </w:rPr>
        <w:t>4. Специнвентарь</w:t>
      </w:r>
    </w:p>
    <w:p w14:paraId="79F6DBCA" w14:textId="77777777" w:rsidR="00073545" w:rsidRPr="00073545" w:rsidRDefault="00073545" w:rsidP="00073545">
      <w:pPr>
        <w:tabs>
          <w:tab w:val="left" w:pos="8080"/>
        </w:tabs>
        <w:ind w:right="-31" w:firstLine="709"/>
        <w:rPr>
          <w:sz w:val="28"/>
          <w:szCs w:val="28"/>
        </w:rPr>
      </w:pPr>
      <w:r w:rsidRPr="00073545">
        <w:rPr>
          <w:sz w:val="28"/>
          <w:szCs w:val="28"/>
        </w:rPr>
        <w:t>5. Спецодежда</w:t>
      </w:r>
    </w:p>
    <w:p w14:paraId="0E5AD4E3" w14:textId="77777777" w:rsidR="00073545" w:rsidRPr="00073545" w:rsidRDefault="00073545" w:rsidP="00073545">
      <w:pPr>
        <w:tabs>
          <w:tab w:val="left" w:pos="8080"/>
        </w:tabs>
        <w:ind w:right="-31" w:firstLine="709"/>
        <w:jc w:val="both"/>
        <w:rPr>
          <w:sz w:val="28"/>
          <w:szCs w:val="28"/>
        </w:rPr>
      </w:pPr>
      <w:r w:rsidRPr="00073545">
        <w:rPr>
          <w:sz w:val="28"/>
          <w:szCs w:val="28"/>
        </w:rPr>
        <w:t>Экспертами приняты расходы согласно аналитическим отчетам по счету 26 «Общехозяйственные расходы» (стр. 222-225, документы к проекту КС) по узлу теплоснабжения Полысаевский городской округ, доля согласно учетной политике 2,599% и по счету 20.26 «Прочие цеховые расходы» по трём узлам (Березовский городской округ, Промышленновский муниципальный округ, Кемеровский городской округ), которые отработали полный год, в разрезе абонентских отделов;</w:t>
      </w:r>
    </w:p>
    <w:p w14:paraId="4DA5CFB9" w14:textId="77777777" w:rsidR="00073545" w:rsidRPr="00073545" w:rsidRDefault="00073545" w:rsidP="00073545">
      <w:pPr>
        <w:tabs>
          <w:tab w:val="left" w:pos="8080"/>
        </w:tabs>
        <w:ind w:right="-31" w:firstLine="709"/>
        <w:jc w:val="both"/>
        <w:rPr>
          <w:sz w:val="28"/>
          <w:szCs w:val="28"/>
        </w:rPr>
      </w:pPr>
    </w:p>
    <w:p w14:paraId="6D1EBC14" w14:textId="77777777" w:rsidR="00073545" w:rsidRPr="00073545" w:rsidRDefault="00073545" w:rsidP="00073545">
      <w:pPr>
        <w:keepNext/>
        <w:keepLines/>
        <w:jc w:val="center"/>
        <w:outlineLvl w:val="1"/>
        <w:rPr>
          <w:rFonts w:eastAsia="Calibri"/>
          <w:b/>
          <w:sz w:val="28"/>
          <w:szCs w:val="28"/>
          <w:lang w:eastAsia="en-US"/>
        </w:rPr>
      </w:pPr>
      <w:r w:rsidRPr="00073545">
        <w:rPr>
          <w:rFonts w:eastAsia="Calibri"/>
          <w:b/>
          <w:sz w:val="28"/>
          <w:szCs w:val="28"/>
          <w:lang w:eastAsia="en-US"/>
        </w:rPr>
        <w:t>Оплата труда</w:t>
      </w:r>
    </w:p>
    <w:p w14:paraId="4F223D3B" w14:textId="77777777" w:rsidR="00073545" w:rsidRPr="00073545" w:rsidRDefault="00073545" w:rsidP="00073545">
      <w:pPr>
        <w:ind w:firstLine="709"/>
        <w:jc w:val="both"/>
        <w:rPr>
          <w:sz w:val="28"/>
          <w:szCs w:val="28"/>
        </w:rPr>
      </w:pPr>
      <w:r w:rsidRPr="00073545">
        <w:rPr>
          <w:sz w:val="28"/>
          <w:szCs w:val="28"/>
        </w:rPr>
        <w:t xml:space="preserve">По данной статье учитыватюся расходы на оплату труда персонала, занимающийся только сбытом тепловой энергии и теплоносителя (абонентский отдел - ППП), а также заработная плата персонала АУП центрального аппарата </w:t>
      </w:r>
      <w:r w:rsidRPr="00073545">
        <w:rPr>
          <w:sz w:val="28"/>
          <w:szCs w:val="28"/>
        </w:rPr>
        <w:br/>
        <w:t>ОАО «СКЭК», приходящаяся на данный вид деятельности по узлу теплоснабжения Полысаевский городской округ.</w:t>
      </w:r>
    </w:p>
    <w:p w14:paraId="6F93E4E9" w14:textId="77777777" w:rsidR="00073545" w:rsidRPr="00073545" w:rsidRDefault="00073545" w:rsidP="00073545">
      <w:pPr>
        <w:ind w:firstLine="709"/>
        <w:jc w:val="both"/>
        <w:rPr>
          <w:sz w:val="28"/>
          <w:szCs w:val="28"/>
        </w:rPr>
      </w:pPr>
      <w:r w:rsidRPr="00073545">
        <w:rPr>
          <w:sz w:val="28"/>
          <w:szCs w:val="28"/>
        </w:rPr>
        <w:t xml:space="preserve">Расчет нормативной численности работников по ОАО «Северо-Кузбасская Энергетическая компания» (по виду бизнеса «теплоснабжение </w:t>
      </w:r>
      <w:r w:rsidRPr="00073545">
        <w:rPr>
          <w:sz w:val="28"/>
          <w:szCs w:val="28"/>
        </w:rPr>
        <w:br/>
        <w:t>г. Полысаево»), представлен на стр. 227, документы к расчету ДПР.</w:t>
      </w:r>
    </w:p>
    <w:p w14:paraId="17C1AEBD" w14:textId="77777777" w:rsidR="00073545" w:rsidRPr="00073545" w:rsidRDefault="00073545" w:rsidP="00073545">
      <w:pPr>
        <w:ind w:firstLine="709"/>
        <w:jc w:val="both"/>
        <w:rPr>
          <w:sz w:val="28"/>
          <w:szCs w:val="28"/>
        </w:rPr>
      </w:pPr>
    </w:p>
    <w:p w14:paraId="7C59584E" w14:textId="77777777" w:rsidR="00073545" w:rsidRPr="00073545" w:rsidRDefault="00073545" w:rsidP="00073545">
      <w:pPr>
        <w:ind w:firstLine="709"/>
        <w:jc w:val="both"/>
        <w:rPr>
          <w:sz w:val="28"/>
          <w:szCs w:val="28"/>
        </w:rPr>
      </w:pPr>
      <w:r w:rsidRPr="00073545">
        <w:rPr>
          <w:sz w:val="28"/>
          <w:szCs w:val="28"/>
        </w:rPr>
        <w:t xml:space="preserve">Численность персонала, учитываемая в базовом уровне операционных расходов, в количестве 17 человек, в том числе ППП – 12 человек, АУП – 5 человек, принята согласно расчету нормативной численности работников ОАО </w:t>
      </w:r>
      <w:r w:rsidRPr="00073545">
        <w:rPr>
          <w:sz w:val="28"/>
          <w:szCs w:val="28"/>
        </w:rPr>
        <w:lastRenderedPageBreak/>
        <w:t xml:space="preserve">«СКЭК» по виду деятельности «теплоснабжение г. Полысаево» (стр. 227, документы к проекту КС). </w:t>
      </w:r>
    </w:p>
    <w:p w14:paraId="0A9DABC4" w14:textId="77777777" w:rsidR="00073545" w:rsidRPr="00073545" w:rsidRDefault="00073545" w:rsidP="00073545">
      <w:pPr>
        <w:ind w:firstLine="709"/>
        <w:jc w:val="both"/>
        <w:rPr>
          <w:sz w:val="28"/>
          <w:szCs w:val="28"/>
        </w:rPr>
        <w:sectPr w:rsidR="00073545" w:rsidRPr="00073545" w:rsidSect="00476780">
          <w:headerReference w:type="default" r:id="rId48"/>
          <w:headerReference w:type="first" r:id="rId49"/>
          <w:pgSz w:w="11906" w:h="16838"/>
          <w:pgMar w:top="567" w:right="1134" w:bottom="1134" w:left="1134" w:header="709" w:footer="709" w:gutter="0"/>
          <w:pgNumType w:start="1"/>
          <w:cols w:space="708"/>
          <w:titlePg/>
          <w:docGrid w:linePitch="381"/>
        </w:sectPr>
      </w:pPr>
    </w:p>
    <w:p w14:paraId="5DD32264" w14:textId="77777777" w:rsidR="00073545" w:rsidRPr="00073545" w:rsidRDefault="00073545" w:rsidP="00073545">
      <w:pPr>
        <w:jc w:val="center"/>
        <w:rPr>
          <w:sz w:val="28"/>
          <w:szCs w:val="28"/>
        </w:rPr>
      </w:pPr>
      <w:r w:rsidRPr="00073545">
        <w:rPr>
          <w:sz w:val="28"/>
          <w:szCs w:val="28"/>
        </w:rPr>
        <w:lastRenderedPageBreak/>
        <w:t xml:space="preserve">Расчет нормативной численности работников производственно-промышленного персонала </w:t>
      </w:r>
      <w:r w:rsidRPr="00073545">
        <w:rPr>
          <w:sz w:val="28"/>
          <w:szCs w:val="28"/>
        </w:rPr>
        <w:br/>
        <w:t>по ОАО «Северо-Кузбасская Энергетическая компания» по виду бизнеса «теплоснабжение г. Полысаево»)</w:t>
      </w:r>
    </w:p>
    <w:p w14:paraId="07DB4C45" w14:textId="77777777" w:rsidR="00073545" w:rsidRPr="00073545" w:rsidRDefault="00073545" w:rsidP="00073545">
      <w:pPr>
        <w:rPr>
          <w:sz w:val="28"/>
          <w:szCs w:val="28"/>
        </w:rPr>
      </w:pPr>
    </w:p>
    <w:tbl>
      <w:tblPr>
        <w:tblW w:w="14737" w:type="dxa"/>
        <w:tblInd w:w="113" w:type="dxa"/>
        <w:tblLook w:val="04A0" w:firstRow="1" w:lastRow="0" w:firstColumn="1" w:lastColumn="0" w:noHBand="0" w:noVBand="1"/>
      </w:tblPr>
      <w:tblGrid>
        <w:gridCol w:w="3768"/>
        <w:gridCol w:w="2797"/>
        <w:gridCol w:w="978"/>
        <w:gridCol w:w="1673"/>
        <w:gridCol w:w="1415"/>
        <w:gridCol w:w="2156"/>
        <w:gridCol w:w="1950"/>
      </w:tblGrid>
      <w:tr w:rsidR="00073545" w:rsidRPr="00073545" w14:paraId="66723BEF" w14:textId="77777777" w:rsidTr="0072307D">
        <w:trPr>
          <w:trHeight w:val="47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A2CD" w14:textId="77777777" w:rsidR="00073545" w:rsidRPr="00073545" w:rsidRDefault="00073545" w:rsidP="00073545">
            <w:pPr>
              <w:rPr>
                <w:sz w:val="20"/>
                <w:szCs w:val="20"/>
              </w:rPr>
            </w:pPr>
            <w:r w:rsidRPr="00073545">
              <w:rPr>
                <w:sz w:val="20"/>
                <w:szCs w:val="20"/>
              </w:rPr>
              <w:t xml:space="preserve">Наименование функций управления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3B73AA3" w14:textId="77777777" w:rsidR="00073545" w:rsidRPr="00073545" w:rsidRDefault="00073545" w:rsidP="00073545">
            <w:pPr>
              <w:rPr>
                <w:sz w:val="20"/>
                <w:szCs w:val="20"/>
              </w:rPr>
            </w:pPr>
            <w:r w:rsidRPr="00073545">
              <w:rPr>
                <w:sz w:val="20"/>
                <w:szCs w:val="20"/>
              </w:rPr>
              <w:t xml:space="preserve">Фактор влияния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51407B" w14:textId="77777777" w:rsidR="00073545" w:rsidRPr="00073545" w:rsidRDefault="00073545" w:rsidP="00073545">
            <w:pPr>
              <w:rPr>
                <w:sz w:val="20"/>
                <w:szCs w:val="20"/>
              </w:rPr>
            </w:pPr>
            <w:r w:rsidRPr="00073545">
              <w:rPr>
                <w:sz w:val="20"/>
                <w:szCs w:val="20"/>
              </w:rPr>
              <w:t>Ед. изм.</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1323812F" w14:textId="77777777" w:rsidR="00073545" w:rsidRPr="00073545" w:rsidRDefault="00073545" w:rsidP="00073545">
            <w:pPr>
              <w:rPr>
                <w:sz w:val="20"/>
                <w:szCs w:val="20"/>
              </w:rPr>
            </w:pPr>
            <w:r w:rsidRPr="00073545">
              <w:rPr>
                <w:sz w:val="20"/>
                <w:szCs w:val="20"/>
              </w:rPr>
              <w:t>Интервал для нормирования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1F9B06" w14:textId="77777777" w:rsidR="00073545" w:rsidRPr="00073545" w:rsidRDefault="00073545" w:rsidP="00073545">
            <w:pPr>
              <w:rPr>
                <w:sz w:val="20"/>
                <w:szCs w:val="20"/>
              </w:rPr>
            </w:pPr>
            <w:r w:rsidRPr="00073545">
              <w:rPr>
                <w:sz w:val="20"/>
                <w:szCs w:val="20"/>
              </w:rPr>
              <w:t xml:space="preserve">Нормативная численность, чел </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5B8B22CC" w14:textId="77777777" w:rsidR="00073545" w:rsidRPr="00073545" w:rsidRDefault="00073545" w:rsidP="00073545">
            <w:pPr>
              <w:rPr>
                <w:sz w:val="20"/>
                <w:szCs w:val="20"/>
              </w:rPr>
            </w:pPr>
            <w:r w:rsidRPr="00073545">
              <w:rPr>
                <w:sz w:val="20"/>
                <w:szCs w:val="20"/>
              </w:rPr>
              <w:t>Источник, пункт раздела, номер таблицы</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03C2E25A" w14:textId="77777777" w:rsidR="00073545" w:rsidRPr="00073545" w:rsidRDefault="00073545" w:rsidP="00073545">
            <w:pPr>
              <w:rPr>
                <w:sz w:val="20"/>
                <w:szCs w:val="20"/>
              </w:rPr>
            </w:pPr>
            <w:r w:rsidRPr="00073545">
              <w:rPr>
                <w:sz w:val="20"/>
                <w:szCs w:val="20"/>
              </w:rPr>
              <w:t>Примечание к расчету</w:t>
            </w:r>
          </w:p>
        </w:tc>
      </w:tr>
      <w:tr w:rsidR="00073545" w:rsidRPr="00073545" w14:paraId="4B75EB88" w14:textId="77777777" w:rsidTr="0072307D">
        <w:trPr>
          <w:trHeight w:val="255"/>
        </w:trPr>
        <w:tc>
          <w:tcPr>
            <w:tcW w:w="382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772243A" w14:textId="77777777" w:rsidR="00073545" w:rsidRPr="00073545" w:rsidRDefault="00073545" w:rsidP="00073545">
            <w:pPr>
              <w:rPr>
                <w:sz w:val="20"/>
                <w:szCs w:val="20"/>
              </w:rPr>
            </w:pPr>
            <w:r w:rsidRPr="00073545">
              <w:rPr>
                <w:sz w:val="20"/>
                <w:szCs w:val="20"/>
              </w:rPr>
              <w:t>Группа теплоснабжения, в т.ч.:</w:t>
            </w:r>
          </w:p>
        </w:tc>
        <w:tc>
          <w:tcPr>
            <w:tcW w:w="283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0E4AE33" w14:textId="77777777" w:rsidR="00073545" w:rsidRPr="00073545" w:rsidRDefault="00073545" w:rsidP="00073545">
            <w:pPr>
              <w:rPr>
                <w:sz w:val="20"/>
                <w:szCs w:val="20"/>
              </w:rPr>
            </w:pPr>
            <w:r w:rsidRPr="00073545">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FFB87EF" w14:textId="77777777" w:rsidR="00073545" w:rsidRPr="00073545" w:rsidRDefault="00073545" w:rsidP="00073545">
            <w:pPr>
              <w:rPr>
                <w:sz w:val="20"/>
                <w:szCs w:val="20"/>
              </w:rPr>
            </w:pPr>
            <w:r w:rsidRPr="00073545">
              <w:rPr>
                <w:sz w:val="20"/>
                <w:szCs w:val="20"/>
              </w:rPr>
              <w:t> </w:t>
            </w:r>
          </w:p>
        </w:tc>
        <w:tc>
          <w:tcPr>
            <w:tcW w:w="1679"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F9AB883" w14:textId="77777777" w:rsidR="00073545" w:rsidRPr="00073545" w:rsidRDefault="00073545" w:rsidP="00073545">
            <w:pPr>
              <w:rPr>
                <w:sz w:val="20"/>
                <w:szCs w:val="20"/>
              </w:rPr>
            </w:pPr>
            <w:r w:rsidRPr="00073545">
              <w:rPr>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DA552FA" w14:textId="77777777" w:rsidR="00073545" w:rsidRPr="00073545" w:rsidRDefault="00073545" w:rsidP="00073545">
            <w:pPr>
              <w:jc w:val="center"/>
              <w:rPr>
                <w:sz w:val="20"/>
                <w:szCs w:val="20"/>
              </w:rPr>
            </w:pPr>
            <w:r w:rsidRPr="00073545">
              <w:rPr>
                <w:sz w:val="20"/>
                <w:szCs w:val="20"/>
              </w:rPr>
              <w:t>7,5</w:t>
            </w:r>
          </w:p>
        </w:tc>
        <w:tc>
          <w:tcPr>
            <w:tcW w:w="217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A6D3569" w14:textId="77777777" w:rsidR="00073545" w:rsidRPr="00073545" w:rsidRDefault="00073545" w:rsidP="00073545">
            <w:pPr>
              <w:rPr>
                <w:sz w:val="20"/>
                <w:szCs w:val="20"/>
              </w:rPr>
            </w:pPr>
            <w:r w:rsidRPr="00073545">
              <w:rPr>
                <w:sz w:val="20"/>
                <w:szCs w:val="20"/>
              </w:rPr>
              <w:t> </w:t>
            </w:r>
          </w:p>
        </w:tc>
        <w:tc>
          <w:tcPr>
            <w:tcW w:w="19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AA6C8E5" w14:textId="77777777" w:rsidR="00073545" w:rsidRPr="00073545" w:rsidRDefault="00073545" w:rsidP="00073545">
            <w:pPr>
              <w:rPr>
                <w:sz w:val="20"/>
                <w:szCs w:val="20"/>
              </w:rPr>
            </w:pPr>
            <w:r w:rsidRPr="00073545">
              <w:rPr>
                <w:sz w:val="20"/>
                <w:szCs w:val="20"/>
              </w:rPr>
              <w:t> </w:t>
            </w:r>
          </w:p>
        </w:tc>
      </w:tr>
      <w:tr w:rsidR="00073545" w:rsidRPr="00073545" w14:paraId="41A4C459" w14:textId="77777777" w:rsidTr="0072307D">
        <w:trPr>
          <w:trHeight w:val="396"/>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9A14B" w14:textId="77777777" w:rsidR="00073545" w:rsidRPr="00073545" w:rsidRDefault="00073545" w:rsidP="00073545">
            <w:pPr>
              <w:rPr>
                <w:sz w:val="20"/>
                <w:szCs w:val="20"/>
              </w:rPr>
            </w:pPr>
            <w:r w:rsidRPr="00073545">
              <w:rPr>
                <w:sz w:val="20"/>
                <w:szCs w:val="20"/>
              </w:rPr>
              <w:t>Организация обслуживания и ремонта контрольно-измерительных приборов, средств автоматики, электрохозяйства и газового хозяйства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90D6868" w14:textId="77777777" w:rsidR="00073545" w:rsidRPr="00073545" w:rsidRDefault="00073545" w:rsidP="00073545">
            <w:pPr>
              <w:rPr>
                <w:sz w:val="20"/>
                <w:szCs w:val="20"/>
              </w:rPr>
            </w:pPr>
            <w:r w:rsidRPr="00073545">
              <w:rPr>
                <w:sz w:val="20"/>
                <w:szCs w:val="20"/>
              </w:rPr>
              <w:t>Количество котельных и центральных тепловых пунктов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6B0D0F" w14:textId="77777777" w:rsidR="00073545" w:rsidRPr="00073545" w:rsidRDefault="00073545" w:rsidP="00073545">
            <w:pPr>
              <w:jc w:val="center"/>
              <w:rPr>
                <w:sz w:val="20"/>
                <w:szCs w:val="20"/>
              </w:rPr>
            </w:pPr>
            <w:r w:rsidRPr="00073545">
              <w:rPr>
                <w:sz w:val="20"/>
                <w:szCs w:val="20"/>
              </w:rPr>
              <w:t>ед</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FE0E9E4" w14:textId="77777777" w:rsidR="00073545" w:rsidRPr="00073545" w:rsidRDefault="00073545" w:rsidP="00073545">
            <w:pPr>
              <w:rPr>
                <w:sz w:val="20"/>
                <w:szCs w:val="20"/>
              </w:rPr>
            </w:pPr>
            <w:r w:rsidRPr="00073545">
              <w:rPr>
                <w:sz w:val="20"/>
                <w:szCs w:val="20"/>
              </w:rPr>
              <w:t>на каждые 15 котельных,                   на каждые 25 ЦТП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79A9D1" w14:textId="77777777" w:rsidR="00073545" w:rsidRPr="00073545" w:rsidRDefault="00073545" w:rsidP="00073545">
            <w:pPr>
              <w:jc w:val="center"/>
              <w:rPr>
                <w:sz w:val="20"/>
                <w:szCs w:val="20"/>
              </w:rPr>
            </w:pPr>
            <w:r w:rsidRPr="00073545">
              <w:rPr>
                <w:sz w:val="20"/>
                <w:szCs w:val="20"/>
              </w:rPr>
              <w:t>1,5</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0074968A" w14:textId="77777777" w:rsidR="00073545" w:rsidRPr="00073545" w:rsidRDefault="00073545" w:rsidP="00073545">
            <w:pPr>
              <w:rPr>
                <w:sz w:val="20"/>
                <w:szCs w:val="20"/>
              </w:rPr>
            </w:pPr>
            <w:r w:rsidRPr="00073545">
              <w:rPr>
                <w:sz w:val="20"/>
                <w:szCs w:val="20"/>
              </w:rPr>
              <w:t>раздел 2.2.4, (таблица 6)</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13BFD6EB" w14:textId="77777777" w:rsidR="00073545" w:rsidRPr="00073545" w:rsidRDefault="00073545" w:rsidP="00073545">
            <w:pPr>
              <w:rPr>
                <w:sz w:val="20"/>
                <w:szCs w:val="20"/>
              </w:rPr>
            </w:pPr>
            <w:r w:rsidRPr="00073545">
              <w:rPr>
                <w:sz w:val="20"/>
                <w:szCs w:val="20"/>
              </w:rPr>
              <w:t>5 котельная, ЦТП не имеется</w:t>
            </w:r>
          </w:p>
        </w:tc>
      </w:tr>
      <w:tr w:rsidR="00073545" w:rsidRPr="00073545" w14:paraId="12BD6CA0" w14:textId="77777777" w:rsidTr="0072307D">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D5A8A" w14:textId="77777777" w:rsidR="00073545" w:rsidRPr="00073545" w:rsidRDefault="00073545" w:rsidP="00073545">
            <w:pPr>
              <w:rPr>
                <w:sz w:val="20"/>
                <w:szCs w:val="20"/>
              </w:rPr>
            </w:pPr>
            <w:r w:rsidRPr="00073545">
              <w:rPr>
                <w:sz w:val="20"/>
                <w:szCs w:val="20"/>
              </w:rPr>
              <w:t>Энергонадзор</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0575E50" w14:textId="77777777" w:rsidR="00073545" w:rsidRPr="00073545" w:rsidRDefault="00073545" w:rsidP="00073545">
            <w:pPr>
              <w:rPr>
                <w:sz w:val="20"/>
                <w:szCs w:val="20"/>
              </w:rPr>
            </w:pPr>
            <w:r w:rsidRPr="00073545">
              <w:rPr>
                <w:sz w:val="20"/>
                <w:szCs w:val="20"/>
              </w:rPr>
              <w:t>Количество потребителей тепло энергии + отпуск тепловой энергии потребителям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C9F867" w14:textId="77777777" w:rsidR="00073545" w:rsidRPr="00073545" w:rsidRDefault="00073545" w:rsidP="00073545">
            <w:pPr>
              <w:jc w:val="center"/>
              <w:rPr>
                <w:sz w:val="20"/>
                <w:szCs w:val="20"/>
              </w:rPr>
            </w:pPr>
            <w:r w:rsidRPr="00073545">
              <w:rPr>
                <w:sz w:val="20"/>
                <w:szCs w:val="20"/>
              </w:rPr>
              <w:t>ед. + тыс.Гкал</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494B8359" w14:textId="77777777" w:rsidR="00073545" w:rsidRPr="00073545" w:rsidRDefault="00073545" w:rsidP="00073545">
            <w:pPr>
              <w:rPr>
                <w:sz w:val="20"/>
                <w:szCs w:val="20"/>
              </w:rPr>
            </w:pPr>
            <w:r w:rsidRPr="00073545">
              <w:rPr>
                <w:sz w:val="20"/>
                <w:szCs w:val="20"/>
              </w:rPr>
              <w:t>Свыше 7001 ед. потребителей,             До 150 тыс.Гкал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FAD7F4" w14:textId="77777777" w:rsidR="00073545" w:rsidRPr="00073545" w:rsidRDefault="00073545" w:rsidP="00073545">
            <w:pPr>
              <w:jc w:val="center"/>
              <w:rPr>
                <w:sz w:val="20"/>
                <w:szCs w:val="20"/>
              </w:rPr>
            </w:pPr>
            <w:r w:rsidRPr="00073545">
              <w:rPr>
                <w:sz w:val="20"/>
                <w:szCs w:val="20"/>
              </w:rPr>
              <w:t>1̽</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623B97AF" w14:textId="77777777" w:rsidR="00073545" w:rsidRPr="00073545" w:rsidRDefault="00073545" w:rsidP="00073545">
            <w:pPr>
              <w:rPr>
                <w:sz w:val="20"/>
                <w:szCs w:val="20"/>
              </w:rPr>
            </w:pPr>
            <w:r w:rsidRPr="00073545">
              <w:rPr>
                <w:sz w:val="20"/>
                <w:szCs w:val="20"/>
              </w:rPr>
              <w:t>раздел 2.2.5, (таблица 7)</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71215" w14:textId="77777777" w:rsidR="00073545" w:rsidRPr="00073545" w:rsidRDefault="00073545" w:rsidP="00073545">
            <w:pPr>
              <w:rPr>
                <w:sz w:val="20"/>
                <w:szCs w:val="20"/>
              </w:rPr>
            </w:pPr>
            <w:r w:rsidRPr="00073545">
              <w:rPr>
                <w:sz w:val="20"/>
                <w:szCs w:val="20"/>
              </w:rPr>
              <w:t>8140 абонентов (5 370 частный и коммунальный сектор, 129 бюджетных организаций)                                                  145,327 тыс. Гкал</w:t>
            </w:r>
          </w:p>
        </w:tc>
      </w:tr>
      <w:tr w:rsidR="00073545" w:rsidRPr="00073545" w14:paraId="523DE0CE" w14:textId="77777777" w:rsidTr="0072307D">
        <w:trPr>
          <w:trHeight w:val="12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E40F" w14:textId="77777777" w:rsidR="00073545" w:rsidRPr="00073545" w:rsidRDefault="00073545" w:rsidP="00073545">
            <w:pPr>
              <w:rPr>
                <w:sz w:val="20"/>
                <w:szCs w:val="20"/>
              </w:rPr>
            </w:pPr>
            <w:r w:rsidRPr="00073545">
              <w:rPr>
                <w:sz w:val="20"/>
                <w:szCs w:val="20"/>
              </w:rPr>
              <w:t>Сбыт тепловой энергии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BC5D431" w14:textId="77777777" w:rsidR="00073545" w:rsidRPr="00073545" w:rsidRDefault="00073545" w:rsidP="00073545">
            <w:pPr>
              <w:rPr>
                <w:sz w:val="20"/>
                <w:szCs w:val="20"/>
              </w:rPr>
            </w:pPr>
            <w:r w:rsidRPr="00073545">
              <w:rPr>
                <w:sz w:val="20"/>
                <w:szCs w:val="20"/>
              </w:rPr>
              <w:t>Количество потребителей тепло энергии + отпуск тепловой энергии потребителям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6A0CE1" w14:textId="77777777" w:rsidR="00073545" w:rsidRPr="00073545" w:rsidRDefault="00073545" w:rsidP="00073545">
            <w:pPr>
              <w:jc w:val="center"/>
              <w:rPr>
                <w:sz w:val="20"/>
                <w:szCs w:val="20"/>
              </w:rPr>
            </w:pPr>
            <w:r w:rsidRPr="00073545">
              <w:rPr>
                <w:sz w:val="20"/>
                <w:szCs w:val="20"/>
              </w:rPr>
              <w:t>ед. + тыс.Гкал</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627CEC9A" w14:textId="77777777" w:rsidR="00073545" w:rsidRPr="00073545" w:rsidRDefault="00073545" w:rsidP="00073545">
            <w:pPr>
              <w:rPr>
                <w:sz w:val="20"/>
                <w:szCs w:val="20"/>
              </w:rPr>
            </w:pPr>
            <w:r w:rsidRPr="00073545">
              <w:rPr>
                <w:sz w:val="20"/>
                <w:szCs w:val="20"/>
              </w:rPr>
              <w:t>Свыше 3000 ед. потребителей,              51-250 тыс.Гкал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8DBA1E" w14:textId="77777777" w:rsidR="00073545" w:rsidRPr="00073545" w:rsidRDefault="00073545" w:rsidP="00073545">
            <w:pPr>
              <w:jc w:val="center"/>
              <w:rPr>
                <w:sz w:val="20"/>
                <w:szCs w:val="20"/>
              </w:rPr>
            </w:pPr>
            <w:r w:rsidRPr="00073545">
              <w:rPr>
                <w:sz w:val="20"/>
                <w:szCs w:val="20"/>
              </w:rPr>
              <w:t>5</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7129F97F" w14:textId="77777777" w:rsidR="00073545" w:rsidRPr="00073545" w:rsidRDefault="00073545" w:rsidP="00073545">
            <w:pPr>
              <w:rPr>
                <w:sz w:val="20"/>
                <w:szCs w:val="20"/>
              </w:rPr>
            </w:pPr>
            <w:r w:rsidRPr="00073545">
              <w:rPr>
                <w:sz w:val="20"/>
                <w:szCs w:val="20"/>
              </w:rPr>
              <w:t>раздел 2.2.6, (таблица 8)</w:t>
            </w:r>
          </w:p>
        </w:tc>
        <w:tc>
          <w:tcPr>
            <w:tcW w:w="1962" w:type="dxa"/>
            <w:vMerge/>
            <w:tcBorders>
              <w:top w:val="single" w:sz="4" w:space="0" w:color="auto"/>
              <w:left w:val="single" w:sz="4" w:space="0" w:color="auto"/>
              <w:bottom w:val="single" w:sz="4" w:space="0" w:color="auto"/>
              <w:right w:val="single" w:sz="4" w:space="0" w:color="auto"/>
            </w:tcBorders>
            <w:vAlign w:val="center"/>
            <w:hideMark/>
          </w:tcPr>
          <w:p w14:paraId="72556CDA" w14:textId="77777777" w:rsidR="00073545" w:rsidRPr="00073545" w:rsidRDefault="00073545" w:rsidP="00073545">
            <w:pPr>
              <w:rPr>
                <w:sz w:val="20"/>
                <w:szCs w:val="20"/>
              </w:rPr>
            </w:pPr>
          </w:p>
        </w:tc>
      </w:tr>
      <w:tr w:rsidR="00073545" w:rsidRPr="00073545" w14:paraId="19CE0A5D" w14:textId="77777777" w:rsidTr="0072307D">
        <w:trPr>
          <w:trHeight w:val="70"/>
        </w:trPr>
        <w:tc>
          <w:tcPr>
            <w:tcW w:w="382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AE6112F" w14:textId="77777777" w:rsidR="00073545" w:rsidRPr="00073545" w:rsidRDefault="00073545" w:rsidP="00073545">
            <w:pPr>
              <w:rPr>
                <w:sz w:val="20"/>
                <w:szCs w:val="20"/>
              </w:rPr>
            </w:pPr>
            <w:r w:rsidRPr="00073545">
              <w:rPr>
                <w:sz w:val="20"/>
                <w:szCs w:val="20"/>
              </w:rPr>
              <w:t>Вспомогательные рабочие, в т.ч.:</w:t>
            </w:r>
          </w:p>
        </w:tc>
        <w:tc>
          <w:tcPr>
            <w:tcW w:w="2835" w:type="dxa"/>
            <w:tcBorders>
              <w:top w:val="single" w:sz="4" w:space="0" w:color="auto"/>
              <w:left w:val="nil"/>
              <w:bottom w:val="single" w:sz="4" w:space="0" w:color="auto"/>
              <w:right w:val="single" w:sz="4" w:space="0" w:color="auto"/>
            </w:tcBorders>
            <w:shd w:val="clear" w:color="000000" w:fill="auto"/>
            <w:vAlign w:val="center"/>
            <w:hideMark/>
          </w:tcPr>
          <w:p w14:paraId="572E0373" w14:textId="77777777" w:rsidR="00073545" w:rsidRPr="00073545" w:rsidRDefault="00073545" w:rsidP="00073545">
            <w:pPr>
              <w:rPr>
                <w:sz w:val="20"/>
                <w:szCs w:val="20"/>
              </w:rPr>
            </w:pPr>
            <w:r w:rsidRPr="00073545">
              <w:rPr>
                <w:sz w:val="20"/>
                <w:szCs w:val="20"/>
              </w:rPr>
              <w:t> </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14:paraId="1B4748A4" w14:textId="77777777" w:rsidR="00073545" w:rsidRPr="00073545" w:rsidRDefault="00073545" w:rsidP="00073545">
            <w:pPr>
              <w:jc w:val="center"/>
              <w:rPr>
                <w:sz w:val="20"/>
                <w:szCs w:val="20"/>
              </w:rPr>
            </w:pPr>
          </w:p>
        </w:tc>
        <w:tc>
          <w:tcPr>
            <w:tcW w:w="1679" w:type="dxa"/>
            <w:tcBorders>
              <w:top w:val="single" w:sz="4" w:space="0" w:color="auto"/>
              <w:left w:val="nil"/>
              <w:bottom w:val="single" w:sz="4" w:space="0" w:color="auto"/>
              <w:right w:val="single" w:sz="4" w:space="0" w:color="auto"/>
            </w:tcBorders>
            <w:shd w:val="clear" w:color="000000" w:fill="auto"/>
            <w:vAlign w:val="center"/>
            <w:hideMark/>
          </w:tcPr>
          <w:p w14:paraId="18BA8AB5" w14:textId="77777777" w:rsidR="00073545" w:rsidRPr="00073545" w:rsidRDefault="00073545" w:rsidP="00073545">
            <w:pPr>
              <w:rPr>
                <w:sz w:val="20"/>
                <w:szCs w:val="20"/>
              </w:rPr>
            </w:pPr>
            <w:r w:rsidRPr="00073545">
              <w:rPr>
                <w:sz w:val="20"/>
                <w:szCs w:val="20"/>
              </w:rPr>
              <w:t> </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4767EE09" w14:textId="77777777" w:rsidR="00073545" w:rsidRPr="00073545" w:rsidRDefault="00073545" w:rsidP="00073545">
            <w:pPr>
              <w:jc w:val="center"/>
              <w:rPr>
                <w:sz w:val="20"/>
                <w:szCs w:val="20"/>
              </w:rPr>
            </w:pPr>
            <w:r w:rsidRPr="00073545">
              <w:rPr>
                <w:sz w:val="20"/>
                <w:szCs w:val="20"/>
              </w:rPr>
              <w:t>2</w:t>
            </w:r>
          </w:p>
        </w:tc>
        <w:tc>
          <w:tcPr>
            <w:tcW w:w="2171" w:type="dxa"/>
            <w:tcBorders>
              <w:top w:val="single" w:sz="4" w:space="0" w:color="auto"/>
              <w:left w:val="nil"/>
              <w:bottom w:val="single" w:sz="4" w:space="0" w:color="auto"/>
              <w:right w:val="single" w:sz="4" w:space="0" w:color="auto"/>
            </w:tcBorders>
            <w:shd w:val="clear" w:color="000000" w:fill="auto"/>
            <w:vAlign w:val="center"/>
            <w:hideMark/>
          </w:tcPr>
          <w:p w14:paraId="7923B684" w14:textId="77777777" w:rsidR="00073545" w:rsidRPr="00073545" w:rsidRDefault="00073545" w:rsidP="00073545">
            <w:pPr>
              <w:rPr>
                <w:sz w:val="20"/>
                <w:szCs w:val="20"/>
              </w:rPr>
            </w:pPr>
            <w:r w:rsidRPr="00073545">
              <w:rPr>
                <w:sz w:val="20"/>
                <w:szCs w:val="20"/>
              </w:rPr>
              <w:t> </w:t>
            </w:r>
          </w:p>
        </w:tc>
        <w:tc>
          <w:tcPr>
            <w:tcW w:w="1962" w:type="dxa"/>
            <w:tcBorders>
              <w:top w:val="single" w:sz="4" w:space="0" w:color="auto"/>
              <w:left w:val="nil"/>
              <w:bottom w:val="single" w:sz="4" w:space="0" w:color="auto"/>
              <w:right w:val="single" w:sz="4" w:space="0" w:color="auto"/>
            </w:tcBorders>
            <w:shd w:val="clear" w:color="000000" w:fill="auto"/>
            <w:vAlign w:val="center"/>
            <w:hideMark/>
          </w:tcPr>
          <w:p w14:paraId="6A1DF1B1" w14:textId="77777777" w:rsidR="00073545" w:rsidRPr="00073545" w:rsidRDefault="00073545" w:rsidP="00073545">
            <w:pPr>
              <w:rPr>
                <w:sz w:val="20"/>
                <w:szCs w:val="20"/>
              </w:rPr>
            </w:pPr>
            <w:r w:rsidRPr="00073545">
              <w:rPr>
                <w:sz w:val="20"/>
                <w:szCs w:val="20"/>
              </w:rPr>
              <w:t> </w:t>
            </w:r>
          </w:p>
        </w:tc>
      </w:tr>
      <w:tr w:rsidR="00073545" w:rsidRPr="00073545" w14:paraId="53AD5D38" w14:textId="77777777" w:rsidTr="0072307D">
        <w:trPr>
          <w:trHeight w:val="453"/>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705D51" w14:textId="77777777" w:rsidR="00073545" w:rsidRPr="00073545" w:rsidRDefault="00073545" w:rsidP="00073545">
            <w:pPr>
              <w:rPr>
                <w:sz w:val="20"/>
                <w:szCs w:val="20"/>
              </w:rPr>
            </w:pPr>
            <w:r w:rsidRPr="00073545">
              <w:rPr>
                <w:sz w:val="20"/>
                <w:szCs w:val="20"/>
              </w:rPr>
              <w:t>Уборщики служебных помещений</w:t>
            </w:r>
          </w:p>
        </w:tc>
        <w:tc>
          <w:tcPr>
            <w:tcW w:w="2835" w:type="dxa"/>
            <w:tcBorders>
              <w:top w:val="nil"/>
              <w:left w:val="nil"/>
              <w:bottom w:val="single" w:sz="4" w:space="0" w:color="auto"/>
              <w:right w:val="single" w:sz="4" w:space="0" w:color="auto"/>
            </w:tcBorders>
            <w:shd w:val="clear" w:color="auto" w:fill="auto"/>
            <w:vAlign w:val="center"/>
            <w:hideMark/>
          </w:tcPr>
          <w:p w14:paraId="41B8A380" w14:textId="77777777" w:rsidR="00073545" w:rsidRPr="00073545" w:rsidRDefault="00073545" w:rsidP="00073545">
            <w:pPr>
              <w:rPr>
                <w:sz w:val="20"/>
                <w:szCs w:val="20"/>
              </w:rPr>
            </w:pPr>
            <w:r w:rsidRPr="00073545">
              <w:rPr>
                <w:sz w:val="20"/>
                <w:szCs w:val="20"/>
              </w:rPr>
              <w:t>Площадь убираемых помещений</w:t>
            </w:r>
          </w:p>
        </w:tc>
        <w:tc>
          <w:tcPr>
            <w:tcW w:w="850" w:type="dxa"/>
            <w:tcBorders>
              <w:top w:val="nil"/>
              <w:left w:val="nil"/>
              <w:bottom w:val="single" w:sz="4" w:space="0" w:color="auto"/>
              <w:right w:val="single" w:sz="4" w:space="0" w:color="auto"/>
            </w:tcBorders>
            <w:shd w:val="clear" w:color="auto" w:fill="auto"/>
            <w:vAlign w:val="center"/>
            <w:hideMark/>
          </w:tcPr>
          <w:p w14:paraId="63652C61" w14:textId="77777777" w:rsidR="00073545" w:rsidRPr="00073545" w:rsidRDefault="00073545" w:rsidP="00073545">
            <w:pPr>
              <w:jc w:val="center"/>
              <w:rPr>
                <w:sz w:val="20"/>
                <w:szCs w:val="20"/>
              </w:rPr>
            </w:pPr>
            <w:r w:rsidRPr="00073545">
              <w:rPr>
                <w:sz w:val="20"/>
                <w:szCs w:val="20"/>
              </w:rPr>
              <w:t>м2</w:t>
            </w:r>
          </w:p>
        </w:tc>
        <w:tc>
          <w:tcPr>
            <w:tcW w:w="1679" w:type="dxa"/>
            <w:tcBorders>
              <w:top w:val="nil"/>
              <w:left w:val="nil"/>
              <w:bottom w:val="single" w:sz="4" w:space="0" w:color="auto"/>
              <w:right w:val="single" w:sz="4" w:space="0" w:color="auto"/>
            </w:tcBorders>
            <w:shd w:val="clear" w:color="auto" w:fill="auto"/>
            <w:vAlign w:val="center"/>
            <w:hideMark/>
          </w:tcPr>
          <w:p w14:paraId="3B647EFF" w14:textId="77777777" w:rsidR="00073545" w:rsidRPr="00073545" w:rsidRDefault="00073545" w:rsidP="00073545">
            <w:pPr>
              <w:rPr>
                <w:sz w:val="20"/>
                <w:szCs w:val="20"/>
              </w:rPr>
            </w:pPr>
            <w:r w:rsidRPr="00073545">
              <w:rPr>
                <w:sz w:val="20"/>
                <w:szCs w:val="20"/>
              </w:rPr>
              <w:t>1 ед. на 450 м2</w:t>
            </w:r>
          </w:p>
        </w:tc>
        <w:tc>
          <w:tcPr>
            <w:tcW w:w="1417" w:type="dxa"/>
            <w:tcBorders>
              <w:top w:val="nil"/>
              <w:left w:val="nil"/>
              <w:bottom w:val="single" w:sz="4" w:space="0" w:color="auto"/>
              <w:right w:val="single" w:sz="4" w:space="0" w:color="auto"/>
            </w:tcBorders>
            <w:shd w:val="clear" w:color="auto" w:fill="auto"/>
            <w:vAlign w:val="center"/>
            <w:hideMark/>
          </w:tcPr>
          <w:p w14:paraId="1968DCD9" w14:textId="77777777" w:rsidR="00073545" w:rsidRPr="00073545" w:rsidRDefault="00073545" w:rsidP="00073545">
            <w:pPr>
              <w:jc w:val="center"/>
              <w:rPr>
                <w:sz w:val="20"/>
                <w:szCs w:val="20"/>
              </w:rPr>
            </w:pPr>
            <w:r w:rsidRPr="00073545">
              <w:rPr>
                <w:sz w:val="20"/>
                <w:szCs w:val="20"/>
              </w:rPr>
              <w:t>0,5</w:t>
            </w:r>
          </w:p>
        </w:tc>
        <w:tc>
          <w:tcPr>
            <w:tcW w:w="2171" w:type="dxa"/>
            <w:vMerge w:val="restart"/>
            <w:tcBorders>
              <w:top w:val="nil"/>
              <w:left w:val="single" w:sz="4" w:space="0" w:color="auto"/>
              <w:bottom w:val="single" w:sz="4" w:space="0" w:color="auto"/>
              <w:right w:val="single" w:sz="4" w:space="0" w:color="auto"/>
            </w:tcBorders>
            <w:shd w:val="clear" w:color="auto" w:fill="auto"/>
            <w:vAlign w:val="center"/>
            <w:hideMark/>
          </w:tcPr>
          <w:p w14:paraId="66ED2CFF" w14:textId="77777777" w:rsidR="00073545" w:rsidRPr="00073545" w:rsidRDefault="00073545" w:rsidP="00073545">
            <w:pPr>
              <w:rPr>
                <w:sz w:val="20"/>
                <w:szCs w:val="20"/>
              </w:rPr>
            </w:pPr>
            <w:r w:rsidRPr="00073545">
              <w:rPr>
                <w:sz w:val="20"/>
                <w:szCs w:val="20"/>
              </w:rPr>
              <w:t>Таблица 16, пп 2.7. Нормативов численности персонала региональных энергосбытовых компаний РАО "ЕЭС России" ОАО "ЦОТЭНЕРГО"</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33E42D5F" w14:textId="77777777" w:rsidR="00073545" w:rsidRPr="00073545" w:rsidRDefault="00073545" w:rsidP="00073545">
            <w:pPr>
              <w:rPr>
                <w:sz w:val="20"/>
                <w:szCs w:val="20"/>
              </w:rPr>
            </w:pPr>
            <w:r w:rsidRPr="00073545">
              <w:rPr>
                <w:sz w:val="20"/>
                <w:szCs w:val="20"/>
              </w:rPr>
              <w:t> </w:t>
            </w:r>
          </w:p>
        </w:tc>
      </w:tr>
      <w:tr w:rsidR="00073545" w:rsidRPr="00073545" w14:paraId="788A8119" w14:textId="77777777" w:rsidTr="0072307D">
        <w:trPr>
          <w:trHeight w:val="541"/>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DE00AA" w14:textId="77777777" w:rsidR="00073545" w:rsidRPr="00073545" w:rsidRDefault="00073545" w:rsidP="00073545">
            <w:pPr>
              <w:rPr>
                <w:sz w:val="20"/>
                <w:szCs w:val="20"/>
              </w:rPr>
            </w:pPr>
            <w:r w:rsidRPr="00073545">
              <w:rPr>
                <w:sz w:val="20"/>
                <w:szCs w:val="20"/>
              </w:rPr>
              <w:t>Уборка территории</w:t>
            </w:r>
          </w:p>
        </w:tc>
        <w:tc>
          <w:tcPr>
            <w:tcW w:w="2835" w:type="dxa"/>
            <w:tcBorders>
              <w:top w:val="nil"/>
              <w:left w:val="nil"/>
              <w:bottom w:val="single" w:sz="4" w:space="0" w:color="auto"/>
              <w:right w:val="single" w:sz="4" w:space="0" w:color="auto"/>
            </w:tcBorders>
            <w:shd w:val="clear" w:color="auto" w:fill="auto"/>
            <w:vAlign w:val="center"/>
            <w:hideMark/>
          </w:tcPr>
          <w:p w14:paraId="2BCC5300" w14:textId="77777777" w:rsidR="00073545" w:rsidRPr="00073545" w:rsidRDefault="00073545" w:rsidP="00073545">
            <w:pPr>
              <w:rPr>
                <w:sz w:val="20"/>
                <w:szCs w:val="20"/>
              </w:rPr>
            </w:pPr>
            <w:r w:rsidRPr="00073545">
              <w:rPr>
                <w:sz w:val="20"/>
                <w:szCs w:val="20"/>
              </w:rPr>
              <w:t>Площадь убираемой территории</w:t>
            </w:r>
          </w:p>
        </w:tc>
        <w:tc>
          <w:tcPr>
            <w:tcW w:w="850" w:type="dxa"/>
            <w:tcBorders>
              <w:top w:val="nil"/>
              <w:left w:val="nil"/>
              <w:bottom w:val="single" w:sz="4" w:space="0" w:color="auto"/>
              <w:right w:val="single" w:sz="4" w:space="0" w:color="auto"/>
            </w:tcBorders>
            <w:shd w:val="clear" w:color="auto" w:fill="auto"/>
            <w:vAlign w:val="center"/>
            <w:hideMark/>
          </w:tcPr>
          <w:p w14:paraId="5898E74A" w14:textId="77777777" w:rsidR="00073545" w:rsidRPr="00073545" w:rsidRDefault="00073545" w:rsidP="00073545">
            <w:pPr>
              <w:jc w:val="center"/>
              <w:rPr>
                <w:sz w:val="20"/>
                <w:szCs w:val="20"/>
              </w:rPr>
            </w:pPr>
            <w:r w:rsidRPr="00073545">
              <w:rPr>
                <w:sz w:val="20"/>
                <w:szCs w:val="20"/>
              </w:rPr>
              <w:t>м2</w:t>
            </w:r>
          </w:p>
        </w:tc>
        <w:tc>
          <w:tcPr>
            <w:tcW w:w="1679" w:type="dxa"/>
            <w:tcBorders>
              <w:top w:val="nil"/>
              <w:left w:val="nil"/>
              <w:bottom w:val="single" w:sz="4" w:space="0" w:color="auto"/>
              <w:right w:val="single" w:sz="4" w:space="0" w:color="auto"/>
            </w:tcBorders>
            <w:shd w:val="clear" w:color="auto" w:fill="auto"/>
            <w:vAlign w:val="center"/>
            <w:hideMark/>
          </w:tcPr>
          <w:p w14:paraId="7CEDD5E0" w14:textId="77777777" w:rsidR="00073545" w:rsidRPr="00073545" w:rsidRDefault="00073545" w:rsidP="00073545">
            <w:pPr>
              <w:rPr>
                <w:sz w:val="20"/>
                <w:szCs w:val="20"/>
              </w:rPr>
            </w:pPr>
            <w:r w:rsidRPr="00073545">
              <w:rPr>
                <w:sz w:val="20"/>
                <w:szCs w:val="20"/>
              </w:rPr>
              <w:t>1 ед. на 3000 м2</w:t>
            </w:r>
          </w:p>
        </w:tc>
        <w:tc>
          <w:tcPr>
            <w:tcW w:w="1417" w:type="dxa"/>
            <w:tcBorders>
              <w:top w:val="nil"/>
              <w:left w:val="nil"/>
              <w:bottom w:val="single" w:sz="4" w:space="0" w:color="auto"/>
              <w:right w:val="single" w:sz="4" w:space="0" w:color="auto"/>
            </w:tcBorders>
            <w:shd w:val="clear" w:color="auto" w:fill="auto"/>
            <w:vAlign w:val="center"/>
            <w:hideMark/>
          </w:tcPr>
          <w:p w14:paraId="4B32E3F7" w14:textId="77777777" w:rsidR="00073545" w:rsidRPr="00073545" w:rsidRDefault="00073545" w:rsidP="00073545">
            <w:pPr>
              <w:jc w:val="center"/>
              <w:rPr>
                <w:sz w:val="20"/>
                <w:szCs w:val="20"/>
              </w:rPr>
            </w:pPr>
            <w:r w:rsidRPr="00073545">
              <w:rPr>
                <w:sz w:val="20"/>
                <w:szCs w:val="20"/>
              </w:rPr>
              <w:t>0,5</w:t>
            </w:r>
          </w:p>
        </w:tc>
        <w:tc>
          <w:tcPr>
            <w:tcW w:w="2171" w:type="dxa"/>
            <w:vMerge/>
            <w:tcBorders>
              <w:top w:val="nil"/>
              <w:left w:val="single" w:sz="4" w:space="0" w:color="auto"/>
              <w:bottom w:val="single" w:sz="4" w:space="0" w:color="auto"/>
              <w:right w:val="single" w:sz="4" w:space="0" w:color="auto"/>
            </w:tcBorders>
            <w:vAlign w:val="center"/>
            <w:hideMark/>
          </w:tcPr>
          <w:p w14:paraId="7A6062A7" w14:textId="77777777" w:rsidR="00073545" w:rsidRPr="00073545" w:rsidRDefault="00073545" w:rsidP="00073545">
            <w:pPr>
              <w:rPr>
                <w:sz w:val="20"/>
                <w:szCs w:val="20"/>
              </w:rPr>
            </w:pP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5EB59E65" w14:textId="77777777" w:rsidR="00073545" w:rsidRPr="00073545" w:rsidRDefault="00073545" w:rsidP="00073545">
            <w:pPr>
              <w:rPr>
                <w:sz w:val="20"/>
                <w:szCs w:val="20"/>
              </w:rPr>
            </w:pPr>
            <w:r w:rsidRPr="00073545">
              <w:rPr>
                <w:sz w:val="20"/>
                <w:szCs w:val="20"/>
              </w:rPr>
              <w:t> </w:t>
            </w:r>
          </w:p>
        </w:tc>
      </w:tr>
      <w:tr w:rsidR="00073545" w:rsidRPr="00073545" w14:paraId="3A64C672" w14:textId="77777777" w:rsidTr="0072307D">
        <w:trPr>
          <w:trHeight w:val="43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87984F" w14:textId="77777777" w:rsidR="00073545" w:rsidRPr="00073545" w:rsidRDefault="00073545" w:rsidP="00073545">
            <w:pPr>
              <w:rPr>
                <w:sz w:val="20"/>
                <w:szCs w:val="20"/>
              </w:rPr>
            </w:pPr>
            <w:r w:rsidRPr="00073545">
              <w:rPr>
                <w:sz w:val="20"/>
                <w:szCs w:val="20"/>
              </w:rPr>
              <w:t>Водители</w:t>
            </w:r>
          </w:p>
        </w:tc>
        <w:tc>
          <w:tcPr>
            <w:tcW w:w="2835" w:type="dxa"/>
            <w:tcBorders>
              <w:top w:val="nil"/>
              <w:left w:val="nil"/>
              <w:bottom w:val="single" w:sz="4" w:space="0" w:color="auto"/>
              <w:right w:val="single" w:sz="4" w:space="0" w:color="auto"/>
            </w:tcBorders>
            <w:shd w:val="clear" w:color="auto" w:fill="auto"/>
            <w:vAlign w:val="center"/>
            <w:hideMark/>
          </w:tcPr>
          <w:p w14:paraId="10EB1533" w14:textId="77777777" w:rsidR="00073545" w:rsidRPr="00073545" w:rsidRDefault="00073545" w:rsidP="00073545">
            <w:pPr>
              <w:rPr>
                <w:sz w:val="20"/>
                <w:szCs w:val="20"/>
              </w:rPr>
            </w:pPr>
            <w:r w:rsidRPr="00073545">
              <w:rPr>
                <w:sz w:val="20"/>
                <w:szCs w:val="20"/>
              </w:rPr>
              <w:t>Количество автомобилей</w:t>
            </w:r>
          </w:p>
        </w:tc>
        <w:tc>
          <w:tcPr>
            <w:tcW w:w="850" w:type="dxa"/>
            <w:tcBorders>
              <w:top w:val="nil"/>
              <w:left w:val="nil"/>
              <w:bottom w:val="single" w:sz="4" w:space="0" w:color="auto"/>
              <w:right w:val="single" w:sz="4" w:space="0" w:color="auto"/>
            </w:tcBorders>
            <w:shd w:val="clear" w:color="auto" w:fill="auto"/>
            <w:vAlign w:val="center"/>
            <w:hideMark/>
          </w:tcPr>
          <w:p w14:paraId="2598FACE" w14:textId="77777777" w:rsidR="00073545" w:rsidRPr="00073545" w:rsidRDefault="00073545" w:rsidP="00073545">
            <w:pPr>
              <w:jc w:val="center"/>
              <w:rPr>
                <w:sz w:val="20"/>
                <w:szCs w:val="20"/>
              </w:rPr>
            </w:pPr>
            <w:r w:rsidRPr="00073545">
              <w:rPr>
                <w:sz w:val="20"/>
                <w:szCs w:val="20"/>
              </w:rPr>
              <w:t>ед.</w:t>
            </w:r>
          </w:p>
        </w:tc>
        <w:tc>
          <w:tcPr>
            <w:tcW w:w="1679" w:type="dxa"/>
            <w:tcBorders>
              <w:top w:val="nil"/>
              <w:left w:val="nil"/>
              <w:bottom w:val="single" w:sz="4" w:space="0" w:color="auto"/>
              <w:right w:val="single" w:sz="4" w:space="0" w:color="auto"/>
            </w:tcBorders>
            <w:shd w:val="clear" w:color="auto" w:fill="auto"/>
            <w:vAlign w:val="center"/>
            <w:hideMark/>
          </w:tcPr>
          <w:p w14:paraId="78DA69EE" w14:textId="77777777" w:rsidR="00073545" w:rsidRPr="00073545" w:rsidRDefault="00073545" w:rsidP="00073545">
            <w:pPr>
              <w:rPr>
                <w:sz w:val="20"/>
                <w:szCs w:val="20"/>
              </w:rPr>
            </w:pPr>
            <w:r w:rsidRPr="00073545">
              <w:rPr>
                <w:sz w:val="20"/>
                <w:szCs w:val="20"/>
              </w:rPr>
              <w:t>По 1 водителю на каждое авто</w:t>
            </w:r>
          </w:p>
        </w:tc>
        <w:tc>
          <w:tcPr>
            <w:tcW w:w="1417" w:type="dxa"/>
            <w:tcBorders>
              <w:top w:val="nil"/>
              <w:left w:val="nil"/>
              <w:bottom w:val="single" w:sz="4" w:space="0" w:color="auto"/>
              <w:right w:val="single" w:sz="4" w:space="0" w:color="auto"/>
            </w:tcBorders>
            <w:shd w:val="clear" w:color="auto" w:fill="auto"/>
            <w:vAlign w:val="center"/>
            <w:hideMark/>
          </w:tcPr>
          <w:p w14:paraId="6E1EB908" w14:textId="77777777" w:rsidR="00073545" w:rsidRPr="00073545" w:rsidRDefault="00073545" w:rsidP="00073545">
            <w:pPr>
              <w:jc w:val="center"/>
              <w:rPr>
                <w:sz w:val="20"/>
                <w:szCs w:val="20"/>
              </w:rPr>
            </w:pPr>
            <w:r w:rsidRPr="00073545">
              <w:rPr>
                <w:sz w:val="20"/>
                <w:szCs w:val="20"/>
              </w:rPr>
              <w:t>1</w:t>
            </w:r>
          </w:p>
        </w:tc>
        <w:tc>
          <w:tcPr>
            <w:tcW w:w="2171" w:type="dxa"/>
            <w:vMerge/>
            <w:tcBorders>
              <w:top w:val="nil"/>
              <w:left w:val="single" w:sz="4" w:space="0" w:color="auto"/>
              <w:bottom w:val="single" w:sz="4" w:space="0" w:color="auto"/>
              <w:right w:val="single" w:sz="4" w:space="0" w:color="auto"/>
            </w:tcBorders>
            <w:vAlign w:val="center"/>
            <w:hideMark/>
          </w:tcPr>
          <w:p w14:paraId="2BAD6590" w14:textId="77777777" w:rsidR="00073545" w:rsidRPr="00073545" w:rsidRDefault="00073545" w:rsidP="00073545">
            <w:pPr>
              <w:rPr>
                <w:sz w:val="20"/>
                <w:szCs w:val="20"/>
              </w:rPr>
            </w:pPr>
          </w:p>
        </w:tc>
        <w:tc>
          <w:tcPr>
            <w:tcW w:w="1962" w:type="dxa"/>
            <w:tcBorders>
              <w:top w:val="single" w:sz="4" w:space="0" w:color="auto"/>
              <w:left w:val="nil"/>
              <w:bottom w:val="single" w:sz="4" w:space="0" w:color="auto"/>
              <w:right w:val="single" w:sz="4" w:space="0" w:color="auto"/>
            </w:tcBorders>
            <w:shd w:val="clear" w:color="auto" w:fill="auto"/>
            <w:vAlign w:val="center"/>
            <w:hideMark/>
          </w:tcPr>
          <w:p w14:paraId="361E1051" w14:textId="77777777" w:rsidR="00073545" w:rsidRPr="00073545" w:rsidRDefault="00073545" w:rsidP="00073545">
            <w:pPr>
              <w:rPr>
                <w:sz w:val="20"/>
                <w:szCs w:val="20"/>
              </w:rPr>
            </w:pPr>
            <w:r w:rsidRPr="00073545">
              <w:rPr>
                <w:sz w:val="20"/>
                <w:szCs w:val="20"/>
              </w:rPr>
              <w:t> </w:t>
            </w:r>
          </w:p>
        </w:tc>
      </w:tr>
      <w:tr w:rsidR="00073545" w:rsidRPr="00073545" w14:paraId="24454C55" w14:textId="77777777" w:rsidTr="0072307D">
        <w:trPr>
          <w:trHeight w:val="430"/>
        </w:trPr>
        <w:tc>
          <w:tcPr>
            <w:tcW w:w="382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71DE725" w14:textId="77777777" w:rsidR="00073545" w:rsidRPr="00073545" w:rsidRDefault="00073545" w:rsidP="00073545">
            <w:pPr>
              <w:rPr>
                <w:sz w:val="20"/>
                <w:szCs w:val="20"/>
              </w:rPr>
            </w:pPr>
            <w:r w:rsidRPr="00073545">
              <w:rPr>
                <w:sz w:val="20"/>
                <w:szCs w:val="20"/>
              </w:rPr>
              <w:t>Всего списочная численность</w:t>
            </w:r>
          </w:p>
        </w:tc>
        <w:tc>
          <w:tcPr>
            <w:tcW w:w="2835" w:type="dxa"/>
            <w:tcBorders>
              <w:top w:val="single" w:sz="4" w:space="0" w:color="auto"/>
              <w:left w:val="nil"/>
              <w:bottom w:val="single" w:sz="4" w:space="0" w:color="auto"/>
              <w:right w:val="single" w:sz="4" w:space="0" w:color="auto"/>
            </w:tcBorders>
            <w:shd w:val="clear" w:color="000000" w:fill="auto"/>
            <w:vAlign w:val="center"/>
            <w:hideMark/>
          </w:tcPr>
          <w:p w14:paraId="61394736" w14:textId="77777777" w:rsidR="00073545" w:rsidRPr="00073545" w:rsidRDefault="00073545" w:rsidP="00073545">
            <w:pPr>
              <w:rPr>
                <w:sz w:val="20"/>
                <w:szCs w:val="20"/>
              </w:rPr>
            </w:pPr>
            <w:r w:rsidRPr="00073545">
              <w:rPr>
                <w:sz w:val="20"/>
                <w:szCs w:val="20"/>
              </w:rPr>
              <w:t> </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14:paraId="6D6DDB79" w14:textId="77777777" w:rsidR="00073545" w:rsidRPr="00073545" w:rsidRDefault="00073545" w:rsidP="00073545">
            <w:pPr>
              <w:jc w:val="center"/>
              <w:rPr>
                <w:sz w:val="20"/>
                <w:szCs w:val="20"/>
              </w:rPr>
            </w:pPr>
          </w:p>
        </w:tc>
        <w:tc>
          <w:tcPr>
            <w:tcW w:w="1679" w:type="dxa"/>
            <w:tcBorders>
              <w:top w:val="single" w:sz="4" w:space="0" w:color="auto"/>
              <w:left w:val="nil"/>
              <w:bottom w:val="single" w:sz="4" w:space="0" w:color="auto"/>
              <w:right w:val="single" w:sz="4" w:space="0" w:color="auto"/>
            </w:tcBorders>
            <w:shd w:val="clear" w:color="000000" w:fill="auto"/>
            <w:vAlign w:val="center"/>
            <w:hideMark/>
          </w:tcPr>
          <w:p w14:paraId="2A89B0A3" w14:textId="77777777" w:rsidR="00073545" w:rsidRPr="00073545" w:rsidRDefault="00073545" w:rsidP="00073545">
            <w:pPr>
              <w:rPr>
                <w:sz w:val="20"/>
                <w:szCs w:val="20"/>
              </w:rPr>
            </w:pPr>
            <w:r w:rsidRPr="00073545">
              <w:rPr>
                <w:sz w:val="20"/>
                <w:szCs w:val="20"/>
              </w:rPr>
              <w:t> </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7F4A2478" w14:textId="77777777" w:rsidR="00073545" w:rsidRPr="00073545" w:rsidRDefault="00073545" w:rsidP="00073545">
            <w:pPr>
              <w:jc w:val="center"/>
              <w:rPr>
                <w:sz w:val="20"/>
                <w:szCs w:val="20"/>
              </w:rPr>
            </w:pPr>
            <w:r w:rsidRPr="00073545">
              <w:rPr>
                <w:sz w:val="20"/>
                <w:szCs w:val="20"/>
              </w:rPr>
              <w:t>9,5</w:t>
            </w:r>
          </w:p>
        </w:tc>
        <w:tc>
          <w:tcPr>
            <w:tcW w:w="2171" w:type="dxa"/>
            <w:tcBorders>
              <w:top w:val="single" w:sz="4" w:space="0" w:color="auto"/>
              <w:left w:val="nil"/>
              <w:bottom w:val="single" w:sz="4" w:space="0" w:color="auto"/>
              <w:right w:val="single" w:sz="4" w:space="0" w:color="auto"/>
            </w:tcBorders>
            <w:shd w:val="clear" w:color="000000" w:fill="auto"/>
            <w:vAlign w:val="center"/>
            <w:hideMark/>
          </w:tcPr>
          <w:p w14:paraId="5A6605D4" w14:textId="77777777" w:rsidR="00073545" w:rsidRPr="00073545" w:rsidRDefault="00073545" w:rsidP="00073545">
            <w:pPr>
              <w:rPr>
                <w:sz w:val="20"/>
                <w:szCs w:val="20"/>
              </w:rPr>
            </w:pPr>
            <w:r w:rsidRPr="00073545">
              <w:rPr>
                <w:sz w:val="20"/>
                <w:szCs w:val="20"/>
              </w:rPr>
              <w:t> </w:t>
            </w:r>
          </w:p>
        </w:tc>
        <w:tc>
          <w:tcPr>
            <w:tcW w:w="1962" w:type="dxa"/>
            <w:tcBorders>
              <w:top w:val="single" w:sz="4" w:space="0" w:color="auto"/>
              <w:left w:val="nil"/>
              <w:bottom w:val="single" w:sz="4" w:space="0" w:color="auto"/>
              <w:right w:val="single" w:sz="4" w:space="0" w:color="auto"/>
            </w:tcBorders>
            <w:shd w:val="clear" w:color="000000" w:fill="auto"/>
            <w:vAlign w:val="center"/>
            <w:hideMark/>
          </w:tcPr>
          <w:p w14:paraId="16FA8822" w14:textId="77777777" w:rsidR="00073545" w:rsidRPr="00073545" w:rsidRDefault="00073545" w:rsidP="00073545">
            <w:pPr>
              <w:rPr>
                <w:sz w:val="20"/>
                <w:szCs w:val="20"/>
              </w:rPr>
            </w:pPr>
            <w:r w:rsidRPr="00073545">
              <w:rPr>
                <w:sz w:val="20"/>
                <w:szCs w:val="20"/>
              </w:rPr>
              <w:t> </w:t>
            </w:r>
          </w:p>
        </w:tc>
      </w:tr>
      <w:tr w:rsidR="00073545" w:rsidRPr="00073545" w14:paraId="4C3416D3" w14:textId="77777777" w:rsidTr="0072307D">
        <w:trPr>
          <w:trHeight w:val="430"/>
        </w:trPr>
        <w:tc>
          <w:tcPr>
            <w:tcW w:w="918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18E1367" w14:textId="77777777" w:rsidR="00073545" w:rsidRPr="00073545" w:rsidRDefault="00073545" w:rsidP="00073545">
            <w:pPr>
              <w:rPr>
                <w:sz w:val="20"/>
                <w:szCs w:val="20"/>
              </w:rPr>
            </w:pPr>
            <w:r w:rsidRPr="00073545">
              <w:rPr>
                <w:sz w:val="20"/>
                <w:szCs w:val="20"/>
              </w:rPr>
              <w:t>С учетом коэффициента невыходов (1,18)</w:t>
            </w:r>
          </w:p>
        </w:tc>
        <w:tc>
          <w:tcPr>
            <w:tcW w:w="1417" w:type="dxa"/>
            <w:tcBorders>
              <w:top w:val="nil"/>
              <w:left w:val="nil"/>
              <w:bottom w:val="single" w:sz="4" w:space="0" w:color="auto"/>
              <w:right w:val="single" w:sz="4" w:space="0" w:color="auto"/>
            </w:tcBorders>
            <w:shd w:val="clear" w:color="000000" w:fill="auto"/>
            <w:vAlign w:val="center"/>
            <w:hideMark/>
          </w:tcPr>
          <w:p w14:paraId="128B0494" w14:textId="77777777" w:rsidR="00073545" w:rsidRPr="00073545" w:rsidRDefault="00073545" w:rsidP="00073545">
            <w:pPr>
              <w:jc w:val="center"/>
              <w:rPr>
                <w:sz w:val="20"/>
                <w:szCs w:val="20"/>
              </w:rPr>
            </w:pPr>
            <w:r w:rsidRPr="00073545">
              <w:rPr>
                <w:sz w:val="20"/>
                <w:szCs w:val="20"/>
              </w:rPr>
              <w:t>11</w:t>
            </w:r>
          </w:p>
        </w:tc>
        <w:tc>
          <w:tcPr>
            <w:tcW w:w="2171" w:type="dxa"/>
            <w:tcBorders>
              <w:top w:val="nil"/>
              <w:left w:val="nil"/>
              <w:bottom w:val="single" w:sz="4" w:space="0" w:color="auto"/>
              <w:right w:val="single" w:sz="4" w:space="0" w:color="auto"/>
            </w:tcBorders>
            <w:shd w:val="clear" w:color="000000" w:fill="auto"/>
            <w:vAlign w:val="center"/>
            <w:hideMark/>
          </w:tcPr>
          <w:p w14:paraId="7A3B510B" w14:textId="77777777" w:rsidR="00073545" w:rsidRPr="00073545" w:rsidRDefault="00073545" w:rsidP="00073545">
            <w:pPr>
              <w:rPr>
                <w:sz w:val="20"/>
                <w:szCs w:val="20"/>
              </w:rPr>
            </w:pPr>
            <w:r w:rsidRPr="00073545">
              <w:rPr>
                <w:sz w:val="20"/>
                <w:szCs w:val="20"/>
              </w:rPr>
              <w:t> </w:t>
            </w:r>
          </w:p>
        </w:tc>
        <w:tc>
          <w:tcPr>
            <w:tcW w:w="1962" w:type="dxa"/>
            <w:tcBorders>
              <w:top w:val="single" w:sz="4" w:space="0" w:color="auto"/>
              <w:left w:val="nil"/>
              <w:bottom w:val="single" w:sz="4" w:space="0" w:color="auto"/>
              <w:right w:val="single" w:sz="4" w:space="0" w:color="auto"/>
            </w:tcBorders>
            <w:shd w:val="clear" w:color="000000" w:fill="auto"/>
            <w:vAlign w:val="center"/>
            <w:hideMark/>
          </w:tcPr>
          <w:p w14:paraId="50A10470" w14:textId="77777777" w:rsidR="00073545" w:rsidRPr="00073545" w:rsidRDefault="00073545" w:rsidP="00073545">
            <w:pPr>
              <w:rPr>
                <w:sz w:val="20"/>
                <w:szCs w:val="20"/>
              </w:rPr>
            </w:pPr>
            <w:r w:rsidRPr="00073545">
              <w:rPr>
                <w:sz w:val="20"/>
                <w:szCs w:val="20"/>
              </w:rPr>
              <w:t> </w:t>
            </w:r>
          </w:p>
        </w:tc>
      </w:tr>
      <w:tr w:rsidR="00073545" w:rsidRPr="00073545" w14:paraId="627AFFAF" w14:textId="77777777" w:rsidTr="0072307D">
        <w:trPr>
          <w:trHeight w:val="430"/>
        </w:trPr>
        <w:tc>
          <w:tcPr>
            <w:tcW w:w="918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55C8A34" w14:textId="77777777" w:rsidR="00073545" w:rsidRPr="00073545" w:rsidRDefault="00073545" w:rsidP="00073545">
            <w:pPr>
              <w:rPr>
                <w:sz w:val="20"/>
                <w:szCs w:val="20"/>
              </w:rPr>
            </w:pPr>
            <w:r w:rsidRPr="00073545">
              <w:rPr>
                <w:sz w:val="20"/>
                <w:szCs w:val="20"/>
              </w:rPr>
              <w:t>С учетом коэффициента температурной зоны (1,1)</w:t>
            </w:r>
          </w:p>
        </w:tc>
        <w:tc>
          <w:tcPr>
            <w:tcW w:w="1417" w:type="dxa"/>
            <w:tcBorders>
              <w:top w:val="nil"/>
              <w:left w:val="nil"/>
              <w:bottom w:val="single" w:sz="4" w:space="0" w:color="auto"/>
              <w:right w:val="single" w:sz="4" w:space="0" w:color="auto"/>
            </w:tcBorders>
            <w:shd w:val="clear" w:color="000000" w:fill="auto"/>
            <w:vAlign w:val="center"/>
            <w:hideMark/>
          </w:tcPr>
          <w:p w14:paraId="4A2E8F6F" w14:textId="77777777" w:rsidR="00073545" w:rsidRPr="00073545" w:rsidRDefault="00073545" w:rsidP="00073545">
            <w:pPr>
              <w:jc w:val="center"/>
              <w:rPr>
                <w:sz w:val="20"/>
                <w:szCs w:val="20"/>
              </w:rPr>
            </w:pPr>
            <w:r w:rsidRPr="00073545">
              <w:rPr>
                <w:sz w:val="20"/>
                <w:szCs w:val="20"/>
              </w:rPr>
              <w:t>12</w:t>
            </w:r>
          </w:p>
        </w:tc>
        <w:tc>
          <w:tcPr>
            <w:tcW w:w="2171" w:type="dxa"/>
            <w:tcBorders>
              <w:top w:val="nil"/>
              <w:left w:val="nil"/>
              <w:bottom w:val="single" w:sz="4" w:space="0" w:color="auto"/>
              <w:right w:val="single" w:sz="4" w:space="0" w:color="auto"/>
            </w:tcBorders>
            <w:shd w:val="clear" w:color="000000" w:fill="auto"/>
            <w:vAlign w:val="center"/>
            <w:hideMark/>
          </w:tcPr>
          <w:p w14:paraId="7741650B" w14:textId="77777777" w:rsidR="00073545" w:rsidRPr="00073545" w:rsidRDefault="00073545" w:rsidP="00073545">
            <w:pPr>
              <w:rPr>
                <w:sz w:val="20"/>
                <w:szCs w:val="20"/>
              </w:rPr>
            </w:pPr>
            <w:r w:rsidRPr="00073545">
              <w:rPr>
                <w:sz w:val="20"/>
                <w:szCs w:val="20"/>
              </w:rPr>
              <w:t> </w:t>
            </w:r>
          </w:p>
        </w:tc>
        <w:tc>
          <w:tcPr>
            <w:tcW w:w="1962" w:type="dxa"/>
            <w:tcBorders>
              <w:top w:val="nil"/>
              <w:left w:val="nil"/>
              <w:bottom w:val="single" w:sz="4" w:space="0" w:color="auto"/>
              <w:right w:val="single" w:sz="4" w:space="0" w:color="auto"/>
            </w:tcBorders>
            <w:shd w:val="clear" w:color="000000" w:fill="auto"/>
            <w:vAlign w:val="center"/>
            <w:hideMark/>
          </w:tcPr>
          <w:p w14:paraId="22CE6164" w14:textId="77777777" w:rsidR="00073545" w:rsidRPr="00073545" w:rsidRDefault="00073545" w:rsidP="00073545">
            <w:pPr>
              <w:rPr>
                <w:sz w:val="20"/>
                <w:szCs w:val="20"/>
              </w:rPr>
            </w:pPr>
            <w:r w:rsidRPr="00073545">
              <w:rPr>
                <w:sz w:val="20"/>
                <w:szCs w:val="20"/>
              </w:rPr>
              <w:t> </w:t>
            </w:r>
          </w:p>
        </w:tc>
      </w:tr>
    </w:tbl>
    <w:p w14:paraId="23AFCBEB" w14:textId="77777777" w:rsidR="00073545" w:rsidRPr="00073545" w:rsidRDefault="00073545" w:rsidP="00073545">
      <w:pPr>
        <w:rPr>
          <w:sz w:val="28"/>
          <w:szCs w:val="28"/>
        </w:rPr>
      </w:pPr>
    </w:p>
    <w:p w14:paraId="2A2ECD11" w14:textId="77777777" w:rsidR="00073545" w:rsidRPr="00073545" w:rsidRDefault="00073545" w:rsidP="00073545">
      <w:pPr>
        <w:ind w:firstLine="709"/>
        <w:jc w:val="both"/>
        <w:rPr>
          <w:sz w:val="28"/>
          <w:szCs w:val="28"/>
        </w:rPr>
      </w:pPr>
      <w:r w:rsidRPr="00073545">
        <w:rPr>
          <w:sz w:val="28"/>
          <w:szCs w:val="28"/>
        </w:rPr>
        <w:t>̽ - численность работников Энергонадзора принята в количестве 1 единица в виду учета данной специальности в ФОТ ООО «ЛКС» (общая нормативная численность работников Энергонадзора 2 человека).</w:t>
      </w:r>
    </w:p>
    <w:p w14:paraId="607DBEB8" w14:textId="77777777" w:rsidR="00073545" w:rsidRPr="00073545" w:rsidRDefault="00073545" w:rsidP="00073545">
      <w:pPr>
        <w:ind w:firstLine="709"/>
        <w:jc w:val="both"/>
        <w:rPr>
          <w:sz w:val="28"/>
          <w:szCs w:val="28"/>
        </w:rPr>
        <w:sectPr w:rsidR="00073545" w:rsidRPr="00073545" w:rsidSect="004D6174">
          <w:pgSz w:w="16838" w:h="11906" w:orient="landscape"/>
          <w:pgMar w:top="1134" w:right="567" w:bottom="1134" w:left="1134" w:header="709" w:footer="709" w:gutter="0"/>
          <w:pgNumType w:start="18"/>
          <w:cols w:space="708"/>
          <w:titlePg/>
          <w:docGrid w:linePitch="381"/>
        </w:sectPr>
      </w:pPr>
    </w:p>
    <w:p w14:paraId="530A85DD" w14:textId="77777777" w:rsidR="00073545" w:rsidRPr="00073545" w:rsidRDefault="00073545" w:rsidP="00073545">
      <w:pPr>
        <w:ind w:firstLine="709"/>
        <w:jc w:val="both"/>
        <w:rPr>
          <w:sz w:val="28"/>
          <w:szCs w:val="28"/>
        </w:rPr>
      </w:pPr>
      <w:r w:rsidRPr="00073545">
        <w:rPr>
          <w:sz w:val="28"/>
          <w:szCs w:val="28"/>
        </w:rPr>
        <w:lastRenderedPageBreak/>
        <w:t>Численность АУП принимается в необходимую валовую выручку согласно доле, приходящейся на узел теплоснабжения г. Полысаево в количестве 5 человек, согласно учетной политике предприятия в размере 2,599% от общей общехозяйственной численности предприятия с учетом изменений,</w:t>
      </w:r>
      <w:r w:rsidRPr="00073545">
        <w:rPr>
          <w:snapToGrid w:val="0"/>
          <w:sz w:val="28"/>
          <w:szCs w:val="28"/>
        </w:rPr>
        <w:t xml:space="preserve"> </w:t>
      </w:r>
      <w:r w:rsidRPr="00073545">
        <w:rPr>
          <w:sz w:val="28"/>
          <w:szCs w:val="28"/>
        </w:rPr>
        <w:t>внесенных в учетную политику предприятия приказом от 31.12.2020 № 320 (стр. 168 том 2).</w:t>
      </w:r>
    </w:p>
    <w:p w14:paraId="55BE5423" w14:textId="77777777" w:rsidR="00073545" w:rsidRPr="00073545" w:rsidRDefault="00073545" w:rsidP="00073545">
      <w:pPr>
        <w:ind w:firstLine="709"/>
        <w:jc w:val="both"/>
        <w:rPr>
          <w:sz w:val="28"/>
          <w:szCs w:val="28"/>
        </w:rPr>
      </w:pPr>
      <w:r w:rsidRPr="00073545">
        <w:rPr>
          <w:sz w:val="28"/>
          <w:szCs w:val="28"/>
        </w:rPr>
        <w:t>Согласно представленной выписке из штатного расписания ОАО «СКЭК» численность общехозяйственных работников составляет 187 человек (представлена по электронной почте).</w:t>
      </w:r>
    </w:p>
    <w:p w14:paraId="01AEAF4A" w14:textId="77777777" w:rsidR="00073545" w:rsidRPr="00073545" w:rsidRDefault="00073545" w:rsidP="00073545">
      <w:pPr>
        <w:ind w:firstLine="709"/>
        <w:jc w:val="both"/>
        <w:rPr>
          <w:sz w:val="28"/>
          <w:szCs w:val="28"/>
        </w:rPr>
      </w:pPr>
      <w:r w:rsidRPr="00073545">
        <w:rPr>
          <w:sz w:val="28"/>
          <w:szCs w:val="28"/>
        </w:rPr>
        <w:t>Фонд оплаты труда производственно-промышленного персонала, при учете базового уровня операционных расходов, принят в сумме 3 706 тыс. руб., согласно аналитическому отчету ОАО «СКЭК» по счету 20.26 «Генерация и транспортировка тепловой энергии» за 2019 год (стр. 224, документы к проекту КС), в пересчете на 2021 год, с учетом индексов ИПЦ Минэкономразвития РФ (от</w:t>
      </w:r>
      <w:r w:rsidRPr="00073545">
        <w:rPr>
          <w:snapToGrid w:val="0"/>
          <w:sz w:val="28"/>
          <w:szCs w:val="28"/>
        </w:rPr>
        <w:t xml:space="preserve"> </w:t>
      </w:r>
      <w:r w:rsidRPr="00073545">
        <w:rPr>
          <w:sz w:val="28"/>
          <w:szCs w:val="28"/>
        </w:rPr>
        <w:t>26.09.2020) на 2020 и 2021 годы (103,2 и 103,6).</w:t>
      </w:r>
    </w:p>
    <w:p w14:paraId="258764EE" w14:textId="77777777" w:rsidR="00073545" w:rsidRPr="00073545" w:rsidRDefault="00073545" w:rsidP="00073545">
      <w:pPr>
        <w:ind w:firstLine="709"/>
        <w:jc w:val="both"/>
        <w:rPr>
          <w:sz w:val="28"/>
          <w:szCs w:val="28"/>
        </w:rPr>
      </w:pPr>
      <w:r w:rsidRPr="00073545">
        <w:rPr>
          <w:sz w:val="28"/>
          <w:szCs w:val="28"/>
        </w:rPr>
        <w:t>Фонд оплаты труда управленческого персонала, при учете базового уровня операционных расходов, принят в сумме 3 727 тыс. руб., согласно аналитическому отчету по счету 26.01 «Общехозяйственные расходы ОАО «СКЭК» за 2019 год (стр. 222-223, документы к проекту КС), в пересчете на 2021 год, с учетом индексов ИПЦ Минэкономразвития РФ (от 26.09.2020) на 2020 и 2021 годы (103,2 и 103,6). Таким образом, фонд оплаты труда, учитываемый в базовом уровне операционных расходов по ОАО «СКЭК», составил 7 433 тыс. руб.</w:t>
      </w:r>
    </w:p>
    <w:p w14:paraId="5637B708" w14:textId="77777777" w:rsidR="00073545" w:rsidRPr="00073545" w:rsidRDefault="00073545" w:rsidP="00073545">
      <w:pPr>
        <w:ind w:firstLine="709"/>
        <w:jc w:val="both"/>
        <w:rPr>
          <w:sz w:val="28"/>
          <w:szCs w:val="28"/>
        </w:rPr>
      </w:pPr>
      <w:r w:rsidRPr="00073545">
        <w:rPr>
          <w:sz w:val="28"/>
          <w:szCs w:val="28"/>
        </w:rPr>
        <w:t>Средняя заработная плата ОАО «СКЭК» составила 36 915 руб. мес./чел., в том числе ППП на 2021 составила 25 905 руб. мес./чел., средняя заработная плата АУП на 2021 год составила 63 919 руб. мес./чел.;</w:t>
      </w:r>
    </w:p>
    <w:p w14:paraId="3275A412" w14:textId="77777777" w:rsidR="00073545" w:rsidRPr="00073545" w:rsidRDefault="00073545" w:rsidP="00073545">
      <w:pPr>
        <w:keepNext/>
        <w:keepLines/>
        <w:jc w:val="center"/>
        <w:outlineLvl w:val="1"/>
        <w:rPr>
          <w:rFonts w:eastAsia="Calibri"/>
          <w:b/>
          <w:sz w:val="28"/>
          <w:szCs w:val="28"/>
          <w:lang w:eastAsia="en-US"/>
        </w:rPr>
      </w:pPr>
    </w:p>
    <w:p w14:paraId="66240B2C" w14:textId="77777777" w:rsidR="00073545" w:rsidRPr="00073545" w:rsidRDefault="00073545" w:rsidP="00073545">
      <w:pPr>
        <w:keepNext/>
        <w:keepLines/>
        <w:jc w:val="center"/>
        <w:outlineLvl w:val="1"/>
        <w:rPr>
          <w:rFonts w:eastAsia="Calibri"/>
          <w:b/>
          <w:sz w:val="28"/>
          <w:szCs w:val="28"/>
          <w:lang w:eastAsia="en-US"/>
        </w:rPr>
      </w:pPr>
      <w:r w:rsidRPr="00073545">
        <w:rPr>
          <w:rFonts w:eastAsia="Calibri"/>
          <w:b/>
          <w:sz w:val="28"/>
          <w:szCs w:val="28"/>
          <w:lang w:eastAsia="en-US"/>
        </w:rPr>
        <w:t xml:space="preserve"> Иные </w:t>
      </w:r>
    </w:p>
    <w:p w14:paraId="0FCD7F83"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 xml:space="preserve">Предприятием в расчете ДПР заявлены расходы по статье на сумму </w:t>
      </w:r>
      <w:r w:rsidRPr="00073545">
        <w:rPr>
          <w:snapToGrid w:val="0"/>
          <w:sz w:val="28"/>
          <w:szCs w:val="28"/>
          <w:lang w:eastAsia="en-US"/>
        </w:rPr>
        <w:br/>
        <w:t>1 869 тыс. руб. (стр. 229, документы к проекту КС).</w:t>
      </w:r>
    </w:p>
    <w:p w14:paraId="59A186FA"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В базовом уровне операционных расходов экспертами учтены затраты на иные расходы ОАО «СКЭК», в сумме 1 869 тыс. руб., согласно аналитическому отчету по счету 26.01 «Общехозяйственные расходы ОАО «СКЭК» за 2019 год (стр. 222-223, документы к проекту КС), в пересчете на 2021 год, с учетом доли распределения (реализация тепловой энергии г. Полысаево  2,599%) затрат ОАО «СКЭК» отраженной в учетной политике (Приказ от 31.12.2020 № 320, стр. 168 том 2) и индексов ИПЦ Минэкономразвития РФ (от 26.09.2020) на 2020 и 2021 годы (103,2 и 103,6) и аналитическому отчету по счету 20.26 «Генерация и транспортировка тепловой энергии» за 2019 год (стр. 224, документы к проекту КС), в пересчете на 2021 год, с учетом доли распределения  затрат ОАО «СКЭК» отраженной в учетной политике (Приказ от 31.12.2020 № 320) учетом индексов ИПЦ Минэкономразвития РФ (от 26.09.2020) на 2020 и 2021 годы (103,2 и 103,6).</w:t>
      </w:r>
      <w:r w:rsidRPr="00073545">
        <w:rPr>
          <w:snapToGrid w:val="0"/>
          <w:sz w:val="28"/>
          <w:szCs w:val="28"/>
        </w:rPr>
        <w:t xml:space="preserve"> </w:t>
      </w:r>
      <w:r w:rsidRPr="00073545">
        <w:rPr>
          <w:snapToGrid w:val="0"/>
          <w:sz w:val="28"/>
          <w:szCs w:val="28"/>
          <w:lang w:eastAsia="en-US"/>
        </w:rPr>
        <w:t xml:space="preserve">В составе расходов учтены затраты ОАО «СКЭК» на: </w:t>
      </w:r>
    </w:p>
    <w:p w14:paraId="24C3FC1D"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услуги связи 49,34 тыс. руб.,</w:t>
      </w:r>
    </w:p>
    <w:p w14:paraId="0DABAF78"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информационные и консультационные услуги 291,20 тыс. руб.,</w:t>
      </w:r>
    </w:p>
    <w:p w14:paraId="0E773449"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аудиторские услуги 16,68 тыс. руб.,</w:t>
      </w:r>
    </w:p>
    <w:p w14:paraId="0E1D9603"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lastRenderedPageBreak/>
        <w:t>юридические услуги 460,27 тыс. руб.,</w:t>
      </w:r>
    </w:p>
    <w:p w14:paraId="20109B20"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обслуживание а/транспорта 81,66 тыс. руб.,</w:t>
      </w:r>
    </w:p>
    <w:p w14:paraId="381BF0A5"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обслуживание вычислительной техники 104,89 тыс. руб.,</w:t>
      </w:r>
    </w:p>
    <w:p w14:paraId="22EBB180"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проверка оборудования 4,69 тыс. руб.,</w:t>
      </w:r>
    </w:p>
    <w:p w14:paraId="470540E2"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канцелярские товары 59,69 тыс. руб.,</w:t>
      </w:r>
    </w:p>
    <w:p w14:paraId="2F96FF96"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техническое обслуживание сетей 4,52 тыс. руб.,</w:t>
      </w:r>
    </w:p>
    <w:p w14:paraId="4ED7DD08"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обеспечение нормальных условий труда и ТБ 163,63 тыс. руб.,</w:t>
      </w:r>
    </w:p>
    <w:p w14:paraId="4A4756F2"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расходы на литературу и подписки 2,98 тыс. руб.,</w:t>
      </w:r>
    </w:p>
    <w:p w14:paraId="2DDF4FFE"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программное обеспечение 168,63 тыс. руб.,</w:t>
      </w:r>
    </w:p>
    <w:p w14:paraId="6B0C8116"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обслуживание кассовых аппаратов 5,35 тыс. руб.,</w:t>
      </w:r>
    </w:p>
    <w:p w14:paraId="59C12393"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телеграфно-почтовые услуги 43,43 тыс. руб.,</w:t>
      </w:r>
    </w:p>
    <w:p w14:paraId="617E9E89"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размещение информации в СМИ 19,88 тыс. руб.,</w:t>
      </w:r>
    </w:p>
    <w:p w14:paraId="5194C955"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оформление технической документации 2,85 тыс. руб.,</w:t>
      </w:r>
    </w:p>
    <w:p w14:paraId="53FC9A5E"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охрана имущества 114,00 тыс. руб.,</w:t>
      </w:r>
    </w:p>
    <w:p w14:paraId="1CBAF5D9"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транспортные услуги 0,75 тыс. руб.,</w:t>
      </w:r>
    </w:p>
    <w:p w14:paraId="4B76364F"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коммунальные услуги 52,68 тыс. руб.,</w:t>
      </w:r>
    </w:p>
    <w:p w14:paraId="110E628C"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вывоз мусора 2,41 тыс. руб.,</w:t>
      </w:r>
    </w:p>
    <w:p w14:paraId="6FE75346"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ДМС 110,22 тыс. руб.,</w:t>
      </w:r>
    </w:p>
    <w:p w14:paraId="18728A09"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добровольное страхование имущества 16,42 тыс. руб.,</w:t>
      </w:r>
    </w:p>
    <w:p w14:paraId="7D263A6E"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представительские расходы 2,67 тыс. руб.,</w:t>
      </w:r>
    </w:p>
    <w:p w14:paraId="3E9C92E2"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страхование ответственности 1,17 тыс. руб.,</w:t>
      </w:r>
    </w:p>
    <w:p w14:paraId="17BBCAEF"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инкассация 7,11 тыс. руб.,</w:t>
      </w:r>
    </w:p>
    <w:p w14:paraId="1A64FCB5"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химреагенты и химпосуда 4,91 тыс. руб.,</w:t>
      </w:r>
    </w:p>
    <w:p w14:paraId="2F3F62FA"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спецпитание 1,79 тыс. руб.,</w:t>
      </w:r>
    </w:p>
    <w:p w14:paraId="2DC4E5A4"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ремонт ОС 74,51 тыс. руб.;</w:t>
      </w:r>
    </w:p>
    <w:p w14:paraId="75AA8FBA" w14:textId="77777777" w:rsidR="00073545" w:rsidRPr="00073545" w:rsidRDefault="00073545" w:rsidP="00073545">
      <w:pPr>
        <w:ind w:firstLine="709"/>
        <w:jc w:val="both"/>
        <w:rPr>
          <w:snapToGrid w:val="0"/>
          <w:sz w:val="28"/>
          <w:szCs w:val="28"/>
          <w:lang w:eastAsia="en-US"/>
        </w:rPr>
      </w:pPr>
    </w:p>
    <w:p w14:paraId="2B58D9E4" w14:textId="77777777" w:rsidR="00073545" w:rsidRPr="00073545" w:rsidRDefault="00073545" w:rsidP="00073545">
      <w:pPr>
        <w:tabs>
          <w:tab w:val="left" w:pos="1134"/>
        </w:tabs>
        <w:ind w:left="426" w:right="-31"/>
        <w:jc w:val="center"/>
        <w:rPr>
          <w:b/>
          <w:i/>
          <w:sz w:val="28"/>
          <w:szCs w:val="28"/>
        </w:rPr>
      </w:pPr>
      <w:r w:rsidRPr="00073545">
        <w:rPr>
          <w:b/>
          <w:iCs/>
          <w:sz w:val="28"/>
          <w:szCs w:val="28"/>
        </w:rPr>
        <w:t>Расходы на служебные командировки</w:t>
      </w:r>
    </w:p>
    <w:p w14:paraId="0AABDB78" w14:textId="77777777" w:rsidR="00073545" w:rsidRPr="00073545" w:rsidRDefault="00073545" w:rsidP="00073545">
      <w:pPr>
        <w:tabs>
          <w:tab w:val="left" w:pos="1134"/>
        </w:tabs>
        <w:ind w:right="-31" w:firstLine="680"/>
        <w:jc w:val="both"/>
        <w:rPr>
          <w:sz w:val="28"/>
          <w:szCs w:val="28"/>
        </w:rPr>
      </w:pPr>
      <w:r w:rsidRPr="00073545">
        <w:rPr>
          <w:sz w:val="28"/>
          <w:szCs w:val="28"/>
        </w:rPr>
        <w:t xml:space="preserve">Предприятием в расчете ДПР заявлены расходы по статье на сумму 22 тыс. руб. (стр. 230, документы к расчету ДПР). </w:t>
      </w:r>
    </w:p>
    <w:p w14:paraId="7E0F43B0" w14:textId="77777777" w:rsidR="00073545" w:rsidRPr="00073545" w:rsidRDefault="00073545" w:rsidP="00073545">
      <w:pPr>
        <w:shd w:val="clear" w:color="auto" w:fill="FFFFFF"/>
        <w:ind w:right="-31" w:firstLine="680"/>
        <w:jc w:val="both"/>
        <w:textAlignment w:val="top"/>
        <w:rPr>
          <w:sz w:val="28"/>
          <w:szCs w:val="28"/>
        </w:rPr>
      </w:pPr>
      <w:r w:rsidRPr="00073545">
        <w:rPr>
          <w:sz w:val="28"/>
          <w:szCs w:val="28"/>
        </w:rPr>
        <w:t>Время командировки считается рабочим, поэтому день, проведенный вне постоянного рабочего места, должен быть оплачен по среднему заработку сотрудника (ст. 167 ТК РФ).</w:t>
      </w:r>
    </w:p>
    <w:p w14:paraId="2AA4A083" w14:textId="77777777" w:rsidR="00073545" w:rsidRPr="00073545" w:rsidRDefault="00073545" w:rsidP="00073545">
      <w:pPr>
        <w:shd w:val="clear" w:color="auto" w:fill="FFFFFF"/>
        <w:ind w:right="-31" w:firstLine="680"/>
        <w:jc w:val="both"/>
        <w:textAlignment w:val="top"/>
        <w:rPr>
          <w:sz w:val="28"/>
          <w:szCs w:val="28"/>
        </w:rPr>
      </w:pPr>
      <w:r w:rsidRPr="00073545">
        <w:rPr>
          <w:sz w:val="28"/>
          <w:szCs w:val="28"/>
        </w:rPr>
        <w:t>Кроме того, в общем случае компенсируются следующие расходы (ст. 168 ТК РФ): на проезд; по найму жилья; суточные; иные, прописанные в локальном нормативном акте, согласованные с руководством, расходы по командировкам.</w:t>
      </w:r>
    </w:p>
    <w:p w14:paraId="08AE98E3" w14:textId="77777777" w:rsidR="00073545" w:rsidRPr="00073545" w:rsidRDefault="00073545" w:rsidP="00073545">
      <w:pPr>
        <w:shd w:val="clear" w:color="auto" w:fill="FFFFFF"/>
        <w:ind w:right="-31" w:firstLine="680"/>
        <w:jc w:val="both"/>
        <w:textAlignment w:val="top"/>
        <w:rPr>
          <w:sz w:val="28"/>
          <w:szCs w:val="28"/>
        </w:rPr>
      </w:pPr>
      <w:r w:rsidRPr="00073545">
        <w:rPr>
          <w:sz w:val="28"/>
          <w:szCs w:val="28"/>
        </w:rPr>
        <w:t>Эксперты согласились с предложением предприятия и приняли в учете базового уровня операционных расходов затраты на командировки, на экономически обоснованном уровне, в сумме 22 тыс. руб.</w:t>
      </w:r>
      <w:r w:rsidRPr="00073545">
        <w:rPr>
          <w:snapToGrid w:val="0"/>
          <w:sz w:val="28"/>
          <w:szCs w:val="28"/>
        </w:rPr>
        <w:t xml:space="preserve"> </w:t>
      </w:r>
      <w:r w:rsidRPr="00073545">
        <w:rPr>
          <w:sz w:val="28"/>
          <w:szCs w:val="28"/>
        </w:rPr>
        <w:t>Расчет выполнен на основании фактических затрат ОАО «СКЭК» за 2019 год по счету 26 и счету 20.26, в доле расходов по узлу теплоснабжения г. Полысаево,</w:t>
      </w:r>
      <w:r w:rsidRPr="00073545">
        <w:rPr>
          <w:snapToGrid w:val="0"/>
          <w:sz w:val="28"/>
          <w:szCs w:val="28"/>
          <w:lang w:eastAsia="en-US"/>
        </w:rPr>
        <w:t xml:space="preserve"> в пересчете на 2021 год, с учетом доли распределения (реализация тепловой энергии г. Полысаево  2,599%) затрат ОАО «СКЭК» отраженной в учетной политике (Приказ от 31.12.2020 № 320, стр. 168 том 2)</w:t>
      </w:r>
      <w:r w:rsidRPr="00073545">
        <w:rPr>
          <w:sz w:val="28"/>
          <w:szCs w:val="28"/>
        </w:rPr>
        <w:t>, с учетом индексов ИПЦ Минэкономразвития РФ (от 26.09.2020) на 2020 и 2021 годы (103,2 и 103,6).</w:t>
      </w:r>
    </w:p>
    <w:p w14:paraId="2D2BE108" w14:textId="77777777" w:rsidR="00073545" w:rsidRPr="00073545" w:rsidRDefault="00073545" w:rsidP="00073545">
      <w:pPr>
        <w:tabs>
          <w:tab w:val="left" w:pos="1134"/>
        </w:tabs>
        <w:ind w:left="426" w:right="-31"/>
        <w:jc w:val="center"/>
        <w:rPr>
          <w:b/>
          <w:iCs/>
          <w:sz w:val="28"/>
          <w:szCs w:val="28"/>
        </w:rPr>
      </w:pPr>
    </w:p>
    <w:p w14:paraId="0764BBF6" w14:textId="77777777" w:rsidR="00073545" w:rsidRPr="00073545" w:rsidRDefault="00073545" w:rsidP="00073545">
      <w:pPr>
        <w:tabs>
          <w:tab w:val="left" w:pos="1134"/>
        </w:tabs>
        <w:ind w:left="426" w:right="-31"/>
        <w:jc w:val="center"/>
        <w:rPr>
          <w:b/>
          <w:iCs/>
          <w:sz w:val="28"/>
          <w:szCs w:val="28"/>
        </w:rPr>
      </w:pPr>
      <w:r w:rsidRPr="00073545">
        <w:rPr>
          <w:b/>
          <w:iCs/>
          <w:sz w:val="28"/>
          <w:szCs w:val="28"/>
        </w:rPr>
        <w:t>Расходы на обучение персонала</w:t>
      </w:r>
    </w:p>
    <w:p w14:paraId="3E8B8DDB" w14:textId="77777777" w:rsidR="00073545" w:rsidRPr="00073545" w:rsidRDefault="00073545" w:rsidP="00073545">
      <w:pPr>
        <w:tabs>
          <w:tab w:val="left" w:pos="1134"/>
        </w:tabs>
        <w:ind w:right="-31" w:firstLine="709"/>
        <w:jc w:val="both"/>
        <w:rPr>
          <w:rFonts w:eastAsia="Calibri"/>
          <w:sz w:val="28"/>
          <w:szCs w:val="28"/>
          <w:lang w:eastAsia="en-US"/>
        </w:rPr>
      </w:pPr>
      <w:r w:rsidRPr="00073545">
        <w:rPr>
          <w:sz w:val="28"/>
          <w:szCs w:val="28"/>
        </w:rPr>
        <w:t>Предприятием в расчете ДПР заявлены расходы по статье на сумму 64 тыс. руб.</w:t>
      </w:r>
      <w:r w:rsidRPr="00073545">
        <w:rPr>
          <w:rFonts w:eastAsia="Calibri"/>
          <w:sz w:val="28"/>
          <w:szCs w:val="28"/>
          <w:lang w:eastAsia="en-US"/>
        </w:rPr>
        <w:t xml:space="preserve"> (стр. 231, документы к расчету ДПР).</w:t>
      </w:r>
    </w:p>
    <w:p w14:paraId="0ACDDAF6" w14:textId="77777777" w:rsidR="00073545" w:rsidRPr="00073545" w:rsidRDefault="00073545" w:rsidP="00073545">
      <w:pPr>
        <w:tabs>
          <w:tab w:val="left" w:pos="1134"/>
        </w:tabs>
        <w:ind w:right="-31" w:firstLine="709"/>
        <w:jc w:val="both"/>
        <w:rPr>
          <w:sz w:val="28"/>
          <w:szCs w:val="28"/>
        </w:rPr>
      </w:pPr>
      <w:r w:rsidRPr="00073545">
        <w:rPr>
          <w:sz w:val="28"/>
          <w:szCs w:val="28"/>
        </w:rPr>
        <w:t>Эксперты согласились с предложениями предприятия и приняли в учете базового уровня операционных расходов затраты на обучение персонала, на экономически обоснованном уровне, в сумме 64 тыс. руб.</w:t>
      </w:r>
      <w:r w:rsidRPr="00073545">
        <w:rPr>
          <w:snapToGrid w:val="0"/>
          <w:sz w:val="28"/>
          <w:szCs w:val="28"/>
        </w:rPr>
        <w:t xml:space="preserve"> </w:t>
      </w:r>
      <w:r w:rsidRPr="00073545">
        <w:rPr>
          <w:sz w:val="28"/>
          <w:szCs w:val="28"/>
        </w:rPr>
        <w:t>Расчет выполнен на основании фактических затрат ОАО «СКЭК» за 2019 год по счету 26 и счету 20.26,</w:t>
      </w:r>
      <w:r w:rsidRPr="00073545">
        <w:rPr>
          <w:snapToGrid w:val="0"/>
          <w:sz w:val="28"/>
          <w:szCs w:val="28"/>
          <w:lang w:eastAsia="en-US"/>
        </w:rPr>
        <w:t xml:space="preserve"> в пересчете на 2021 год, с учетом доли распределения (реализация тепловой энергии г. Полысаево  2,599%) затрат ОАО «СКЭК» отраженной в учетной политике (Приказ от 31.12.2020 № 320, стр. 168 том 2)</w:t>
      </w:r>
      <w:r w:rsidRPr="00073545">
        <w:rPr>
          <w:sz w:val="28"/>
          <w:szCs w:val="28"/>
        </w:rPr>
        <w:t>, с учетом индексов ИПЦ Минэкономразвития РФ (от 26.09.2020) на 2020 и 2021 годы (103,2 и 103,6).</w:t>
      </w:r>
    </w:p>
    <w:p w14:paraId="1655BF06" w14:textId="77777777" w:rsidR="00073545" w:rsidRPr="00073545" w:rsidRDefault="00073545" w:rsidP="00073545">
      <w:pPr>
        <w:tabs>
          <w:tab w:val="left" w:pos="1134"/>
        </w:tabs>
        <w:ind w:right="-31" w:firstLine="680"/>
        <w:jc w:val="both"/>
        <w:rPr>
          <w:sz w:val="28"/>
          <w:szCs w:val="28"/>
        </w:rPr>
      </w:pPr>
    </w:p>
    <w:p w14:paraId="728E10BC" w14:textId="77777777" w:rsidR="00073545" w:rsidRPr="00073545" w:rsidRDefault="00073545" w:rsidP="00073545">
      <w:pPr>
        <w:tabs>
          <w:tab w:val="left" w:pos="1134"/>
        </w:tabs>
        <w:ind w:right="-31" w:firstLine="680"/>
        <w:jc w:val="center"/>
        <w:rPr>
          <w:rFonts w:cs="Arial"/>
          <w:b/>
          <w:bCs/>
          <w:iCs/>
          <w:sz w:val="28"/>
          <w:szCs w:val="26"/>
          <w:lang w:eastAsia="en-US"/>
        </w:rPr>
      </w:pPr>
      <w:r w:rsidRPr="00073545">
        <w:rPr>
          <w:rFonts w:cs="Arial"/>
          <w:b/>
          <w:bCs/>
          <w:iCs/>
          <w:sz w:val="28"/>
          <w:szCs w:val="26"/>
          <w:lang w:eastAsia="en-US"/>
        </w:rPr>
        <w:t>Арендная плата (прочего имущества)</w:t>
      </w:r>
    </w:p>
    <w:p w14:paraId="4F24E80B" w14:textId="77777777" w:rsidR="00073545" w:rsidRPr="00073545" w:rsidRDefault="00073545" w:rsidP="00073545">
      <w:pPr>
        <w:ind w:right="-31" w:firstLine="720"/>
        <w:jc w:val="both"/>
        <w:rPr>
          <w:snapToGrid w:val="0"/>
          <w:sz w:val="28"/>
          <w:szCs w:val="28"/>
        </w:rPr>
      </w:pPr>
      <w:r w:rsidRPr="00073545">
        <w:rPr>
          <w:snapToGrid w:val="0"/>
          <w:sz w:val="28"/>
          <w:szCs w:val="28"/>
        </w:rPr>
        <w:t xml:space="preserve">Предприятием в расчете ДПР заявлены расходы по статье на сумму </w:t>
      </w:r>
      <w:r w:rsidRPr="00073545">
        <w:rPr>
          <w:snapToGrid w:val="0"/>
          <w:sz w:val="28"/>
          <w:szCs w:val="28"/>
        </w:rPr>
        <w:br/>
        <w:t>125 тыс. руб. (стр. 232, документы к расчету ДПР).</w:t>
      </w:r>
    </w:p>
    <w:p w14:paraId="55E6CFA0" w14:textId="77777777" w:rsidR="00073545" w:rsidRPr="00073545" w:rsidRDefault="00073545" w:rsidP="00073545">
      <w:pPr>
        <w:tabs>
          <w:tab w:val="left" w:pos="1134"/>
        </w:tabs>
        <w:ind w:right="-31" w:firstLine="680"/>
        <w:jc w:val="both"/>
        <w:rPr>
          <w:snapToGrid w:val="0"/>
          <w:sz w:val="28"/>
          <w:szCs w:val="28"/>
        </w:rPr>
      </w:pPr>
      <w:r w:rsidRPr="00073545">
        <w:rPr>
          <w:snapToGrid w:val="0"/>
          <w:sz w:val="28"/>
          <w:szCs w:val="28"/>
        </w:rPr>
        <w:t>Эксперты согласились с предложениями предприятия и приняли в учете базового уровня операционных расходов затраты, на экономически обоснованном уровне, в сумме 125 тыс. руб. Расчет выполнен на основании фактических затрат ОАО «СКЭК» за 2019 год по счету 26 и счету 20.26,</w:t>
      </w:r>
      <w:r w:rsidRPr="00073545">
        <w:rPr>
          <w:snapToGrid w:val="0"/>
          <w:sz w:val="28"/>
          <w:szCs w:val="28"/>
          <w:lang w:eastAsia="en-US"/>
        </w:rPr>
        <w:t xml:space="preserve"> в пересчете на 2021 год, с учетом доли распределения (реализация тепловой энергии г. Полысаево  2,599%) затрат ОАО «СКЭК» отраженной в учетной политике (Приказ от 31.12.2020 № 320, стр. 168 том 2)</w:t>
      </w:r>
      <w:r w:rsidRPr="00073545">
        <w:rPr>
          <w:snapToGrid w:val="0"/>
          <w:sz w:val="28"/>
          <w:szCs w:val="28"/>
        </w:rPr>
        <w:t>, с учетом индексов ИПЦ Минэкономразвития РФ (от 26.09.2020) на 2020 и 2021 годы (103,2 и 103,6).</w:t>
      </w:r>
    </w:p>
    <w:p w14:paraId="12B820F8" w14:textId="77777777" w:rsidR="00073545" w:rsidRPr="00073545" w:rsidRDefault="00073545" w:rsidP="00073545">
      <w:pPr>
        <w:tabs>
          <w:tab w:val="left" w:pos="1134"/>
        </w:tabs>
        <w:ind w:right="-31" w:firstLine="680"/>
        <w:jc w:val="both"/>
        <w:rPr>
          <w:snapToGrid w:val="0"/>
          <w:sz w:val="28"/>
          <w:szCs w:val="28"/>
        </w:rPr>
      </w:pPr>
    </w:p>
    <w:p w14:paraId="3CD57687" w14:textId="77777777" w:rsidR="00073545" w:rsidRPr="00073545" w:rsidRDefault="00073545" w:rsidP="00073545">
      <w:pPr>
        <w:keepNext/>
        <w:tabs>
          <w:tab w:val="left" w:pos="709"/>
        </w:tabs>
        <w:spacing w:before="240" w:after="60"/>
        <w:ind w:right="-31"/>
        <w:jc w:val="center"/>
        <w:outlineLvl w:val="2"/>
        <w:rPr>
          <w:rFonts w:cs="Arial"/>
          <w:b/>
          <w:bCs/>
          <w:iCs/>
          <w:sz w:val="28"/>
          <w:szCs w:val="26"/>
          <w:lang w:eastAsia="en-US"/>
        </w:rPr>
      </w:pPr>
      <w:r w:rsidRPr="00073545">
        <w:rPr>
          <w:rFonts w:cs="Arial"/>
          <w:b/>
          <w:bCs/>
          <w:iCs/>
          <w:sz w:val="28"/>
          <w:szCs w:val="26"/>
          <w:lang w:eastAsia="en-US"/>
        </w:rPr>
        <w:t>Расходы на выполнение работ и услуг производственного характера, выполняемых по договорам со сторонними организациями                        (затраты ООО «ЛКС»)</w:t>
      </w:r>
    </w:p>
    <w:p w14:paraId="6430E7DE" w14:textId="77777777" w:rsidR="00073545" w:rsidRPr="00073545" w:rsidRDefault="00073545" w:rsidP="00073545">
      <w:pPr>
        <w:tabs>
          <w:tab w:val="left" w:pos="1134"/>
        </w:tabs>
        <w:ind w:firstLine="709"/>
        <w:jc w:val="both"/>
        <w:rPr>
          <w:sz w:val="28"/>
          <w:szCs w:val="28"/>
        </w:rPr>
      </w:pPr>
      <w:r w:rsidRPr="00073545">
        <w:rPr>
          <w:sz w:val="28"/>
          <w:szCs w:val="28"/>
        </w:rPr>
        <w:t xml:space="preserve">В соответствии с подпунктом 8 пункта 33, пунктом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методическими указаниями;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 другие расходы, связанные с производством </w:t>
      </w:r>
      <w:r w:rsidRPr="00073545">
        <w:rPr>
          <w:sz w:val="28"/>
          <w:szCs w:val="28"/>
        </w:rPr>
        <w:lastRenderedPageBreak/>
        <w:t>и (или) реализацией продукции, в том числе налоговые платежи, определяемые в соответствии с методическими указаниями.</w:t>
      </w:r>
    </w:p>
    <w:p w14:paraId="433C0CC9" w14:textId="77777777" w:rsidR="00073545" w:rsidRPr="00073545" w:rsidRDefault="00073545" w:rsidP="00073545">
      <w:pPr>
        <w:tabs>
          <w:tab w:val="left" w:pos="1134"/>
        </w:tabs>
        <w:ind w:firstLine="709"/>
        <w:jc w:val="both"/>
        <w:rPr>
          <w:sz w:val="28"/>
          <w:szCs w:val="28"/>
        </w:rPr>
      </w:pPr>
      <w:r w:rsidRPr="00073545">
        <w:rPr>
          <w:sz w:val="28"/>
          <w:szCs w:val="28"/>
        </w:rPr>
        <w:t>Согласно п. 30.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предусмотренные подпунктами 8 и 9 пункта 24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14:paraId="71C34C64" w14:textId="77777777" w:rsidR="00073545" w:rsidRPr="00073545" w:rsidRDefault="00073545" w:rsidP="00073545">
      <w:pPr>
        <w:tabs>
          <w:tab w:val="left" w:pos="1134"/>
        </w:tabs>
        <w:ind w:firstLine="709"/>
        <w:jc w:val="both"/>
        <w:rPr>
          <w:sz w:val="28"/>
          <w:szCs w:val="28"/>
        </w:rPr>
      </w:pPr>
      <w:r w:rsidRPr="00073545">
        <w:rPr>
          <w:sz w:val="28"/>
          <w:szCs w:val="28"/>
        </w:rPr>
        <w:t>Данная статья в полном объеме отражает затраты ООО «ЛКС» по узлу теплоснабжения – Полысаевский городской округ.</w:t>
      </w:r>
    </w:p>
    <w:p w14:paraId="6C567C35" w14:textId="77777777" w:rsidR="00073545" w:rsidRPr="00073545" w:rsidRDefault="00073545" w:rsidP="00073545">
      <w:pPr>
        <w:tabs>
          <w:tab w:val="left" w:pos="1134"/>
        </w:tabs>
        <w:ind w:firstLine="709"/>
        <w:jc w:val="both"/>
        <w:rPr>
          <w:sz w:val="28"/>
          <w:szCs w:val="28"/>
        </w:rPr>
      </w:pPr>
      <w:r w:rsidRPr="00073545">
        <w:rPr>
          <w:sz w:val="28"/>
          <w:szCs w:val="28"/>
        </w:rPr>
        <w:t xml:space="preserve">ОАО «СКЭК» осуществляет генерацию, передачу и распределение тепловой энергии по узлу теплоснабжения Полысаевский городской округ с использованием подрядной схемы, в которой подрядная организация (ООО «ЛКС») осуществляет деятельность, связанную с непосредственной эксплуатацией котельных (подготовку холодной воды, используемой в технологических процессах,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Расходы ООО «ЛКС» принимаются на экономически обоснованном уровне, в размере 111 418 тыс. руб. Ниже отражены составляющие затрат подрядной организации, формирующие общую сумму расходов по данной статье. </w:t>
      </w:r>
    </w:p>
    <w:p w14:paraId="4CE7DC0A" w14:textId="77777777" w:rsidR="00073545" w:rsidRPr="00073545" w:rsidRDefault="00073545" w:rsidP="00073545">
      <w:pPr>
        <w:tabs>
          <w:tab w:val="left" w:pos="1134"/>
        </w:tabs>
        <w:ind w:firstLine="709"/>
        <w:jc w:val="center"/>
        <w:rPr>
          <w:b/>
          <w:sz w:val="28"/>
          <w:szCs w:val="28"/>
        </w:rPr>
      </w:pPr>
    </w:p>
    <w:p w14:paraId="75F13CED" w14:textId="77777777" w:rsidR="00073545" w:rsidRPr="00073545" w:rsidRDefault="00073545" w:rsidP="00073545">
      <w:pPr>
        <w:tabs>
          <w:tab w:val="left" w:pos="1134"/>
        </w:tabs>
        <w:ind w:firstLine="709"/>
        <w:jc w:val="center"/>
        <w:rPr>
          <w:b/>
          <w:sz w:val="28"/>
          <w:szCs w:val="28"/>
        </w:rPr>
      </w:pPr>
      <w:r w:rsidRPr="00073545">
        <w:rPr>
          <w:b/>
          <w:sz w:val="28"/>
          <w:szCs w:val="28"/>
        </w:rPr>
        <w:t>Расходы на сырье и материалы (ООО «ЛКС»)</w:t>
      </w:r>
    </w:p>
    <w:p w14:paraId="42BB535F" w14:textId="77777777" w:rsidR="00073545" w:rsidRPr="00073545" w:rsidRDefault="00073545" w:rsidP="00073545">
      <w:pPr>
        <w:tabs>
          <w:tab w:val="left" w:pos="1134"/>
        </w:tabs>
        <w:ind w:right="-31" w:firstLine="709"/>
        <w:jc w:val="both"/>
        <w:rPr>
          <w:sz w:val="28"/>
          <w:szCs w:val="28"/>
        </w:rPr>
      </w:pPr>
      <w:r w:rsidRPr="00073545">
        <w:rPr>
          <w:sz w:val="28"/>
          <w:szCs w:val="28"/>
        </w:rPr>
        <w:t>В базовом уровне операционных расходов, расходы на сырье и материалы ООО «ЛКС», приняты на основании фактических расходов ООО «Кузбасская энергокомпания» за 2019 год, с учетом индексов ИПЦ Минэкономразвития РФ (от 26.09.2020) на 2020 и 2021 годы (103,2 и 103,6), в сумме 6 697 тыс. руб., в том числе:</w:t>
      </w:r>
    </w:p>
    <w:p w14:paraId="277A4658" w14:textId="77777777" w:rsidR="00073545" w:rsidRPr="00073545" w:rsidRDefault="00073545" w:rsidP="00073545">
      <w:pPr>
        <w:tabs>
          <w:tab w:val="left" w:pos="1134"/>
        </w:tabs>
        <w:ind w:right="-31" w:firstLine="709"/>
        <w:jc w:val="both"/>
        <w:rPr>
          <w:sz w:val="28"/>
          <w:szCs w:val="28"/>
        </w:rPr>
      </w:pPr>
      <w:r w:rsidRPr="00073545">
        <w:rPr>
          <w:sz w:val="28"/>
          <w:szCs w:val="28"/>
        </w:rPr>
        <w:t>- ГСМ 1 031 тыс. руб.,</w:t>
      </w:r>
    </w:p>
    <w:p w14:paraId="18E967DA" w14:textId="77777777" w:rsidR="00073545" w:rsidRPr="00073545" w:rsidRDefault="00073545" w:rsidP="00073545">
      <w:pPr>
        <w:tabs>
          <w:tab w:val="left" w:pos="1134"/>
        </w:tabs>
        <w:ind w:right="-31" w:firstLine="709"/>
        <w:jc w:val="both"/>
        <w:rPr>
          <w:sz w:val="28"/>
          <w:szCs w:val="28"/>
        </w:rPr>
      </w:pPr>
      <w:r w:rsidRPr="00073545">
        <w:rPr>
          <w:sz w:val="28"/>
          <w:szCs w:val="28"/>
        </w:rPr>
        <w:t>- материалы на текущий ремонт 5 104 тыс. руб.,</w:t>
      </w:r>
    </w:p>
    <w:p w14:paraId="4D41CD6B" w14:textId="77777777" w:rsidR="00073545" w:rsidRPr="00073545" w:rsidRDefault="00073545" w:rsidP="00073545">
      <w:pPr>
        <w:tabs>
          <w:tab w:val="left" w:pos="1134"/>
        </w:tabs>
        <w:ind w:right="-31" w:firstLine="709"/>
        <w:jc w:val="both"/>
        <w:rPr>
          <w:sz w:val="28"/>
          <w:szCs w:val="28"/>
        </w:rPr>
      </w:pPr>
      <w:r w:rsidRPr="00073545">
        <w:rPr>
          <w:sz w:val="28"/>
          <w:szCs w:val="28"/>
        </w:rPr>
        <w:t>- спецодежда 325 тыс. руб.,</w:t>
      </w:r>
    </w:p>
    <w:p w14:paraId="707256B0" w14:textId="77777777" w:rsidR="00073545" w:rsidRPr="00073545" w:rsidRDefault="00073545" w:rsidP="00073545">
      <w:pPr>
        <w:tabs>
          <w:tab w:val="left" w:pos="1134"/>
        </w:tabs>
        <w:ind w:right="-31" w:firstLine="709"/>
        <w:jc w:val="both"/>
        <w:rPr>
          <w:sz w:val="28"/>
          <w:szCs w:val="28"/>
        </w:rPr>
      </w:pPr>
      <w:r w:rsidRPr="00073545">
        <w:rPr>
          <w:sz w:val="28"/>
          <w:szCs w:val="28"/>
        </w:rPr>
        <w:t>- хозинвентарь и другие вспомогательные материалы 54 тыс. руб.,</w:t>
      </w:r>
    </w:p>
    <w:p w14:paraId="6D748F74" w14:textId="77777777" w:rsidR="00073545" w:rsidRPr="00073545" w:rsidRDefault="00073545" w:rsidP="00073545">
      <w:pPr>
        <w:tabs>
          <w:tab w:val="left" w:pos="1134"/>
        </w:tabs>
        <w:ind w:right="-31" w:firstLine="709"/>
        <w:jc w:val="both"/>
        <w:rPr>
          <w:sz w:val="28"/>
          <w:szCs w:val="28"/>
        </w:rPr>
      </w:pPr>
      <w:r w:rsidRPr="00073545">
        <w:rPr>
          <w:sz w:val="28"/>
          <w:szCs w:val="28"/>
        </w:rPr>
        <w:t>- реагенты для подготовки теплоносителя в целях производства тепловой энергии 183 тыс. руб.</w:t>
      </w:r>
    </w:p>
    <w:p w14:paraId="2BB0362D" w14:textId="77777777" w:rsidR="00073545" w:rsidRPr="00073545" w:rsidRDefault="00073545" w:rsidP="00073545">
      <w:pPr>
        <w:tabs>
          <w:tab w:val="left" w:pos="1134"/>
        </w:tabs>
        <w:ind w:right="-31" w:firstLine="709"/>
        <w:jc w:val="both"/>
        <w:rPr>
          <w:sz w:val="28"/>
          <w:szCs w:val="28"/>
        </w:rPr>
      </w:pPr>
    </w:p>
    <w:p w14:paraId="221B1884" w14:textId="77777777" w:rsidR="00073545" w:rsidRPr="00073545" w:rsidRDefault="00073545" w:rsidP="00073545">
      <w:pPr>
        <w:tabs>
          <w:tab w:val="left" w:pos="1134"/>
        </w:tabs>
        <w:ind w:right="-31" w:firstLine="709"/>
        <w:jc w:val="center"/>
        <w:rPr>
          <w:b/>
          <w:sz w:val="28"/>
          <w:szCs w:val="28"/>
        </w:rPr>
      </w:pPr>
      <w:r w:rsidRPr="00073545">
        <w:rPr>
          <w:b/>
          <w:sz w:val="28"/>
          <w:szCs w:val="28"/>
        </w:rPr>
        <w:t>Расходы на оплату труда (ООО «ЛКС»)</w:t>
      </w:r>
    </w:p>
    <w:p w14:paraId="04885454"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В базовом уровне операционных расходов, расходы на оплату труда по </w:t>
      </w:r>
      <w:r w:rsidRPr="00073545">
        <w:rPr>
          <w:sz w:val="28"/>
          <w:szCs w:val="28"/>
        </w:rPr>
        <w:br/>
        <w:t>ООО «ЛКС», приняты на экономически обоснованном уровне, в сумме 63 145 тыс. руб., при нормативной численности персонала 207 единиц. Средний уровень заработной платы по подрядной организации составил 25 400 руб. мес./чел.</w:t>
      </w:r>
    </w:p>
    <w:p w14:paraId="7D17BBDB" w14:textId="77777777" w:rsidR="00073545" w:rsidRPr="00073545" w:rsidRDefault="00073545" w:rsidP="00073545">
      <w:pPr>
        <w:tabs>
          <w:tab w:val="left" w:pos="0"/>
        </w:tabs>
        <w:ind w:right="-31" w:firstLine="709"/>
        <w:jc w:val="both"/>
        <w:rPr>
          <w:snapToGrid w:val="0"/>
          <w:sz w:val="28"/>
          <w:szCs w:val="28"/>
        </w:rPr>
      </w:pPr>
      <w:r w:rsidRPr="00073545">
        <w:rPr>
          <w:sz w:val="28"/>
          <w:szCs w:val="28"/>
        </w:rPr>
        <w:lastRenderedPageBreak/>
        <w:t xml:space="preserve"> </w:t>
      </w:r>
      <w:r w:rsidRPr="00073545">
        <w:rPr>
          <w:snapToGrid w:val="0"/>
          <w:sz w:val="28"/>
          <w:szCs w:val="28"/>
        </w:rPr>
        <w:t xml:space="preserve">Предприятием заявлены расходы на оплату труда в сумме 63 145,14 тыс. руб., при численности 207,17 единицы (средний уровень заработной платы </w:t>
      </w:r>
      <w:r w:rsidRPr="00073545">
        <w:rPr>
          <w:snapToGrid w:val="0"/>
          <w:sz w:val="28"/>
          <w:szCs w:val="28"/>
        </w:rPr>
        <w:br/>
        <w:t>25 399,89 руб./мес.), в том числе 189,67 человека ППП и 17,5 человек АУП.</w:t>
      </w:r>
    </w:p>
    <w:p w14:paraId="128EBA3F"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В части обоснования расходов на оплату труда, в смете на техническое обслуживание ООО «ЛКС», ОАО «СКЭК» представило:</w:t>
      </w:r>
    </w:p>
    <w:p w14:paraId="088BB5C4"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Штатное расписание по участку теплоснабжения г. Полысаево ООО «ЛКС» (стр. 250-252, том 1).</w:t>
      </w:r>
    </w:p>
    <w:p w14:paraId="72C8E07D"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Рассмотрев штатное расписание,</w:t>
      </w:r>
      <w:r w:rsidRPr="00073545">
        <w:rPr>
          <w:sz w:val="28"/>
          <w:szCs w:val="28"/>
        </w:rPr>
        <w:t xml:space="preserve"> с учетом имеющихся данных у регулятора по предыдущему оператору, использовавшего данный коммунальный комплекс, </w:t>
      </w:r>
      <w:r w:rsidRPr="00073545">
        <w:rPr>
          <w:snapToGrid w:val="0"/>
          <w:sz w:val="28"/>
          <w:szCs w:val="28"/>
        </w:rPr>
        <w:t>эксперты произвели сравнительный анализ штатных расписаний ООО «Кузбасская Энергокомпания» (Полысаевский городской округ) и подразделения теплоснабжения г. Полысаево ООО «ЛКС» констатируют, что совокупная численность персонала совпала в обоих штатных расписаниях. Штатное расписание по ООО Кузбасская энергокомпания» состоит из 17,5 человек АУП и 189,67 человек ППП, всего 207,17 человек. Штатное расписание ООО «ЛКС» идентично штатному расписанию ООО «Кузбасская Энергокомпания».</w:t>
      </w:r>
    </w:p>
    <w:p w14:paraId="1F5915C5"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Эксперты проанализировали состав штатного расписания с учетом расстановки численности и констатируют, что ППП предприятия состоит из численности производственных рабочих на предприятии 107,67 человека + линейное руководство (мастера, начальники участков) 14,0 человек + 68 человек ремонтного и прочего персонала (КИПиА, сотрудники ремонтной службы). Итого ППП 189,67 человек.</w:t>
      </w:r>
    </w:p>
    <w:p w14:paraId="37A4F1DF"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Эксперты предлагают согласиться с предложениями предприятия в части численности ППП и принять его количество в размере 189,67 человек.</w:t>
      </w:r>
    </w:p>
    <w:p w14:paraId="4DDFC08B"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Численность АУП ООО «ЛКС» эксперты просчитали согласно нормативу численности (Рекомендации по нормированию труда работников энергетического хозяйства Часть II Нормативы численности руководителей, специалистов и служащих коммунальных теплоэнергетических предприятий, утвержденных Приказом Госстроя России от 12.10.1999 №74), с учетом следующих функций управления:</w:t>
      </w:r>
    </w:p>
    <w:p w14:paraId="1BEA67BE"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1. Организация подготовки производства (табл. 3) – 2 чел. Протяженность тепловых сетей с 21 до 100 км и суммарной установленной мощности </w:t>
      </w:r>
      <w:r w:rsidRPr="00073545">
        <w:rPr>
          <w:snapToGrid w:val="0"/>
          <w:sz w:val="28"/>
          <w:szCs w:val="28"/>
        </w:rPr>
        <w:br/>
        <w:t>от 51 до 300 Гкал/час.;</w:t>
      </w:r>
    </w:p>
    <w:p w14:paraId="0A9AB64C"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2. Оперативно-диспетчерское обслуживание (табл. 4) – 4 чел. при круглосуточном режиме работы (нормативная численность на каждую диспетчерскую службу при круглосуточном режиме работы-5 чел);</w:t>
      </w:r>
    </w:p>
    <w:p w14:paraId="6C504604"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3. Организация ремонта и наладки оборудования и сооружений (табл. 5) </w:t>
      </w:r>
      <w:r w:rsidRPr="00073545">
        <w:rPr>
          <w:snapToGrid w:val="0"/>
          <w:sz w:val="28"/>
          <w:szCs w:val="28"/>
        </w:rPr>
        <w:br/>
        <w:t xml:space="preserve">- 3 чел., в расчет принята численность из расчета суммарной тепловой мощности установленного оборудования от 51 до 300 Гкал /час (у предприятия 93,94 Гкал/час), и протяженностью тепловых сетей (в двухтрубном исчислении) от 21 – 150 км.(у предприятия 48,776 км + </w:t>
      </w:r>
      <w:r w:rsidRPr="00073545">
        <w:rPr>
          <w:rFonts w:eastAsia="Calibri"/>
          <w:sz w:val="28"/>
          <w:szCs w:val="28"/>
          <w:lang w:eastAsia="en-US"/>
        </w:rPr>
        <w:t>участок сетей от котельной АО «СУЭК-Кузбасс» ПЕ «Спецналадка» до поселка ш. Полысаевская 1,725 км в двухтрубном исчислении</w:t>
      </w:r>
      <w:r w:rsidRPr="00073545">
        <w:rPr>
          <w:snapToGrid w:val="0"/>
          <w:sz w:val="28"/>
          <w:szCs w:val="28"/>
        </w:rPr>
        <w:t xml:space="preserve"> 1,725 км = 50,501 км);</w:t>
      </w:r>
    </w:p>
    <w:p w14:paraId="5E9B016F"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lastRenderedPageBreak/>
        <w:t>4. Организация обслуживания и ремонта контрольно-измерительных приборов, средств автоматики, электрохозяйства (табл. 6) – 1 человек (по нормативу один человек на каждые 15 котельных);</w:t>
      </w:r>
      <w:r w:rsidRPr="00073545">
        <w:rPr>
          <w:snapToGrid w:val="0"/>
          <w:sz w:val="28"/>
          <w:szCs w:val="28"/>
        </w:rPr>
        <w:tab/>
      </w:r>
      <w:r w:rsidRPr="00073545">
        <w:rPr>
          <w:snapToGrid w:val="0"/>
          <w:sz w:val="28"/>
          <w:szCs w:val="28"/>
        </w:rPr>
        <w:tab/>
      </w:r>
      <w:r w:rsidRPr="00073545">
        <w:rPr>
          <w:snapToGrid w:val="0"/>
          <w:sz w:val="28"/>
          <w:szCs w:val="28"/>
        </w:rPr>
        <w:tab/>
      </w:r>
      <w:r w:rsidRPr="00073545">
        <w:rPr>
          <w:snapToGrid w:val="0"/>
          <w:sz w:val="28"/>
          <w:szCs w:val="28"/>
        </w:rPr>
        <w:tab/>
      </w:r>
      <w:r w:rsidRPr="00073545">
        <w:rPr>
          <w:snapToGrid w:val="0"/>
          <w:sz w:val="28"/>
          <w:szCs w:val="28"/>
        </w:rPr>
        <w:tab/>
      </w:r>
      <w:r w:rsidRPr="00073545">
        <w:rPr>
          <w:snapToGrid w:val="0"/>
          <w:sz w:val="28"/>
          <w:szCs w:val="28"/>
        </w:rPr>
        <w:tab/>
      </w:r>
      <w:r w:rsidRPr="00073545">
        <w:rPr>
          <w:snapToGrid w:val="0"/>
          <w:sz w:val="28"/>
          <w:szCs w:val="28"/>
        </w:rPr>
        <w:tab/>
        <w:t>5. Энергонадзор (табл. 7) пол отпуск до 150 тыс. Гкал – 1 чел.(по нормативу 1 – 2 чел.) Энергонадзор осуществляет ОАО «СКЭК», но учитывая тот факт, что проведением инвентаризации с целью выявления самовольно подключенных потребителей тепловой энергии и осуществление технической приемки вновь вводимых объектов, при подготовке к новому отопительному сезону будет заниматься и ООО «ЛКС» эксперты считают необходимым для этих целей предусмотреть 1 человека (1 чел. от ОАО «СКЭК» и 1 чел. от ООО «ЛКС»);</w:t>
      </w:r>
      <w:r w:rsidRPr="00073545">
        <w:rPr>
          <w:snapToGrid w:val="0"/>
          <w:sz w:val="28"/>
          <w:szCs w:val="28"/>
        </w:rPr>
        <w:tab/>
      </w:r>
      <w:r w:rsidRPr="00073545">
        <w:rPr>
          <w:snapToGrid w:val="0"/>
          <w:sz w:val="28"/>
          <w:szCs w:val="28"/>
        </w:rPr>
        <w:tab/>
      </w:r>
      <w:r w:rsidRPr="00073545">
        <w:rPr>
          <w:snapToGrid w:val="0"/>
          <w:sz w:val="28"/>
          <w:szCs w:val="28"/>
        </w:rPr>
        <w:tab/>
        <w:t>6. Химический надзор через число котельных и ЦТП, имеющих ХВО до 10 шт, и протяженность тепловых сетей (в двухтрубном исчислении, всего, до 100 км). Число котельных, имеющих ХВО принимается до 10 ед. и протяженность сетей до 100 км. Принимается 1 человек (табл.9);</w:t>
      </w:r>
    </w:p>
    <w:p w14:paraId="7B92F46F"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7. Организация руководства производственными участками (в данном случае разрозненными отдельно стоящими котельными) предусмотрена штатным расписанием в виде начальников и мастеров котельных и уже вошедших в состав 189,67 человек ППП.</w:t>
      </w:r>
    </w:p>
    <w:p w14:paraId="4FB842DB"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Таким образом, нормативная численность управленческого персонала </w:t>
      </w:r>
      <w:r w:rsidRPr="00073545">
        <w:rPr>
          <w:snapToGrid w:val="0"/>
          <w:sz w:val="28"/>
          <w:szCs w:val="28"/>
        </w:rPr>
        <w:br/>
        <w:t>ООО «ЛКС», составит 12 человек (2+4+3+1+1+1).</w:t>
      </w:r>
    </w:p>
    <w:p w14:paraId="6AE9A133"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Кроме того, в численность АУП необходимо отнести долю общехозяйственного персонала АУП ООО «ЛКС». Поскольку информация по численности АУП ООО «ЛКС» в целом по предприятию не представлена, эксперты предлагают в целях исполнения функций управления принять примерный перечень должностей.</w:t>
      </w:r>
    </w:p>
    <w:p w14:paraId="1FDA12F9"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Общая численность персонала, принимаемая в целях расчета доли АУП      ООО «ЛКС», принимается в размере человека. Согласно таблице 1 Рекомендаций по нормированию труда работников энергетического хозяйства Часть </w:t>
      </w:r>
      <w:r w:rsidRPr="00073545">
        <w:rPr>
          <w:snapToGrid w:val="0"/>
          <w:sz w:val="28"/>
          <w:szCs w:val="28"/>
          <w:lang w:val="en-US"/>
        </w:rPr>
        <w:t>II</w:t>
      </w:r>
      <w:r w:rsidRPr="00073545">
        <w:rPr>
          <w:snapToGrid w:val="0"/>
          <w:sz w:val="28"/>
          <w:szCs w:val="28"/>
        </w:rPr>
        <w:t xml:space="preserve"> Нормативы численности руководителей, специалистов и служащих коммунальных теплоэнергетических предприятий, утвержденных Приказом Госстроя России от 12.10.1999 № 74 экспертами в расчет АУП принимается следующая численность: общее руководство 3 человека, бухгалтерский учет 4 человека, кадры 1 человек, материально – техническое снабжение 3 человека, Итого 3+4+1+3=11 человек.</w:t>
      </w:r>
    </w:p>
    <w:p w14:paraId="0C168E3C"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Организация ООО «ЛКС» работает как в г. Ленинск – Кузнецкий, так и зайдет в г. Полысаево, соответственно необходимо принять в расчет ½ численности АУП ООО «ЛКС» или 5,5 человек.</w:t>
      </w:r>
    </w:p>
    <w:p w14:paraId="585B5AFA"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Таким образом, расчетное количество АУП ООО «ЛКС» 12+5,5=17,5 человек.</w:t>
      </w:r>
    </w:p>
    <w:p w14:paraId="43BE1817"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Общая нормативная численность, принимаемая в расчет НВВ на 2021 год по ООО «ЛКС», принимается в количестве 207,17 единицы, в том числе 17,5 ед. АУП и 189,67 ед. ППП (на уровне предложений предприятия).</w:t>
      </w:r>
    </w:p>
    <w:p w14:paraId="6EAEFA14"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Среднюю заработную плату ООО «ЛКС» на услуги обслуживания коммунального комплекса по производству и передачи тепловой энергии                   г. Полысаево, эксперты предлагают принять в размере 25 399,89 руб./чел./мес., на </w:t>
      </w:r>
      <w:r w:rsidRPr="00073545">
        <w:rPr>
          <w:snapToGrid w:val="0"/>
          <w:sz w:val="28"/>
          <w:szCs w:val="28"/>
        </w:rPr>
        <w:lastRenderedPageBreak/>
        <w:t>уровне предложений предприятия, что не превышает средний уровень заработной платы, сложившуюся за 2019 год в Кемеровской области, согласно данным Федеральной службы государственной статистики (ссылка https://kemerovostat.gks.ru/storage/mediabank/%D0%A1%D1%80%D0%B5%D0%B4%D0%BD%D1%8F%D1%8F%20%D0%B7%D0%B0%D1%80%D0%B0%D0%B1%D0%BE%D1%82%D0%BD%D0%B0%D1%8F%20%D0%BF%D0%BB%D0%B0%D1%82%D0%B0%20%D1%80%D0%B0%D0%B1%D0%BE%D1%82%D0%BD%D0%B8%D0%BA%D0%BE%D0%B2%20%D0%BE%D1%80%D0%B3%D0%B0%D0%BD%D0%B8%D0%B7%D0%B0%D1%86%D0%B8%D0%B9%20%D0%BF%D0%BE%20%20%D0%B2%D0%B8%D0%B4%D0%B0%D0%BC%20%D1%8D%D0%BA%D0%BE%D0%BD%D0%BE%D0%BC%D0%B8%D1%87%D0%B5%D1%81%D0%BA%D0%BE%D0%B9%20%D0%B4%D0%B5%D1%8F%D1%82%D0%B5%D0%BB%D1%8C%D0%BD%D0%BE%D1%81%D1%82%D0%B8%20%D0%B7%D0%B0%20%D1%8F%D0%BD%D0%B2%D0%B0%D1%80%D1%8C%20-%20%D0%B4%D0%B5%D0%BA%D0%B0%D0%B1%D1%80%D1%8C%202019%D0%B3.pdf) в сфере «Производство, передача и распределение пара и горячей воды; кондиционирование воздуха» в размере 29 549 руб./чел./мес.</w:t>
      </w:r>
    </w:p>
    <w:p w14:paraId="49BCB54B" w14:textId="77777777" w:rsidR="00073545" w:rsidRPr="00073545" w:rsidRDefault="00073545" w:rsidP="00073545">
      <w:pPr>
        <w:tabs>
          <w:tab w:val="left" w:pos="0"/>
        </w:tabs>
        <w:ind w:right="-31" w:firstLine="709"/>
        <w:jc w:val="both"/>
        <w:rPr>
          <w:snapToGrid w:val="0"/>
          <w:sz w:val="28"/>
          <w:szCs w:val="28"/>
        </w:rPr>
      </w:pPr>
      <w:r w:rsidRPr="00073545">
        <w:rPr>
          <w:snapToGrid w:val="0"/>
          <w:sz w:val="28"/>
          <w:szCs w:val="28"/>
        </w:rPr>
        <w:t xml:space="preserve">Таким образом, эксперты принимают фонд оплаты труда ООО «ЛКС», в целях заключения договора на техническое обслуживание, в сумме 63 145 тыс. руб., в том числе ФОТ ППП 53 656 тыс. руб., ФОТ АУП 9 489 тыс. руб. </w:t>
      </w:r>
    </w:p>
    <w:p w14:paraId="6783EAF7" w14:textId="77777777" w:rsidR="00073545" w:rsidRPr="00073545" w:rsidRDefault="00073545" w:rsidP="00073545">
      <w:pPr>
        <w:tabs>
          <w:tab w:val="left" w:pos="1134"/>
        </w:tabs>
        <w:ind w:right="-31" w:firstLine="709"/>
        <w:jc w:val="both"/>
        <w:rPr>
          <w:sz w:val="28"/>
          <w:szCs w:val="28"/>
        </w:rPr>
      </w:pPr>
    </w:p>
    <w:p w14:paraId="4AD9F513" w14:textId="77777777" w:rsidR="00073545" w:rsidRPr="00073545" w:rsidRDefault="00073545" w:rsidP="00073545">
      <w:pPr>
        <w:tabs>
          <w:tab w:val="left" w:pos="1134"/>
        </w:tabs>
        <w:ind w:right="-31" w:firstLine="709"/>
        <w:jc w:val="both"/>
        <w:rPr>
          <w:sz w:val="28"/>
          <w:szCs w:val="28"/>
        </w:rPr>
      </w:pPr>
    </w:p>
    <w:p w14:paraId="269BB099" w14:textId="77777777" w:rsidR="00073545" w:rsidRPr="00073545" w:rsidRDefault="00073545" w:rsidP="00073545">
      <w:pPr>
        <w:tabs>
          <w:tab w:val="left" w:pos="1134"/>
        </w:tabs>
        <w:ind w:right="-31" w:firstLine="709"/>
        <w:jc w:val="center"/>
        <w:rPr>
          <w:sz w:val="28"/>
          <w:szCs w:val="28"/>
        </w:rPr>
      </w:pPr>
      <w:r w:rsidRPr="00073545">
        <w:rPr>
          <w:b/>
          <w:iCs/>
          <w:sz w:val="28"/>
          <w:szCs w:val="28"/>
        </w:rPr>
        <w:t>Отчисления на социальные нужды (ООО «ЛКС»)</w:t>
      </w:r>
    </w:p>
    <w:p w14:paraId="3DD29721" w14:textId="77777777" w:rsidR="00073545" w:rsidRPr="00073545" w:rsidRDefault="00073545" w:rsidP="00073545">
      <w:pPr>
        <w:tabs>
          <w:tab w:val="left" w:pos="1134"/>
        </w:tabs>
        <w:ind w:right="-31" w:firstLine="709"/>
        <w:jc w:val="both"/>
        <w:rPr>
          <w:sz w:val="28"/>
          <w:szCs w:val="28"/>
        </w:rPr>
      </w:pPr>
      <w:r w:rsidRPr="00073545">
        <w:rPr>
          <w:sz w:val="28"/>
          <w:szCs w:val="28"/>
        </w:rPr>
        <w:t>В расходы по статье «Отчисления на социальные нужды» включаются:</w:t>
      </w:r>
    </w:p>
    <w:p w14:paraId="52FC93A5"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3EB905CC" w14:textId="77777777" w:rsidR="00073545" w:rsidRPr="00073545" w:rsidRDefault="00073545" w:rsidP="00073545">
      <w:pPr>
        <w:tabs>
          <w:tab w:val="left" w:pos="1134"/>
        </w:tabs>
        <w:ind w:right="-31" w:firstLine="709"/>
        <w:jc w:val="both"/>
        <w:rPr>
          <w:sz w:val="28"/>
          <w:szCs w:val="28"/>
        </w:rPr>
      </w:pPr>
      <w:r w:rsidRPr="00073545">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 Предприятие представило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равном 0,2%.</w:t>
      </w:r>
    </w:p>
    <w:p w14:paraId="5B202951"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Таким образом, в соответствии с действующим законодательством, величина социальных отчислений на 2021 год будет равняться 30,2% от ФОТ. </w:t>
      </w:r>
    </w:p>
    <w:p w14:paraId="7BDDE9D4" w14:textId="77777777" w:rsidR="00073545" w:rsidRPr="00073545" w:rsidRDefault="00073545" w:rsidP="00073545">
      <w:pPr>
        <w:tabs>
          <w:tab w:val="left" w:pos="1134"/>
        </w:tabs>
        <w:ind w:right="-31" w:firstLine="709"/>
        <w:jc w:val="both"/>
        <w:rPr>
          <w:sz w:val="28"/>
          <w:szCs w:val="28"/>
        </w:rPr>
      </w:pPr>
      <w:r w:rsidRPr="00073545">
        <w:rPr>
          <w:sz w:val="28"/>
          <w:szCs w:val="28"/>
        </w:rPr>
        <w:lastRenderedPageBreak/>
        <w:t>Эксперты принимают по данной статье расходы на уровне предложений предприятия в сумме 19 070 тыс. руб.</w:t>
      </w:r>
    </w:p>
    <w:p w14:paraId="0B606F51" w14:textId="77777777" w:rsidR="00073545" w:rsidRPr="00073545" w:rsidRDefault="00073545" w:rsidP="00073545">
      <w:pPr>
        <w:tabs>
          <w:tab w:val="left" w:pos="1134"/>
        </w:tabs>
        <w:ind w:right="-31" w:firstLine="709"/>
        <w:jc w:val="both"/>
        <w:rPr>
          <w:sz w:val="28"/>
          <w:szCs w:val="28"/>
        </w:rPr>
      </w:pPr>
    </w:p>
    <w:p w14:paraId="0D9B2F4D" w14:textId="77777777" w:rsidR="00073545" w:rsidRPr="00073545" w:rsidRDefault="00073545" w:rsidP="00073545">
      <w:pPr>
        <w:tabs>
          <w:tab w:val="left" w:pos="1134"/>
        </w:tabs>
        <w:ind w:left="426" w:right="-31"/>
        <w:jc w:val="center"/>
        <w:rPr>
          <w:rFonts w:cs="Arial"/>
          <w:b/>
          <w:bCs/>
          <w:iCs/>
          <w:sz w:val="28"/>
          <w:szCs w:val="26"/>
          <w:lang w:eastAsia="en-US"/>
        </w:rPr>
      </w:pPr>
      <w:r w:rsidRPr="00073545">
        <w:rPr>
          <w:rFonts w:cs="Arial"/>
          <w:b/>
          <w:bCs/>
          <w:iCs/>
          <w:sz w:val="28"/>
          <w:szCs w:val="26"/>
          <w:lang w:eastAsia="en-US"/>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(ООО «ЛКС»)</w:t>
      </w:r>
    </w:p>
    <w:p w14:paraId="15724B48" w14:textId="77777777" w:rsidR="00073545" w:rsidRPr="00073545" w:rsidRDefault="00073545" w:rsidP="00073545">
      <w:pPr>
        <w:tabs>
          <w:tab w:val="left" w:pos="1134"/>
        </w:tabs>
        <w:ind w:right="-31" w:firstLine="426"/>
        <w:jc w:val="both"/>
        <w:rPr>
          <w:sz w:val="28"/>
          <w:szCs w:val="28"/>
        </w:rPr>
      </w:pPr>
      <w:r w:rsidRPr="00073545">
        <w:rPr>
          <w:sz w:val="28"/>
          <w:szCs w:val="28"/>
        </w:rPr>
        <w:t xml:space="preserve">В базовом уровне операционных расходов, расходы на оплату иных работ и услуг ООО «ЛКС», приняты на основании фактических расходов </w:t>
      </w:r>
      <w:r w:rsidRPr="00073545">
        <w:rPr>
          <w:sz w:val="28"/>
          <w:szCs w:val="28"/>
        </w:rPr>
        <w:br/>
        <w:t>ООО «Кузбасская энергокомпания» за 2019 год, с учетом индексов ИПЦ Минэкономразвития РФ (от 26.09.2020) на 2020 и 2021 годы (103,2 и 103,6), в сумме 4 360 тыс. руб., в том числе:</w:t>
      </w:r>
    </w:p>
    <w:p w14:paraId="5CBEC65F" w14:textId="77777777" w:rsidR="00073545" w:rsidRPr="00073545" w:rsidRDefault="00073545" w:rsidP="00073545">
      <w:pPr>
        <w:tabs>
          <w:tab w:val="left" w:pos="1134"/>
        </w:tabs>
        <w:ind w:right="-31" w:firstLine="426"/>
        <w:jc w:val="both"/>
        <w:rPr>
          <w:sz w:val="28"/>
          <w:szCs w:val="28"/>
        </w:rPr>
      </w:pPr>
      <w:r w:rsidRPr="00073545">
        <w:rPr>
          <w:sz w:val="28"/>
          <w:szCs w:val="28"/>
        </w:rPr>
        <w:t>- расходы на оплату услуг связи 264 тыс. руб.,</w:t>
      </w:r>
    </w:p>
    <w:p w14:paraId="1DCD13B7" w14:textId="77777777" w:rsidR="00073545" w:rsidRPr="00073545" w:rsidRDefault="00073545" w:rsidP="00073545">
      <w:pPr>
        <w:tabs>
          <w:tab w:val="left" w:pos="1134"/>
        </w:tabs>
        <w:ind w:right="-31" w:firstLine="426"/>
        <w:jc w:val="both"/>
        <w:rPr>
          <w:sz w:val="28"/>
          <w:szCs w:val="28"/>
        </w:rPr>
      </w:pPr>
      <w:r w:rsidRPr="00073545">
        <w:rPr>
          <w:sz w:val="28"/>
          <w:szCs w:val="28"/>
        </w:rPr>
        <w:t>- расходы на оплату вневедомственной охраны 2 258 тыс. руб.,</w:t>
      </w:r>
    </w:p>
    <w:p w14:paraId="5F7A07DB" w14:textId="77777777" w:rsidR="00073545" w:rsidRPr="00073545" w:rsidRDefault="00073545" w:rsidP="00073545">
      <w:pPr>
        <w:tabs>
          <w:tab w:val="left" w:pos="1134"/>
        </w:tabs>
        <w:ind w:right="-31" w:firstLine="426"/>
        <w:jc w:val="both"/>
        <w:rPr>
          <w:sz w:val="28"/>
          <w:szCs w:val="28"/>
        </w:rPr>
      </w:pPr>
      <w:r w:rsidRPr="00073545">
        <w:rPr>
          <w:sz w:val="28"/>
          <w:szCs w:val="28"/>
        </w:rPr>
        <w:t>- юридические услуги 253 тыс. руб.,</w:t>
      </w:r>
    </w:p>
    <w:p w14:paraId="678C351F" w14:textId="77777777" w:rsidR="00073545" w:rsidRPr="00073545" w:rsidRDefault="00073545" w:rsidP="00073545">
      <w:pPr>
        <w:tabs>
          <w:tab w:val="left" w:pos="1134"/>
        </w:tabs>
        <w:ind w:right="-31" w:firstLine="426"/>
        <w:jc w:val="both"/>
        <w:rPr>
          <w:sz w:val="28"/>
          <w:szCs w:val="28"/>
        </w:rPr>
      </w:pPr>
      <w:r w:rsidRPr="00073545">
        <w:rPr>
          <w:sz w:val="28"/>
          <w:szCs w:val="28"/>
        </w:rPr>
        <w:t>- расходы на оплату других работ и услуг: 1 586 тыс. руб.:</w:t>
      </w:r>
    </w:p>
    <w:p w14:paraId="08DEDAEE" w14:textId="77777777" w:rsidR="00073545" w:rsidRPr="00073545" w:rsidRDefault="00073545" w:rsidP="00073545">
      <w:pPr>
        <w:tabs>
          <w:tab w:val="left" w:pos="1134"/>
        </w:tabs>
        <w:ind w:right="-31" w:firstLine="851"/>
        <w:jc w:val="both"/>
        <w:rPr>
          <w:sz w:val="28"/>
          <w:szCs w:val="28"/>
        </w:rPr>
      </w:pPr>
      <w:r w:rsidRPr="00073545">
        <w:rPr>
          <w:sz w:val="28"/>
          <w:szCs w:val="28"/>
        </w:rPr>
        <w:t>канцтовары 159 тыс. руб.,</w:t>
      </w:r>
    </w:p>
    <w:p w14:paraId="688188D1" w14:textId="77777777" w:rsidR="00073545" w:rsidRPr="00073545" w:rsidRDefault="00073545" w:rsidP="00073545">
      <w:pPr>
        <w:tabs>
          <w:tab w:val="left" w:pos="1134"/>
        </w:tabs>
        <w:ind w:right="-31" w:firstLine="851"/>
        <w:jc w:val="both"/>
        <w:rPr>
          <w:sz w:val="28"/>
          <w:szCs w:val="28"/>
        </w:rPr>
      </w:pPr>
      <w:r w:rsidRPr="00073545">
        <w:rPr>
          <w:sz w:val="28"/>
          <w:szCs w:val="28"/>
        </w:rPr>
        <w:t>электроэнергия 75 тыс. руб.,</w:t>
      </w:r>
    </w:p>
    <w:p w14:paraId="4C6AA825" w14:textId="77777777" w:rsidR="00073545" w:rsidRPr="00073545" w:rsidRDefault="00073545" w:rsidP="00073545">
      <w:pPr>
        <w:tabs>
          <w:tab w:val="left" w:pos="1134"/>
        </w:tabs>
        <w:ind w:right="-31" w:firstLine="851"/>
        <w:jc w:val="both"/>
        <w:rPr>
          <w:sz w:val="28"/>
          <w:szCs w:val="28"/>
        </w:rPr>
      </w:pPr>
      <w:r w:rsidRPr="00073545">
        <w:rPr>
          <w:sz w:val="28"/>
          <w:szCs w:val="28"/>
        </w:rPr>
        <w:t>услуги почты 67 тыс. руб.,</w:t>
      </w:r>
    </w:p>
    <w:p w14:paraId="32C174B3" w14:textId="77777777" w:rsidR="00073545" w:rsidRPr="00073545" w:rsidRDefault="00073545" w:rsidP="00073545">
      <w:pPr>
        <w:tabs>
          <w:tab w:val="left" w:pos="1134"/>
        </w:tabs>
        <w:ind w:right="-31" w:firstLine="851"/>
        <w:jc w:val="both"/>
        <w:rPr>
          <w:sz w:val="28"/>
          <w:szCs w:val="28"/>
        </w:rPr>
      </w:pPr>
      <w:r w:rsidRPr="00073545">
        <w:rPr>
          <w:sz w:val="28"/>
          <w:szCs w:val="28"/>
        </w:rPr>
        <w:t>вывоз ТБО 2 тыс. руб.,</w:t>
      </w:r>
    </w:p>
    <w:p w14:paraId="42A6C806" w14:textId="77777777" w:rsidR="00073545" w:rsidRPr="00073545" w:rsidRDefault="00073545" w:rsidP="00073545">
      <w:pPr>
        <w:tabs>
          <w:tab w:val="left" w:pos="1134"/>
        </w:tabs>
        <w:ind w:right="-31" w:firstLine="851"/>
        <w:jc w:val="both"/>
        <w:rPr>
          <w:sz w:val="28"/>
          <w:szCs w:val="28"/>
        </w:rPr>
      </w:pPr>
      <w:r w:rsidRPr="00073545">
        <w:rPr>
          <w:sz w:val="28"/>
          <w:szCs w:val="28"/>
        </w:rPr>
        <w:t>обслуживание оргтехники 29 тыс. руб.,</w:t>
      </w:r>
    </w:p>
    <w:p w14:paraId="13547595" w14:textId="77777777" w:rsidR="00073545" w:rsidRPr="00073545" w:rsidRDefault="00073545" w:rsidP="00073545">
      <w:pPr>
        <w:tabs>
          <w:tab w:val="left" w:pos="1134"/>
        </w:tabs>
        <w:ind w:right="-31" w:firstLine="851"/>
        <w:jc w:val="both"/>
        <w:rPr>
          <w:sz w:val="28"/>
          <w:szCs w:val="28"/>
        </w:rPr>
      </w:pPr>
      <w:r w:rsidRPr="00073545">
        <w:rPr>
          <w:sz w:val="28"/>
          <w:szCs w:val="28"/>
        </w:rPr>
        <w:t>прочие материалы 55 тыс. руб.,</w:t>
      </w:r>
    </w:p>
    <w:p w14:paraId="2A2FA215" w14:textId="77777777" w:rsidR="00073545" w:rsidRPr="00073545" w:rsidRDefault="00073545" w:rsidP="00073545">
      <w:pPr>
        <w:tabs>
          <w:tab w:val="left" w:pos="1134"/>
        </w:tabs>
        <w:ind w:right="-31" w:firstLine="851"/>
        <w:jc w:val="both"/>
        <w:rPr>
          <w:sz w:val="28"/>
          <w:szCs w:val="28"/>
        </w:rPr>
      </w:pPr>
      <w:r w:rsidRPr="00073545">
        <w:rPr>
          <w:sz w:val="28"/>
          <w:szCs w:val="28"/>
        </w:rPr>
        <w:t>содержание легковых автомобилей 1000 тыс. руб.,</w:t>
      </w:r>
    </w:p>
    <w:p w14:paraId="0069C804" w14:textId="77777777" w:rsidR="00073545" w:rsidRPr="00073545" w:rsidRDefault="00073545" w:rsidP="00073545">
      <w:pPr>
        <w:tabs>
          <w:tab w:val="left" w:pos="1134"/>
        </w:tabs>
        <w:ind w:right="-31" w:firstLine="851"/>
        <w:jc w:val="both"/>
        <w:rPr>
          <w:sz w:val="28"/>
          <w:szCs w:val="28"/>
        </w:rPr>
      </w:pPr>
      <w:r w:rsidRPr="00073545">
        <w:rPr>
          <w:sz w:val="28"/>
          <w:szCs w:val="28"/>
        </w:rPr>
        <w:t>программное обеспечение 199 тыс. руб.</w:t>
      </w:r>
    </w:p>
    <w:p w14:paraId="752AE065" w14:textId="77777777" w:rsidR="00073545" w:rsidRPr="00073545" w:rsidRDefault="00073545" w:rsidP="00073545">
      <w:pPr>
        <w:tabs>
          <w:tab w:val="left" w:pos="1134"/>
        </w:tabs>
        <w:ind w:right="-31" w:firstLine="851"/>
        <w:jc w:val="both"/>
        <w:rPr>
          <w:sz w:val="28"/>
          <w:szCs w:val="28"/>
        </w:rPr>
      </w:pPr>
    </w:p>
    <w:p w14:paraId="08EF8393" w14:textId="77777777" w:rsidR="00073545" w:rsidRPr="00073545" w:rsidRDefault="00073545" w:rsidP="00073545">
      <w:pPr>
        <w:tabs>
          <w:tab w:val="left" w:pos="1134"/>
        </w:tabs>
        <w:ind w:firstLine="709"/>
        <w:jc w:val="center"/>
        <w:rPr>
          <w:b/>
          <w:iCs/>
          <w:sz w:val="28"/>
          <w:szCs w:val="28"/>
        </w:rPr>
      </w:pPr>
      <w:r w:rsidRPr="00073545">
        <w:rPr>
          <w:b/>
          <w:iCs/>
          <w:sz w:val="28"/>
          <w:szCs w:val="28"/>
        </w:rPr>
        <w:t>Расходы на обучение персонала (ООО «ЛКС»)</w:t>
      </w:r>
    </w:p>
    <w:p w14:paraId="67974A15" w14:textId="77777777" w:rsidR="00073545" w:rsidRPr="00073545" w:rsidRDefault="00073545" w:rsidP="00073545">
      <w:pPr>
        <w:tabs>
          <w:tab w:val="left" w:pos="1134"/>
        </w:tabs>
        <w:ind w:firstLine="709"/>
        <w:jc w:val="both"/>
        <w:rPr>
          <w:sz w:val="28"/>
          <w:szCs w:val="28"/>
        </w:rPr>
      </w:pPr>
      <w:r w:rsidRPr="00073545">
        <w:rPr>
          <w:sz w:val="28"/>
          <w:szCs w:val="28"/>
        </w:rPr>
        <w:t>При расчете базового уровня операционных расходов, экспертами учтены расходы на обучение персонала ООО «ЛКС», в размере 315 тыс. руб., на уровне утвержденного РЭК на 2020 год для ООО «Кузбасская энергокомпания» с учетом ИПЦ 2021 года – 103,6, согласно прогнозу Минэкономразвития от 26.09.2020 года.</w:t>
      </w:r>
    </w:p>
    <w:p w14:paraId="320203DC" w14:textId="77777777" w:rsidR="00073545" w:rsidRPr="00073545" w:rsidRDefault="00073545" w:rsidP="00073545">
      <w:pPr>
        <w:tabs>
          <w:tab w:val="left" w:pos="1134"/>
        </w:tabs>
        <w:ind w:firstLine="709"/>
        <w:jc w:val="both"/>
        <w:rPr>
          <w:sz w:val="28"/>
          <w:szCs w:val="28"/>
        </w:rPr>
      </w:pPr>
    </w:p>
    <w:p w14:paraId="125AEEE8" w14:textId="77777777" w:rsidR="00073545" w:rsidRPr="00073545" w:rsidRDefault="00073545" w:rsidP="00073545">
      <w:pPr>
        <w:tabs>
          <w:tab w:val="left" w:pos="1134"/>
        </w:tabs>
        <w:ind w:right="-31" w:firstLine="680"/>
        <w:jc w:val="center"/>
        <w:rPr>
          <w:rFonts w:cs="Arial"/>
          <w:b/>
          <w:bCs/>
          <w:iCs/>
          <w:sz w:val="28"/>
          <w:szCs w:val="26"/>
          <w:lang w:eastAsia="en-US"/>
        </w:rPr>
      </w:pPr>
      <w:r w:rsidRPr="00073545">
        <w:rPr>
          <w:rFonts w:cs="Arial"/>
          <w:b/>
          <w:bCs/>
          <w:iCs/>
          <w:sz w:val="28"/>
          <w:szCs w:val="26"/>
          <w:lang w:eastAsia="en-US"/>
        </w:rPr>
        <w:t>Арендная плата (помещения АУП) ООО «ЛКС»</w:t>
      </w:r>
    </w:p>
    <w:p w14:paraId="458C07E8" w14:textId="77777777" w:rsidR="00073545" w:rsidRPr="00073545" w:rsidRDefault="00073545" w:rsidP="00073545">
      <w:pPr>
        <w:tabs>
          <w:tab w:val="left" w:pos="1134"/>
        </w:tabs>
        <w:ind w:firstLine="709"/>
        <w:jc w:val="both"/>
        <w:rPr>
          <w:sz w:val="28"/>
          <w:szCs w:val="28"/>
        </w:rPr>
      </w:pPr>
      <w:r w:rsidRPr="00073545">
        <w:rPr>
          <w:sz w:val="28"/>
          <w:szCs w:val="28"/>
        </w:rPr>
        <w:t>При расчете базового уровня операционных расходов, экспертами учтены расходы по арендной плате ООО «ЛКС», в размере 565 тыс. руб., на уровне утвержденного РЭК на 2020 год для ООО «Кузбасская энергокомпания»</w:t>
      </w:r>
      <w:r w:rsidRPr="00073545">
        <w:rPr>
          <w:rFonts w:eastAsia="Calibri"/>
          <w:sz w:val="28"/>
          <w:szCs w:val="28"/>
          <w:lang w:eastAsia="en-US"/>
        </w:rPr>
        <w:t xml:space="preserve"> с учетом ИПЦ 2021 года – 103,6, </w:t>
      </w:r>
      <w:r w:rsidRPr="00073545">
        <w:rPr>
          <w:sz w:val="28"/>
          <w:szCs w:val="28"/>
        </w:rPr>
        <w:t>согласно прогнозу Минэкономразвития от 26.09.2020 года.</w:t>
      </w:r>
    </w:p>
    <w:p w14:paraId="28183004" w14:textId="77777777" w:rsidR="00073545" w:rsidRPr="00073545" w:rsidRDefault="00073545" w:rsidP="00073545">
      <w:pPr>
        <w:tabs>
          <w:tab w:val="left" w:pos="1134"/>
        </w:tabs>
        <w:ind w:firstLine="709"/>
        <w:jc w:val="both"/>
        <w:rPr>
          <w:sz w:val="28"/>
          <w:szCs w:val="28"/>
        </w:rPr>
      </w:pPr>
    </w:p>
    <w:p w14:paraId="42F6D009" w14:textId="77777777" w:rsidR="00073545" w:rsidRPr="00073545" w:rsidRDefault="00073545" w:rsidP="00073545">
      <w:pPr>
        <w:tabs>
          <w:tab w:val="left" w:pos="1134"/>
        </w:tabs>
        <w:ind w:firstLine="709"/>
        <w:jc w:val="center"/>
        <w:rPr>
          <w:b/>
          <w:sz w:val="28"/>
          <w:szCs w:val="28"/>
        </w:rPr>
      </w:pPr>
      <w:r w:rsidRPr="00073545">
        <w:rPr>
          <w:b/>
          <w:sz w:val="28"/>
          <w:szCs w:val="28"/>
        </w:rPr>
        <w:t>Услуги производственного характера</w:t>
      </w:r>
    </w:p>
    <w:p w14:paraId="1197C728" w14:textId="77777777" w:rsidR="00073545" w:rsidRPr="00073545" w:rsidRDefault="00073545" w:rsidP="00073545">
      <w:pPr>
        <w:tabs>
          <w:tab w:val="left" w:pos="1134"/>
        </w:tabs>
        <w:ind w:firstLine="709"/>
        <w:jc w:val="both"/>
        <w:rPr>
          <w:sz w:val="28"/>
          <w:szCs w:val="28"/>
        </w:rPr>
      </w:pPr>
      <w:r w:rsidRPr="00073545">
        <w:rPr>
          <w:sz w:val="28"/>
          <w:szCs w:val="28"/>
        </w:rPr>
        <w:t>По данной статье учтены затраты на вывоз шлака, услуги привлекаемого автотранспорта, обслуживание грузовых автомобилей, погрузка угля, подача и буртовка угля, и т.д. Затраты приняты на уровне фактически сложившегося по ООО «Кузбасская энергокомпания» по итогу 2019 года с ИПЦ 2020 – 103,2, 2021 – 103,6, согласно прогнозу Минэкономразвития от 26.09.2020 года. Эксперты приняли расходы по данной статье в сумме 14 948 тыс. руб., в том числе:</w:t>
      </w:r>
    </w:p>
    <w:p w14:paraId="06C013DD" w14:textId="77777777" w:rsidR="00073545" w:rsidRPr="00073545" w:rsidRDefault="00073545" w:rsidP="00073545">
      <w:pPr>
        <w:tabs>
          <w:tab w:val="left" w:pos="1134"/>
        </w:tabs>
        <w:ind w:firstLine="709"/>
        <w:jc w:val="both"/>
        <w:rPr>
          <w:sz w:val="28"/>
          <w:szCs w:val="28"/>
        </w:rPr>
      </w:pPr>
      <w:r w:rsidRPr="00073545">
        <w:rPr>
          <w:sz w:val="28"/>
          <w:szCs w:val="28"/>
        </w:rPr>
        <w:lastRenderedPageBreak/>
        <w:t xml:space="preserve">- погрузка, подача, буртовка, услуги тракторного парка при перевозке угля </w:t>
      </w:r>
      <w:r w:rsidRPr="00073545">
        <w:rPr>
          <w:sz w:val="28"/>
          <w:szCs w:val="28"/>
        </w:rPr>
        <w:br/>
        <w:t>6 704 тыс. руб.,</w:t>
      </w:r>
    </w:p>
    <w:p w14:paraId="11C6BFF5" w14:textId="77777777" w:rsidR="00073545" w:rsidRPr="00073545" w:rsidRDefault="00073545" w:rsidP="00073545">
      <w:pPr>
        <w:tabs>
          <w:tab w:val="left" w:pos="1134"/>
        </w:tabs>
        <w:ind w:firstLine="709"/>
        <w:jc w:val="both"/>
        <w:rPr>
          <w:sz w:val="28"/>
          <w:szCs w:val="28"/>
        </w:rPr>
      </w:pPr>
      <w:r w:rsidRPr="00073545">
        <w:rPr>
          <w:sz w:val="28"/>
          <w:szCs w:val="28"/>
        </w:rPr>
        <w:t xml:space="preserve">- автоуслуги (вывоз шлака) и обслуживание грузовых автомобилей </w:t>
      </w:r>
      <w:r w:rsidRPr="00073545">
        <w:rPr>
          <w:sz w:val="28"/>
          <w:szCs w:val="28"/>
        </w:rPr>
        <w:br/>
        <w:t>5 699 тыс. руб.,</w:t>
      </w:r>
    </w:p>
    <w:p w14:paraId="10BED61A" w14:textId="77777777" w:rsidR="00073545" w:rsidRPr="00073545" w:rsidRDefault="00073545" w:rsidP="00073545">
      <w:pPr>
        <w:tabs>
          <w:tab w:val="left" w:pos="1134"/>
        </w:tabs>
        <w:ind w:firstLine="709"/>
        <w:jc w:val="both"/>
        <w:rPr>
          <w:sz w:val="28"/>
          <w:szCs w:val="28"/>
        </w:rPr>
      </w:pPr>
      <w:r w:rsidRPr="00073545">
        <w:rPr>
          <w:sz w:val="28"/>
          <w:szCs w:val="28"/>
        </w:rPr>
        <w:t>- работа привлеченной техникой 131 тыс. руб.,</w:t>
      </w:r>
    </w:p>
    <w:p w14:paraId="04284A7D" w14:textId="77777777" w:rsidR="00073545" w:rsidRPr="00073545" w:rsidRDefault="00073545" w:rsidP="00073545">
      <w:pPr>
        <w:tabs>
          <w:tab w:val="left" w:pos="1134"/>
        </w:tabs>
        <w:ind w:firstLine="709"/>
        <w:jc w:val="both"/>
        <w:rPr>
          <w:sz w:val="28"/>
          <w:szCs w:val="28"/>
        </w:rPr>
      </w:pPr>
      <w:r w:rsidRPr="00073545">
        <w:rPr>
          <w:sz w:val="28"/>
          <w:szCs w:val="28"/>
        </w:rPr>
        <w:t>- прием и утилизация золошлаковых отходов 1 544 тыс. руб.,</w:t>
      </w:r>
    </w:p>
    <w:p w14:paraId="18BE42E1" w14:textId="77777777" w:rsidR="00073545" w:rsidRPr="00073545" w:rsidRDefault="00073545" w:rsidP="00073545">
      <w:pPr>
        <w:tabs>
          <w:tab w:val="left" w:pos="1134"/>
        </w:tabs>
        <w:ind w:firstLine="709"/>
        <w:jc w:val="both"/>
        <w:rPr>
          <w:sz w:val="28"/>
          <w:szCs w:val="28"/>
        </w:rPr>
      </w:pPr>
      <w:r w:rsidRPr="00073545">
        <w:rPr>
          <w:sz w:val="28"/>
          <w:szCs w:val="28"/>
        </w:rPr>
        <w:t>- поверка приборов20 тыс. руб.,</w:t>
      </w:r>
    </w:p>
    <w:p w14:paraId="56185E52" w14:textId="77777777" w:rsidR="00073545" w:rsidRPr="00073545" w:rsidRDefault="00073545" w:rsidP="00073545">
      <w:pPr>
        <w:tabs>
          <w:tab w:val="left" w:pos="1134"/>
        </w:tabs>
        <w:ind w:firstLine="709"/>
        <w:jc w:val="both"/>
        <w:rPr>
          <w:sz w:val="28"/>
          <w:szCs w:val="28"/>
        </w:rPr>
      </w:pPr>
      <w:r w:rsidRPr="00073545">
        <w:rPr>
          <w:sz w:val="28"/>
          <w:szCs w:val="28"/>
        </w:rPr>
        <w:t>- анализ горячей воды, химанализ, тестирование отходов 275 тыс. руб.,</w:t>
      </w:r>
    </w:p>
    <w:p w14:paraId="7FE74C8C" w14:textId="77777777" w:rsidR="00073545" w:rsidRPr="00073545" w:rsidRDefault="00073545" w:rsidP="00073545">
      <w:pPr>
        <w:tabs>
          <w:tab w:val="left" w:pos="1134"/>
        </w:tabs>
        <w:ind w:firstLine="709"/>
        <w:jc w:val="both"/>
        <w:rPr>
          <w:sz w:val="28"/>
          <w:szCs w:val="28"/>
        </w:rPr>
      </w:pPr>
      <w:r w:rsidRPr="00073545">
        <w:rPr>
          <w:sz w:val="28"/>
          <w:szCs w:val="28"/>
        </w:rPr>
        <w:t>- анализ проб угля, шлака 60 тыс. руб.,</w:t>
      </w:r>
    </w:p>
    <w:p w14:paraId="6770921D" w14:textId="77777777" w:rsidR="00073545" w:rsidRPr="00073545" w:rsidRDefault="00073545" w:rsidP="00073545">
      <w:pPr>
        <w:tabs>
          <w:tab w:val="left" w:pos="1134"/>
        </w:tabs>
        <w:ind w:firstLine="709"/>
        <w:jc w:val="both"/>
        <w:rPr>
          <w:sz w:val="28"/>
          <w:szCs w:val="28"/>
        </w:rPr>
      </w:pPr>
      <w:r w:rsidRPr="00073545">
        <w:rPr>
          <w:sz w:val="28"/>
          <w:szCs w:val="28"/>
        </w:rPr>
        <w:t xml:space="preserve">- замеры угля 381 тыс. руб., </w:t>
      </w:r>
    </w:p>
    <w:p w14:paraId="64A25B18" w14:textId="77777777" w:rsidR="00073545" w:rsidRPr="00073545" w:rsidRDefault="00073545" w:rsidP="00073545">
      <w:pPr>
        <w:tabs>
          <w:tab w:val="left" w:pos="1134"/>
        </w:tabs>
        <w:ind w:firstLine="709"/>
        <w:jc w:val="both"/>
        <w:rPr>
          <w:sz w:val="28"/>
          <w:szCs w:val="28"/>
        </w:rPr>
      </w:pPr>
      <w:r w:rsidRPr="00073545">
        <w:rPr>
          <w:sz w:val="28"/>
          <w:szCs w:val="28"/>
        </w:rPr>
        <w:t>- освидетельствование огнетушителей 6 тыс. руб.,</w:t>
      </w:r>
    </w:p>
    <w:p w14:paraId="438D8B86" w14:textId="77777777" w:rsidR="00073545" w:rsidRPr="00073545" w:rsidRDefault="00073545" w:rsidP="00073545">
      <w:pPr>
        <w:tabs>
          <w:tab w:val="left" w:pos="1134"/>
        </w:tabs>
        <w:ind w:firstLine="709"/>
        <w:jc w:val="both"/>
        <w:rPr>
          <w:sz w:val="28"/>
          <w:szCs w:val="28"/>
        </w:rPr>
      </w:pPr>
      <w:r w:rsidRPr="00073545">
        <w:rPr>
          <w:sz w:val="28"/>
          <w:szCs w:val="28"/>
        </w:rPr>
        <w:t>- прочие расходы 43 тыс. руб.</w:t>
      </w:r>
    </w:p>
    <w:p w14:paraId="282E6B6C" w14:textId="77777777" w:rsidR="00073545" w:rsidRPr="00073545" w:rsidRDefault="00073545" w:rsidP="00073545">
      <w:pPr>
        <w:tabs>
          <w:tab w:val="left" w:pos="1134"/>
        </w:tabs>
        <w:ind w:firstLine="709"/>
        <w:jc w:val="center"/>
        <w:rPr>
          <w:b/>
          <w:iCs/>
          <w:sz w:val="28"/>
          <w:szCs w:val="28"/>
        </w:rPr>
      </w:pPr>
    </w:p>
    <w:p w14:paraId="17DBDC9D" w14:textId="77777777" w:rsidR="00073545" w:rsidRPr="00073545" w:rsidRDefault="00073545" w:rsidP="00073545">
      <w:pPr>
        <w:tabs>
          <w:tab w:val="left" w:pos="1134"/>
        </w:tabs>
        <w:ind w:firstLine="709"/>
        <w:jc w:val="center"/>
        <w:rPr>
          <w:iCs/>
          <w:sz w:val="28"/>
          <w:szCs w:val="28"/>
        </w:rPr>
      </w:pPr>
      <w:r w:rsidRPr="00073545">
        <w:rPr>
          <w:b/>
          <w:iCs/>
          <w:sz w:val="28"/>
          <w:szCs w:val="28"/>
        </w:rPr>
        <w:t>Другие расходы, связанные с производством и реализацией продукции (ООО «ЛКС»)</w:t>
      </w:r>
    </w:p>
    <w:p w14:paraId="68AB265C" w14:textId="77777777" w:rsidR="00073545" w:rsidRPr="00073545" w:rsidRDefault="00073545" w:rsidP="00073545">
      <w:pPr>
        <w:keepNext/>
        <w:keepLines/>
        <w:ind w:firstLine="709"/>
        <w:jc w:val="both"/>
        <w:outlineLvl w:val="1"/>
        <w:rPr>
          <w:sz w:val="28"/>
          <w:szCs w:val="28"/>
        </w:rPr>
      </w:pPr>
      <w:r w:rsidRPr="00073545">
        <w:rPr>
          <w:sz w:val="28"/>
          <w:szCs w:val="28"/>
        </w:rPr>
        <w:t xml:space="preserve">По данной статье учтены расходы на охрану труда. </w:t>
      </w:r>
    </w:p>
    <w:p w14:paraId="08EB8186" w14:textId="77777777" w:rsidR="00073545" w:rsidRPr="00073545" w:rsidRDefault="00073545" w:rsidP="00073545">
      <w:pPr>
        <w:keepNext/>
        <w:keepLines/>
        <w:ind w:firstLine="709"/>
        <w:jc w:val="both"/>
        <w:outlineLvl w:val="1"/>
        <w:rPr>
          <w:sz w:val="28"/>
          <w:szCs w:val="28"/>
        </w:rPr>
      </w:pPr>
      <w:r w:rsidRPr="00073545">
        <w:rPr>
          <w:sz w:val="28"/>
          <w:szCs w:val="28"/>
        </w:rPr>
        <w:t>При расчете базового уровня операционных расходов, экспертами учтены другие расходы ООО «ЛКС», в размере 982 тыс. руб., на уровне утвержденного РЭК на 2020 год для ООО «Кузбасская энергокомпания» с учетом ИПЦ 2021 года – 103,6, согласно прогнозу Минэкономразвития от 26.09.2020 года.</w:t>
      </w:r>
    </w:p>
    <w:p w14:paraId="4DD4ACF3" w14:textId="77777777" w:rsidR="00073545" w:rsidRPr="00073545" w:rsidRDefault="00073545" w:rsidP="00073545">
      <w:pPr>
        <w:keepNext/>
        <w:keepLines/>
        <w:jc w:val="center"/>
        <w:outlineLvl w:val="1"/>
        <w:rPr>
          <w:sz w:val="28"/>
          <w:szCs w:val="28"/>
        </w:rPr>
      </w:pPr>
    </w:p>
    <w:p w14:paraId="72FBB3C0" w14:textId="77777777" w:rsidR="00073545" w:rsidRPr="00073545" w:rsidRDefault="00073545" w:rsidP="00073545">
      <w:pPr>
        <w:keepNext/>
        <w:keepLines/>
        <w:jc w:val="center"/>
        <w:outlineLvl w:val="1"/>
        <w:rPr>
          <w:rFonts w:eastAsia="Calibri"/>
          <w:b/>
          <w:sz w:val="28"/>
          <w:szCs w:val="28"/>
          <w:lang w:eastAsia="en-US"/>
        </w:rPr>
      </w:pPr>
      <w:r w:rsidRPr="00073545">
        <w:rPr>
          <w:rFonts w:eastAsia="Calibri"/>
          <w:b/>
          <w:sz w:val="28"/>
          <w:szCs w:val="28"/>
          <w:lang w:eastAsia="en-US"/>
        </w:rPr>
        <w:t>Услуги банка по обслуживанию текущей деятельности (ООО «ЛКС»)</w:t>
      </w:r>
    </w:p>
    <w:p w14:paraId="3D2BC5E9" w14:textId="77777777" w:rsidR="00073545" w:rsidRPr="00073545" w:rsidRDefault="00073545" w:rsidP="00073545">
      <w:pPr>
        <w:shd w:val="clear" w:color="auto" w:fill="FFFFFF"/>
        <w:ind w:right="-31" w:firstLine="680"/>
        <w:jc w:val="both"/>
        <w:textAlignment w:val="top"/>
        <w:rPr>
          <w:sz w:val="28"/>
          <w:szCs w:val="28"/>
        </w:rPr>
      </w:pPr>
      <w:r w:rsidRPr="00073545">
        <w:rPr>
          <w:sz w:val="28"/>
          <w:szCs w:val="28"/>
        </w:rPr>
        <w:t>При расчете базового уровня операционных расходов, экспертами учитывались расходы</w:t>
      </w:r>
      <w:r w:rsidRPr="00073545">
        <w:rPr>
          <w:snapToGrid w:val="0"/>
          <w:sz w:val="28"/>
          <w:szCs w:val="28"/>
        </w:rPr>
        <w:t xml:space="preserve"> на у</w:t>
      </w:r>
      <w:r w:rsidRPr="00073545">
        <w:rPr>
          <w:sz w:val="28"/>
          <w:szCs w:val="28"/>
        </w:rPr>
        <w:t>слуги банков по обслуживанию текущей деятельности ООО «ЛКС», в размере 217,24 тыс. руб., на уровне утвержденного РЭК на 2020 год для ООО «Кузбасская энергокомпания» с учетом ИПЦ 2021 года – 103,6, согласно прогнозу Минэкономразвития от 26.09.2020 года.</w:t>
      </w:r>
    </w:p>
    <w:p w14:paraId="53544A8B" w14:textId="77777777" w:rsidR="00073545" w:rsidRPr="00073545" w:rsidRDefault="00073545" w:rsidP="00073545">
      <w:pPr>
        <w:shd w:val="clear" w:color="auto" w:fill="FFFFFF"/>
        <w:ind w:right="-31" w:firstLine="680"/>
        <w:jc w:val="both"/>
        <w:rPr>
          <w:sz w:val="28"/>
          <w:szCs w:val="28"/>
        </w:rPr>
      </w:pPr>
    </w:p>
    <w:p w14:paraId="63BC9A99" w14:textId="77777777" w:rsidR="00073545" w:rsidRPr="00073545" w:rsidRDefault="00073545" w:rsidP="00073545">
      <w:pPr>
        <w:ind w:right="142" w:firstLine="709"/>
        <w:jc w:val="center"/>
        <w:rPr>
          <w:b/>
          <w:bCs/>
          <w:snapToGrid w:val="0"/>
          <w:sz w:val="28"/>
          <w:szCs w:val="28"/>
        </w:rPr>
      </w:pPr>
      <w:r w:rsidRPr="00073545">
        <w:rPr>
          <w:b/>
          <w:bCs/>
          <w:snapToGrid w:val="0"/>
          <w:sz w:val="28"/>
          <w:szCs w:val="28"/>
        </w:rPr>
        <w:t>Амортизация основных средств и нематериальных активов</w:t>
      </w:r>
    </w:p>
    <w:p w14:paraId="5583D332" w14:textId="77777777" w:rsidR="00073545" w:rsidRPr="00073545" w:rsidRDefault="00073545" w:rsidP="00073545">
      <w:pPr>
        <w:ind w:right="142" w:firstLine="709"/>
        <w:jc w:val="center"/>
        <w:rPr>
          <w:b/>
          <w:bCs/>
          <w:snapToGrid w:val="0"/>
          <w:sz w:val="28"/>
          <w:szCs w:val="28"/>
        </w:rPr>
      </w:pPr>
      <w:r w:rsidRPr="00073545">
        <w:rPr>
          <w:b/>
          <w:bCs/>
          <w:snapToGrid w:val="0"/>
          <w:sz w:val="28"/>
          <w:szCs w:val="28"/>
        </w:rPr>
        <w:t>(ООО «ЛКС»)</w:t>
      </w:r>
    </w:p>
    <w:p w14:paraId="3D4A096B" w14:textId="77777777" w:rsidR="00073545" w:rsidRPr="00073545" w:rsidRDefault="00073545" w:rsidP="00073545">
      <w:pPr>
        <w:ind w:firstLine="709"/>
        <w:jc w:val="both"/>
        <w:rPr>
          <w:snapToGrid w:val="0"/>
          <w:sz w:val="28"/>
          <w:szCs w:val="28"/>
        </w:rPr>
      </w:pPr>
      <w:r w:rsidRPr="00073545">
        <w:rPr>
          <w:sz w:val="28"/>
          <w:szCs w:val="28"/>
        </w:rPr>
        <w:t>При расчете базового уровня операционных расходов, экспертами учитывалась амортизация основных средств, в размере 961 тыс. руб., на уровне утвержденного РЭК на 2020 год для ООО «Кузбасская энергокомпания»</w:t>
      </w:r>
      <w:r w:rsidRPr="00073545">
        <w:rPr>
          <w:snapToGrid w:val="0"/>
          <w:sz w:val="28"/>
          <w:szCs w:val="28"/>
        </w:rPr>
        <w:t>.</w:t>
      </w:r>
    </w:p>
    <w:p w14:paraId="5C58290F" w14:textId="77777777" w:rsidR="00073545" w:rsidRPr="00073545" w:rsidRDefault="00073545" w:rsidP="00073545">
      <w:pPr>
        <w:ind w:firstLine="709"/>
        <w:jc w:val="both"/>
        <w:rPr>
          <w:sz w:val="28"/>
          <w:szCs w:val="28"/>
        </w:rPr>
      </w:pPr>
    </w:p>
    <w:p w14:paraId="3D2C0076" w14:textId="77777777" w:rsidR="00073545" w:rsidRPr="00073545" w:rsidRDefault="00073545" w:rsidP="00073545">
      <w:pPr>
        <w:shd w:val="clear" w:color="auto" w:fill="FFFFFF"/>
        <w:ind w:right="-31" w:firstLine="680"/>
        <w:jc w:val="center"/>
        <w:rPr>
          <w:b/>
          <w:sz w:val="28"/>
          <w:szCs w:val="28"/>
        </w:rPr>
      </w:pPr>
      <w:r w:rsidRPr="00073545">
        <w:rPr>
          <w:b/>
          <w:sz w:val="28"/>
          <w:szCs w:val="28"/>
        </w:rPr>
        <w:t>Расходы на обязательное страхование (ООО «ЛКС»)</w:t>
      </w:r>
    </w:p>
    <w:p w14:paraId="5C1A8ACE" w14:textId="77777777" w:rsidR="00073545" w:rsidRPr="00073545" w:rsidRDefault="00073545" w:rsidP="00073545">
      <w:pPr>
        <w:shd w:val="clear" w:color="auto" w:fill="FFFFFF"/>
        <w:ind w:right="-31" w:firstLine="680"/>
        <w:jc w:val="both"/>
        <w:rPr>
          <w:sz w:val="28"/>
          <w:szCs w:val="28"/>
        </w:rPr>
      </w:pPr>
      <w:r w:rsidRPr="00073545">
        <w:rPr>
          <w:sz w:val="28"/>
          <w:szCs w:val="28"/>
        </w:rPr>
        <w:t xml:space="preserve">При расчете базового уровня операционных расходов, экспертами учитывались расходы на обязательное страхование имущества ООО «ЛКС», в размере 147,40 тыс. руб., на уровне утвержденного РЭК на 2020 год для </w:t>
      </w:r>
      <w:r w:rsidRPr="00073545">
        <w:rPr>
          <w:sz w:val="28"/>
          <w:szCs w:val="28"/>
        </w:rPr>
        <w:br/>
        <w:t>ООО «Кузбасская энергокомпания» с учетом ИПЦ 2021 года – 103,6, согласно прогнозу Минэкономразвития от 26.09.2020 года.</w:t>
      </w:r>
    </w:p>
    <w:p w14:paraId="014BD5CF" w14:textId="77777777" w:rsidR="00073545" w:rsidRPr="00073545" w:rsidRDefault="00073545" w:rsidP="00073545">
      <w:pPr>
        <w:shd w:val="clear" w:color="auto" w:fill="FFFFFF"/>
        <w:ind w:right="-31" w:firstLine="680"/>
        <w:jc w:val="both"/>
        <w:rPr>
          <w:sz w:val="28"/>
          <w:szCs w:val="28"/>
        </w:rPr>
      </w:pPr>
    </w:p>
    <w:p w14:paraId="555618ED" w14:textId="77777777" w:rsidR="00073545" w:rsidRPr="00073545" w:rsidRDefault="00073545" w:rsidP="00073545">
      <w:pPr>
        <w:shd w:val="clear" w:color="auto" w:fill="FFFFFF"/>
        <w:ind w:right="-31" w:firstLine="680"/>
        <w:jc w:val="center"/>
        <w:rPr>
          <w:b/>
          <w:sz w:val="28"/>
          <w:szCs w:val="28"/>
        </w:rPr>
      </w:pPr>
      <w:r w:rsidRPr="00073545">
        <w:rPr>
          <w:b/>
          <w:sz w:val="28"/>
          <w:szCs w:val="28"/>
        </w:rPr>
        <w:br/>
        <w:t>Налоги (ООО «ЛКС»)</w:t>
      </w:r>
    </w:p>
    <w:p w14:paraId="630714D0" w14:textId="77777777" w:rsidR="00073545" w:rsidRPr="00073545" w:rsidRDefault="00073545" w:rsidP="00073545">
      <w:pPr>
        <w:ind w:firstLine="709"/>
        <w:jc w:val="both"/>
        <w:rPr>
          <w:snapToGrid w:val="0"/>
          <w:sz w:val="28"/>
          <w:szCs w:val="28"/>
        </w:rPr>
      </w:pPr>
      <w:r w:rsidRPr="00073545">
        <w:rPr>
          <w:sz w:val="28"/>
          <w:szCs w:val="28"/>
        </w:rPr>
        <w:lastRenderedPageBreak/>
        <w:t xml:space="preserve">При расчете базового уровня операционных расходов, экспертами учитывался налог на имущество организации, в размере 9 тыс. руб., на уровне фактически сложившегося по ООО «Кузбасская энергокомпания» по итогу </w:t>
      </w:r>
      <w:r w:rsidRPr="00073545">
        <w:rPr>
          <w:sz w:val="28"/>
          <w:szCs w:val="28"/>
        </w:rPr>
        <w:br/>
        <w:t>2019 года</w:t>
      </w:r>
      <w:r w:rsidRPr="00073545">
        <w:rPr>
          <w:snapToGrid w:val="0"/>
          <w:sz w:val="28"/>
          <w:szCs w:val="28"/>
        </w:rPr>
        <w:t>.</w:t>
      </w:r>
    </w:p>
    <w:p w14:paraId="21B65744" w14:textId="77777777" w:rsidR="00073545" w:rsidRPr="00073545" w:rsidRDefault="00073545" w:rsidP="00073545">
      <w:pPr>
        <w:tabs>
          <w:tab w:val="left" w:pos="1134"/>
        </w:tabs>
        <w:ind w:right="-31" w:firstLine="709"/>
        <w:jc w:val="both"/>
        <w:rPr>
          <w:sz w:val="28"/>
          <w:szCs w:val="28"/>
        </w:rPr>
      </w:pPr>
      <w:r w:rsidRPr="00073545">
        <w:rPr>
          <w:sz w:val="28"/>
          <w:szCs w:val="28"/>
        </w:rPr>
        <w:t>Общая сумма расходов по подрядной организации ООО «ЛКС» принимается в базовом периоде операционных расходов, в сумме 111 148 тыс. руб.</w:t>
      </w:r>
    </w:p>
    <w:p w14:paraId="6B3E8E2A" w14:textId="77777777" w:rsidR="00073545" w:rsidRPr="00073545" w:rsidRDefault="00073545" w:rsidP="00073545">
      <w:pPr>
        <w:tabs>
          <w:tab w:val="left" w:pos="1134"/>
        </w:tabs>
        <w:ind w:right="-31" w:firstLine="709"/>
        <w:jc w:val="both"/>
        <w:rPr>
          <w:sz w:val="28"/>
          <w:szCs w:val="28"/>
        </w:rPr>
      </w:pPr>
    </w:p>
    <w:p w14:paraId="59E0BF84" w14:textId="77777777" w:rsidR="00073545" w:rsidRPr="00073545" w:rsidRDefault="00073545" w:rsidP="00073545">
      <w:pPr>
        <w:keepNext/>
        <w:keepLines/>
        <w:jc w:val="center"/>
        <w:outlineLvl w:val="1"/>
        <w:rPr>
          <w:rFonts w:eastAsia="Calibri"/>
          <w:b/>
          <w:sz w:val="28"/>
          <w:szCs w:val="28"/>
          <w:lang w:eastAsia="en-US"/>
        </w:rPr>
      </w:pPr>
      <w:r w:rsidRPr="00073545">
        <w:rPr>
          <w:rFonts w:eastAsia="Calibri"/>
          <w:b/>
          <w:sz w:val="28"/>
          <w:szCs w:val="28"/>
          <w:lang w:eastAsia="en-US"/>
        </w:rPr>
        <w:t>Прочие расходы ОАО «СКЭК»</w:t>
      </w:r>
    </w:p>
    <w:p w14:paraId="1E201847" w14:textId="77777777" w:rsidR="00073545" w:rsidRPr="00073545" w:rsidRDefault="00073545" w:rsidP="00073545">
      <w:pPr>
        <w:ind w:right="-31" w:firstLine="709"/>
        <w:jc w:val="both"/>
        <w:rPr>
          <w:sz w:val="28"/>
          <w:szCs w:val="28"/>
        </w:rPr>
      </w:pPr>
      <w:r w:rsidRPr="00073545">
        <w:rPr>
          <w:sz w:val="28"/>
          <w:szCs w:val="28"/>
        </w:rPr>
        <w:t>При расчете базового уровня операционных расходов, экспертами принимаются затраты по статье прочие расходы в сумме 2 105 тыс. руб. В составе статьи учтены расходы по договорам на экспертизы нормативов технологических потерь,</w:t>
      </w:r>
      <w:r w:rsidRPr="00073545">
        <w:rPr>
          <w:snapToGrid w:val="0"/>
          <w:sz w:val="28"/>
          <w:szCs w:val="28"/>
        </w:rPr>
        <w:t xml:space="preserve"> </w:t>
      </w:r>
      <w:r w:rsidRPr="00073545">
        <w:rPr>
          <w:sz w:val="28"/>
          <w:szCs w:val="28"/>
        </w:rPr>
        <w:t>экспертизы нормативов удельных расходов условного топлива,</w:t>
      </w:r>
      <w:r w:rsidRPr="00073545">
        <w:rPr>
          <w:snapToGrid w:val="0"/>
          <w:sz w:val="28"/>
          <w:szCs w:val="28"/>
        </w:rPr>
        <w:t xml:space="preserve"> </w:t>
      </w:r>
      <w:r w:rsidRPr="00073545">
        <w:rPr>
          <w:sz w:val="28"/>
          <w:szCs w:val="28"/>
        </w:rPr>
        <w:t>расчету нормативов создания запасов топлива, лабораторные исследования и проведение экспертиз нормативов допустимых выбросов (НДВ) загрязняющих веществ в атмосферу, разработка необходимой природоохранной документации, проведение инвентаризации источников выбросов загрязняющих веществ в атмосферу, разработка проектов санитарных зон. Данные расходы подтверждаются представленными договорами и коммерческими предложениями (стр. 235-265, обосновывающих документов к расчету ДПР).</w:t>
      </w:r>
    </w:p>
    <w:p w14:paraId="50500FCB" w14:textId="77777777" w:rsidR="00073545" w:rsidRPr="00073545" w:rsidRDefault="00073545" w:rsidP="00073545">
      <w:pPr>
        <w:tabs>
          <w:tab w:val="left" w:pos="1134"/>
        </w:tabs>
        <w:ind w:right="-31" w:firstLine="709"/>
        <w:jc w:val="both"/>
        <w:rPr>
          <w:sz w:val="28"/>
          <w:szCs w:val="28"/>
        </w:rPr>
      </w:pPr>
    </w:p>
    <w:p w14:paraId="2A7ABAD6" w14:textId="77777777" w:rsidR="00073545" w:rsidRPr="00073545" w:rsidRDefault="00073545" w:rsidP="00073545">
      <w:pPr>
        <w:keepNext/>
        <w:keepLines/>
        <w:jc w:val="center"/>
        <w:outlineLvl w:val="1"/>
        <w:rPr>
          <w:rFonts w:eastAsia="Calibri"/>
          <w:b/>
          <w:sz w:val="28"/>
          <w:szCs w:val="28"/>
          <w:lang w:eastAsia="en-US"/>
        </w:rPr>
      </w:pPr>
      <w:r w:rsidRPr="00073545">
        <w:rPr>
          <w:rFonts w:eastAsia="Calibri"/>
          <w:b/>
          <w:sz w:val="28"/>
          <w:szCs w:val="28"/>
          <w:lang w:eastAsia="en-US"/>
        </w:rPr>
        <w:t>Расходы на ремонт основных средств</w:t>
      </w:r>
    </w:p>
    <w:p w14:paraId="415E6049" w14:textId="77777777" w:rsidR="00073545" w:rsidRPr="00073545" w:rsidRDefault="00073545" w:rsidP="00073545">
      <w:pPr>
        <w:tabs>
          <w:tab w:val="left" w:pos="1134"/>
        </w:tabs>
        <w:ind w:right="-31" w:firstLine="709"/>
        <w:jc w:val="both"/>
        <w:rPr>
          <w:sz w:val="28"/>
          <w:szCs w:val="28"/>
        </w:rPr>
      </w:pPr>
      <w:r w:rsidRPr="00073545">
        <w:rPr>
          <w:sz w:val="28"/>
          <w:szCs w:val="28"/>
        </w:rPr>
        <w:t>При расчете базового уровня операционных расходов, экспертами принимаются затраты по статье расходы</w:t>
      </w:r>
      <w:r w:rsidRPr="00073545">
        <w:rPr>
          <w:snapToGrid w:val="0"/>
          <w:sz w:val="28"/>
          <w:szCs w:val="28"/>
        </w:rPr>
        <w:t xml:space="preserve"> </w:t>
      </w:r>
      <w:r w:rsidRPr="00073545">
        <w:rPr>
          <w:sz w:val="28"/>
          <w:szCs w:val="28"/>
        </w:rPr>
        <w:t xml:space="preserve">на ремонт основных средств в сумме </w:t>
      </w:r>
      <w:r w:rsidRPr="00073545">
        <w:rPr>
          <w:sz w:val="28"/>
          <w:szCs w:val="28"/>
        </w:rPr>
        <w:br/>
        <w:t>20 604 тыс. руб. Расходы принимаются в соответствии с программой капитального ремонта ОАО «СКЭК» по узлу теплоснабжения Полысаевский городской округ на 2021 год, графиком ремонтных работ ОАО «СКЭК» и обосновывающих документов к программе капитального ремонта (сметы, дефектные ведомости и т.д.), отраженных в пакете документов к расчету долгосрочных параметров;</w:t>
      </w:r>
    </w:p>
    <w:p w14:paraId="5CA0A15E" w14:textId="77777777" w:rsidR="00073545" w:rsidRPr="00073545" w:rsidRDefault="00073545" w:rsidP="00073545">
      <w:pPr>
        <w:tabs>
          <w:tab w:val="left" w:pos="1134"/>
        </w:tabs>
        <w:ind w:right="-31" w:firstLine="709"/>
        <w:jc w:val="both"/>
        <w:rPr>
          <w:sz w:val="28"/>
          <w:szCs w:val="28"/>
        </w:rPr>
      </w:pPr>
    </w:p>
    <w:p w14:paraId="195B6C9E" w14:textId="77777777" w:rsidR="00073545" w:rsidRPr="00073545" w:rsidRDefault="00073545" w:rsidP="00073545">
      <w:pPr>
        <w:tabs>
          <w:tab w:val="left" w:pos="1134"/>
        </w:tabs>
        <w:ind w:right="-31" w:firstLine="709"/>
        <w:jc w:val="center"/>
        <w:rPr>
          <w:b/>
          <w:sz w:val="28"/>
          <w:szCs w:val="28"/>
        </w:rPr>
      </w:pPr>
      <w:r w:rsidRPr="00073545">
        <w:rPr>
          <w:b/>
          <w:sz w:val="28"/>
          <w:szCs w:val="28"/>
        </w:rPr>
        <w:t>Расходы на услуги банков</w:t>
      </w:r>
      <w:r w:rsidRPr="00073545">
        <w:rPr>
          <w:snapToGrid w:val="0"/>
          <w:sz w:val="28"/>
          <w:szCs w:val="28"/>
        </w:rPr>
        <w:t xml:space="preserve"> </w:t>
      </w:r>
      <w:r w:rsidRPr="00073545">
        <w:rPr>
          <w:b/>
          <w:sz w:val="28"/>
          <w:szCs w:val="28"/>
        </w:rPr>
        <w:t>ОАО «СКЭК»</w:t>
      </w:r>
    </w:p>
    <w:p w14:paraId="6362983A"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При расчете базового уровня операционных расходов, экспертами принимаются затраты на услуги банков ОАО «СКЭК» в сумме 66 тыс. руб. Расходы принимаются согласно аналитическому отчету ОАО «СКЭК» за 2019 год по счету 91 субконто «Услуги банка» (стр. 272, документы к расчету ДПР), в пересчете на 2021 год, с учетом индексов ИПЦ Минэкономразвития РФ </w:t>
      </w:r>
      <w:r w:rsidRPr="00073545">
        <w:rPr>
          <w:sz w:val="28"/>
          <w:szCs w:val="28"/>
        </w:rPr>
        <w:br/>
        <w:t xml:space="preserve">(от 26.09.2020) на 2020 и 2021 годы (103,2 и 103,6). Расходы приняты в доле согласно учетной политике ОАО «СКЭК» распределение расходов на услуги банка в целом производится согласно установленному проценту в рамках учетной политики. </w:t>
      </w:r>
    </w:p>
    <w:p w14:paraId="5876D710" w14:textId="77777777" w:rsidR="00073545" w:rsidRPr="00073545" w:rsidRDefault="00073545" w:rsidP="00073545">
      <w:pPr>
        <w:tabs>
          <w:tab w:val="left" w:pos="1134"/>
        </w:tabs>
        <w:ind w:right="-31" w:firstLine="680"/>
        <w:jc w:val="both"/>
        <w:rPr>
          <w:sz w:val="28"/>
          <w:szCs w:val="28"/>
        </w:rPr>
      </w:pPr>
    </w:p>
    <w:p w14:paraId="62257387" w14:textId="77777777" w:rsidR="00073545" w:rsidRPr="00073545" w:rsidRDefault="00073545" w:rsidP="00073545">
      <w:pPr>
        <w:shd w:val="clear" w:color="auto" w:fill="FFFFFF"/>
        <w:ind w:right="-31" w:firstLine="680"/>
        <w:jc w:val="both"/>
        <w:textAlignment w:val="top"/>
        <w:rPr>
          <w:sz w:val="28"/>
          <w:szCs w:val="28"/>
        </w:rPr>
      </w:pPr>
      <w:r w:rsidRPr="00073545">
        <w:rPr>
          <w:sz w:val="28"/>
          <w:szCs w:val="28"/>
        </w:rPr>
        <w:t>Базовый уровень операционных расходов на 2021 год по статьям затрат составил 144 012 тыс. руб. и постатейно отражен в таблице 3.</w:t>
      </w:r>
    </w:p>
    <w:p w14:paraId="51CDDF67" w14:textId="77777777" w:rsidR="00073545" w:rsidRPr="00073545" w:rsidRDefault="00073545" w:rsidP="00073545">
      <w:pPr>
        <w:shd w:val="clear" w:color="auto" w:fill="FFFFFF"/>
        <w:ind w:right="-31" w:firstLine="680"/>
        <w:jc w:val="right"/>
        <w:textAlignment w:val="top"/>
        <w:rPr>
          <w:sz w:val="28"/>
          <w:szCs w:val="28"/>
        </w:rPr>
      </w:pPr>
      <w:r w:rsidRPr="00073545">
        <w:rPr>
          <w:sz w:val="28"/>
          <w:szCs w:val="28"/>
        </w:rPr>
        <w:t>Таблица 3</w:t>
      </w:r>
    </w:p>
    <w:p w14:paraId="620058B1" w14:textId="77777777" w:rsidR="00073545" w:rsidRPr="00073545" w:rsidRDefault="00073545" w:rsidP="00073545">
      <w:pPr>
        <w:shd w:val="clear" w:color="auto" w:fill="FFFFFF"/>
        <w:ind w:right="-31" w:firstLine="680"/>
        <w:jc w:val="center"/>
        <w:textAlignment w:val="top"/>
      </w:pPr>
      <w:r w:rsidRPr="00073545">
        <w:t xml:space="preserve">Базовый уровень операционных расходов ОАО «СКЭК» на 2021 год </w:t>
      </w:r>
      <w:r w:rsidRPr="00073545">
        <w:br/>
        <w:t>по узлу теплоснабжения г. Полысаево</w:t>
      </w:r>
    </w:p>
    <w:tbl>
      <w:tblPr>
        <w:tblW w:w="10081" w:type="dxa"/>
        <w:tblInd w:w="118" w:type="dxa"/>
        <w:tblLook w:val="04A0" w:firstRow="1" w:lastRow="0" w:firstColumn="1" w:lastColumn="0" w:noHBand="0" w:noVBand="1"/>
      </w:tblPr>
      <w:tblGrid>
        <w:gridCol w:w="880"/>
        <w:gridCol w:w="6056"/>
        <w:gridCol w:w="1276"/>
        <w:gridCol w:w="1869"/>
      </w:tblGrid>
      <w:tr w:rsidR="00073545" w:rsidRPr="00073545" w14:paraId="58CE6893" w14:textId="77777777" w:rsidTr="0072307D">
        <w:trPr>
          <w:trHeight w:val="312"/>
        </w:trPr>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2577C2E" w14:textId="77777777" w:rsidR="00073545" w:rsidRPr="00073545" w:rsidRDefault="00073545" w:rsidP="00073545">
            <w:pPr>
              <w:jc w:val="center"/>
              <w:rPr>
                <w:sz w:val="22"/>
                <w:szCs w:val="22"/>
              </w:rPr>
            </w:pPr>
            <w:r w:rsidRPr="00073545">
              <w:rPr>
                <w:sz w:val="22"/>
                <w:szCs w:val="22"/>
              </w:rPr>
              <w:lastRenderedPageBreak/>
              <w:t>1</w:t>
            </w:r>
          </w:p>
        </w:tc>
        <w:tc>
          <w:tcPr>
            <w:tcW w:w="6056" w:type="dxa"/>
            <w:tcBorders>
              <w:top w:val="single" w:sz="8" w:space="0" w:color="auto"/>
              <w:left w:val="nil"/>
              <w:bottom w:val="single" w:sz="4" w:space="0" w:color="auto"/>
              <w:right w:val="nil"/>
            </w:tcBorders>
            <w:shd w:val="clear" w:color="auto" w:fill="auto"/>
            <w:vAlign w:val="center"/>
            <w:hideMark/>
          </w:tcPr>
          <w:p w14:paraId="3143D08C" w14:textId="77777777" w:rsidR="00073545" w:rsidRPr="00073545" w:rsidRDefault="00073545" w:rsidP="00073545">
            <w:pPr>
              <w:rPr>
                <w:b/>
                <w:bCs/>
                <w:sz w:val="28"/>
                <w:szCs w:val="28"/>
              </w:rPr>
            </w:pPr>
            <w:r w:rsidRPr="00073545">
              <w:rPr>
                <w:b/>
                <w:bCs/>
                <w:sz w:val="28"/>
                <w:szCs w:val="28"/>
              </w:rPr>
              <w:t>Операционные расходы, в т.ч.:</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A44A8D" w14:textId="77777777" w:rsidR="00073545" w:rsidRPr="00073545" w:rsidRDefault="00073545" w:rsidP="00073545">
            <w:pPr>
              <w:jc w:val="center"/>
              <w:rPr>
                <w:b/>
                <w:bCs/>
                <w:sz w:val="22"/>
                <w:szCs w:val="22"/>
              </w:rPr>
            </w:pPr>
            <w:r w:rsidRPr="00073545">
              <w:rPr>
                <w:b/>
                <w:bCs/>
                <w:sz w:val="22"/>
                <w:szCs w:val="22"/>
              </w:rPr>
              <w:t>тыс.руб.</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CC5D5" w14:textId="77777777" w:rsidR="00073545" w:rsidRPr="00073545" w:rsidRDefault="00073545" w:rsidP="00073545">
            <w:pPr>
              <w:jc w:val="center"/>
              <w:rPr>
                <w:b/>
                <w:bCs/>
                <w:sz w:val="22"/>
                <w:szCs w:val="22"/>
              </w:rPr>
            </w:pPr>
            <w:r w:rsidRPr="00073545">
              <w:rPr>
                <w:b/>
                <w:bCs/>
                <w:sz w:val="22"/>
                <w:szCs w:val="22"/>
              </w:rPr>
              <w:t>144 012</w:t>
            </w:r>
          </w:p>
        </w:tc>
      </w:tr>
      <w:tr w:rsidR="00073545" w:rsidRPr="00073545" w14:paraId="3958BB24" w14:textId="77777777" w:rsidTr="0072307D">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hideMark/>
          </w:tcPr>
          <w:p w14:paraId="018EB456" w14:textId="77777777" w:rsidR="00073545" w:rsidRPr="00073545" w:rsidRDefault="00073545" w:rsidP="00073545">
            <w:pPr>
              <w:jc w:val="center"/>
              <w:rPr>
                <w:sz w:val="22"/>
                <w:szCs w:val="22"/>
              </w:rPr>
            </w:pPr>
            <w:r w:rsidRPr="00073545">
              <w:rPr>
                <w:sz w:val="22"/>
                <w:szCs w:val="22"/>
              </w:rPr>
              <w:t>1.1</w:t>
            </w:r>
          </w:p>
        </w:tc>
        <w:tc>
          <w:tcPr>
            <w:tcW w:w="6056" w:type="dxa"/>
            <w:tcBorders>
              <w:top w:val="single" w:sz="4" w:space="0" w:color="auto"/>
              <w:left w:val="single" w:sz="8" w:space="0" w:color="auto"/>
              <w:bottom w:val="single" w:sz="4" w:space="0" w:color="auto"/>
              <w:right w:val="nil"/>
            </w:tcBorders>
            <w:shd w:val="clear" w:color="auto" w:fill="auto"/>
            <w:noWrap/>
            <w:vAlign w:val="center"/>
            <w:hideMark/>
          </w:tcPr>
          <w:p w14:paraId="5AA8EE0E" w14:textId="77777777" w:rsidR="00073545" w:rsidRPr="00073545" w:rsidRDefault="00073545" w:rsidP="00073545">
            <w:pPr>
              <w:rPr>
                <w:sz w:val="22"/>
                <w:szCs w:val="22"/>
              </w:rPr>
            </w:pPr>
            <w:r w:rsidRPr="00073545">
              <w:rPr>
                <w:sz w:val="22"/>
                <w:szCs w:val="22"/>
              </w:rPr>
              <w:t xml:space="preserve">  - вспомог.материалы</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DC16C60"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20676349" w14:textId="77777777" w:rsidR="00073545" w:rsidRPr="00073545" w:rsidRDefault="00073545" w:rsidP="00073545">
            <w:pPr>
              <w:jc w:val="center"/>
              <w:rPr>
                <w:sz w:val="22"/>
                <w:szCs w:val="22"/>
              </w:rPr>
            </w:pPr>
            <w:r w:rsidRPr="00073545">
              <w:rPr>
                <w:sz w:val="22"/>
                <w:szCs w:val="22"/>
              </w:rPr>
              <w:t>307</w:t>
            </w:r>
          </w:p>
        </w:tc>
      </w:tr>
      <w:tr w:rsidR="00073545" w:rsidRPr="00073545" w14:paraId="71E6D5F0" w14:textId="77777777" w:rsidTr="0072307D">
        <w:trPr>
          <w:trHeight w:val="240"/>
        </w:trPr>
        <w:tc>
          <w:tcPr>
            <w:tcW w:w="880" w:type="dxa"/>
            <w:vMerge w:val="restart"/>
            <w:tcBorders>
              <w:top w:val="nil"/>
              <w:left w:val="single" w:sz="8" w:space="0" w:color="auto"/>
              <w:bottom w:val="nil"/>
              <w:right w:val="single" w:sz="8" w:space="0" w:color="auto"/>
            </w:tcBorders>
            <w:shd w:val="clear" w:color="auto" w:fill="auto"/>
            <w:noWrap/>
            <w:vAlign w:val="center"/>
            <w:hideMark/>
          </w:tcPr>
          <w:p w14:paraId="1C1022D5" w14:textId="77777777" w:rsidR="00073545" w:rsidRPr="00073545" w:rsidRDefault="00073545" w:rsidP="00073545">
            <w:pPr>
              <w:jc w:val="center"/>
              <w:rPr>
                <w:sz w:val="22"/>
                <w:szCs w:val="22"/>
              </w:rPr>
            </w:pPr>
            <w:r w:rsidRPr="00073545">
              <w:rPr>
                <w:sz w:val="22"/>
                <w:szCs w:val="22"/>
              </w:rPr>
              <w:t>1.2</w:t>
            </w:r>
          </w:p>
        </w:tc>
        <w:tc>
          <w:tcPr>
            <w:tcW w:w="6056" w:type="dxa"/>
            <w:tcBorders>
              <w:top w:val="nil"/>
              <w:left w:val="nil"/>
              <w:bottom w:val="single" w:sz="4" w:space="0" w:color="auto"/>
              <w:right w:val="nil"/>
            </w:tcBorders>
            <w:shd w:val="clear" w:color="auto" w:fill="auto"/>
            <w:noWrap/>
            <w:vAlign w:val="center"/>
            <w:hideMark/>
          </w:tcPr>
          <w:p w14:paraId="3214F52F" w14:textId="77777777" w:rsidR="00073545" w:rsidRPr="00073545" w:rsidRDefault="00073545" w:rsidP="00073545">
            <w:pPr>
              <w:rPr>
                <w:sz w:val="22"/>
                <w:szCs w:val="22"/>
              </w:rPr>
            </w:pPr>
            <w:r w:rsidRPr="00073545">
              <w:rPr>
                <w:sz w:val="22"/>
                <w:szCs w:val="22"/>
              </w:rPr>
              <w:t xml:space="preserve">  - оплата труда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90EE191"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7AF05B2D" w14:textId="77777777" w:rsidR="00073545" w:rsidRPr="00073545" w:rsidRDefault="00073545" w:rsidP="00073545">
            <w:pPr>
              <w:jc w:val="center"/>
              <w:rPr>
                <w:sz w:val="22"/>
                <w:szCs w:val="22"/>
              </w:rPr>
            </w:pPr>
            <w:r w:rsidRPr="00073545">
              <w:rPr>
                <w:sz w:val="22"/>
                <w:szCs w:val="22"/>
              </w:rPr>
              <w:t>7 433</w:t>
            </w:r>
          </w:p>
        </w:tc>
      </w:tr>
      <w:tr w:rsidR="00073545" w:rsidRPr="00073545" w14:paraId="087C39A3" w14:textId="77777777" w:rsidTr="0072307D">
        <w:trPr>
          <w:trHeight w:val="240"/>
        </w:trPr>
        <w:tc>
          <w:tcPr>
            <w:tcW w:w="880" w:type="dxa"/>
            <w:vMerge/>
            <w:tcBorders>
              <w:top w:val="nil"/>
              <w:left w:val="single" w:sz="8" w:space="0" w:color="auto"/>
              <w:bottom w:val="nil"/>
              <w:right w:val="single" w:sz="8" w:space="0" w:color="auto"/>
            </w:tcBorders>
            <w:vAlign w:val="center"/>
            <w:hideMark/>
          </w:tcPr>
          <w:p w14:paraId="3FAA5D7C" w14:textId="77777777" w:rsidR="00073545" w:rsidRPr="00073545" w:rsidRDefault="00073545" w:rsidP="00073545">
            <w:pPr>
              <w:rPr>
                <w:sz w:val="22"/>
                <w:szCs w:val="22"/>
              </w:rPr>
            </w:pPr>
          </w:p>
        </w:tc>
        <w:tc>
          <w:tcPr>
            <w:tcW w:w="6056" w:type="dxa"/>
            <w:tcBorders>
              <w:top w:val="nil"/>
              <w:left w:val="nil"/>
              <w:bottom w:val="single" w:sz="4" w:space="0" w:color="auto"/>
              <w:right w:val="nil"/>
            </w:tcBorders>
            <w:shd w:val="clear" w:color="auto" w:fill="auto"/>
            <w:noWrap/>
            <w:vAlign w:val="center"/>
            <w:hideMark/>
          </w:tcPr>
          <w:p w14:paraId="05D13D49" w14:textId="77777777" w:rsidR="00073545" w:rsidRPr="00073545" w:rsidRDefault="00073545" w:rsidP="00073545">
            <w:pPr>
              <w:rPr>
                <w:rFonts w:ascii="Calibri" w:hAnsi="Calibri" w:cs="Calibri"/>
                <w:sz w:val="22"/>
                <w:szCs w:val="22"/>
              </w:rPr>
            </w:pPr>
            <w:r w:rsidRPr="00073545">
              <w:rPr>
                <w:rFonts w:ascii="Calibri" w:hAnsi="Calibri" w:cs="Calibri"/>
                <w:sz w:val="22"/>
                <w:szCs w:val="22"/>
              </w:rPr>
              <w:t xml:space="preserve">  численность, всего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728C7D3" w14:textId="77777777" w:rsidR="00073545" w:rsidRPr="00073545" w:rsidRDefault="00073545" w:rsidP="00073545">
            <w:pPr>
              <w:jc w:val="center"/>
              <w:rPr>
                <w:sz w:val="22"/>
                <w:szCs w:val="22"/>
              </w:rPr>
            </w:pPr>
            <w:r w:rsidRPr="00073545">
              <w:rPr>
                <w:sz w:val="22"/>
                <w:szCs w:val="22"/>
              </w:rPr>
              <w:t>чел</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0286CD3C" w14:textId="77777777" w:rsidR="00073545" w:rsidRPr="00073545" w:rsidRDefault="00073545" w:rsidP="00073545">
            <w:pPr>
              <w:jc w:val="center"/>
              <w:rPr>
                <w:sz w:val="22"/>
                <w:szCs w:val="22"/>
              </w:rPr>
            </w:pPr>
            <w:r w:rsidRPr="00073545">
              <w:rPr>
                <w:sz w:val="22"/>
                <w:szCs w:val="22"/>
              </w:rPr>
              <w:t>17</w:t>
            </w:r>
          </w:p>
        </w:tc>
      </w:tr>
      <w:tr w:rsidR="00073545" w:rsidRPr="00073545" w14:paraId="14B6F507" w14:textId="77777777" w:rsidTr="0072307D">
        <w:trPr>
          <w:trHeight w:val="240"/>
        </w:trPr>
        <w:tc>
          <w:tcPr>
            <w:tcW w:w="880" w:type="dxa"/>
            <w:vMerge/>
            <w:tcBorders>
              <w:top w:val="nil"/>
              <w:left w:val="single" w:sz="8" w:space="0" w:color="auto"/>
              <w:bottom w:val="nil"/>
              <w:right w:val="single" w:sz="8" w:space="0" w:color="auto"/>
            </w:tcBorders>
            <w:vAlign w:val="center"/>
            <w:hideMark/>
          </w:tcPr>
          <w:p w14:paraId="20BBD698" w14:textId="77777777" w:rsidR="00073545" w:rsidRPr="00073545" w:rsidRDefault="00073545" w:rsidP="00073545">
            <w:pPr>
              <w:rPr>
                <w:sz w:val="22"/>
                <w:szCs w:val="22"/>
              </w:rPr>
            </w:pPr>
          </w:p>
        </w:tc>
        <w:tc>
          <w:tcPr>
            <w:tcW w:w="6056" w:type="dxa"/>
            <w:tcBorders>
              <w:top w:val="nil"/>
              <w:left w:val="nil"/>
              <w:bottom w:val="single" w:sz="4" w:space="0" w:color="auto"/>
              <w:right w:val="nil"/>
            </w:tcBorders>
            <w:shd w:val="clear" w:color="auto" w:fill="auto"/>
            <w:noWrap/>
            <w:vAlign w:val="center"/>
            <w:hideMark/>
          </w:tcPr>
          <w:p w14:paraId="61244E6A" w14:textId="77777777" w:rsidR="00073545" w:rsidRPr="00073545" w:rsidRDefault="00073545" w:rsidP="00073545">
            <w:pPr>
              <w:rPr>
                <w:rFonts w:ascii="Calibri" w:hAnsi="Calibri" w:cs="Calibri"/>
                <w:sz w:val="22"/>
                <w:szCs w:val="22"/>
              </w:rPr>
            </w:pPr>
            <w:r w:rsidRPr="00073545">
              <w:rPr>
                <w:rFonts w:ascii="Calibri" w:hAnsi="Calibri" w:cs="Calibri"/>
                <w:sz w:val="22"/>
                <w:szCs w:val="22"/>
              </w:rPr>
              <w:t xml:space="preserve"> средняя зарплата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8E114DB" w14:textId="77777777" w:rsidR="00073545" w:rsidRPr="00073545" w:rsidRDefault="00073545" w:rsidP="00073545">
            <w:pPr>
              <w:jc w:val="center"/>
              <w:rPr>
                <w:sz w:val="22"/>
                <w:szCs w:val="22"/>
              </w:rPr>
            </w:pPr>
            <w:r w:rsidRPr="00073545">
              <w:rPr>
                <w:sz w:val="22"/>
                <w:szCs w:val="22"/>
              </w:rPr>
              <w:t>руб./чел.</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7DE9FDB5" w14:textId="77777777" w:rsidR="00073545" w:rsidRPr="00073545" w:rsidRDefault="00073545" w:rsidP="00073545">
            <w:pPr>
              <w:jc w:val="center"/>
              <w:rPr>
                <w:sz w:val="22"/>
                <w:szCs w:val="22"/>
              </w:rPr>
            </w:pPr>
            <w:r w:rsidRPr="00073545">
              <w:rPr>
                <w:sz w:val="22"/>
                <w:szCs w:val="22"/>
              </w:rPr>
              <w:t>36 915</w:t>
            </w:r>
          </w:p>
        </w:tc>
      </w:tr>
      <w:tr w:rsidR="00073545" w:rsidRPr="00073545" w14:paraId="0D487E15"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49E2D327" w14:textId="77777777" w:rsidR="00073545" w:rsidRPr="00073545" w:rsidRDefault="00073545" w:rsidP="00073545">
            <w:pPr>
              <w:jc w:val="center"/>
              <w:rPr>
                <w:sz w:val="22"/>
                <w:szCs w:val="22"/>
              </w:rPr>
            </w:pPr>
            <w:r w:rsidRPr="00073545">
              <w:rPr>
                <w:sz w:val="22"/>
                <w:szCs w:val="22"/>
              </w:rPr>
              <w:t>1.3</w:t>
            </w:r>
          </w:p>
        </w:tc>
        <w:tc>
          <w:tcPr>
            <w:tcW w:w="6056" w:type="dxa"/>
            <w:tcBorders>
              <w:top w:val="nil"/>
              <w:left w:val="single" w:sz="8" w:space="0" w:color="auto"/>
              <w:bottom w:val="single" w:sz="4" w:space="0" w:color="auto"/>
              <w:right w:val="nil"/>
            </w:tcBorders>
            <w:shd w:val="clear" w:color="auto" w:fill="auto"/>
            <w:noWrap/>
            <w:vAlign w:val="center"/>
            <w:hideMark/>
          </w:tcPr>
          <w:p w14:paraId="1DCB4F32" w14:textId="77777777" w:rsidR="00073545" w:rsidRPr="00073545" w:rsidRDefault="00073545" w:rsidP="00073545">
            <w:pPr>
              <w:rPr>
                <w:sz w:val="22"/>
                <w:szCs w:val="22"/>
              </w:rPr>
            </w:pPr>
            <w:r w:rsidRPr="00073545">
              <w:rPr>
                <w:sz w:val="22"/>
                <w:szCs w:val="22"/>
              </w:rPr>
              <w:t xml:space="preserve">  - иные</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BA9E458"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5FA9B9C4" w14:textId="77777777" w:rsidR="00073545" w:rsidRPr="00073545" w:rsidRDefault="00073545" w:rsidP="00073545">
            <w:pPr>
              <w:jc w:val="center"/>
              <w:rPr>
                <w:sz w:val="22"/>
                <w:szCs w:val="22"/>
              </w:rPr>
            </w:pPr>
            <w:r w:rsidRPr="00073545">
              <w:rPr>
                <w:sz w:val="22"/>
                <w:szCs w:val="22"/>
              </w:rPr>
              <w:t>1 869</w:t>
            </w:r>
          </w:p>
        </w:tc>
      </w:tr>
      <w:tr w:rsidR="00073545" w:rsidRPr="00073545" w14:paraId="762FD72A"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311991FE" w14:textId="77777777" w:rsidR="00073545" w:rsidRPr="00073545" w:rsidRDefault="00073545" w:rsidP="00073545">
            <w:pPr>
              <w:jc w:val="center"/>
              <w:rPr>
                <w:sz w:val="22"/>
                <w:szCs w:val="22"/>
              </w:rPr>
            </w:pPr>
            <w:r w:rsidRPr="00073545">
              <w:rPr>
                <w:sz w:val="22"/>
                <w:szCs w:val="22"/>
              </w:rPr>
              <w:t>1.4</w:t>
            </w:r>
          </w:p>
        </w:tc>
        <w:tc>
          <w:tcPr>
            <w:tcW w:w="6056" w:type="dxa"/>
            <w:tcBorders>
              <w:top w:val="nil"/>
              <w:left w:val="single" w:sz="8" w:space="0" w:color="auto"/>
              <w:bottom w:val="single" w:sz="4" w:space="0" w:color="auto"/>
              <w:right w:val="nil"/>
            </w:tcBorders>
            <w:shd w:val="clear" w:color="auto" w:fill="auto"/>
            <w:noWrap/>
            <w:vAlign w:val="center"/>
            <w:hideMark/>
          </w:tcPr>
          <w:p w14:paraId="3D02971D" w14:textId="77777777" w:rsidR="00073545" w:rsidRPr="00073545" w:rsidRDefault="00073545" w:rsidP="00073545">
            <w:pPr>
              <w:rPr>
                <w:sz w:val="22"/>
                <w:szCs w:val="22"/>
              </w:rPr>
            </w:pPr>
            <w:r w:rsidRPr="00073545">
              <w:rPr>
                <w:sz w:val="22"/>
                <w:szCs w:val="22"/>
              </w:rPr>
              <w:t xml:space="preserve">  - расходы на служебные командировки</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276C0535"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76109BA4" w14:textId="77777777" w:rsidR="00073545" w:rsidRPr="00073545" w:rsidRDefault="00073545" w:rsidP="00073545">
            <w:pPr>
              <w:jc w:val="center"/>
              <w:rPr>
                <w:sz w:val="22"/>
                <w:szCs w:val="22"/>
              </w:rPr>
            </w:pPr>
            <w:r w:rsidRPr="00073545">
              <w:rPr>
                <w:sz w:val="22"/>
                <w:szCs w:val="22"/>
              </w:rPr>
              <w:t>22</w:t>
            </w:r>
          </w:p>
        </w:tc>
      </w:tr>
      <w:tr w:rsidR="00073545" w:rsidRPr="00073545" w14:paraId="0B8D95DE"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245E5860" w14:textId="77777777" w:rsidR="00073545" w:rsidRPr="00073545" w:rsidRDefault="00073545" w:rsidP="00073545">
            <w:pPr>
              <w:jc w:val="center"/>
              <w:rPr>
                <w:sz w:val="22"/>
                <w:szCs w:val="22"/>
              </w:rPr>
            </w:pPr>
            <w:r w:rsidRPr="00073545">
              <w:rPr>
                <w:sz w:val="22"/>
                <w:szCs w:val="22"/>
              </w:rPr>
              <w:t>1.5</w:t>
            </w:r>
          </w:p>
        </w:tc>
        <w:tc>
          <w:tcPr>
            <w:tcW w:w="6056" w:type="dxa"/>
            <w:tcBorders>
              <w:top w:val="nil"/>
              <w:left w:val="single" w:sz="8" w:space="0" w:color="auto"/>
              <w:bottom w:val="single" w:sz="4" w:space="0" w:color="auto"/>
              <w:right w:val="nil"/>
            </w:tcBorders>
            <w:shd w:val="clear" w:color="auto" w:fill="auto"/>
            <w:noWrap/>
            <w:vAlign w:val="center"/>
            <w:hideMark/>
          </w:tcPr>
          <w:p w14:paraId="527126ED" w14:textId="77777777" w:rsidR="00073545" w:rsidRPr="00073545" w:rsidRDefault="00073545" w:rsidP="00073545">
            <w:pPr>
              <w:rPr>
                <w:sz w:val="22"/>
                <w:szCs w:val="22"/>
              </w:rPr>
            </w:pPr>
            <w:r w:rsidRPr="00073545">
              <w:rPr>
                <w:sz w:val="22"/>
                <w:szCs w:val="22"/>
              </w:rPr>
              <w:t xml:space="preserve">  - расходы на обучение персонала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59EF39F2"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498EEFAD" w14:textId="77777777" w:rsidR="00073545" w:rsidRPr="00073545" w:rsidRDefault="00073545" w:rsidP="00073545">
            <w:pPr>
              <w:jc w:val="center"/>
              <w:rPr>
                <w:sz w:val="22"/>
                <w:szCs w:val="22"/>
              </w:rPr>
            </w:pPr>
            <w:r w:rsidRPr="00073545">
              <w:rPr>
                <w:sz w:val="22"/>
                <w:szCs w:val="22"/>
              </w:rPr>
              <w:t>64</w:t>
            </w:r>
          </w:p>
        </w:tc>
      </w:tr>
      <w:tr w:rsidR="00073545" w:rsidRPr="00073545" w14:paraId="459128B7"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51BB2D34" w14:textId="77777777" w:rsidR="00073545" w:rsidRPr="00073545" w:rsidRDefault="00073545" w:rsidP="00073545">
            <w:pPr>
              <w:jc w:val="center"/>
              <w:rPr>
                <w:sz w:val="22"/>
                <w:szCs w:val="22"/>
              </w:rPr>
            </w:pPr>
            <w:r w:rsidRPr="00073545">
              <w:rPr>
                <w:sz w:val="22"/>
                <w:szCs w:val="22"/>
              </w:rPr>
              <w:t>1.6</w:t>
            </w:r>
          </w:p>
        </w:tc>
        <w:tc>
          <w:tcPr>
            <w:tcW w:w="6056" w:type="dxa"/>
            <w:tcBorders>
              <w:top w:val="nil"/>
              <w:left w:val="single" w:sz="8" w:space="0" w:color="auto"/>
              <w:bottom w:val="single" w:sz="4" w:space="0" w:color="auto"/>
              <w:right w:val="nil"/>
            </w:tcBorders>
            <w:shd w:val="clear" w:color="auto" w:fill="auto"/>
            <w:noWrap/>
            <w:vAlign w:val="center"/>
            <w:hideMark/>
          </w:tcPr>
          <w:p w14:paraId="14C20FA4" w14:textId="77777777" w:rsidR="00073545" w:rsidRPr="00073545" w:rsidRDefault="00073545" w:rsidP="00073545">
            <w:pPr>
              <w:rPr>
                <w:sz w:val="22"/>
                <w:szCs w:val="22"/>
              </w:rPr>
            </w:pPr>
            <w:r w:rsidRPr="00073545">
              <w:rPr>
                <w:sz w:val="22"/>
                <w:szCs w:val="22"/>
              </w:rPr>
              <w:t xml:space="preserve">  - арендная плата (прочего имущества)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3DEC1B2"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43B9AF91" w14:textId="77777777" w:rsidR="00073545" w:rsidRPr="00073545" w:rsidRDefault="00073545" w:rsidP="00073545">
            <w:pPr>
              <w:jc w:val="center"/>
              <w:rPr>
                <w:sz w:val="22"/>
                <w:szCs w:val="22"/>
              </w:rPr>
            </w:pPr>
            <w:r w:rsidRPr="00073545">
              <w:rPr>
                <w:sz w:val="22"/>
                <w:szCs w:val="22"/>
              </w:rPr>
              <w:t>125</w:t>
            </w:r>
          </w:p>
        </w:tc>
      </w:tr>
      <w:tr w:rsidR="00073545" w:rsidRPr="00073545" w14:paraId="3225129A"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6CD3C28E" w14:textId="77777777" w:rsidR="00073545" w:rsidRPr="00073545" w:rsidRDefault="00073545" w:rsidP="00073545">
            <w:pPr>
              <w:jc w:val="center"/>
              <w:rPr>
                <w:sz w:val="22"/>
                <w:szCs w:val="22"/>
              </w:rPr>
            </w:pPr>
            <w:r w:rsidRPr="00073545">
              <w:rPr>
                <w:sz w:val="22"/>
                <w:szCs w:val="22"/>
              </w:rPr>
              <w:t>1.7</w:t>
            </w:r>
          </w:p>
        </w:tc>
        <w:tc>
          <w:tcPr>
            <w:tcW w:w="6056" w:type="dxa"/>
            <w:tcBorders>
              <w:top w:val="nil"/>
              <w:left w:val="single" w:sz="8" w:space="0" w:color="auto"/>
              <w:bottom w:val="single" w:sz="4" w:space="0" w:color="auto"/>
              <w:right w:val="nil"/>
            </w:tcBorders>
            <w:shd w:val="clear" w:color="auto" w:fill="auto"/>
            <w:noWrap/>
            <w:vAlign w:val="center"/>
            <w:hideMark/>
          </w:tcPr>
          <w:p w14:paraId="12DBA5C5" w14:textId="77777777" w:rsidR="00073545" w:rsidRPr="00073545" w:rsidRDefault="00073545" w:rsidP="00073545">
            <w:pPr>
              <w:rPr>
                <w:sz w:val="22"/>
                <w:szCs w:val="22"/>
              </w:rPr>
            </w:pPr>
            <w:r w:rsidRPr="00073545">
              <w:rPr>
                <w:sz w:val="22"/>
                <w:szCs w:val="22"/>
              </w:rPr>
              <w:t xml:space="preserve">  - услуги произв,хар-ра (договор с ЛКС)</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F732480"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auto" w:fill="auto"/>
            <w:noWrap/>
            <w:vAlign w:val="center"/>
            <w:hideMark/>
          </w:tcPr>
          <w:p w14:paraId="4F4C033D" w14:textId="77777777" w:rsidR="00073545" w:rsidRPr="00073545" w:rsidRDefault="00073545" w:rsidP="00073545">
            <w:pPr>
              <w:jc w:val="center"/>
              <w:rPr>
                <w:sz w:val="22"/>
                <w:szCs w:val="22"/>
              </w:rPr>
            </w:pPr>
            <w:r w:rsidRPr="00073545">
              <w:rPr>
                <w:sz w:val="22"/>
                <w:szCs w:val="22"/>
              </w:rPr>
              <w:t>111 418</w:t>
            </w:r>
          </w:p>
        </w:tc>
      </w:tr>
      <w:tr w:rsidR="00073545" w:rsidRPr="00073545" w14:paraId="3E540900"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534776CF" w14:textId="77777777" w:rsidR="00073545" w:rsidRPr="00073545" w:rsidRDefault="00073545" w:rsidP="00073545">
            <w:pPr>
              <w:jc w:val="center"/>
              <w:rPr>
                <w:sz w:val="22"/>
                <w:szCs w:val="22"/>
              </w:rPr>
            </w:pPr>
            <w:r w:rsidRPr="00073545">
              <w:rPr>
                <w:sz w:val="22"/>
                <w:szCs w:val="22"/>
              </w:rPr>
              <w:t>1.8</w:t>
            </w:r>
          </w:p>
        </w:tc>
        <w:tc>
          <w:tcPr>
            <w:tcW w:w="6056" w:type="dxa"/>
            <w:tcBorders>
              <w:top w:val="nil"/>
              <w:left w:val="single" w:sz="8" w:space="0" w:color="auto"/>
              <w:bottom w:val="single" w:sz="4" w:space="0" w:color="auto"/>
              <w:right w:val="nil"/>
            </w:tcBorders>
            <w:shd w:val="clear" w:color="000000" w:fill="FFFFFF"/>
            <w:noWrap/>
            <w:vAlign w:val="center"/>
            <w:hideMark/>
          </w:tcPr>
          <w:p w14:paraId="77A5CD5F" w14:textId="77777777" w:rsidR="00073545" w:rsidRPr="00073545" w:rsidRDefault="00073545" w:rsidP="00073545">
            <w:pPr>
              <w:rPr>
                <w:sz w:val="22"/>
                <w:szCs w:val="22"/>
              </w:rPr>
            </w:pPr>
            <w:r w:rsidRPr="00073545">
              <w:rPr>
                <w:sz w:val="22"/>
                <w:szCs w:val="22"/>
              </w:rPr>
              <w:t xml:space="preserve">  - прочие расходы</w:t>
            </w:r>
          </w:p>
        </w:tc>
        <w:tc>
          <w:tcPr>
            <w:tcW w:w="1276" w:type="dxa"/>
            <w:tcBorders>
              <w:top w:val="nil"/>
              <w:left w:val="single" w:sz="8" w:space="0" w:color="auto"/>
              <w:bottom w:val="single" w:sz="4" w:space="0" w:color="auto"/>
              <w:right w:val="single" w:sz="8" w:space="0" w:color="auto"/>
            </w:tcBorders>
            <w:shd w:val="clear" w:color="000000" w:fill="FFFFFF"/>
            <w:noWrap/>
            <w:vAlign w:val="center"/>
            <w:hideMark/>
          </w:tcPr>
          <w:p w14:paraId="2EC49E1D"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000000" w:fill="FFFFFF"/>
            <w:noWrap/>
            <w:vAlign w:val="center"/>
            <w:hideMark/>
          </w:tcPr>
          <w:p w14:paraId="47F287E4" w14:textId="77777777" w:rsidR="00073545" w:rsidRPr="00073545" w:rsidRDefault="00073545" w:rsidP="00073545">
            <w:pPr>
              <w:jc w:val="center"/>
              <w:rPr>
                <w:sz w:val="22"/>
                <w:szCs w:val="22"/>
              </w:rPr>
            </w:pPr>
            <w:r w:rsidRPr="00073545">
              <w:rPr>
                <w:sz w:val="22"/>
                <w:szCs w:val="22"/>
              </w:rPr>
              <w:t>2 105</w:t>
            </w:r>
          </w:p>
        </w:tc>
      </w:tr>
      <w:tr w:rsidR="00073545" w:rsidRPr="00073545" w14:paraId="325CC7A5" w14:textId="77777777" w:rsidTr="0072307D">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38EA104E" w14:textId="77777777" w:rsidR="00073545" w:rsidRPr="00073545" w:rsidRDefault="00073545" w:rsidP="00073545">
            <w:pPr>
              <w:jc w:val="center"/>
              <w:rPr>
                <w:sz w:val="22"/>
                <w:szCs w:val="22"/>
              </w:rPr>
            </w:pPr>
            <w:r w:rsidRPr="00073545">
              <w:rPr>
                <w:sz w:val="22"/>
                <w:szCs w:val="22"/>
              </w:rPr>
              <w:t>1.9</w:t>
            </w:r>
          </w:p>
        </w:tc>
        <w:tc>
          <w:tcPr>
            <w:tcW w:w="6056" w:type="dxa"/>
            <w:tcBorders>
              <w:top w:val="nil"/>
              <w:left w:val="single" w:sz="8" w:space="0" w:color="auto"/>
              <w:bottom w:val="single" w:sz="4" w:space="0" w:color="auto"/>
              <w:right w:val="nil"/>
            </w:tcBorders>
            <w:shd w:val="clear" w:color="000000" w:fill="FFFFFF"/>
            <w:noWrap/>
            <w:vAlign w:val="center"/>
            <w:hideMark/>
          </w:tcPr>
          <w:p w14:paraId="068048DF" w14:textId="77777777" w:rsidR="00073545" w:rsidRPr="00073545" w:rsidRDefault="00073545" w:rsidP="00073545">
            <w:pPr>
              <w:rPr>
                <w:sz w:val="22"/>
                <w:szCs w:val="22"/>
              </w:rPr>
            </w:pPr>
            <w:r w:rsidRPr="00073545">
              <w:rPr>
                <w:sz w:val="22"/>
                <w:szCs w:val="22"/>
              </w:rPr>
              <w:t xml:space="preserve">  - ремонт основных средств</w:t>
            </w:r>
          </w:p>
        </w:tc>
        <w:tc>
          <w:tcPr>
            <w:tcW w:w="1276" w:type="dxa"/>
            <w:tcBorders>
              <w:top w:val="nil"/>
              <w:left w:val="single" w:sz="8" w:space="0" w:color="auto"/>
              <w:bottom w:val="single" w:sz="4" w:space="0" w:color="auto"/>
              <w:right w:val="single" w:sz="8" w:space="0" w:color="auto"/>
            </w:tcBorders>
            <w:shd w:val="clear" w:color="000000" w:fill="FFFFFF"/>
            <w:noWrap/>
            <w:vAlign w:val="center"/>
            <w:hideMark/>
          </w:tcPr>
          <w:p w14:paraId="02783FE6"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4" w:space="0" w:color="auto"/>
              <w:right w:val="single" w:sz="8" w:space="0" w:color="auto"/>
            </w:tcBorders>
            <w:shd w:val="clear" w:color="000000" w:fill="FFFFFF"/>
            <w:noWrap/>
            <w:vAlign w:val="center"/>
            <w:hideMark/>
          </w:tcPr>
          <w:p w14:paraId="5A380676" w14:textId="77777777" w:rsidR="00073545" w:rsidRPr="00073545" w:rsidRDefault="00073545" w:rsidP="00073545">
            <w:pPr>
              <w:jc w:val="center"/>
              <w:rPr>
                <w:sz w:val="22"/>
                <w:szCs w:val="22"/>
              </w:rPr>
            </w:pPr>
            <w:r w:rsidRPr="00073545">
              <w:rPr>
                <w:sz w:val="22"/>
                <w:szCs w:val="22"/>
              </w:rPr>
              <w:t>20 604</w:t>
            </w:r>
          </w:p>
        </w:tc>
      </w:tr>
      <w:tr w:rsidR="00073545" w:rsidRPr="00073545" w14:paraId="148D5DB6" w14:textId="77777777" w:rsidTr="0072307D">
        <w:trPr>
          <w:trHeight w:val="252"/>
        </w:trPr>
        <w:tc>
          <w:tcPr>
            <w:tcW w:w="880" w:type="dxa"/>
            <w:tcBorders>
              <w:top w:val="nil"/>
              <w:left w:val="single" w:sz="8" w:space="0" w:color="auto"/>
              <w:bottom w:val="single" w:sz="8" w:space="0" w:color="auto"/>
              <w:right w:val="nil"/>
            </w:tcBorders>
            <w:shd w:val="clear" w:color="auto" w:fill="auto"/>
            <w:noWrap/>
            <w:vAlign w:val="center"/>
            <w:hideMark/>
          </w:tcPr>
          <w:p w14:paraId="2C63C934" w14:textId="77777777" w:rsidR="00073545" w:rsidRPr="00073545" w:rsidRDefault="00073545" w:rsidP="00073545">
            <w:pPr>
              <w:jc w:val="center"/>
              <w:rPr>
                <w:sz w:val="22"/>
                <w:szCs w:val="22"/>
              </w:rPr>
            </w:pPr>
            <w:r w:rsidRPr="00073545">
              <w:rPr>
                <w:sz w:val="22"/>
                <w:szCs w:val="22"/>
              </w:rPr>
              <w:t>11.10</w:t>
            </w:r>
          </w:p>
        </w:tc>
        <w:tc>
          <w:tcPr>
            <w:tcW w:w="6056" w:type="dxa"/>
            <w:tcBorders>
              <w:top w:val="nil"/>
              <w:left w:val="single" w:sz="8" w:space="0" w:color="auto"/>
              <w:bottom w:val="single" w:sz="8" w:space="0" w:color="auto"/>
              <w:right w:val="nil"/>
            </w:tcBorders>
            <w:shd w:val="clear" w:color="auto" w:fill="auto"/>
            <w:vAlign w:val="center"/>
            <w:hideMark/>
          </w:tcPr>
          <w:p w14:paraId="0B2A9594" w14:textId="77777777" w:rsidR="00073545" w:rsidRPr="00073545" w:rsidRDefault="00073545" w:rsidP="00073545">
            <w:pPr>
              <w:rPr>
                <w:sz w:val="22"/>
                <w:szCs w:val="22"/>
              </w:rPr>
            </w:pPr>
            <w:r w:rsidRPr="00073545">
              <w:rPr>
                <w:sz w:val="22"/>
                <w:szCs w:val="22"/>
              </w:rPr>
              <w:t xml:space="preserve">  - услуги банка </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BB8FF64" w14:textId="77777777" w:rsidR="00073545" w:rsidRPr="00073545" w:rsidRDefault="00073545" w:rsidP="00073545">
            <w:pPr>
              <w:jc w:val="center"/>
              <w:rPr>
                <w:sz w:val="22"/>
                <w:szCs w:val="22"/>
              </w:rPr>
            </w:pPr>
            <w:r w:rsidRPr="00073545">
              <w:rPr>
                <w:sz w:val="22"/>
                <w:szCs w:val="22"/>
              </w:rPr>
              <w:t>тыс.руб.</w:t>
            </w:r>
          </w:p>
        </w:tc>
        <w:tc>
          <w:tcPr>
            <w:tcW w:w="1869" w:type="dxa"/>
            <w:tcBorders>
              <w:top w:val="nil"/>
              <w:left w:val="single" w:sz="8" w:space="0" w:color="auto"/>
              <w:bottom w:val="single" w:sz="8" w:space="0" w:color="auto"/>
              <w:right w:val="single" w:sz="8" w:space="0" w:color="auto"/>
            </w:tcBorders>
            <w:shd w:val="clear" w:color="auto" w:fill="auto"/>
            <w:noWrap/>
            <w:vAlign w:val="center"/>
            <w:hideMark/>
          </w:tcPr>
          <w:p w14:paraId="032A9B1D" w14:textId="77777777" w:rsidR="00073545" w:rsidRPr="00073545" w:rsidRDefault="00073545" w:rsidP="00073545">
            <w:pPr>
              <w:jc w:val="center"/>
              <w:rPr>
                <w:sz w:val="22"/>
                <w:szCs w:val="22"/>
              </w:rPr>
            </w:pPr>
            <w:r w:rsidRPr="00073545">
              <w:rPr>
                <w:sz w:val="22"/>
                <w:szCs w:val="22"/>
              </w:rPr>
              <w:t>66</w:t>
            </w:r>
          </w:p>
        </w:tc>
      </w:tr>
    </w:tbl>
    <w:p w14:paraId="0E50CF1D" w14:textId="77777777" w:rsidR="00073545" w:rsidRPr="00073545" w:rsidRDefault="00073545" w:rsidP="00073545">
      <w:pPr>
        <w:shd w:val="clear" w:color="auto" w:fill="FFFFFF"/>
        <w:ind w:right="-31" w:firstLine="680"/>
        <w:jc w:val="center"/>
        <w:textAlignment w:val="top"/>
        <w:rPr>
          <w:sz w:val="28"/>
          <w:szCs w:val="28"/>
        </w:rPr>
      </w:pPr>
    </w:p>
    <w:p w14:paraId="4D26344C" w14:textId="77777777" w:rsidR="00073545" w:rsidRPr="00073545" w:rsidRDefault="00073545" w:rsidP="00073545">
      <w:pPr>
        <w:ind w:right="-31" w:firstLine="709"/>
        <w:jc w:val="both"/>
        <w:rPr>
          <w:sz w:val="28"/>
          <w:szCs w:val="28"/>
        </w:rPr>
      </w:pPr>
      <w:r w:rsidRPr="00073545">
        <w:rPr>
          <w:sz w:val="28"/>
          <w:szCs w:val="28"/>
        </w:rPr>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4.</w:t>
      </w:r>
    </w:p>
    <w:p w14:paraId="4DB11A41" w14:textId="77777777" w:rsidR="00073545" w:rsidRPr="00073545" w:rsidRDefault="00073545" w:rsidP="00073545">
      <w:pPr>
        <w:ind w:right="-31" w:firstLine="709"/>
        <w:jc w:val="both"/>
        <w:rPr>
          <w:sz w:val="28"/>
          <w:szCs w:val="28"/>
        </w:rPr>
      </w:pPr>
    </w:p>
    <w:p w14:paraId="1E4916DE" w14:textId="77777777" w:rsidR="00073545" w:rsidRPr="00073545" w:rsidRDefault="00073545" w:rsidP="00073545">
      <w:pPr>
        <w:ind w:right="-31" w:firstLine="709"/>
        <w:jc w:val="right"/>
        <w:rPr>
          <w:sz w:val="28"/>
          <w:szCs w:val="28"/>
        </w:rPr>
      </w:pPr>
      <w:r w:rsidRPr="00073545">
        <w:rPr>
          <w:sz w:val="28"/>
          <w:szCs w:val="28"/>
        </w:rPr>
        <w:t>Таблица 4</w:t>
      </w:r>
    </w:p>
    <w:tbl>
      <w:tblPr>
        <w:tblW w:w="1003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2339"/>
        <w:gridCol w:w="667"/>
        <w:gridCol w:w="679"/>
        <w:gridCol w:w="679"/>
        <w:gridCol w:w="690"/>
        <w:gridCol w:w="643"/>
        <w:gridCol w:w="643"/>
        <w:gridCol w:w="643"/>
        <w:gridCol w:w="643"/>
        <w:gridCol w:w="676"/>
        <w:gridCol w:w="679"/>
        <w:gridCol w:w="675"/>
      </w:tblGrid>
      <w:tr w:rsidR="00073545" w:rsidRPr="00073545" w14:paraId="0A468D86" w14:textId="77777777" w:rsidTr="0072307D">
        <w:trPr>
          <w:trHeight w:val="528"/>
          <w:tblHeader/>
        </w:trPr>
        <w:tc>
          <w:tcPr>
            <w:tcW w:w="380" w:type="dxa"/>
            <w:vMerge w:val="restart"/>
            <w:shd w:val="clear" w:color="auto" w:fill="auto"/>
            <w:vAlign w:val="center"/>
            <w:hideMark/>
          </w:tcPr>
          <w:p w14:paraId="74FF01A9" w14:textId="77777777" w:rsidR="00073545" w:rsidRPr="00073545" w:rsidRDefault="00073545" w:rsidP="00073545">
            <w:pPr>
              <w:jc w:val="center"/>
              <w:rPr>
                <w:sz w:val="16"/>
                <w:szCs w:val="16"/>
              </w:rPr>
            </w:pPr>
            <w:r w:rsidRPr="00073545">
              <w:rPr>
                <w:sz w:val="16"/>
                <w:szCs w:val="16"/>
              </w:rPr>
              <w:t>№</w:t>
            </w:r>
            <w:r w:rsidRPr="00073545">
              <w:rPr>
                <w:sz w:val="16"/>
                <w:szCs w:val="16"/>
              </w:rPr>
              <w:br/>
              <w:t>п. п.</w:t>
            </w:r>
          </w:p>
        </w:tc>
        <w:tc>
          <w:tcPr>
            <w:tcW w:w="2339" w:type="dxa"/>
            <w:vMerge w:val="restart"/>
            <w:shd w:val="clear" w:color="auto" w:fill="auto"/>
            <w:vAlign w:val="center"/>
            <w:hideMark/>
          </w:tcPr>
          <w:p w14:paraId="75EFA761" w14:textId="77777777" w:rsidR="00073545" w:rsidRPr="00073545" w:rsidRDefault="00073545" w:rsidP="00073545">
            <w:pPr>
              <w:jc w:val="center"/>
              <w:rPr>
                <w:sz w:val="16"/>
                <w:szCs w:val="16"/>
              </w:rPr>
            </w:pPr>
            <w:r w:rsidRPr="00073545">
              <w:rPr>
                <w:sz w:val="16"/>
                <w:szCs w:val="16"/>
              </w:rPr>
              <w:t>Показатели </w:t>
            </w:r>
          </w:p>
        </w:tc>
        <w:tc>
          <w:tcPr>
            <w:tcW w:w="667" w:type="dxa"/>
            <w:vMerge w:val="restart"/>
            <w:shd w:val="clear" w:color="auto" w:fill="auto"/>
            <w:vAlign w:val="center"/>
            <w:hideMark/>
          </w:tcPr>
          <w:p w14:paraId="05F51F2A" w14:textId="77777777" w:rsidR="00073545" w:rsidRPr="00073545" w:rsidRDefault="00073545" w:rsidP="00073545">
            <w:pPr>
              <w:ind w:left="-121" w:right="-108"/>
              <w:jc w:val="center"/>
              <w:rPr>
                <w:sz w:val="14"/>
                <w:szCs w:val="14"/>
              </w:rPr>
            </w:pPr>
            <w:r w:rsidRPr="00073545">
              <w:rPr>
                <w:sz w:val="14"/>
                <w:szCs w:val="14"/>
              </w:rPr>
              <w:t>Единица измерения</w:t>
            </w:r>
          </w:p>
        </w:tc>
        <w:tc>
          <w:tcPr>
            <w:tcW w:w="6650" w:type="dxa"/>
            <w:gridSpan w:val="10"/>
            <w:shd w:val="clear" w:color="auto" w:fill="auto"/>
            <w:vAlign w:val="center"/>
            <w:hideMark/>
          </w:tcPr>
          <w:p w14:paraId="27B94987" w14:textId="77777777" w:rsidR="00073545" w:rsidRPr="00073545" w:rsidRDefault="00073545" w:rsidP="00073545">
            <w:pPr>
              <w:jc w:val="center"/>
              <w:rPr>
                <w:sz w:val="16"/>
                <w:szCs w:val="16"/>
              </w:rPr>
            </w:pPr>
            <w:r w:rsidRPr="00073545">
              <w:rPr>
                <w:sz w:val="16"/>
                <w:szCs w:val="16"/>
              </w:rPr>
              <w:t>Расчет операционных (подконтрольных) расходов ОАО "СКЭК" на долгосрочный период</w:t>
            </w:r>
            <w:r w:rsidRPr="00073545">
              <w:rPr>
                <w:sz w:val="16"/>
                <w:szCs w:val="16"/>
              </w:rPr>
              <w:br/>
              <w:t xml:space="preserve">регулирования с 2021 по 2030 </w:t>
            </w:r>
          </w:p>
        </w:tc>
      </w:tr>
      <w:tr w:rsidR="00073545" w:rsidRPr="00073545" w14:paraId="3B1AB0F2" w14:textId="77777777" w:rsidTr="0072307D">
        <w:trPr>
          <w:trHeight w:val="194"/>
          <w:tblHeader/>
        </w:trPr>
        <w:tc>
          <w:tcPr>
            <w:tcW w:w="380" w:type="dxa"/>
            <w:vMerge/>
            <w:vAlign w:val="center"/>
            <w:hideMark/>
          </w:tcPr>
          <w:p w14:paraId="4FAFFA1D" w14:textId="77777777" w:rsidR="00073545" w:rsidRPr="00073545" w:rsidRDefault="00073545" w:rsidP="00073545">
            <w:pPr>
              <w:rPr>
                <w:sz w:val="16"/>
                <w:szCs w:val="16"/>
              </w:rPr>
            </w:pPr>
          </w:p>
        </w:tc>
        <w:tc>
          <w:tcPr>
            <w:tcW w:w="2339" w:type="dxa"/>
            <w:vMerge/>
            <w:vAlign w:val="center"/>
            <w:hideMark/>
          </w:tcPr>
          <w:p w14:paraId="2D1AF95C" w14:textId="77777777" w:rsidR="00073545" w:rsidRPr="00073545" w:rsidRDefault="00073545" w:rsidP="00073545">
            <w:pPr>
              <w:rPr>
                <w:sz w:val="16"/>
                <w:szCs w:val="16"/>
              </w:rPr>
            </w:pPr>
          </w:p>
        </w:tc>
        <w:tc>
          <w:tcPr>
            <w:tcW w:w="667" w:type="dxa"/>
            <w:vMerge/>
            <w:vAlign w:val="center"/>
            <w:hideMark/>
          </w:tcPr>
          <w:p w14:paraId="7EDD1B8E" w14:textId="77777777" w:rsidR="00073545" w:rsidRPr="00073545" w:rsidRDefault="00073545" w:rsidP="00073545">
            <w:pPr>
              <w:rPr>
                <w:sz w:val="16"/>
                <w:szCs w:val="16"/>
              </w:rPr>
            </w:pPr>
          </w:p>
        </w:tc>
        <w:tc>
          <w:tcPr>
            <w:tcW w:w="679" w:type="dxa"/>
            <w:shd w:val="clear" w:color="auto" w:fill="auto"/>
            <w:vAlign w:val="center"/>
            <w:hideMark/>
          </w:tcPr>
          <w:p w14:paraId="03770E53" w14:textId="77777777" w:rsidR="00073545" w:rsidRPr="00073545" w:rsidRDefault="00073545" w:rsidP="00073545">
            <w:pPr>
              <w:jc w:val="center"/>
              <w:rPr>
                <w:sz w:val="16"/>
                <w:szCs w:val="16"/>
              </w:rPr>
            </w:pPr>
            <w:r w:rsidRPr="00073545">
              <w:rPr>
                <w:sz w:val="16"/>
                <w:szCs w:val="16"/>
              </w:rPr>
              <w:t xml:space="preserve">2021 </w:t>
            </w:r>
          </w:p>
        </w:tc>
        <w:tc>
          <w:tcPr>
            <w:tcW w:w="679" w:type="dxa"/>
            <w:shd w:val="clear" w:color="auto" w:fill="auto"/>
            <w:vAlign w:val="center"/>
            <w:hideMark/>
          </w:tcPr>
          <w:p w14:paraId="096D43D2" w14:textId="77777777" w:rsidR="00073545" w:rsidRPr="00073545" w:rsidRDefault="00073545" w:rsidP="00073545">
            <w:pPr>
              <w:jc w:val="center"/>
              <w:rPr>
                <w:sz w:val="16"/>
                <w:szCs w:val="16"/>
              </w:rPr>
            </w:pPr>
            <w:r w:rsidRPr="00073545">
              <w:rPr>
                <w:sz w:val="16"/>
                <w:szCs w:val="16"/>
              </w:rPr>
              <w:t xml:space="preserve">2022 </w:t>
            </w:r>
          </w:p>
        </w:tc>
        <w:tc>
          <w:tcPr>
            <w:tcW w:w="690" w:type="dxa"/>
            <w:shd w:val="clear" w:color="auto" w:fill="auto"/>
            <w:vAlign w:val="center"/>
            <w:hideMark/>
          </w:tcPr>
          <w:p w14:paraId="3FCF9592" w14:textId="77777777" w:rsidR="00073545" w:rsidRPr="00073545" w:rsidRDefault="00073545" w:rsidP="00073545">
            <w:pPr>
              <w:jc w:val="center"/>
              <w:rPr>
                <w:sz w:val="16"/>
                <w:szCs w:val="16"/>
              </w:rPr>
            </w:pPr>
            <w:r w:rsidRPr="00073545">
              <w:rPr>
                <w:sz w:val="16"/>
                <w:szCs w:val="16"/>
              </w:rPr>
              <w:t xml:space="preserve">2023 </w:t>
            </w:r>
          </w:p>
        </w:tc>
        <w:tc>
          <w:tcPr>
            <w:tcW w:w="643" w:type="dxa"/>
            <w:shd w:val="clear" w:color="auto" w:fill="auto"/>
            <w:vAlign w:val="center"/>
            <w:hideMark/>
          </w:tcPr>
          <w:p w14:paraId="19A9EA6B" w14:textId="77777777" w:rsidR="00073545" w:rsidRPr="00073545" w:rsidRDefault="00073545" w:rsidP="00073545">
            <w:pPr>
              <w:jc w:val="center"/>
              <w:rPr>
                <w:sz w:val="16"/>
                <w:szCs w:val="16"/>
              </w:rPr>
            </w:pPr>
            <w:r w:rsidRPr="00073545">
              <w:rPr>
                <w:sz w:val="16"/>
                <w:szCs w:val="16"/>
              </w:rPr>
              <w:t xml:space="preserve">2024 </w:t>
            </w:r>
          </w:p>
        </w:tc>
        <w:tc>
          <w:tcPr>
            <w:tcW w:w="643" w:type="dxa"/>
            <w:shd w:val="clear" w:color="auto" w:fill="auto"/>
            <w:vAlign w:val="center"/>
            <w:hideMark/>
          </w:tcPr>
          <w:p w14:paraId="2692BF53" w14:textId="77777777" w:rsidR="00073545" w:rsidRPr="00073545" w:rsidRDefault="00073545" w:rsidP="00073545">
            <w:pPr>
              <w:jc w:val="center"/>
              <w:rPr>
                <w:sz w:val="16"/>
                <w:szCs w:val="16"/>
              </w:rPr>
            </w:pPr>
            <w:r w:rsidRPr="00073545">
              <w:rPr>
                <w:sz w:val="16"/>
                <w:szCs w:val="16"/>
              </w:rPr>
              <w:t xml:space="preserve">2025 </w:t>
            </w:r>
          </w:p>
        </w:tc>
        <w:tc>
          <w:tcPr>
            <w:tcW w:w="643" w:type="dxa"/>
            <w:shd w:val="clear" w:color="auto" w:fill="auto"/>
            <w:vAlign w:val="center"/>
            <w:hideMark/>
          </w:tcPr>
          <w:p w14:paraId="66C28C52" w14:textId="77777777" w:rsidR="00073545" w:rsidRPr="00073545" w:rsidRDefault="00073545" w:rsidP="00073545">
            <w:pPr>
              <w:jc w:val="center"/>
              <w:rPr>
                <w:sz w:val="16"/>
                <w:szCs w:val="16"/>
              </w:rPr>
            </w:pPr>
            <w:r w:rsidRPr="00073545">
              <w:rPr>
                <w:sz w:val="16"/>
                <w:szCs w:val="16"/>
              </w:rPr>
              <w:t xml:space="preserve">2026 </w:t>
            </w:r>
          </w:p>
        </w:tc>
        <w:tc>
          <w:tcPr>
            <w:tcW w:w="643" w:type="dxa"/>
            <w:shd w:val="clear" w:color="auto" w:fill="auto"/>
            <w:vAlign w:val="center"/>
            <w:hideMark/>
          </w:tcPr>
          <w:p w14:paraId="508E1655" w14:textId="77777777" w:rsidR="00073545" w:rsidRPr="00073545" w:rsidRDefault="00073545" w:rsidP="00073545">
            <w:pPr>
              <w:jc w:val="center"/>
              <w:rPr>
                <w:sz w:val="16"/>
                <w:szCs w:val="16"/>
              </w:rPr>
            </w:pPr>
            <w:r w:rsidRPr="00073545">
              <w:rPr>
                <w:sz w:val="16"/>
                <w:szCs w:val="16"/>
              </w:rPr>
              <w:t xml:space="preserve">2027 </w:t>
            </w:r>
          </w:p>
        </w:tc>
        <w:tc>
          <w:tcPr>
            <w:tcW w:w="676" w:type="dxa"/>
            <w:shd w:val="clear" w:color="auto" w:fill="auto"/>
            <w:vAlign w:val="center"/>
            <w:hideMark/>
          </w:tcPr>
          <w:p w14:paraId="75FB8DF9" w14:textId="77777777" w:rsidR="00073545" w:rsidRPr="00073545" w:rsidRDefault="00073545" w:rsidP="00073545">
            <w:pPr>
              <w:jc w:val="center"/>
              <w:rPr>
                <w:sz w:val="16"/>
                <w:szCs w:val="16"/>
              </w:rPr>
            </w:pPr>
            <w:r w:rsidRPr="00073545">
              <w:rPr>
                <w:sz w:val="16"/>
                <w:szCs w:val="16"/>
              </w:rPr>
              <w:t xml:space="preserve">2028 </w:t>
            </w:r>
          </w:p>
        </w:tc>
        <w:tc>
          <w:tcPr>
            <w:tcW w:w="679" w:type="dxa"/>
            <w:shd w:val="clear" w:color="auto" w:fill="auto"/>
            <w:vAlign w:val="center"/>
            <w:hideMark/>
          </w:tcPr>
          <w:p w14:paraId="4E827428" w14:textId="77777777" w:rsidR="00073545" w:rsidRPr="00073545" w:rsidRDefault="00073545" w:rsidP="00073545">
            <w:pPr>
              <w:jc w:val="center"/>
              <w:rPr>
                <w:sz w:val="16"/>
                <w:szCs w:val="16"/>
              </w:rPr>
            </w:pPr>
            <w:r w:rsidRPr="00073545">
              <w:rPr>
                <w:sz w:val="16"/>
                <w:szCs w:val="16"/>
              </w:rPr>
              <w:t xml:space="preserve">2029 </w:t>
            </w:r>
          </w:p>
        </w:tc>
        <w:tc>
          <w:tcPr>
            <w:tcW w:w="672" w:type="dxa"/>
            <w:shd w:val="clear" w:color="auto" w:fill="auto"/>
            <w:vAlign w:val="center"/>
            <w:hideMark/>
          </w:tcPr>
          <w:p w14:paraId="7DAEEF2E" w14:textId="77777777" w:rsidR="00073545" w:rsidRPr="00073545" w:rsidRDefault="00073545" w:rsidP="00073545">
            <w:pPr>
              <w:jc w:val="center"/>
              <w:rPr>
                <w:sz w:val="16"/>
                <w:szCs w:val="16"/>
              </w:rPr>
            </w:pPr>
            <w:r w:rsidRPr="00073545">
              <w:rPr>
                <w:sz w:val="16"/>
                <w:szCs w:val="16"/>
              </w:rPr>
              <w:t xml:space="preserve">2030 </w:t>
            </w:r>
          </w:p>
        </w:tc>
      </w:tr>
      <w:tr w:rsidR="00073545" w:rsidRPr="00073545" w14:paraId="17B4DE85" w14:textId="77777777" w:rsidTr="0072307D">
        <w:trPr>
          <w:trHeight w:val="198"/>
          <w:tblHeader/>
        </w:trPr>
        <w:tc>
          <w:tcPr>
            <w:tcW w:w="380" w:type="dxa"/>
            <w:shd w:val="clear" w:color="auto" w:fill="auto"/>
            <w:noWrap/>
            <w:vAlign w:val="center"/>
            <w:hideMark/>
          </w:tcPr>
          <w:p w14:paraId="0A0309DC" w14:textId="77777777" w:rsidR="00073545" w:rsidRPr="00073545" w:rsidRDefault="00073545" w:rsidP="00073545">
            <w:pPr>
              <w:jc w:val="center"/>
              <w:rPr>
                <w:sz w:val="16"/>
                <w:szCs w:val="16"/>
              </w:rPr>
            </w:pPr>
            <w:r w:rsidRPr="00073545">
              <w:rPr>
                <w:sz w:val="16"/>
                <w:szCs w:val="16"/>
              </w:rPr>
              <w:t>1</w:t>
            </w:r>
          </w:p>
        </w:tc>
        <w:tc>
          <w:tcPr>
            <w:tcW w:w="2339" w:type="dxa"/>
            <w:shd w:val="clear" w:color="auto" w:fill="auto"/>
            <w:noWrap/>
            <w:vAlign w:val="center"/>
            <w:hideMark/>
          </w:tcPr>
          <w:p w14:paraId="319DFD83" w14:textId="77777777" w:rsidR="00073545" w:rsidRPr="00073545" w:rsidRDefault="00073545" w:rsidP="00073545">
            <w:pPr>
              <w:jc w:val="center"/>
              <w:rPr>
                <w:sz w:val="16"/>
                <w:szCs w:val="16"/>
              </w:rPr>
            </w:pPr>
            <w:r w:rsidRPr="00073545">
              <w:rPr>
                <w:sz w:val="16"/>
                <w:szCs w:val="16"/>
              </w:rPr>
              <w:t>2</w:t>
            </w:r>
          </w:p>
        </w:tc>
        <w:tc>
          <w:tcPr>
            <w:tcW w:w="667" w:type="dxa"/>
            <w:shd w:val="clear" w:color="auto" w:fill="auto"/>
            <w:noWrap/>
            <w:vAlign w:val="center"/>
            <w:hideMark/>
          </w:tcPr>
          <w:p w14:paraId="15135419" w14:textId="77777777" w:rsidR="00073545" w:rsidRPr="00073545" w:rsidRDefault="00073545" w:rsidP="00073545">
            <w:pPr>
              <w:jc w:val="center"/>
              <w:rPr>
                <w:sz w:val="16"/>
                <w:szCs w:val="16"/>
              </w:rPr>
            </w:pPr>
            <w:r w:rsidRPr="00073545">
              <w:rPr>
                <w:sz w:val="16"/>
                <w:szCs w:val="16"/>
              </w:rPr>
              <w:t>3</w:t>
            </w:r>
          </w:p>
        </w:tc>
        <w:tc>
          <w:tcPr>
            <w:tcW w:w="679" w:type="dxa"/>
            <w:shd w:val="clear" w:color="auto" w:fill="auto"/>
            <w:noWrap/>
            <w:vAlign w:val="center"/>
            <w:hideMark/>
          </w:tcPr>
          <w:p w14:paraId="218DFDD4" w14:textId="77777777" w:rsidR="00073545" w:rsidRPr="00073545" w:rsidRDefault="00073545" w:rsidP="00073545">
            <w:pPr>
              <w:jc w:val="center"/>
              <w:rPr>
                <w:sz w:val="16"/>
                <w:szCs w:val="16"/>
              </w:rPr>
            </w:pPr>
            <w:r w:rsidRPr="00073545">
              <w:rPr>
                <w:sz w:val="16"/>
                <w:szCs w:val="16"/>
              </w:rPr>
              <w:t>4</w:t>
            </w:r>
          </w:p>
        </w:tc>
        <w:tc>
          <w:tcPr>
            <w:tcW w:w="679" w:type="dxa"/>
            <w:shd w:val="clear" w:color="auto" w:fill="auto"/>
            <w:noWrap/>
            <w:vAlign w:val="center"/>
            <w:hideMark/>
          </w:tcPr>
          <w:p w14:paraId="5F4F7113" w14:textId="77777777" w:rsidR="00073545" w:rsidRPr="00073545" w:rsidRDefault="00073545" w:rsidP="00073545">
            <w:pPr>
              <w:jc w:val="center"/>
              <w:rPr>
                <w:sz w:val="16"/>
                <w:szCs w:val="16"/>
              </w:rPr>
            </w:pPr>
            <w:r w:rsidRPr="00073545">
              <w:rPr>
                <w:sz w:val="16"/>
                <w:szCs w:val="16"/>
              </w:rPr>
              <w:t>5</w:t>
            </w:r>
          </w:p>
        </w:tc>
        <w:tc>
          <w:tcPr>
            <w:tcW w:w="690" w:type="dxa"/>
            <w:shd w:val="clear" w:color="auto" w:fill="auto"/>
            <w:noWrap/>
            <w:vAlign w:val="center"/>
            <w:hideMark/>
          </w:tcPr>
          <w:p w14:paraId="05B1D58D" w14:textId="77777777" w:rsidR="00073545" w:rsidRPr="00073545" w:rsidRDefault="00073545" w:rsidP="00073545">
            <w:pPr>
              <w:jc w:val="center"/>
              <w:rPr>
                <w:sz w:val="16"/>
                <w:szCs w:val="16"/>
              </w:rPr>
            </w:pPr>
            <w:r w:rsidRPr="00073545">
              <w:rPr>
                <w:sz w:val="16"/>
                <w:szCs w:val="16"/>
              </w:rPr>
              <w:t>6</w:t>
            </w:r>
          </w:p>
        </w:tc>
        <w:tc>
          <w:tcPr>
            <w:tcW w:w="643" w:type="dxa"/>
            <w:shd w:val="clear" w:color="auto" w:fill="auto"/>
            <w:noWrap/>
            <w:vAlign w:val="center"/>
            <w:hideMark/>
          </w:tcPr>
          <w:p w14:paraId="125A2811" w14:textId="77777777" w:rsidR="00073545" w:rsidRPr="00073545" w:rsidRDefault="00073545" w:rsidP="00073545">
            <w:pPr>
              <w:jc w:val="center"/>
              <w:rPr>
                <w:rFonts w:ascii="Calibri" w:hAnsi="Calibri" w:cs="Calibri"/>
                <w:sz w:val="16"/>
                <w:szCs w:val="16"/>
              </w:rPr>
            </w:pPr>
            <w:r w:rsidRPr="00073545">
              <w:rPr>
                <w:rFonts w:ascii="Calibri" w:hAnsi="Calibri" w:cs="Calibri"/>
                <w:sz w:val="16"/>
                <w:szCs w:val="16"/>
              </w:rPr>
              <w:t>7</w:t>
            </w:r>
          </w:p>
        </w:tc>
        <w:tc>
          <w:tcPr>
            <w:tcW w:w="643" w:type="dxa"/>
            <w:shd w:val="clear" w:color="auto" w:fill="auto"/>
            <w:noWrap/>
            <w:vAlign w:val="center"/>
            <w:hideMark/>
          </w:tcPr>
          <w:p w14:paraId="27BFBD3D" w14:textId="77777777" w:rsidR="00073545" w:rsidRPr="00073545" w:rsidRDefault="00073545" w:rsidP="00073545">
            <w:pPr>
              <w:jc w:val="center"/>
              <w:rPr>
                <w:sz w:val="16"/>
                <w:szCs w:val="16"/>
              </w:rPr>
            </w:pPr>
            <w:r w:rsidRPr="00073545">
              <w:rPr>
                <w:sz w:val="16"/>
                <w:szCs w:val="16"/>
              </w:rPr>
              <w:t>8</w:t>
            </w:r>
          </w:p>
        </w:tc>
        <w:tc>
          <w:tcPr>
            <w:tcW w:w="643" w:type="dxa"/>
            <w:shd w:val="clear" w:color="auto" w:fill="auto"/>
            <w:noWrap/>
            <w:vAlign w:val="center"/>
            <w:hideMark/>
          </w:tcPr>
          <w:p w14:paraId="01CB9552" w14:textId="77777777" w:rsidR="00073545" w:rsidRPr="00073545" w:rsidRDefault="00073545" w:rsidP="00073545">
            <w:pPr>
              <w:jc w:val="center"/>
              <w:rPr>
                <w:sz w:val="16"/>
                <w:szCs w:val="16"/>
              </w:rPr>
            </w:pPr>
            <w:r w:rsidRPr="00073545">
              <w:rPr>
                <w:sz w:val="16"/>
                <w:szCs w:val="16"/>
              </w:rPr>
              <w:t>9</w:t>
            </w:r>
          </w:p>
        </w:tc>
        <w:tc>
          <w:tcPr>
            <w:tcW w:w="643" w:type="dxa"/>
            <w:shd w:val="clear" w:color="auto" w:fill="auto"/>
            <w:noWrap/>
            <w:vAlign w:val="center"/>
            <w:hideMark/>
          </w:tcPr>
          <w:p w14:paraId="7A2C1B31" w14:textId="77777777" w:rsidR="00073545" w:rsidRPr="00073545" w:rsidRDefault="00073545" w:rsidP="00073545">
            <w:pPr>
              <w:jc w:val="center"/>
              <w:rPr>
                <w:sz w:val="16"/>
                <w:szCs w:val="16"/>
              </w:rPr>
            </w:pPr>
            <w:r w:rsidRPr="00073545">
              <w:rPr>
                <w:sz w:val="16"/>
                <w:szCs w:val="16"/>
              </w:rPr>
              <w:t>10</w:t>
            </w:r>
          </w:p>
        </w:tc>
        <w:tc>
          <w:tcPr>
            <w:tcW w:w="676" w:type="dxa"/>
            <w:shd w:val="clear" w:color="auto" w:fill="auto"/>
            <w:noWrap/>
            <w:vAlign w:val="center"/>
            <w:hideMark/>
          </w:tcPr>
          <w:p w14:paraId="091C0DAF" w14:textId="77777777" w:rsidR="00073545" w:rsidRPr="00073545" w:rsidRDefault="00073545" w:rsidP="00073545">
            <w:pPr>
              <w:jc w:val="center"/>
              <w:rPr>
                <w:sz w:val="16"/>
                <w:szCs w:val="16"/>
              </w:rPr>
            </w:pPr>
            <w:r w:rsidRPr="00073545">
              <w:rPr>
                <w:sz w:val="16"/>
                <w:szCs w:val="16"/>
              </w:rPr>
              <w:t>11</w:t>
            </w:r>
          </w:p>
        </w:tc>
        <w:tc>
          <w:tcPr>
            <w:tcW w:w="679" w:type="dxa"/>
            <w:shd w:val="clear" w:color="auto" w:fill="auto"/>
            <w:noWrap/>
            <w:vAlign w:val="center"/>
            <w:hideMark/>
          </w:tcPr>
          <w:p w14:paraId="1445A5C1" w14:textId="77777777" w:rsidR="00073545" w:rsidRPr="00073545" w:rsidRDefault="00073545" w:rsidP="00073545">
            <w:pPr>
              <w:jc w:val="center"/>
              <w:rPr>
                <w:sz w:val="16"/>
                <w:szCs w:val="16"/>
              </w:rPr>
            </w:pPr>
            <w:r w:rsidRPr="00073545">
              <w:rPr>
                <w:sz w:val="16"/>
                <w:szCs w:val="16"/>
              </w:rPr>
              <w:t>12</w:t>
            </w:r>
          </w:p>
        </w:tc>
        <w:tc>
          <w:tcPr>
            <w:tcW w:w="672" w:type="dxa"/>
            <w:shd w:val="clear" w:color="auto" w:fill="auto"/>
            <w:noWrap/>
            <w:vAlign w:val="center"/>
            <w:hideMark/>
          </w:tcPr>
          <w:p w14:paraId="4EF492E9" w14:textId="77777777" w:rsidR="00073545" w:rsidRPr="00073545" w:rsidRDefault="00073545" w:rsidP="00073545">
            <w:pPr>
              <w:jc w:val="center"/>
              <w:rPr>
                <w:sz w:val="16"/>
                <w:szCs w:val="16"/>
              </w:rPr>
            </w:pPr>
            <w:r w:rsidRPr="00073545">
              <w:rPr>
                <w:sz w:val="16"/>
                <w:szCs w:val="16"/>
              </w:rPr>
              <w:t>13</w:t>
            </w:r>
          </w:p>
        </w:tc>
      </w:tr>
      <w:tr w:rsidR="00073545" w:rsidRPr="00073545" w14:paraId="7501EE09" w14:textId="77777777" w:rsidTr="0072307D">
        <w:trPr>
          <w:trHeight w:val="643"/>
        </w:trPr>
        <w:tc>
          <w:tcPr>
            <w:tcW w:w="380" w:type="dxa"/>
            <w:shd w:val="clear" w:color="auto" w:fill="auto"/>
            <w:noWrap/>
            <w:vAlign w:val="center"/>
            <w:hideMark/>
          </w:tcPr>
          <w:p w14:paraId="10C9610C" w14:textId="77777777" w:rsidR="00073545" w:rsidRPr="00073545" w:rsidRDefault="00073545" w:rsidP="00073545">
            <w:pPr>
              <w:jc w:val="center"/>
              <w:rPr>
                <w:sz w:val="16"/>
                <w:szCs w:val="16"/>
              </w:rPr>
            </w:pPr>
            <w:r w:rsidRPr="00073545">
              <w:rPr>
                <w:sz w:val="16"/>
                <w:szCs w:val="16"/>
              </w:rPr>
              <w:t>1</w:t>
            </w:r>
          </w:p>
        </w:tc>
        <w:tc>
          <w:tcPr>
            <w:tcW w:w="2339" w:type="dxa"/>
            <w:shd w:val="clear" w:color="auto" w:fill="auto"/>
            <w:vAlign w:val="center"/>
            <w:hideMark/>
          </w:tcPr>
          <w:p w14:paraId="189CBCD6" w14:textId="77777777" w:rsidR="00073545" w:rsidRPr="00073545" w:rsidRDefault="00073545" w:rsidP="00073545">
            <w:pPr>
              <w:rPr>
                <w:sz w:val="16"/>
                <w:szCs w:val="16"/>
              </w:rPr>
            </w:pPr>
            <w:r w:rsidRPr="00073545">
              <w:rPr>
                <w:sz w:val="16"/>
                <w:szCs w:val="16"/>
              </w:rPr>
              <w:t>Индекс потребительских цен на расчетный период регулирования (ИПЦ)</w:t>
            </w:r>
          </w:p>
        </w:tc>
        <w:tc>
          <w:tcPr>
            <w:tcW w:w="667" w:type="dxa"/>
            <w:shd w:val="clear" w:color="auto" w:fill="auto"/>
            <w:noWrap/>
            <w:vAlign w:val="center"/>
            <w:hideMark/>
          </w:tcPr>
          <w:p w14:paraId="50052F6A" w14:textId="77777777" w:rsidR="00073545" w:rsidRPr="00073545" w:rsidRDefault="00073545" w:rsidP="00073545">
            <w:pPr>
              <w:jc w:val="center"/>
              <w:rPr>
                <w:sz w:val="16"/>
                <w:szCs w:val="16"/>
              </w:rPr>
            </w:pPr>
            <w:r w:rsidRPr="00073545">
              <w:rPr>
                <w:sz w:val="16"/>
                <w:szCs w:val="16"/>
              </w:rPr>
              <w:t> </w:t>
            </w:r>
          </w:p>
        </w:tc>
        <w:tc>
          <w:tcPr>
            <w:tcW w:w="679" w:type="dxa"/>
            <w:shd w:val="clear" w:color="auto" w:fill="auto"/>
            <w:noWrap/>
            <w:vAlign w:val="center"/>
            <w:hideMark/>
          </w:tcPr>
          <w:p w14:paraId="71F8CEE5" w14:textId="77777777" w:rsidR="00073545" w:rsidRPr="00073545" w:rsidRDefault="00073545" w:rsidP="00073545">
            <w:pPr>
              <w:jc w:val="center"/>
              <w:rPr>
                <w:sz w:val="16"/>
                <w:szCs w:val="16"/>
              </w:rPr>
            </w:pPr>
          </w:p>
        </w:tc>
        <w:tc>
          <w:tcPr>
            <w:tcW w:w="679" w:type="dxa"/>
            <w:shd w:val="clear" w:color="auto" w:fill="auto"/>
            <w:noWrap/>
            <w:vAlign w:val="center"/>
            <w:hideMark/>
          </w:tcPr>
          <w:p w14:paraId="71261BC7" w14:textId="77777777" w:rsidR="00073545" w:rsidRPr="00073545" w:rsidRDefault="00073545" w:rsidP="00073545">
            <w:pPr>
              <w:jc w:val="center"/>
              <w:rPr>
                <w:sz w:val="16"/>
                <w:szCs w:val="16"/>
              </w:rPr>
            </w:pPr>
            <w:r w:rsidRPr="00073545">
              <w:rPr>
                <w:sz w:val="16"/>
                <w:szCs w:val="16"/>
              </w:rPr>
              <w:t>1,039</w:t>
            </w:r>
          </w:p>
        </w:tc>
        <w:tc>
          <w:tcPr>
            <w:tcW w:w="690" w:type="dxa"/>
            <w:shd w:val="clear" w:color="auto" w:fill="auto"/>
            <w:noWrap/>
            <w:vAlign w:val="center"/>
            <w:hideMark/>
          </w:tcPr>
          <w:p w14:paraId="5E049368" w14:textId="77777777" w:rsidR="00073545" w:rsidRPr="00073545" w:rsidRDefault="00073545" w:rsidP="00073545">
            <w:pPr>
              <w:jc w:val="center"/>
              <w:rPr>
                <w:sz w:val="16"/>
                <w:szCs w:val="16"/>
              </w:rPr>
            </w:pPr>
            <w:r w:rsidRPr="00073545">
              <w:rPr>
                <w:sz w:val="16"/>
                <w:szCs w:val="16"/>
              </w:rPr>
              <w:t>1,04</w:t>
            </w:r>
          </w:p>
        </w:tc>
        <w:tc>
          <w:tcPr>
            <w:tcW w:w="643" w:type="dxa"/>
            <w:shd w:val="clear" w:color="auto" w:fill="auto"/>
            <w:noWrap/>
            <w:vAlign w:val="center"/>
            <w:hideMark/>
          </w:tcPr>
          <w:p w14:paraId="7097EF32" w14:textId="77777777" w:rsidR="00073545" w:rsidRPr="00073545" w:rsidRDefault="00073545" w:rsidP="00073545">
            <w:pPr>
              <w:jc w:val="center"/>
              <w:rPr>
                <w:sz w:val="16"/>
                <w:szCs w:val="16"/>
              </w:rPr>
            </w:pPr>
            <w:r w:rsidRPr="00073545">
              <w:rPr>
                <w:sz w:val="16"/>
                <w:szCs w:val="16"/>
              </w:rPr>
              <w:t>1,04</w:t>
            </w:r>
          </w:p>
        </w:tc>
        <w:tc>
          <w:tcPr>
            <w:tcW w:w="643" w:type="dxa"/>
            <w:shd w:val="clear" w:color="auto" w:fill="auto"/>
            <w:noWrap/>
            <w:vAlign w:val="center"/>
            <w:hideMark/>
          </w:tcPr>
          <w:p w14:paraId="0FC03905" w14:textId="77777777" w:rsidR="00073545" w:rsidRPr="00073545" w:rsidRDefault="00073545" w:rsidP="00073545">
            <w:pPr>
              <w:jc w:val="center"/>
              <w:rPr>
                <w:sz w:val="16"/>
                <w:szCs w:val="16"/>
              </w:rPr>
            </w:pPr>
            <w:r w:rsidRPr="00073545">
              <w:rPr>
                <w:sz w:val="16"/>
                <w:szCs w:val="16"/>
              </w:rPr>
              <w:t>1,04</w:t>
            </w:r>
          </w:p>
        </w:tc>
        <w:tc>
          <w:tcPr>
            <w:tcW w:w="643" w:type="dxa"/>
            <w:shd w:val="clear" w:color="auto" w:fill="auto"/>
            <w:noWrap/>
            <w:vAlign w:val="center"/>
            <w:hideMark/>
          </w:tcPr>
          <w:p w14:paraId="5C581F00" w14:textId="77777777" w:rsidR="00073545" w:rsidRPr="00073545" w:rsidRDefault="00073545" w:rsidP="00073545">
            <w:pPr>
              <w:jc w:val="center"/>
              <w:rPr>
                <w:sz w:val="16"/>
                <w:szCs w:val="16"/>
              </w:rPr>
            </w:pPr>
            <w:r w:rsidRPr="00073545">
              <w:rPr>
                <w:sz w:val="16"/>
                <w:szCs w:val="16"/>
              </w:rPr>
              <w:t>1,04</w:t>
            </w:r>
          </w:p>
        </w:tc>
        <w:tc>
          <w:tcPr>
            <w:tcW w:w="643" w:type="dxa"/>
            <w:shd w:val="clear" w:color="auto" w:fill="auto"/>
            <w:noWrap/>
            <w:vAlign w:val="center"/>
            <w:hideMark/>
          </w:tcPr>
          <w:p w14:paraId="3BAA26F4" w14:textId="77777777" w:rsidR="00073545" w:rsidRPr="00073545" w:rsidRDefault="00073545" w:rsidP="00073545">
            <w:pPr>
              <w:jc w:val="center"/>
              <w:rPr>
                <w:sz w:val="16"/>
                <w:szCs w:val="16"/>
              </w:rPr>
            </w:pPr>
            <w:r w:rsidRPr="00073545">
              <w:rPr>
                <w:sz w:val="16"/>
                <w:szCs w:val="16"/>
              </w:rPr>
              <w:t>1,04</w:t>
            </w:r>
          </w:p>
        </w:tc>
        <w:tc>
          <w:tcPr>
            <w:tcW w:w="676" w:type="dxa"/>
            <w:shd w:val="clear" w:color="auto" w:fill="auto"/>
            <w:noWrap/>
            <w:vAlign w:val="center"/>
            <w:hideMark/>
          </w:tcPr>
          <w:p w14:paraId="09A54452" w14:textId="77777777" w:rsidR="00073545" w:rsidRPr="00073545" w:rsidRDefault="00073545" w:rsidP="00073545">
            <w:pPr>
              <w:jc w:val="center"/>
              <w:rPr>
                <w:sz w:val="16"/>
                <w:szCs w:val="16"/>
              </w:rPr>
            </w:pPr>
            <w:r w:rsidRPr="00073545">
              <w:rPr>
                <w:sz w:val="16"/>
                <w:szCs w:val="16"/>
              </w:rPr>
              <w:t>1,04</w:t>
            </w:r>
          </w:p>
        </w:tc>
        <w:tc>
          <w:tcPr>
            <w:tcW w:w="679" w:type="dxa"/>
            <w:shd w:val="clear" w:color="auto" w:fill="auto"/>
            <w:noWrap/>
            <w:vAlign w:val="center"/>
            <w:hideMark/>
          </w:tcPr>
          <w:p w14:paraId="243AC3ED" w14:textId="77777777" w:rsidR="00073545" w:rsidRPr="00073545" w:rsidRDefault="00073545" w:rsidP="00073545">
            <w:pPr>
              <w:jc w:val="center"/>
              <w:rPr>
                <w:sz w:val="16"/>
                <w:szCs w:val="16"/>
              </w:rPr>
            </w:pPr>
            <w:r w:rsidRPr="00073545">
              <w:rPr>
                <w:sz w:val="16"/>
                <w:szCs w:val="16"/>
              </w:rPr>
              <w:t>1,04</w:t>
            </w:r>
          </w:p>
        </w:tc>
        <w:tc>
          <w:tcPr>
            <w:tcW w:w="672" w:type="dxa"/>
            <w:shd w:val="clear" w:color="auto" w:fill="auto"/>
            <w:noWrap/>
            <w:vAlign w:val="center"/>
            <w:hideMark/>
          </w:tcPr>
          <w:p w14:paraId="7D7B0F2B" w14:textId="77777777" w:rsidR="00073545" w:rsidRPr="00073545" w:rsidRDefault="00073545" w:rsidP="00073545">
            <w:pPr>
              <w:jc w:val="center"/>
              <w:rPr>
                <w:sz w:val="16"/>
                <w:szCs w:val="16"/>
              </w:rPr>
            </w:pPr>
            <w:r w:rsidRPr="00073545">
              <w:rPr>
                <w:sz w:val="16"/>
                <w:szCs w:val="16"/>
              </w:rPr>
              <w:t>1,04</w:t>
            </w:r>
          </w:p>
        </w:tc>
      </w:tr>
      <w:tr w:rsidR="00073545" w:rsidRPr="00073545" w14:paraId="613D818B" w14:textId="77777777" w:rsidTr="0072307D">
        <w:trPr>
          <w:trHeight w:val="643"/>
        </w:trPr>
        <w:tc>
          <w:tcPr>
            <w:tcW w:w="380" w:type="dxa"/>
            <w:shd w:val="clear" w:color="auto" w:fill="auto"/>
            <w:noWrap/>
            <w:vAlign w:val="center"/>
            <w:hideMark/>
          </w:tcPr>
          <w:p w14:paraId="6615D491" w14:textId="77777777" w:rsidR="00073545" w:rsidRPr="00073545" w:rsidRDefault="00073545" w:rsidP="00073545">
            <w:pPr>
              <w:ind w:left="-118" w:right="-127"/>
              <w:jc w:val="center"/>
              <w:rPr>
                <w:sz w:val="16"/>
                <w:szCs w:val="16"/>
              </w:rPr>
            </w:pPr>
            <w:r w:rsidRPr="00073545">
              <w:rPr>
                <w:sz w:val="16"/>
                <w:szCs w:val="16"/>
              </w:rPr>
              <w:t>2</w:t>
            </w:r>
          </w:p>
        </w:tc>
        <w:tc>
          <w:tcPr>
            <w:tcW w:w="2339" w:type="dxa"/>
            <w:shd w:val="clear" w:color="auto" w:fill="auto"/>
            <w:vAlign w:val="center"/>
            <w:hideMark/>
          </w:tcPr>
          <w:p w14:paraId="6E889DE8" w14:textId="77777777" w:rsidR="00073545" w:rsidRPr="00073545" w:rsidRDefault="00073545" w:rsidP="00073545">
            <w:pPr>
              <w:rPr>
                <w:sz w:val="16"/>
                <w:szCs w:val="16"/>
              </w:rPr>
            </w:pPr>
            <w:r w:rsidRPr="00073545">
              <w:rPr>
                <w:sz w:val="16"/>
                <w:szCs w:val="16"/>
              </w:rPr>
              <w:t>Индекс эффективности операционных расходов (ИР)</w:t>
            </w:r>
          </w:p>
        </w:tc>
        <w:tc>
          <w:tcPr>
            <w:tcW w:w="667" w:type="dxa"/>
            <w:shd w:val="clear" w:color="auto" w:fill="auto"/>
            <w:noWrap/>
            <w:vAlign w:val="center"/>
            <w:hideMark/>
          </w:tcPr>
          <w:p w14:paraId="0A1EC851" w14:textId="77777777" w:rsidR="00073545" w:rsidRPr="00073545" w:rsidRDefault="00073545" w:rsidP="00073545">
            <w:pPr>
              <w:ind w:left="-121" w:right="-108"/>
              <w:jc w:val="center"/>
              <w:rPr>
                <w:sz w:val="16"/>
                <w:szCs w:val="16"/>
              </w:rPr>
            </w:pPr>
            <w:r w:rsidRPr="00073545">
              <w:rPr>
                <w:sz w:val="16"/>
                <w:szCs w:val="16"/>
              </w:rPr>
              <w:t>%</w:t>
            </w:r>
          </w:p>
        </w:tc>
        <w:tc>
          <w:tcPr>
            <w:tcW w:w="679" w:type="dxa"/>
            <w:shd w:val="clear" w:color="auto" w:fill="auto"/>
            <w:noWrap/>
            <w:vAlign w:val="center"/>
            <w:hideMark/>
          </w:tcPr>
          <w:p w14:paraId="59F788CA" w14:textId="77777777" w:rsidR="00073545" w:rsidRPr="00073545" w:rsidRDefault="00073545" w:rsidP="00073545">
            <w:pPr>
              <w:jc w:val="center"/>
              <w:rPr>
                <w:sz w:val="16"/>
                <w:szCs w:val="16"/>
              </w:rPr>
            </w:pPr>
            <w:r w:rsidRPr="00073545">
              <w:rPr>
                <w:sz w:val="16"/>
                <w:szCs w:val="16"/>
              </w:rPr>
              <w:t>1</w:t>
            </w:r>
          </w:p>
        </w:tc>
        <w:tc>
          <w:tcPr>
            <w:tcW w:w="679" w:type="dxa"/>
            <w:shd w:val="clear" w:color="auto" w:fill="auto"/>
            <w:noWrap/>
            <w:vAlign w:val="center"/>
            <w:hideMark/>
          </w:tcPr>
          <w:p w14:paraId="0847A486" w14:textId="77777777" w:rsidR="00073545" w:rsidRPr="00073545" w:rsidRDefault="00073545" w:rsidP="00073545">
            <w:pPr>
              <w:jc w:val="center"/>
              <w:rPr>
                <w:sz w:val="16"/>
                <w:szCs w:val="16"/>
              </w:rPr>
            </w:pPr>
            <w:r w:rsidRPr="00073545">
              <w:rPr>
                <w:sz w:val="16"/>
                <w:szCs w:val="16"/>
              </w:rPr>
              <w:t>1</w:t>
            </w:r>
          </w:p>
        </w:tc>
        <w:tc>
          <w:tcPr>
            <w:tcW w:w="690" w:type="dxa"/>
            <w:shd w:val="clear" w:color="auto" w:fill="auto"/>
            <w:noWrap/>
            <w:vAlign w:val="center"/>
            <w:hideMark/>
          </w:tcPr>
          <w:p w14:paraId="3F7F54D0" w14:textId="77777777" w:rsidR="00073545" w:rsidRPr="00073545" w:rsidRDefault="00073545" w:rsidP="00073545">
            <w:pPr>
              <w:jc w:val="center"/>
              <w:rPr>
                <w:sz w:val="16"/>
                <w:szCs w:val="16"/>
              </w:rPr>
            </w:pPr>
            <w:r w:rsidRPr="00073545">
              <w:rPr>
                <w:sz w:val="16"/>
                <w:szCs w:val="16"/>
              </w:rPr>
              <w:t>1</w:t>
            </w:r>
          </w:p>
        </w:tc>
        <w:tc>
          <w:tcPr>
            <w:tcW w:w="643" w:type="dxa"/>
            <w:shd w:val="clear" w:color="auto" w:fill="auto"/>
            <w:noWrap/>
            <w:vAlign w:val="center"/>
            <w:hideMark/>
          </w:tcPr>
          <w:p w14:paraId="12E588E1" w14:textId="77777777" w:rsidR="00073545" w:rsidRPr="00073545" w:rsidRDefault="00073545" w:rsidP="00073545">
            <w:pPr>
              <w:jc w:val="center"/>
              <w:rPr>
                <w:sz w:val="16"/>
                <w:szCs w:val="16"/>
              </w:rPr>
            </w:pPr>
            <w:r w:rsidRPr="00073545">
              <w:rPr>
                <w:sz w:val="16"/>
                <w:szCs w:val="16"/>
              </w:rPr>
              <w:t>1</w:t>
            </w:r>
          </w:p>
        </w:tc>
        <w:tc>
          <w:tcPr>
            <w:tcW w:w="643" w:type="dxa"/>
            <w:shd w:val="clear" w:color="auto" w:fill="auto"/>
            <w:noWrap/>
            <w:vAlign w:val="center"/>
            <w:hideMark/>
          </w:tcPr>
          <w:p w14:paraId="0AC0E700" w14:textId="77777777" w:rsidR="00073545" w:rsidRPr="00073545" w:rsidRDefault="00073545" w:rsidP="00073545">
            <w:pPr>
              <w:jc w:val="center"/>
              <w:rPr>
                <w:sz w:val="16"/>
                <w:szCs w:val="16"/>
              </w:rPr>
            </w:pPr>
            <w:r w:rsidRPr="00073545">
              <w:rPr>
                <w:sz w:val="16"/>
                <w:szCs w:val="16"/>
              </w:rPr>
              <w:t>1</w:t>
            </w:r>
          </w:p>
        </w:tc>
        <w:tc>
          <w:tcPr>
            <w:tcW w:w="643" w:type="dxa"/>
            <w:shd w:val="clear" w:color="auto" w:fill="auto"/>
            <w:noWrap/>
            <w:vAlign w:val="center"/>
            <w:hideMark/>
          </w:tcPr>
          <w:p w14:paraId="256A9483" w14:textId="77777777" w:rsidR="00073545" w:rsidRPr="00073545" w:rsidRDefault="00073545" w:rsidP="00073545">
            <w:pPr>
              <w:jc w:val="center"/>
              <w:rPr>
                <w:sz w:val="16"/>
                <w:szCs w:val="16"/>
              </w:rPr>
            </w:pPr>
            <w:r w:rsidRPr="00073545">
              <w:rPr>
                <w:sz w:val="16"/>
                <w:szCs w:val="16"/>
              </w:rPr>
              <w:t>1</w:t>
            </w:r>
          </w:p>
        </w:tc>
        <w:tc>
          <w:tcPr>
            <w:tcW w:w="643" w:type="dxa"/>
            <w:shd w:val="clear" w:color="auto" w:fill="auto"/>
            <w:noWrap/>
            <w:vAlign w:val="center"/>
            <w:hideMark/>
          </w:tcPr>
          <w:p w14:paraId="04D03132" w14:textId="77777777" w:rsidR="00073545" w:rsidRPr="00073545" w:rsidRDefault="00073545" w:rsidP="00073545">
            <w:pPr>
              <w:jc w:val="center"/>
              <w:rPr>
                <w:sz w:val="16"/>
                <w:szCs w:val="16"/>
              </w:rPr>
            </w:pPr>
            <w:r w:rsidRPr="00073545">
              <w:rPr>
                <w:sz w:val="16"/>
                <w:szCs w:val="16"/>
              </w:rPr>
              <w:t>1</w:t>
            </w:r>
          </w:p>
        </w:tc>
        <w:tc>
          <w:tcPr>
            <w:tcW w:w="676" w:type="dxa"/>
            <w:shd w:val="clear" w:color="auto" w:fill="auto"/>
            <w:noWrap/>
            <w:vAlign w:val="center"/>
            <w:hideMark/>
          </w:tcPr>
          <w:p w14:paraId="41FC0934" w14:textId="77777777" w:rsidR="00073545" w:rsidRPr="00073545" w:rsidRDefault="00073545" w:rsidP="00073545">
            <w:pPr>
              <w:jc w:val="center"/>
              <w:rPr>
                <w:sz w:val="16"/>
                <w:szCs w:val="16"/>
              </w:rPr>
            </w:pPr>
            <w:r w:rsidRPr="00073545">
              <w:rPr>
                <w:sz w:val="16"/>
                <w:szCs w:val="16"/>
              </w:rPr>
              <w:t>1</w:t>
            </w:r>
          </w:p>
        </w:tc>
        <w:tc>
          <w:tcPr>
            <w:tcW w:w="679" w:type="dxa"/>
            <w:shd w:val="clear" w:color="auto" w:fill="auto"/>
            <w:noWrap/>
            <w:vAlign w:val="center"/>
            <w:hideMark/>
          </w:tcPr>
          <w:p w14:paraId="7CF9F903" w14:textId="77777777" w:rsidR="00073545" w:rsidRPr="00073545" w:rsidRDefault="00073545" w:rsidP="00073545">
            <w:pPr>
              <w:jc w:val="center"/>
              <w:rPr>
                <w:sz w:val="16"/>
                <w:szCs w:val="16"/>
              </w:rPr>
            </w:pPr>
            <w:r w:rsidRPr="00073545">
              <w:rPr>
                <w:sz w:val="16"/>
                <w:szCs w:val="16"/>
              </w:rPr>
              <w:t>1</w:t>
            </w:r>
          </w:p>
        </w:tc>
        <w:tc>
          <w:tcPr>
            <w:tcW w:w="672" w:type="dxa"/>
            <w:shd w:val="clear" w:color="auto" w:fill="auto"/>
            <w:noWrap/>
            <w:vAlign w:val="center"/>
            <w:hideMark/>
          </w:tcPr>
          <w:p w14:paraId="1CD2E23A" w14:textId="77777777" w:rsidR="00073545" w:rsidRPr="00073545" w:rsidRDefault="00073545" w:rsidP="00073545">
            <w:pPr>
              <w:jc w:val="center"/>
              <w:rPr>
                <w:sz w:val="16"/>
                <w:szCs w:val="16"/>
              </w:rPr>
            </w:pPr>
            <w:r w:rsidRPr="00073545">
              <w:rPr>
                <w:sz w:val="16"/>
                <w:szCs w:val="16"/>
              </w:rPr>
              <w:t>1</w:t>
            </w:r>
          </w:p>
        </w:tc>
      </w:tr>
      <w:tr w:rsidR="00073545" w:rsidRPr="00073545" w14:paraId="5FD7223B" w14:textId="77777777" w:rsidTr="0072307D">
        <w:trPr>
          <w:trHeight w:val="643"/>
        </w:trPr>
        <w:tc>
          <w:tcPr>
            <w:tcW w:w="380" w:type="dxa"/>
            <w:shd w:val="clear" w:color="auto" w:fill="auto"/>
            <w:noWrap/>
            <w:vAlign w:val="center"/>
            <w:hideMark/>
          </w:tcPr>
          <w:p w14:paraId="0F9F8D5D" w14:textId="77777777" w:rsidR="00073545" w:rsidRPr="00073545" w:rsidRDefault="00073545" w:rsidP="00073545">
            <w:pPr>
              <w:ind w:left="-118" w:right="-127"/>
              <w:jc w:val="center"/>
              <w:rPr>
                <w:sz w:val="16"/>
                <w:szCs w:val="16"/>
              </w:rPr>
            </w:pPr>
            <w:r w:rsidRPr="00073545">
              <w:rPr>
                <w:sz w:val="16"/>
                <w:szCs w:val="16"/>
              </w:rPr>
              <w:t>3</w:t>
            </w:r>
          </w:p>
        </w:tc>
        <w:tc>
          <w:tcPr>
            <w:tcW w:w="2339" w:type="dxa"/>
            <w:shd w:val="clear" w:color="auto" w:fill="auto"/>
            <w:vAlign w:val="center"/>
            <w:hideMark/>
          </w:tcPr>
          <w:p w14:paraId="76FED06B" w14:textId="77777777" w:rsidR="00073545" w:rsidRPr="00073545" w:rsidRDefault="00073545" w:rsidP="00073545">
            <w:pPr>
              <w:rPr>
                <w:sz w:val="16"/>
                <w:szCs w:val="16"/>
              </w:rPr>
            </w:pPr>
            <w:r w:rsidRPr="00073545">
              <w:rPr>
                <w:sz w:val="16"/>
                <w:szCs w:val="16"/>
              </w:rPr>
              <w:t>Индекс изменения количества активов (ИКА)</w:t>
            </w:r>
          </w:p>
        </w:tc>
        <w:tc>
          <w:tcPr>
            <w:tcW w:w="667" w:type="dxa"/>
            <w:shd w:val="clear" w:color="auto" w:fill="auto"/>
            <w:noWrap/>
            <w:vAlign w:val="center"/>
            <w:hideMark/>
          </w:tcPr>
          <w:p w14:paraId="288E9C72" w14:textId="77777777" w:rsidR="00073545" w:rsidRPr="00073545" w:rsidRDefault="00073545" w:rsidP="00073545">
            <w:pPr>
              <w:ind w:left="-121" w:right="-108"/>
              <w:jc w:val="center"/>
              <w:rPr>
                <w:sz w:val="16"/>
                <w:szCs w:val="16"/>
              </w:rPr>
            </w:pPr>
            <w:r w:rsidRPr="00073545">
              <w:rPr>
                <w:sz w:val="16"/>
                <w:szCs w:val="16"/>
              </w:rPr>
              <w:t> </w:t>
            </w:r>
          </w:p>
        </w:tc>
        <w:tc>
          <w:tcPr>
            <w:tcW w:w="679" w:type="dxa"/>
            <w:shd w:val="clear" w:color="auto" w:fill="auto"/>
            <w:noWrap/>
            <w:vAlign w:val="center"/>
            <w:hideMark/>
          </w:tcPr>
          <w:p w14:paraId="021499C2" w14:textId="77777777" w:rsidR="00073545" w:rsidRPr="00073545" w:rsidRDefault="00073545" w:rsidP="00073545">
            <w:pPr>
              <w:jc w:val="center"/>
              <w:rPr>
                <w:sz w:val="16"/>
                <w:szCs w:val="16"/>
              </w:rPr>
            </w:pPr>
            <w:r w:rsidRPr="00073545">
              <w:rPr>
                <w:sz w:val="16"/>
                <w:szCs w:val="16"/>
              </w:rPr>
              <w:t>0</w:t>
            </w:r>
          </w:p>
        </w:tc>
        <w:tc>
          <w:tcPr>
            <w:tcW w:w="679" w:type="dxa"/>
            <w:shd w:val="clear" w:color="auto" w:fill="auto"/>
            <w:noWrap/>
            <w:vAlign w:val="center"/>
            <w:hideMark/>
          </w:tcPr>
          <w:p w14:paraId="6B5B60DF" w14:textId="77777777" w:rsidR="00073545" w:rsidRPr="00073545" w:rsidRDefault="00073545" w:rsidP="00073545">
            <w:pPr>
              <w:jc w:val="center"/>
              <w:rPr>
                <w:sz w:val="16"/>
                <w:szCs w:val="16"/>
              </w:rPr>
            </w:pPr>
            <w:r w:rsidRPr="00073545">
              <w:rPr>
                <w:sz w:val="16"/>
                <w:szCs w:val="16"/>
              </w:rPr>
              <w:t>0</w:t>
            </w:r>
          </w:p>
        </w:tc>
        <w:tc>
          <w:tcPr>
            <w:tcW w:w="690" w:type="dxa"/>
            <w:shd w:val="clear" w:color="auto" w:fill="auto"/>
            <w:noWrap/>
            <w:vAlign w:val="center"/>
            <w:hideMark/>
          </w:tcPr>
          <w:p w14:paraId="2BA02A1A" w14:textId="77777777" w:rsidR="00073545" w:rsidRPr="00073545" w:rsidRDefault="00073545" w:rsidP="00073545">
            <w:pPr>
              <w:jc w:val="center"/>
              <w:rPr>
                <w:sz w:val="16"/>
                <w:szCs w:val="16"/>
              </w:rPr>
            </w:pPr>
            <w:r w:rsidRPr="00073545">
              <w:rPr>
                <w:sz w:val="16"/>
                <w:szCs w:val="16"/>
              </w:rPr>
              <w:t>0</w:t>
            </w:r>
          </w:p>
        </w:tc>
        <w:tc>
          <w:tcPr>
            <w:tcW w:w="643" w:type="dxa"/>
            <w:shd w:val="clear" w:color="auto" w:fill="auto"/>
            <w:noWrap/>
            <w:vAlign w:val="center"/>
            <w:hideMark/>
          </w:tcPr>
          <w:p w14:paraId="3A7BDED1" w14:textId="77777777" w:rsidR="00073545" w:rsidRPr="00073545" w:rsidRDefault="00073545" w:rsidP="00073545">
            <w:pPr>
              <w:jc w:val="center"/>
              <w:rPr>
                <w:sz w:val="16"/>
                <w:szCs w:val="16"/>
              </w:rPr>
            </w:pPr>
            <w:r w:rsidRPr="00073545">
              <w:rPr>
                <w:sz w:val="16"/>
                <w:szCs w:val="16"/>
              </w:rPr>
              <w:t>0</w:t>
            </w:r>
          </w:p>
        </w:tc>
        <w:tc>
          <w:tcPr>
            <w:tcW w:w="643" w:type="dxa"/>
            <w:shd w:val="clear" w:color="auto" w:fill="auto"/>
            <w:noWrap/>
            <w:vAlign w:val="center"/>
            <w:hideMark/>
          </w:tcPr>
          <w:p w14:paraId="3D1FDAAF" w14:textId="77777777" w:rsidR="00073545" w:rsidRPr="00073545" w:rsidRDefault="00073545" w:rsidP="00073545">
            <w:pPr>
              <w:jc w:val="center"/>
              <w:rPr>
                <w:sz w:val="16"/>
                <w:szCs w:val="16"/>
              </w:rPr>
            </w:pPr>
            <w:r w:rsidRPr="00073545">
              <w:rPr>
                <w:sz w:val="16"/>
                <w:szCs w:val="16"/>
              </w:rPr>
              <w:t>0,00</w:t>
            </w:r>
          </w:p>
        </w:tc>
        <w:tc>
          <w:tcPr>
            <w:tcW w:w="643" w:type="dxa"/>
            <w:shd w:val="clear" w:color="auto" w:fill="auto"/>
            <w:noWrap/>
            <w:vAlign w:val="center"/>
            <w:hideMark/>
          </w:tcPr>
          <w:p w14:paraId="0A152E7D" w14:textId="77777777" w:rsidR="00073545" w:rsidRPr="00073545" w:rsidRDefault="00073545" w:rsidP="00073545">
            <w:pPr>
              <w:jc w:val="center"/>
              <w:rPr>
                <w:sz w:val="16"/>
                <w:szCs w:val="16"/>
              </w:rPr>
            </w:pPr>
            <w:r w:rsidRPr="00073545">
              <w:rPr>
                <w:sz w:val="16"/>
                <w:szCs w:val="16"/>
              </w:rPr>
              <w:t>0</w:t>
            </w:r>
          </w:p>
        </w:tc>
        <w:tc>
          <w:tcPr>
            <w:tcW w:w="643" w:type="dxa"/>
            <w:shd w:val="clear" w:color="auto" w:fill="auto"/>
            <w:noWrap/>
            <w:vAlign w:val="center"/>
            <w:hideMark/>
          </w:tcPr>
          <w:p w14:paraId="69A52CC0" w14:textId="77777777" w:rsidR="00073545" w:rsidRPr="00073545" w:rsidRDefault="00073545" w:rsidP="00073545">
            <w:pPr>
              <w:jc w:val="center"/>
              <w:rPr>
                <w:sz w:val="16"/>
                <w:szCs w:val="16"/>
              </w:rPr>
            </w:pPr>
            <w:r w:rsidRPr="00073545">
              <w:rPr>
                <w:sz w:val="16"/>
                <w:szCs w:val="16"/>
              </w:rPr>
              <w:t>0</w:t>
            </w:r>
          </w:p>
        </w:tc>
        <w:tc>
          <w:tcPr>
            <w:tcW w:w="676" w:type="dxa"/>
            <w:shd w:val="clear" w:color="auto" w:fill="auto"/>
            <w:noWrap/>
            <w:vAlign w:val="center"/>
            <w:hideMark/>
          </w:tcPr>
          <w:p w14:paraId="00B2BC90" w14:textId="77777777" w:rsidR="00073545" w:rsidRPr="00073545" w:rsidRDefault="00073545" w:rsidP="00073545">
            <w:pPr>
              <w:jc w:val="center"/>
              <w:rPr>
                <w:sz w:val="16"/>
                <w:szCs w:val="16"/>
              </w:rPr>
            </w:pPr>
            <w:r w:rsidRPr="00073545">
              <w:rPr>
                <w:sz w:val="16"/>
                <w:szCs w:val="16"/>
              </w:rPr>
              <w:t>0</w:t>
            </w:r>
          </w:p>
        </w:tc>
        <w:tc>
          <w:tcPr>
            <w:tcW w:w="679" w:type="dxa"/>
            <w:shd w:val="clear" w:color="auto" w:fill="auto"/>
            <w:noWrap/>
            <w:vAlign w:val="center"/>
            <w:hideMark/>
          </w:tcPr>
          <w:p w14:paraId="63F8889F" w14:textId="77777777" w:rsidR="00073545" w:rsidRPr="00073545" w:rsidRDefault="00073545" w:rsidP="00073545">
            <w:pPr>
              <w:jc w:val="center"/>
              <w:rPr>
                <w:sz w:val="16"/>
                <w:szCs w:val="16"/>
              </w:rPr>
            </w:pPr>
            <w:r w:rsidRPr="00073545">
              <w:rPr>
                <w:sz w:val="16"/>
                <w:szCs w:val="16"/>
              </w:rPr>
              <w:t>0</w:t>
            </w:r>
          </w:p>
        </w:tc>
        <w:tc>
          <w:tcPr>
            <w:tcW w:w="672" w:type="dxa"/>
            <w:shd w:val="clear" w:color="auto" w:fill="auto"/>
            <w:noWrap/>
            <w:vAlign w:val="center"/>
            <w:hideMark/>
          </w:tcPr>
          <w:p w14:paraId="509E3153" w14:textId="77777777" w:rsidR="00073545" w:rsidRPr="00073545" w:rsidRDefault="00073545" w:rsidP="00073545">
            <w:pPr>
              <w:jc w:val="center"/>
              <w:rPr>
                <w:sz w:val="16"/>
                <w:szCs w:val="16"/>
              </w:rPr>
            </w:pPr>
            <w:r w:rsidRPr="00073545">
              <w:rPr>
                <w:sz w:val="16"/>
                <w:szCs w:val="16"/>
              </w:rPr>
              <w:t>0</w:t>
            </w:r>
          </w:p>
        </w:tc>
      </w:tr>
      <w:tr w:rsidR="00073545" w:rsidRPr="00073545" w14:paraId="51D690BE" w14:textId="77777777" w:rsidTr="0072307D">
        <w:trPr>
          <w:trHeight w:val="973"/>
        </w:trPr>
        <w:tc>
          <w:tcPr>
            <w:tcW w:w="380" w:type="dxa"/>
            <w:shd w:val="clear" w:color="auto" w:fill="auto"/>
            <w:noWrap/>
            <w:vAlign w:val="center"/>
            <w:hideMark/>
          </w:tcPr>
          <w:p w14:paraId="5B490C8C" w14:textId="77777777" w:rsidR="00073545" w:rsidRPr="00073545" w:rsidRDefault="00073545" w:rsidP="00073545">
            <w:pPr>
              <w:ind w:left="-118" w:right="-127"/>
              <w:jc w:val="center"/>
              <w:rPr>
                <w:sz w:val="16"/>
                <w:szCs w:val="16"/>
              </w:rPr>
            </w:pPr>
            <w:r w:rsidRPr="00073545">
              <w:rPr>
                <w:sz w:val="16"/>
                <w:szCs w:val="16"/>
              </w:rPr>
              <w:t>3.1</w:t>
            </w:r>
          </w:p>
        </w:tc>
        <w:tc>
          <w:tcPr>
            <w:tcW w:w="2339" w:type="dxa"/>
            <w:shd w:val="clear" w:color="auto" w:fill="auto"/>
            <w:vAlign w:val="center"/>
            <w:hideMark/>
          </w:tcPr>
          <w:p w14:paraId="1C732BE8" w14:textId="77777777" w:rsidR="00073545" w:rsidRPr="00073545" w:rsidRDefault="00073545" w:rsidP="00073545">
            <w:pPr>
              <w:rPr>
                <w:sz w:val="16"/>
                <w:szCs w:val="16"/>
              </w:rPr>
            </w:pPr>
            <w:r w:rsidRPr="00073545">
              <w:rPr>
                <w:sz w:val="16"/>
                <w:szCs w:val="16"/>
              </w:rPr>
              <w:t>количество условных единиц, относящихся к активам, необходимым</w:t>
            </w:r>
            <w:r w:rsidRPr="00073545">
              <w:rPr>
                <w:sz w:val="16"/>
                <w:szCs w:val="16"/>
              </w:rPr>
              <w:br/>
              <w:t>для осуществления регулируемой деятельности</w:t>
            </w:r>
          </w:p>
        </w:tc>
        <w:tc>
          <w:tcPr>
            <w:tcW w:w="667" w:type="dxa"/>
            <w:shd w:val="clear" w:color="auto" w:fill="auto"/>
            <w:noWrap/>
            <w:vAlign w:val="center"/>
            <w:hideMark/>
          </w:tcPr>
          <w:p w14:paraId="09681CFB" w14:textId="77777777" w:rsidR="00073545" w:rsidRPr="00073545" w:rsidRDefault="00073545" w:rsidP="00073545">
            <w:pPr>
              <w:ind w:left="-121" w:right="-108"/>
              <w:jc w:val="center"/>
              <w:rPr>
                <w:sz w:val="16"/>
                <w:szCs w:val="16"/>
              </w:rPr>
            </w:pPr>
            <w:r w:rsidRPr="00073545">
              <w:rPr>
                <w:sz w:val="16"/>
                <w:szCs w:val="16"/>
              </w:rPr>
              <w:t>у.е.</w:t>
            </w:r>
          </w:p>
        </w:tc>
        <w:tc>
          <w:tcPr>
            <w:tcW w:w="679" w:type="dxa"/>
            <w:shd w:val="clear" w:color="auto" w:fill="auto"/>
            <w:noWrap/>
            <w:vAlign w:val="center"/>
            <w:hideMark/>
          </w:tcPr>
          <w:p w14:paraId="7A2C7769" w14:textId="77777777" w:rsidR="00073545" w:rsidRPr="00073545" w:rsidRDefault="00073545" w:rsidP="00073545">
            <w:pPr>
              <w:jc w:val="center"/>
              <w:rPr>
                <w:sz w:val="16"/>
                <w:szCs w:val="16"/>
              </w:rPr>
            </w:pPr>
            <w:r w:rsidRPr="00073545">
              <w:rPr>
                <w:sz w:val="16"/>
                <w:szCs w:val="16"/>
              </w:rPr>
              <w:t>443,66</w:t>
            </w:r>
          </w:p>
        </w:tc>
        <w:tc>
          <w:tcPr>
            <w:tcW w:w="679" w:type="dxa"/>
            <w:shd w:val="clear" w:color="auto" w:fill="auto"/>
            <w:noWrap/>
            <w:vAlign w:val="center"/>
            <w:hideMark/>
          </w:tcPr>
          <w:p w14:paraId="16EDFA1F" w14:textId="77777777" w:rsidR="00073545" w:rsidRPr="00073545" w:rsidRDefault="00073545" w:rsidP="00073545">
            <w:pPr>
              <w:jc w:val="center"/>
              <w:rPr>
                <w:sz w:val="16"/>
                <w:szCs w:val="16"/>
              </w:rPr>
            </w:pPr>
            <w:r w:rsidRPr="00073545">
              <w:rPr>
                <w:sz w:val="16"/>
                <w:szCs w:val="16"/>
              </w:rPr>
              <w:t>443,66</w:t>
            </w:r>
          </w:p>
        </w:tc>
        <w:tc>
          <w:tcPr>
            <w:tcW w:w="690" w:type="dxa"/>
            <w:shd w:val="clear" w:color="auto" w:fill="auto"/>
            <w:noWrap/>
            <w:vAlign w:val="center"/>
            <w:hideMark/>
          </w:tcPr>
          <w:p w14:paraId="42A13E38" w14:textId="77777777" w:rsidR="00073545" w:rsidRPr="00073545" w:rsidRDefault="00073545" w:rsidP="00073545">
            <w:pPr>
              <w:jc w:val="center"/>
              <w:rPr>
                <w:sz w:val="16"/>
                <w:szCs w:val="16"/>
              </w:rPr>
            </w:pPr>
            <w:r w:rsidRPr="00073545">
              <w:rPr>
                <w:sz w:val="16"/>
                <w:szCs w:val="16"/>
              </w:rPr>
              <w:t>443,66</w:t>
            </w:r>
          </w:p>
        </w:tc>
        <w:tc>
          <w:tcPr>
            <w:tcW w:w="643" w:type="dxa"/>
            <w:shd w:val="clear" w:color="auto" w:fill="auto"/>
            <w:noWrap/>
            <w:vAlign w:val="center"/>
            <w:hideMark/>
          </w:tcPr>
          <w:p w14:paraId="3EDCC4B5" w14:textId="77777777" w:rsidR="00073545" w:rsidRPr="00073545" w:rsidRDefault="00073545" w:rsidP="00073545">
            <w:pPr>
              <w:jc w:val="center"/>
              <w:rPr>
                <w:sz w:val="16"/>
                <w:szCs w:val="16"/>
              </w:rPr>
            </w:pPr>
            <w:r w:rsidRPr="00073545">
              <w:rPr>
                <w:sz w:val="16"/>
                <w:szCs w:val="16"/>
              </w:rPr>
              <w:t>443,66</w:t>
            </w:r>
          </w:p>
        </w:tc>
        <w:tc>
          <w:tcPr>
            <w:tcW w:w="643" w:type="dxa"/>
            <w:shd w:val="clear" w:color="auto" w:fill="auto"/>
            <w:noWrap/>
            <w:vAlign w:val="center"/>
            <w:hideMark/>
          </w:tcPr>
          <w:p w14:paraId="36732FD7" w14:textId="77777777" w:rsidR="00073545" w:rsidRPr="00073545" w:rsidRDefault="00073545" w:rsidP="00073545">
            <w:pPr>
              <w:jc w:val="center"/>
              <w:rPr>
                <w:sz w:val="16"/>
                <w:szCs w:val="16"/>
              </w:rPr>
            </w:pPr>
            <w:r w:rsidRPr="00073545">
              <w:rPr>
                <w:sz w:val="16"/>
                <w:szCs w:val="16"/>
              </w:rPr>
              <w:t>443,66</w:t>
            </w:r>
          </w:p>
        </w:tc>
        <w:tc>
          <w:tcPr>
            <w:tcW w:w="643" w:type="dxa"/>
            <w:shd w:val="clear" w:color="auto" w:fill="auto"/>
            <w:noWrap/>
            <w:vAlign w:val="center"/>
            <w:hideMark/>
          </w:tcPr>
          <w:p w14:paraId="7BFF2E02" w14:textId="77777777" w:rsidR="00073545" w:rsidRPr="00073545" w:rsidRDefault="00073545" w:rsidP="00073545">
            <w:pPr>
              <w:jc w:val="center"/>
              <w:rPr>
                <w:sz w:val="16"/>
                <w:szCs w:val="16"/>
              </w:rPr>
            </w:pPr>
            <w:r w:rsidRPr="00073545">
              <w:rPr>
                <w:sz w:val="16"/>
                <w:szCs w:val="16"/>
              </w:rPr>
              <w:t>443,66</w:t>
            </w:r>
          </w:p>
        </w:tc>
        <w:tc>
          <w:tcPr>
            <w:tcW w:w="643" w:type="dxa"/>
            <w:shd w:val="clear" w:color="auto" w:fill="auto"/>
            <w:noWrap/>
            <w:vAlign w:val="center"/>
            <w:hideMark/>
          </w:tcPr>
          <w:p w14:paraId="0794F9F1" w14:textId="77777777" w:rsidR="00073545" w:rsidRPr="00073545" w:rsidRDefault="00073545" w:rsidP="00073545">
            <w:pPr>
              <w:jc w:val="center"/>
              <w:rPr>
                <w:sz w:val="16"/>
                <w:szCs w:val="16"/>
              </w:rPr>
            </w:pPr>
            <w:r w:rsidRPr="00073545">
              <w:rPr>
                <w:sz w:val="16"/>
                <w:szCs w:val="16"/>
              </w:rPr>
              <w:t>443,66</w:t>
            </w:r>
          </w:p>
        </w:tc>
        <w:tc>
          <w:tcPr>
            <w:tcW w:w="676" w:type="dxa"/>
            <w:shd w:val="clear" w:color="auto" w:fill="auto"/>
            <w:noWrap/>
            <w:vAlign w:val="center"/>
            <w:hideMark/>
          </w:tcPr>
          <w:p w14:paraId="794545B9" w14:textId="77777777" w:rsidR="00073545" w:rsidRPr="00073545" w:rsidRDefault="00073545" w:rsidP="00073545">
            <w:pPr>
              <w:jc w:val="center"/>
              <w:rPr>
                <w:sz w:val="16"/>
                <w:szCs w:val="16"/>
              </w:rPr>
            </w:pPr>
            <w:r w:rsidRPr="00073545">
              <w:rPr>
                <w:sz w:val="16"/>
                <w:szCs w:val="16"/>
              </w:rPr>
              <w:t>443,66</w:t>
            </w:r>
          </w:p>
        </w:tc>
        <w:tc>
          <w:tcPr>
            <w:tcW w:w="679" w:type="dxa"/>
            <w:shd w:val="clear" w:color="auto" w:fill="auto"/>
            <w:noWrap/>
            <w:vAlign w:val="center"/>
            <w:hideMark/>
          </w:tcPr>
          <w:p w14:paraId="7190CCBB" w14:textId="77777777" w:rsidR="00073545" w:rsidRPr="00073545" w:rsidRDefault="00073545" w:rsidP="00073545">
            <w:pPr>
              <w:jc w:val="center"/>
              <w:rPr>
                <w:sz w:val="16"/>
                <w:szCs w:val="16"/>
              </w:rPr>
            </w:pPr>
            <w:r w:rsidRPr="00073545">
              <w:rPr>
                <w:sz w:val="16"/>
                <w:szCs w:val="16"/>
              </w:rPr>
              <w:t>443,66</w:t>
            </w:r>
          </w:p>
        </w:tc>
        <w:tc>
          <w:tcPr>
            <w:tcW w:w="672" w:type="dxa"/>
            <w:shd w:val="clear" w:color="auto" w:fill="auto"/>
            <w:noWrap/>
            <w:vAlign w:val="center"/>
            <w:hideMark/>
          </w:tcPr>
          <w:p w14:paraId="5B0B0BF5" w14:textId="77777777" w:rsidR="00073545" w:rsidRPr="00073545" w:rsidRDefault="00073545" w:rsidP="00073545">
            <w:pPr>
              <w:jc w:val="center"/>
              <w:rPr>
                <w:sz w:val="16"/>
                <w:szCs w:val="16"/>
              </w:rPr>
            </w:pPr>
            <w:r w:rsidRPr="00073545">
              <w:rPr>
                <w:sz w:val="16"/>
                <w:szCs w:val="16"/>
              </w:rPr>
              <w:t>443,66</w:t>
            </w:r>
          </w:p>
        </w:tc>
      </w:tr>
      <w:tr w:rsidR="00073545" w:rsidRPr="00073545" w14:paraId="68247517" w14:textId="77777777" w:rsidTr="0072307D">
        <w:trPr>
          <w:trHeight w:val="643"/>
        </w:trPr>
        <w:tc>
          <w:tcPr>
            <w:tcW w:w="380" w:type="dxa"/>
            <w:shd w:val="clear" w:color="auto" w:fill="auto"/>
            <w:noWrap/>
            <w:vAlign w:val="center"/>
            <w:hideMark/>
          </w:tcPr>
          <w:p w14:paraId="2F7BA197" w14:textId="77777777" w:rsidR="00073545" w:rsidRPr="00073545" w:rsidRDefault="00073545" w:rsidP="00073545">
            <w:pPr>
              <w:ind w:left="-118" w:right="-127"/>
              <w:jc w:val="center"/>
              <w:rPr>
                <w:sz w:val="16"/>
                <w:szCs w:val="16"/>
              </w:rPr>
            </w:pPr>
            <w:r w:rsidRPr="00073545">
              <w:rPr>
                <w:sz w:val="16"/>
                <w:szCs w:val="16"/>
              </w:rPr>
              <w:t>3.2</w:t>
            </w:r>
          </w:p>
        </w:tc>
        <w:tc>
          <w:tcPr>
            <w:tcW w:w="2339" w:type="dxa"/>
            <w:shd w:val="clear" w:color="auto" w:fill="auto"/>
            <w:vAlign w:val="center"/>
            <w:hideMark/>
          </w:tcPr>
          <w:p w14:paraId="34F2EC28" w14:textId="77777777" w:rsidR="00073545" w:rsidRPr="00073545" w:rsidRDefault="00073545" w:rsidP="00073545">
            <w:pPr>
              <w:rPr>
                <w:sz w:val="16"/>
                <w:szCs w:val="16"/>
              </w:rPr>
            </w:pPr>
            <w:r w:rsidRPr="00073545">
              <w:rPr>
                <w:sz w:val="16"/>
                <w:szCs w:val="16"/>
              </w:rPr>
              <w:t>расчетная присоединительная тепловая мощность источника тепловой энергии</w:t>
            </w:r>
          </w:p>
        </w:tc>
        <w:tc>
          <w:tcPr>
            <w:tcW w:w="667" w:type="dxa"/>
            <w:shd w:val="clear" w:color="auto" w:fill="auto"/>
            <w:noWrap/>
            <w:vAlign w:val="center"/>
            <w:hideMark/>
          </w:tcPr>
          <w:p w14:paraId="665A8D40" w14:textId="77777777" w:rsidR="00073545" w:rsidRPr="00073545" w:rsidRDefault="00073545" w:rsidP="00073545">
            <w:pPr>
              <w:ind w:left="-121" w:right="-108"/>
              <w:jc w:val="center"/>
              <w:rPr>
                <w:sz w:val="16"/>
                <w:szCs w:val="16"/>
              </w:rPr>
            </w:pPr>
            <w:r w:rsidRPr="00073545">
              <w:rPr>
                <w:sz w:val="16"/>
                <w:szCs w:val="16"/>
              </w:rPr>
              <w:t>Гкал/ч</w:t>
            </w:r>
          </w:p>
        </w:tc>
        <w:tc>
          <w:tcPr>
            <w:tcW w:w="679" w:type="dxa"/>
            <w:shd w:val="clear" w:color="auto" w:fill="auto"/>
            <w:noWrap/>
            <w:vAlign w:val="center"/>
            <w:hideMark/>
          </w:tcPr>
          <w:p w14:paraId="3AE9BE78" w14:textId="77777777" w:rsidR="00073545" w:rsidRPr="00073545" w:rsidRDefault="00073545" w:rsidP="00073545">
            <w:pPr>
              <w:jc w:val="center"/>
              <w:rPr>
                <w:sz w:val="16"/>
                <w:szCs w:val="16"/>
              </w:rPr>
            </w:pPr>
            <w:r w:rsidRPr="00073545">
              <w:rPr>
                <w:sz w:val="16"/>
                <w:szCs w:val="16"/>
              </w:rPr>
              <w:t>93,38</w:t>
            </w:r>
          </w:p>
        </w:tc>
        <w:tc>
          <w:tcPr>
            <w:tcW w:w="679" w:type="dxa"/>
            <w:shd w:val="clear" w:color="auto" w:fill="auto"/>
            <w:noWrap/>
            <w:vAlign w:val="center"/>
            <w:hideMark/>
          </w:tcPr>
          <w:p w14:paraId="343CE2DA" w14:textId="77777777" w:rsidR="00073545" w:rsidRPr="00073545" w:rsidRDefault="00073545" w:rsidP="00073545">
            <w:pPr>
              <w:jc w:val="center"/>
              <w:rPr>
                <w:sz w:val="16"/>
                <w:szCs w:val="16"/>
              </w:rPr>
            </w:pPr>
            <w:r w:rsidRPr="00073545">
              <w:rPr>
                <w:sz w:val="16"/>
                <w:szCs w:val="16"/>
              </w:rPr>
              <w:t>93,38</w:t>
            </w:r>
          </w:p>
        </w:tc>
        <w:tc>
          <w:tcPr>
            <w:tcW w:w="690" w:type="dxa"/>
            <w:shd w:val="clear" w:color="auto" w:fill="auto"/>
            <w:noWrap/>
            <w:vAlign w:val="center"/>
            <w:hideMark/>
          </w:tcPr>
          <w:p w14:paraId="1ED79632" w14:textId="77777777" w:rsidR="00073545" w:rsidRPr="00073545" w:rsidRDefault="00073545" w:rsidP="00073545">
            <w:pPr>
              <w:jc w:val="center"/>
              <w:rPr>
                <w:sz w:val="16"/>
                <w:szCs w:val="16"/>
              </w:rPr>
            </w:pPr>
            <w:r w:rsidRPr="00073545">
              <w:rPr>
                <w:sz w:val="16"/>
                <w:szCs w:val="16"/>
              </w:rPr>
              <w:t>93,38</w:t>
            </w:r>
          </w:p>
        </w:tc>
        <w:tc>
          <w:tcPr>
            <w:tcW w:w="643" w:type="dxa"/>
            <w:shd w:val="clear" w:color="auto" w:fill="auto"/>
            <w:noWrap/>
            <w:vAlign w:val="center"/>
            <w:hideMark/>
          </w:tcPr>
          <w:p w14:paraId="4FA9BD34" w14:textId="77777777" w:rsidR="00073545" w:rsidRPr="00073545" w:rsidRDefault="00073545" w:rsidP="00073545">
            <w:pPr>
              <w:jc w:val="center"/>
              <w:rPr>
                <w:sz w:val="16"/>
                <w:szCs w:val="16"/>
              </w:rPr>
            </w:pPr>
            <w:r w:rsidRPr="00073545">
              <w:rPr>
                <w:sz w:val="16"/>
                <w:szCs w:val="16"/>
              </w:rPr>
              <w:t>93,38</w:t>
            </w:r>
          </w:p>
        </w:tc>
        <w:tc>
          <w:tcPr>
            <w:tcW w:w="643" w:type="dxa"/>
            <w:shd w:val="clear" w:color="auto" w:fill="auto"/>
            <w:noWrap/>
            <w:vAlign w:val="center"/>
            <w:hideMark/>
          </w:tcPr>
          <w:p w14:paraId="3DCC40D8" w14:textId="77777777" w:rsidR="00073545" w:rsidRPr="00073545" w:rsidRDefault="00073545" w:rsidP="00073545">
            <w:pPr>
              <w:jc w:val="center"/>
              <w:rPr>
                <w:sz w:val="16"/>
                <w:szCs w:val="16"/>
              </w:rPr>
            </w:pPr>
            <w:r w:rsidRPr="00073545">
              <w:rPr>
                <w:sz w:val="16"/>
                <w:szCs w:val="16"/>
              </w:rPr>
              <w:t>93,38</w:t>
            </w:r>
          </w:p>
        </w:tc>
        <w:tc>
          <w:tcPr>
            <w:tcW w:w="643" w:type="dxa"/>
            <w:shd w:val="clear" w:color="auto" w:fill="auto"/>
            <w:noWrap/>
            <w:vAlign w:val="center"/>
            <w:hideMark/>
          </w:tcPr>
          <w:p w14:paraId="5FE066D9" w14:textId="77777777" w:rsidR="00073545" w:rsidRPr="00073545" w:rsidRDefault="00073545" w:rsidP="00073545">
            <w:pPr>
              <w:jc w:val="center"/>
              <w:rPr>
                <w:sz w:val="16"/>
                <w:szCs w:val="16"/>
              </w:rPr>
            </w:pPr>
            <w:r w:rsidRPr="00073545">
              <w:rPr>
                <w:sz w:val="16"/>
                <w:szCs w:val="16"/>
              </w:rPr>
              <w:t>93,38</w:t>
            </w:r>
          </w:p>
        </w:tc>
        <w:tc>
          <w:tcPr>
            <w:tcW w:w="643" w:type="dxa"/>
            <w:shd w:val="clear" w:color="auto" w:fill="auto"/>
            <w:noWrap/>
            <w:vAlign w:val="center"/>
            <w:hideMark/>
          </w:tcPr>
          <w:p w14:paraId="3ED67E81" w14:textId="77777777" w:rsidR="00073545" w:rsidRPr="00073545" w:rsidRDefault="00073545" w:rsidP="00073545">
            <w:pPr>
              <w:jc w:val="center"/>
              <w:rPr>
                <w:sz w:val="16"/>
                <w:szCs w:val="16"/>
              </w:rPr>
            </w:pPr>
            <w:r w:rsidRPr="00073545">
              <w:rPr>
                <w:sz w:val="16"/>
                <w:szCs w:val="16"/>
              </w:rPr>
              <w:t>93,38</w:t>
            </w:r>
          </w:p>
        </w:tc>
        <w:tc>
          <w:tcPr>
            <w:tcW w:w="676" w:type="dxa"/>
            <w:shd w:val="clear" w:color="auto" w:fill="auto"/>
            <w:noWrap/>
            <w:vAlign w:val="center"/>
            <w:hideMark/>
          </w:tcPr>
          <w:p w14:paraId="45BFF560" w14:textId="77777777" w:rsidR="00073545" w:rsidRPr="00073545" w:rsidRDefault="00073545" w:rsidP="00073545">
            <w:pPr>
              <w:jc w:val="center"/>
              <w:rPr>
                <w:sz w:val="16"/>
                <w:szCs w:val="16"/>
              </w:rPr>
            </w:pPr>
            <w:r w:rsidRPr="00073545">
              <w:rPr>
                <w:sz w:val="16"/>
                <w:szCs w:val="16"/>
              </w:rPr>
              <w:t>93,38</w:t>
            </w:r>
          </w:p>
        </w:tc>
        <w:tc>
          <w:tcPr>
            <w:tcW w:w="679" w:type="dxa"/>
            <w:shd w:val="clear" w:color="auto" w:fill="auto"/>
            <w:noWrap/>
            <w:vAlign w:val="center"/>
            <w:hideMark/>
          </w:tcPr>
          <w:p w14:paraId="70354DE5" w14:textId="77777777" w:rsidR="00073545" w:rsidRPr="00073545" w:rsidRDefault="00073545" w:rsidP="00073545">
            <w:pPr>
              <w:jc w:val="center"/>
              <w:rPr>
                <w:sz w:val="16"/>
                <w:szCs w:val="16"/>
              </w:rPr>
            </w:pPr>
            <w:r w:rsidRPr="00073545">
              <w:rPr>
                <w:sz w:val="16"/>
                <w:szCs w:val="16"/>
              </w:rPr>
              <w:t>93,38</w:t>
            </w:r>
          </w:p>
        </w:tc>
        <w:tc>
          <w:tcPr>
            <w:tcW w:w="672" w:type="dxa"/>
            <w:shd w:val="clear" w:color="auto" w:fill="auto"/>
            <w:noWrap/>
            <w:vAlign w:val="center"/>
            <w:hideMark/>
          </w:tcPr>
          <w:p w14:paraId="47FA4B38" w14:textId="77777777" w:rsidR="00073545" w:rsidRPr="00073545" w:rsidRDefault="00073545" w:rsidP="00073545">
            <w:pPr>
              <w:jc w:val="center"/>
              <w:rPr>
                <w:sz w:val="16"/>
                <w:szCs w:val="16"/>
              </w:rPr>
            </w:pPr>
            <w:r w:rsidRPr="00073545">
              <w:rPr>
                <w:sz w:val="16"/>
                <w:szCs w:val="16"/>
              </w:rPr>
              <w:t>93,38</w:t>
            </w:r>
          </w:p>
        </w:tc>
      </w:tr>
      <w:tr w:rsidR="00073545" w:rsidRPr="00073545" w14:paraId="31A7AE94" w14:textId="77777777" w:rsidTr="0072307D">
        <w:trPr>
          <w:trHeight w:val="643"/>
        </w:trPr>
        <w:tc>
          <w:tcPr>
            <w:tcW w:w="380" w:type="dxa"/>
            <w:shd w:val="clear" w:color="auto" w:fill="auto"/>
            <w:noWrap/>
            <w:vAlign w:val="center"/>
            <w:hideMark/>
          </w:tcPr>
          <w:p w14:paraId="59ACD3B6" w14:textId="77777777" w:rsidR="00073545" w:rsidRPr="00073545" w:rsidRDefault="00073545" w:rsidP="00073545">
            <w:pPr>
              <w:ind w:left="-118" w:right="-127"/>
              <w:jc w:val="center"/>
              <w:rPr>
                <w:sz w:val="16"/>
                <w:szCs w:val="16"/>
              </w:rPr>
            </w:pPr>
            <w:r w:rsidRPr="00073545">
              <w:rPr>
                <w:sz w:val="16"/>
                <w:szCs w:val="16"/>
              </w:rPr>
              <w:t>4</w:t>
            </w:r>
          </w:p>
        </w:tc>
        <w:tc>
          <w:tcPr>
            <w:tcW w:w="2339" w:type="dxa"/>
            <w:shd w:val="clear" w:color="auto" w:fill="auto"/>
            <w:vAlign w:val="center"/>
            <w:hideMark/>
          </w:tcPr>
          <w:p w14:paraId="5642DD95" w14:textId="77777777" w:rsidR="00073545" w:rsidRPr="00073545" w:rsidRDefault="00073545" w:rsidP="00073545">
            <w:pPr>
              <w:rPr>
                <w:sz w:val="16"/>
                <w:szCs w:val="16"/>
              </w:rPr>
            </w:pPr>
            <w:r w:rsidRPr="00073545">
              <w:rPr>
                <w:sz w:val="16"/>
                <w:szCs w:val="16"/>
              </w:rPr>
              <w:t>Коэффициент эластичности затрат по росту активов (К</w:t>
            </w:r>
            <w:r w:rsidRPr="00073545">
              <w:rPr>
                <w:sz w:val="16"/>
                <w:szCs w:val="16"/>
                <w:vertAlign w:val="subscript"/>
              </w:rPr>
              <w:t>эл</w:t>
            </w:r>
            <w:r w:rsidRPr="00073545">
              <w:rPr>
                <w:sz w:val="16"/>
                <w:szCs w:val="16"/>
              </w:rPr>
              <w:t>)</w:t>
            </w:r>
          </w:p>
        </w:tc>
        <w:tc>
          <w:tcPr>
            <w:tcW w:w="667" w:type="dxa"/>
            <w:shd w:val="clear" w:color="auto" w:fill="auto"/>
            <w:noWrap/>
            <w:vAlign w:val="center"/>
            <w:hideMark/>
          </w:tcPr>
          <w:p w14:paraId="5E3B8F9E" w14:textId="77777777" w:rsidR="00073545" w:rsidRPr="00073545" w:rsidRDefault="00073545" w:rsidP="00073545">
            <w:pPr>
              <w:ind w:left="-121" w:right="-108"/>
              <w:jc w:val="center"/>
              <w:rPr>
                <w:sz w:val="16"/>
                <w:szCs w:val="16"/>
              </w:rPr>
            </w:pPr>
            <w:r w:rsidRPr="00073545">
              <w:rPr>
                <w:sz w:val="16"/>
                <w:szCs w:val="16"/>
              </w:rPr>
              <w:t>0</w:t>
            </w:r>
          </w:p>
        </w:tc>
        <w:tc>
          <w:tcPr>
            <w:tcW w:w="679" w:type="dxa"/>
            <w:shd w:val="clear" w:color="auto" w:fill="auto"/>
            <w:noWrap/>
            <w:vAlign w:val="center"/>
            <w:hideMark/>
          </w:tcPr>
          <w:p w14:paraId="2E018F38" w14:textId="77777777" w:rsidR="00073545" w:rsidRPr="00073545" w:rsidRDefault="00073545" w:rsidP="00073545">
            <w:pPr>
              <w:jc w:val="center"/>
              <w:rPr>
                <w:sz w:val="16"/>
                <w:szCs w:val="16"/>
              </w:rPr>
            </w:pPr>
            <w:r w:rsidRPr="00073545">
              <w:rPr>
                <w:sz w:val="16"/>
                <w:szCs w:val="16"/>
              </w:rPr>
              <w:t>0,75</w:t>
            </w:r>
          </w:p>
        </w:tc>
        <w:tc>
          <w:tcPr>
            <w:tcW w:w="679" w:type="dxa"/>
            <w:shd w:val="clear" w:color="auto" w:fill="auto"/>
            <w:noWrap/>
            <w:vAlign w:val="center"/>
            <w:hideMark/>
          </w:tcPr>
          <w:p w14:paraId="0CE023A0" w14:textId="77777777" w:rsidR="00073545" w:rsidRPr="00073545" w:rsidRDefault="00073545" w:rsidP="00073545">
            <w:pPr>
              <w:jc w:val="center"/>
              <w:rPr>
                <w:sz w:val="16"/>
                <w:szCs w:val="16"/>
              </w:rPr>
            </w:pPr>
            <w:r w:rsidRPr="00073545">
              <w:rPr>
                <w:sz w:val="16"/>
                <w:szCs w:val="16"/>
              </w:rPr>
              <w:t>0,75</w:t>
            </w:r>
          </w:p>
        </w:tc>
        <w:tc>
          <w:tcPr>
            <w:tcW w:w="690" w:type="dxa"/>
            <w:shd w:val="clear" w:color="auto" w:fill="auto"/>
            <w:noWrap/>
            <w:vAlign w:val="center"/>
            <w:hideMark/>
          </w:tcPr>
          <w:p w14:paraId="0DC36128" w14:textId="77777777" w:rsidR="00073545" w:rsidRPr="00073545" w:rsidRDefault="00073545" w:rsidP="00073545">
            <w:pPr>
              <w:jc w:val="center"/>
              <w:rPr>
                <w:sz w:val="16"/>
                <w:szCs w:val="16"/>
              </w:rPr>
            </w:pPr>
            <w:r w:rsidRPr="00073545">
              <w:rPr>
                <w:sz w:val="16"/>
                <w:szCs w:val="16"/>
              </w:rPr>
              <w:t>0,75</w:t>
            </w:r>
          </w:p>
        </w:tc>
        <w:tc>
          <w:tcPr>
            <w:tcW w:w="643" w:type="dxa"/>
            <w:shd w:val="clear" w:color="auto" w:fill="auto"/>
            <w:noWrap/>
            <w:vAlign w:val="center"/>
            <w:hideMark/>
          </w:tcPr>
          <w:p w14:paraId="1B72FF92" w14:textId="77777777" w:rsidR="00073545" w:rsidRPr="00073545" w:rsidRDefault="00073545" w:rsidP="00073545">
            <w:pPr>
              <w:jc w:val="center"/>
              <w:rPr>
                <w:sz w:val="16"/>
                <w:szCs w:val="16"/>
              </w:rPr>
            </w:pPr>
            <w:r w:rsidRPr="00073545">
              <w:rPr>
                <w:sz w:val="16"/>
                <w:szCs w:val="16"/>
              </w:rPr>
              <w:t>0,75</w:t>
            </w:r>
          </w:p>
        </w:tc>
        <w:tc>
          <w:tcPr>
            <w:tcW w:w="643" w:type="dxa"/>
            <w:shd w:val="clear" w:color="auto" w:fill="auto"/>
            <w:noWrap/>
            <w:vAlign w:val="center"/>
            <w:hideMark/>
          </w:tcPr>
          <w:p w14:paraId="25C334D2" w14:textId="77777777" w:rsidR="00073545" w:rsidRPr="00073545" w:rsidRDefault="00073545" w:rsidP="00073545">
            <w:pPr>
              <w:jc w:val="center"/>
              <w:rPr>
                <w:sz w:val="16"/>
                <w:szCs w:val="16"/>
              </w:rPr>
            </w:pPr>
            <w:r w:rsidRPr="00073545">
              <w:rPr>
                <w:sz w:val="16"/>
                <w:szCs w:val="16"/>
              </w:rPr>
              <w:t>0,75</w:t>
            </w:r>
          </w:p>
        </w:tc>
        <w:tc>
          <w:tcPr>
            <w:tcW w:w="643" w:type="dxa"/>
            <w:shd w:val="clear" w:color="auto" w:fill="auto"/>
            <w:noWrap/>
            <w:vAlign w:val="center"/>
            <w:hideMark/>
          </w:tcPr>
          <w:p w14:paraId="4CCE1948" w14:textId="77777777" w:rsidR="00073545" w:rsidRPr="00073545" w:rsidRDefault="00073545" w:rsidP="00073545">
            <w:pPr>
              <w:jc w:val="center"/>
              <w:rPr>
                <w:sz w:val="16"/>
                <w:szCs w:val="16"/>
              </w:rPr>
            </w:pPr>
            <w:r w:rsidRPr="00073545">
              <w:rPr>
                <w:sz w:val="16"/>
                <w:szCs w:val="16"/>
              </w:rPr>
              <w:t>0,75</w:t>
            </w:r>
          </w:p>
        </w:tc>
        <w:tc>
          <w:tcPr>
            <w:tcW w:w="643" w:type="dxa"/>
            <w:shd w:val="clear" w:color="auto" w:fill="auto"/>
            <w:noWrap/>
            <w:vAlign w:val="center"/>
            <w:hideMark/>
          </w:tcPr>
          <w:p w14:paraId="19ACB374" w14:textId="77777777" w:rsidR="00073545" w:rsidRPr="00073545" w:rsidRDefault="00073545" w:rsidP="00073545">
            <w:pPr>
              <w:jc w:val="center"/>
              <w:rPr>
                <w:sz w:val="16"/>
                <w:szCs w:val="16"/>
              </w:rPr>
            </w:pPr>
            <w:r w:rsidRPr="00073545">
              <w:rPr>
                <w:sz w:val="16"/>
                <w:szCs w:val="16"/>
              </w:rPr>
              <w:t>0,75</w:t>
            </w:r>
          </w:p>
        </w:tc>
        <w:tc>
          <w:tcPr>
            <w:tcW w:w="676" w:type="dxa"/>
            <w:shd w:val="clear" w:color="auto" w:fill="auto"/>
            <w:noWrap/>
            <w:vAlign w:val="center"/>
            <w:hideMark/>
          </w:tcPr>
          <w:p w14:paraId="116D29E2" w14:textId="77777777" w:rsidR="00073545" w:rsidRPr="00073545" w:rsidRDefault="00073545" w:rsidP="00073545">
            <w:pPr>
              <w:jc w:val="center"/>
              <w:rPr>
                <w:sz w:val="16"/>
                <w:szCs w:val="16"/>
              </w:rPr>
            </w:pPr>
            <w:r w:rsidRPr="00073545">
              <w:rPr>
                <w:sz w:val="16"/>
                <w:szCs w:val="16"/>
              </w:rPr>
              <w:t>0,75</w:t>
            </w:r>
          </w:p>
        </w:tc>
        <w:tc>
          <w:tcPr>
            <w:tcW w:w="679" w:type="dxa"/>
            <w:shd w:val="clear" w:color="auto" w:fill="auto"/>
            <w:noWrap/>
            <w:vAlign w:val="center"/>
            <w:hideMark/>
          </w:tcPr>
          <w:p w14:paraId="23EC742E" w14:textId="77777777" w:rsidR="00073545" w:rsidRPr="00073545" w:rsidRDefault="00073545" w:rsidP="00073545">
            <w:pPr>
              <w:jc w:val="center"/>
              <w:rPr>
                <w:sz w:val="16"/>
                <w:szCs w:val="16"/>
              </w:rPr>
            </w:pPr>
            <w:r w:rsidRPr="00073545">
              <w:rPr>
                <w:sz w:val="16"/>
                <w:szCs w:val="16"/>
              </w:rPr>
              <w:t>0,75</w:t>
            </w:r>
          </w:p>
        </w:tc>
        <w:tc>
          <w:tcPr>
            <w:tcW w:w="672" w:type="dxa"/>
            <w:shd w:val="clear" w:color="auto" w:fill="auto"/>
            <w:noWrap/>
            <w:vAlign w:val="center"/>
            <w:hideMark/>
          </w:tcPr>
          <w:p w14:paraId="4131E193" w14:textId="77777777" w:rsidR="00073545" w:rsidRPr="00073545" w:rsidRDefault="00073545" w:rsidP="00073545">
            <w:pPr>
              <w:jc w:val="center"/>
              <w:rPr>
                <w:sz w:val="16"/>
                <w:szCs w:val="16"/>
              </w:rPr>
            </w:pPr>
            <w:r w:rsidRPr="00073545">
              <w:rPr>
                <w:sz w:val="16"/>
                <w:szCs w:val="16"/>
              </w:rPr>
              <w:t>0,75</w:t>
            </w:r>
          </w:p>
        </w:tc>
      </w:tr>
      <w:tr w:rsidR="00073545" w:rsidRPr="00073545" w14:paraId="23073110" w14:textId="77777777" w:rsidTr="0072307D">
        <w:trPr>
          <w:trHeight w:val="643"/>
        </w:trPr>
        <w:tc>
          <w:tcPr>
            <w:tcW w:w="380" w:type="dxa"/>
            <w:shd w:val="clear" w:color="auto" w:fill="auto"/>
            <w:noWrap/>
            <w:vAlign w:val="center"/>
            <w:hideMark/>
          </w:tcPr>
          <w:p w14:paraId="08E12602" w14:textId="77777777" w:rsidR="00073545" w:rsidRPr="00073545" w:rsidRDefault="00073545" w:rsidP="00073545">
            <w:pPr>
              <w:ind w:left="-118" w:right="-127"/>
              <w:jc w:val="center"/>
              <w:rPr>
                <w:sz w:val="16"/>
                <w:szCs w:val="16"/>
              </w:rPr>
            </w:pPr>
            <w:r w:rsidRPr="00073545">
              <w:rPr>
                <w:sz w:val="16"/>
                <w:szCs w:val="16"/>
              </w:rPr>
              <w:t>5</w:t>
            </w:r>
          </w:p>
        </w:tc>
        <w:tc>
          <w:tcPr>
            <w:tcW w:w="2339" w:type="dxa"/>
            <w:shd w:val="clear" w:color="auto" w:fill="auto"/>
            <w:vAlign w:val="center"/>
            <w:hideMark/>
          </w:tcPr>
          <w:p w14:paraId="407BBDB8" w14:textId="77777777" w:rsidR="00073545" w:rsidRPr="00073545" w:rsidRDefault="00073545" w:rsidP="00073545">
            <w:pPr>
              <w:rPr>
                <w:sz w:val="16"/>
                <w:szCs w:val="16"/>
              </w:rPr>
            </w:pPr>
            <w:r w:rsidRPr="00073545">
              <w:rPr>
                <w:sz w:val="16"/>
                <w:szCs w:val="16"/>
              </w:rPr>
              <w:t>Операционные (подконтрольные)</w:t>
            </w:r>
            <w:r w:rsidRPr="00073545">
              <w:rPr>
                <w:sz w:val="16"/>
                <w:szCs w:val="16"/>
              </w:rPr>
              <w:br/>
              <w:t>расходы</w:t>
            </w:r>
          </w:p>
        </w:tc>
        <w:tc>
          <w:tcPr>
            <w:tcW w:w="667" w:type="dxa"/>
            <w:shd w:val="clear" w:color="auto" w:fill="auto"/>
            <w:noWrap/>
            <w:vAlign w:val="center"/>
            <w:hideMark/>
          </w:tcPr>
          <w:p w14:paraId="662A0F03" w14:textId="77777777" w:rsidR="00073545" w:rsidRPr="00073545" w:rsidRDefault="00073545" w:rsidP="00073545">
            <w:pPr>
              <w:ind w:left="-121" w:right="-108"/>
              <w:jc w:val="center"/>
              <w:rPr>
                <w:sz w:val="16"/>
                <w:szCs w:val="16"/>
              </w:rPr>
            </w:pPr>
            <w:r w:rsidRPr="00073545">
              <w:rPr>
                <w:sz w:val="16"/>
                <w:szCs w:val="16"/>
              </w:rPr>
              <w:t>тыс. руб.</w:t>
            </w:r>
          </w:p>
        </w:tc>
        <w:tc>
          <w:tcPr>
            <w:tcW w:w="679" w:type="dxa"/>
            <w:shd w:val="clear" w:color="auto" w:fill="auto"/>
            <w:noWrap/>
            <w:vAlign w:val="center"/>
            <w:hideMark/>
          </w:tcPr>
          <w:p w14:paraId="768ED7C1" w14:textId="77777777" w:rsidR="00073545" w:rsidRPr="00073545" w:rsidRDefault="00073545" w:rsidP="00073545">
            <w:pPr>
              <w:ind w:left="-108" w:right="-108"/>
              <w:jc w:val="center"/>
              <w:rPr>
                <w:sz w:val="16"/>
                <w:szCs w:val="16"/>
              </w:rPr>
            </w:pPr>
            <w:r w:rsidRPr="00073545">
              <w:rPr>
                <w:sz w:val="16"/>
                <w:szCs w:val="16"/>
              </w:rPr>
              <w:t>144 012</w:t>
            </w:r>
          </w:p>
        </w:tc>
        <w:tc>
          <w:tcPr>
            <w:tcW w:w="679" w:type="dxa"/>
            <w:shd w:val="clear" w:color="auto" w:fill="auto"/>
            <w:noWrap/>
            <w:vAlign w:val="center"/>
            <w:hideMark/>
          </w:tcPr>
          <w:p w14:paraId="60F7F601" w14:textId="77777777" w:rsidR="00073545" w:rsidRPr="00073545" w:rsidRDefault="00073545" w:rsidP="00073545">
            <w:pPr>
              <w:ind w:left="-108" w:right="-108"/>
              <w:jc w:val="center"/>
              <w:rPr>
                <w:sz w:val="16"/>
                <w:szCs w:val="16"/>
              </w:rPr>
            </w:pPr>
            <w:r w:rsidRPr="00073545">
              <w:rPr>
                <w:sz w:val="16"/>
                <w:szCs w:val="16"/>
              </w:rPr>
              <w:t>148 132</w:t>
            </w:r>
          </w:p>
        </w:tc>
        <w:tc>
          <w:tcPr>
            <w:tcW w:w="690" w:type="dxa"/>
            <w:shd w:val="clear" w:color="auto" w:fill="auto"/>
            <w:noWrap/>
            <w:vAlign w:val="center"/>
            <w:hideMark/>
          </w:tcPr>
          <w:p w14:paraId="23A57DF9" w14:textId="77777777" w:rsidR="00073545" w:rsidRPr="00073545" w:rsidRDefault="00073545" w:rsidP="00073545">
            <w:pPr>
              <w:ind w:left="-108" w:right="-108"/>
              <w:jc w:val="center"/>
              <w:rPr>
                <w:sz w:val="16"/>
                <w:szCs w:val="16"/>
              </w:rPr>
            </w:pPr>
            <w:r w:rsidRPr="00073545">
              <w:rPr>
                <w:sz w:val="16"/>
                <w:szCs w:val="16"/>
              </w:rPr>
              <w:t>152 517</w:t>
            </w:r>
          </w:p>
        </w:tc>
        <w:tc>
          <w:tcPr>
            <w:tcW w:w="643" w:type="dxa"/>
            <w:shd w:val="clear" w:color="auto" w:fill="auto"/>
            <w:noWrap/>
            <w:vAlign w:val="center"/>
            <w:hideMark/>
          </w:tcPr>
          <w:p w14:paraId="1EDE8BBB" w14:textId="77777777" w:rsidR="00073545" w:rsidRPr="00073545" w:rsidRDefault="00073545" w:rsidP="00073545">
            <w:pPr>
              <w:ind w:left="-108" w:right="-108"/>
              <w:jc w:val="center"/>
              <w:rPr>
                <w:sz w:val="16"/>
                <w:szCs w:val="16"/>
              </w:rPr>
            </w:pPr>
            <w:r w:rsidRPr="00073545">
              <w:rPr>
                <w:sz w:val="16"/>
                <w:szCs w:val="16"/>
              </w:rPr>
              <w:t>157 032</w:t>
            </w:r>
          </w:p>
        </w:tc>
        <w:tc>
          <w:tcPr>
            <w:tcW w:w="643" w:type="dxa"/>
            <w:shd w:val="clear" w:color="auto" w:fill="auto"/>
            <w:noWrap/>
            <w:vAlign w:val="center"/>
            <w:hideMark/>
          </w:tcPr>
          <w:p w14:paraId="5AA34958" w14:textId="77777777" w:rsidR="00073545" w:rsidRPr="00073545" w:rsidRDefault="00073545" w:rsidP="00073545">
            <w:pPr>
              <w:ind w:left="-108" w:right="-108"/>
              <w:jc w:val="center"/>
              <w:rPr>
                <w:sz w:val="16"/>
                <w:szCs w:val="16"/>
              </w:rPr>
            </w:pPr>
            <w:r w:rsidRPr="00073545">
              <w:rPr>
                <w:sz w:val="16"/>
                <w:szCs w:val="16"/>
              </w:rPr>
              <w:t>161 680</w:t>
            </w:r>
          </w:p>
        </w:tc>
        <w:tc>
          <w:tcPr>
            <w:tcW w:w="643" w:type="dxa"/>
            <w:shd w:val="clear" w:color="auto" w:fill="auto"/>
            <w:noWrap/>
            <w:vAlign w:val="center"/>
            <w:hideMark/>
          </w:tcPr>
          <w:p w14:paraId="45418897" w14:textId="77777777" w:rsidR="00073545" w:rsidRPr="00073545" w:rsidRDefault="00073545" w:rsidP="00073545">
            <w:pPr>
              <w:ind w:left="-108" w:right="-108"/>
              <w:jc w:val="center"/>
              <w:rPr>
                <w:sz w:val="16"/>
                <w:szCs w:val="16"/>
              </w:rPr>
            </w:pPr>
            <w:r w:rsidRPr="00073545">
              <w:rPr>
                <w:sz w:val="16"/>
                <w:szCs w:val="16"/>
              </w:rPr>
              <w:t>166 466</w:t>
            </w:r>
          </w:p>
        </w:tc>
        <w:tc>
          <w:tcPr>
            <w:tcW w:w="643" w:type="dxa"/>
            <w:shd w:val="clear" w:color="auto" w:fill="auto"/>
            <w:noWrap/>
            <w:vAlign w:val="center"/>
            <w:hideMark/>
          </w:tcPr>
          <w:p w14:paraId="7E21D79A" w14:textId="77777777" w:rsidR="00073545" w:rsidRPr="00073545" w:rsidRDefault="00073545" w:rsidP="00073545">
            <w:pPr>
              <w:ind w:left="-108" w:right="-108"/>
              <w:jc w:val="center"/>
              <w:rPr>
                <w:sz w:val="16"/>
                <w:szCs w:val="16"/>
              </w:rPr>
            </w:pPr>
            <w:r w:rsidRPr="00073545">
              <w:rPr>
                <w:sz w:val="16"/>
                <w:szCs w:val="16"/>
              </w:rPr>
              <w:t>171 393</w:t>
            </w:r>
          </w:p>
        </w:tc>
        <w:tc>
          <w:tcPr>
            <w:tcW w:w="676" w:type="dxa"/>
            <w:shd w:val="clear" w:color="auto" w:fill="auto"/>
            <w:noWrap/>
            <w:vAlign w:val="center"/>
            <w:hideMark/>
          </w:tcPr>
          <w:p w14:paraId="73592B79" w14:textId="77777777" w:rsidR="00073545" w:rsidRPr="00073545" w:rsidRDefault="00073545" w:rsidP="00073545">
            <w:pPr>
              <w:ind w:left="-108" w:right="-108"/>
              <w:jc w:val="center"/>
              <w:rPr>
                <w:sz w:val="16"/>
                <w:szCs w:val="16"/>
              </w:rPr>
            </w:pPr>
            <w:r w:rsidRPr="00073545">
              <w:rPr>
                <w:sz w:val="16"/>
                <w:szCs w:val="16"/>
              </w:rPr>
              <w:t>176 466</w:t>
            </w:r>
          </w:p>
        </w:tc>
        <w:tc>
          <w:tcPr>
            <w:tcW w:w="679" w:type="dxa"/>
            <w:shd w:val="clear" w:color="auto" w:fill="auto"/>
            <w:noWrap/>
            <w:vAlign w:val="center"/>
            <w:hideMark/>
          </w:tcPr>
          <w:p w14:paraId="3EE5BCF7" w14:textId="77777777" w:rsidR="00073545" w:rsidRPr="00073545" w:rsidRDefault="00073545" w:rsidP="00073545">
            <w:pPr>
              <w:ind w:left="-108" w:right="-108"/>
              <w:jc w:val="center"/>
              <w:rPr>
                <w:sz w:val="16"/>
                <w:szCs w:val="16"/>
              </w:rPr>
            </w:pPr>
            <w:r w:rsidRPr="00073545">
              <w:rPr>
                <w:sz w:val="16"/>
                <w:szCs w:val="16"/>
              </w:rPr>
              <w:t>181 689</w:t>
            </w:r>
          </w:p>
        </w:tc>
        <w:tc>
          <w:tcPr>
            <w:tcW w:w="672" w:type="dxa"/>
            <w:shd w:val="clear" w:color="auto" w:fill="auto"/>
            <w:noWrap/>
            <w:vAlign w:val="center"/>
            <w:hideMark/>
          </w:tcPr>
          <w:p w14:paraId="0E8F1AE3" w14:textId="77777777" w:rsidR="00073545" w:rsidRPr="00073545" w:rsidRDefault="00073545" w:rsidP="00073545">
            <w:pPr>
              <w:ind w:left="-108" w:right="-108"/>
              <w:jc w:val="center"/>
              <w:rPr>
                <w:sz w:val="16"/>
                <w:szCs w:val="16"/>
              </w:rPr>
            </w:pPr>
            <w:r w:rsidRPr="00073545">
              <w:rPr>
                <w:sz w:val="16"/>
                <w:szCs w:val="16"/>
              </w:rPr>
              <w:t>187 067</w:t>
            </w:r>
          </w:p>
        </w:tc>
      </w:tr>
    </w:tbl>
    <w:p w14:paraId="65F1E7EF" w14:textId="77777777" w:rsidR="00073545" w:rsidRPr="00073545" w:rsidRDefault="00073545" w:rsidP="00073545">
      <w:pPr>
        <w:ind w:right="-31" w:firstLine="709"/>
        <w:jc w:val="right"/>
        <w:rPr>
          <w:sz w:val="28"/>
          <w:szCs w:val="28"/>
        </w:rPr>
      </w:pPr>
    </w:p>
    <w:p w14:paraId="0C5BB3B7" w14:textId="77777777" w:rsidR="00073545" w:rsidRPr="00073545" w:rsidRDefault="00073545" w:rsidP="00073545">
      <w:pPr>
        <w:ind w:firstLine="709"/>
        <w:jc w:val="both"/>
        <w:rPr>
          <w:snapToGrid w:val="0"/>
          <w:sz w:val="28"/>
          <w:szCs w:val="28"/>
        </w:rPr>
      </w:pPr>
      <w:r w:rsidRPr="00073545">
        <w:rPr>
          <w:snapToGrid w:val="0"/>
          <w:sz w:val="28"/>
          <w:szCs w:val="28"/>
        </w:rPr>
        <w:t>Расходы на 2022-2030 гг. по статьям расходов отражены в приложении № 2 к экспертному заключению.</w:t>
      </w:r>
    </w:p>
    <w:p w14:paraId="350A1892" w14:textId="77777777" w:rsidR="00073545" w:rsidRPr="00073545" w:rsidRDefault="00073545" w:rsidP="00073545">
      <w:pPr>
        <w:ind w:firstLine="709"/>
        <w:jc w:val="both"/>
        <w:rPr>
          <w:snapToGrid w:val="0"/>
          <w:sz w:val="28"/>
          <w:szCs w:val="28"/>
        </w:rPr>
      </w:pPr>
    </w:p>
    <w:p w14:paraId="5F5D6F81"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46" w:name="_Toc79762981"/>
      <w:r w:rsidRPr="00073545">
        <w:rPr>
          <w:rFonts w:cs="Arial"/>
          <w:b/>
          <w:snapToGrid w:val="0"/>
          <w:kern w:val="32"/>
          <w:sz w:val="28"/>
          <w:szCs w:val="32"/>
          <w:lang w:eastAsia="en-US"/>
        </w:rPr>
        <w:br w:type="page"/>
      </w:r>
      <w:r w:rsidRPr="00073545">
        <w:rPr>
          <w:rFonts w:cs="Arial"/>
          <w:b/>
          <w:snapToGrid w:val="0"/>
          <w:kern w:val="32"/>
          <w:sz w:val="28"/>
          <w:szCs w:val="32"/>
          <w:lang w:eastAsia="en-US"/>
        </w:rPr>
        <w:lastRenderedPageBreak/>
        <w:t>Неподконтрольные расходы</w:t>
      </w:r>
      <w:bookmarkEnd w:id="46"/>
    </w:p>
    <w:p w14:paraId="1E8B993B" w14:textId="77777777" w:rsidR="00073545" w:rsidRPr="00073545" w:rsidRDefault="00073545" w:rsidP="00073545">
      <w:pPr>
        <w:rPr>
          <w:snapToGrid w:val="0"/>
          <w:sz w:val="28"/>
          <w:szCs w:val="28"/>
          <w:lang w:eastAsia="en-US"/>
        </w:rPr>
      </w:pPr>
    </w:p>
    <w:p w14:paraId="6C823F74" w14:textId="77777777" w:rsidR="00073545" w:rsidRPr="00073545" w:rsidRDefault="00073545" w:rsidP="00073545">
      <w:pPr>
        <w:keepNext/>
        <w:keepLines/>
        <w:jc w:val="center"/>
        <w:outlineLvl w:val="1"/>
        <w:rPr>
          <w:rFonts w:eastAsia="Calibri"/>
          <w:b/>
          <w:sz w:val="28"/>
          <w:szCs w:val="28"/>
          <w:lang w:eastAsia="en-US"/>
        </w:rPr>
      </w:pPr>
      <w:bookmarkStart w:id="47" w:name="_Toc79762982"/>
      <w:r w:rsidRPr="00073545">
        <w:rPr>
          <w:rFonts w:eastAsia="Calibri"/>
          <w:b/>
          <w:sz w:val="28"/>
          <w:szCs w:val="28"/>
          <w:lang w:eastAsia="en-US"/>
        </w:rPr>
        <w:t>Покупная тепловая энергия</w:t>
      </w:r>
      <w:bookmarkEnd w:id="47"/>
      <w:r w:rsidRPr="00073545">
        <w:rPr>
          <w:rFonts w:eastAsia="Calibri"/>
          <w:b/>
          <w:sz w:val="28"/>
          <w:szCs w:val="28"/>
          <w:lang w:eastAsia="en-US"/>
        </w:rPr>
        <w:t xml:space="preserve"> </w:t>
      </w:r>
    </w:p>
    <w:p w14:paraId="5BC928DE" w14:textId="77777777" w:rsidR="00073545" w:rsidRPr="00073545" w:rsidRDefault="00073545" w:rsidP="00073545">
      <w:pPr>
        <w:ind w:right="-31" w:firstLine="709"/>
        <w:jc w:val="both"/>
        <w:rPr>
          <w:sz w:val="28"/>
          <w:szCs w:val="28"/>
        </w:rPr>
      </w:pPr>
      <w:r w:rsidRPr="00073545">
        <w:rPr>
          <w:sz w:val="28"/>
          <w:szCs w:val="28"/>
        </w:rPr>
        <w:t>Обществом заявлены расходы на покупку тепловой энергии в сумме 14 190,0 тыс. руб., при объёме покупки 9 229 Гкал, в том числе 7 561 Гкал. на потребительский рынок и 1 668 Гкал покупка потерь.</w:t>
      </w:r>
    </w:p>
    <w:p w14:paraId="4F31C3DC"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В обоснование заявленных расходов предприятием представлены:</w:t>
      </w:r>
    </w:p>
    <w:p w14:paraId="4333A863"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 аналитический счет по счету 20 Основное производство (стр. 260, том 1),</w:t>
      </w:r>
    </w:p>
    <w:p w14:paraId="2FCFB329"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 договор поставки тепловой энергии с АО «СУЭК-Кузбасс» от 01.01.2021 №306/ТЭ с протоколом разногласий (стр. 261-278, том),</w:t>
      </w:r>
    </w:p>
    <w:p w14:paraId="4E18F387"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 xml:space="preserve">- постановление РЭК Кузбасса № 651 и № 653 от 17.12.2020 (стр. 279-284, </w:t>
      </w:r>
      <w:r w:rsidRPr="00073545">
        <w:rPr>
          <w:snapToGrid w:val="0"/>
          <w:sz w:val="28"/>
          <w:szCs w:val="28"/>
        </w:rPr>
        <w:br/>
        <w:t>том 1),</w:t>
      </w:r>
    </w:p>
    <w:p w14:paraId="2E434E65"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 счет фактуры с АО «СУЭК-Кузбасс» (стр. 283-290, том 1).</w:t>
      </w:r>
    </w:p>
    <w:p w14:paraId="6723560D"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Объем покупки принимается по договорным нагрузкам, в размере 9 229 Гкал, в том числе: полезный отпуск 7 561 Гкал и 1 668 на покупку потерь тепловой энергии.</w:t>
      </w:r>
    </w:p>
    <w:p w14:paraId="51A91700" w14:textId="77777777" w:rsidR="00073545" w:rsidRPr="00073545" w:rsidRDefault="00073545" w:rsidP="00073545">
      <w:pPr>
        <w:shd w:val="clear" w:color="auto" w:fill="FFFFFF"/>
        <w:ind w:right="-31" w:firstLine="720"/>
        <w:jc w:val="both"/>
        <w:textAlignment w:val="top"/>
        <w:rPr>
          <w:snapToGrid w:val="0"/>
          <w:sz w:val="28"/>
          <w:szCs w:val="28"/>
        </w:rPr>
      </w:pPr>
      <w:r w:rsidRPr="00073545">
        <w:rPr>
          <w:snapToGrid w:val="0"/>
          <w:sz w:val="28"/>
          <w:szCs w:val="28"/>
        </w:rPr>
        <w:t xml:space="preserve">Цена покупной тепловой энергии определена согласно постановлению региональной 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Полысаево, на 2019-2023 годы» (в редакции постановления Региональной энергетической комиссии Кузбасса № 651 от 17.12.2020), в размере </w:t>
      </w:r>
      <w:r w:rsidRPr="00073545">
        <w:rPr>
          <w:snapToGrid w:val="0"/>
          <w:sz w:val="28"/>
          <w:szCs w:val="28"/>
        </w:rPr>
        <w:br/>
        <w:t>1 537,60 руб./Гкал.</w:t>
      </w:r>
    </w:p>
    <w:p w14:paraId="5EE43284" w14:textId="77777777" w:rsidR="00073545" w:rsidRPr="00073545" w:rsidRDefault="00073545" w:rsidP="00073545">
      <w:pPr>
        <w:shd w:val="clear" w:color="auto" w:fill="FFFFFF"/>
        <w:ind w:right="-31" w:firstLine="720"/>
        <w:jc w:val="both"/>
        <w:textAlignment w:val="top"/>
        <w:rPr>
          <w:sz w:val="28"/>
          <w:szCs w:val="28"/>
        </w:rPr>
      </w:pPr>
      <w:r w:rsidRPr="00073545">
        <w:rPr>
          <w:snapToGrid w:val="0"/>
          <w:sz w:val="28"/>
          <w:szCs w:val="28"/>
        </w:rPr>
        <w:t xml:space="preserve">Таким образом, затраты на покупку тепловой энергии в 2021 году, составили </w:t>
      </w:r>
      <w:r w:rsidRPr="00073545">
        <w:rPr>
          <w:snapToGrid w:val="0"/>
          <w:sz w:val="28"/>
          <w:szCs w:val="28"/>
        </w:rPr>
        <w:br/>
        <w:t>14 190,0 тыс. руб. (9 228,69 Гкал * 1 537,60 руб./Гкал).</w:t>
      </w:r>
    </w:p>
    <w:p w14:paraId="7372D1C9" w14:textId="77777777" w:rsidR="00073545" w:rsidRPr="00073545" w:rsidRDefault="00073545" w:rsidP="00073545">
      <w:pPr>
        <w:ind w:firstLine="720"/>
        <w:jc w:val="both"/>
        <w:rPr>
          <w:sz w:val="28"/>
          <w:szCs w:val="28"/>
        </w:rPr>
      </w:pPr>
      <w:r w:rsidRPr="00073545">
        <w:rPr>
          <w:sz w:val="28"/>
          <w:szCs w:val="28"/>
        </w:rPr>
        <w:t>Расходы на покупку тепловой энергии 2022-2030 гг. рассчитаны с учетом индекса изменения цен Минэкономразвития РФ, по соответствующему виду экономической деятельности (опубликованы на сайте Минэкономразвития РФ 26.09.2020), и отражены в приложении №2 к экспертному заключению.</w:t>
      </w:r>
    </w:p>
    <w:p w14:paraId="16E6F213" w14:textId="77777777" w:rsidR="00073545" w:rsidRPr="00073545" w:rsidRDefault="00073545" w:rsidP="00073545">
      <w:pPr>
        <w:ind w:firstLine="709"/>
        <w:jc w:val="both"/>
        <w:rPr>
          <w:sz w:val="28"/>
          <w:szCs w:val="28"/>
        </w:rPr>
      </w:pPr>
    </w:p>
    <w:p w14:paraId="34E185AA" w14:textId="77777777" w:rsidR="00073545" w:rsidRPr="00073545" w:rsidRDefault="00073545" w:rsidP="00073545">
      <w:pPr>
        <w:keepNext/>
        <w:keepLines/>
        <w:jc w:val="center"/>
        <w:outlineLvl w:val="1"/>
        <w:rPr>
          <w:rFonts w:eastAsia="Calibri"/>
          <w:b/>
          <w:sz w:val="28"/>
          <w:szCs w:val="28"/>
          <w:lang w:eastAsia="en-US"/>
        </w:rPr>
      </w:pPr>
      <w:bookmarkStart w:id="48" w:name="_Toc79762983"/>
      <w:r w:rsidRPr="00073545">
        <w:rPr>
          <w:rFonts w:eastAsia="Calibri"/>
          <w:b/>
          <w:sz w:val="28"/>
          <w:szCs w:val="28"/>
          <w:lang w:eastAsia="en-US"/>
        </w:rPr>
        <w:t>Аренда</w:t>
      </w:r>
      <w:bookmarkEnd w:id="48"/>
      <w:r w:rsidRPr="00073545">
        <w:rPr>
          <w:rFonts w:eastAsia="Calibri"/>
          <w:b/>
          <w:sz w:val="28"/>
          <w:szCs w:val="28"/>
          <w:lang w:eastAsia="en-US"/>
        </w:rPr>
        <w:t xml:space="preserve"> </w:t>
      </w:r>
    </w:p>
    <w:p w14:paraId="4AD19E87"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Арендная плата и лизинговый платеж, в соответствии с п. 45 Основ ценообразования,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землю и других установленных законодательством Российской Федерации обязательных платежей, связанных с владением имуществом.</w:t>
      </w:r>
    </w:p>
    <w:p w14:paraId="66BB7DBA"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Предприятие по статье «Аренда» на 2021 год планирует расходы, по арендной плате за землю, в размере 404 тыс. руб. В обоснование затрат представлены:</w:t>
      </w:r>
    </w:p>
    <w:p w14:paraId="41D33CDC"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lastRenderedPageBreak/>
        <w:t>- аналитический отчет по счету 20.26 Генерация и транспортировка тепловой энергии, субконто «Аренда земли» с 01.01.2021 по 31.03.2021 (стр. 333, том 1);</w:t>
      </w:r>
    </w:p>
    <w:p w14:paraId="5FD29A2A"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42:38:0101002:1469, № 61-Ю от 28.12.2020, со сроком действия с 01.01.2021 </w:t>
      </w:r>
      <w:r w:rsidRPr="00073545">
        <w:rPr>
          <w:snapToGrid w:val="0"/>
          <w:sz w:val="28"/>
          <w:szCs w:val="28"/>
        </w:rPr>
        <w:br/>
        <w:t>до момента передачи имущества по концессионному соглашению (стр. 334, том 1);</w:t>
      </w:r>
    </w:p>
    <w:p w14:paraId="2D7119B9"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42:38:0101001:345, № 63-Ю от 28.12.2020, со сроком действия с 01.01.2021 </w:t>
      </w:r>
      <w:r w:rsidRPr="00073545">
        <w:rPr>
          <w:snapToGrid w:val="0"/>
          <w:sz w:val="28"/>
          <w:szCs w:val="28"/>
        </w:rPr>
        <w:br/>
        <w:t>до момента передачи имущества по концессионному соглашению (стр. 346, том 1);</w:t>
      </w:r>
    </w:p>
    <w:p w14:paraId="66F4873A"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42:38:0101001:1005, № 66-Ю от 28.12.2020, со сроком действия с 01.01.2021 </w:t>
      </w:r>
      <w:r w:rsidRPr="00073545">
        <w:rPr>
          <w:snapToGrid w:val="0"/>
          <w:sz w:val="28"/>
          <w:szCs w:val="28"/>
        </w:rPr>
        <w:br/>
        <w:t>до момента передачи имущества по концессионному соглашению (стр. 358, том 1);</w:t>
      </w:r>
    </w:p>
    <w:p w14:paraId="4DF49EAD"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42:38:0101001:5940, № 69-Ю от 28.12.2020, со сроком действия с 01.01.2021 </w:t>
      </w:r>
      <w:r w:rsidRPr="00073545">
        <w:rPr>
          <w:snapToGrid w:val="0"/>
          <w:sz w:val="28"/>
          <w:szCs w:val="28"/>
        </w:rPr>
        <w:br/>
        <w:t>до момента передачи имущества по концессионному соглашению (стр. 370, том 1);</w:t>
      </w:r>
    </w:p>
    <w:p w14:paraId="3C782E30"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42:38:0101001:254, № 25-Ю от 01.06.2020, со сроком действия с 01.02.2020 </w:t>
      </w:r>
      <w:r w:rsidRPr="00073545">
        <w:rPr>
          <w:snapToGrid w:val="0"/>
          <w:sz w:val="28"/>
          <w:szCs w:val="28"/>
        </w:rPr>
        <w:br/>
        <w:t>до 31.12.2028 (стр. 383, том 1);</w:t>
      </w:r>
    </w:p>
    <w:p w14:paraId="6990AB05"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уведомление КУМИ Полысаевского городского округа «Об определении размера арендной платы к договору аренды земельного участка от 01.06.2020 </w:t>
      </w:r>
      <w:r w:rsidRPr="00073545">
        <w:rPr>
          <w:snapToGrid w:val="0"/>
          <w:sz w:val="28"/>
          <w:szCs w:val="28"/>
        </w:rPr>
        <w:br/>
        <w:t>№ 25-Ю на 2021 год» (стр. 393, том 1);</w:t>
      </w:r>
    </w:p>
    <w:p w14:paraId="6DFDD8DF"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соглашение о расторжении договора аренды земельного участка № 61-Ю от 28.12.2020 (стр. 1, дополнительные документы от 30.08.2021 № 2021/000363/3);</w:t>
      </w:r>
    </w:p>
    <w:p w14:paraId="3E75DF18"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соглашение о расторжении договора аренды земельного участка № 63-Ю от 28.12.2020 (стр. 2, дополнительные документы от 30.08.2021 № 2021/000363/3);</w:t>
      </w:r>
    </w:p>
    <w:p w14:paraId="4AFC6DC4"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соглашение о расторжении договора аренды земельного участка № 66-Ю от 28.12.2020 (стр. 3, дополнительные документы от 30.08.2021 № 2021/000363/3);</w:t>
      </w:r>
    </w:p>
    <w:p w14:paraId="510BCE12"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соглашение о расторжении договора аренды земельного участка № 69-Ю от 28.12.2020 (стр. 4, дополнительные документы от 30.08.2021 № 2021/000363/3);</w:t>
      </w:r>
    </w:p>
    <w:p w14:paraId="4CED6886"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42:38:0101002:1469, № 19-Ю от 21.07.2021, со сроком действия по 31.12.2030 </w:t>
      </w:r>
      <w:r w:rsidRPr="00073545">
        <w:rPr>
          <w:snapToGrid w:val="0"/>
          <w:sz w:val="28"/>
          <w:szCs w:val="28"/>
        </w:rPr>
        <w:br/>
        <w:t>(стр. 5, дополнительные документы от 30.08.2021 № 2021/000363/3);</w:t>
      </w:r>
    </w:p>
    <w:p w14:paraId="4ACFAA4E"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42:38:0101001:345, № 20-Ю от 21.07.2021, со сроком действия по 31.12.2030 </w:t>
      </w:r>
      <w:r w:rsidRPr="00073545">
        <w:rPr>
          <w:snapToGrid w:val="0"/>
          <w:sz w:val="28"/>
          <w:szCs w:val="28"/>
        </w:rPr>
        <w:br/>
        <w:t>(стр. 17, дополнительные документы от 30.08.2021 № 2021/000363/3);</w:t>
      </w:r>
    </w:p>
    <w:p w14:paraId="1BC55312"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 договор аренды земельного участка, с кадастровым номером 42:38:0101001:1005, № 17-Ю от 21.07.2021, со сроком действия по 31.12.2030 </w:t>
      </w:r>
      <w:r w:rsidRPr="00073545">
        <w:rPr>
          <w:snapToGrid w:val="0"/>
          <w:sz w:val="28"/>
          <w:szCs w:val="28"/>
        </w:rPr>
        <w:br/>
        <w:t>(стр. 29, дополнительные документы от 30.08.2021 № 2021/000363/3);</w:t>
      </w:r>
    </w:p>
    <w:p w14:paraId="7C10A01E"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lastRenderedPageBreak/>
        <w:t xml:space="preserve">- договор аренды земельного участка, с кадастровым номером 42:38:0101001:5940, № 18-Ю от 21.07.2021, со сроком действия по 31.12.2030 </w:t>
      </w:r>
      <w:r w:rsidRPr="00073545">
        <w:rPr>
          <w:snapToGrid w:val="0"/>
          <w:sz w:val="28"/>
          <w:szCs w:val="28"/>
        </w:rPr>
        <w:br/>
        <w:t>(стр. 41, дополнительные документы от 30.08.2021 № 2021/000363/3).</w:t>
      </w:r>
    </w:p>
    <w:p w14:paraId="24DBA326"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Эксперты принимают расходы по данной статье в сумме 404 тыс. руб. по представленным обосновывающим документам.</w:t>
      </w:r>
    </w:p>
    <w:p w14:paraId="190EB336"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Корректировка заявленных предприятием расходов отсутствует.</w:t>
      </w:r>
    </w:p>
    <w:p w14:paraId="63FDE041" w14:textId="77777777" w:rsidR="00073545" w:rsidRPr="00073545" w:rsidRDefault="00073545" w:rsidP="00073545">
      <w:pPr>
        <w:ind w:firstLine="709"/>
        <w:jc w:val="both"/>
        <w:rPr>
          <w:sz w:val="28"/>
          <w:szCs w:val="28"/>
        </w:rPr>
      </w:pPr>
      <w:r w:rsidRPr="00073545">
        <w:rPr>
          <w:sz w:val="28"/>
          <w:szCs w:val="28"/>
        </w:rPr>
        <w:t xml:space="preserve">Расходы по аренде земельных участков на 2022-2030 гг. приняты на уровне 2021 года без увеличения и будут скорректированы в последующих периодах на основании представленных документов. Расходы по аренде земельных участков </w:t>
      </w:r>
      <w:r w:rsidRPr="00073545">
        <w:rPr>
          <w:sz w:val="28"/>
          <w:szCs w:val="28"/>
        </w:rPr>
        <w:br/>
        <w:t>на 2022-2030 гг. отражены в приложении №2 к экспертному заключению.</w:t>
      </w:r>
    </w:p>
    <w:p w14:paraId="1D90FBF3" w14:textId="77777777" w:rsidR="00073545" w:rsidRPr="00073545" w:rsidRDefault="00073545" w:rsidP="00073545">
      <w:pPr>
        <w:ind w:firstLine="709"/>
        <w:jc w:val="both"/>
        <w:rPr>
          <w:sz w:val="28"/>
          <w:szCs w:val="28"/>
        </w:rPr>
      </w:pPr>
    </w:p>
    <w:p w14:paraId="5E1E670D" w14:textId="77777777" w:rsidR="00073545" w:rsidRPr="00073545" w:rsidRDefault="00073545" w:rsidP="00073545">
      <w:pPr>
        <w:keepNext/>
        <w:keepLines/>
        <w:jc w:val="center"/>
        <w:outlineLvl w:val="1"/>
        <w:rPr>
          <w:rFonts w:eastAsia="Calibri"/>
          <w:b/>
          <w:sz w:val="28"/>
          <w:szCs w:val="28"/>
          <w:lang w:eastAsia="en-US"/>
        </w:rPr>
      </w:pPr>
      <w:bookmarkStart w:id="49" w:name="_Toc79762984"/>
      <w:r w:rsidRPr="00073545">
        <w:rPr>
          <w:rFonts w:eastAsia="Calibri"/>
          <w:b/>
          <w:sz w:val="28"/>
          <w:szCs w:val="28"/>
          <w:lang w:eastAsia="en-US"/>
        </w:rPr>
        <w:t>Амортизация основных средств и нематериальных активов</w:t>
      </w:r>
      <w:bookmarkEnd w:id="49"/>
    </w:p>
    <w:p w14:paraId="4F644C64" w14:textId="77777777" w:rsidR="00073545" w:rsidRPr="00073545" w:rsidRDefault="00073545" w:rsidP="00073545">
      <w:pPr>
        <w:tabs>
          <w:tab w:val="left" w:pos="1890"/>
        </w:tabs>
        <w:ind w:firstLine="720"/>
        <w:jc w:val="both"/>
        <w:rPr>
          <w:sz w:val="28"/>
          <w:szCs w:val="28"/>
        </w:rPr>
      </w:pPr>
      <w:r w:rsidRPr="00073545">
        <w:rPr>
          <w:sz w:val="28"/>
          <w:szCs w:val="28"/>
        </w:rPr>
        <w:t>В соответствии с п. 73 Основ ценообразования, 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методическими указаниями с учетом остаточной стоимости основных средств и нематериальных активов по данным бухгалтерского учета регулируемой организации.</w:t>
      </w:r>
    </w:p>
    <w:p w14:paraId="55D37D08" w14:textId="77777777" w:rsidR="00073545" w:rsidRPr="00073545" w:rsidRDefault="00073545" w:rsidP="00073545">
      <w:pPr>
        <w:tabs>
          <w:tab w:val="left" w:pos="1890"/>
        </w:tabs>
        <w:ind w:firstLine="720"/>
        <w:jc w:val="both"/>
        <w:rPr>
          <w:sz w:val="28"/>
          <w:szCs w:val="28"/>
        </w:rPr>
      </w:pPr>
      <w:r w:rsidRPr="00073545">
        <w:rPr>
          <w:sz w:val="28"/>
          <w:szCs w:val="28"/>
        </w:rPr>
        <w:t xml:space="preserve">Предприятием заявлены расходы по статье в размере 623 тыс. руб., в том числе амортизация собственных основных средств и нематериальных активов </w:t>
      </w:r>
      <w:r w:rsidRPr="00073545">
        <w:rPr>
          <w:sz w:val="28"/>
          <w:szCs w:val="28"/>
        </w:rPr>
        <w:br/>
        <w:t>– 623 тыс. руб. В обоснование заявленных затрат обществом представлены:</w:t>
      </w:r>
    </w:p>
    <w:p w14:paraId="2D707A8B" w14:textId="77777777" w:rsidR="00073545" w:rsidRPr="00073545" w:rsidRDefault="00073545" w:rsidP="00073545">
      <w:pPr>
        <w:tabs>
          <w:tab w:val="left" w:pos="1890"/>
        </w:tabs>
        <w:ind w:firstLine="720"/>
        <w:jc w:val="both"/>
        <w:rPr>
          <w:sz w:val="28"/>
          <w:szCs w:val="28"/>
        </w:rPr>
      </w:pPr>
      <w:r w:rsidRPr="00073545">
        <w:rPr>
          <w:sz w:val="28"/>
          <w:szCs w:val="28"/>
        </w:rPr>
        <w:t>- свод амортизационных начислений 2021-2030 гг.</w:t>
      </w:r>
      <w:r w:rsidRPr="00073545">
        <w:rPr>
          <w:snapToGrid w:val="0"/>
          <w:sz w:val="28"/>
          <w:szCs w:val="28"/>
        </w:rPr>
        <w:t xml:space="preserve"> </w:t>
      </w:r>
      <w:r w:rsidRPr="00073545">
        <w:rPr>
          <w:sz w:val="28"/>
          <w:szCs w:val="28"/>
        </w:rPr>
        <w:t>(стр. 394, том 1);</w:t>
      </w:r>
    </w:p>
    <w:p w14:paraId="4F19E9C8" w14:textId="77777777" w:rsidR="00073545" w:rsidRPr="00073545" w:rsidRDefault="00073545" w:rsidP="00073545">
      <w:pPr>
        <w:tabs>
          <w:tab w:val="left" w:pos="1890"/>
        </w:tabs>
        <w:ind w:firstLine="720"/>
        <w:jc w:val="both"/>
        <w:rPr>
          <w:sz w:val="28"/>
          <w:szCs w:val="28"/>
        </w:rPr>
      </w:pPr>
      <w:r w:rsidRPr="00073545">
        <w:rPr>
          <w:sz w:val="28"/>
          <w:szCs w:val="28"/>
        </w:rPr>
        <w:t xml:space="preserve">- аналитический отчет по счету 25.01 с 01.01.2021 по 31.03.2021 (стр. 395, </w:t>
      </w:r>
      <w:r w:rsidRPr="00073545">
        <w:rPr>
          <w:sz w:val="28"/>
          <w:szCs w:val="28"/>
        </w:rPr>
        <w:br/>
        <w:t>том 1);</w:t>
      </w:r>
    </w:p>
    <w:p w14:paraId="302A7BD8" w14:textId="77777777" w:rsidR="00073545" w:rsidRPr="00073545" w:rsidRDefault="00073545" w:rsidP="00073545">
      <w:pPr>
        <w:tabs>
          <w:tab w:val="left" w:pos="1890"/>
        </w:tabs>
        <w:ind w:firstLine="720"/>
        <w:jc w:val="both"/>
        <w:rPr>
          <w:sz w:val="28"/>
          <w:szCs w:val="28"/>
        </w:rPr>
      </w:pPr>
      <w:r w:rsidRPr="00073545">
        <w:rPr>
          <w:sz w:val="28"/>
          <w:szCs w:val="28"/>
        </w:rPr>
        <w:t>- ведомость износа основных средств по счету 25.01 за период с 01.01.2021 по 31.03.2021 (стр. 396, том 1);</w:t>
      </w:r>
    </w:p>
    <w:p w14:paraId="68DDCD4E" w14:textId="77777777" w:rsidR="00073545" w:rsidRPr="00073545" w:rsidRDefault="00073545" w:rsidP="00073545">
      <w:pPr>
        <w:tabs>
          <w:tab w:val="left" w:pos="1890"/>
        </w:tabs>
        <w:ind w:firstLine="720"/>
        <w:jc w:val="both"/>
        <w:rPr>
          <w:sz w:val="28"/>
          <w:szCs w:val="28"/>
        </w:rPr>
      </w:pPr>
      <w:r w:rsidRPr="00073545">
        <w:rPr>
          <w:sz w:val="28"/>
          <w:szCs w:val="28"/>
        </w:rPr>
        <w:t xml:space="preserve">- аналитический отчет по счету 26.01 с 01.01.2021 по 31.03.2021 (стр. 397, </w:t>
      </w:r>
      <w:r w:rsidRPr="00073545">
        <w:rPr>
          <w:sz w:val="28"/>
          <w:szCs w:val="28"/>
        </w:rPr>
        <w:br/>
        <w:t>том 1);</w:t>
      </w:r>
    </w:p>
    <w:p w14:paraId="201A2040" w14:textId="77777777" w:rsidR="00073545" w:rsidRPr="00073545" w:rsidRDefault="00073545" w:rsidP="00073545">
      <w:pPr>
        <w:tabs>
          <w:tab w:val="left" w:pos="1890"/>
        </w:tabs>
        <w:ind w:firstLine="720"/>
        <w:jc w:val="both"/>
        <w:rPr>
          <w:sz w:val="28"/>
          <w:szCs w:val="28"/>
        </w:rPr>
      </w:pPr>
      <w:r w:rsidRPr="00073545">
        <w:rPr>
          <w:sz w:val="28"/>
          <w:szCs w:val="28"/>
        </w:rPr>
        <w:t>- ведомость износа основных средств по счету 26.01 за период с 01.01.2021 по 31.03.2021 (стр. 400, том 1);</w:t>
      </w:r>
    </w:p>
    <w:p w14:paraId="2553F4D8" w14:textId="77777777" w:rsidR="00073545" w:rsidRPr="00073545" w:rsidRDefault="00073545" w:rsidP="00073545">
      <w:pPr>
        <w:tabs>
          <w:tab w:val="left" w:pos="1890"/>
        </w:tabs>
        <w:ind w:firstLine="720"/>
        <w:jc w:val="both"/>
        <w:rPr>
          <w:sz w:val="28"/>
          <w:szCs w:val="28"/>
        </w:rPr>
      </w:pPr>
      <w:r w:rsidRPr="00073545">
        <w:rPr>
          <w:sz w:val="28"/>
          <w:szCs w:val="28"/>
        </w:rPr>
        <w:t>- расчет амортизационных отчислений по созданным объектам в рамках концессионного соглашения № 4 от 21.07.2021.</w:t>
      </w:r>
    </w:p>
    <w:p w14:paraId="20E4C1C9"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К основным средствам активы относятся при одновременном выполнении ряда условий, а именно:</w:t>
      </w:r>
    </w:p>
    <w:p w14:paraId="02EB0228"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 использование в производственной деятельности или для управленческих нужд;</w:t>
      </w:r>
    </w:p>
    <w:p w14:paraId="0CBE6C9C"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 использование более 12 месяцев;</w:t>
      </w:r>
    </w:p>
    <w:p w14:paraId="0059595F"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 способность приносить доход;</w:t>
      </w:r>
    </w:p>
    <w:p w14:paraId="7EC63A8F"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 если не планируется дальнейшая перепродажа.</w:t>
      </w:r>
    </w:p>
    <w:p w14:paraId="15C18594" w14:textId="77777777" w:rsidR="00073545" w:rsidRPr="00073545" w:rsidRDefault="00073545" w:rsidP="00073545">
      <w:pPr>
        <w:tabs>
          <w:tab w:val="left" w:pos="1890"/>
        </w:tabs>
        <w:ind w:firstLine="720"/>
        <w:jc w:val="both"/>
        <w:rPr>
          <w:snapToGrid w:val="0"/>
          <w:sz w:val="28"/>
          <w:szCs w:val="28"/>
        </w:rPr>
      </w:pPr>
      <w:r w:rsidRPr="00073545">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w:t>
      </w:r>
      <w:r w:rsidRPr="00073545">
        <w:rPr>
          <w:snapToGrid w:val="0"/>
          <w:sz w:val="28"/>
          <w:szCs w:val="28"/>
        </w:rPr>
        <w:lastRenderedPageBreak/>
        <w:t>соответствии с приложением 4.10 к Методическим указаниям по данным бухгалтерского учета.</w:t>
      </w:r>
    </w:p>
    <w:p w14:paraId="3C2E42E0" w14:textId="77777777" w:rsidR="00073545" w:rsidRPr="00073545" w:rsidRDefault="00073545" w:rsidP="00073545">
      <w:pPr>
        <w:tabs>
          <w:tab w:val="left" w:pos="1890"/>
        </w:tabs>
        <w:ind w:firstLine="720"/>
        <w:jc w:val="both"/>
        <w:rPr>
          <w:snapToGrid w:val="0"/>
          <w:sz w:val="28"/>
          <w:szCs w:val="28"/>
        </w:rPr>
      </w:pPr>
      <w:r w:rsidRPr="00073545">
        <w:rPr>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ведомость износа основных средств по счету 25.01 за период с 01.01.2021 </w:t>
      </w:r>
      <w:r w:rsidRPr="00073545">
        <w:rPr>
          <w:sz w:val="28"/>
          <w:szCs w:val="28"/>
        </w:rPr>
        <w:br/>
        <w:t xml:space="preserve">по 31.03.2021 и ведомость износа основных средств по счету 26.01 за период </w:t>
      </w:r>
      <w:r w:rsidRPr="00073545">
        <w:rPr>
          <w:sz w:val="28"/>
          <w:szCs w:val="28"/>
        </w:rPr>
        <w:br/>
        <w:t>с 01.01.2021 по 31.03.2021</w:t>
      </w:r>
      <w:r w:rsidRPr="00073545">
        <w:rPr>
          <w:snapToGrid w:val="0"/>
          <w:sz w:val="28"/>
          <w:szCs w:val="28"/>
        </w:rPr>
        <w:t xml:space="preserve">. После проведенного анализа, с учетом окончания срока амортизации части имущества в течении 2021 года ОАО «СКЭК» и доли общехозяйственных и общепроизводственных расходов отраженных в приказе </w:t>
      </w:r>
      <w:r w:rsidRPr="00073545">
        <w:rPr>
          <w:snapToGrid w:val="0"/>
          <w:sz w:val="28"/>
          <w:szCs w:val="28"/>
        </w:rPr>
        <w:br/>
        <w:t xml:space="preserve">«О внесении изменений в учетную политику» от 31.12.2020 № 320 (стр. 168, том 2), расходы принимаются на экономически обоснованном уровне, в размере </w:t>
      </w:r>
      <w:r w:rsidRPr="00073545">
        <w:rPr>
          <w:snapToGrid w:val="0"/>
          <w:sz w:val="28"/>
          <w:szCs w:val="28"/>
        </w:rPr>
        <w:br/>
        <w:t>578 тыс. руб. Расходы по амортизации собственного имущества ОАО «СКЭК» на 2022-2030 гг. приняты на уровне 2021 года без изменения и будут скорректированы в последующих периодах на основании представленных документов.</w:t>
      </w:r>
    </w:p>
    <w:p w14:paraId="55C8697C" w14:textId="77777777" w:rsidR="00073545" w:rsidRPr="00073545" w:rsidRDefault="00073545" w:rsidP="00073545">
      <w:pPr>
        <w:spacing w:line="276" w:lineRule="auto"/>
        <w:ind w:right="142" w:firstLine="720"/>
        <w:jc w:val="both"/>
        <w:rPr>
          <w:sz w:val="28"/>
          <w:szCs w:val="28"/>
        </w:rPr>
      </w:pPr>
      <w:r w:rsidRPr="00073545">
        <w:rPr>
          <w:sz w:val="28"/>
          <w:szCs w:val="28"/>
        </w:rPr>
        <w:t>Пункт 3.18.  учетной политики предприятия отражает основные средства, полученные по концессионному соглашению.</w:t>
      </w:r>
    </w:p>
    <w:p w14:paraId="04839949" w14:textId="77777777" w:rsidR="00073545" w:rsidRPr="00073545" w:rsidRDefault="00073545" w:rsidP="00073545">
      <w:pPr>
        <w:tabs>
          <w:tab w:val="left" w:pos="1890"/>
        </w:tabs>
        <w:ind w:firstLine="720"/>
        <w:jc w:val="both"/>
        <w:rPr>
          <w:snapToGrid w:val="0"/>
          <w:sz w:val="28"/>
          <w:szCs w:val="28"/>
        </w:rPr>
      </w:pPr>
      <w:r w:rsidRPr="00073545">
        <w:rPr>
          <w:sz w:val="28"/>
          <w:szCs w:val="28"/>
        </w:rPr>
        <w:t>Согласно учетной политике, передаваемое имущество (основные средства) отражаются на за балансом на счете 014 «Объекты, полученные по КС». Сумма начисленной амортизации учитывается за балансом на счете 015 «Амортизация по объектам КС». Затраты на создание нового и/или реконструкцию объекта КС отражаются концессионером по дебету субсчета 08.14 «Строительство объектов КС». После ввода в эксплуатацию созданного и/или реконструированного объекта КС понесенные затраты списываются в дебет счета 04.04 «Объекты КС созданные». Учет сумм начисленной амортизации по объектам КС организован на субсчете 05.04 «Амортизация объектов КС созданных». Амортизация по созданным и/или реконструированным объектам КС начисляется исходя из положений ПБУ 14/2007 «Учет нематериальных активов». Срок полезного использования объектов КС устанавливается Обществом исходя из срока действия концессионного соглашения.</w:t>
      </w:r>
    </w:p>
    <w:p w14:paraId="479C33D3" w14:textId="77777777" w:rsidR="00073545" w:rsidRPr="00073545" w:rsidRDefault="00073545" w:rsidP="00073545">
      <w:pPr>
        <w:spacing w:line="276" w:lineRule="auto"/>
        <w:ind w:right="142" w:firstLine="720"/>
        <w:jc w:val="both"/>
        <w:rPr>
          <w:snapToGrid w:val="0"/>
          <w:sz w:val="28"/>
          <w:szCs w:val="28"/>
        </w:rPr>
      </w:pPr>
      <w:r w:rsidRPr="00073545">
        <w:rPr>
          <w:snapToGrid w:val="0"/>
          <w:sz w:val="28"/>
          <w:szCs w:val="28"/>
        </w:rPr>
        <w:t xml:space="preserve">Амортизационные начисления, по созданному имуществу в концессионном соглашении, принимаются согласно плану ввода объектов, отраженных в инвестиционной программе на 2021-2030 годы утвержденной Региональной энергетической комиссией Кузбасса постановлением №___ </w:t>
      </w:r>
      <w:r w:rsidRPr="00073545">
        <w:rPr>
          <w:snapToGrid w:val="0"/>
          <w:sz w:val="28"/>
          <w:szCs w:val="28"/>
        </w:rPr>
        <w:br/>
        <w:t xml:space="preserve">от </w:t>
      </w:r>
      <w:r w:rsidRPr="00073545">
        <w:rPr>
          <w:snapToGrid w:val="0"/>
          <w:sz w:val="28"/>
          <w:szCs w:val="28"/>
          <w:highlight w:val="yellow"/>
        </w:rPr>
        <w:t>14.</w:t>
      </w:r>
      <w:r w:rsidRPr="00073545">
        <w:rPr>
          <w:snapToGrid w:val="0"/>
          <w:sz w:val="28"/>
          <w:szCs w:val="28"/>
        </w:rPr>
        <w:t>09.2021 «Об утверждении инвестиционной программы в сфере теплоснабжения ОАО «Северо-Кузбасская энергетическая компания» по узлу теплоснабжения Полысаевского городского округа на 2021 - 2030 годы» и будут скорректированы с учетом фактического ввода. Плановые амортизационные начисления в долгосрочном периоде регулирования отражены ниже.</w:t>
      </w:r>
    </w:p>
    <w:p w14:paraId="4E7D093B" w14:textId="77777777" w:rsidR="00073545" w:rsidRPr="00073545" w:rsidRDefault="00073545" w:rsidP="00073545">
      <w:pPr>
        <w:spacing w:line="276" w:lineRule="auto"/>
        <w:ind w:right="142" w:firstLine="720"/>
        <w:jc w:val="both"/>
        <w:rPr>
          <w:snapToGrid w:val="0"/>
          <w:sz w:val="28"/>
          <w:szCs w:val="28"/>
        </w:rPr>
      </w:pPr>
    </w:p>
    <w:p w14:paraId="2DD805A2" w14:textId="77777777" w:rsidR="00073545" w:rsidRPr="00073545" w:rsidRDefault="00073545" w:rsidP="00073545">
      <w:pPr>
        <w:spacing w:line="276" w:lineRule="auto"/>
        <w:ind w:right="142" w:firstLine="720"/>
        <w:jc w:val="center"/>
        <w:rPr>
          <w:snapToGrid w:val="0"/>
        </w:rPr>
      </w:pPr>
      <w:r w:rsidRPr="00073545">
        <w:rPr>
          <w:snapToGrid w:val="0"/>
        </w:rPr>
        <w:t>Плановые амортизационные начисления по созданному имуществу в концессионном соглашении на 2021-2030 годы</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90"/>
        <w:gridCol w:w="956"/>
        <w:gridCol w:w="819"/>
        <w:gridCol w:w="818"/>
        <w:gridCol w:w="819"/>
        <w:gridCol w:w="956"/>
        <w:gridCol w:w="956"/>
        <w:gridCol w:w="956"/>
        <w:gridCol w:w="820"/>
        <w:gridCol w:w="945"/>
      </w:tblGrid>
      <w:tr w:rsidR="00073545" w:rsidRPr="00073545" w14:paraId="1033A4BE" w14:textId="77777777" w:rsidTr="0072307D">
        <w:trPr>
          <w:trHeight w:val="627"/>
        </w:trPr>
        <w:tc>
          <w:tcPr>
            <w:tcW w:w="1126" w:type="dxa"/>
            <w:shd w:val="clear" w:color="auto" w:fill="auto"/>
          </w:tcPr>
          <w:p w14:paraId="535CF297" w14:textId="77777777" w:rsidR="00073545" w:rsidRPr="00073545" w:rsidRDefault="00073545" w:rsidP="00073545">
            <w:pPr>
              <w:spacing w:line="276" w:lineRule="auto"/>
              <w:ind w:right="-89"/>
              <w:jc w:val="center"/>
              <w:rPr>
                <w:snapToGrid w:val="0"/>
              </w:rPr>
            </w:pPr>
            <w:r w:rsidRPr="00073545">
              <w:rPr>
                <w:snapToGrid w:val="0"/>
              </w:rPr>
              <w:t>год</w:t>
            </w:r>
          </w:p>
        </w:tc>
        <w:tc>
          <w:tcPr>
            <w:tcW w:w="890" w:type="dxa"/>
            <w:shd w:val="clear" w:color="auto" w:fill="auto"/>
            <w:noWrap/>
            <w:vAlign w:val="center"/>
          </w:tcPr>
          <w:p w14:paraId="2FD3636C" w14:textId="77777777" w:rsidR="00073545" w:rsidRPr="00073545" w:rsidRDefault="00073545" w:rsidP="00073545">
            <w:pPr>
              <w:spacing w:line="276" w:lineRule="auto"/>
              <w:ind w:right="-89"/>
              <w:jc w:val="center"/>
              <w:rPr>
                <w:snapToGrid w:val="0"/>
              </w:rPr>
            </w:pPr>
            <w:r w:rsidRPr="00073545">
              <w:rPr>
                <w:snapToGrid w:val="0"/>
              </w:rPr>
              <w:t>2021</w:t>
            </w:r>
          </w:p>
        </w:tc>
        <w:tc>
          <w:tcPr>
            <w:tcW w:w="956" w:type="dxa"/>
            <w:shd w:val="clear" w:color="auto" w:fill="auto"/>
            <w:noWrap/>
            <w:vAlign w:val="center"/>
          </w:tcPr>
          <w:p w14:paraId="5B99F488" w14:textId="77777777" w:rsidR="00073545" w:rsidRPr="00073545" w:rsidRDefault="00073545" w:rsidP="00073545">
            <w:pPr>
              <w:spacing w:line="276" w:lineRule="auto"/>
              <w:ind w:right="-89"/>
              <w:jc w:val="center"/>
              <w:rPr>
                <w:snapToGrid w:val="0"/>
              </w:rPr>
            </w:pPr>
            <w:r w:rsidRPr="00073545">
              <w:rPr>
                <w:snapToGrid w:val="0"/>
              </w:rPr>
              <w:t>2022</w:t>
            </w:r>
          </w:p>
        </w:tc>
        <w:tc>
          <w:tcPr>
            <w:tcW w:w="819" w:type="dxa"/>
            <w:shd w:val="clear" w:color="auto" w:fill="auto"/>
            <w:noWrap/>
            <w:vAlign w:val="center"/>
          </w:tcPr>
          <w:p w14:paraId="3C46FE7E" w14:textId="77777777" w:rsidR="00073545" w:rsidRPr="00073545" w:rsidRDefault="00073545" w:rsidP="00073545">
            <w:pPr>
              <w:spacing w:line="276" w:lineRule="auto"/>
              <w:ind w:right="-89"/>
              <w:jc w:val="center"/>
              <w:rPr>
                <w:snapToGrid w:val="0"/>
              </w:rPr>
            </w:pPr>
            <w:r w:rsidRPr="00073545">
              <w:rPr>
                <w:snapToGrid w:val="0"/>
              </w:rPr>
              <w:t>2023</w:t>
            </w:r>
          </w:p>
        </w:tc>
        <w:tc>
          <w:tcPr>
            <w:tcW w:w="818" w:type="dxa"/>
            <w:shd w:val="clear" w:color="auto" w:fill="auto"/>
            <w:noWrap/>
            <w:vAlign w:val="center"/>
          </w:tcPr>
          <w:p w14:paraId="0A9DEFA2" w14:textId="77777777" w:rsidR="00073545" w:rsidRPr="00073545" w:rsidRDefault="00073545" w:rsidP="00073545">
            <w:pPr>
              <w:spacing w:line="276" w:lineRule="auto"/>
              <w:ind w:right="-89"/>
              <w:jc w:val="center"/>
              <w:rPr>
                <w:snapToGrid w:val="0"/>
              </w:rPr>
            </w:pPr>
            <w:r w:rsidRPr="00073545">
              <w:rPr>
                <w:snapToGrid w:val="0"/>
              </w:rPr>
              <w:t>2024</w:t>
            </w:r>
          </w:p>
        </w:tc>
        <w:tc>
          <w:tcPr>
            <w:tcW w:w="819" w:type="dxa"/>
            <w:shd w:val="clear" w:color="auto" w:fill="auto"/>
            <w:noWrap/>
            <w:vAlign w:val="center"/>
          </w:tcPr>
          <w:p w14:paraId="67FED4BE" w14:textId="77777777" w:rsidR="00073545" w:rsidRPr="00073545" w:rsidRDefault="00073545" w:rsidP="00073545">
            <w:pPr>
              <w:spacing w:line="276" w:lineRule="auto"/>
              <w:ind w:right="-89"/>
              <w:jc w:val="center"/>
              <w:rPr>
                <w:snapToGrid w:val="0"/>
              </w:rPr>
            </w:pPr>
            <w:r w:rsidRPr="00073545">
              <w:rPr>
                <w:snapToGrid w:val="0"/>
              </w:rPr>
              <w:t>2025</w:t>
            </w:r>
          </w:p>
        </w:tc>
        <w:tc>
          <w:tcPr>
            <w:tcW w:w="956" w:type="dxa"/>
            <w:shd w:val="clear" w:color="auto" w:fill="auto"/>
            <w:noWrap/>
            <w:vAlign w:val="center"/>
          </w:tcPr>
          <w:p w14:paraId="36347463" w14:textId="77777777" w:rsidR="00073545" w:rsidRPr="00073545" w:rsidRDefault="00073545" w:rsidP="00073545">
            <w:pPr>
              <w:spacing w:line="276" w:lineRule="auto"/>
              <w:ind w:right="-89"/>
              <w:jc w:val="center"/>
              <w:rPr>
                <w:snapToGrid w:val="0"/>
              </w:rPr>
            </w:pPr>
            <w:r w:rsidRPr="00073545">
              <w:rPr>
                <w:snapToGrid w:val="0"/>
              </w:rPr>
              <w:t>2026</w:t>
            </w:r>
          </w:p>
        </w:tc>
        <w:tc>
          <w:tcPr>
            <w:tcW w:w="956" w:type="dxa"/>
            <w:shd w:val="clear" w:color="auto" w:fill="auto"/>
            <w:noWrap/>
            <w:vAlign w:val="center"/>
          </w:tcPr>
          <w:p w14:paraId="1561BB01" w14:textId="77777777" w:rsidR="00073545" w:rsidRPr="00073545" w:rsidRDefault="00073545" w:rsidP="00073545">
            <w:pPr>
              <w:spacing w:line="276" w:lineRule="auto"/>
              <w:ind w:right="-89"/>
              <w:jc w:val="center"/>
              <w:rPr>
                <w:snapToGrid w:val="0"/>
              </w:rPr>
            </w:pPr>
            <w:r w:rsidRPr="00073545">
              <w:rPr>
                <w:snapToGrid w:val="0"/>
              </w:rPr>
              <w:t>2027</w:t>
            </w:r>
          </w:p>
        </w:tc>
        <w:tc>
          <w:tcPr>
            <w:tcW w:w="956" w:type="dxa"/>
            <w:shd w:val="clear" w:color="auto" w:fill="auto"/>
            <w:noWrap/>
            <w:vAlign w:val="center"/>
          </w:tcPr>
          <w:p w14:paraId="614FE250" w14:textId="77777777" w:rsidR="00073545" w:rsidRPr="00073545" w:rsidRDefault="00073545" w:rsidP="00073545">
            <w:pPr>
              <w:spacing w:line="276" w:lineRule="auto"/>
              <w:ind w:right="-89"/>
              <w:jc w:val="center"/>
              <w:rPr>
                <w:snapToGrid w:val="0"/>
              </w:rPr>
            </w:pPr>
            <w:r w:rsidRPr="00073545">
              <w:rPr>
                <w:snapToGrid w:val="0"/>
              </w:rPr>
              <w:t>2028</w:t>
            </w:r>
          </w:p>
        </w:tc>
        <w:tc>
          <w:tcPr>
            <w:tcW w:w="820" w:type="dxa"/>
            <w:shd w:val="clear" w:color="auto" w:fill="auto"/>
            <w:noWrap/>
            <w:vAlign w:val="center"/>
          </w:tcPr>
          <w:p w14:paraId="50AA05CE" w14:textId="77777777" w:rsidR="00073545" w:rsidRPr="00073545" w:rsidRDefault="00073545" w:rsidP="00073545">
            <w:pPr>
              <w:spacing w:line="276" w:lineRule="auto"/>
              <w:ind w:right="-89"/>
              <w:jc w:val="center"/>
              <w:rPr>
                <w:snapToGrid w:val="0"/>
              </w:rPr>
            </w:pPr>
            <w:r w:rsidRPr="00073545">
              <w:rPr>
                <w:snapToGrid w:val="0"/>
              </w:rPr>
              <w:t>2029</w:t>
            </w:r>
          </w:p>
        </w:tc>
        <w:tc>
          <w:tcPr>
            <w:tcW w:w="945" w:type="dxa"/>
            <w:shd w:val="clear" w:color="auto" w:fill="auto"/>
            <w:noWrap/>
            <w:vAlign w:val="center"/>
          </w:tcPr>
          <w:p w14:paraId="25AD9B83" w14:textId="77777777" w:rsidR="00073545" w:rsidRPr="00073545" w:rsidRDefault="00073545" w:rsidP="00073545">
            <w:pPr>
              <w:spacing w:line="276" w:lineRule="auto"/>
              <w:ind w:right="-89"/>
              <w:jc w:val="center"/>
              <w:rPr>
                <w:snapToGrid w:val="0"/>
              </w:rPr>
            </w:pPr>
            <w:r w:rsidRPr="00073545">
              <w:rPr>
                <w:snapToGrid w:val="0"/>
              </w:rPr>
              <w:t>2030</w:t>
            </w:r>
          </w:p>
        </w:tc>
      </w:tr>
      <w:tr w:rsidR="00073545" w:rsidRPr="00073545" w14:paraId="09FF7F0C" w14:textId="77777777" w:rsidTr="0072307D">
        <w:trPr>
          <w:trHeight w:val="627"/>
        </w:trPr>
        <w:tc>
          <w:tcPr>
            <w:tcW w:w="1126" w:type="dxa"/>
            <w:shd w:val="clear" w:color="auto" w:fill="auto"/>
          </w:tcPr>
          <w:p w14:paraId="2843D0AF" w14:textId="77777777" w:rsidR="00073545" w:rsidRPr="00073545" w:rsidRDefault="00073545" w:rsidP="00073545">
            <w:pPr>
              <w:spacing w:line="276" w:lineRule="auto"/>
              <w:ind w:left="-112" w:right="-89" w:firstLine="19"/>
              <w:jc w:val="center"/>
              <w:rPr>
                <w:snapToGrid w:val="0"/>
              </w:rPr>
            </w:pPr>
            <w:r w:rsidRPr="00073545">
              <w:rPr>
                <w:snapToGrid w:val="0"/>
              </w:rPr>
              <w:lastRenderedPageBreak/>
              <w:t>тыс. руб.</w:t>
            </w:r>
          </w:p>
        </w:tc>
        <w:tc>
          <w:tcPr>
            <w:tcW w:w="890" w:type="dxa"/>
            <w:shd w:val="clear" w:color="auto" w:fill="auto"/>
            <w:noWrap/>
            <w:vAlign w:val="center"/>
            <w:hideMark/>
          </w:tcPr>
          <w:p w14:paraId="4CA9A43D" w14:textId="77777777" w:rsidR="00073545" w:rsidRPr="00073545" w:rsidRDefault="00073545" w:rsidP="00073545">
            <w:pPr>
              <w:spacing w:line="276" w:lineRule="auto"/>
              <w:ind w:left="-112" w:right="-89" w:firstLine="19"/>
              <w:jc w:val="center"/>
              <w:rPr>
                <w:snapToGrid w:val="0"/>
              </w:rPr>
            </w:pPr>
            <w:r w:rsidRPr="00073545">
              <w:rPr>
                <w:snapToGrid w:val="0"/>
              </w:rPr>
              <w:t>0</w:t>
            </w:r>
          </w:p>
        </w:tc>
        <w:tc>
          <w:tcPr>
            <w:tcW w:w="956" w:type="dxa"/>
            <w:shd w:val="clear" w:color="auto" w:fill="auto"/>
            <w:noWrap/>
            <w:vAlign w:val="center"/>
            <w:hideMark/>
          </w:tcPr>
          <w:p w14:paraId="230E89C2" w14:textId="77777777" w:rsidR="00073545" w:rsidRPr="00073545" w:rsidRDefault="00073545" w:rsidP="00073545">
            <w:pPr>
              <w:spacing w:line="276" w:lineRule="auto"/>
              <w:ind w:left="-112" w:right="-89" w:firstLine="19"/>
              <w:jc w:val="center"/>
              <w:rPr>
                <w:snapToGrid w:val="0"/>
              </w:rPr>
            </w:pPr>
            <w:r w:rsidRPr="00073545">
              <w:rPr>
                <w:snapToGrid w:val="0"/>
              </w:rPr>
              <w:t>0</w:t>
            </w:r>
          </w:p>
        </w:tc>
        <w:tc>
          <w:tcPr>
            <w:tcW w:w="819" w:type="dxa"/>
            <w:shd w:val="clear" w:color="auto" w:fill="auto"/>
            <w:noWrap/>
            <w:vAlign w:val="center"/>
            <w:hideMark/>
          </w:tcPr>
          <w:p w14:paraId="7FC7A9E5" w14:textId="77777777" w:rsidR="00073545" w:rsidRPr="00073545" w:rsidRDefault="00073545" w:rsidP="00073545">
            <w:pPr>
              <w:spacing w:line="276" w:lineRule="auto"/>
              <w:ind w:left="-112" w:right="-89" w:firstLine="19"/>
              <w:jc w:val="center"/>
              <w:rPr>
                <w:snapToGrid w:val="0"/>
              </w:rPr>
            </w:pPr>
            <w:r w:rsidRPr="00073545">
              <w:rPr>
                <w:snapToGrid w:val="0"/>
              </w:rPr>
              <w:t>1 168</w:t>
            </w:r>
          </w:p>
        </w:tc>
        <w:tc>
          <w:tcPr>
            <w:tcW w:w="818" w:type="dxa"/>
            <w:shd w:val="clear" w:color="auto" w:fill="auto"/>
            <w:noWrap/>
            <w:vAlign w:val="center"/>
            <w:hideMark/>
          </w:tcPr>
          <w:p w14:paraId="29CDAEE7" w14:textId="77777777" w:rsidR="00073545" w:rsidRPr="00073545" w:rsidRDefault="00073545" w:rsidP="00073545">
            <w:pPr>
              <w:spacing w:line="276" w:lineRule="auto"/>
              <w:ind w:left="-112" w:right="-89" w:firstLine="19"/>
              <w:jc w:val="center"/>
              <w:rPr>
                <w:snapToGrid w:val="0"/>
              </w:rPr>
            </w:pPr>
            <w:r w:rsidRPr="00073545">
              <w:rPr>
                <w:snapToGrid w:val="0"/>
              </w:rPr>
              <w:t>3 009</w:t>
            </w:r>
          </w:p>
        </w:tc>
        <w:tc>
          <w:tcPr>
            <w:tcW w:w="819" w:type="dxa"/>
            <w:shd w:val="clear" w:color="auto" w:fill="auto"/>
            <w:noWrap/>
            <w:vAlign w:val="center"/>
            <w:hideMark/>
          </w:tcPr>
          <w:p w14:paraId="52BB9F5F" w14:textId="77777777" w:rsidR="00073545" w:rsidRPr="00073545" w:rsidRDefault="00073545" w:rsidP="00073545">
            <w:pPr>
              <w:spacing w:line="276" w:lineRule="auto"/>
              <w:ind w:left="-112" w:right="-89" w:firstLine="19"/>
              <w:jc w:val="center"/>
              <w:rPr>
                <w:snapToGrid w:val="0"/>
              </w:rPr>
            </w:pPr>
            <w:r w:rsidRPr="00073545">
              <w:rPr>
                <w:snapToGrid w:val="0"/>
              </w:rPr>
              <w:t>7 144</w:t>
            </w:r>
          </w:p>
        </w:tc>
        <w:tc>
          <w:tcPr>
            <w:tcW w:w="956" w:type="dxa"/>
            <w:shd w:val="clear" w:color="auto" w:fill="auto"/>
            <w:noWrap/>
            <w:vAlign w:val="center"/>
            <w:hideMark/>
          </w:tcPr>
          <w:p w14:paraId="02DDD5FC" w14:textId="77777777" w:rsidR="00073545" w:rsidRPr="00073545" w:rsidRDefault="00073545" w:rsidP="00073545">
            <w:pPr>
              <w:spacing w:line="276" w:lineRule="auto"/>
              <w:ind w:left="-112" w:right="-89" w:firstLine="19"/>
              <w:jc w:val="center"/>
              <w:rPr>
                <w:snapToGrid w:val="0"/>
              </w:rPr>
            </w:pPr>
            <w:r w:rsidRPr="00073545">
              <w:rPr>
                <w:snapToGrid w:val="0"/>
              </w:rPr>
              <w:t>13 464</w:t>
            </w:r>
          </w:p>
        </w:tc>
        <w:tc>
          <w:tcPr>
            <w:tcW w:w="956" w:type="dxa"/>
            <w:shd w:val="clear" w:color="auto" w:fill="auto"/>
            <w:noWrap/>
            <w:vAlign w:val="center"/>
            <w:hideMark/>
          </w:tcPr>
          <w:p w14:paraId="1366C931" w14:textId="77777777" w:rsidR="00073545" w:rsidRPr="00073545" w:rsidRDefault="00073545" w:rsidP="00073545">
            <w:pPr>
              <w:spacing w:line="276" w:lineRule="auto"/>
              <w:ind w:left="-112" w:right="-89" w:firstLine="19"/>
              <w:jc w:val="center"/>
              <w:rPr>
                <w:snapToGrid w:val="0"/>
              </w:rPr>
            </w:pPr>
            <w:r w:rsidRPr="00073545">
              <w:rPr>
                <w:snapToGrid w:val="0"/>
              </w:rPr>
              <w:t>23 250</w:t>
            </w:r>
          </w:p>
        </w:tc>
        <w:tc>
          <w:tcPr>
            <w:tcW w:w="956" w:type="dxa"/>
            <w:shd w:val="clear" w:color="auto" w:fill="auto"/>
            <w:noWrap/>
            <w:vAlign w:val="center"/>
            <w:hideMark/>
          </w:tcPr>
          <w:p w14:paraId="69410975" w14:textId="77777777" w:rsidR="00073545" w:rsidRPr="00073545" w:rsidRDefault="00073545" w:rsidP="00073545">
            <w:pPr>
              <w:spacing w:line="276" w:lineRule="auto"/>
              <w:ind w:left="-112" w:right="-89" w:firstLine="19"/>
              <w:jc w:val="center"/>
              <w:rPr>
                <w:snapToGrid w:val="0"/>
              </w:rPr>
            </w:pPr>
            <w:r w:rsidRPr="00073545">
              <w:rPr>
                <w:snapToGrid w:val="0"/>
              </w:rPr>
              <w:t>32 609</w:t>
            </w:r>
          </w:p>
        </w:tc>
        <w:tc>
          <w:tcPr>
            <w:tcW w:w="820" w:type="dxa"/>
            <w:shd w:val="clear" w:color="auto" w:fill="auto"/>
            <w:noWrap/>
            <w:vAlign w:val="center"/>
            <w:hideMark/>
          </w:tcPr>
          <w:p w14:paraId="7F14C83C" w14:textId="77777777" w:rsidR="00073545" w:rsidRPr="00073545" w:rsidRDefault="00073545" w:rsidP="00073545">
            <w:pPr>
              <w:spacing w:line="276" w:lineRule="auto"/>
              <w:ind w:left="-112" w:right="-89" w:firstLine="19"/>
              <w:jc w:val="center"/>
              <w:rPr>
                <w:snapToGrid w:val="0"/>
              </w:rPr>
            </w:pPr>
            <w:r w:rsidRPr="00073545">
              <w:rPr>
                <w:snapToGrid w:val="0"/>
              </w:rPr>
              <w:t>44 415</w:t>
            </w:r>
          </w:p>
        </w:tc>
        <w:tc>
          <w:tcPr>
            <w:tcW w:w="945" w:type="dxa"/>
            <w:shd w:val="clear" w:color="auto" w:fill="auto"/>
            <w:noWrap/>
            <w:vAlign w:val="center"/>
            <w:hideMark/>
          </w:tcPr>
          <w:p w14:paraId="5B5293DD" w14:textId="77777777" w:rsidR="00073545" w:rsidRPr="00073545" w:rsidRDefault="00073545" w:rsidP="00073545">
            <w:pPr>
              <w:spacing w:line="276" w:lineRule="auto"/>
              <w:ind w:left="-112" w:right="-89" w:firstLine="19"/>
              <w:jc w:val="center"/>
              <w:rPr>
                <w:snapToGrid w:val="0"/>
              </w:rPr>
            </w:pPr>
            <w:r w:rsidRPr="00073545">
              <w:rPr>
                <w:snapToGrid w:val="0"/>
              </w:rPr>
              <w:t>55 767</w:t>
            </w:r>
          </w:p>
        </w:tc>
      </w:tr>
    </w:tbl>
    <w:p w14:paraId="29B9A935" w14:textId="77777777" w:rsidR="00073545" w:rsidRPr="00073545" w:rsidRDefault="00073545" w:rsidP="00073545">
      <w:pPr>
        <w:spacing w:line="276" w:lineRule="auto"/>
        <w:ind w:right="142" w:firstLine="720"/>
        <w:jc w:val="both"/>
        <w:rPr>
          <w:snapToGrid w:val="0"/>
          <w:sz w:val="28"/>
          <w:szCs w:val="28"/>
        </w:rPr>
      </w:pPr>
    </w:p>
    <w:p w14:paraId="529D126C" w14:textId="77777777" w:rsidR="00073545" w:rsidRPr="00073545" w:rsidRDefault="00073545" w:rsidP="00073545">
      <w:pPr>
        <w:ind w:firstLine="709"/>
        <w:jc w:val="both"/>
        <w:rPr>
          <w:sz w:val="28"/>
          <w:szCs w:val="28"/>
        </w:rPr>
      </w:pPr>
      <w:r w:rsidRPr="00073545">
        <w:rPr>
          <w:sz w:val="28"/>
          <w:szCs w:val="28"/>
        </w:rPr>
        <w:t xml:space="preserve">Корректировка амортизационных начислений по 2021 году, в сторону снижения, относительно предложений предприятия, составила 45 тыс. руб., в связи окончанием срока амортизации части имущества в течении 2021 года. </w:t>
      </w:r>
    </w:p>
    <w:p w14:paraId="6ED88D9A" w14:textId="77777777" w:rsidR="00073545" w:rsidRPr="00073545" w:rsidRDefault="00073545" w:rsidP="00073545">
      <w:pPr>
        <w:ind w:firstLine="709"/>
        <w:jc w:val="both"/>
        <w:rPr>
          <w:sz w:val="28"/>
          <w:szCs w:val="28"/>
        </w:rPr>
      </w:pPr>
    </w:p>
    <w:p w14:paraId="04BD3B05" w14:textId="77777777" w:rsidR="00073545" w:rsidRPr="00073545" w:rsidRDefault="00073545" w:rsidP="00073545">
      <w:pPr>
        <w:keepNext/>
        <w:keepLines/>
        <w:jc w:val="center"/>
        <w:outlineLvl w:val="1"/>
        <w:rPr>
          <w:rFonts w:eastAsia="Calibri"/>
          <w:b/>
          <w:sz w:val="28"/>
          <w:szCs w:val="28"/>
          <w:lang w:eastAsia="en-US"/>
        </w:rPr>
      </w:pPr>
      <w:bookmarkStart w:id="50" w:name="_Toc79762985"/>
      <w:r w:rsidRPr="00073545">
        <w:rPr>
          <w:rFonts w:eastAsia="Calibri"/>
          <w:b/>
          <w:sz w:val="28"/>
          <w:szCs w:val="28"/>
          <w:lang w:eastAsia="en-US"/>
        </w:rPr>
        <w:t>Расходы на обязательное страхование</w:t>
      </w:r>
      <w:bookmarkEnd w:id="50"/>
      <w:r w:rsidRPr="00073545">
        <w:rPr>
          <w:rFonts w:eastAsia="Calibri"/>
          <w:b/>
          <w:sz w:val="28"/>
          <w:szCs w:val="28"/>
          <w:lang w:eastAsia="en-US"/>
        </w:rPr>
        <w:t xml:space="preserve"> </w:t>
      </w:r>
    </w:p>
    <w:p w14:paraId="6A8DDBD9" w14:textId="77777777" w:rsidR="00073545" w:rsidRPr="00073545" w:rsidRDefault="00073545" w:rsidP="00073545">
      <w:pPr>
        <w:tabs>
          <w:tab w:val="left" w:pos="1134"/>
        </w:tabs>
        <w:ind w:right="-31" w:firstLine="709"/>
        <w:jc w:val="both"/>
        <w:rPr>
          <w:sz w:val="28"/>
          <w:szCs w:val="28"/>
        </w:rPr>
      </w:pPr>
      <w:r w:rsidRPr="00073545">
        <w:rPr>
          <w:sz w:val="28"/>
          <w:szCs w:val="28"/>
        </w:rPr>
        <w:t>В соответствии с подпунктом б) пункта 62 Основ ценообразования № 1075 расходы на обязательное страхование подлежат учету в структуре неподконтрольных расходов.</w:t>
      </w:r>
    </w:p>
    <w:p w14:paraId="5F37F40A" w14:textId="77777777" w:rsidR="00073545" w:rsidRPr="00073545" w:rsidRDefault="00073545" w:rsidP="00073545">
      <w:pPr>
        <w:tabs>
          <w:tab w:val="left" w:pos="1890"/>
        </w:tabs>
        <w:ind w:firstLine="720"/>
        <w:jc w:val="both"/>
        <w:rPr>
          <w:sz w:val="28"/>
          <w:szCs w:val="28"/>
        </w:rPr>
      </w:pPr>
      <w:r w:rsidRPr="00073545">
        <w:rPr>
          <w:sz w:val="28"/>
          <w:szCs w:val="28"/>
        </w:rPr>
        <w:t>Предприятием заявлены расходы по статье на уровне 17 тыс. руб. В обоснование заявленных затрат обществом представлены:</w:t>
      </w:r>
    </w:p>
    <w:p w14:paraId="009A062B" w14:textId="77777777" w:rsidR="00073545" w:rsidRPr="00073545" w:rsidRDefault="00073545" w:rsidP="00073545">
      <w:pPr>
        <w:tabs>
          <w:tab w:val="left" w:pos="1890"/>
        </w:tabs>
        <w:ind w:firstLine="720"/>
        <w:jc w:val="both"/>
        <w:rPr>
          <w:sz w:val="28"/>
          <w:szCs w:val="28"/>
        </w:rPr>
      </w:pPr>
      <w:r w:rsidRPr="00073545">
        <w:rPr>
          <w:sz w:val="28"/>
          <w:szCs w:val="28"/>
        </w:rPr>
        <w:t>- свод расходов на обязательное страхование 2021-2030 гг.</w:t>
      </w:r>
      <w:r w:rsidRPr="00073545">
        <w:rPr>
          <w:snapToGrid w:val="0"/>
          <w:sz w:val="28"/>
          <w:szCs w:val="28"/>
        </w:rPr>
        <w:t xml:space="preserve"> </w:t>
      </w:r>
      <w:r w:rsidRPr="00073545">
        <w:rPr>
          <w:sz w:val="28"/>
          <w:szCs w:val="28"/>
        </w:rPr>
        <w:t>(стр. 407, том 1);</w:t>
      </w:r>
    </w:p>
    <w:p w14:paraId="2FEB4DA1" w14:textId="77777777" w:rsidR="00073545" w:rsidRPr="00073545" w:rsidRDefault="00073545" w:rsidP="00073545">
      <w:pPr>
        <w:tabs>
          <w:tab w:val="left" w:pos="1890"/>
        </w:tabs>
        <w:ind w:firstLine="720"/>
        <w:jc w:val="both"/>
        <w:rPr>
          <w:sz w:val="28"/>
          <w:szCs w:val="28"/>
        </w:rPr>
      </w:pPr>
      <w:r w:rsidRPr="00073545">
        <w:rPr>
          <w:sz w:val="28"/>
          <w:szCs w:val="28"/>
        </w:rPr>
        <w:t xml:space="preserve">- аналитический отчет по счету 25.01 с 01.01.2021 по 31.03.2021 (стр. 408, </w:t>
      </w:r>
      <w:r w:rsidRPr="00073545">
        <w:rPr>
          <w:sz w:val="28"/>
          <w:szCs w:val="28"/>
        </w:rPr>
        <w:br/>
        <w:t>том 1);</w:t>
      </w:r>
    </w:p>
    <w:p w14:paraId="710DE131" w14:textId="77777777" w:rsidR="00073545" w:rsidRPr="00073545" w:rsidRDefault="00073545" w:rsidP="00073545">
      <w:pPr>
        <w:tabs>
          <w:tab w:val="left" w:pos="1890"/>
        </w:tabs>
        <w:ind w:firstLine="720"/>
        <w:jc w:val="both"/>
        <w:rPr>
          <w:sz w:val="28"/>
          <w:szCs w:val="28"/>
        </w:rPr>
      </w:pPr>
      <w:r w:rsidRPr="00073545">
        <w:rPr>
          <w:sz w:val="28"/>
          <w:szCs w:val="28"/>
        </w:rPr>
        <w:t>- страховые полиса ОСАГО (стр. 410-411, том 1);</w:t>
      </w:r>
    </w:p>
    <w:p w14:paraId="3C8519FD" w14:textId="77777777" w:rsidR="00073545" w:rsidRPr="00073545" w:rsidRDefault="00073545" w:rsidP="00073545">
      <w:pPr>
        <w:tabs>
          <w:tab w:val="left" w:pos="1890"/>
        </w:tabs>
        <w:ind w:firstLine="720"/>
        <w:jc w:val="both"/>
        <w:rPr>
          <w:sz w:val="28"/>
          <w:szCs w:val="28"/>
        </w:rPr>
      </w:pPr>
      <w:r w:rsidRPr="00073545">
        <w:rPr>
          <w:sz w:val="28"/>
          <w:szCs w:val="28"/>
        </w:rPr>
        <w:t xml:space="preserve">- аналитический отчет по счету 26.01 с 01.01.2021 по 31.03.2021 (стр. 412, </w:t>
      </w:r>
      <w:r w:rsidRPr="00073545">
        <w:rPr>
          <w:sz w:val="28"/>
          <w:szCs w:val="28"/>
        </w:rPr>
        <w:br/>
        <w:t>том 1);</w:t>
      </w:r>
    </w:p>
    <w:p w14:paraId="5942C079" w14:textId="77777777" w:rsidR="00073545" w:rsidRPr="00073545" w:rsidRDefault="00073545" w:rsidP="00073545">
      <w:pPr>
        <w:tabs>
          <w:tab w:val="left" w:pos="1890"/>
        </w:tabs>
        <w:ind w:firstLine="720"/>
        <w:jc w:val="both"/>
        <w:rPr>
          <w:sz w:val="28"/>
          <w:szCs w:val="28"/>
        </w:rPr>
      </w:pPr>
      <w:r w:rsidRPr="00073545">
        <w:rPr>
          <w:sz w:val="28"/>
          <w:szCs w:val="28"/>
        </w:rPr>
        <w:t>- страховые полиса ОСАГО (стр. 414-454, том 1).</w:t>
      </w:r>
    </w:p>
    <w:p w14:paraId="70DEB952" w14:textId="77777777" w:rsidR="00073545" w:rsidRPr="00073545" w:rsidRDefault="00073545" w:rsidP="00073545">
      <w:pPr>
        <w:spacing w:line="276" w:lineRule="auto"/>
        <w:ind w:right="142" w:firstLine="709"/>
        <w:jc w:val="both"/>
        <w:rPr>
          <w:snapToGrid w:val="0"/>
          <w:sz w:val="28"/>
          <w:szCs w:val="28"/>
        </w:rPr>
      </w:pPr>
      <w:r w:rsidRPr="00073545">
        <w:rPr>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представленные полисы </w:t>
      </w:r>
      <w:r w:rsidRPr="00073545">
        <w:rPr>
          <w:snapToGrid w:val="0"/>
          <w:sz w:val="28"/>
          <w:szCs w:val="28"/>
        </w:rPr>
        <w:t>«ОСАГО» по транспорту г. Полысаево (в доле на тепловую энергию согласно учетной политике 70,12 %) и по ОАО «СКЭК» Полысаево (в доле на тепловую энергию по г. Полысаево, согласно учетной политике 2,599 %).</w:t>
      </w:r>
    </w:p>
    <w:p w14:paraId="2B78770D" w14:textId="77777777" w:rsidR="00073545" w:rsidRPr="00073545" w:rsidRDefault="00073545" w:rsidP="00073545">
      <w:pPr>
        <w:spacing w:line="276" w:lineRule="auto"/>
        <w:ind w:right="142" w:firstLine="709"/>
        <w:jc w:val="both"/>
        <w:rPr>
          <w:snapToGrid w:val="0"/>
          <w:sz w:val="28"/>
          <w:szCs w:val="28"/>
        </w:rPr>
      </w:pPr>
      <w:r w:rsidRPr="00073545">
        <w:rPr>
          <w:snapToGrid w:val="0"/>
          <w:sz w:val="28"/>
          <w:szCs w:val="28"/>
        </w:rPr>
        <w:t>Эксперты согласились с предложениями предприятия и принимают в расчет НВВ на 2021 год экономически обоснованные расходы на уровне предложений предприятия, в сумме 17 тыс. руб.</w:t>
      </w:r>
    </w:p>
    <w:p w14:paraId="477BF5BB" w14:textId="77777777" w:rsidR="00073545" w:rsidRPr="00073545" w:rsidRDefault="00073545" w:rsidP="00073545">
      <w:pPr>
        <w:ind w:firstLine="709"/>
        <w:jc w:val="both"/>
        <w:rPr>
          <w:sz w:val="28"/>
          <w:szCs w:val="28"/>
        </w:rPr>
      </w:pPr>
      <w:r w:rsidRPr="00073545">
        <w:rPr>
          <w:sz w:val="28"/>
          <w:szCs w:val="28"/>
        </w:rPr>
        <w:t>Расходы на страхование в 2022-2030 гг. приняты на уровне 2021 года без увеличения и будут скорректированы в последующих периодах на основании представленных документов. Расходы по страхованию на 2022-2030 гг. отражены в приложении №2 к экспертному заключению.</w:t>
      </w:r>
    </w:p>
    <w:p w14:paraId="798ECFC3" w14:textId="77777777" w:rsidR="00073545" w:rsidRPr="00073545" w:rsidRDefault="00073545" w:rsidP="00073545">
      <w:pPr>
        <w:ind w:firstLine="709"/>
        <w:jc w:val="both"/>
        <w:rPr>
          <w:sz w:val="28"/>
          <w:szCs w:val="28"/>
        </w:rPr>
      </w:pPr>
    </w:p>
    <w:p w14:paraId="76C55AF5" w14:textId="77777777" w:rsidR="00073545" w:rsidRPr="00073545" w:rsidRDefault="00073545" w:rsidP="00073545">
      <w:pPr>
        <w:keepNext/>
        <w:keepLines/>
        <w:jc w:val="center"/>
        <w:outlineLvl w:val="1"/>
        <w:rPr>
          <w:rFonts w:eastAsia="Calibri"/>
          <w:b/>
          <w:sz w:val="28"/>
          <w:szCs w:val="28"/>
          <w:lang w:eastAsia="en-US"/>
        </w:rPr>
      </w:pPr>
      <w:bookmarkStart w:id="51" w:name="_Toc79762986"/>
      <w:r w:rsidRPr="00073545">
        <w:rPr>
          <w:rFonts w:eastAsia="Calibri"/>
          <w:b/>
          <w:sz w:val="28"/>
          <w:szCs w:val="28"/>
          <w:lang w:eastAsia="en-US"/>
        </w:rPr>
        <w:t>Расходы на уплату налогов, сборов и других обязательных платежей</w:t>
      </w:r>
      <w:bookmarkEnd w:id="51"/>
    </w:p>
    <w:p w14:paraId="0C3F513C" w14:textId="77777777" w:rsidR="00073545" w:rsidRPr="00073545" w:rsidRDefault="00073545" w:rsidP="00073545">
      <w:pPr>
        <w:ind w:firstLine="709"/>
        <w:jc w:val="both"/>
        <w:rPr>
          <w:sz w:val="28"/>
          <w:szCs w:val="28"/>
        </w:rPr>
      </w:pPr>
      <w:r w:rsidRPr="00073545">
        <w:rPr>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741C1162" w14:textId="77777777" w:rsidR="00073545" w:rsidRPr="00073545" w:rsidRDefault="00073545" w:rsidP="00073545">
      <w:pPr>
        <w:ind w:firstLine="709"/>
        <w:jc w:val="both"/>
        <w:rPr>
          <w:sz w:val="28"/>
          <w:szCs w:val="28"/>
        </w:rPr>
      </w:pPr>
      <w:r w:rsidRPr="00073545">
        <w:rPr>
          <w:sz w:val="28"/>
          <w:szCs w:val="28"/>
        </w:rPr>
        <w:t xml:space="preserve">Обществом заявлены расходы по статье в сумме 3 136 тыс. руб. (стр. 455, </w:t>
      </w:r>
      <w:r w:rsidRPr="00073545">
        <w:rPr>
          <w:sz w:val="28"/>
          <w:szCs w:val="28"/>
        </w:rPr>
        <w:br/>
        <w:t>том 1), в том числе:</w:t>
      </w:r>
    </w:p>
    <w:p w14:paraId="73D3CB58" w14:textId="77777777" w:rsidR="00073545" w:rsidRPr="00073545" w:rsidRDefault="00073545" w:rsidP="00073545">
      <w:pPr>
        <w:ind w:firstLine="709"/>
        <w:jc w:val="both"/>
        <w:rPr>
          <w:sz w:val="28"/>
          <w:szCs w:val="28"/>
        </w:rPr>
      </w:pPr>
      <w:r w:rsidRPr="00073545">
        <w:rPr>
          <w:sz w:val="28"/>
          <w:szCs w:val="28"/>
        </w:rPr>
        <w:t>- плата за выбросы загрязняющих веществ 254 тыс. руб.;</w:t>
      </w:r>
    </w:p>
    <w:p w14:paraId="1F2CDACB" w14:textId="77777777" w:rsidR="00073545" w:rsidRPr="00073545" w:rsidRDefault="00073545" w:rsidP="00073545">
      <w:pPr>
        <w:ind w:firstLine="709"/>
        <w:jc w:val="both"/>
        <w:rPr>
          <w:sz w:val="28"/>
          <w:szCs w:val="28"/>
        </w:rPr>
      </w:pPr>
      <w:r w:rsidRPr="00073545">
        <w:rPr>
          <w:sz w:val="28"/>
          <w:szCs w:val="28"/>
        </w:rPr>
        <w:lastRenderedPageBreak/>
        <w:t>- земельный налог 11 тыс. руб.;</w:t>
      </w:r>
    </w:p>
    <w:p w14:paraId="16D25FE9" w14:textId="77777777" w:rsidR="00073545" w:rsidRPr="00073545" w:rsidRDefault="00073545" w:rsidP="00073545">
      <w:pPr>
        <w:ind w:firstLine="709"/>
        <w:jc w:val="both"/>
        <w:rPr>
          <w:sz w:val="28"/>
          <w:szCs w:val="28"/>
        </w:rPr>
      </w:pPr>
      <w:r w:rsidRPr="00073545">
        <w:rPr>
          <w:sz w:val="28"/>
          <w:szCs w:val="28"/>
        </w:rPr>
        <w:t>- транспортный налог 35 тыс. руб.;</w:t>
      </w:r>
    </w:p>
    <w:p w14:paraId="1FB63009" w14:textId="77777777" w:rsidR="00073545" w:rsidRPr="00073545" w:rsidRDefault="00073545" w:rsidP="00073545">
      <w:pPr>
        <w:ind w:firstLine="709"/>
        <w:jc w:val="both"/>
        <w:rPr>
          <w:sz w:val="28"/>
          <w:szCs w:val="28"/>
        </w:rPr>
      </w:pPr>
      <w:r w:rsidRPr="00073545">
        <w:rPr>
          <w:sz w:val="28"/>
          <w:szCs w:val="28"/>
        </w:rPr>
        <w:t>- налог на имущество организации 2 836 тыс. руб., в том числе,</w:t>
      </w:r>
    </w:p>
    <w:p w14:paraId="2B5D7A33" w14:textId="77777777" w:rsidR="00073545" w:rsidRPr="00073545" w:rsidRDefault="00073545" w:rsidP="00073545">
      <w:pPr>
        <w:ind w:firstLine="1276"/>
        <w:jc w:val="both"/>
        <w:rPr>
          <w:sz w:val="28"/>
          <w:szCs w:val="28"/>
        </w:rPr>
      </w:pPr>
      <w:r w:rsidRPr="00073545">
        <w:rPr>
          <w:sz w:val="28"/>
          <w:szCs w:val="28"/>
        </w:rPr>
        <w:t>- с имущества переданного в концессию 2 824 тыс. руб.,</w:t>
      </w:r>
    </w:p>
    <w:p w14:paraId="3C25C175" w14:textId="77777777" w:rsidR="00073545" w:rsidRPr="00073545" w:rsidRDefault="00073545" w:rsidP="00073545">
      <w:pPr>
        <w:ind w:firstLine="1276"/>
        <w:jc w:val="both"/>
        <w:rPr>
          <w:sz w:val="28"/>
          <w:szCs w:val="28"/>
        </w:rPr>
      </w:pPr>
      <w:r w:rsidRPr="00073545">
        <w:rPr>
          <w:sz w:val="28"/>
          <w:szCs w:val="28"/>
        </w:rPr>
        <w:t>- с собственного имущества предприятия 11 тыс. руб.</w:t>
      </w:r>
    </w:p>
    <w:p w14:paraId="0F7B718F" w14:textId="77777777" w:rsidR="00073545" w:rsidRPr="00073545" w:rsidRDefault="00073545" w:rsidP="00073545">
      <w:pPr>
        <w:ind w:firstLine="709"/>
        <w:jc w:val="both"/>
        <w:rPr>
          <w:sz w:val="28"/>
          <w:szCs w:val="28"/>
        </w:rPr>
      </w:pPr>
      <w:r w:rsidRPr="00073545">
        <w:rPr>
          <w:sz w:val="28"/>
          <w:szCs w:val="28"/>
        </w:rPr>
        <w:t>В обоснование расходов предприятием представлены:</w:t>
      </w:r>
    </w:p>
    <w:p w14:paraId="0DC03C71" w14:textId="77777777" w:rsidR="00073545" w:rsidRPr="00073545" w:rsidRDefault="00073545" w:rsidP="00073545">
      <w:pPr>
        <w:ind w:firstLine="709"/>
        <w:jc w:val="both"/>
        <w:rPr>
          <w:sz w:val="28"/>
          <w:szCs w:val="28"/>
        </w:rPr>
      </w:pPr>
      <w:r w:rsidRPr="00073545">
        <w:rPr>
          <w:sz w:val="28"/>
          <w:szCs w:val="28"/>
        </w:rPr>
        <w:t>- аналитический отчет по счету 26.01 «Земельный налог» с 01.01.2021 по 31.03.2021 (стр. 456, том 1);</w:t>
      </w:r>
    </w:p>
    <w:p w14:paraId="22DB6516" w14:textId="77777777" w:rsidR="00073545" w:rsidRPr="00073545" w:rsidRDefault="00073545" w:rsidP="00073545">
      <w:pPr>
        <w:ind w:firstLine="709"/>
        <w:jc w:val="both"/>
        <w:rPr>
          <w:sz w:val="28"/>
          <w:szCs w:val="28"/>
        </w:rPr>
      </w:pPr>
      <w:r w:rsidRPr="00073545">
        <w:rPr>
          <w:sz w:val="28"/>
          <w:szCs w:val="28"/>
        </w:rPr>
        <w:t xml:space="preserve">- расчет авансового платежа по земельному налогу за 1 квартал 2021 </w:t>
      </w:r>
      <w:r w:rsidRPr="00073545">
        <w:rPr>
          <w:sz w:val="28"/>
          <w:szCs w:val="28"/>
        </w:rPr>
        <w:br/>
        <w:t>г. Кемерово (стр. 457, том 1);</w:t>
      </w:r>
    </w:p>
    <w:p w14:paraId="55C1D302" w14:textId="77777777" w:rsidR="00073545" w:rsidRPr="00073545" w:rsidRDefault="00073545" w:rsidP="00073545">
      <w:pPr>
        <w:ind w:firstLine="709"/>
        <w:jc w:val="both"/>
        <w:rPr>
          <w:sz w:val="28"/>
          <w:szCs w:val="28"/>
        </w:rPr>
      </w:pPr>
      <w:r w:rsidRPr="00073545">
        <w:rPr>
          <w:sz w:val="28"/>
          <w:szCs w:val="28"/>
        </w:rPr>
        <w:t xml:space="preserve">- расчет авансового платежа по земельному налогу за 1 квартал 2021 </w:t>
      </w:r>
      <w:r w:rsidRPr="00073545">
        <w:rPr>
          <w:sz w:val="28"/>
          <w:szCs w:val="28"/>
        </w:rPr>
        <w:br/>
        <w:t>г. Березовский (стр. 458, том 1);</w:t>
      </w:r>
    </w:p>
    <w:p w14:paraId="07C8E1A6" w14:textId="77777777" w:rsidR="00073545" w:rsidRPr="00073545" w:rsidRDefault="00073545" w:rsidP="00073545">
      <w:pPr>
        <w:ind w:firstLine="709"/>
        <w:jc w:val="both"/>
        <w:rPr>
          <w:sz w:val="28"/>
          <w:szCs w:val="28"/>
        </w:rPr>
      </w:pPr>
      <w:r w:rsidRPr="00073545">
        <w:rPr>
          <w:sz w:val="28"/>
          <w:szCs w:val="28"/>
        </w:rPr>
        <w:t xml:space="preserve">- расчет авансового платежа по земельному налогу за 1 квартал 2021 </w:t>
      </w:r>
      <w:r w:rsidRPr="00073545">
        <w:rPr>
          <w:sz w:val="28"/>
          <w:szCs w:val="28"/>
        </w:rPr>
        <w:br/>
        <w:t>Чебулинский район (стр. 459, том 1);</w:t>
      </w:r>
    </w:p>
    <w:p w14:paraId="408562B0" w14:textId="77777777" w:rsidR="00073545" w:rsidRPr="00073545" w:rsidRDefault="00073545" w:rsidP="00073545">
      <w:pPr>
        <w:ind w:firstLine="709"/>
        <w:jc w:val="both"/>
        <w:rPr>
          <w:sz w:val="28"/>
          <w:szCs w:val="28"/>
        </w:rPr>
      </w:pPr>
      <w:r w:rsidRPr="00073545">
        <w:rPr>
          <w:sz w:val="28"/>
          <w:szCs w:val="28"/>
        </w:rPr>
        <w:t>- расчет земельного налога за 2021 г. Кемерово (стр. 460, том 1);</w:t>
      </w:r>
    </w:p>
    <w:p w14:paraId="5827DB6B" w14:textId="77777777" w:rsidR="00073545" w:rsidRPr="00073545" w:rsidRDefault="00073545" w:rsidP="00073545">
      <w:pPr>
        <w:ind w:firstLine="709"/>
        <w:jc w:val="both"/>
        <w:rPr>
          <w:sz w:val="28"/>
          <w:szCs w:val="28"/>
        </w:rPr>
      </w:pPr>
      <w:r w:rsidRPr="00073545">
        <w:rPr>
          <w:sz w:val="28"/>
          <w:szCs w:val="28"/>
        </w:rPr>
        <w:t>- расчет земельного налога за 2021 г. Березовский (стр. 461, том 1);</w:t>
      </w:r>
    </w:p>
    <w:p w14:paraId="0C197DC7" w14:textId="77777777" w:rsidR="00073545" w:rsidRPr="00073545" w:rsidRDefault="00073545" w:rsidP="00073545">
      <w:pPr>
        <w:ind w:firstLine="709"/>
        <w:jc w:val="both"/>
        <w:rPr>
          <w:sz w:val="28"/>
          <w:szCs w:val="28"/>
        </w:rPr>
      </w:pPr>
      <w:r w:rsidRPr="00073545">
        <w:rPr>
          <w:sz w:val="28"/>
          <w:szCs w:val="28"/>
        </w:rPr>
        <w:t>- расчет земельного налога за 2021 Чебулинский район (стр. 462, том 1);</w:t>
      </w:r>
    </w:p>
    <w:p w14:paraId="48FAEFF8" w14:textId="77777777" w:rsidR="00073545" w:rsidRPr="00073545" w:rsidRDefault="00073545" w:rsidP="00073545">
      <w:pPr>
        <w:ind w:firstLine="709"/>
        <w:jc w:val="both"/>
        <w:rPr>
          <w:sz w:val="28"/>
          <w:szCs w:val="28"/>
        </w:rPr>
      </w:pPr>
      <w:r w:rsidRPr="00073545">
        <w:rPr>
          <w:sz w:val="28"/>
          <w:szCs w:val="28"/>
        </w:rPr>
        <w:t>- расчет земельного налога за 2022 г. Кемерово (стр. 463, том 1);</w:t>
      </w:r>
    </w:p>
    <w:p w14:paraId="5DD4CB2B" w14:textId="77777777" w:rsidR="00073545" w:rsidRPr="00073545" w:rsidRDefault="00073545" w:rsidP="00073545">
      <w:pPr>
        <w:ind w:firstLine="709"/>
        <w:jc w:val="both"/>
        <w:rPr>
          <w:sz w:val="28"/>
          <w:szCs w:val="28"/>
        </w:rPr>
      </w:pPr>
      <w:r w:rsidRPr="00073545">
        <w:rPr>
          <w:sz w:val="28"/>
          <w:szCs w:val="28"/>
        </w:rPr>
        <w:t>- расчет земельного налога за 2022 г. Березовский (стр. 464, том 1);</w:t>
      </w:r>
    </w:p>
    <w:p w14:paraId="478314CD" w14:textId="77777777" w:rsidR="00073545" w:rsidRPr="00073545" w:rsidRDefault="00073545" w:rsidP="00073545">
      <w:pPr>
        <w:ind w:firstLine="709"/>
        <w:jc w:val="both"/>
        <w:rPr>
          <w:sz w:val="28"/>
          <w:szCs w:val="28"/>
        </w:rPr>
      </w:pPr>
      <w:r w:rsidRPr="00073545">
        <w:rPr>
          <w:sz w:val="28"/>
          <w:szCs w:val="28"/>
        </w:rPr>
        <w:t>- расчет земельного налога за 2022 Чебулинский район (стр. 465, том 1);</w:t>
      </w:r>
    </w:p>
    <w:p w14:paraId="0AC1D0B2" w14:textId="77777777" w:rsidR="00073545" w:rsidRPr="00073545" w:rsidRDefault="00073545" w:rsidP="00073545">
      <w:pPr>
        <w:ind w:firstLine="709"/>
        <w:jc w:val="both"/>
        <w:rPr>
          <w:sz w:val="28"/>
          <w:szCs w:val="28"/>
        </w:rPr>
      </w:pPr>
      <w:r w:rsidRPr="00073545">
        <w:rPr>
          <w:sz w:val="28"/>
          <w:szCs w:val="28"/>
        </w:rPr>
        <w:t>- аналитический отчет по счету 26.01 «Транспортный налог» с 01.01.2021 по 31.03.2021 (стр. 466, том 1);</w:t>
      </w:r>
    </w:p>
    <w:p w14:paraId="486FF66F" w14:textId="77777777" w:rsidR="00073545" w:rsidRPr="00073545" w:rsidRDefault="00073545" w:rsidP="00073545">
      <w:pPr>
        <w:ind w:firstLine="709"/>
        <w:jc w:val="both"/>
        <w:rPr>
          <w:sz w:val="28"/>
          <w:szCs w:val="28"/>
        </w:rPr>
      </w:pPr>
      <w:r w:rsidRPr="00073545">
        <w:rPr>
          <w:sz w:val="28"/>
          <w:szCs w:val="28"/>
        </w:rPr>
        <w:t xml:space="preserve">- расчет авансового платежа по транспортному налогу за 1 квартал 2021 </w:t>
      </w:r>
      <w:r w:rsidRPr="00073545">
        <w:rPr>
          <w:sz w:val="28"/>
          <w:szCs w:val="28"/>
        </w:rPr>
        <w:br/>
        <w:t>(стр. 467, том 1);</w:t>
      </w:r>
    </w:p>
    <w:p w14:paraId="0A4DDBE4" w14:textId="77777777" w:rsidR="00073545" w:rsidRPr="00073545" w:rsidRDefault="00073545" w:rsidP="00073545">
      <w:pPr>
        <w:ind w:firstLine="709"/>
        <w:jc w:val="both"/>
        <w:rPr>
          <w:sz w:val="28"/>
          <w:szCs w:val="28"/>
        </w:rPr>
      </w:pPr>
      <w:r w:rsidRPr="00073545">
        <w:rPr>
          <w:sz w:val="28"/>
          <w:szCs w:val="28"/>
        </w:rPr>
        <w:t>- расчет транспортного налога за 2021 (стр. 473, том 1);</w:t>
      </w:r>
    </w:p>
    <w:p w14:paraId="67F96BF4" w14:textId="77777777" w:rsidR="00073545" w:rsidRPr="00073545" w:rsidRDefault="00073545" w:rsidP="00073545">
      <w:pPr>
        <w:ind w:firstLine="709"/>
        <w:jc w:val="both"/>
        <w:rPr>
          <w:sz w:val="28"/>
          <w:szCs w:val="28"/>
        </w:rPr>
      </w:pPr>
      <w:r w:rsidRPr="00073545">
        <w:rPr>
          <w:sz w:val="28"/>
          <w:szCs w:val="28"/>
        </w:rPr>
        <w:t>- расчет транспортного налога за 2022 (стр. 479, том 1);</w:t>
      </w:r>
    </w:p>
    <w:p w14:paraId="66AF5D55" w14:textId="77777777" w:rsidR="00073545" w:rsidRPr="00073545" w:rsidRDefault="00073545" w:rsidP="00073545">
      <w:pPr>
        <w:ind w:firstLine="709"/>
        <w:jc w:val="both"/>
        <w:rPr>
          <w:sz w:val="28"/>
          <w:szCs w:val="28"/>
        </w:rPr>
      </w:pPr>
      <w:r w:rsidRPr="00073545">
        <w:rPr>
          <w:sz w:val="28"/>
          <w:szCs w:val="28"/>
        </w:rPr>
        <w:t xml:space="preserve">- аналитический отчет по счету 25.01 «Налог на имущество» г. Полысаево </w:t>
      </w:r>
      <w:r w:rsidRPr="00073545">
        <w:rPr>
          <w:sz w:val="28"/>
          <w:szCs w:val="28"/>
        </w:rPr>
        <w:br/>
        <w:t>с 01.01.2021 по 31.03.2021 (стр. 485, том 1);</w:t>
      </w:r>
    </w:p>
    <w:p w14:paraId="709C8315" w14:textId="77777777" w:rsidR="00073545" w:rsidRPr="00073545" w:rsidRDefault="00073545" w:rsidP="00073545">
      <w:pPr>
        <w:ind w:firstLine="709"/>
        <w:jc w:val="both"/>
        <w:rPr>
          <w:sz w:val="28"/>
          <w:szCs w:val="28"/>
        </w:rPr>
      </w:pPr>
      <w:r w:rsidRPr="00073545">
        <w:rPr>
          <w:sz w:val="28"/>
          <w:szCs w:val="28"/>
        </w:rPr>
        <w:t>- отчет для налога на имущество 1 квартал 2021 г. Полысаево (стр. 486, том 1);</w:t>
      </w:r>
    </w:p>
    <w:p w14:paraId="3F5DAA79" w14:textId="77777777" w:rsidR="00073545" w:rsidRPr="00073545" w:rsidRDefault="00073545" w:rsidP="00073545">
      <w:pPr>
        <w:ind w:firstLine="709"/>
        <w:jc w:val="both"/>
        <w:rPr>
          <w:sz w:val="28"/>
          <w:szCs w:val="28"/>
        </w:rPr>
      </w:pPr>
      <w:r w:rsidRPr="00073545">
        <w:rPr>
          <w:sz w:val="28"/>
          <w:szCs w:val="28"/>
        </w:rPr>
        <w:t>- расчет налога на имущество на 2021 и 2022 г. Полысаево (стр. 487, том 1);</w:t>
      </w:r>
    </w:p>
    <w:p w14:paraId="0761C8E4" w14:textId="77777777" w:rsidR="00073545" w:rsidRPr="00073545" w:rsidRDefault="00073545" w:rsidP="00073545">
      <w:pPr>
        <w:ind w:firstLine="709"/>
        <w:jc w:val="both"/>
        <w:rPr>
          <w:sz w:val="28"/>
          <w:szCs w:val="28"/>
        </w:rPr>
      </w:pPr>
      <w:r w:rsidRPr="00073545">
        <w:rPr>
          <w:sz w:val="28"/>
          <w:szCs w:val="28"/>
        </w:rPr>
        <w:t xml:space="preserve">- аналитический отчет по счету 26.01 «Налог на имущество» ОАО «СКЭК» </w:t>
      </w:r>
      <w:r w:rsidRPr="00073545">
        <w:rPr>
          <w:sz w:val="28"/>
          <w:szCs w:val="28"/>
        </w:rPr>
        <w:br/>
        <w:t>с 01.01.2021 по 31.03.2021 (стр. 488, том 1);</w:t>
      </w:r>
    </w:p>
    <w:p w14:paraId="4D6479A4" w14:textId="77777777" w:rsidR="00073545" w:rsidRPr="00073545" w:rsidRDefault="00073545" w:rsidP="00073545">
      <w:pPr>
        <w:ind w:firstLine="709"/>
        <w:jc w:val="both"/>
        <w:rPr>
          <w:sz w:val="28"/>
          <w:szCs w:val="28"/>
        </w:rPr>
      </w:pPr>
      <w:r w:rsidRPr="00073545">
        <w:rPr>
          <w:sz w:val="28"/>
          <w:szCs w:val="28"/>
        </w:rPr>
        <w:t xml:space="preserve">- отчет для налога на имущество 1 квартал 2021 ОАО «СКЭК» (стр. 489, </w:t>
      </w:r>
      <w:r w:rsidRPr="00073545">
        <w:rPr>
          <w:sz w:val="28"/>
          <w:szCs w:val="28"/>
        </w:rPr>
        <w:br/>
        <w:t>том 1);</w:t>
      </w:r>
    </w:p>
    <w:p w14:paraId="229B65DE" w14:textId="77777777" w:rsidR="00073545" w:rsidRPr="00073545" w:rsidRDefault="00073545" w:rsidP="00073545">
      <w:pPr>
        <w:ind w:firstLine="709"/>
        <w:jc w:val="both"/>
        <w:rPr>
          <w:sz w:val="28"/>
          <w:szCs w:val="28"/>
        </w:rPr>
      </w:pPr>
      <w:r w:rsidRPr="00073545">
        <w:rPr>
          <w:sz w:val="28"/>
          <w:szCs w:val="28"/>
        </w:rPr>
        <w:t>- расчет налога на имущество на 2021 и 2022 ОАО «СКЭК» (стр. 490, том 1);</w:t>
      </w:r>
    </w:p>
    <w:p w14:paraId="3E9FAE98" w14:textId="77777777" w:rsidR="00073545" w:rsidRPr="00073545" w:rsidRDefault="00073545" w:rsidP="00073545">
      <w:pPr>
        <w:ind w:firstLine="709"/>
        <w:jc w:val="both"/>
        <w:rPr>
          <w:sz w:val="28"/>
          <w:szCs w:val="28"/>
        </w:rPr>
      </w:pPr>
      <w:r w:rsidRPr="00073545">
        <w:rPr>
          <w:sz w:val="28"/>
          <w:szCs w:val="28"/>
        </w:rPr>
        <w:t>- закон Кемеровской области от 26.11.2003 № 60-ОЗ о налоге на имущество (стр. 491, том 1);</w:t>
      </w:r>
    </w:p>
    <w:p w14:paraId="0EF9D8DC" w14:textId="77777777" w:rsidR="00073545" w:rsidRPr="00073545" w:rsidRDefault="00073545" w:rsidP="00073545">
      <w:pPr>
        <w:ind w:firstLine="709"/>
        <w:jc w:val="both"/>
        <w:rPr>
          <w:sz w:val="28"/>
          <w:szCs w:val="28"/>
        </w:rPr>
      </w:pPr>
      <w:r w:rsidRPr="00073545">
        <w:rPr>
          <w:sz w:val="28"/>
          <w:szCs w:val="28"/>
        </w:rPr>
        <w:t xml:space="preserve">- аналитический отчет по счету 68.01 «Налог на имущество» ОАО «СКЭК» </w:t>
      </w:r>
      <w:r w:rsidRPr="00073545">
        <w:rPr>
          <w:sz w:val="28"/>
          <w:szCs w:val="28"/>
        </w:rPr>
        <w:br/>
        <w:t>с 01.01.2021 по 31.03.2021 (стр. 498, том 1);</w:t>
      </w:r>
    </w:p>
    <w:p w14:paraId="22012905" w14:textId="77777777" w:rsidR="00073545" w:rsidRPr="00073545" w:rsidRDefault="00073545" w:rsidP="00073545">
      <w:pPr>
        <w:ind w:firstLine="709"/>
        <w:jc w:val="both"/>
        <w:rPr>
          <w:sz w:val="28"/>
          <w:szCs w:val="28"/>
        </w:rPr>
      </w:pPr>
      <w:r w:rsidRPr="00073545">
        <w:rPr>
          <w:sz w:val="28"/>
          <w:szCs w:val="28"/>
        </w:rPr>
        <w:t>- расчет налога на имущество по объектам концессионного соглашения г. Полысаево (стр. 499, том 1);</w:t>
      </w:r>
    </w:p>
    <w:p w14:paraId="218F6807" w14:textId="77777777" w:rsidR="00073545" w:rsidRPr="00073545" w:rsidRDefault="00073545" w:rsidP="00073545">
      <w:pPr>
        <w:ind w:firstLine="709"/>
        <w:jc w:val="both"/>
        <w:rPr>
          <w:sz w:val="28"/>
          <w:szCs w:val="28"/>
        </w:rPr>
      </w:pPr>
      <w:r w:rsidRPr="00073545">
        <w:rPr>
          <w:sz w:val="28"/>
          <w:szCs w:val="28"/>
        </w:rPr>
        <w:lastRenderedPageBreak/>
        <w:t>- плановый расчет налога на имущество по созданным объектам теплоснабжения г. Полысаево в рамках концессионного соглашения (стр. 500, том1).</w:t>
      </w:r>
    </w:p>
    <w:p w14:paraId="1596ABC3" w14:textId="77777777" w:rsidR="00073545" w:rsidRPr="00073545" w:rsidRDefault="00073545" w:rsidP="00073545">
      <w:pPr>
        <w:ind w:firstLine="709"/>
        <w:jc w:val="both"/>
        <w:rPr>
          <w:sz w:val="28"/>
          <w:szCs w:val="28"/>
        </w:rPr>
      </w:pPr>
      <w:r w:rsidRPr="00073545">
        <w:rPr>
          <w:sz w:val="28"/>
          <w:szCs w:val="28"/>
        </w:rPr>
        <w:t>После проведенного анализа представленных документов, эксперты принимают расходы на 2021 год, в сумме 2 088 тыс. руб., в том числе:</w:t>
      </w:r>
    </w:p>
    <w:p w14:paraId="50481BCD" w14:textId="77777777" w:rsidR="00073545" w:rsidRPr="00073545" w:rsidRDefault="00073545" w:rsidP="00073545">
      <w:pPr>
        <w:ind w:firstLine="709"/>
        <w:jc w:val="both"/>
        <w:rPr>
          <w:sz w:val="28"/>
          <w:szCs w:val="28"/>
        </w:rPr>
      </w:pPr>
      <w:r w:rsidRPr="00073545">
        <w:rPr>
          <w:sz w:val="28"/>
          <w:szCs w:val="28"/>
        </w:rPr>
        <w:t>- плата за выбросы загрязняющих веществ 0 тыс. руб., в связи с отсутствием обосновывающих документов;</w:t>
      </w:r>
    </w:p>
    <w:p w14:paraId="795F57A5" w14:textId="77777777" w:rsidR="00073545" w:rsidRPr="00073545" w:rsidRDefault="00073545" w:rsidP="00073545">
      <w:pPr>
        <w:ind w:firstLine="709"/>
        <w:jc w:val="both"/>
        <w:rPr>
          <w:sz w:val="28"/>
          <w:szCs w:val="28"/>
        </w:rPr>
      </w:pPr>
      <w:r w:rsidRPr="00073545">
        <w:rPr>
          <w:sz w:val="28"/>
          <w:szCs w:val="28"/>
        </w:rPr>
        <w:t>- земельный налог 11 тыс. руб., расходы приняты на уровне предложений предприятия, согласно аналитическому отчету по счету 26.01 «Земельный налог» за 1 квартал 2021, в пересчете на год;</w:t>
      </w:r>
    </w:p>
    <w:p w14:paraId="59B23C6B" w14:textId="77777777" w:rsidR="00073545" w:rsidRPr="00073545" w:rsidRDefault="00073545" w:rsidP="00073545">
      <w:pPr>
        <w:ind w:firstLine="709"/>
        <w:jc w:val="both"/>
        <w:rPr>
          <w:sz w:val="28"/>
          <w:szCs w:val="28"/>
        </w:rPr>
      </w:pPr>
      <w:r w:rsidRPr="00073545">
        <w:rPr>
          <w:sz w:val="28"/>
          <w:szCs w:val="28"/>
        </w:rPr>
        <w:t>- транспортный налог 35 тыс. руб.</w:t>
      </w:r>
      <w:r w:rsidRPr="00073545">
        <w:rPr>
          <w:snapToGrid w:val="0"/>
          <w:sz w:val="28"/>
          <w:szCs w:val="28"/>
        </w:rPr>
        <w:t xml:space="preserve"> </w:t>
      </w:r>
      <w:r w:rsidRPr="00073545">
        <w:rPr>
          <w:sz w:val="28"/>
          <w:szCs w:val="28"/>
        </w:rPr>
        <w:t>расходы приняты</w:t>
      </w:r>
      <w:r w:rsidRPr="00073545">
        <w:rPr>
          <w:snapToGrid w:val="0"/>
          <w:sz w:val="28"/>
          <w:szCs w:val="28"/>
        </w:rPr>
        <w:t xml:space="preserve"> </w:t>
      </w:r>
      <w:r w:rsidRPr="00073545">
        <w:rPr>
          <w:sz w:val="28"/>
          <w:szCs w:val="28"/>
        </w:rPr>
        <w:t>на уровне предложений предприятия, согласно аналитическому отчету по счету 26.01 «Транспортный налог» за 1 квартал 2021, в пересчете на год;</w:t>
      </w:r>
    </w:p>
    <w:p w14:paraId="25C4A8DE" w14:textId="77777777" w:rsidR="00073545" w:rsidRPr="00073545" w:rsidRDefault="00073545" w:rsidP="00073545">
      <w:pPr>
        <w:ind w:firstLine="709"/>
        <w:jc w:val="both"/>
        <w:rPr>
          <w:sz w:val="28"/>
          <w:szCs w:val="28"/>
        </w:rPr>
      </w:pPr>
      <w:r w:rsidRPr="00073545">
        <w:rPr>
          <w:sz w:val="28"/>
          <w:szCs w:val="28"/>
        </w:rPr>
        <w:t>- налог на имущество организации 2 042 тыс. руб., в том числе;</w:t>
      </w:r>
    </w:p>
    <w:p w14:paraId="048F17E1" w14:textId="77777777" w:rsidR="00073545" w:rsidRPr="00073545" w:rsidRDefault="00073545" w:rsidP="00073545">
      <w:pPr>
        <w:ind w:firstLine="1276"/>
        <w:jc w:val="both"/>
        <w:rPr>
          <w:sz w:val="28"/>
          <w:szCs w:val="28"/>
        </w:rPr>
      </w:pPr>
      <w:r w:rsidRPr="00073545">
        <w:rPr>
          <w:sz w:val="28"/>
          <w:szCs w:val="28"/>
        </w:rPr>
        <w:t>- с имущества переданного в концессию 2 031 тыс. руб., расчет выполнен исходя из остаточной стоимости недвижимого имущества (92 308 тыс. руб.), переданного по концессионному соглашению</w:t>
      </w:r>
      <w:r w:rsidRPr="00073545">
        <w:rPr>
          <w:snapToGrid w:val="0"/>
          <w:sz w:val="28"/>
          <w:szCs w:val="28"/>
        </w:rPr>
        <w:t xml:space="preserve"> </w:t>
      </w:r>
      <w:r w:rsidRPr="00073545">
        <w:rPr>
          <w:sz w:val="28"/>
          <w:szCs w:val="28"/>
        </w:rPr>
        <w:t>и ставки налога на недвижимое имущество 2,2% (2 031 тыс. руб. = 92 308 тыс. руб. * 2,2%);</w:t>
      </w:r>
    </w:p>
    <w:p w14:paraId="0093D44E" w14:textId="77777777" w:rsidR="00073545" w:rsidRPr="00073545" w:rsidRDefault="00073545" w:rsidP="00073545">
      <w:pPr>
        <w:ind w:firstLine="1276"/>
        <w:jc w:val="both"/>
        <w:rPr>
          <w:sz w:val="28"/>
          <w:szCs w:val="28"/>
        </w:rPr>
      </w:pPr>
      <w:r w:rsidRPr="00073545">
        <w:rPr>
          <w:sz w:val="28"/>
          <w:szCs w:val="28"/>
        </w:rPr>
        <w:t>- с собственного имущества предприятия 11 тыс. руб.</w:t>
      </w:r>
      <w:r w:rsidRPr="00073545">
        <w:rPr>
          <w:snapToGrid w:val="0"/>
          <w:sz w:val="28"/>
          <w:szCs w:val="28"/>
        </w:rPr>
        <w:t xml:space="preserve"> </w:t>
      </w:r>
      <w:r w:rsidRPr="00073545">
        <w:rPr>
          <w:sz w:val="28"/>
          <w:szCs w:val="28"/>
        </w:rPr>
        <w:t>расходы приняты на уровне предложений предприятия, согласно аналитическому отчету</w:t>
      </w:r>
      <w:r w:rsidRPr="00073545">
        <w:rPr>
          <w:snapToGrid w:val="0"/>
          <w:sz w:val="28"/>
          <w:szCs w:val="28"/>
        </w:rPr>
        <w:t xml:space="preserve"> </w:t>
      </w:r>
      <w:r w:rsidRPr="00073545">
        <w:rPr>
          <w:sz w:val="28"/>
          <w:szCs w:val="28"/>
        </w:rPr>
        <w:t>по счету 68.01 «Налог на имущество» за 1 квартал 2021, в пересчете на год.</w:t>
      </w:r>
    </w:p>
    <w:p w14:paraId="42446557" w14:textId="77777777" w:rsidR="00073545" w:rsidRPr="00073545" w:rsidRDefault="00073545" w:rsidP="00073545">
      <w:pPr>
        <w:ind w:firstLine="709"/>
        <w:jc w:val="both"/>
        <w:rPr>
          <w:sz w:val="28"/>
          <w:szCs w:val="28"/>
        </w:rPr>
      </w:pPr>
      <w:r w:rsidRPr="00073545">
        <w:rPr>
          <w:sz w:val="28"/>
          <w:szCs w:val="28"/>
        </w:rPr>
        <w:t>Корректировка расходов на уплату налогов, сборов и других обязательных платежей в сторону снижения, относительно предложений предприятия составила 1 048 тыс. руб., в связи с неподтвержденностью заявленных расходов.</w:t>
      </w:r>
    </w:p>
    <w:p w14:paraId="54F08C81" w14:textId="77777777" w:rsidR="00073545" w:rsidRPr="00073545" w:rsidRDefault="00073545" w:rsidP="00073545">
      <w:pPr>
        <w:ind w:firstLine="709"/>
        <w:jc w:val="both"/>
        <w:rPr>
          <w:sz w:val="28"/>
          <w:szCs w:val="28"/>
        </w:rPr>
      </w:pPr>
      <w:r w:rsidRPr="00073545">
        <w:rPr>
          <w:sz w:val="28"/>
          <w:szCs w:val="28"/>
        </w:rPr>
        <w:t xml:space="preserve">Расходы на уплату налогов, сборов и других обязательных платежей в 2022-2030 гг. по земельному и транспортному ОАО «СКЭК» приняты на уровне 2021 года без увеличения и будут скорректированы в последующих периодах на основании представленных документов. </w:t>
      </w:r>
    </w:p>
    <w:p w14:paraId="2B4B0443" w14:textId="77777777" w:rsidR="00073545" w:rsidRPr="00073545" w:rsidRDefault="00073545" w:rsidP="00073545">
      <w:pPr>
        <w:ind w:firstLine="709"/>
        <w:jc w:val="both"/>
        <w:rPr>
          <w:sz w:val="28"/>
          <w:szCs w:val="28"/>
        </w:rPr>
      </w:pPr>
      <w:r w:rsidRPr="00073545">
        <w:rPr>
          <w:sz w:val="28"/>
          <w:szCs w:val="28"/>
        </w:rPr>
        <w:t>Расходы на уплату налогов по</w:t>
      </w:r>
      <w:r w:rsidRPr="00073545">
        <w:rPr>
          <w:snapToGrid w:val="0"/>
          <w:sz w:val="28"/>
          <w:szCs w:val="28"/>
        </w:rPr>
        <w:t xml:space="preserve"> </w:t>
      </w:r>
      <w:r w:rsidRPr="00073545">
        <w:rPr>
          <w:sz w:val="28"/>
          <w:szCs w:val="28"/>
        </w:rPr>
        <w:t xml:space="preserve">имуществу переданного в концессию в 2022-2030 гг. приняты с учетом ежегодного уменьшения остаточной стоимости имущества. </w:t>
      </w:r>
    </w:p>
    <w:p w14:paraId="77EF382E" w14:textId="77777777" w:rsidR="00073545" w:rsidRPr="00073545" w:rsidRDefault="00073545" w:rsidP="00073545">
      <w:pPr>
        <w:ind w:firstLine="709"/>
        <w:jc w:val="both"/>
        <w:rPr>
          <w:sz w:val="28"/>
          <w:szCs w:val="28"/>
        </w:rPr>
      </w:pPr>
    </w:p>
    <w:p w14:paraId="2F4B459B" w14:textId="77777777" w:rsidR="00073545" w:rsidRPr="00073545" w:rsidRDefault="00073545" w:rsidP="00073545">
      <w:pPr>
        <w:ind w:firstLine="709"/>
        <w:jc w:val="center"/>
      </w:pPr>
      <w:r w:rsidRPr="00073545">
        <w:t xml:space="preserve">Расходы на уплату налогов по имуществу переданного в концессию </w:t>
      </w:r>
      <w:r w:rsidRPr="00073545">
        <w:br/>
        <w:t>в 2022-2030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89"/>
        <w:gridCol w:w="989"/>
        <w:gridCol w:w="988"/>
        <w:gridCol w:w="988"/>
        <w:gridCol w:w="988"/>
        <w:gridCol w:w="988"/>
        <w:gridCol w:w="988"/>
        <w:gridCol w:w="988"/>
        <w:gridCol w:w="988"/>
      </w:tblGrid>
      <w:tr w:rsidR="00073545" w:rsidRPr="00073545" w14:paraId="09A87A3C" w14:textId="77777777" w:rsidTr="0072307D">
        <w:trPr>
          <w:trHeight w:val="568"/>
        </w:trPr>
        <w:tc>
          <w:tcPr>
            <w:tcW w:w="1049" w:type="dxa"/>
            <w:shd w:val="clear" w:color="auto" w:fill="auto"/>
            <w:noWrap/>
            <w:vAlign w:val="center"/>
          </w:tcPr>
          <w:p w14:paraId="75BA1FC0" w14:textId="77777777" w:rsidR="00073545" w:rsidRPr="00073545" w:rsidRDefault="00073545" w:rsidP="00073545">
            <w:pPr>
              <w:spacing w:line="276" w:lineRule="auto"/>
              <w:ind w:right="-89"/>
              <w:jc w:val="center"/>
              <w:rPr>
                <w:snapToGrid w:val="0"/>
              </w:rPr>
            </w:pPr>
            <w:r w:rsidRPr="00073545">
              <w:rPr>
                <w:snapToGrid w:val="0"/>
              </w:rPr>
              <w:t>год</w:t>
            </w:r>
          </w:p>
        </w:tc>
        <w:tc>
          <w:tcPr>
            <w:tcW w:w="1018" w:type="dxa"/>
            <w:shd w:val="clear" w:color="auto" w:fill="auto"/>
            <w:noWrap/>
            <w:vAlign w:val="center"/>
          </w:tcPr>
          <w:p w14:paraId="0060FDCB" w14:textId="77777777" w:rsidR="00073545" w:rsidRPr="00073545" w:rsidRDefault="00073545" w:rsidP="00073545">
            <w:pPr>
              <w:spacing w:line="276" w:lineRule="auto"/>
              <w:ind w:right="-89"/>
              <w:jc w:val="center"/>
              <w:rPr>
                <w:snapToGrid w:val="0"/>
              </w:rPr>
            </w:pPr>
            <w:r w:rsidRPr="00073545">
              <w:rPr>
                <w:snapToGrid w:val="0"/>
              </w:rPr>
              <w:t xml:space="preserve">2022 </w:t>
            </w:r>
          </w:p>
        </w:tc>
        <w:tc>
          <w:tcPr>
            <w:tcW w:w="1018" w:type="dxa"/>
            <w:shd w:val="clear" w:color="auto" w:fill="auto"/>
            <w:noWrap/>
            <w:vAlign w:val="center"/>
          </w:tcPr>
          <w:p w14:paraId="23F4FDBC" w14:textId="77777777" w:rsidR="00073545" w:rsidRPr="00073545" w:rsidRDefault="00073545" w:rsidP="00073545">
            <w:pPr>
              <w:spacing w:line="276" w:lineRule="auto"/>
              <w:ind w:right="-89"/>
              <w:jc w:val="center"/>
              <w:rPr>
                <w:snapToGrid w:val="0"/>
              </w:rPr>
            </w:pPr>
            <w:r w:rsidRPr="00073545">
              <w:rPr>
                <w:snapToGrid w:val="0"/>
              </w:rPr>
              <w:t xml:space="preserve">2023 </w:t>
            </w:r>
          </w:p>
        </w:tc>
        <w:tc>
          <w:tcPr>
            <w:tcW w:w="1018" w:type="dxa"/>
            <w:shd w:val="clear" w:color="auto" w:fill="auto"/>
            <w:noWrap/>
            <w:vAlign w:val="center"/>
          </w:tcPr>
          <w:p w14:paraId="08B6D67D" w14:textId="77777777" w:rsidR="00073545" w:rsidRPr="00073545" w:rsidRDefault="00073545" w:rsidP="00073545">
            <w:pPr>
              <w:spacing w:line="276" w:lineRule="auto"/>
              <w:ind w:right="-89"/>
              <w:jc w:val="center"/>
              <w:rPr>
                <w:snapToGrid w:val="0"/>
              </w:rPr>
            </w:pPr>
            <w:r w:rsidRPr="00073545">
              <w:rPr>
                <w:snapToGrid w:val="0"/>
              </w:rPr>
              <w:t xml:space="preserve">2024 </w:t>
            </w:r>
          </w:p>
        </w:tc>
        <w:tc>
          <w:tcPr>
            <w:tcW w:w="1018" w:type="dxa"/>
            <w:shd w:val="clear" w:color="auto" w:fill="auto"/>
            <w:noWrap/>
            <w:vAlign w:val="center"/>
          </w:tcPr>
          <w:p w14:paraId="694F3C52" w14:textId="77777777" w:rsidR="00073545" w:rsidRPr="00073545" w:rsidRDefault="00073545" w:rsidP="00073545">
            <w:pPr>
              <w:spacing w:line="276" w:lineRule="auto"/>
              <w:ind w:right="-89"/>
              <w:jc w:val="center"/>
              <w:rPr>
                <w:snapToGrid w:val="0"/>
              </w:rPr>
            </w:pPr>
            <w:r w:rsidRPr="00073545">
              <w:rPr>
                <w:snapToGrid w:val="0"/>
              </w:rPr>
              <w:t xml:space="preserve">2025 </w:t>
            </w:r>
          </w:p>
        </w:tc>
        <w:tc>
          <w:tcPr>
            <w:tcW w:w="1018" w:type="dxa"/>
            <w:shd w:val="clear" w:color="auto" w:fill="auto"/>
            <w:noWrap/>
            <w:vAlign w:val="center"/>
          </w:tcPr>
          <w:p w14:paraId="1FC9F77F" w14:textId="77777777" w:rsidR="00073545" w:rsidRPr="00073545" w:rsidRDefault="00073545" w:rsidP="00073545">
            <w:pPr>
              <w:spacing w:line="276" w:lineRule="auto"/>
              <w:ind w:right="-89"/>
              <w:jc w:val="center"/>
              <w:rPr>
                <w:snapToGrid w:val="0"/>
              </w:rPr>
            </w:pPr>
            <w:r w:rsidRPr="00073545">
              <w:rPr>
                <w:snapToGrid w:val="0"/>
              </w:rPr>
              <w:t xml:space="preserve">2026 </w:t>
            </w:r>
          </w:p>
        </w:tc>
        <w:tc>
          <w:tcPr>
            <w:tcW w:w="1018" w:type="dxa"/>
            <w:shd w:val="clear" w:color="auto" w:fill="auto"/>
            <w:noWrap/>
            <w:vAlign w:val="center"/>
          </w:tcPr>
          <w:p w14:paraId="22289795" w14:textId="77777777" w:rsidR="00073545" w:rsidRPr="00073545" w:rsidRDefault="00073545" w:rsidP="00073545">
            <w:pPr>
              <w:spacing w:line="276" w:lineRule="auto"/>
              <w:ind w:right="-89"/>
              <w:jc w:val="center"/>
              <w:rPr>
                <w:snapToGrid w:val="0"/>
              </w:rPr>
            </w:pPr>
            <w:r w:rsidRPr="00073545">
              <w:rPr>
                <w:snapToGrid w:val="0"/>
              </w:rPr>
              <w:t xml:space="preserve">2027 </w:t>
            </w:r>
          </w:p>
        </w:tc>
        <w:tc>
          <w:tcPr>
            <w:tcW w:w="1018" w:type="dxa"/>
            <w:shd w:val="clear" w:color="auto" w:fill="auto"/>
            <w:noWrap/>
            <w:vAlign w:val="center"/>
          </w:tcPr>
          <w:p w14:paraId="0A4BFDCF" w14:textId="77777777" w:rsidR="00073545" w:rsidRPr="00073545" w:rsidRDefault="00073545" w:rsidP="00073545">
            <w:pPr>
              <w:spacing w:line="276" w:lineRule="auto"/>
              <w:ind w:right="-89"/>
              <w:jc w:val="center"/>
              <w:rPr>
                <w:snapToGrid w:val="0"/>
              </w:rPr>
            </w:pPr>
            <w:r w:rsidRPr="00073545">
              <w:rPr>
                <w:snapToGrid w:val="0"/>
              </w:rPr>
              <w:t xml:space="preserve">2028 </w:t>
            </w:r>
          </w:p>
        </w:tc>
        <w:tc>
          <w:tcPr>
            <w:tcW w:w="1018" w:type="dxa"/>
            <w:shd w:val="clear" w:color="auto" w:fill="auto"/>
            <w:noWrap/>
            <w:vAlign w:val="center"/>
          </w:tcPr>
          <w:p w14:paraId="2054970A" w14:textId="77777777" w:rsidR="00073545" w:rsidRPr="00073545" w:rsidRDefault="00073545" w:rsidP="00073545">
            <w:pPr>
              <w:spacing w:line="276" w:lineRule="auto"/>
              <w:ind w:right="-89"/>
              <w:jc w:val="center"/>
              <w:rPr>
                <w:snapToGrid w:val="0"/>
              </w:rPr>
            </w:pPr>
            <w:r w:rsidRPr="00073545">
              <w:rPr>
                <w:snapToGrid w:val="0"/>
              </w:rPr>
              <w:t xml:space="preserve">2029 </w:t>
            </w:r>
          </w:p>
        </w:tc>
        <w:tc>
          <w:tcPr>
            <w:tcW w:w="1018" w:type="dxa"/>
            <w:shd w:val="clear" w:color="auto" w:fill="auto"/>
            <w:noWrap/>
            <w:vAlign w:val="center"/>
          </w:tcPr>
          <w:p w14:paraId="68330DE2" w14:textId="77777777" w:rsidR="00073545" w:rsidRPr="00073545" w:rsidRDefault="00073545" w:rsidP="00073545">
            <w:pPr>
              <w:spacing w:line="276" w:lineRule="auto"/>
              <w:ind w:right="-89"/>
              <w:jc w:val="center"/>
              <w:rPr>
                <w:snapToGrid w:val="0"/>
              </w:rPr>
            </w:pPr>
            <w:r w:rsidRPr="00073545">
              <w:rPr>
                <w:snapToGrid w:val="0"/>
              </w:rPr>
              <w:t xml:space="preserve">2030 </w:t>
            </w:r>
          </w:p>
        </w:tc>
      </w:tr>
      <w:tr w:rsidR="00073545" w:rsidRPr="00073545" w14:paraId="670A5C99" w14:textId="77777777" w:rsidTr="0072307D">
        <w:trPr>
          <w:trHeight w:val="568"/>
        </w:trPr>
        <w:tc>
          <w:tcPr>
            <w:tcW w:w="1049" w:type="dxa"/>
            <w:shd w:val="clear" w:color="auto" w:fill="auto"/>
            <w:noWrap/>
            <w:vAlign w:val="center"/>
            <w:hideMark/>
          </w:tcPr>
          <w:p w14:paraId="1F660F30" w14:textId="77777777" w:rsidR="00073545" w:rsidRPr="00073545" w:rsidRDefault="00073545" w:rsidP="00073545">
            <w:pPr>
              <w:spacing w:line="276" w:lineRule="auto"/>
              <w:ind w:left="-112" w:right="-89" w:firstLine="19"/>
              <w:jc w:val="center"/>
              <w:rPr>
                <w:snapToGrid w:val="0"/>
              </w:rPr>
            </w:pPr>
            <w:r w:rsidRPr="00073545">
              <w:rPr>
                <w:snapToGrid w:val="0"/>
              </w:rPr>
              <w:t>тыс. руб.</w:t>
            </w:r>
          </w:p>
        </w:tc>
        <w:tc>
          <w:tcPr>
            <w:tcW w:w="1018" w:type="dxa"/>
            <w:shd w:val="clear" w:color="auto" w:fill="auto"/>
            <w:noWrap/>
            <w:vAlign w:val="center"/>
            <w:hideMark/>
          </w:tcPr>
          <w:p w14:paraId="2961718A" w14:textId="77777777" w:rsidR="00073545" w:rsidRPr="00073545" w:rsidRDefault="00073545" w:rsidP="00073545">
            <w:pPr>
              <w:spacing w:line="276" w:lineRule="auto"/>
              <w:ind w:left="-112" w:right="-89" w:firstLine="19"/>
              <w:jc w:val="center"/>
              <w:rPr>
                <w:snapToGrid w:val="0"/>
              </w:rPr>
            </w:pPr>
            <w:r w:rsidRPr="00073545">
              <w:rPr>
                <w:snapToGrid w:val="0"/>
              </w:rPr>
              <w:t>1 817</w:t>
            </w:r>
          </w:p>
        </w:tc>
        <w:tc>
          <w:tcPr>
            <w:tcW w:w="1018" w:type="dxa"/>
            <w:shd w:val="clear" w:color="auto" w:fill="auto"/>
            <w:noWrap/>
            <w:vAlign w:val="center"/>
            <w:hideMark/>
          </w:tcPr>
          <w:p w14:paraId="1A4D9174" w14:textId="77777777" w:rsidR="00073545" w:rsidRPr="00073545" w:rsidRDefault="00073545" w:rsidP="00073545">
            <w:pPr>
              <w:spacing w:line="276" w:lineRule="auto"/>
              <w:ind w:left="-112" w:right="-89" w:firstLine="19"/>
              <w:jc w:val="center"/>
              <w:rPr>
                <w:snapToGrid w:val="0"/>
              </w:rPr>
            </w:pPr>
            <w:r w:rsidRPr="00073545">
              <w:rPr>
                <w:snapToGrid w:val="0"/>
              </w:rPr>
              <w:t>1 603</w:t>
            </w:r>
          </w:p>
        </w:tc>
        <w:tc>
          <w:tcPr>
            <w:tcW w:w="1018" w:type="dxa"/>
            <w:shd w:val="clear" w:color="auto" w:fill="auto"/>
            <w:noWrap/>
            <w:vAlign w:val="center"/>
            <w:hideMark/>
          </w:tcPr>
          <w:p w14:paraId="2CD1CC35" w14:textId="77777777" w:rsidR="00073545" w:rsidRPr="00073545" w:rsidRDefault="00073545" w:rsidP="00073545">
            <w:pPr>
              <w:spacing w:line="276" w:lineRule="auto"/>
              <w:ind w:left="-112" w:right="-89" w:firstLine="19"/>
              <w:jc w:val="center"/>
              <w:rPr>
                <w:snapToGrid w:val="0"/>
              </w:rPr>
            </w:pPr>
            <w:r w:rsidRPr="00073545">
              <w:rPr>
                <w:snapToGrid w:val="0"/>
              </w:rPr>
              <w:t>1 389</w:t>
            </w:r>
          </w:p>
        </w:tc>
        <w:tc>
          <w:tcPr>
            <w:tcW w:w="1018" w:type="dxa"/>
            <w:shd w:val="clear" w:color="auto" w:fill="auto"/>
            <w:noWrap/>
            <w:vAlign w:val="center"/>
            <w:hideMark/>
          </w:tcPr>
          <w:p w14:paraId="0793E885" w14:textId="77777777" w:rsidR="00073545" w:rsidRPr="00073545" w:rsidRDefault="00073545" w:rsidP="00073545">
            <w:pPr>
              <w:spacing w:line="276" w:lineRule="auto"/>
              <w:ind w:left="-112" w:right="-89" w:firstLine="19"/>
              <w:jc w:val="center"/>
              <w:rPr>
                <w:snapToGrid w:val="0"/>
              </w:rPr>
            </w:pPr>
            <w:r w:rsidRPr="00073545">
              <w:rPr>
                <w:snapToGrid w:val="0"/>
              </w:rPr>
              <w:t>1 176</w:t>
            </w:r>
          </w:p>
        </w:tc>
        <w:tc>
          <w:tcPr>
            <w:tcW w:w="1018" w:type="dxa"/>
            <w:shd w:val="clear" w:color="auto" w:fill="auto"/>
            <w:noWrap/>
            <w:vAlign w:val="center"/>
            <w:hideMark/>
          </w:tcPr>
          <w:p w14:paraId="504BF2EF" w14:textId="77777777" w:rsidR="00073545" w:rsidRPr="00073545" w:rsidRDefault="00073545" w:rsidP="00073545">
            <w:pPr>
              <w:spacing w:line="276" w:lineRule="auto"/>
              <w:ind w:left="-112" w:right="-89" w:firstLine="19"/>
              <w:jc w:val="center"/>
              <w:rPr>
                <w:snapToGrid w:val="0"/>
              </w:rPr>
            </w:pPr>
            <w:r w:rsidRPr="00073545">
              <w:rPr>
                <w:snapToGrid w:val="0"/>
              </w:rPr>
              <w:t>962</w:t>
            </w:r>
          </w:p>
        </w:tc>
        <w:tc>
          <w:tcPr>
            <w:tcW w:w="1018" w:type="dxa"/>
            <w:shd w:val="clear" w:color="auto" w:fill="auto"/>
            <w:noWrap/>
            <w:vAlign w:val="center"/>
            <w:hideMark/>
          </w:tcPr>
          <w:p w14:paraId="0CB392A5" w14:textId="77777777" w:rsidR="00073545" w:rsidRPr="00073545" w:rsidRDefault="00073545" w:rsidP="00073545">
            <w:pPr>
              <w:spacing w:line="276" w:lineRule="auto"/>
              <w:ind w:left="-112" w:right="-89" w:firstLine="19"/>
              <w:jc w:val="center"/>
              <w:rPr>
                <w:snapToGrid w:val="0"/>
              </w:rPr>
            </w:pPr>
            <w:r w:rsidRPr="00073545">
              <w:rPr>
                <w:snapToGrid w:val="0"/>
              </w:rPr>
              <w:t>748</w:t>
            </w:r>
          </w:p>
        </w:tc>
        <w:tc>
          <w:tcPr>
            <w:tcW w:w="1018" w:type="dxa"/>
            <w:shd w:val="clear" w:color="auto" w:fill="auto"/>
            <w:noWrap/>
            <w:vAlign w:val="center"/>
            <w:hideMark/>
          </w:tcPr>
          <w:p w14:paraId="600D72EB" w14:textId="77777777" w:rsidR="00073545" w:rsidRPr="00073545" w:rsidRDefault="00073545" w:rsidP="00073545">
            <w:pPr>
              <w:spacing w:line="276" w:lineRule="auto"/>
              <w:ind w:left="-112" w:right="-89" w:firstLine="19"/>
              <w:jc w:val="center"/>
              <w:rPr>
                <w:snapToGrid w:val="0"/>
              </w:rPr>
            </w:pPr>
            <w:r w:rsidRPr="00073545">
              <w:rPr>
                <w:snapToGrid w:val="0"/>
              </w:rPr>
              <w:t>534</w:t>
            </w:r>
          </w:p>
        </w:tc>
        <w:tc>
          <w:tcPr>
            <w:tcW w:w="1018" w:type="dxa"/>
            <w:shd w:val="clear" w:color="auto" w:fill="auto"/>
            <w:noWrap/>
            <w:vAlign w:val="center"/>
            <w:hideMark/>
          </w:tcPr>
          <w:p w14:paraId="7EFE9D4D" w14:textId="77777777" w:rsidR="00073545" w:rsidRPr="00073545" w:rsidRDefault="00073545" w:rsidP="00073545">
            <w:pPr>
              <w:spacing w:line="276" w:lineRule="auto"/>
              <w:ind w:left="-112" w:right="-89" w:firstLine="19"/>
              <w:jc w:val="center"/>
              <w:rPr>
                <w:snapToGrid w:val="0"/>
              </w:rPr>
            </w:pPr>
            <w:r w:rsidRPr="00073545">
              <w:rPr>
                <w:snapToGrid w:val="0"/>
              </w:rPr>
              <w:t>321</w:t>
            </w:r>
          </w:p>
        </w:tc>
        <w:tc>
          <w:tcPr>
            <w:tcW w:w="1018" w:type="dxa"/>
            <w:shd w:val="clear" w:color="auto" w:fill="auto"/>
            <w:noWrap/>
            <w:vAlign w:val="center"/>
            <w:hideMark/>
          </w:tcPr>
          <w:p w14:paraId="08E57D73" w14:textId="77777777" w:rsidR="00073545" w:rsidRPr="00073545" w:rsidRDefault="00073545" w:rsidP="00073545">
            <w:pPr>
              <w:spacing w:line="276" w:lineRule="auto"/>
              <w:ind w:left="-112" w:right="-89" w:firstLine="19"/>
              <w:jc w:val="center"/>
              <w:rPr>
                <w:snapToGrid w:val="0"/>
              </w:rPr>
            </w:pPr>
            <w:r w:rsidRPr="00073545">
              <w:rPr>
                <w:snapToGrid w:val="0"/>
              </w:rPr>
              <w:t>107</w:t>
            </w:r>
          </w:p>
        </w:tc>
      </w:tr>
    </w:tbl>
    <w:p w14:paraId="138F3FCA" w14:textId="77777777" w:rsidR="00073545" w:rsidRPr="00073545" w:rsidRDefault="00073545" w:rsidP="00073545">
      <w:pPr>
        <w:ind w:firstLine="709"/>
        <w:jc w:val="both"/>
        <w:rPr>
          <w:sz w:val="28"/>
          <w:szCs w:val="28"/>
        </w:rPr>
      </w:pPr>
    </w:p>
    <w:p w14:paraId="798ED290" w14:textId="77777777" w:rsidR="00073545" w:rsidRPr="00073545" w:rsidRDefault="00073545" w:rsidP="00073545">
      <w:pPr>
        <w:ind w:firstLine="709"/>
        <w:jc w:val="both"/>
        <w:rPr>
          <w:sz w:val="28"/>
          <w:szCs w:val="28"/>
        </w:rPr>
      </w:pPr>
      <w:r w:rsidRPr="00073545">
        <w:rPr>
          <w:sz w:val="28"/>
          <w:szCs w:val="28"/>
        </w:rPr>
        <w:t xml:space="preserve">Расходы на уплату налогов по недвижимому имуществу созданного в период концессионного соглашения учтены с учетом планового ввода объектов, их стоимости и налоговой ставки. </w:t>
      </w:r>
    </w:p>
    <w:p w14:paraId="7730E8A1" w14:textId="77777777" w:rsidR="00073545" w:rsidRPr="00073545" w:rsidRDefault="00073545" w:rsidP="00073545">
      <w:pPr>
        <w:ind w:firstLine="709"/>
        <w:jc w:val="both"/>
        <w:rPr>
          <w:sz w:val="28"/>
          <w:szCs w:val="28"/>
        </w:rPr>
      </w:pPr>
    </w:p>
    <w:p w14:paraId="2A594E51" w14:textId="77777777" w:rsidR="00073545" w:rsidRPr="00073545" w:rsidRDefault="00073545" w:rsidP="00073545">
      <w:pPr>
        <w:ind w:firstLine="709"/>
        <w:jc w:val="center"/>
      </w:pPr>
      <w:r w:rsidRPr="00073545">
        <w:t xml:space="preserve">Расходы на уплату налогов по созданным и/или реконструированным объектам КС </w:t>
      </w:r>
      <w:r w:rsidRPr="00073545">
        <w:br/>
        <w:t>на 2022-2030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89"/>
        <w:gridCol w:w="989"/>
        <w:gridCol w:w="988"/>
        <w:gridCol w:w="988"/>
        <w:gridCol w:w="988"/>
        <w:gridCol w:w="988"/>
        <w:gridCol w:w="988"/>
        <w:gridCol w:w="988"/>
        <w:gridCol w:w="988"/>
      </w:tblGrid>
      <w:tr w:rsidR="00073545" w:rsidRPr="00073545" w14:paraId="758AE176" w14:textId="77777777" w:rsidTr="0072307D">
        <w:trPr>
          <w:trHeight w:val="568"/>
        </w:trPr>
        <w:tc>
          <w:tcPr>
            <w:tcW w:w="1049" w:type="dxa"/>
            <w:shd w:val="clear" w:color="auto" w:fill="auto"/>
            <w:noWrap/>
            <w:vAlign w:val="center"/>
          </w:tcPr>
          <w:p w14:paraId="3F1E4D92" w14:textId="77777777" w:rsidR="00073545" w:rsidRPr="00073545" w:rsidRDefault="00073545" w:rsidP="00073545">
            <w:pPr>
              <w:spacing w:line="276" w:lineRule="auto"/>
              <w:ind w:right="-89"/>
              <w:jc w:val="center"/>
              <w:rPr>
                <w:snapToGrid w:val="0"/>
              </w:rPr>
            </w:pPr>
            <w:r w:rsidRPr="00073545">
              <w:rPr>
                <w:snapToGrid w:val="0"/>
              </w:rPr>
              <w:lastRenderedPageBreak/>
              <w:t>год</w:t>
            </w:r>
          </w:p>
        </w:tc>
        <w:tc>
          <w:tcPr>
            <w:tcW w:w="1018" w:type="dxa"/>
            <w:shd w:val="clear" w:color="auto" w:fill="auto"/>
            <w:noWrap/>
            <w:vAlign w:val="center"/>
          </w:tcPr>
          <w:p w14:paraId="0892B335" w14:textId="77777777" w:rsidR="00073545" w:rsidRPr="00073545" w:rsidRDefault="00073545" w:rsidP="00073545">
            <w:pPr>
              <w:spacing w:line="276" w:lineRule="auto"/>
              <w:ind w:right="-89"/>
              <w:jc w:val="center"/>
              <w:rPr>
                <w:snapToGrid w:val="0"/>
              </w:rPr>
            </w:pPr>
            <w:r w:rsidRPr="00073545">
              <w:rPr>
                <w:snapToGrid w:val="0"/>
              </w:rPr>
              <w:t xml:space="preserve">2022 </w:t>
            </w:r>
          </w:p>
        </w:tc>
        <w:tc>
          <w:tcPr>
            <w:tcW w:w="1018" w:type="dxa"/>
            <w:shd w:val="clear" w:color="auto" w:fill="auto"/>
            <w:noWrap/>
            <w:vAlign w:val="center"/>
          </w:tcPr>
          <w:p w14:paraId="7EF1B192" w14:textId="77777777" w:rsidR="00073545" w:rsidRPr="00073545" w:rsidRDefault="00073545" w:rsidP="00073545">
            <w:pPr>
              <w:spacing w:line="276" w:lineRule="auto"/>
              <w:ind w:right="-89"/>
              <w:jc w:val="center"/>
              <w:rPr>
                <w:snapToGrid w:val="0"/>
              </w:rPr>
            </w:pPr>
            <w:r w:rsidRPr="00073545">
              <w:rPr>
                <w:snapToGrid w:val="0"/>
              </w:rPr>
              <w:t xml:space="preserve">2023 </w:t>
            </w:r>
          </w:p>
        </w:tc>
        <w:tc>
          <w:tcPr>
            <w:tcW w:w="1018" w:type="dxa"/>
            <w:shd w:val="clear" w:color="auto" w:fill="auto"/>
            <w:noWrap/>
            <w:vAlign w:val="center"/>
          </w:tcPr>
          <w:p w14:paraId="19362C85" w14:textId="77777777" w:rsidR="00073545" w:rsidRPr="00073545" w:rsidRDefault="00073545" w:rsidP="00073545">
            <w:pPr>
              <w:spacing w:line="276" w:lineRule="auto"/>
              <w:ind w:right="-89"/>
              <w:jc w:val="center"/>
              <w:rPr>
                <w:snapToGrid w:val="0"/>
              </w:rPr>
            </w:pPr>
            <w:r w:rsidRPr="00073545">
              <w:rPr>
                <w:snapToGrid w:val="0"/>
              </w:rPr>
              <w:t xml:space="preserve">2024 </w:t>
            </w:r>
          </w:p>
        </w:tc>
        <w:tc>
          <w:tcPr>
            <w:tcW w:w="1018" w:type="dxa"/>
            <w:shd w:val="clear" w:color="auto" w:fill="auto"/>
            <w:noWrap/>
            <w:vAlign w:val="center"/>
          </w:tcPr>
          <w:p w14:paraId="4E56B52B" w14:textId="77777777" w:rsidR="00073545" w:rsidRPr="00073545" w:rsidRDefault="00073545" w:rsidP="00073545">
            <w:pPr>
              <w:spacing w:line="276" w:lineRule="auto"/>
              <w:ind w:right="-89"/>
              <w:jc w:val="center"/>
              <w:rPr>
                <w:snapToGrid w:val="0"/>
              </w:rPr>
            </w:pPr>
            <w:r w:rsidRPr="00073545">
              <w:rPr>
                <w:snapToGrid w:val="0"/>
              </w:rPr>
              <w:t xml:space="preserve">2025 </w:t>
            </w:r>
          </w:p>
        </w:tc>
        <w:tc>
          <w:tcPr>
            <w:tcW w:w="1018" w:type="dxa"/>
            <w:shd w:val="clear" w:color="auto" w:fill="auto"/>
            <w:noWrap/>
            <w:vAlign w:val="center"/>
          </w:tcPr>
          <w:p w14:paraId="6F711E11" w14:textId="77777777" w:rsidR="00073545" w:rsidRPr="00073545" w:rsidRDefault="00073545" w:rsidP="00073545">
            <w:pPr>
              <w:spacing w:line="276" w:lineRule="auto"/>
              <w:ind w:right="-89"/>
              <w:jc w:val="center"/>
              <w:rPr>
                <w:snapToGrid w:val="0"/>
              </w:rPr>
            </w:pPr>
            <w:r w:rsidRPr="00073545">
              <w:rPr>
                <w:snapToGrid w:val="0"/>
              </w:rPr>
              <w:t xml:space="preserve">2026 </w:t>
            </w:r>
          </w:p>
        </w:tc>
        <w:tc>
          <w:tcPr>
            <w:tcW w:w="1018" w:type="dxa"/>
            <w:shd w:val="clear" w:color="auto" w:fill="auto"/>
            <w:noWrap/>
            <w:vAlign w:val="center"/>
          </w:tcPr>
          <w:p w14:paraId="619B5E25" w14:textId="77777777" w:rsidR="00073545" w:rsidRPr="00073545" w:rsidRDefault="00073545" w:rsidP="00073545">
            <w:pPr>
              <w:spacing w:line="276" w:lineRule="auto"/>
              <w:ind w:right="-89"/>
              <w:jc w:val="center"/>
              <w:rPr>
                <w:snapToGrid w:val="0"/>
              </w:rPr>
            </w:pPr>
            <w:r w:rsidRPr="00073545">
              <w:rPr>
                <w:snapToGrid w:val="0"/>
              </w:rPr>
              <w:t xml:space="preserve">2027 </w:t>
            </w:r>
          </w:p>
        </w:tc>
        <w:tc>
          <w:tcPr>
            <w:tcW w:w="1018" w:type="dxa"/>
            <w:shd w:val="clear" w:color="auto" w:fill="auto"/>
            <w:noWrap/>
            <w:vAlign w:val="center"/>
          </w:tcPr>
          <w:p w14:paraId="2077A7E8" w14:textId="77777777" w:rsidR="00073545" w:rsidRPr="00073545" w:rsidRDefault="00073545" w:rsidP="00073545">
            <w:pPr>
              <w:spacing w:line="276" w:lineRule="auto"/>
              <w:ind w:right="-89"/>
              <w:jc w:val="center"/>
              <w:rPr>
                <w:snapToGrid w:val="0"/>
              </w:rPr>
            </w:pPr>
            <w:r w:rsidRPr="00073545">
              <w:rPr>
                <w:snapToGrid w:val="0"/>
              </w:rPr>
              <w:t xml:space="preserve">2028 </w:t>
            </w:r>
          </w:p>
        </w:tc>
        <w:tc>
          <w:tcPr>
            <w:tcW w:w="1018" w:type="dxa"/>
            <w:shd w:val="clear" w:color="auto" w:fill="auto"/>
            <w:noWrap/>
            <w:vAlign w:val="center"/>
          </w:tcPr>
          <w:p w14:paraId="2971296D" w14:textId="77777777" w:rsidR="00073545" w:rsidRPr="00073545" w:rsidRDefault="00073545" w:rsidP="00073545">
            <w:pPr>
              <w:spacing w:line="276" w:lineRule="auto"/>
              <w:ind w:right="-89"/>
              <w:jc w:val="center"/>
              <w:rPr>
                <w:snapToGrid w:val="0"/>
              </w:rPr>
            </w:pPr>
            <w:r w:rsidRPr="00073545">
              <w:rPr>
                <w:snapToGrid w:val="0"/>
              </w:rPr>
              <w:t xml:space="preserve">2029 </w:t>
            </w:r>
          </w:p>
        </w:tc>
        <w:tc>
          <w:tcPr>
            <w:tcW w:w="1018" w:type="dxa"/>
            <w:shd w:val="clear" w:color="auto" w:fill="auto"/>
            <w:noWrap/>
            <w:vAlign w:val="center"/>
          </w:tcPr>
          <w:p w14:paraId="754F12A3" w14:textId="77777777" w:rsidR="00073545" w:rsidRPr="00073545" w:rsidRDefault="00073545" w:rsidP="00073545">
            <w:pPr>
              <w:spacing w:line="276" w:lineRule="auto"/>
              <w:ind w:right="-89"/>
              <w:jc w:val="center"/>
              <w:rPr>
                <w:snapToGrid w:val="0"/>
              </w:rPr>
            </w:pPr>
            <w:r w:rsidRPr="00073545">
              <w:rPr>
                <w:snapToGrid w:val="0"/>
              </w:rPr>
              <w:t xml:space="preserve">2030 </w:t>
            </w:r>
          </w:p>
        </w:tc>
      </w:tr>
      <w:tr w:rsidR="00073545" w:rsidRPr="00073545" w14:paraId="08E4E925" w14:textId="77777777" w:rsidTr="0072307D">
        <w:trPr>
          <w:trHeight w:val="568"/>
        </w:trPr>
        <w:tc>
          <w:tcPr>
            <w:tcW w:w="1049" w:type="dxa"/>
            <w:shd w:val="clear" w:color="auto" w:fill="auto"/>
            <w:noWrap/>
            <w:vAlign w:val="center"/>
            <w:hideMark/>
          </w:tcPr>
          <w:p w14:paraId="6BF85B95" w14:textId="77777777" w:rsidR="00073545" w:rsidRPr="00073545" w:rsidRDefault="00073545" w:rsidP="00073545">
            <w:pPr>
              <w:spacing w:line="276" w:lineRule="auto"/>
              <w:ind w:left="-112" w:right="-89" w:firstLine="19"/>
              <w:jc w:val="center"/>
              <w:rPr>
                <w:snapToGrid w:val="0"/>
              </w:rPr>
            </w:pPr>
            <w:r w:rsidRPr="00073545">
              <w:rPr>
                <w:snapToGrid w:val="0"/>
              </w:rPr>
              <w:t>тыс. руб.</w:t>
            </w:r>
          </w:p>
        </w:tc>
        <w:tc>
          <w:tcPr>
            <w:tcW w:w="1018" w:type="dxa"/>
            <w:shd w:val="clear" w:color="auto" w:fill="auto"/>
            <w:noWrap/>
            <w:vAlign w:val="center"/>
            <w:hideMark/>
          </w:tcPr>
          <w:p w14:paraId="31DE5CBD" w14:textId="77777777" w:rsidR="00073545" w:rsidRPr="00073545" w:rsidRDefault="00073545" w:rsidP="00073545">
            <w:pPr>
              <w:spacing w:line="276" w:lineRule="auto"/>
              <w:ind w:right="-89"/>
              <w:jc w:val="center"/>
              <w:rPr>
                <w:snapToGrid w:val="0"/>
              </w:rPr>
            </w:pPr>
            <w:r w:rsidRPr="00073545">
              <w:rPr>
                <w:snapToGrid w:val="0"/>
              </w:rPr>
              <w:t>16</w:t>
            </w:r>
          </w:p>
        </w:tc>
        <w:tc>
          <w:tcPr>
            <w:tcW w:w="1018" w:type="dxa"/>
            <w:shd w:val="clear" w:color="auto" w:fill="auto"/>
            <w:noWrap/>
            <w:vAlign w:val="center"/>
            <w:hideMark/>
          </w:tcPr>
          <w:p w14:paraId="3A989102" w14:textId="77777777" w:rsidR="00073545" w:rsidRPr="00073545" w:rsidRDefault="00073545" w:rsidP="00073545">
            <w:pPr>
              <w:spacing w:line="276" w:lineRule="auto"/>
              <w:ind w:right="-89"/>
              <w:jc w:val="center"/>
              <w:rPr>
                <w:snapToGrid w:val="0"/>
              </w:rPr>
            </w:pPr>
            <w:r w:rsidRPr="00073545">
              <w:rPr>
                <w:snapToGrid w:val="0"/>
              </w:rPr>
              <w:t>214</w:t>
            </w:r>
          </w:p>
        </w:tc>
        <w:tc>
          <w:tcPr>
            <w:tcW w:w="1018" w:type="dxa"/>
            <w:shd w:val="clear" w:color="auto" w:fill="auto"/>
            <w:noWrap/>
            <w:vAlign w:val="center"/>
            <w:hideMark/>
          </w:tcPr>
          <w:p w14:paraId="09FFC51C" w14:textId="77777777" w:rsidR="00073545" w:rsidRPr="00073545" w:rsidRDefault="00073545" w:rsidP="00073545">
            <w:pPr>
              <w:spacing w:line="276" w:lineRule="auto"/>
              <w:ind w:right="-89"/>
              <w:jc w:val="center"/>
              <w:rPr>
                <w:snapToGrid w:val="0"/>
              </w:rPr>
            </w:pPr>
            <w:r w:rsidRPr="00073545">
              <w:rPr>
                <w:snapToGrid w:val="0"/>
              </w:rPr>
              <w:t>472</w:t>
            </w:r>
          </w:p>
        </w:tc>
        <w:tc>
          <w:tcPr>
            <w:tcW w:w="1018" w:type="dxa"/>
            <w:shd w:val="clear" w:color="auto" w:fill="auto"/>
            <w:noWrap/>
            <w:vAlign w:val="center"/>
            <w:hideMark/>
          </w:tcPr>
          <w:p w14:paraId="34396C4F" w14:textId="77777777" w:rsidR="00073545" w:rsidRPr="00073545" w:rsidRDefault="00073545" w:rsidP="00073545">
            <w:pPr>
              <w:spacing w:line="276" w:lineRule="auto"/>
              <w:ind w:right="-89"/>
              <w:jc w:val="center"/>
              <w:rPr>
                <w:snapToGrid w:val="0"/>
              </w:rPr>
            </w:pPr>
            <w:r w:rsidRPr="00073545">
              <w:rPr>
                <w:snapToGrid w:val="0"/>
              </w:rPr>
              <w:t>918</w:t>
            </w:r>
          </w:p>
        </w:tc>
        <w:tc>
          <w:tcPr>
            <w:tcW w:w="1018" w:type="dxa"/>
            <w:shd w:val="clear" w:color="auto" w:fill="auto"/>
            <w:noWrap/>
            <w:vAlign w:val="center"/>
            <w:hideMark/>
          </w:tcPr>
          <w:p w14:paraId="19FCE1D3" w14:textId="77777777" w:rsidR="00073545" w:rsidRPr="00073545" w:rsidRDefault="00073545" w:rsidP="00073545">
            <w:pPr>
              <w:spacing w:line="276" w:lineRule="auto"/>
              <w:ind w:right="-89"/>
              <w:jc w:val="center"/>
              <w:rPr>
                <w:snapToGrid w:val="0"/>
              </w:rPr>
            </w:pPr>
            <w:r w:rsidRPr="00073545">
              <w:rPr>
                <w:snapToGrid w:val="0"/>
              </w:rPr>
              <w:t>1 399</w:t>
            </w:r>
          </w:p>
        </w:tc>
        <w:tc>
          <w:tcPr>
            <w:tcW w:w="1018" w:type="dxa"/>
            <w:shd w:val="clear" w:color="auto" w:fill="auto"/>
            <w:noWrap/>
            <w:vAlign w:val="center"/>
            <w:hideMark/>
          </w:tcPr>
          <w:p w14:paraId="15702E4D" w14:textId="77777777" w:rsidR="00073545" w:rsidRPr="00073545" w:rsidRDefault="00073545" w:rsidP="00073545">
            <w:pPr>
              <w:spacing w:line="276" w:lineRule="auto"/>
              <w:ind w:right="-89"/>
              <w:jc w:val="center"/>
              <w:rPr>
                <w:snapToGrid w:val="0"/>
              </w:rPr>
            </w:pPr>
            <w:r w:rsidRPr="00073545">
              <w:rPr>
                <w:snapToGrid w:val="0"/>
              </w:rPr>
              <w:t>1 838</w:t>
            </w:r>
          </w:p>
        </w:tc>
        <w:tc>
          <w:tcPr>
            <w:tcW w:w="1018" w:type="dxa"/>
            <w:shd w:val="clear" w:color="auto" w:fill="auto"/>
            <w:noWrap/>
            <w:vAlign w:val="center"/>
            <w:hideMark/>
          </w:tcPr>
          <w:p w14:paraId="0BAD00DD" w14:textId="77777777" w:rsidR="00073545" w:rsidRPr="00073545" w:rsidRDefault="00073545" w:rsidP="00073545">
            <w:pPr>
              <w:spacing w:line="276" w:lineRule="auto"/>
              <w:ind w:right="-89"/>
              <w:jc w:val="center"/>
              <w:rPr>
                <w:snapToGrid w:val="0"/>
              </w:rPr>
            </w:pPr>
            <w:r w:rsidRPr="00073545">
              <w:rPr>
                <w:snapToGrid w:val="0"/>
              </w:rPr>
              <w:t>1 833</w:t>
            </w:r>
          </w:p>
        </w:tc>
        <w:tc>
          <w:tcPr>
            <w:tcW w:w="1018" w:type="dxa"/>
            <w:shd w:val="clear" w:color="auto" w:fill="auto"/>
            <w:noWrap/>
            <w:vAlign w:val="center"/>
            <w:hideMark/>
          </w:tcPr>
          <w:p w14:paraId="0706DD4E" w14:textId="77777777" w:rsidR="00073545" w:rsidRPr="00073545" w:rsidRDefault="00073545" w:rsidP="00073545">
            <w:pPr>
              <w:spacing w:line="276" w:lineRule="auto"/>
              <w:ind w:right="-89"/>
              <w:jc w:val="center"/>
              <w:rPr>
                <w:snapToGrid w:val="0"/>
              </w:rPr>
            </w:pPr>
            <w:r w:rsidRPr="00073545">
              <w:rPr>
                <w:snapToGrid w:val="0"/>
              </w:rPr>
              <w:t>1 485</w:t>
            </w:r>
          </w:p>
        </w:tc>
        <w:tc>
          <w:tcPr>
            <w:tcW w:w="1018" w:type="dxa"/>
            <w:shd w:val="clear" w:color="auto" w:fill="auto"/>
            <w:noWrap/>
            <w:vAlign w:val="center"/>
            <w:hideMark/>
          </w:tcPr>
          <w:p w14:paraId="2D64A399" w14:textId="77777777" w:rsidR="00073545" w:rsidRPr="00073545" w:rsidRDefault="00073545" w:rsidP="00073545">
            <w:pPr>
              <w:spacing w:line="276" w:lineRule="auto"/>
              <w:ind w:right="-89"/>
              <w:jc w:val="center"/>
              <w:rPr>
                <w:snapToGrid w:val="0"/>
              </w:rPr>
            </w:pPr>
            <w:r w:rsidRPr="00073545">
              <w:rPr>
                <w:snapToGrid w:val="0"/>
              </w:rPr>
              <w:t>878</w:t>
            </w:r>
          </w:p>
        </w:tc>
      </w:tr>
    </w:tbl>
    <w:p w14:paraId="50D0EBA2" w14:textId="77777777" w:rsidR="00073545" w:rsidRPr="00073545" w:rsidRDefault="00073545" w:rsidP="00073545">
      <w:pPr>
        <w:ind w:firstLine="709"/>
        <w:jc w:val="center"/>
        <w:rPr>
          <w:sz w:val="28"/>
          <w:szCs w:val="28"/>
        </w:rPr>
      </w:pPr>
    </w:p>
    <w:p w14:paraId="79EC92B8" w14:textId="77777777" w:rsidR="00073545" w:rsidRPr="00073545" w:rsidRDefault="00073545" w:rsidP="00073545">
      <w:pPr>
        <w:ind w:firstLine="709"/>
        <w:jc w:val="both"/>
        <w:rPr>
          <w:sz w:val="28"/>
          <w:szCs w:val="28"/>
        </w:rPr>
      </w:pPr>
      <w:r w:rsidRPr="00073545">
        <w:rPr>
          <w:sz w:val="28"/>
          <w:szCs w:val="28"/>
        </w:rPr>
        <w:t>Свод расходов по налогам на 2022-2030 гг. отражены в приложении №2 к экспертному заключению.</w:t>
      </w:r>
    </w:p>
    <w:p w14:paraId="03C59A21" w14:textId="77777777" w:rsidR="00073545" w:rsidRPr="00073545" w:rsidRDefault="00073545" w:rsidP="00073545">
      <w:pPr>
        <w:ind w:firstLine="709"/>
        <w:jc w:val="both"/>
        <w:rPr>
          <w:sz w:val="28"/>
          <w:szCs w:val="28"/>
        </w:rPr>
      </w:pPr>
    </w:p>
    <w:p w14:paraId="4EB68C13" w14:textId="77777777" w:rsidR="00073545" w:rsidRPr="00073545" w:rsidRDefault="00073545" w:rsidP="00073545">
      <w:pPr>
        <w:keepNext/>
        <w:keepLines/>
        <w:jc w:val="center"/>
        <w:outlineLvl w:val="1"/>
        <w:rPr>
          <w:rFonts w:eastAsia="Calibri"/>
          <w:b/>
          <w:sz w:val="28"/>
          <w:szCs w:val="28"/>
          <w:lang w:eastAsia="en-US"/>
        </w:rPr>
      </w:pPr>
      <w:bookmarkStart w:id="52" w:name="_Toc79762987"/>
      <w:r w:rsidRPr="00073545">
        <w:rPr>
          <w:rFonts w:eastAsia="Calibri"/>
          <w:b/>
          <w:sz w:val="28"/>
          <w:szCs w:val="28"/>
          <w:lang w:eastAsia="en-US"/>
        </w:rPr>
        <w:t>Отчисления на социальные нужды</w:t>
      </w:r>
      <w:bookmarkEnd w:id="52"/>
    </w:p>
    <w:bookmarkEnd w:id="40"/>
    <w:p w14:paraId="4C28958F" w14:textId="77777777" w:rsidR="00073545" w:rsidRPr="00073545" w:rsidRDefault="00073545" w:rsidP="00073545">
      <w:pPr>
        <w:tabs>
          <w:tab w:val="left" w:pos="1134"/>
        </w:tabs>
        <w:ind w:right="-31" w:firstLine="709"/>
        <w:jc w:val="both"/>
        <w:rPr>
          <w:sz w:val="28"/>
          <w:szCs w:val="28"/>
        </w:rPr>
      </w:pPr>
      <w:r w:rsidRPr="00073545">
        <w:rPr>
          <w:sz w:val="28"/>
          <w:szCs w:val="28"/>
        </w:rPr>
        <w:t>Обществом заявлены расходы по отчислениям на социальные нужды в сумме 2 252 тыс. руб. В обоснование затрат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281, том 2).</w:t>
      </w:r>
    </w:p>
    <w:p w14:paraId="4BFE74ED" w14:textId="77777777" w:rsidR="00073545" w:rsidRPr="00073545" w:rsidRDefault="00073545" w:rsidP="00073545">
      <w:pPr>
        <w:tabs>
          <w:tab w:val="left" w:pos="1134"/>
        </w:tabs>
        <w:ind w:right="-31" w:firstLine="709"/>
        <w:jc w:val="both"/>
        <w:rPr>
          <w:sz w:val="28"/>
          <w:szCs w:val="28"/>
        </w:rPr>
      </w:pPr>
      <w:r w:rsidRPr="00073545">
        <w:rPr>
          <w:sz w:val="28"/>
          <w:szCs w:val="28"/>
        </w:rPr>
        <w:t>В расходы по статье «Отчисления на социальные нужды» включаются:</w:t>
      </w:r>
    </w:p>
    <w:p w14:paraId="7BD88A1A" w14:textId="77777777" w:rsidR="00073545" w:rsidRPr="00073545" w:rsidRDefault="00073545" w:rsidP="00073545">
      <w:pPr>
        <w:tabs>
          <w:tab w:val="left" w:pos="1134"/>
        </w:tabs>
        <w:ind w:right="-31" w:firstLine="709"/>
        <w:jc w:val="both"/>
        <w:rPr>
          <w:sz w:val="28"/>
          <w:szCs w:val="28"/>
        </w:rPr>
      </w:pPr>
      <w:r w:rsidRPr="00073545">
        <w:rPr>
          <w:sz w:val="28"/>
          <w:szCs w:val="28"/>
        </w:rPr>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D36F7C3"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073545">
        <w:rPr>
          <w:sz w:val="28"/>
          <w:szCs w:val="28"/>
        </w:rPr>
        <w:br/>
        <w:t>«Об обязательном социальном страховании от несчастных случаев на производстве и профессиональных заболеваний» в ред. от 09.12.2010 № 350-ФЗ). Обществом представлено уведомление о размере страховых взносов на обязательное социальное страхование от несчастных случаев 0,3% (стр. 281, том 2).</w:t>
      </w:r>
    </w:p>
    <w:p w14:paraId="00CBD879" w14:textId="77777777" w:rsidR="00073545" w:rsidRPr="00073545" w:rsidRDefault="00073545" w:rsidP="00073545">
      <w:pPr>
        <w:tabs>
          <w:tab w:val="left" w:pos="1134"/>
        </w:tabs>
        <w:ind w:right="-31" w:firstLine="709"/>
        <w:jc w:val="both"/>
        <w:rPr>
          <w:sz w:val="28"/>
          <w:szCs w:val="28"/>
        </w:rPr>
      </w:pPr>
      <w:r w:rsidRPr="00073545">
        <w:rPr>
          <w:sz w:val="28"/>
          <w:szCs w:val="28"/>
        </w:rPr>
        <w:t xml:space="preserve">Таким образом, с учетом планируемого на 2021 год фонда оплаты труда, учитываемого в операционных расходах, сумма страховых взносов составит </w:t>
      </w:r>
      <w:r w:rsidRPr="00073545">
        <w:rPr>
          <w:sz w:val="28"/>
          <w:szCs w:val="28"/>
        </w:rPr>
        <w:br/>
        <w:t>2 252 тыс. руб. (7 433 тыс. руб. * 30,3%).</w:t>
      </w:r>
    </w:p>
    <w:p w14:paraId="273C4B43" w14:textId="77777777" w:rsidR="00073545" w:rsidRPr="00073545" w:rsidRDefault="00073545" w:rsidP="00073545">
      <w:pPr>
        <w:tabs>
          <w:tab w:val="left" w:pos="1134"/>
        </w:tabs>
        <w:ind w:right="-31" w:firstLine="709"/>
        <w:jc w:val="both"/>
        <w:rPr>
          <w:sz w:val="28"/>
          <w:szCs w:val="28"/>
        </w:rPr>
      </w:pPr>
      <w:r w:rsidRPr="00073545">
        <w:rPr>
          <w:sz w:val="28"/>
          <w:szCs w:val="28"/>
        </w:rPr>
        <w:t>Корректировка заявленных предприятием расходов отсутствует.</w:t>
      </w:r>
    </w:p>
    <w:p w14:paraId="4F2010BF"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После проведенного анализа по разделу неподконтрольные расходы, экономически обоснованный уровень затрат на 2021 год, составил 19 530 тыс. руб. Корректировка относительно предложений предприятия (20 623 тыс. руб.), в сторону снижения, составила 1 093 тыс. руб., по причинам, описанным выше в рассматриваемых статьях. Свод расходов по неподконтрольным расходам </w:t>
      </w:r>
      <w:r w:rsidRPr="00073545">
        <w:rPr>
          <w:snapToGrid w:val="0"/>
          <w:sz w:val="28"/>
          <w:szCs w:val="28"/>
        </w:rPr>
        <w:br/>
        <w:t>на 2022-2030 гг. отражен в приложении № 2 к экспертному заключению.</w:t>
      </w:r>
    </w:p>
    <w:p w14:paraId="1C2F58B3" w14:textId="77777777" w:rsidR="00073545" w:rsidRPr="00073545" w:rsidRDefault="00073545" w:rsidP="00073545">
      <w:pPr>
        <w:tabs>
          <w:tab w:val="left" w:pos="1890"/>
        </w:tabs>
        <w:ind w:right="142" w:firstLine="709"/>
        <w:jc w:val="both"/>
        <w:rPr>
          <w:snapToGrid w:val="0"/>
          <w:sz w:val="28"/>
          <w:szCs w:val="28"/>
        </w:rPr>
      </w:pPr>
    </w:p>
    <w:p w14:paraId="5F6A9CFF"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Итого экономически обоснованные плановые расходы предприятия на 2021 составят 272 447 тыс. руб. Корректировка к предложениям предприятия </w:t>
      </w:r>
      <w:r w:rsidRPr="00073545">
        <w:rPr>
          <w:snapToGrid w:val="0"/>
          <w:sz w:val="28"/>
          <w:szCs w:val="28"/>
        </w:rPr>
        <w:br/>
        <w:t>(276 228 тыс. руб.), в сторону снижения составила 3 781 тыс. руб., в связи с проведенным расчетом.</w:t>
      </w:r>
    </w:p>
    <w:p w14:paraId="1815D7E7" w14:textId="77777777" w:rsidR="00073545" w:rsidRPr="00073545" w:rsidRDefault="00073545" w:rsidP="00073545">
      <w:pPr>
        <w:tabs>
          <w:tab w:val="left" w:pos="1890"/>
        </w:tabs>
        <w:ind w:right="142" w:firstLine="709"/>
        <w:jc w:val="both"/>
        <w:rPr>
          <w:snapToGrid w:val="0"/>
          <w:sz w:val="28"/>
          <w:szCs w:val="28"/>
        </w:rPr>
      </w:pPr>
    </w:p>
    <w:p w14:paraId="190876A9" w14:textId="77777777" w:rsidR="00073545" w:rsidRPr="00073545" w:rsidRDefault="00073545" w:rsidP="00073545">
      <w:pPr>
        <w:keepNext/>
        <w:keepLines/>
        <w:jc w:val="center"/>
        <w:outlineLvl w:val="1"/>
        <w:rPr>
          <w:rFonts w:eastAsia="Calibri"/>
          <w:b/>
          <w:sz w:val="28"/>
          <w:szCs w:val="28"/>
          <w:lang w:eastAsia="en-US"/>
        </w:rPr>
      </w:pPr>
      <w:bookmarkStart w:id="53" w:name="_Toc79762988"/>
      <w:r w:rsidRPr="00073545">
        <w:rPr>
          <w:rFonts w:eastAsia="Calibri"/>
          <w:b/>
          <w:sz w:val="28"/>
          <w:szCs w:val="28"/>
          <w:lang w:eastAsia="en-US"/>
        </w:rPr>
        <w:lastRenderedPageBreak/>
        <w:t>Прибыль</w:t>
      </w:r>
      <w:bookmarkEnd w:id="53"/>
    </w:p>
    <w:p w14:paraId="74BCFEA5"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1181E433"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В соответствии с пунктом 74 величина нормативной прибыли регулируемой организации включает в себя:</w:t>
      </w:r>
    </w:p>
    <w:p w14:paraId="3F1C2D81"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370A7173"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26AF1C79"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26E423AD"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Нормативный уровень прибыли на 2021 год составляет 0 тыс. руб. в соответствии с установленным в концессионном соглашении процентом прибыли. </w:t>
      </w:r>
    </w:p>
    <w:p w14:paraId="193975E6"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Нормативный уровень прибыли на 2022-2030 гг. рассчитан как произведение плановых расходов и процента прибыли установленным в концессионном соглашении от 21.июля 2021 г. № 4, в соответствующем периоде и представлен ниже.</w:t>
      </w:r>
    </w:p>
    <w:p w14:paraId="4C6CA80F" w14:textId="77777777" w:rsidR="00073545" w:rsidRPr="00073545" w:rsidRDefault="00073545" w:rsidP="00073545">
      <w:pPr>
        <w:tabs>
          <w:tab w:val="left" w:pos="1890"/>
        </w:tabs>
        <w:ind w:right="142" w:firstLine="709"/>
        <w:jc w:val="both"/>
        <w:rPr>
          <w:snapToGrid w:val="0"/>
          <w:sz w:val="28"/>
          <w:szCs w:val="28"/>
        </w:rPr>
      </w:pPr>
    </w:p>
    <w:p w14:paraId="7F78276E" w14:textId="77777777" w:rsidR="00073545" w:rsidRPr="00073545" w:rsidRDefault="00073545" w:rsidP="00073545">
      <w:pPr>
        <w:tabs>
          <w:tab w:val="left" w:pos="1890"/>
        </w:tabs>
        <w:ind w:right="142" w:firstLine="709"/>
        <w:jc w:val="center"/>
        <w:rPr>
          <w:snapToGrid w:val="0"/>
        </w:rPr>
      </w:pPr>
      <w:r w:rsidRPr="00073545">
        <w:rPr>
          <w:snapToGrid w:val="0"/>
        </w:rPr>
        <w:br w:type="page"/>
      </w:r>
      <w:r w:rsidRPr="00073545">
        <w:rPr>
          <w:snapToGrid w:val="0"/>
        </w:rPr>
        <w:lastRenderedPageBreak/>
        <w:t>Нормативный уровень прибыли на 2022-2030 гг.</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861"/>
        <w:gridCol w:w="861"/>
        <w:gridCol w:w="861"/>
        <w:gridCol w:w="862"/>
        <w:gridCol w:w="862"/>
        <w:gridCol w:w="862"/>
        <w:gridCol w:w="862"/>
        <w:gridCol w:w="862"/>
        <w:gridCol w:w="862"/>
      </w:tblGrid>
      <w:tr w:rsidR="00073545" w:rsidRPr="00073545" w14:paraId="22EE76F4" w14:textId="77777777" w:rsidTr="0072307D">
        <w:trPr>
          <w:trHeight w:val="318"/>
        </w:trPr>
        <w:tc>
          <w:tcPr>
            <w:tcW w:w="2249" w:type="dxa"/>
            <w:shd w:val="clear" w:color="auto" w:fill="auto"/>
            <w:noWrap/>
            <w:vAlign w:val="center"/>
          </w:tcPr>
          <w:p w14:paraId="3F8D9AF3" w14:textId="77777777" w:rsidR="00073545" w:rsidRPr="00073545" w:rsidRDefault="00073545" w:rsidP="00073545">
            <w:pPr>
              <w:spacing w:line="276" w:lineRule="auto"/>
              <w:ind w:right="-89"/>
              <w:jc w:val="center"/>
              <w:rPr>
                <w:snapToGrid w:val="0"/>
              </w:rPr>
            </w:pPr>
            <w:r w:rsidRPr="00073545">
              <w:rPr>
                <w:snapToGrid w:val="0"/>
              </w:rPr>
              <w:t>год</w:t>
            </w:r>
          </w:p>
        </w:tc>
        <w:tc>
          <w:tcPr>
            <w:tcW w:w="861" w:type="dxa"/>
            <w:shd w:val="clear" w:color="auto" w:fill="auto"/>
            <w:noWrap/>
            <w:vAlign w:val="center"/>
          </w:tcPr>
          <w:p w14:paraId="367E3D03" w14:textId="77777777" w:rsidR="00073545" w:rsidRPr="00073545" w:rsidRDefault="00073545" w:rsidP="00073545">
            <w:pPr>
              <w:spacing w:line="276" w:lineRule="auto"/>
              <w:ind w:left="-156" w:right="-89"/>
              <w:jc w:val="center"/>
              <w:rPr>
                <w:snapToGrid w:val="0"/>
                <w:sz w:val="22"/>
                <w:szCs w:val="22"/>
              </w:rPr>
            </w:pPr>
            <w:r w:rsidRPr="00073545">
              <w:rPr>
                <w:snapToGrid w:val="0"/>
                <w:sz w:val="22"/>
                <w:szCs w:val="22"/>
              </w:rPr>
              <w:t xml:space="preserve">2022 </w:t>
            </w:r>
          </w:p>
        </w:tc>
        <w:tc>
          <w:tcPr>
            <w:tcW w:w="861" w:type="dxa"/>
            <w:shd w:val="clear" w:color="auto" w:fill="auto"/>
            <w:noWrap/>
            <w:vAlign w:val="center"/>
          </w:tcPr>
          <w:p w14:paraId="23F762AD" w14:textId="77777777" w:rsidR="00073545" w:rsidRPr="00073545" w:rsidRDefault="00073545" w:rsidP="00073545">
            <w:pPr>
              <w:spacing w:line="276" w:lineRule="auto"/>
              <w:ind w:left="-156" w:right="-89"/>
              <w:jc w:val="center"/>
              <w:rPr>
                <w:snapToGrid w:val="0"/>
                <w:sz w:val="22"/>
                <w:szCs w:val="22"/>
              </w:rPr>
            </w:pPr>
            <w:r w:rsidRPr="00073545">
              <w:rPr>
                <w:snapToGrid w:val="0"/>
                <w:sz w:val="22"/>
                <w:szCs w:val="22"/>
              </w:rPr>
              <w:t xml:space="preserve">2023 </w:t>
            </w:r>
          </w:p>
        </w:tc>
        <w:tc>
          <w:tcPr>
            <w:tcW w:w="861" w:type="dxa"/>
            <w:shd w:val="clear" w:color="auto" w:fill="auto"/>
            <w:noWrap/>
            <w:vAlign w:val="center"/>
          </w:tcPr>
          <w:p w14:paraId="64913E5E" w14:textId="77777777" w:rsidR="00073545" w:rsidRPr="00073545" w:rsidRDefault="00073545" w:rsidP="00073545">
            <w:pPr>
              <w:spacing w:line="276" w:lineRule="auto"/>
              <w:ind w:left="-156" w:right="-89"/>
              <w:jc w:val="center"/>
              <w:rPr>
                <w:snapToGrid w:val="0"/>
                <w:sz w:val="22"/>
                <w:szCs w:val="22"/>
              </w:rPr>
            </w:pPr>
            <w:r w:rsidRPr="00073545">
              <w:rPr>
                <w:snapToGrid w:val="0"/>
                <w:sz w:val="22"/>
                <w:szCs w:val="22"/>
              </w:rPr>
              <w:t xml:space="preserve">2024 </w:t>
            </w:r>
          </w:p>
        </w:tc>
        <w:tc>
          <w:tcPr>
            <w:tcW w:w="862" w:type="dxa"/>
            <w:shd w:val="clear" w:color="auto" w:fill="auto"/>
            <w:noWrap/>
            <w:vAlign w:val="center"/>
          </w:tcPr>
          <w:p w14:paraId="33128CD7" w14:textId="77777777" w:rsidR="00073545" w:rsidRPr="00073545" w:rsidRDefault="00073545" w:rsidP="00073545">
            <w:pPr>
              <w:spacing w:line="276" w:lineRule="auto"/>
              <w:ind w:left="-156" w:right="-89"/>
              <w:jc w:val="center"/>
              <w:rPr>
                <w:snapToGrid w:val="0"/>
                <w:sz w:val="22"/>
                <w:szCs w:val="22"/>
              </w:rPr>
            </w:pPr>
            <w:r w:rsidRPr="00073545">
              <w:rPr>
                <w:snapToGrid w:val="0"/>
                <w:sz w:val="22"/>
                <w:szCs w:val="22"/>
              </w:rPr>
              <w:t xml:space="preserve">2025 </w:t>
            </w:r>
          </w:p>
        </w:tc>
        <w:tc>
          <w:tcPr>
            <w:tcW w:w="862" w:type="dxa"/>
            <w:shd w:val="clear" w:color="auto" w:fill="auto"/>
            <w:noWrap/>
            <w:vAlign w:val="center"/>
          </w:tcPr>
          <w:p w14:paraId="69B1F523" w14:textId="77777777" w:rsidR="00073545" w:rsidRPr="00073545" w:rsidRDefault="00073545" w:rsidP="00073545">
            <w:pPr>
              <w:spacing w:line="276" w:lineRule="auto"/>
              <w:ind w:left="-156" w:right="-89"/>
              <w:jc w:val="center"/>
              <w:rPr>
                <w:snapToGrid w:val="0"/>
                <w:sz w:val="22"/>
                <w:szCs w:val="22"/>
              </w:rPr>
            </w:pPr>
            <w:r w:rsidRPr="00073545">
              <w:rPr>
                <w:snapToGrid w:val="0"/>
                <w:sz w:val="22"/>
                <w:szCs w:val="22"/>
              </w:rPr>
              <w:t xml:space="preserve">2026 </w:t>
            </w:r>
          </w:p>
        </w:tc>
        <w:tc>
          <w:tcPr>
            <w:tcW w:w="862" w:type="dxa"/>
            <w:shd w:val="clear" w:color="auto" w:fill="auto"/>
            <w:noWrap/>
            <w:vAlign w:val="center"/>
          </w:tcPr>
          <w:p w14:paraId="6B16222B" w14:textId="77777777" w:rsidR="00073545" w:rsidRPr="00073545" w:rsidRDefault="00073545" w:rsidP="00073545">
            <w:pPr>
              <w:spacing w:line="276" w:lineRule="auto"/>
              <w:ind w:left="-134" w:right="-89"/>
              <w:jc w:val="center"/>
              <w:rPr>
                <w:snapToGrid w:val="0"/>
                <w:sz w:val="22"/>
                <w:szCs w:val="22"/>
              </w:rPr>
            </w:pPr>
            <w:r w:rsidRPr="00073545">
              <w:rPr>
                <w:snapToGrid w:val="0"/>
                <w:sz w:val="22"/>
                <w:szCs w:val="22"/>
              </w:rPr>
              <w:t>2027</w:t>
            </w:r>
          </w:p>
        </w:tc>
        <w:tc>
          <w:tcPr>
            <w:tcW w:w="862" w:type="dxa"/>
            <w:shd w:val="clear" w:color="auto" w:fill="auto"/>
            <w:noWrap/>
            <w:vAlign w:val="center"/>
          </w:tcPr>
          <w:p w14:paraId="4B29BF63" w14:textId="77777777" w:rsidR="00073545" w:rsidRPr="00073545" w:rsidRDefault="00073545" w:rsidP="00073545">
            <w:pPr>
              <w:spacing w:line="276" w:lineRule="auto"/>
              <w:ind w:left="-134" w:right="-89"/>
              <w:jc w:val="center"/>
              <w:rPr>
                <w:snapToGrid w:val="0"/>
                <w:sz w:val="22"/>
                <w:szCs w:val="22"/>
              </w:rPr>
            </w:pPr>
            <w:r w:rsidRPr="00073545">
              <w:rPr>
                <w:snapToGrid w:val="0"/>
                <w:sz w:val="22"/>
                <w:szCs w:val="22"/>
              </w:rPr>
              <w:t xml:space="preserve">2028 </w:t>
            </w:r>
          </w:p>
        </w:tc>
        <w:tc>
          <w:tcPr>
            <w:tcW w:w="862" w:type="dxa"/>
            <w:shd w:val="clear" w:color="auto" w:fill="auto"/>
            <w:noWrap/>
            <w:vAlign w:val="center"/>
          </w:tcPr>
          <w:p w14:paraId="1BA004DF" w14:textId="77777777" w:rsidR="00073545" w:rsidRPr="00073545" w:rsidRDefault="00073545" w:rsidP="00073545">
            <w:pPr>
              <w:spacing w:line="276" w:lineRule="auto"/>
              <w:ind w:left="-134" w:right="-89"/>
              <w:jc w:val="center"/>
              <w:rPr>
                <w:snapToGrid w:val="0"/>
                <w:sz w:val="22"/>
                <w:szCs w:val="22"/>
              </w:rPr>
            </w:pPr>
            <w:r w:rsidRPr="00073545">
              <w:rPr>
                <w:snapToGrid w:val="0"/>
                <w:sz w:val="22"/>
                <w:szCs w:val="22"/>
              </w:rPr>
              <w:t xml:space="preserve">2029 </w:t>
            </w:r>
          </w:p>
        </w:tc>
        <w:tc>
          <w:tcPr>
            <w:tcW w:w="862" w:type="dxa"/>
            <w:shd w:val="clear" w:color="auto" w:fill="auto"/>
            <w:noWrap/>
            <w:vAlign w:val="center"/>
          </w:tcPr>
          <w:p w14:paraId="64E7928F" w14:textId="77777777" w:rsidR="00073545" w:rsidRPr="00073545" w:rsidRDefault="00073545" w:rsidP="00073545">
            <w:pPr>
              <w:spacing w:line="276" w:lineRule="auto"/>
              <w:ind w:left="-134" w:right="-89"/>
              <w:jc w:val="center"/>
              <w:rPr>
                <w:snapToGrid w:val="0"/>
                <w:sz w:val="22"/>
                <w:szCs w:val="22"/>
              </w:rPr>
            </w:pPr>
            <w:r w:rsidRPr="00073545">
              <w:rPr>
                <w:snapToGrid w:val="0"/>
                <w:sz w:val="22"/>
                <w:szCs w:val="22"/>
              </w:rPr>
              <w:t xml:space="preserve">2030 </w:t>
            </w:r>
          </w:p>
        </w:tc>
      </w:tr>
      <w:tr w:rsidR="00073545" w:rsidRPr="00073545" w14:paraId="30AB8ADA" w14:textId="77777777" w:rsidTr="0072307D">
        <w:trPr>
          <w:trHeight w:val="318"/>
        </w:trPr>
        <w:tc>
          <w:tcPr>
            <w:tcW w:w="2249" w:type="dxa"/>
            <w:shd w:val="clear" w:color="auto" w:fill="auto"/>
            <w:noWrap/>
            <w:vAlign w:val="center"/>
            <w:hideMark/>
          </w:tcPr>
          <w:p w14:paraId="315643E9" w14:textId="77777777" w:rsidR="00073545" w:rsidRPr="00073545" w:rsidRDefault="00073545" w:rsidP="00073545">
            <w:pPr>
              <w:spacing w:line="276" w:lineRule="auto"/>
              <w:ind w:left="-112" w:right="-89" w:firstLine="19"/>
              <w:jc w:val="center"/>
              <w:rPr>
                <w:snapToGrid w:val="0"/>
                <w:sz w:val="20"/>
                <w:szCs w:val="20"/>
              </w:rPr>
            </w:pPr>
            <w:r w:rsidRPr="00073545">
              <w:rPr>
                <w:snapToGrid w:val="0"/>
                <w:sz w:val="20"/>
                <w:szCs w:val="20"/>
              </w:rPr>
              <w:t xml:space="preserve">Плановые расходы </w:t>
            </w:r>
          </w:p>
          <w:p w14:paraId="5578103E" w14:textId="77777777" w:rsidR="00073545" w:rsidRPr="00073545" w:rsidRDefault="00073545" w:rsidP="00073545">
            <w:pPr>
              <w:spacing w:line="276" w:lineRule="auto"/>
              <w:ind w:left="-112" w:right="-89" w:firstLine="19"/>
              <w:jc w:val="center"/>
              <w:rPr>
                <w:snapToGrid w:val="0"/>
                <w:sz w:val="20"/>
                <w:szCs w:val="20"/>
              </w:rPr>
            </w:pPr>
            <w:r w:rsidRPr="00073545">
              <w:rPr>
                <w:snapToGrid w:val="0"/>
                <w:sz w:val="20"/>
                <w:szCs w:val="20"/>
              </w:rPr>
              <w:t>тыс. руб.</w:t>
            </w:r>
          </w:p>
        </w:tc>
        <w:tc>
          <w:tcPr>
            <w:tcW w:w="861" w:type="dxa"/>
            <w:shd w:val="clear" w:color="auto" w:fill="auto"/>
            <w:noWrap/>
            <w:vAlign w:val="center"/>
            <w:hideMark/>
          </w:tcPr>
          <w:p w14:paraId="7A14091D"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278 276</w:t>
            </w:r>
          </w:p>
        </w:tc>
        <w:tc>
          <w:tcPr>
            <w:tcW w:w="861" w:type="dxa"/>
            <w:shd w:val="clear" w:color="auto" w:fill="auto"/>
            <w:noWrap/>
            <w:vAlign w:val="center"/>
            <w:hideMark/>
          </w:tcPr>
          <w:p w14:paraId="6DAEA1A2"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288 932</w:t>
            </w:r>
          </w:p>
        </w:tc>
        <w:tc>
          <w:tcPr>
            <w:tcW w:w="861" w:type="dxa"/>
            <w:shd w:val="clear" w:color="auto" w:fill="auto"/>
            <w:noWrap/>
            <w:vAlign w:val="center"/>
            <w:hideMark/>
          </w:tcPr>
          <w:p w14:paraId="5F7BA6AE"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300 658</w:t>
            </w:r>
          </w:p>
        </w:tc>
        <w:tc>
          <w:tcPr>
            <w:tcW w:w="862" w:type="dxa"/>
            <w:shd w:val="clear" w:color="auto" w:fill="auto"/>
            <w:noWrap/>
            <w:vAlign w:val="center"/>
            <w:hideMark/>
          </w:tcPr>
          <w:p w14:paraId="25B65188"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315 018</w:t>
            </w:r>
          </w:p>
        </w:tc>
        <w:tc>
          <w:tcPr>
            <w:tcW w:w="862" w:type="dxa"/>
            <w:shd w:val="clear" w:color="auto" w:fill="auto"/>
            <w:noWrap/>
            <w:vAlign w:val="center"/>
            <w:hideMark/>
          </w:tcPr>
          <w:p w14:paraId="5E628C98"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332 147</w:t>
            </w:r>
          </w:p>
        </w:tc>
        <w:tc>
          <w:tcPr>
            <w:tcW w:w="862" w:type="dxa"/>
            <w:shd w:val="clear" w:color="auto" w:fill="auto"/>
            <w:noWrap/>
            <w:vAlign w:val="center"/>
            <w:hideMark/>
          </w:tcPr>
          <w:p w14:paraId="05B89A49"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352 951</w:t>
            </w:r>
          </w:p>
        </w:tc>
        <w:tc>
          <w:tcPr>
            <w:tcW w:w="862" w:type="dxa"/>
            <w:shd w:val="clear" w:color="auto" w:fill="auto"/>
            <w:noWrap/>
            <w:vAlign w:val="center"/>
            <w:hideMark/>
          </w:tcPr>
          <w:p w14:paraId="160387B0"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373 387</w:t>
            </w:r>
          </w:p>
        </w:tc>
        <w:tc>
          <w:tcPr>
            <w:tcW w:w="862" w:type="dxa"/>
            <w:shd w:val="clear" w:color="auto" w:fill="auto"/>
            <w:noWrap/>
            <w:vAlign w:val="center"/>
            <w:hideMark/>
          </w:tcPr>
          <w:p w14:paraId="20792203"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396 330</w:t>
            </w:r>
          </w:p>
        </w:tc>
        <w:tc>
          <w:tcPr>
            <w:tcW w:w="862" w:type="dxa"/>
            <w:shd w:val="clear" w:color="auto" w:fill="auto"/>
            <w:noWrap/>
            <w:vAlign w:val="center"/>
            <w:hideMark/>
          </w:tcPr>
          <w:p w14:paraId="621A93F8"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418 974</w:t>
            </w:r>
          </w:p>
        </w:tc>
      </w:tr>
      <w:tr w:rsidR="00073545" w:rsidRPr="00073545" w14:paraId="2763E60D" w14:textId="77777777" w:rsidTr="0072307D">
        <w:trPr>
          <w:trHeight w:val="318"/>
        </w:trPr>
        <w:tc>
          <w:tcPr>
            <w:tcW w:w="2249" w:type="dxa"/>
            <w:shd w:val="clear" w:color="auto" w:fill="auto"/>
            <w:noWrap/>
            <w:vAlign w:val="center"/>
          </w:tcPr>
          <w:p w14:paraId="3FFAAD67" w14:textId="77777777" w:rsidR="00073545" w:rsidRPr="00073545" w:rsidRDefault="00073545" w:rsidP="00073545">
            <w:pPr>
              <w:spacing w:line="276" w:lineRule="auto"/>
              <w:ind w:left="-112" w:right="-89" w:firstLine="19"/>
              <w:jc w:val="center"/>
              <w:rPr>
                <w:snapToGrid w:val="0"/>
                <w:sz w:val="20"/>
                <w:szCs w:val="20"/>
              </w:rPr>
            </w:pPr>
            <w:r w:rsidRPr="00073545">
              <w:rPr>
                <w:snapToGrid w:val="0"/>
                <w:sz w:val="20"/>
                <w:szCs w:val="20"/>
              </w:rPr>
              <w:t>% прибыли по КС</w:t>
            </w:r>
          </w:p>
        </w:tc>
        <w:tc>
          <w:tcPr>
            <w:tcW w:w="861" w:type="dxa"/>
            <w:shd w:val="clear" w:color="auto" w:fill="auto"/>
            <w:noWrap/>
            <w:vAlign w:val="center"/>
          </w:tcPr>
          <w:p w14:paraId="0EDB2AF4"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3,50%</w:t>
            </w:r>
          </w:p>
        </w:tc>
        <w:tc>
          <w:tcPr>
            <w:tcW w:w="861" w:type="dxa"/>
            <w:shd w:val="clear" w:color="auto" w:fill="auto"/>
            <w:noWrap/>
            <w:vAlign w:val="center"/>
          </w:tcPr>
          <w:p w14:paraId="090B80A6"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4,14%</w:t>
            </w:r>
          </w:p>
        </w:tc>
        <w:tc>
          <w:tcPr>
            <w:tcW w:w="861" w:type="dxa"/>
            <w:shd w:val="clear" w:color="auto" w:fill="auto"/>
            <w:noWrap/>
            <w:vAlign w:val="center"/>
          </w:tcPr>
          <w:p w14:paraId="19532804"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7,48%</w:t>
            </w:r>
          </w:p>
        </w:tc>
        <w:tc>
          <w:tcPr>
            <w:tcW w:w="862" w:type="dxa"/>
            <w:shd w:val="clear" w:color="auto" w:fill="auto"/>
            <w:noWrap/>
            <w:vAlign w:val="center"/>
          </w:tcPr>
          <w:p w14:paraId="2632CE69"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8,02%</w:t>
            </w:r>
          </w:p>
        </w:tc>
        <w:tc>
          <w:tcPr>
            <w:tcW w:w="862" w:type="dxa"/>
            <w:shd w:val="clear" w:color="auto" w:fill="auto"/>
            <w:noWrap/>
            <w:vAlign w:val="center"/>
          </w:tcPr>
          <w:p w14:paraId="06256B63"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8,02%</w:t>
            </w:r>
          </w:p>
        </w:tc>
        <w:tc>
          <w:tcPr>
            <w:tcW w:w="862" w:type="dxa"/>
            <w:shd w:val="clear" w:color="auto" w:fill="auto"/>
            <w:noWrap/>
            <w:vAlign w:val="center"/>
          </w:tcPr>
          <w:p w14:paraId="64957540"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5,64%</w:t>
            </w:r>
          </w:p>
        </w:tc>
        <w:tc>
          <w:tcPr>
            <w:tcW w:w="862" w:type="dxa"/>
            <w:shd w:val="clear" w:color="auto" w:fill="auto"/>
            <w:noWrap/>
            <w:vAlign w:val="center"/>
          </w:tcPr>
          <w:p w14:paraId="54C0129B"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4,88%</w:t>
            </w:r>
          </w:p>
        </w:tc>
        <w:tc>
          <w:tcPr>
            <w:tcW w:w="862" w:type="dxa"/>
            <w:shd w:val="clear" w:color="auto" w:fill="auto"/>
            <w:noWrap/>
            <w:vAlign w:val="center"/>
          </w:tcPr>
          <w:p w14:paraId="6796B5E6"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3,37%</w:t>
            </w:r>
          </w:p>
        </w:tc>
        <w:tc>
          <w:tcPr>
            <w:tcW w:w="862" w:type="dxa"/>
            <w:shd w:val="clear" w:color="auto" w:fill="auto"/>
            <w:noWrap/>
            <w:vAlign w:val="center"/>
          </w:tcPr>
          <w:p w14:paraId="1BCD207C"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3,25%</w:t>
            </w:r>
          </w:p>
        </w:tc>
      </w:tr>
      <w:tr w:rsidR="00073545" w:rsidRPr="00073545" w14:paraId="51D0F8E6" w14:textId="77777777" w:rsidTr="0072307D">
        <w:trPr>
          <w:trHeight w:val="318"/>
        </w:trPr>
        <w:tc>
          <w:tcPr>
            <w:tcW w:w="2249" w:type="dxa"/>
            <w:shd w:val="clear" w:color="auto" w:fill="auto"/>
            <w:noWrap/>
            <w:vAlign w:val="center"/>
          </w:tcPr>
          <w:p w14:paraId="3E7D529F" w14:textId="77777777" w:rsidR="00073545" w:rsidRPr="00073545" w:rsidRDefault="00073545" w:rsidP="00073545">
            <w:pPr>
              <w:spacing w:line="276" w:lineRule="auto"/>
              <w:ind w:left="-112" w:right="-89" w:firstLine="19"/>
              <w:jc w:val="center"/>
              <w:rPr>
                <w:snapToGrid w:val="0"/>
                <w:sz w:val="20"/>
                <w:szCs w:val="20"/>
              </w:rPr>
            </w:pPr>
            <w:r w:rsidRPr="00073545">
              <w:rPr>
                <w:snapToGrid w:val="0"/>
                <w:sz w:val="20"/>
                <w:szCs w:val="20"/>
              </w:rPr>
              <w:t>Нормативный уровень прибыли, тыс. руб.</w:t>
            </w:r>
          </w:p>
        </w:tc>
        <w:tc>
          <w:tcPr>
            <w:tcW w:w="861" w:type="dxa"/>
            <w:shd w:val="clear" w:color="auto" w:fill="auto"/>
            <w:noWrap/>
            <w:vAlign w:val="center"/>
          </w:tcPr>
          <w:p w14:paraId="68D765B1"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9 740</w:t>
            </w:r>
          </w:p>
        </w:tc>
        <w:tc>
          <w:tcPr>
            <w:tcW w:w="861" w:type="dxa"/>
            <w:shd w:val="clear" w:color="auto" w:fill="auto"/>
            <w:noWrap/>
            <w:vAlign w:val="center"/>
          </w:tcPr>
          <w:p w14:paraId="2A651F87"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11 962</w:t>
            </w:r>
          </w:p>
        </w:tc>
        <w:tc>
          <w:tcPr>
            <w:tcW w:w="861" w:type="dxa"/>
            <w:shd w:val="clear" w:color="auto" w:fill="auto"/>
            <w:noWrap/>
            <w:vAlign w:val="center"/>
          </w:tcPr>
          <w:p w14:paraId="04774AEC"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22 489</w:t>
            </w:r>
          </w:p>
        </w:tc>
        <w:tc>
          <w:tcPr>
            <w:tcW w:w="862" w:type="dxa"/>
            <w:shd w:val="clear" w:color="auto" w:fill="auto"/>
            <w:noWrap/>
            <w:vAlign w:val="center"/>
          </w:tcPr>
          <w:p w14:paraId="6F820125"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25 264</w:t>
            </w:r>
          </w:p>
        </w:tc>
        <w:tc>
          <w:tcPr>
            <w:tcW w:w="862" w:type="dxa"/>
            <w:shd w:val="clear" w:color="auto" w:fill="auto"/>
            <w:noWrap/>
            <w:vAlign w:val="center"/>
          </w:tcPr>
          <w:p w14:paraId="6972D83B"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26 638</w:t>
            </w:r>
          </w:p>
        </w:tc>
        <w:tc>
          <w:tcPr>
            <w:tcW w:w="862" w:type="dxa"/>
            <w:shd w:val="clear" w:color="auto" w:fill="auto"/>
            <w:noWrap/>
            <w:vAlign w:val="center"/>
          </w:tcPr>
          <w:p w14:paraId="75DE4FEF"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19 906</w:t>
            </w:r>
          </w:p>
        </w:tc>
        <w:tc>
          <w:tcPr>
            <w:tcW w:w="862" w:type="dxa"/>
            <w:shd w:val="clear" w:color="auto" w:fill="auto"/>
            <w:noWrap/>
            <w:vAlign w:val="center"/>
          </w:tcPr>
          <w:p w14:paraId="6CAD715E"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18 221</w:t>
            </w:r>
          </w:p>
        </w:tc>
        <w:tc>
          <w:tcPr>
            <w:tcW w:w="862" w:type="dxa"/>
            <w:shd w:val="clear" w:color="auto" w:fill="auto"/>
            <w:noWrap/>
            <w:vAlign w:val="center"/>
          </w:tcPr>
          <w:p w14:paraId="54E31291"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13 356</w:t>
            </w:r>
          </w:p>
        </w:tc>
        <w:tc>
          <w:tcPr>
            <w:tcW w:w="862" w:type="dxa"/>
            <w:shd w:val="clear" w:color="auto" w:fill="auto"/>
            <w:noWrap/>
            <w:vAlign w:val="center"/>
          </w:tcPr>
          <w:p w14:paraId="264C226A" w14:textId="77777777" w:rsidR="00073545" w:rsidRPr="00073545" w:rsidRDefault="00073545" w:rsidP="00073545">
            <w:pPr>
              <w:spacing w:line="276" w:lineRule="auto"/>
              <w:ind w:left="-108" w:right="-89"/>
              <w:jc w:val="center"/>
              <w:rPr>
                <w:snapToGrid w:val="0"/>
                <w:sz w:val="22"/>
                <w:szCs w:val="22"/>
              </w:rPr>
            </w:pPr>
            <w:r w:rsidRPr="00073545">
              <w:rPr>
                <w:snapToGrid w:val="0"/>
                <w:sz w:val="22"/>
                <w:szCs w:val="22"/>
              </w:rPr>
              <w:t>13 617</w:t>
            </w:r>
          </w:p>
        </w:tc>
      </w:tr>
    </w:tbl>
    <w:p w14:paraId="58E978D4" w14:textId="77777777" w:rsidR="00073545" w:rsidRPr="00073545" w:rsidRDefault="00073545" w:rsidP="00073545">
      <w:pPr>
        <w:tabs>
          <w:tab w:val="left" w:pos="1890"/>
        </w:tabs>
        <w:ind w:right="142" w:firstLine="709"/>
        <w:jc w:val="both"/>
        <w:rPr>
          <w:snapToGrid w:val="0"/>
          <w:sz w:val="28"/>
          <w:szCs w:val="28"/>
        </w:rPr>
      </w:pPr>
    </w:p>
    <w:p w14:paraId="0FCD3EBA" w14:textId="77777777" w:rsidR="00073545" w:rsidRPr="00073545" w:rsidRDefault="00073545" w:rsidP="00073545">
      <w:pPr>
        <w:keepNext/>
        <w:keepLines/>
        <w:jc w:val="center"/>
        <w:outlineLvl w:val="1"/>
        <w:rPr>
          <w:rFonts w:eastAsia="Calibri"/>
          <w:b/>
          <w:sz w:val="28"/>
          <w:szCs w:val="28"/>
          <w:lang w:eastAsia="en-US"/>
        </w:rPr>
      </w:pPr>
      <w:bookmarkStart w:id="54" w:name="_Toc79762989"/>
      <w:r w:rsidRPr="00073545">
        <w:rPr>
          <w:rFonts w:eastAsia="Calibri"/>
          <w:b/>
          <w:sz w:val="28"/>
          <w:szCs w:val="28"/>
          <w:lang w:eastAsia="en-US"/>
        </w:rPr>
        <w:t>Предпринимательская прибыль</w:t>
      </w:r>
      <w:bookmarkEnd w:id="54"/>
    </w:p>
    <w:p w14:paraId="4FEC13A7"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073545">
        <w:rPr>
          <w:snapToGrid w:val="0"/>
          <w:sz w:val="28"/>
          <w:szCs w:val="28"/>
        </w:rPr>
        <w:br/>
        <w:t>подпунктах 2 - 8 пункта 33 Основ ценообразования от 22.10.2012 № 1075, за исключением расходов на приобретение тепловой энергии (теплоносителя) и услуг по передаче тепловой энергии (теплоносителя).</w:t>
      </w:r>
    </w:p>
    <w:p w14:paraId="2EBABC58"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Предприятием заявлена сумма предпринимательской прибыли в размере 9 809 тыс. руб. (стр. 88, том 1).</w:t>
      </w:r>
    </w:p>
    <w:p w14:paraId="4CD84B2B"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неснижаемый запас топлива и покупку потерь) в размере 9 557 тыс. руб. ((272 447 тыс. руб. </w:t>
      </w:r>
      <w:r w:rsidRPr="00073545">
        <w:rPr>
          <w:snapToGrid w:val="0"/>
          <w:sz w:val="20"/>
          <w:szCs w:val="20"/>
        </w:rPr>
        <w:t>(ЭОР)</w:t>
      </w:r>
      <w:r w:rsidRPr="00073545">
        <w:rPr>
          <w:snapToGrid w:val="0"/>
          <w:sz w:val="28"/>
          <w:szCs w:val="28"/>
        </w:rPr>
        <w:t xml:space="preserve"> – 64 518 тыс. руб. </w:t>
      </w:r>
      <w:r w:rsidRPr="00073545">
        <w:rPr>
          <w:snapToGrid w:val="0"/>
          <w:sz w:val="20"/>
          <w:szCs w:val="20"/>
        </w:rPr>
        <w:t xml:space="preserve">(топливо) </w:t>
      </w:r>
      <w:r w:rsidRPr="00073545">
        <w:rPr>
          <w:snapToGrid w:val="0"/>
          <w:sz w:val="28"/>
          <w:szCs w:val="28"/>
        </w:rPr>
        <w:t>– 2 603 тыс. руб.</w:t>
      </w:r>
      <w:r w:rsidRPr="00073545">
        <w:rPr>
          <w:snapToGrid w:val="0"/>
          <w:sz w:val="20"/>
          <w:szCs w:val="20"/>
        </w:rPr>
        <w:t xml:space="preserve"> (НЗТ) </w:t>
      </w:r>
      <w:r w:rsidRPr="00073545">
        <w:rPr>
          <w:snapToGrid w:val="0"/>
          <w:sz w:val="28"/>
          <w:szCs w:val="28"/>
        </w:rPr>
        <w:t>– 14 190 тыс. руб</w:t>
      </w:r>
      <w:r w:rsidRPr="00073545">
        <w:rPr>
          <w:snapToGrid w:val="0"/>
          <w:sz w:val="20"/>
          <w:szCs w:val="20"/>
        </w:rPr>
        <w:t>. (покупка тепла)</w:t>
      </w:r>
      <w:r w:rsidRPr="00073545">
        <w:rPr>
          <w:snapToGrid w:val="0"/>
          <w:sz w:val="28"/>
          <w:szCs w:val="28"/>
        </w:rPr>
        <w:t>) * 5 %).</w:t>
      </w:r>
    </w:p>
    <w:p w14:paraId="20C88A3D"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Корректировка к предложениям предприятия, в сторону снижения составила 252 тыс. руб., в связи с проведенным расчетом.</w:t>
      </w:r>
    </w:p>
    <w:p w14:paraId="486C02ED" w14:textId="77777777" w:rsidR="00073545" w:rsidRPr="00073545" w:rsidRDefault="00073545" w:rsidP="00073545">
      <w:pPr>
        <w:tabs>
          <w:tab w:val="left" w:pos="1890"/>
        </w:tabs>
        <w:ind w:right="142" w:firstLine="709"/>
        <w:jc w:val="both"/>
        <w:rPr>
          <w:snapToGrid w:val="0"/>
          <w:sz w:val="28"/>
          <w:szCs w:val="28"/>
        </w:rPr>
      </w:pPr>
      <w:r w:rsidRPr="00073545">
        <w:rPr>
          <w:snapToGrid w:val="0"/>
          <w:sz w:val="28"/>
          <w:szCs w:val="28"/>
        </w:rPr>
        <w:t xml:space="preserve">Расчет предпринимательской прибыли на 2022-2030 выполнен аналогично расчетам на 2021 год. </w:t>
      </w:r>
    </w:p>
    <w:p w14:paraId="72B923D9" w14:textId="77777777" w:rsidR="00073545" w:rsidRPr="00073545" w:rsidRDefault="00073545" w:rsidP="00073545">
      <w:pPr>
        <w:tabs>
          <w:tab w:val="left" w:pos="1890"/>
        </w:tabs>
        <w:ind w:right="142" w:firstLine="709"/>
        <w:jc w:val="center"/>
        <w:rPr>
          <w:snapToGrid w:val="0"/>
        </w:rPr>
      </w:pPr>
      <w:r w:rsidRPr="00073545">
        <w:rPr>
          <w:snapToGrid w:val="0"/>
        </w:rPr>
        <w:t>Суммы предпринимательской прибыли на 2022-2030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987"/>
        <w:gridCol w:w="988"/>
        <w:gridCol w:w="988"/>
        <w:gridCol w:w="989"/>
        <w:gridCol w:w="989"/>
        <w:gridCol w:w="989"/>
        <w:gridCol w:w="989"/>
        <w:gridCol w:w="989"/>
        <w:gridCol w:w="989"/>
      </w:tblGrid>
      <w:tr w:rsidR="00073545" w:rsidRPr="00073545" w14:paraId="55DC26F5" w14:textId="77777777" w:rsidTr="0072307D">
        <w:trPr>
          <w:trHeight w:val="405"/>
        </w:trPr>
        <w:tc>
          <w:tcPr>
            <w:tcW w:w="1020" w:type="dxa"/>
            <w:shd w:val="clear" w:color="auto" w:fill="auto"/>
            <w:noWrap/>
            <w:vAlign w:val="center"/>
          </w:tcPr>
          <w:p w14:paraId="43A12F4C" w14:textId="77777777" w:rsidR="00073545" w:rsidRPr="00073545" w:rsidRDefault="00073545" w:rsidP="00073545">
            <w:pPr>
              <w:spacing w:line="276" w:lineRule="auto"/>
              <w:ind w:right="-89"/>
              <w:jc w:val="center"/>
              <w:rPr>
                <w:snapToGrid w:val="0"/>
              </w:rPr>
            </w:pPr>
            <w:r w:rsidRPr="00073545">
              <w:rPr>
                <w:snapToGrid w:val="0"/>
              </w:rPr>
              <w:t>год</w:t>
            </w:r>
          </w:p>
        </w:tc>
        <w:tc>
          <w:tcPr>
            <w:tcW w:w="990" w:type="dxa"/>
            <w:shd w:val="clear" w:color="auto" w:fill="auto"/>
            <w:noWrap/>
            <w:vAlign w:val="center"/>
          </w:tcPr>
          <w:p w14:paraId="19A04D01" w14:textId="77777777" w:rsidR="00073545" w:rsidRPr="00073545" w:rsidRDefault="00073545" w:rsidP="00073545">
            <w:pPr>
              <w:spacing w:line="276" w:lineRule="auto"/>
              <w:ind w:right="-89"/>
              <w:jc w:val="center"/>
              <w:rPr>
                <w:snapToGrid w:val="0"/>
              </w:rPr>
            </w:pPr>
            <w:r w:rsidRPr="00073545">
              <w:rPr>
                <w:snapToGrid w:val="0"/>
              </w:rPr>
              <w:t xml:space="preserve">2022 </w:t>
            </w:r>
          </w:p>
        </w:tc>
        <w:tc>
          <w:tcPr>
            <w:tcW w:w="991" w:type="dxa"/>
            <w:shd w:val="clear" w:color="auto" w:fill="auto"/>
            <w:noWrap/>
            <w:vAlign w:val="center"/>
          </w:tcPr>
          <w:p w14:paraId="35B6E366" w14:textId="77777777" w:rsidR="00073545" w:rsidRPr="00073545" w:rsidRDefault="00073545" w:rsidP="00073545">
            <w:pPr>
              <w:spacing w:line="276" w:lineRule="auto"/>
              <w:ind w:right="-89"/>
              <w:jc w:val="center"/>
              <w:rPr>
                <w:snapToGrid w:val="0"/>
              </w:rPr>
            </w:pPr>
            <w:r w:rsidRPr="00073545">
              <w:rPr>
                <w:snapToGrid w:val="0"/>
              </w:rPr>
              <w:t xml:space="preserve">2023 </w:t>
            </w:r>
          </w:p>
        </w:tc>
        <w:tc>
          <w:tcPr>
            <w:tcW w:w="991" w:type="dxa"/>
            <w:shd w:val="clear" w:color="auto" w:fill="auto"/>
            <w:noWrap/>
            <w:vAlign w:val="center"/>
          </w:tcPr>
          <w:p w14:paraId="443E9732" w14:textId="77777777" w:rsidR="00073545" w:rsidRPr="00073545" w:rsidRDefault="00073545" w:rsidP="00073545">
            <w:pPr>
              <w:spacing w:line="276" w:lineRule="auto"/>
              <w:ind w:right="-89"/>
              <w:jc w:val="center"/>
              <w:rPr>
                <w:snapToGrid w:val="0"/>
              </w:rPr>
            </w:pPr>
            <w:r w:rsidRPr="00073545">
              <w:rPr>
                <w:snapToGrid w:val="0"/>
              </w:rPr>
              <w:t xml:space="preserve">2024 </w:t>
            </w:r>
          </w:p>
        </w:tc>
        <w:tc>
          <w:tcPr>
            <w:tcW w:w="991" w:type="dxa"/>
            <w:shd w:val="clear" w:color="auto" w:fill="auto"/>
            <w:noWrap/>
            <w:vAlign w:val="center"/>
          </w:tcPr>
          <w:p w14:paraId="303B3C85" w14:textId="77777777" w:rsidR="00073545" w:rsidRPr="00073545" w:rsidRDefault="00073545" w:rsidP="00073545">
            <w:pPr>
              <w:spacing w:line="276" w:lineRule="auto"/>
              <w:ind w:right="-89"/>
              <w:jc w:val="center"/>
              <w:rPr>
                <w:snapToGrid w:val="0"/>
              </w:rPr>
            </w:pPr>
            <w:r w:rsidRPr="00073545">
              <w:rPr>
                <w:snapToGrid w:val="0"/>
              </w:rPr>
              <w:t xml:space="preserve">2025 </w:t>
            </w:r>
          </w:p>
        </w:tc>
        <w:tc>
          <w:tcPr>
            <w:tcW w:w="991" w:type="dxa"/>
            <w:shd w:val="clear" w:color="auto" w:fill="auto"/>
            <w:noWrap/>
            <w:vAlign w:val="center"/>
          </w:tcPr>
          <w:p w14:paraId="6B8D8E9C" w14:textId="77777777" w:rsidR="00073545" w:rsidRPr="00073545" w:rsidRDefault="00073545" w:rsidP="00073545">
            <w:pPr>
              <w:spacing w:line="276" w:lineRule="auto"/>
              <w:ind w:right="-89"/>
              <w:jc w:val="center"/>
              <w:rPr>
                <w:snapToGrid w:val="0"/>
              </w:rPr>
            </w:pPr>
            <w:r w:rsidRPr="00073545">
              <w:rPr>
                <w:snapToGrid w:val="0"/>
              </w:rPr>
              <w:t xml:space="preserve">2026 </w:t>
            </w:r>
          </w:p>
        </w:tc>
        <w:tc>
          <w:tcPr>
            <w:tcW w:w="991" w:type="dxa"/>
            <w:shd w:val="clear" w:color="auto" w:fill="auto"/>
            <w:noWrap/>
            <w:vAlign w:val="center"/>
          </w:tcPr>
          <w:p w14:paraId="30A4DDC6" w14:textId="77777777" w:rsidR="00073545" w:rsidRPr="00073545" w:rsidRDefault="00073545" w:rsidP="00073545">
            <w:pPr>
              <w:spacing w:line="276" w:lineRule="auto"/>
              <w:ind w:right="-89"/>
              <w:jc w:val="center"/>
              <w:rPr>
                <w:snapToGrid w:val="0"/>
              </w:rPr>
            </w:pPr>
            <w:r w:rsidRPr="00073545">
              <w:rPr>
                <w:snapToGrid w:val="0"/>
              </w:rPr>
              <w:t xml:space="preserve">2027 </w:t>
            </w:r>
          </w:p>
        </w:tc>
        <w:tc>
          <w:tcPr>
            <w:tcW w:w="991" w:type="dxa"/>
            <w:shd w:val="clear" w:color="auto" w:fill="auto"/>
            <w:noWrap/>
            <w:vAlign w:val="center"/>
          </w:tcPr>
          <w:p w14:paraId="3FDCCC5F" w14:textId="77777777" w:rsidR="00073545" w:rsidRPr="00073545" w:rsidRDefault="00073545" w:rsidP="00073545">
            <w:pPr>
              <w:spacing w:line="276" w:lineRule="auto"/>
              <w:ind w:right="-89"/>
              <w:jc w:val="center"/>
              <w:rPr>
                <w:snapToGrid w:val="0"/>
              </w:rPr>
            </w:pPr>
            <w:r w:rsidRPr="00073545">
              <w:rPr>
                <w:snapToGrid w:val="0"/>
              </w:rPr>
              <w:t xml:space="preserve">2028 </w:t>
            </w:r>
          </w:p>
        </w:tc>
        <w:tc>
          <w:tcPr>
            <w:tcW w:w="991" w:type="dxa"/>
            <w:shd w:val="clear" w:color="auto" w:fill="auto"/>
            <w:noWrap/>
            <w:vAlign w:val="center"/>
          </w:tcPr>
          <w:p w14:paraId="14993161" w14:textId="77777777" w:rsidR="00073545" w:rsidRPr="00073545" w:rsidRDefault="00073545" w:rsidP="00073545">
            <w:pPr>
              <w:spacing w:line="276" w:lineRule="auto"/>
              <w:ind w:right="-89"/>
              <w:jc w:val="center"/>
              <w:rPr>
                <w:snapToGrid w:val="0"/>
              </w:rPr>
            </w:pPr>
            <w:r w:rsidRPr="00073545">
              <w:rPr>
                <w:snapToGrid w:val="0"/>
              </w:rPr>
              <w:t xml:space="preserve">2029 </w:t>
            </w:r>
          </w:p>
        </w:tc>
        <w:tc>
          <w:tcPr>
            <w:tcW w:w="991" w:type="dxa"/>
            <w:shd w:val="clear" w:color="auto" w:fill="auto"/>
            <w:noWrap/>
            <w:vAlign w:val="center"/>
          </w:tcPr>
          <w:p w14:paraId="54081A0C" w14:textId="77777777" w:rsidR="00073545" w:rsidRPr="00073545" w:rsidRDefault="00073545" w:rsidP="00073545">
            <w:pPr>
              <w:spacing w:line="276" w:lineRule="auto"/>
              <w:ind w:right="-89"/>
              <w:jc w:val="center"/>
              <w:rPr>
                <w:snapToGrid w:val="0"/>
              </w:rPr>
            </w:pPr>
            <w:r w:rsidRPr="00073545">
              <w:rPr>
                <w:snapToGrid w:val="0"/>
              </w:rPr>
              <w:t xml:space="preserve">2030 </w:t>
            </w:r>
          </w:p>
        </w:tc>
      </w:tr>
      <w:tr w:rsidR="00073545" w:rsidRPr="00073545" w14:paraId="49438AD2" w14:textId="77777777" w:rsidTr="0072307D">
        <w:trPr>
          <w:trHeight w:val="405"/>
        </w:trPr>
        <w:tc>
          <w:tcPr>
            <w:tcW w:w="1020" w:type="dxa"/>
            <w:shd w:val="clear" w:color="auto" w:fill="auto"/>
            <w:noWrap/>
            <w:vAlign w:val="center"/>
            <w:hideMark/>
          </w:tcPr>
          <w:p w14:paraId="79CF74B8" w14:textId="77777777" w:rsidR="00073545" w:rsidRPr="00073545" w:rsidRDefault="00073545" w:rsidP="00073545">
            <w:pPr>
              <w:spacing w:line="276" w:lineRule="auto"/>
              <w:ind w:left="-112" w:right="-89" w:firstLine="19"/>
              <w:jc w:val="center"/>
              <w:rPr>
                <w:snapToGrid w:val="0"/>
              </w:rPr>
            </w:pPr>
            <w:r w:rsidRPr="00073545">
              <w:rPr>
                <w:snapToGrid w:val="0"/>
              </w:rPr>
              <w:t>тыс. руб.</w:t>
            </w:r>
          </w:p>
        </w:tc>
        <w:tc>
          <w:tcPr>
            <w:tcW w:w="990" w:type="dxa"/>
            <w:shd w:val="clear" w:color="auto" w:fill="auto"/>
            <w:noWrap/>
            <w:vAlign w:val="center"/>
            <w:hideMark/>
          </w:tcPr>
          <w:p w14:paraId="26BDB061" w14:textId="77777777" w:rsidR="00073545" w:rsidRPr="00073545" w:rsidRDefault="00073545" w:rsidP="00073545">
            <w:pPr>
              <w:spacing w:line="276" w:lineRule="auto"/>
              <w:ind w:right="-89"/>
              <w:jc w:val="center"/>
              <w:rPr>
                <w:snapToGrid w:val="0"/>
              </w:rPr>
            </w:pPr>
            <w:r w:rsidRPr="00073545">
              <w:rPr>
                <w:snapToGrid w:val="0"/>
              </w:rPr>
              <w:t>9 839</w:t>
            </w:r>
          </w:p>
        </w:tc>
        <w:tc>
          <w:tcPr>
            <w:tcW w:w="991" w:type="dxa"/>
            <w:shd w:val="clear" w:color="auto" w:fill="auto"/>
            <w:noWrap/>
            <w:vAlign w:val="center"/>
            <w:hideMark/>
          </w:tcPr>
          <w:p w14:paraId="562444B1" w14:textId="77777777" w:rsidR="00073545" w:rsidRPr="00073545" w:rsidRDefault="00073545" w:rsidP="00073545">
            <w:pPr>
              <w:spacing w:line="276" w:lineRule="auto"/>
              <w:ind w:right="-89"/>
              <w:jc w:val="center"/>
              <w:rPr>
                <w:snapToGrid w:val="0"/>
              </w:rPr>
            </w:pPr>
            <w:r w:rsidRPr="00073545">
              <w:rPr>
                <w:snapToGrid w:val="0"/>
              </w:rPr>
              <w:t>10 206</w:t>
            </w:r>
          </w:p>
        </w:tc>
        <w:tc>
          <w:tcPr>
            <w:tcW w:w="991" w:type="dxa"/>
            <w:shd w:val="clear" w:color="auto" w:fill="auto"/>
            <w:noWrap/>
            <w:vAlign w:val="center"/>
            <w:hideMark/>
          </w:tcPr>
          <w:p w14:paraId="486C10C5" w14:textId="77777777" w:rsidR="00073545" w:rsidRPr="00073545" w:rsidRDefault="00073545" w:rsidP="00073545">
            <w:pPr>
              <w:spacing w:line="276" w:lineRule="auto"/>
              <w:ind w:right="-89"/>
              <w:jc w:val="center"/>
              <w:rPr>
                <w:snapToGrid w:val="0"/>
              </w:rPr>
            </w:pPr>
            <w:r w:rsidRPr="00073545">
              <w:rPr>
                <w:snapToGrid w:val="0"/>
              </w:rPr>
              <w:t>10 620</w:t>
            </w:r>
          </w:p>
        </w:tc>
        <w:tc>
          <w:tcPr>
            <w:tcW w:w="991" w:type="dxa"/>
            <w:shd w:val="clear" w:color="auto" w:fill="auto"/>
            <w:noWrap/>
            <w:vAlign w:val="center"/>
            <w:hideMark/>
          </w:tcPr>
          <w:p w14:paraId="74CC2091" w14:textId="77777777" w:rsidR="00073545" w:rsidRPr="00073545" w:rsidRDefault="00073545" w:rsidP="00073545">
            <w:pPr>
              <w:spacing w:line="276" w:lineRule="auto"/>
              <w:ind w:right="-89"/>
              <w:jc w:val="center"/>
              <w:rPr>
                <w:snapToGrid w:val="0"/>
              </w:rPr>
            </w:pPr>
            <w:r w:rsidRPr="00073545">
              <w:rPr>
                <w:snapToGrid w:val="0"/>
              </w:rPr>
              <w:t>11 168</w:t>
            </w:r>
          </w:p>
        </w:tc>
        <w:tc>
          <w:tcPr>
            <w:tcW w:w="991" w:type="dxa"/>
            <w:shd w:val="clear" w:color="auto" w:fill="auto"/>
            <w:noWrap/>
            <w:vAlign w:val="center"/>
            <w:hideMark/>
          </w:tcPr>
          <w:p w14:paraId="560A540F" w14:textId="77777777" w:rsidR="00073545" w:rsidRPr="00073545" w:rsidRDefault="00073545" w:rsidP="00073545">
            <w:pPr>
              <w:spacing w:line="276" w:lineRule="auto"/>
              <w:ind w:right="-89"/>
              <w:jc w:val="center"/>
              <w:rPr>
                <w:snapToGrid w:val="0"/>
              </w:rPr>
            </w:pPr>
            <w:r w:rsidRPr="00073545">
              <w:rPr>
                <w:snapToGrid w:val="0"/>
              </w:rPr>
              <w:t>11 838</w:t>
            </w:r>
          </w:p>
        </w:tc>
        <w:tc>
          <w:tcPr>
            <w:tcW w:w="991" w:type="dxa"/>
            <w:shd w:val="clear" w:color="auto" w:fill="auto"/>
            <w:noWrap/>
            <w:vAlign w:val="center"/>
            <w:hideMark/>
          </w:tcPr>
          <w:p w14:paraId="6547A72D" w14:textId="77777777" w:rsidR="00073545" w:rsidRPr="00073545" w:rsidRDefault="00073545" w:rsidP="00073545">
            <w:pPr>
              <w:spacing w:line="276" w:lineRule="auto"/>
              <w:ind w:right="-89"/>
              <w:jc w:val="center"/>
              <w:rPr>
                <w:snapToGrid w:val="0"/>
              </w:rPr>
            </w:pPr>
            <w:r w:rsidRPr="00073545">
              <w:rPr>
                <w:snapToGrid w:val="0"/>
              </w:rPr>
              <w:t>12 690</w:t>
            </w:r>
          </w:p>
        </w:tc>
        <w:tc>
          <w:tcPr>
            <w:tcW w:w="991" w:type="dxa"/>
            <w:shd w:val="clear" w:color="auto" w:fill="auto"/>
            <w:noWrap/>
            <w:vAlign w:val="center"/>
            <w:hideMark/>
          </w:tcPr>
          <w:p w14:paraId="08E5607D" w14:textId="77777777" w:rsidR="00073545" w:rsidRPr="00073545" w:rsidRDefault="00073545" w:rsidP="00073545">
            <w:pPr>
              <w:spacing w:line="276" w:lineRule="auto"/>
              <w:ind w:right="-89"/>
              <w:jc w:val="center"/>
              <w:rPr>
                <w:snapToGrid w:val="0"/>
              </w:rPr>
            </w:pPr>
            <w:r w:rsidRPr="00073545">
              <w:rPr>
                <w:snapToGrid w:val="0"/>
              </w:rPr>
              <w:t>13 510</w:t>
            </w:r>
          </w:p>
        </w:tc>
        <w:tc>
          <w:tcPr>
            <w:tcW w:w="991" w:type="dxa"/>
            <w:shd w:val="clear" w:color="auto" w:fill="auto"/>
            <w:noWrap/>
            <w:vAlign w:val="center"/>
            <w:hideMark/>
          </w:tcPr>
          <w:p w14:paraId="62B3478B" w14:textId="77777777" w:rsidR="00073545" w:rsidRPr="00073545" w:rsidRDefault="00073545" w:rsidP="00073545">
            <w:pPr>
              <w:spacing w:line="276" w:lineRule="auto"/>
              <w:ind w:right="-89"/>
              <w:jc w:val="center"/>
              <w:rPr>
                <w:snapToGrid w:val="0"/>
              </w:rPr>
            </w:pPr>
            <w:r w:rsidRPr="00073545">
              <w:rPr>
                <w:snapToGrid w:val="0"/>
              </w:rPr>
              <w:t>14 448</w:t>
            </w:r>
          </w:p>
        </w:tc>
        <w:tc>
          <w:tcPr>
            <w:tcW w:w="991" w:type="dxa"/>
            <w:shd w:val="clear" w:color="auto" w:fill="auto"/>
            <w:noWrap/>
            <w:vAlign w:val="center"/>
            <w:hideMark/>
          </w:tcPr>
          <w:p w14:paraId="12CC78D0" w14:textId="77777777" w:rsidR="00073545" w:rsidRPr="00073545" w:rsidRDefault="00073545" w:rsidP="00073545">
            <w:pPr>
              <w:spacing w:line="276" w:lineRule="auto"/>
              <w:ind w:right="-89"/>
              <w:jc w:val="center"/>
              <w:rPr>
                <w:snapToGrid w:val="0"/>
              </w:rPr>
            </w:pPr>
            <w:r w:rsidRPr="00073545">
              <w:rPr>
                <w:snapToGrid w:val="0"/>
              </w:rPr>
              <w:t>15 362</w:t>
            </w:r>
          </w:p>
        </w:tc>
      </w:tr>
    </w:tbl>
    <w:p w14:paraId="3F316A2A" w14:textId="77777777" w:rsidR="00073545" w:rsidRPr="00073545" w:rsidRDefault="00073545" w:rsidP="00073545">
      <w:pPr>
        <w:tabs>
          <w:tab w:val="left" w:pos="1890"/>
        </w:tabs>
        <w:ind w:right="142" w:firstLine="709"/>
        <w:jc w:val="center"/>
        <w:rPr>
          <w:snapToGrid w:val="0"/>
          <w:sz w:val="28"/>
          <w:szCs w:val="28"/>
        </w:rPr>
      </w:pPr>
    </w:p>
    <w:p w14:paraId="65C298DC" w14:textId="77777777" w:rsidR="00073545" w:rsidRPr="00073545" w:rsidRDefault="00073545" w:rsidP="00073545">
      <w:pPr>
        <w:tabs>
          <w:tab w:val="left" w:pos="1890"/>
        </w:tabs>
        <w:ind w:right="142" w:firstLine="709"/>
        <w:jc w:val="both"/>
        <w:rPr>
          <w:snapToGrid w:val="0"/>
          <w:sz w:val="28"/>
          <w:szCs w:val="28"/>
        </w:rPr>
      </w:pPr>
    </w:p>
    <w:p w14:paraId="756F1453"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55" w:name="_Toc525743043"/>
      <w:bookmarkStart w:id="56" w:name="_Toc79762990"/>
      <w:r w:rsidRPr="00073545">
        <w:rPr>
          <w:rFonts w:cs="Arial"/>
          <w:b/>
          <w:snapToGrid w:val="0"/>
          <w:kern w:val="32"/>
          <w:sz w:val="28"/>
          <w:szCs w:val="32"/>
          <w:lang w:eastAsia="en-US"/>
        </w:rPr>
        <w:t xml:space="preserve">Расчет необходимой валовой выручки на тепловую энергию </w:t>
      </w:r>
      <w:r w:rsidRPr="00073545">
        <w:rPr>
          <w:rFonts w:cs="Arial"/>
          <w:b/>
          <w:snapToGrid w:val="0"/>
          <w:kern w:val="32"/>
          <w:sz w:val="28"/>
          <w:szCs w:val="32"/>
          <w:lang w:eastAsia="en-US"/>
        </w:rPr>
        <w:br/>
        <w:t>ОАО «СКЭК» по узлу теплоснабжения Полысаевский городской округ</w:t>
      </w:r>
      <w:bookmarkEnd w:id="56"/>
    </w:p>
    <w:p w14:paraId="416B9D47" w14:textId="77777777" w:rsidR="00073545" w:rsidRPr="00073545" w:rsidRDefault="00073545" w:rsidP="00073545">
      <w:pPr>
        <w:ind w:right="-31" w:firstLine="425"/>
        <w:jc w:val="both"/>
        <w:rPr>
          <w:snapToGrid w:val="0"/>
          <w:sz w:val="28"/>
          <w:szCs w:val="28"/>
        </w:rPr>
      </w:pPr>
    </w:p>
    <w:p w14:paraId="587D80A3" w14:textId="77777777" w:rsidR="00073545" w:rsidRPr="00073545" w:rsidRDefault="00073545" w:rsidP="00073545">
      <w:pPr>
        <w:ind w:right="-31" w:firstLine="709"/>
        <w:jc w:val="both"/>
        <w:rPr>
          <w:snapToGrid w:val="0"/>
          <w:sz w:val="28"/>
          <w:szCs w:val="28"/>
        </w:rPr>
      </w:pPr>
      <w:r w:rsidRPr="00073545">
        <w:rPr>
          <w:snapToGrid w:val="0"/>
          <w:sz w:val="28"/>
          <w:szCs w:val="28"/>
        </w:rPr>
        <w:t xml:space="preserve">Плановая необходимая валовая выручка, в части тепловой энергии на 2021 год составит 282 004 тыс. руб. Экспертами предлагается принять необходимую валовую выручку на 2021 год, с учетом ограничения роста тарифа во втором полугодии 2021 года на уровне согласованного при расчете долгосрочных параметров регулирования, для проведения конкурса на право владения и пользования муниципальным имуществом Полысаевского городского округа, по итогу которого было заключено концессионное соглашение № 4 от 21.07.2021, ограничив НВВ на 6 510 тыс. руб. Данное ограничение планируется учесть в последующих периодах регулирования. </w:t>
      </w:r>
    </w:p>
    <w:p w14:paraId="61BCD0DE" w14:textId="77777777" w:rsidR="00073545" w:rsidRPr="00073545" w:rsidRDefault="00073545" w:rsidP="00073545">
      <w:pPr>
        <w:ind w:right="-31" w:firstLine="709"/>
        <w:rPr>
          <w:sz w:val="28"/>
          <w:szCs w:val="28"/>
        </w:rPr>
      </w:pPr>
      <w:r w:rsidRPr="00073545">
        <w:rPr>
          <w:sz w:val="28"/>
          <w:szCs w:val="28"/>
        </w:rPr>
        <w:lastRenderedPageBreak/>
        <w:t>Расчёт необходимой валовой выручки на производство тепловой энергии на 2021 год представлен в таблице 5.</w:t>
      </w:r>
    </w:p>
    <w:p w14:paraId="23A5C4D1" w14:textId="77777777" w:rsidR="00073545" w:rsidRPr="00073545" w:rsidRDefault="00073545" w:rsidP="00073545">
      <w:pPr>
        <w:ind w:right="-1"/>
        <w:jc w:val="right"/>
        <w:rPr>
          <w:sz w:val="28"/>
          <w:szCs w:val="28"/>
        </w:rPr>
      </w:pPr>
      <w:r w:rsidRPr="00073545">
        <w:rPr>
          <w:sz w:val="28"/>
          <w:szCs w:val="28"/>
        </w:rPr>
        <w:t>Таблица 5</w:t>
      </w:r>
    </w:p>
    <w:p w14:paraId="297C5C8B" w14:textId="77777777" w:rsidR="00073545" w:rsidRPr="00073545" w:rsidRDefault="00073545" w:rsidP="00073545">
      <w:pPr>
        <w:ind w:right="-31"/>
        <w:jc w:val="center"/>
        <w:rPr>
          <w:snapToGrid w:val="0"/>
        </w:rPr>
      </w:pPr>
      <w:r w:rsidRPr="00073545">
        <w:rPr>
          <w:snapToGrid w:val="0"/>
        </w:rPr>
        <w:t>Расчёт необходимой валовой выручки на производство тепловой энергии на 2021 год</w:t>
      </w:r>
    </w:p>
    <w:tbl>
      <w:tblPr>
        <w:tblW w:w="9910" w:type="dxa"/>
        <w:tblInd w:w="118" w:type="dxa"/>
        <w:tblLook w:val="04A0" w:firstRow="1" w:lastRow="0" w:firstColumn="1" w:lastColumn="0" w:noHBand="0" w:noVBand="1"/>
      </w:tblPr>
      <w:tblGrid>
        <w:gridCol w:w="692"/>
        <w:gridCol w:w="4502"/>
        <w:gridCol w:w="1023"/>
        <w:gridCol w:w="1281"/>
        <w:gridCol w:w="1267"/>
        <w:gridCol w:w="1145"/>
      </w:tblGrid>
      <w:tr w:rsidR="00073545" w:rsidRPr="00073545" w14:paraId="505BC8FE" w14:textId="77777777" w:rsidTr="0072307D">
        <w:trPr>
          <w:trHeight w:val="597"/>
          <w:tblHeader/>
        </w:trPr>
        <w:tc>
          <w:tcPr>
            <w:tcW w:w="7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F71970" w14:textId="77777777" w:rsidR="00073545" w:rsidRPr="00073545" w:rsidRDefault="00073545" w:rsidP="00073545">
            <w:pPr>
              <w:ind w:right="-31"/>
              <w:jc w:val="center"/>
              <w:rPr>
                <w:sz w:val="18"/>
                <w:szCs w:val="18"/>
              </w:rPr>
            </w:pPr>
            <w:r w:rsidRPr="00073545">
              <w:rPr>
                <w:sz w:val="18"/>
                <w:szCs w:val="18"/>
              </w:rPr>
              <w:t>№ п/п</w:t>
            </w:r>
          </w:p>
        </w:tc>
        <w:tc>
          <w:tcPr>
            <w:tcW w:w="4601" w:type="dxa"/>
            <w:tcBorders>
              <w:top w:val="single" w:sz="8" w:space="0" w:color="auto"/>
              <w:left w:val="nil"/>
              <w:bottom w:val="single" w:sz="4" w:space="0" w:color="auto"/>
              <w:right w:val="single" w:sz="4" w:space="0" w:color="auto"/>
            </w:tcBorders>
            <w:shd w:val="clear" w:color="auto" w:fill="auto"/>
            <w:vAlign w:val="center"/>
            <w:hideMark/>
          </w:tcPr>
          <w:p w14:paraId="7C97A876" w14:textId="77777777" w:rsidR="00073545" w:rsidRPr="00073545" w:rsidRDefault="00073545" w:rsidP="00073545">
            <w:pPr>
              <w:ind w:right="-31"/>
              <w:jc w:val="center"/>
              <w:rPr>
                <w:sz w:val="18"/>
                <w:szCs w:val="18"/>
              </w:rPr>
            </w:pPr>
            <w:r w:rsidRPr="00073545">
              <w:rPr>
                <w:sz w:val="18"/>
                <w:szCs w:val="18"/>
              </w:rPr>
              <w:t>Показатели</w:t>
            </w:r>
          </w:p>
        </w:tc>
        <w:tc>
          <w:tcPr>
            <w:tcW w:w="954" w:type="dxa"/>
            <w:tcBorders>
              <w:top w:val="single" w:sz="8" w:space="0" w:color="auto"/>
              <w:left w:val="nil"/>
              <w:bottom w:val="single" w:sz="4" w:space="0" w:color="auto"/>
              <w:right w:val="single" w:sz="4" w:space="0" w:color="auto"/>
            </w:tcBorders>
            <w:shd w:val="clear" w:color="auto" w:fill="auto"/>
            <w:vAlign w:val="center"/>
            <w:hideMark/>
          </w:tcPr>
          <w:p w14:paraId="6126C1B5" w14:textId="77777777" w:rsidR="00073545" w:rsidRPr="00073545" w:rsidRDefault="00073545" w:rsidP="00073545">
            <w:pPr>
              <w:ind w:right="-31"/>
              <w:jc w:val="center"/>
              <w:rPr>
                <w:sz w:val="18"/>
                <w:szCs w:val="18"/>
              </w:rPr>
            </w:pPr>
            <w:r w:rsidRPr="00073545">
              <w:rPr>
                <w:sz w:val="18"/>
                <w:szCs w:val="18"/>
              </w:rPr>
              <w:t>Единицы измерения</w:t>
            </w:r>
          </w:p>
        </w:tc>
        <w:tc>
          <w:tcPr>
            <w:tcW w:w="1282" w:type="dxa"/>
            <w:tcBorders>
              <w:top w:val="single" w:sz="8" w:space="0" w:color="auto"/>
              <w:left w:val="nil"/>
              <w:bottom w:val="single" w:sz="4" w:space="0" w:color="auto"/>
              <w:right w:val="single" w:sz="8" w:space="0" w:color="auto"/>
            </w:tcBorders>
            <w:shd w:val="clear" w:color="auto" w:fill="auto"/>
            <w:vAlign w:val="center"/>
            <w:hideMark/>
          </w:tcPr>
          <w:p w14:paraId="26E22CEC" w14:textId="77777777" w:rsidR="00073545" w:rsidRPr="00073545" w:rsidRDefault="00073545" w:rsidP="00073545">
            <w:pPr>
              <w:ind w:right="-31"/>
              <w:jc w:val="center"/>
              <w:rPr>
                <w:sz w:val="18"/>
                <w:szCs w:val="18"/>
              </w:rPr>
            </w:pPr>
            <w:r w:rsidRPr="00073545">
              <w:rPr>
                <w:sz w:val="18"/>
                <w:szCs w:val="18"/>
              </w:rPr>
              <w:t>Предложения на 2021 год ОАО «СКЭК»</w:t>
            </w:r>
          </w:p>
        </w:tc>
        <w:tc>
          <w:tcPr>
            <w:tcW w:w="122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DE2305A" w14:textId="77777777" w:rsidR="00073545" w:rsidRPr="00073545" w:rsidRDefault="00073545" w:rsidP="00073545">
            <w:pPr>
              <w:ind w:right="-31"/>
              <w:jc w:val="center"/>
              <w:rPr>
                <w:sz w:val="18"/>
                <w:szCs w:val="18"/>
              </w:rPr>
            </w:pPr>
            <w:r w:rsidRPr="00073545">
              <w:rPr>
                <w:sz w:val="18"/>
                <w:szCs w:val="18"/>
              </w:rPr>
              <w:t>Предложения на 2021 год эксперты</w:t>
            </w:r>
          </w:p>
        </w:tc>
        <w:tc>
          <w:tcPr>
            <w:tcW w:w="1145" w:type="dxa"/>
            <w:tcBorders>
              <w:top w:val="single" w:sz="8" w:space="0" w:color="auto"/>
              <w:left w:val="single" w:sz="4" w:space="0" w:color="auto"/>
              <w:bottom w:val="single" w:sz="4" w:space="0" w:color="auto"/>
              <w:right w:val="single" w:sz="8" w:space="0" w:color="auto"/>
            </w:tcBorders>
            <w:vAlign w:val="center"/>
          </w:tcPr>
          <w:p w14:paraId="7965C5A2" w14:textId="77777777" w:rsidR="00073545" w:rsidRPr="00073545" w:rsidRDefault="00073545" w:rsidP="00073545">
            <w:pPr>
              <w:ind w:right="-31"/>
              <w:jc w:val="center"/>
              <w:rPr>
                <w:sz w:val="18"/>
                <w:szCs w:val="18"/>
              </w:rPr>
            </w:pPr>
            <w:r w:rsidRPr="00073545">
              <w:rPr>
                <w:sz w:val="18"/>
                <w:szCs w:val="18"/>
              </w:rPr>
              <w:t>Отклонения</w:t>
            </w:r>
          </w:p>
        </w:tc>
      </w:tr>
      <w:tr w:rsidR="00073545" w:rsidRPr="00073545" w14:paraId="2241A20F" w14:textId="77777777" w:rsidTr="0072307D">
        <w:trPr>
          <w:trHeight w:val="242"/>
          <w:tblHeader/>
        </w:trPr>
        <w:tc>
          <w:tcPr>
            <w:tcW w:w="704" w:type="dxa"/>
            <w:tcBorders>
              <w:top w:val="nil"/>
              <w:left w:val="single" w:sz="8" w:space="0" w:color="auto"/>
              <w:bottom w:val="single" w:sz="8" w:space="0" w:color="auto"/>
              <w:right w:val="single" w:sz="4" w:space="0" w:color="auto"/>
            </w:tcBorders>
            <w:shd w:val="clear" w:color="auto" w:fill="auto"/>
            <w:vAlign w:val="center"/>
            <w:hideMark/>
          </w:tcPr>
          <w:p w14:paraId="6C3A9CE6" w14:textId="77777777" w:rsidR="00073545" w:rsidRPr="00073545" w:rsidRDefault="00073545" w:rsidP="00073545">
            <w:pPr>
              <w:ind w:right="-31"/>
              <w:jc w:val="center"/>
              <w:rPr>
                <w:sz w:val="18"/>
                <w:szCs w:val="18"/>
              </w:rPr>
            </w:pPr>
            <w:r w:rsidRPr="00073545">
              <w:rPr>
                <w:sz w:val="18"/>
                <w:szCs w:val="18"/>
              </w:rPr>
              <w:t>1</w:t>
            </w:r>
          </w:p>
        </w:tc>
        <w:tc>
          <w:tcPr>
            <w:tcW w:w="4601" w:type="dxa"/>
            <w:tcBorders>
              <w:top w:val="nil"/>
              <w:left w:val="nil"/>
              <w:bottom w:val="single" w:sz="8" w:space="0" w:color="auto"/>
              <w:right w:val="single" w:sz="4" w:space="0" w:color="auto"/>
            </w:tcBorders>
            <w:shd w:val="clear" w:color="auto" w:fill="auto"/>
            <w:vAlign w:val="center"/>
            <w:hideMark/>
          </w:tcPr>
          <w:p w14:paraId="1FA22196" w14:textId="77777777" w:rsidR="00073545" w:rsidRPr="00073545" w:rsidRDefault="00073545" w:rsidP="00073545">
            <w:pPr>
              <w:ind w:right="-31"/>
              <w:jc w:val="center"/>
              <w:rPr>
                <w:sz w:val="18"/>
                <w:szCs w:val="18"/>
              </w:rPr>
            </w:pPr>
            <w:r w:rsidRPr="00073545">
              <w:rPr>
                <w:sz w:val="18"/>
                <w:szCs w:val="18"/>
              </w:rPr>
              <w:t>2</w:t>
            </w:r>
          </w:p>
        </w:tc>
        <w:tc>
          <w:tcPr>
            <w:tcW w:w="954" w:type="dxa"/>
            <w:tcBorders>
              <w:top w:val="nil"/>
              <w:left w:val="nil"/>
              <w:bottom w:val="single" w:sz="8" w:space="0" w:color="auto"/>
              <w:right w:val="single" w:sz="4" w:space="0" w:color="auto"/>
            </w:tcBorders>
            <w:shd w:val="clear" w:color="auto" w:fill="auto"/>
            <w:vAlign w:val="center"/>
            <w:hideMark/>
          </w:tcPr>
          <w:p w14:paraId="29EF3F0D" w14:textId="77777777" w:rsidR="00073545" w:rsidRPr="00073545" w:rsidRDefault="00073545" w:rsidP="00073545">
            <w:pPr>
              <w:ind w:right="-31"/>
              <w:jc w:val="center"/>
              <w:rPr>
                <w:sz w:val="18"/>
                <w:szCs w:val="18"/>
              </w:rPr>
            </w:pPr>
            <w:r w:rsidRPr="00073545">
              <w:rPr>
                <w:sz w:val="18"/>
                <w:szCs w:val="18"/>
              </w:rPr>
              <w:t>3</w:t>
            </w:r>
          </w:p>
        </w:tc>
        <w:tc>
          <w:tcPr>
            <w:tcW w:w="1282" w:type="dxa"/>
            <w:tcBorders>
              <w:top w:val="nil"/>
              <w:left w:val="nil"/>
              <w:bottom w:val="single" w:sz="8" w:space="0" w:color="auto"/>
              <w:right w:val="single" w:sz="8" w:space="0" w:color="auto"/>
            </w:tcBorders>
            <w:shd w:val="clear" w:color="auto" w:fill="auto"/>
            <w:vAlign w:val="center"/>
            <w:hideMark/>
          </w:tcPr>
          <w:p w14:paraId="5A529B1B" w14:textId="77777777" w:rsidR="00073545" w:rsidRPr="00073545" w:rsidRDefault="00073545" w:rsidP="00073545">
            <w:pPr>
              <w:ind w:right="-31"/>
              <w:jc w:val="center"/>
              <w:rPr>
                <w:sz w:val="18"/>
                <w:szCs w:val="18"/>
              </w:rPr>
            </w:pPr>
            <w:r w:rsidRPr="00073545">
              <w:rPr>
                <w:sz w:val="18"/>
                <w:szCs w:val="18"/>
              </w:rPr>
              <w:t>4</w:t>
            </w:r>
          </w:p>
        </w:tc>
        <w:tc>
          <w:tcPr>
            <w:tcW w:w="1224" w:type="dxa"/>
            <w:tcBorders>
              <w:top w:val="nil"/>
              <w:left w:val="single" w:sz="4" w:space="0" w:color="auto"/>
              <w:bottom w:val="single" w:sz="8" w:space="0" w:color="auto"/>
              <w:right w:val="single" w:sz="8" w:space="0" w:color="auto"/>
            </w:tcBorders>
            <w:shd w:val="clear" w:color="auto" w:fill="auto"/>
            <w:vAlign w:val="center"/>
            <w:hideMark/>
          </w:tcPr>
          <w:p w14:paraId="2E153C4B" w14:textId="77777777" w:rsidR="00073545" w:rsidRPr="00073545" w:rsidRDefault="00073545" w:rsidP="00073545">
            <w:pPr>
              <w:ind w:right="-31"/>
              <w:jc w:val="center"/>
              <w:rPr>
                <w:sz w:val="18"/>
                <w:szCs w:val="18"/>
              </w:rPr>
            </w:pPr>
            <w:r w:rsidRPr="00073545">
              <w:rPr>
                <w:sz w:val="18"/>
                <w:szCs w:val="18"/>
              </w:rPr>
              <w:t>5</w:t>
            </w:r>
          </w:p>
        </w:tc>
        <w:tc>
          <w:tcPr>
            <w:tcW w:w="1145" w:type="dxa"/>
            <w:tcBorders>
              <w:top w:val="nil"/>
              <w:left w:val="single" w:sz="4" w:space="0" w:color="auto"/>
              <w:bottom w:val="single" w:sz="8" w:space="0" w:color="auto"/>
              <w:right w:val="single" w:sz="8" w:space="0" w:color="auto"/>
            </w:tcBorders>
            <w:vAlign w:val="center"/>
          </w:tcPr>
          <w:p w14:paraId="7FB6C8C8" w14:textId="77777777" w:rsidR="00073545" w:rsidRPr="00073545" w:rsidRDefault="00073545" w:rsidP="00073545">
            <w:pPr>
              <w:ind w:right="-31"/>
              <w:jc w:val="center"/>
              <w:rPr>
                <w:sz w:val="18"/>
                <w:szCs w:val="18"/>
              </w:rPr>
            </w:pPr>
            <w:r w:rsidRPr="00073545">
              <w:rPr>
                <w:sz w:val="18"/>
                <w:szCs w:val="18"/>
              </w:rPr>
              <w:t>6</w:t>
            </w:r>
          </w:p>
        </w:tc>
      </w:tr>
      <w:tr w:rsidR="00073545" w:rsidRPr="00073545" w14:paraId="4005D261" w14:textId="77777777" w:rsidTr="0072307D">
        <w:trPr>
          <w:trHeight w:val="299"/>
        </w:trPr>
        <w:tc>
          <w:tcPr>
            <w:tcW w:w="704" w:type="dxa"/>
            <w:tcBorders>
              <w:top w:val="nil"/>
              <w:left w:val="single" w:sz="8" w:space="0" w:color="auto"/>
              <w:bottom w:val="single" w:sz="4" w:space="0" w:color="auto"/>
              <w:right w:val="single" w:sz="4" w:space="0" w:color="auto"/>
            </w:tcBorders>
            <w:shd w:val="clear" w:color="auto" w:fill="auto"/>
            <w:vAlign w:val="center"/>
            <w:hideMark/>
          </w:tcPr>
          <w:p w14:paraId="4AF2E799" w14:textId="77777777" w:rsidR="00073545" w:rsidRPr="00073545" w:rsidRDefault="00073545" w:rsidP="00073545">
            <w:pPr>
              <w:ind w:right="-31"/>
              <w:jc w:val="center"/>
              <w:rPr>
                <w:sz w:val="18"/>
                <w:szCs w:val="18"/>
              </w:rPr>
            </w:pPr>
            <w:r w:rsidRPr="00073545">
              <w:rPr>
                <w:sz w:val="18"/>
                <w:szCs w:val="18"/>
              </w:rPr>
              <w:t>1</w:t>
            </w:r>
          </w:p>
        </w:tc>
        <w:tc>
          <w:tcPr>
            <w:tcW w:w="4601" w:type="dxa"/>
            <w:tcBorders>
              <w:top w:val="nil"/>
              <w:left w:val="nil"/>
              <w:bottom w:val="single" w:sz="4" w:space="0" w:color="auto"/>
              <w:right w:val="single" w:sz="4" w:space="0" w:color="auto"/>
            </w:tcBorders>
            <w:shd w:val="clear" w:color="auto" w:fill="auto"/>
            <w:vAlign w:val="center"/>
            <w:hideMark/>
          </w:tcPr>
          <w:p w14:paraId="63ABC3BA" w14:textId="77777777" w:rsidR="00073545" w:rsidRPr="00073545" w:rsidRDefault="00073545" w:rsidP="00073545">
            <w:pPr>
              <w:ind w:right="-31"/>
              <w:rPr>
                <w:sz w:val="18"/>
                <w:szCs w:val="18"/>
              </w:rPr>
            </w:pPr>
            <w:r w:rsidRPr="00073545">
              <w:rPr>
                <w:sz w:val="18"/>
                <w:szCs w:val="18"/>
              </w:rPr>
              <w:t>Операционные (подконтрольные) расходы</w:t>
            </w:r>
          </w:p>
        </w:tc>
        <w:tc>
          <w:tcPr>
            <w:tcW w:w="954" w:type="dxa"/>
            <w:tcBorders>
              <w:top w:val="nil"/>
              <w:left w:val="nil"/>
              <w:bottom w:val="single" w:sz="4" w:space="0" w:color="auto"/>
              <w:right w:val="single" w:sz="4" w:space="0" w:color="auto"/>
            </w:tcBorders>
            <w:shd w:val="clear" w:color="auto" w:fill="auto"/>
            <w:vAlign w:val="center"/>
            <w:hideMark/>
          </w:tcPr>
          <w:p w14:paraId="4F80AD08" w14:textId="77777777" w:rsidR="00073545" w:rsidRPr="00073545" w:rsidRDefault="00073545" w:rsidP="00073545">
            <w:pPr>
              <w:ind w:right="-31"/>
              <w:jc w:val="center"/>
              <w:rPr>
                <w:sz w:val="18"/>
                <w:szCs w:val="18"/>
              </w:rPr>
            </w:pPr>
            <w:r w:rsidRPr="00073545">
              <w:rPr>
                <w:sz w:val="18"/>
                <w:szCs w:val="18"/>
              </w:rPr>
              <w:t>тыс. руб. </w:t>
            </w:r>
          </w:p>
        </w:tc>
        <w:tc>
          <w:tcPr>
            <w:tcW w:w="1282" w:type="dxa"/>
            <w:tcBorders>
              <w:top w:val="nil"/>
              <w:left w:val="nil"/>
              <w:bottom w:val="single" w:sz="4" w:space="0" w:color="auto"/>
              <w:right w:val="single" w:sz="8" w:space="0" w:color="auto"/>
            </w:tcBorders>
            <w:shd w:val="clear" w:color="auto" w:fill="auto"/>
            <w:vAlign w:val="center"/>
          </w:tcPr>
          <w:p w14:paraId="167AEC6B" w14:textId="77777777" w:rsidR="00073545" w:rsidRPr="00073545" w:rsidRDefault="00073545" w:rsidP="00073545">
            <w:pPr>
              <w:ind w:right="-31"/>
              <w:jc w:val="center"/>
              <w:rPr>
                <w:sz w:val="18"/>
                <w:szCs w:val="18"/>
              </w:rPr>
            </w:pPr>
            <w:r w:rsidRPr="00073545">
              <w:rPr>
                <w:sz w:val="18"/>
                <w:szCs w:val="18"/>
              </w:rPr>
              <w:t>144 012</w:t>
            </w:r>
          </w:p>
        </w:tc>
        <w:tc>
          <w:tcPr>
            <w:tcW w:w="1224" w:type="dxa"/>
            <w:tcBorders>
              <w:top w:val="nil"/>
              <w:left w:val="single" w:sz="4" w:space="0" w:color="auto"/>
              <w:bottom w:val="single" w:sz="4" w:space="0" w:color="auto"/>
              <w:right w:val="single" w:sz="8" w:space="0" w:color="auto"/>
            </w:tcBorders>
            <w:shd w:val="clear" w:color="auto" w:fill="auto"/>
            <w:vAlign w:val="center"/>
          </w:tcPr>
          <w:p w14:paraId="04CC768D" w14:textId="77777777" w:rsidR="00073545" w:rsidRPr="00073545" w:rsidRDefault="00073545" w:rsidP="00073545">
            <w:pPr>
              <w:ind w:right="-31"/>
              <w:jc w:val="center"/>
              <w:rPr>
                <w:sz w:val="18"/>
                <w:szCs w:val="18"/>
              </w:rPr>
            </w:pPr>
            <w:r w:rsidRPr="00073545">
              <w:rPr>
                <w:sz w:val="18"/>
                <w:szCs w:val="18"/>
              </w:rPr>
              <w:t>144 012</w:t>
            </w:r>
          </w:p>
        </w:tc>
        <w:tc>
          <w:tcPr>
            <w:tcW w:w="1145" w:type="dxa"/>
            <w:tcBorders>
              <w:top w:val="nil"/>
              <w:left w:val="single" w:sz="4" w:space="0" w:color="auto"/>
              <w:bottom w:val="single" w:sz="4" w:space="0" w:color="auto"/>
              <w:right w:val="single" w:sz="8" w:space="0" w:color="auto"/>
            </w:tcBorders>
            <w:vAlign w:val="center"/>
          </w:tcPr>
          <w:p w14:paraId="32ECC31C" w14:textId="77777777" w:rsidR="00073545" w:rsidRPr="00073545" w:rsidRDefault="00073545" w:rsidP="00073545">
            <w:pPr>
              <w:ind w:right="-31"/>
              <w:jc w:val="center"/>
              <w:rPr>
                <w:sz w:val="18"/>
                <w:szCs w:val="18"/>
              </w:rPr>
            </w:pPr>
            <w:r w:rsidRPr="00073545">
              <w:rPr>
                <w:sz w:val="18"/>
                <w:szCs w:val="18"/>
              </w:rPr>
              <w:t>0</w:t>
            </w:r>
          </w:p>
        </w:tc>
      </w:tr>
      <w:tr w:rsidR="00073545" w:rsidRPr="00073545" w14:paraId="5061C4B9" w14:textId="77777777" w:rsidTr="0072307D">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649879" w14:textId="77777777" w:rsidR="00073545" w:rsidRPr="00073545" w:rsidRDefault="00073545" w:rsidP="00073545">
            <w:pPr>
              <w:ind w:right="-31"/>
              <w:jc w:val="center"/>
              <w:rPr>
                <w:sz w:val="18"/>
                <w:szCs w:val="18"/>
              </w:rPr>
            </w:pPr>
            <w:r w:rsidRPr="00073545">
              <w:rPr>
                <w:sz w:val="18"/>
                <w:szCs w:val="18"/>
              </w:rPr>
              <w:t>2</w:t>
            </w:r>
          </w:p>
        </w:tc>
        <w:tc>
          <w:tcPr>
            <w:tcW w:w="4601" w:type="dxa"/>
            <w:tcBorders>
              <w:top w:val="single" w:sz="4" w:space="0" w:color="auto"/>
              <w:left w:val="nil"/>
              <w:bottom w:val="single" w:sz="4" w:space="0" w:color="auto"/>
              <w:right w:val="nil"/>
            </w:tcBorders>
            <w:shd w:val="clear" w:color="auto" w:fill="auto"/>
            <w:vAlign w:val="center"/>
          </w:tcPr>
          <w:p w14:paraId="403A2D81" w14:textId="77777777" w:rsidR="00073545" w:rsidRPr="00073545" w:rsidRDefault="00073545" w:rsidP="00073545">
            <w:pPr>
              <w:ind w:right="-31"/>
              <w:rPr>
                <w:sz w:val="18"/>
                <w:szCs w:val="18"/>
              </w:rPr>
            </w:pPr>
            <w:r w:rsidRPr="00073545">
              <w:rPr>
                <w:sz w:val="18"/>
                <w:szCs w:val="18"/>
              </w:rPr>
              <w:t>Неподконтрольные расходы</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2F075A6"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nil"/>
              <w:bottom w:val="single" w:sz="4" w:space="0" w:color="auto"/>
              <w:right w:val="nil"/>
            </w:tcBorders>
            <w:shd w:val="clear" w:color="auto" w:fill="auto"/>
            <w:vAlign w:val="center"/>
          </w:tcPr>
          <w:p w14:paraId="2DDE153B" w14:textId="77777777" w:rsidR="00073545" w:rsidRPr="00073545" w:rsidRDefault="00073545" w:rsidP="00073545">
            <w:pPr>
              <w:ind w:right="-31"/>
              <w:jc w:val="center"/>
              <w:rPr>
                <w:sz w:val="18"/>
                <w:szCs w:val="18"/>
              </w:rPr>
            </w:pPr>
            <w:r w:rsidRPr="00073545">
              <w:rPr>
                <w:sz w:val="18"/>
                <w:szCs w:val="18"/>
              </w:rPr>
              <w:t>20 623</w:t>
            </w:r>
          </w:p>
        </w:tc>
        <w:tc>
          <w:tcPr>
            <w:tcW w:w="1224" w:type="dxa"/>
            <w:tcBorders>
              <w:top w:val="single" w:sz="4" w:space="0" w:color="auto"/>
              <w:left w:val="single" w:sz="8" w:space="0" w:color="auto"/>
              <w:bottom w:val="single" w:sz="4" w:space="0" w:color="auto"/>
              <w:right w:val="single" w:sz="4" w:space="0" w:color="auto"/>
            </w:tcBorders>
            <w:shd w:val="clear" w:color="auto" w:fill="auto"/>
            <w:vAlign w:val="center"/>
          </w:tcPr>
          <w:p w14:paraId="3BE14D8D" w14:textId="77777777" w:rsidR="00073545" w:rsidRPr="00073545" w:rsidRDefault="00073545" w:rsidP="00073545">
            <w:pPr>
              <w:ind w:right="-31"/>
              <w:jc w:val="center"/>
              <w:rPr>
                <w:sz w:val="18"/>
                <w:szCs w:val="18"/>
              </w:rPr>
            </w:pPr>
            <w:r w:rsidRPr="00073545">
              <w:rPr>
                <w:sz w:val="18"/>
                <w:szCs w:val="18"/>
              </w:rPr>
              <w:t>19 530</w:t>
            </w:r>
          </w:p>
        </w:tc>
        <w:tc>
          <w:tcPr>
            <w:tcW w:w="1145" w:type="dxa"/>
            <w:tcBorders>
              <w:top w:val="single" w:sz="4" w:space="0" w:color="auto"/>
              <w:left w:val="single" w:sz="8" w:space="0" w:color="auto"/>
              <w:bottom w:val="single" w:sz="4" w:space="0" w:color="auto"/>
              <w:right w:val="single" w:sz="4" w:space="0" w:color="auto"/>
            </w:tcBorders>
            <w:vAlign w:val="center"/>
          </w:tcPr>
          <w:p w14:paraId="4D690140" w14:textId="77777777" w:rsidR="00073545" w:rsidRPr="00073545" w:rsidRDefault="00073545" w:rsidP="00073545">
            <w:pPr>
              <w:ind w:right="-31"/>
              <w:jc w:val="center"/>
              <w:rPr>
                <w:sz w:val="18"/>
                <w:szCs w:val="18"/>
              </w:rPr>
            </w:pPr>
            <w:r w:rsidRPr="00073545">
              <w:rPr>
                <w:sz w:val="18"/>
                <w:szCs w:val="18"/>
              </w:rPr>
              <w:t>-1 093</w:t>
            </w:r>
          </w:p>
        </w:tc>
      </w:tr>
      <w:tr w:rsidR="00073545" w:rsidRPr="00073545" w14:paraId="3467BEE8" w14:textId="77777777" w:rsidTr="0072307D">
        <w:trPr>
          <w:trHeight w:val="42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CA31" w14:textId="77777777" w:rsidR="00073545" w:rsidRPr="00073545" w:rsidRDefault="00073545" w:rsidP="00073545">
            <w:pPr>
              <w:ind w:right="-31"/>
              <w:jc w:val="center"/>
              <w:rPr>
                <w:sz w:val="18"/>
                <w:szCs w:val="18"/>
              </w:rPr>
            </w:pPr>
            <w:r w:rsidRPr="00073545">
              <w:rPr>
                <w:sz w:val="18"/>
                <w:szCs w:val="18"/>
              </w:rPr>
              <w:t>3</w:t>
            </w:r>
          </w:p>
        </w:tc>
        <w:tc>
          <w:tcPr>
            <w:tcW w:w="4601" w:type="dxa"/>
            <w:tcBorders>
              <w:top w:val="single" w:sz="4" w:space="0" w:color="auto"/>
              <w:left w:val="nil"/>
              <w:bottom w:val="single" w:sz="4" w:space="0" w:color="auto"/>
              <w:right w:val="single" w:sz="4" w:space="0" w:color="auto"/>
            </w:tcBorders>
            <w:shd w:val="clear" w:color="auto" w:fill="auto"/>
            <w:vAlign w:val="center"/>
          </w:tcPr>
          <w:p w14:paraId="058DA39A" w14:textId="77777777" w:rsidR="00073545" w:rsidRPr="00073545" w:rsidRDefault="00073545" w:rsidP="00073545">
            <w:pPr>
              <w:ind w:right="-31"/>
              <w:rPr>
                <w:sz w:val="18"/>
                <w:szCs w:val="18"/>
              </w:rPr>
            </w:pPr>
            <w:r w:rsidRPr="00073545">
              <w:rPr>
                <w:sz w:val="18"/>
                <w:szCs w:val="18"/>
              </w:rPr>
              <w:t>Расходы на приобретение (производство)энергетических ресурсов</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25CA10B5"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nil"/>
              <w:bottom w:val="single" w:sz="4" w:space="0" w:color="auto"/>
              <w:right w:val="nil"/>
            </w:tcBorders>
            <w:shd w:val="clear" w:color="auto" w:fill="auto"/>
            <w:vAlign w:val="center"/>
          </w:tcPr>
          <w:p w14:paraId="53EFA75A" w14:textId="77777777" w:rsidR="00073545" w:rsidRPr="00073545" w:rsidRDefault="00073545" w:rsidP="00073545">
            <w:pPr>
              <w:ind w:right="-31"/>
              <w:jc w:val="center"/>
              <w:rPr>
                <w:sz w:val="18"/>
                <w:szCs w:val="18"/>
              </w:rPr>
            </w:pPr>
            <w:r w:rsidRPr="00073545">
              <w:rPr>
                <w:sz w:val="18"/>
                <w:szCs w:val="18"/>
              </w:rPr>
              <w:t>111 599</w:t>
            </w:r>
          </w:p>
        </w:tc>
        <w:tc>
          <w:tcPr>
            <w:tcW w:w="1224" w:type="dxa"/>
            <w:tcBorders>
              <w:top w:val="single" w:sz="4" w:space="0" w:color="auto"/>
              <w:left w:val="single" w:sz="8" w:space="0" w:color="auto"/>
              <w:bottom w:val="single" w:sz="4" w:space="0" w:color="auto"/>
              <w:right w:val="single" w:sz="4" w:space="0" w:color="auto"/>
            </w:tcBorders>
            <w:shd w:val="clear" w:color="auto" w:fill="auto"/>
            <w:vAlign w:val="center"/>
          </w:tcPr>
          <w:p w14:paraId="2BF3F8FE" w14:textId="77777777" w:rsidR="00073545" w:rsidRPr="00073545" w:rsidRDefault="00073545" w:rsidP="00073545">
            <w:pPr>
              <w:ind w:right="-31"/>
              <w:jc w:val="center"/>
              <w:rPr>
                <w:sz w:val="18"/>
                <w:szCs w:val="18"/>
              </w:rPr>
            </w:pPr>
            <w:r w:rsidRPr="00073545">
              <w:rPr>
                <w:sz w:val="18"/>
                <w:szCs w:val="18"/>
              </w:rPr>
              <w:t>108 905</w:t>
            </w:r>
          </w:p>
        </w:tc>
        <w:tc>
          <w:tcPr>
            <w:tcW w:w="1145" w:type="dxa"/>
            <w:tcBorders>
              <w:top w:val="single" w:sz="4" w:space="0" w:color="auto"/>
              <w:left w:val="single" w:sz="8" w:space="0" w:color="auto"/>
              <w:bottom w:val="single" w:sz="4" w:space="0" w:color="auto"/>
              <w:right w:val="single" w:sz="4" w:space="0" w:color="auto"/>
            </w:tcBorders>
            <w:vAlign w:val="center"/>
          </w:tcPr>
          <w:p w14:paraId="49A4052F" w14:textId="77777777" w:rsidR="00073545" w:rsidRPr="00073545" w:rsidRDefault="00073545" w:rsidP="00073545">
            <w:pPr>
              <w:ind w:right="-31"/>
              <w:jc w:val="center"/>
              <w:rPr>
                <w:sz w:val="18"/>
                <w:szCs w:val="18"/>
              </w:rPr>
            </w:pPr>
            <w:r w:rsidRPr="00073545">
              <w:rPr>
                <w:sz w:val="18"/>
                <w:szCs w:val="18"/>
              </w:rPr>
              <w:t>-2 694</w:t>
            </w:r>
          </w:p>
        </w:tc>
      </w:tr>
      <w:tr w:rsidR="00073545" w:rsidRPr="00073545" w14:paraId="45EE5E60" w14:textId="77777777" w:rsidTr="0072307D">
        <w:trPr>
          <w:trHeight w:val="30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3942A" w14:textId="77777777" w:rsidR="00073545" w:rsidRPr="00073545" w:rsidRDefault="00073545" w:rsidP="00073545">
            <w:pPr>
              <w:ind w:right="-31"/>
              <w:jc w:val="center"/>
              <w:rPr>
                <w:sz w:val="18"/>
                <w:szCs w:val="18"/>
              </w:rPr>
            </w:pPr>
            <w:r w:rsidRPr="00073545">
              <w:rPr>
                <w:sz w:val="18"/>
                <w:szCs w:val="18"/>
              </w:rPr>
              <w:t>4</w:t>
            </w:r>
          </w:p>
        </w:tc>
        <w:tc>
          <w:tcPr>
            <w:tcW w:w="4601" w:type="dxa"/>
            <w:tcBorders>
              <w:top w:val="single" w:sz="4" w:space="0" w:color="auto"/>
              <w:left w:val="nil"/>
              <w:bottom w:val="single" w:sz="4" w:space="0" w:color="auto"/>
              <w:right w:val="single" w:sz="4" w:space="0" w:color="auto"/>
            </w:tcBorders>
            <w:shd w:val="clear" w:color="auto" w:fill="auto"/>
            <w:vAlign w:val="center"/>
          </w:tcPr>
          <w:p w14:paraId="0927C67C" w14:textId="77777777" w:rsidR="00073545" w:rsidRPr="00073545" w:rsidRDefault="00073545" w:rsidP="00073545">
            <w:pPr>
              <w:ind w:right="-31"/>
              <w:rPr>
                <w:bCs/>
                <w:sz w:val="18"/>
                <w:szCs w:val="18"/>
              </w:rPr>
            </w:pPr>
            <w:r w:rsidRPr="00073545">
              <w:rPr>
                <w:bCs/>
                <w:sz w:val="18"/>
                <w:szCs w:val="18"/>
              </w:rPr>
              <w:t>Нормативная прибыль</w:t>
            </w:r>
          </w:p>
        </w:tc>
        <w:tc>
          <w:tcPr>
            <w:tcW w:w="954" w:type="dxa"/>
            <w:tcBorders>
              <w:top w:val="single" w:sz="4" w:space="0" w:color="auto"/>
              <w:left w:val="nil"/>
              <w:bottom w:val="single" w:sz="4" w:space="0" w:color="auto"/>
              <w:right w:val="single" w:sz="4" w:space="0" w:color="auto"/>
            </w:tcBorders>
            <w:shd w:val="clear" w:color="auto" w:fill="auto"/>
            <w:vAlign w:val="center"/>
          </w:tcPr>
          <w:p w14:paraId="55F63180"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single" w:sz="8" w:space="0" w:color="auto"/>
              <w:bottom w:val="single" w:sz="4" w:space="0" w:color="auto"/>
              <w:right w:val="single" w:sz="8" w:space="0" w:color="auto"/>
            </w:tcBorders>
            <w:shd w:val="clear" w:color="auto" w:fill="auto"/>
            <w:vAlign w:val="center"/>
          </w:tcPr>
          <w:p w14:paraId="60D5ED04" w14:textId="77777777" w:rsidR="00073545" w:rsidRPr="00073545" w:rsidRDefault="00073545" w:rsidP="00073545">
            <w:pPr>
              <w:ind w:right="-31"/>
              <w:jc w:val="center"/>
              <w:rPr>
                <w:sz w:val="18"/>
                <w:szCs w:val="18"/>
              </w:rPr>
            </w:pPr>
            <w:r w:rsidRPr="00073545">
              <w:rPr>
                <w:sz w:val="18"/>
                <w:szCs w:val="18"/>
              </w:rPr>
              <w:t>0</w:t>
            </w:r>
          </w:p>
        </w:tc>
        <w:tc>
          <w:tcPr>
            <w:tcW w:w="1224" w:type="dxa"/>
            <w:tcBorders>
              <w:top w:val="single" w:sz="4" w:space="0" w:color="auto"/>
              <w:left w:val="nil"/>
              <w:bottom w:val="single" w:sz="4" w:space="0" w:color="auto"/>
              <w:right w:val="single" w:sz="4" w:space="0" w:color="auto"/>
            </w:tcBorders>
            <w:shd w:val="clear" w:color="auto" w:fill="auto"/>
            <w:vAlign w:val="center"/>
          </w:tcPr>
          <w:p w14:paraId="09F2936A" w14:textId="77777777" w:rsidR="00073545" w:rsidRPr="00073545" w:rsidRDefault="00073545" w:rsidP="00073545">
            <w:pPr>
              <w:ind w:right="-31"/>
              <w:jc w:val="center"/>
              <w:rPr>
                <w:sz w:val="18"/>
                <w:szCs w:val="18"/>
              </w:rPr>
            </w:pPr>
            <w:r w:rsidRPr="00073545">
              <w:rPr>
                <w:sz w:val="18"/>
                <w:szCs w:val="18"/>
              </w:rPr>
              <w:t>0</w:t>
            </w:r>
          </w:p>
        </w:tc>
        <w:tc>
          <w:tcPr>
            <w:tcW w:w="1145" w:type="dxa"/>
            <w:tcBorders>
              <w:top w:val="single" w:sz="4" w:space="0" w:color="auto"/>
              <w:left w:val="nil"/>
              <w:bottom w:val="single" w:sz="4" w:space="0" w:color="auto"/>
              <w:right w:val="single" w:sz="4" w:space="0" w:color="auto"/>
            </w:tcBorders>
            <w:vAlign w:val="center"/>
          </w:tcPr>
          <w:p w14:paraId="3A0DFEA2" w14:textId="77777777" w:rsidR="00073545" w:rsidRPr="00073545" w:rsidRDefault="00073545" w:rsidP="00073545">
            <w:pPr>
              <w:ind w:right="-31"/>
              <w:jc w:val="center"/>
              <w:rPr>
                <w:sz w:val="18"/>
                <w:szCs w:val="18"/>
              </w:rPr>
            </w:pPr>
            <w:r w:rsidRPr="00073545">
              <w:rPr>
                <w:sz w:val="18"/>
                <w:szCs w:val="18"/>
              </w:rPr>
              <w:t>0</w:t>
            </w:r>
          </w:p>
        </w:tc>
      </w:tr>
      <w:tr w:rsidR="00073545" w:rsidRPr="00073545" w14:paraId="7A9AA4C8" w14:textId="77777777" w:rsidTr="0072307D">
        <w:trPr>
          <w:trHeight w:val="30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A75453" w14:textId="77777777" w:rsidR="00073545" w:rsidRPr="00073545" w:rsidRDefault="00073545" w:rsidP="00073545">
            <w:pPr>
              <w:ind w:right="-31"/>
              <w:jc w:val="center"/>
              <w:rPr>
                <w:sz w:val="18"/>
                <w:szCs w:val="18"/>
              </w:rPr>
            </w:pPr>
            <w:r w:rsidRPr="00073545">
              <w:rPr>
                <w:sz w:val="18"/>
                <w:szCs w:val="18"/>
              </w:rPr>
              <w:t>5</w:t>
            </w:r>
          </w:p>
        </w:tc>
        <w:tc>
          <w:tcPr>
            <w:tcW w:w="4601" w:type="dxa"/>
            <w:tcBorders>
              <w:top w:val="single" w:sz="4" w:space="0" w:color="auto"/>
              <w:left w:val="nil"/>
              <w:bottom w:val="single" w:sz="4" w:space="0" w:color="auto"/>
              <w:right w:val="single" w:sz="4" w:space="0" w:color="auto"/>
            </w:tcBorders>
            <w:shd w:val="clear" w:color="auto" w:fill="auto"/>
            <w:vAlign w:val="center"/>
          </w:tcPr>
          <w:p w14:paraId="025AF0FD" w14:textId="77777777" w:rsidR="00073545" w:rsidRPr="00073545" w:rsidRDefault="00073545" w:rsidP="00073545">
            <w:pPr>
              <w:ind w:right="-31"/>
              <w:rPr>
                <w:bCs/>
                <w:sz w:val="18"/>
                <w:szCs w:val="18"/>
              </w:rPr>
            </w:pPr>
            <w:r w:rsidRPr="00073545">
              <w:rPr>
                <w:bCs/>
                <w:sz w:val="18"/>
                <w:szCs w:val="18"/>
              </w:rPr>
              <w:t>Расчетная предпринимательская прибыль</w:t>
            </w:r>
          </w:p>
        </w:tc>
        <w:tc>
          <w:tcPr>
            <w:tcW w:w="954" w:type="dxa"/>
            <w:tcBorders>
              <w:top w:val="single" w:sz="4" w:space="0" w:color="auto"/>
              <w:left w:val="nil"/>
              <w:bottom w:val="single" w:sz="4" w:space="0" w:color="auto"/>
              <w:right w:val="single" w:sz="4" w:space="0" w:color="auto"/>
            </w:tcBorders>
            <w:shd w:val="clear" w:color="auto" w:fill="auto"/>
            <w:vAlign w:val="center"/>
          </w:tcPr>
          <w:p w14:paraId="75DBBE8C"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single" w:sz="8" w:space="0" w:color="auto"/>
              <w:bottom w:val="single" w:sz="4" w:space="0" w:color="auto"/>
              <w:right w:val="single" w:sz="8" w:space="0" w:color="auto"/>
            </w:tcBorders>
            <w:shd w:val="clear" w:color="auto" w:fill="auto"/>
            <w:vAlign w:val="center"/>
          </w:tcPr>
          <w:p w14:paraId="0A29FA40" w14:textId="77777777" w:rsidR="00073545" w:rsidRPr="00073545" w:rsidRDefault="00073545" w:rsidP="00073545">
            <w:pPr>
              <w:ind w:right="-31"/>
              <w:jc w:val="center"/>
              <w:rPr>
                <w:sz w:val="18"/>
                <w:szCs w:val="18"/>
              </w:rPr>
            </w:pPr>
            <w:r w:rsidRPr="00073545">
              <w:rPr>
                <w:sz w:val="18"/>
                <w:szCs w:val="18"/>
              </w:rPr>
              <w:t>9 809</w:t>
            </w:r>
          </w:p>
        </w:tc>
        <w:tc>
          <w:tcPr>
            <w:tcW w:w="1224" w:type="dxa"/>
            <w:tcBorders>
              <w:top w:val="single" w:sz="4" w:space="0" w:color="auto"/>
              <w:left w:val="nil"/>
              <w:bottom w:val="single" w:sz="4" w:space="0" w:color="auto"/>
              <w:right w:val="single" w:sz="4" w:space="0" w:color="auto"/>
            </w:tcBorders>
            <w:shd w:val="clear" w:color="auto" w:fill="auto"/>
            <w:vAlign w:val="center"/>
          </w:tcPr>
          <w:p w14:paraId="07721756" w14:textId="77777777" w:rsidR="00073545" w:rsidRPr="00073545" w:rsidRDefault="00073545" w:rsidP="00073545">
            <w:pPr>
              <w:ind w:right="-31"/>
              <w:jc w:val="center"/>
              <w:rPr>
                <w:sz w:val="18"/>
                <w:szCs w:val="18"/>
              </w:rPr>
            </w:pPr>
            <w:r w:rsidRPr="00073545">
              <w:rPr>
                <w:sz w:val="18"/>
                <w:szCs w:val="18"/>
              </w:rPr>
              <w:t>9 557</w:t>
            </w:r>
          </w:p>
        </w:tc>
        <w:tc>
          <w:tcPr>
            <w:tcW w:w="1145" w:type="dxa"/>
            <w:tcBorders>
              <w:top w:val="single" w:sz="4" w:space="0" w:color="auto"/>
              <w:left w:val="nil"/>
              <w:bottom w:val="single" w:sz="4" w:space="0" w:color="auto"/>
              <w:right w:val="single" w:sz="4" w:space="0" w:color="auto"/>
            </w:tcBorders>
            <w:vAlign w:val="center"/>
          </w:tcPr>
          <w:p w14:paraId="3EF5E68E" w14:textId="77777777" w:rsidR="00073545" w:rsidRPr="00073545" w:rsidRDefault="00073545" w:rsidP="00073545">
            <w:pPr>
              <w:ind w:right="-31"/>
              <w:jc w:val="center"/>
              <w:rPr>
                <w:sz w:val="18"/>
                <w:szCs w:val="18"/>
              </w:rPr>
            </w:pPr>
            <w:r w:rsidRPr="00073545">
              <w:rPr>
                <w:sz w:val="18"/>
                <w:szCs w:val="18"/>
              </w:rPr>
              <w:t>-252</w:t>
            </w:r>
          </w:p>
        </w:tc>
      </w:tr>
      <w:tr w:rsidR="00073545" w:rsidRPr="00073545" w14:paraId="1BD7B329" w14:textId="77777777" w:rsidTr="0072307D">
        <w:trPr>
          <w:trHeight w:val="46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B08CA3" w14:textId="77777777" w:rsidR="00073545" w:rsidRPr="00073545" w:rsidRDefault="00073545" w:rsidP="00073545">
            <w:pPr>
              <w:ind w:right="-31"/>
              <w:jc w:val="center"/>
              <w:rPr>
                <w:sz w:val="18"/>
                <w:szCs w:val="18"/>
              </w:rPr>
            </w:pPr>
            <w:r w:rsidRPr="00073545">
              <w:rPr>
                <w:sz w:val="18"/>
                <w:szCs w:val="18"/>
              </w:rPr>
              <w:t>6</w:t>
            </w:r>
          </w:p>
        </w:tc>
        <w:tc>
          <w:tcPr>
            <w:tcW w:w="4601" w:type="dxa"/>
            <w:tcBorders>
              <w:top w:val="single" w:sz="4" w:space="0" w:color="auto"/>
              <w:left w:val="nil"/>
              <w:bottom w:val="single" w:sz="4" w:space="0" w:color="auto"/>
              <w:right w:val="single" w:sz="4" w:space="0" w:color="auto"/>
            </w:tcBorders>
            <w:shd w:val="clear" w:color="auto" w:fill="auto"/>
            <w:vAlign w:val="bottom"/>
          </w:tcPr>
          <w:p w14:paraId="251005FC" w14:textId="77777777" w:rsidR="00073545" w:rsidRPr="00073545" w:rsidRDefault="00073545" w:rsidP="00073545">
            <w:pPr>
              <w:ind w:right="-31"/>
              <w:rPr>
                <w:bCs/>
                <w:sz w:val="18"/>
                <w:szCs w:val="18"/>
              </w:rPr>
            </w:pPr>
            <w:r w:rsidRPr="00073545">
              <w:rPr>
                <w:bCs/>
                <w:sz w:val="18"/>
                <w:szCs w:val="18"/>
              </w:rPr>
              <w:t>Корректировка НВВ связанная с тарифными ограничениями</w:t>
            </w:r>
          </w:p>
        </w:tc>
        <w:tc>
          <w:tcPr>
            <w:tcW w:w="954" w:type="dxa"/>
            <w:tcBorders>
              <w:top w:val="single" w:sz="4" w:space="0" w:color="auto"/>
              <w:left w:val="nil"/>
              <w:bottom w:val="single" w:sz="4" w:space="0" w:color="auto"/>
              <w:right w:val="single" w:sz="4" w:space="0" w:color="auto"/>
            </w:tcBorders>
            <w:shd w:val="clear" w:color="auto" w:fill="auto"/>
            <w:vAlign w:val="center"/>
          </w:tcPr>
          <w:p w14:paraId="72C253EF"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single" w:sz="8" w:space="0" w:color="auto"/>
              <w:bottom w:val="single" w:sz="4" w:space="0" w:color="auto"/>
              <w:right w:val="single" w:sz="8" w:space="0" w:color="auto"/>
            </w:tcBorders>
            <w:shd w:val="clear" w:color="auto" w:fill="auto"/>
            <w:vAlign w:val="center"/>
          </w:tcPr>
          <w:p w14:paraId="241AEB4A" w14:textId="77777777" w:rsidR="00073545" w:rsidRPr="00073545" w:rsidRDefault="00073545" w:rsidP="00073545">
            <w:pPr>
              <w:ind w:right="-31"/>
              <w:jc w:val="center"/>
              <w:rPr>
                <w:sz w:val="18"/>
                <w:szCs w:val="18"/>
              </w:rPr>
            </w:pPr>
            <w:r w:rsidRPr="00073545">
              <w:rPr>
                <w:sz w:val="18"/>
                <w:szCs w:val="18"/>
              </w:rPr>
              <w:t>-10 000</w:t>
            </w:r>
          </w:p>
        </w:tc>
        <w:tc>
          <w:tcPr>
            <w:tcW w:w="1224" w:type="dxa"/>
            <w:tcBorders>
              <w:top w:val="single" w:sz="4" w:space="0" w:color="auto"/>
              <w:left w:val="nil"/>
              <w:bottom w:val="single" w:sz="4" w:space="0" w:color="auto"/>
              <w:right w:val="single" w:sz="4" w:space="0" w:color="auto"/>
            </w:tcBorders>
            <w:shd w:val="clear" w:color="auto" w:fill="auto"/>
            <w:vAlign w:val="center"/>
          </w:tcPr>
          <w:p w14:paraId="37C14C47" w14:textId="77777777" w:rsidR="00073545" w:rsidRPr="00073545" w:rsidRDefault="00073545" w:rsidP="00073545">
            <w:pPr>
              <w:ind w:right="-31"/>
              <w:jc w:val="center"/>
              <w:rPr>
                <w:sz w:val="18"/>
                <w:szCs w:val="18"/>
              </w:rPr>
            </w:pPr>
            <w:r w:rsidRPr="00073545">
              <w:rPr>
                <w:sz w:val="18"/>
                <w:szCs w:val="18"/>
              </w:rPr>
              <w:t>-6 510</w:t>
            </w:r>
          </w:p>
        </w:tc>
        <w:tc>
          <w:tcPr>
            <w:tcW w:w="1145" w:type="dxa"/>
            <w:tcBorders>
              <w:top w:val="single" w:sz="4" w:space="0" w:color="auto"/>
              <w:left w:val="nil"/>
              <w:bottom w:val="single" w:sz="4" w:space="0" w:color="auto"/>
              <w:right w:val="single" w:sz="4" w:space="0" w:color="auto"/>
            </w:tcBorders>
            <w:vAlign w:val="center"/>
          </w:tcPr>
          <w:p w14:paraId="0D9803D5" w14:textId="77777777" w:rsidR="00073545" w:rsidRPr="00073545" w:rsidRDefault="00073545" w:rsidP="00073545">
            <w:pPr>
              <w:ind w:right="-31"/>
              <w:jc w:val="center"/>
              <w:rPr>
                <w:sz w:val="18"/>
                <w:szCs w:val="18"/>
              </w:rPr>
            </w:pPr>
            <w:r w:rsidRPr="00073545">
              <w:rPr>
                <w:sz w:val="18"/>
                <w:szCs w:val="18"/>
              </w:rPr>
              <w:t>3 490</w:t>
            </w:r>
          </w:p>
        </w:tc>
      </w:tr>
      <w:tr w:rsidR="00073545" w:rsidRPr="00073545" w14:paraId="260C5C24" w14:textId="77777777" w:rsidTr="0072307D">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E8E3" w14:textId="77777777" w:rsidR="00073545" w:rsidRPr="00073545" w:rsidRDefault="00073545" w:rsidP="00073545">
            <w:pPr>
              <w:ind w:right="-31"/>
              <w:jc w:val="center"/>
              <w:rPr>
                <w:sz w:val="18"/>
                <w:szCs w:val="18"/>
              </w:rPr>
            </w:pPr>
            <w:r w:rsidRPr="00073545">
              <w:rPr>
                <w:sz w:val="18"/>
                <w:szCs w:val="18"/>
              </w:rPr>
              <w:t>7</w:t>
            </w:r>
          </w:p>
        </w:tc>
        <w:tc>
          <w:tcPr>
            <w:tcW w:w="4601" w:type="dxa"/>
            <w:tcBorders>
              <w:top w:val="single" w:sz="4" w:space="0" w:color="auto"/>
              <w:left w:val="nil"/>
              <w:bottom w:val="single" w:sz="4" w:space="0" w:color="auto"/>
              <w:right w:val="single" w:sz="4" w:space="0" w:color="auto"/>
            </w:tcBorders>
            <w:shd w:val="clear" w:color="auto" w:fill="auto"/>
            <w:vAlign w:val="bottom"/>
            <w:hideMark/>
          </w:tcPr>
          <w:p w14:paraId="66F320C2" w14:textId="77777777" w:rsidR="00073545" w:rsidRPr="00073545" w:rsidRDefault="00073545" w:rsidP="00073545">
            <w:pPr>
              <w:ind w:right="-31"/>
              <w:rPr>
                <w:bCs/>
                <w:sz w:val="18"/>
                <w:szCs w:val="18"/>
              </w:rPr>
            </w:pPr>
            <w:r w:rsidRPr="00073545">
              <w:rPr>
                <w:bCs/>
                <w:sz w:val="18"/>
                <w:szCs w:val="18"/>
              </w:rPr>
              <w:t>Необходимая валовая выручка, относимая на производство тепловой энергии</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83C9995"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single" w:sz="8" w:space="0" w:color="auto"/>
              <w:bottom w:val="single" w:sz="4" w:space="0" w:color="auto"/>
              <w:right w:val="single" w:sz="8" w:space="0" w:color="auto"/>
            </w:tcBorders>
            <w:shd w:val="clear" w:color="auto" w:fill="auto"/>
            <w:vAlign w:val="center"/>
          </w:tcPr>
          <w:p w14:paraId="67DC9A34" w14:textId="77777777" w:rsidR="00073545" w:rsidRPr="00073545" w:rsidRDefault="00073545" w:rsidP="00073545">
            <w:pPr>
              <w:ind w:right="-31"/>
              <w:jc w:val="center"/>
              <w:rPr>
                <w:sz w:val="18"/>
                <w:szCs w:val="18"/>
              </w:rPr>
            </w:pPr>
            <w:r w:rsidRPr="00073545">
              <w:rPr>
                <w:sz w:val="18"/>
                <w:szCs w:val="18"/>
              </w:rPr>
              <w:t>276 043</w:t>
            </w:r>
          </w:p>
        </w:tc>
        <w:tc>
          <w:tcPr>
            <w:tcW w:w="1224" w:type="dxa"/>
            <w:tcBorders>
              <w:top w:val="single" w:sz="4" w:space="0" w:color="auto"/>
              <w:left w:val="nil"/>
              <w:bottom w:val="single" w:sz="4" w:space="0" w:color="auto"/>
              <w:right w:val="single" w:sz="4" w:space="0" w:color="auto"/>
            </w:tcBorders>
            <w:shd w:val="clear" w:color="auto" w:fill="auto"/>
            <w:vAlign w:val="center"/>
          </w:tcPr>
          <w:p w14:paraId="1514BC1F" w14:textId="77777777" w:rsidR="00073545" w:rsidRPr="00073545" w:rsidRDefault="00073545" w:rsidP="00073545">
            <w:pPr>
              <w:ind w:right="-31"/>
              <w:jc w:val="center"/>
              <w:rPr>
                <w:sz w:val="18"/>
                <w:szCs w:val="18"/>
              </w:rPr>
            </w:pPr>
            <w:r w:rsidRPr="00073545">
              <w:rPr>
                <w:sz w:val="18"/>
                <w:szCs w:val="18"/>
              </w:rPr>
              <w:t>275 494</w:t>
            </w:r>
          </w:p>
        </w:tc>
        <w:tc>
          <w:tcPr>
            <w:tcW w:w="1145" w:type="dxa"/>
            <w:tcBorders>
              <w:top w:val="single" w:sz="4" w:space="0" w:color="auto"/>
              <w:left w:val="nil"/>
              <w:bottom w:val="single" w:sz="4" w:space="0" w:color="auto"/>
              <w:right w:val="single" w:sz="4" w:space="0" w:color="auto"/>
            </w:tcBorders>
            <w:vAlign w:val="center"/>
          </w:tcPr>
          <w:p w14:paraId="5781B512" w14:textId="77777777" w:rsidR="00073545" w:rsidRPr="00073545" w:rsidRDefault="00073545" w:rsidP="00073545">
            <w:pPr>
              <w:ind w:right="-31"/>
              <w:jc w:val="center"/>
              <w:rPr>
                <w:sz w:val="18"/>
                <w:szCs w:val="18"/>
              </w:rPr>
            </w:pPr>
            <w:r w:rsidRPr="00073545">
              <w:rPr>
                <w:sz w:val="18"/>
                <w:szCs w:val="18"/>
              </w:rPr>
              <w:t>-549</w:t>
            </w:r>
          </w:p>
        </w:tc>
      </w:tr>
      <w:tr w:rsidR="00073545" w:rsidRPr="00073545" w14:paraId="41638737" w14:textId="77777777" w:rsidTr="0072307D">
        <w:trPr>
          <w:trHeight w:val="30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379A6F" w14:textId="77777777" w:rsidR="00073545" w:rsidRPr="00073545" w:rsidRDefault="00073545" w:rsidP="00073545">
            <w:pPr>
              <w:ind w:right="-31"/>
              <w:jc w:val="center"/>
              <w:rPr>
                <w:sz w:val="18"/>
                <w:szCs w:val="18"/>
              </w:rPr>
            </w:pPr>
            <w:r w:rsidRPr="00073545">
              <w:rPr>
                <w:sz w:val="18"/>
                <w:szCs w:val="18"/>
              </w:rPr>
              <w:t>7.1</w:t>
            </w:r>
          </w:p>
        </w:tc>
        <w:tc>
          <w:tcPr>
            <w:tcW w:w="4601" w:type="dxa"/>
            <w:tcBorders>
              <w:top w:val="single" w:sz="4" w:space="0" w:color="auto"/>
              <w:left w:val="nil"/>
              <w:bottom w:val="single" w:sz="4" w:space="0" w:color="auto"/>
              <w:right w:val="single" w:sz="4" w:space="0" w:color="auto"/>
            </w:tcBorders>
            <w:shd w:val="clear" w:color="auto" w:fill="auto"/>
            <w:vAlign w:val="center"/>
          </w:tcPr>
          <w:p w14:paraId="472C677F" w14:textId="77777777" w:rsidR="00073545" w:rsidRPr="00073545" w:rsidRDefault="00073545" w:rsidP="00073545">
            <w:pPr>
              <w:ind w:right="-31"/>
              <w:rPr>
                <w:sz w:val="18"/>
                <w:szCs w:val="18"/>
              </w:rPr>
            </w:pPr>
            <w:r w:rsidRPr="00073545">
              <w:rPr>
                <w:sz w:val="18"/>
                <w:szCs w:val="18"/>
              </w:rPr>
              <w:t>В том числе на потребительский рынок</w:t>
            </w:r>
          </w:p>
        </w:tc>
        <w:tc>
          <w:tcPr>
            <w:tcW w:w="954" w:type="dxa"/>
            <w:tcBorders>
              <w:top w:val="single" w:sz="4" w:space="0" w:color="auto"/>
              <w:left w:val="nil"/>
              <w:bottom w:val="single" w:sz="4" w:space="0" w:color="auto"/>
              <w:right w:val="single" w:sz="4" w:space="0" w:color="auto"/>
            </w:tcBorders>
            <w:shd w:val="clear" w:color="auto" w:fill="auto"/>
            <w:vAlign w:val="center"/>
          </w:tcPr>
          <w:p w14:paraId="0D8B3E71" w14:textId="77777777" w:rsidR="00073545" w:rsidRPr="00073545" w:rsidRDefault="00073545" w:rsidP="00073545">
            <w:pPr>
              <w:jc w:val="center"/>
              <w:rPr>
                <w:snapToGrid w:val="0"/>
                <w:sz w:val="28"/>
                <w:szCs w:val="28"/>
              </w:rPr>
            </w:pPr>
            <w:r w:rsidRPr="00073545">
              <w:rPr>
                <w:sz w:val="18"/>
                <w:szCs w:val="18"/>
              </w:rPr>
              <w:t>тыс. руб.</w:t>
            </w:r>
          </w:p>
        </w:tc>
        <w:tc>
          <w:tcPr>
            <w:tcW w:w="1282" w:type="dxa"/>
            <w:tcBorders>
              <w:top w:val="single" w:sz="4" w:space="0" w:color="auto"/>
              <w:left w:val="single" w:sz="8" w:space="0" w:color="auto"/>
              <w:bottom w:val="single" w:sz="4" w:space="0" w:color="auto"/>
              <w:right w:val="single" w:sz="8" w:space="0" w:color="auto"/>
            </w:tcBorders>
            <w:shd w:val="clear" w:color="auto" w:fill="auto"/>
            <w:vAlign w:val="center"/>
          </w:tcPr>
          <w:p w14:paraId="31E73D95" w14:textId="77777777" w:rsidR="00073545" w:rsidRPr="00073545" w:rsidRDefault="00073545" w:rsidP="00073545">
            <w:pPr>
              <w:ind w:right="-31"/>
              <w:jc w:val="center"/>
              <w:rPr>
                <w:sz w:val="18"/>
                <w:szCs w:val="18"/>
              </w:rPr>
            </w:pPr>
            <w:r w:rsidRPr="00073545">
              <w:rPr>
                <w:sz w:val="18"/>
                <w:szCs w:val="18"/>
              </w:rPr>
              <w:t>276 043</w:t>
            </w:r>
          </w:p>
        </w:tc>
        <w:tc>
          <w:tcPr>
            <w:tcW w:w="1224" w:type="dxa"/>
            <w:tcBorders>
              <w:top w:val="single" w:sz="4" w:space="0" w:color="auto"/>
              <w:left w:val="nil"/>
              <w:bottom w:val="single" w:sz="4" w:space="0" w:color="auto"/>
              <w:right w:val="single" w:sz="4" w:space="0" w:color="auto"/>
            </w:tcBorders>
            <w:shd w:val="clear" w:color="auto" w:fill="auto"/>
            <w:vAlign w:val="center"/>
          </w:tcPr>
          <w:p w14:paraId="0F325061" w14:textId="77777777" w:rsidR="00073545" w:rsidRPr="00073545" w:rsidRDefault="00073545" w:rsidP="00073545">
            <w:pPr>
              <w:ind w:right="-31"/>
              <w:jc w:val="center"/>
              <w:rPr>
                <w:sz w:val="18"/>
                <w:szCs w:val="18"/>
              </w:rPr>
            </w:pPr>
            <w:r w:rsidRPr="00073545">
              <w:rPr>
                <w:sz w:val="18"/>
                <w:szCs w:val="18"/>
              </w:rPr>
              <w:t>275 494</w:t>
            </w:r>
          </w:p>
        </w:tc>
        <w:tc>
          <w:tcPr>
            <w:tcW w:w="1145" w:type="dxa"/>
            <w:tcBorders>
              <w:top w:val="single" w:sz="4" w:space="0" w:color="auto"/>
              <w:left w:val="nil"/>
              <w:bottom w:val="single" w:sz="4" w:space="0" w:color="auto"/>
              <w:right w:val="single" w:sz="4" w:space="0" w:color="auto"/>
            </w:tcBorders>
            <w:vAlign w:val="center"/>
          </w:tcPr>
          <w:p w14:paraId="18424526" w14:textId="77777777" w:rsidR="00073545" w:rsidRPr="00073545" w:rsidRDefault="00073545" w:rsidP="00073545">
            <w:pPr>
              <w:ind w:right="-31"/>
              <w:jc w:val="center"/>
              <w:rPr>
                <w:sz w:val="18"/>
                <w:szCs w:val="18"/>
              </w:rPr>
            </w:pPr>
            <w:r w:rsidRPr="00073545">
              <w:rPr>
                <w:sz w:val="18"/>
                <w:szCs w:val="18"/>
              </w:rPr>
              <w:t>-549</w:t>
            </w:r>
          </w:p>
        </w:tc>
      </w:tr>
    </w:tbl>
    <w:p w14:paraId="22471C9A" w14:textId="77777777" w:rsidR="00073545" w:rsidRPr="00073545" w:rsidRDefault="00073545" w:rsidP="00073545">
      <w:pPr>
        <w:spacing w:line="312" w:lineRule="auto"/>
        <w:ind w:right="-31" w:firstLine="709"/>
        <w:rPr>
          <w:sz w:val="28"/>
          <w:szCs w:val="28"/>
        </w:rPr>
      </w:pPr>
      <w:bookmarkStart w:id="57" w:name="_Toc524473727"/>
      <w:bookmarkStart w:id="58" w:name="_Toc524473741"/>
      <w:bookmarkStart w:id="59" w:name="_Toc525743050"/>
      <w:bookmarkEnd w:id="55"/>
      <w:r w:rsidRPr="00073545">
        <w:rPr>
          <w:sz w:val="28"/>
          <w:szCs w:val="28"/>
        </w:rPr>
        <w:t>Расчёт необходимой валовой выручки на производство тепловой энергии методом индексации тарифов на 2021 год представлен в таблице 6.</w:t>
      </w:r>
    </w:p>
    <w:p w14:paraId="1D210EB3" w14:textId="77777777" w:rsidR="00073545" w:rsidRPr="00073545" w:rsidRDefault="00073545" w:rsidP="00073545">
      <w:pPr>
        <w:spacing w:line="312" w:lineRule="auto"/>
        <w:ind w:right="-31" w:firstLine="709"/>
        <w:jc w:val="right"/>
        <w:rPr>
          <w:sz w:val="28"/>
          <w:szCs w:val="28"/>
        </w:rPr>
      </w:pPr>
      <w:r w:rsidRPr="00073545">
        <w:rPr>
          <w:sz w:val="28"/>
          <w:szCs w:val="28"/>
        </w:rPr>
        <w:t>Таблица 6</w:t>
      </w:r>
    </w:p>
    <w:p w14:paraId="183D98D6" w14:textId="77777777" w:rsidR="00073545" w:rsidRPr="00073545" w:rsidRDefault="00073545" w:rsidP="00073545">
      <w:pPr>
        <w:spacing w:line="312" w:lineRule="auto"/>
        <w:ind w:right="-31"/>
        <w:jc w:val="center"/>
      </w:pPr>
      <w:r w:rsidRPr="00073545">
        <w:t>Расчёт необходимой валовой выручки на производство тепловой энергии на 2022-2030 гг.</w:t>
      </w:r>
    </w:p>
    <w:tbl>
      <w:tblPr>
        <w:tblW w:w="9979" w:type="dxa"/>
        <w:tblInd w:w="118" w:type="dxa"/>
        <w:tblLayout w:type="fixed"/>
        <w:tblLook w:val="04A0" w:firstRow="1" w:lastRow="0" w:firstColumn="1" w:lastColumn="0" w:noHBand="0" w:noVBand="1"/>
      </w:tblPr>
      <w:tblGrid>
        <w:gridCol w:w="483"/>
        <w:gridCol w:w="2614"/>
        <w:gridCol w:w="809"/>
        <w:gridCol w:w="675"/>
        <w:gridCol w:w="675"/>
        <w:gridCol w:w="674"/>
        <w:gridCol w:w="675"/>
        <w:gridCol w:w="675"/>
        <w:gridCol w:w="675"/>
        <w:gridCol w:w="674"/>
        <w:gridCol w:w="675"/>
        <w:gridCol w:w="675"/>
      </w:tblGrid>
      <w:tr w:rsidR="00073545" w:rsidRPr="00073545" w14:paraId="7EEFE6A7" w14:textId="77777777" w:rsidTr="0072307D">
        <w:trPr>
          <w:trHeight w:val="548"/>
          <w:tblHeader/>
        </w:trPr>
        <w:tc>
          <w:tcPr>
            <w:tcW w:w="48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1CF8E0" w14:textId="77777777" w:rsidR="00073545" w:rsidRPr="00073545" w:rsidRDefault="00073545" w:rsidP="00073545">
            <w:pPr>
              <w:ind w:right="-31"/>
              <w:jc w:val="center"/>
              <w:rPr>
                <w:sz w:val="18"/>
                <w:szCs w:val="18"/>
              </w:rPr>
            </w:pPr>
            <w:r w:rsidRPr="00073545">
              <w:rPr>
                <w:sz w:val="18"/>
                <w:szCs w:val="18"/>
              </w:rPr>
              <w:t>№ п/п</w:t>
            </w:r>
          </w:p>
        </w:tc>
        <w:tc>
          <w:tcPr>
            <w:tcW w:w="2614" w:type="dxa"/>
            <w:tcBorders>
              <w:top w:val="single" w:sz="8" w:space="0" w:color="auto"/>
              <w:left w:val="nil"/>
              <w:bottom w:val="single" w:sz="4" w:space="0" w:color="auto"/>
              <w:right w:val="single" w:sz="4" w:space="0" w:color="auto"/>
            </w:tcBorders>
            <w:shd w:val="clear" w:color="auto" w:fill="auto"/>
            <w:vAlign w:val="center"/>
            <w:hideMark/>
          </w:tcPr>
          <w:p w14:paraId="08846685" w14:textId="77777777" w:rsidR="00073545" w:rsidRPr="00073545" w:rsidRDefault="00073545" w:rsidP="00073545">
            <w:pPr>
              <w:ind w:right="-31"/>
              <w:jc w:val="center"/>
              <w:rPr>
                <w:sz w:val="18"/>
                <w:szCs w:val="18"/>
              </w:rPr>
            </w:pPr>
            <w:r w:rsidRPr="00073545">
              <w:rPr>
                <w:sz w:val="18"/>
                <w:szCs w:val="18"/>
              </w:rPr>
              <w:t>Показатели</w:t>
            </w:r>
          </w:p>
        </w:tc>
        <w:tc>
          <w:tcPr>
            <w:tcW w:w="809" w:type="dxa"/>
            <w:tcBorders>
              <w:top w:val="single" w:sz="8" w:space="0" w:color="auto"/>
              <w:left w:val="nil"/>
              <w:bottom w:val="single" w:sz="4" w:space="0" w:color="auto"/>
              <w:right w:val="single" w:sz="4" w:space="0" w:color="auto"/>
            </w:tcBorders>
            <w:shd w:val="clear" w:color="auto" w:fill="auto"/>
            <w:vAlign w:val="center"/>
            <w:hideMark/>
          </w:tcPr>
          <w:p w14:paraId="5A5DB82F" w14:textId="77777777" w:rsidR="00073545" w:rsidRPr="00073545" w:rsidRDefault="00073545" w:rsidP="00073545">
            <w:pPr>
              <w:ind w:left="-115" w:right="-108"/>
              <w:jc w:val="center"/>
              <w:rPr>
                <w:sz w:val="16"/>
                <w:szCs w:val="16"/>
              </w:rPr>
            </w:pPr>
            <w:r w:rsidRPr="00073545">
              <w:rPr>
                <w:sz w:val="16"/>
                <w:szCs w:val="16"/>
              </w:rPr>
              <w:t>Ед. измерения</w:t>
            </w:r>
          </w:p>
        </w:tc>
        <w:tc>
          <w:tcPr>
            <w:tcW w:w="675" w:type="dxa"/>
            <w:tcBorders>
              <w:top w:val="single" w:sz="8" w:space="0" w:color="auto"/>
              <w:left w:val="nil"/>
              <w:bottom w:val="single" w:sz="4" w:space="0" w:color="auto"/>
              <w:right w:val="single" w:sz="8" w:space="0" w:color="auto"/>
            </w:tcBorders>
            <w:shd w:val="clear" w:color="auto" w:fill="auto"/>
            <w:vAlign w:val="center"/>
            <w:hideMark/>
          </w:tcPr>
          <w:p w14:paraId="586FC1EF" w14:textId="77777777" w:rsidR="00073545" w:rsidRPr="00073545" w:rsidRDefault="00073545" w:rsidP="00073545">
            <w:pPr>
              <w:ind w:right="-31"/>
              <w:jc w:val="center"/>
              <w:rPr>
                <w:sz w:val="18"/>
                <w:szCs w:val="18"/>
              </w:rPr>
            </w:pPr>
            <w:r w:rsidRPr="00073545">
              <w:rPr>
                <w:sz w:val="18"/>
                <w:szCs w:val="18"/>
              </w:rPr>
              <w:t>2022</w:t>
            </w:r>
          </w:p>
        </w:tc>
        <w:tc>
          <w:tcPr>
            <w:tcW w:w="67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26FC604" w14:textId="77777777" w:rsidR="00073545" w:rsidRPr="00073545" w:rsidRDefault="00073545" w:rsidP="00073545">
            <w:pPr>
              <w:ind w:right="-31"/>
              <w:jc w:val="center"/>
              <w:rPr>
                <w:sz w:val="18"/>
                <w:szCs w:val="18"/>
              </w:rPr>
            </w:pPr>
            <w:r w:rsidRPr="00073545">
              <w:rPr>
                <w:sz w:val="18"/>
                <w:szCs w:val="18"/>
              </w:rPr>
              <w:t>2023</w:t>
            </w:r>
          </w:p>
        </w:tc>
        <w:tc>
          <w:tcPr>
            <w:tcW w:w="674" w:type="dxa"/>
            <w:tcBorders>
              <w:top w:val="single" w:sz="8" w:space="0" w:color="auto"/>
              <w:left w:val="single" w:sz="4" w:space="0" w:color="auto"/>
              <w:bottom w:val="single" w:sz="4" w:space="0" w:color="auto"/>
              <w:right w:val="single" w:sz="8" w:space="0" w:color="auto"/>
            </w:tcBorders>
            <w:vAlign w:val="center"/>
          </w:tcPr>
          <w:p w14:paraId="250C5947" w14:textId="77777777" w:rsidR="00073545" w:rsidRPr="00073545" w:rsidRDefault="00073545" w:rsidP="00073545">
            <w:pPr>
              <w:ind w:right="-31"/>
              <w:jc w:val="center"/>
              <w:rPr>
                <w:sz w:val="18"/>
                <w:szCs w:val="18"/>
              </w:rPr>
            </w:pPr>
            <w:r w:rsidRPr="00073545">
              <w:rPr>
                <w:sz w:val="18"/>
                <w:szCs w:val="18"/>
              </w:rPr>
              <w:t>2024</w:t>
            </w:r>
          </w:p>
        </w:tc>
        <w:tc>
          <w:tcPr>
            <w:tcW w:w="675" w:type="dxa"/>
            <w:tcBorders>
              <w:top w:val="single" w:sz="8" w:space="0" w:color="auto"/>
              <w:left w:val="single" w:sz="4" w:space="0" w:color="auto"/>
              <w:bottom w:val="single" w:sz="4" w:space="0" w:color="auto"/>
              <w:right w:val="single" w:sz="8" w:space="0" w:color="auto"/>
            </w:tcBorders>
            <w:vAlign w:val="center"/>
          </w:tcPr>
          <w:p w14:paraId="65C9B9C1" w14:textId="77777777" w:rsidR="00073545" w:rsidRPr="00073545" w:rsidRDefault="00073545" w:rsidP="00073545">
            <w:pPr>
              <w:ind w:right="-31"/>
              <w:jc w:val="center"/>
              <w:rPr>
                <w:sz w:val="18"/>
                <w:szCs w:val="18"/>
              </w:rPr>
            </w:pPr>
            <w:r w:rsidRPr="00073545">
              <w:rPr>
                <w:sz w:val="18"/>
                <w:szCs w:val="18"/>
              </w:rPr>
              <w:t>2025</w:t>
            </w:r>
          </w:p>
        </w:tc>
        <w:tc>
          <w:tcPr>
            <w:tcW w:w="675" w:type="dxa"/>
            <w:tcBorders>
              <w:top w:val="single" w:sz="8" w:space="0" w:color="auto"/>
              <w:left w:val="single" w:sz="4" w:space="0" w:color="auto"/>
              <w:bottom w:val="single" w:sz="4" w:space="0" w:color="auto"/>
              <w:right w:val="single" w:sz="8" w:space="0" w:color="auto"/>
            </w:tcBorders>
            <w:vAlign w:val="center"/>
          </w:tcPr>
          <w:p w14:paraId="06E80D77" w14:textId="77777777" w:rsidR="00073545" w:rsidRPr="00073545" w:rsidRDefault="00073545" w:rsidP="00073545">
            <w:pPr>
              <w:ind w:right="-31"/>
              <w:jc w:val="center"/>
              <w:rPr>
                <w:sz w:val="18"/>
                <w:szCs w:val="18"/>
              </w:rPr>
            </w:pPr>
            <w:r w:rsidRPr="00073545">
              <w:rPr>
                <w:sz w:val="18"/>
                <w:szCs w:val="18"/>
              </w:rPr>
              <w:t>2026</w:t>
            </w:r>
          </w:p>
        </w:tc>
        <w:tc>
          <w:tcPr>
            <w:tcW w:w="675" w:type="dxa"/>
            <w:tcBorders>
              <w:top w:val="single" w:sz="8" w:space="0" w:color="auto"/>
              <w:left w:val="single" w:sz="4" w:space="0" w:color="auto"/>
              <w:bottom w:val="single" w:sz="4" w:space="0" w:color="auto"/>
              <w:right w:val="single" w:sz="8" w:space="0" w:color="auto"/>
            </w:tcBorders>
            <w:vAlign w:val="center"/>
          </w:tcPr>
          <w:p w14:paraId="0F59345F" w14:textId="77777777" w:rsidR="00073545" w:rsidRPr="00073545" w:rsidRDefault="00073545" w:rsidP="00073545">
            <w:pPr>
              <w:ind w:right="-31"/>
              <w:jc w:val="center"/>
              <w:rPr>
                <w:sz w:val="18"/>
                <w:szCs w:val="18"/>
              </w:rPr>
            </w:pPr>
            <w:r w:rsidRPr="00073545">
              <w:rPr>
                <w:sz w:val="18"/>
                <w:szCs w:val="18"/>
              </w:rPr>
              <w:t>2027</w:t>
            </w:r>
          </w:p>
        </w:tc>
        <w:tc>
          <w:tcPr>
            <w:tcW w:w="674" w:type="dxa"/>
            <w:tcBorders>
              <w:top w:val="single" w:sz="8" w:space="0" w:color="auto"/>
              <w:left w:val="single" w:sz="4" w:space="0" w:color="auto"/>
              <w:bottom w:val="single" w:sz="4" w:space="0" w:color="auto"/>
              <w:right w:val="single" w:sz="8" w:space="0" w:color="auto"/>
            </w:tcBorders>
            <w:vAlign w:val="center"/>
          </w:tcPr>
          <w:p w14:paraId="6C3AE572" w14:textId="77777777" w:rsidR="00073545" w:rsidRPr="00073545" w:rsidRDefault="00073545" w:rsidP="00073545">
            <w:pPr>
              <w:ind w:right="-31"/>
              <w:jc w:val="center"/>
              <w:rPr>
                <w:sz w:val="18"/>
                <w:szCs w:val="18"/>
              </w:rPr>
            </w:pPr>
            <w:r w:rsidRPr="00073545">
              <w:rPr>
                <w:sz w:val="18"/>
                <w:szCs w:val="18"/>
              </w:rPr>
              <w:t>2028</w:t>
            </w:r>
          </w:p>
        </w:tc>
        <w:tc>
          <w:tcPr>
            <w:tcW w:w="675" w:type="dxa"/>
            <w:tcBorders>
              <w:top w:val="single" w:sz="8" w:space="0" w:color="auto"/>
              <w:left w:val="single" w:sz="4" w:space="0" w:color="auto"/>
              <w:bottom w:val="single" w:sz="4" w:space="0" w:color="auto"/>
              <w:right w:val="single" w:sz="8" w:space="0" w:color="auto"/>
            </w:tcBorders>
            <w:vAlign w:val="center"/>
          </w:tcPr>
          <w:p w14:paraId="2A812473" w14:textId="77777777" w:rsidR="00073545" w:rsidRPr="00073545" w:rsidRDefault="00073545" w:rsidP="00073545">
            <w:pPr>
              <w:ind w:right="-31"/>
              <w:jc w:val="center"/>
              <w:rPr>
                <w:sz w:val="18"/>
                <w:szCs w:val="18"/>
              </w:rPr>
            </w:pPr>
            <w:r w:rsidRPr="00073545">
              <w:rPr>
                <w:sz w:val="18"/>
                <w:szCs w:val="18"/>
              </w:rPr>
              <w:t>2029</w:t>
            </w:r>
          </w:p>
        </w:tc>
        <w:tc>
          <w:tcPr>
            <w:tcW w:w="675" w:type="dxa"/>
            <w:tcBorders>
              <w:top w:val="single" w:sz="8" w:space="0" w:color="auto"/>
              <w:left w:val="single" w:sz="4" w:space="0" w:color="auto"/>
              <w:bottom w:val="single" w:sz="4" w:space="0" w:color="auto"/>
              <w:right w:val="single" w:sz="8" w:space="0" w:color="auto"/>
            </w:tcBorders>
            <w:vAlign w:val="center"/>
          </w:tcPr>
          <w:p w14:paraId="3760281E" w14:textId="77777777" w:rsidR="00073545" w:rsidRPr="00073545" w:rsidRDefault="00073545" w:rsidP="00073545">
            <w:pPr>
              <w:ind w:right="-31"/>
              <w:jc w:val="center"/>
              <w:rPr>
                <w:sz w:val="18"/>
                <w:szCs w:val="18"/>
              </w:rPr>
            </w:pPr>
            <w:r w:rsidRPr="00073545">
              <w:rPr>
                <w:sz w:val="18"/>
                <w:szCs w:val="18"/>
              </w:rPr>
              <w:t>2030</w:t>
            </w:r>
          </w:p>
        </w:tc>
      </w:tr>
      <w:tr w:rsidR="00073545" w:rsidRPr="00073545" w14:paraId="0BE202EE" w14:textId="77777777" w:rsidTr="0072307D">
        <w:trPr>
          <w:trHeight w:val="222"/>
          <w:tblHeader/>
        </w:trPr>
        <w:tc>
          <w:tcPr>
            <w:tcW w:w="483" w:type="dxa"/>
            <w:tcBorders>
              <w:top w:val="nil"/>
              <w:left w:val="single" w:sz="8" w:space="0" w:color="auto"/>
              <w:bottom w:val="single" w:sz="8" w:space="0" w:color="auto"/>
              <w:right w:val="single" w:sz="4" w:space="0" w:color="auto"/>
            </w:tcBorders>
            <w:shd w:val="clear" w:color="auto" w:fill="auto"/>
            <w:vAlign w:val="center"/>
            <w:hideMark/>
          </w:tcPr>
          <w:p w14:paraId="54709A1D" w14:textId="77777777" w:rsidR="00073545" w:rsidRPr="00073545" w:rsidRDefault="00073545" w:rsidP="00073545">
            <w:pPr>
              <w:ind w:right="-31"/>
              <w:jc w:val="center"/>
              <w:rPr>
                <w:sz w:val="18"/>
                <w:szCs w:val="18"/>
              </w:rPr>
            </w:pPr>
            <w:r w:rsidRPr="00073545">
              <w:rPr>
                <w:sz w:val="18"/>
                <w:szCs w:val="18"/>
              </w:rPr>
              <w:t>1</w:t>
            </w:r>
          </w:p>
        </w:tc>
        <w:tc>
          <w:tcPr>
            <w:tcW w:w="2614" w:type="dxa"/>
            <w:tcBorders>
              <w:top w:val="nil"/>
              <w:left w:val="nil"/>
              <w:bottom w:val="single" w:sz="8" w:space="0" w:color="auto"/>
              <w:right w:val="single" w:sz="4" w:space="0" w:color="auto"/>
            </w:tcBorders>
            <w:shd w:val="clear" w:color="auto" w:fill="auto"/>
            <w:vAlign w:val="center"/>
            <w:hideMark/>
          </w:tcPr>
          <w:p w14:paraId="7ED537B4" w14:textId="77777777" w:rsidR="00073545" w:rsidRPr="00073545" w:rsidRDefault="00073545" w:rsidP="00073545">
            <w:pPr>
              <w:ind w:right="-31"/>
              <w:jc w:val="center"/>
              <w:rPr>
                <w:sz w:val="18"/>
                <w:szCs w:val="18"/>
              </w:rPr>
            </w:pPr>
            <w:r w:rsidRPr="00073545">
              <w:rPr>
                <w:sz w:val="18"/>
                <w:szCs w:val="18"/>
              </w:rPr>
              <w:t>2</w:t>
            </w:r>
          </w:p>
        </w:tc>
        <w:tc>
          <w:tcPr>
            <w:tcW w:w="809" w:type="dxa"/>
            <w:tcBorders>
              <w:top w:val="nil"/>
              <w:left w:val="nil"/>
              <w:bottom w:val="single" w:sz="8" w:space="0" w:color="auto"/>
              <w:right w:val="single" w:sz="4" w:space="0" w:color="auto"/>
            </w:tcBorders>
            <w:shd w:val="clear" w:color="auto" w:fill="auto"/>
            <w:vAlign w:val="center"/>
            <w:hideMark/>
          </w:tcPr>
          <w:p w14:paraId="54C6E72E" w14:textId="77777777" w:rsidR="00073545" w:rsidRPr="00073545" w:rsidRDefault="00073545" w:rsidP="00073545">
            <w:pPr>
              <w:ind w:left="-115" w:right="-108"/>
              <w:jc w:val="center"/>
              <w:rPr>
                <w:sz w:val="18"/>
                <w:szCs w:val="18"/>
              </w:rPr>
            </w:pPr>
            <w:r w:rsidRPr="00073545">
              <w:rPr>
                <w:sz w:val="18"/>
                <w:szCs w:val="18"/>
              </w:rPr>
              <w:t>3</w:t>
            </w:r>
          </w:p>
        </w:tc>
        <w:tc>
          <w:tcPr>
            <w:tcW w:w="675" w:type="dxa"/>
            <w:tcBorders>
              <w:top w:val="nil"/>
              <w:left w:val="nil"/>
              <w:bottom w:val="single" w:sz="8" w:space="0" w:color="auto"/>
              <w:right w:val="single" w:sz="8" w:space="0" w:color="auto"/>
            </w:tcBorders>
            <w:shd w:val="clear" w:color="auto" w:fill="auto"/>
            <w:vAlign w:val="center"/>
            <w:hideMark/>
          </w:tcPr>
          <w:p w14:paraId="6D9FB40A" w14:textId="77777777" w:rsidR="00073545" w:rsidRPr="00073545" w:rsidRDefault="00073545" w:rsidP="00073545">
            <w:pPr>
              <w:ind w:right="-31"/>
              <w:jc w:val="center"/>
              <w:rPr>
                <w:sz w:val="18"/>
                <w:szCs w:val="18"/>
              </w:rPr>
            </w:pPr>
            <w:r w:rsidRPr="00073545">
              <w:rPr>
                <w:sz w:val="18"/>
                <w:szCs w:val="18"/>
              </w:rPr>
              <w:t>4</w:t>
            </w:r>
          </w:p>
        </w:tc>
        <w:tc>
          <w:tcPr>
            <w:tcW w:w="675" w:type="dxa"/>
            <w:tcBorders>
              <w:top w:val="nil"/>
              <w:left w:val="single" w:sz="4" w:space="0" w:color="auto"/>
              <w:bottom w:val="single" w:sz="8" w:space="0" w:color="auto"/>
              <w:right w:val="single" w:sz="8" w:space="0" w:color="auto"/>
            </w:tcBorders>
            <w:shd w:val="clear" w:color="auto" w:fill="auto"/>
            <w:vAlign w:val="center"/>
            <w:hideMark/>
          </w:tcPr>
          <w:p w14:paraId="22CAC5CA" w14:textId="77777777" w:rsidR="00073545" w:rsidRPr="00073545" w:rsidRDefault="00073545" w:rsidP="00073545">
            <w:pPr>
              <w:ind w:right="-31"/>
              <w:jc w:val="center"/>
              <w:rPr>
                <w:sz w:val="18"/>
                <w:szCs w:val="18"/>
              </w:rPr>
            </w:pPr>
            <w:r w:rsidRPr="00073545">
              <w:rPr>
                <w:sz w:val="18"/>
                <w:szCs w:val="18"/>
              </w:rPr>
              <w:t>5</w:t>
            </w:r>
          </w:p>
        </w:tc>
        <w:tc>
          <w:tcPr>
            <w:tcW w:w="674" w:type="dxa"/>
            <w:tcBorders>
              <w:top w:val="nil"/>
              <w:left w:val="single" w:sz="4" w:space="0" w:color="auto"/>
              <w:bottom w:val="single" w:sz="8" w:space="0" w:color="auto"/>
              <w:right w:val="single" w:sz="8" w:space="0" w:color="auto"/>
            </w:tcBorders>
            <w:vAlign w:val="center"/>
          </w:tcPr>
          <w:p w14:paraId="5812AE6C" w14:textId="77777777" w:rsidR="00073545" w:rsidRPr="00073545" w:rsidRDefault="00073545" w:rsidP="00073545">
            <w:pPr>
              <w:ind w:right="-31"/>
              <w:jc w:val="center"/>
              <w:rPr>
                <w:sz w:val="18"/>
                <w:szCs w:val="18"/>
              </w:rPr>
            </w:pPr>
            <w:r w:rsidRPr="00073545">
              <w:rPr>
                <w:sz w:val="18"/>
                <w:szCs w:val="18"/>
              </w:rPr>
              <w:t>6</w:t>
            </w:r>
          </w:p>
        </w:tc>
        <w:tc>
          <w:tcPr>
            <w:tcW w:w="675" w:type="dxa"/>
            <w:tcBorders>
              <w:top w:val="nil"/>
              <w:left w:val="single" w:sz="4" w:space="0" w:color="auto"/>
              <w:bottom w:val="single" w:sz="8" w:space="0" w:color="auto"/>
              <w:right w:val="single" w:sz="8" w:space="0" w:color="auto"/>
            </w:tcBorders>
            <w:vAlign w:val="center"/>
          </w:tcPr>
          <w:p w14:paraId="5FBA4F7B" w14:textId="77777777" w:rsidR="00073545" w:rsidRPr="00073545" w:rsidRDefault="00073545" w:rsidP="00073545">
            <w:pPr>
              <w:ind w:right="-31"/>
              <w:jc w:val="center"/>
              <w:rPr>
                <w:sz w:val="18"/>
                <w:szCs w:val="18"/>
              </w:rPr>
            </w:pPr>
            <w:r w:rsidRPr="00073545">
              <w:rPr>
                <w:sz w:val="18"/>
                <w:szCs w:val="18"/>
              </w:rPr>
              <w:t>7</w:t>
            </w:r>
          </w:p>
        </w:tc>
        <w:tc>
          <w:tcPr>
            <w:tcW w:w="675" w:type="dxa"/>
            <w:tcBorders>
              <w:top w:val="nil"/>
              <w:left w:val="single" w:sz="4" w:space="0" w:color="auto"/>
              <w:bottom w:val="single" w:sz="8" w:space="0" w:color="auto"/>
              <w:right w:val="single" w:sz="8" w:space="0" w:color="auto"/>
            </w:tcBorders>
            <w:vAlign w:val="center"/>
          </w:tcPr>
          <w:p w14:paraId="09881141" w14:textId="77777777" w:rsidR="00073545" w:rsidRPr="00073545" w:rsidRDefault="00073545" w:rsidP="00073545">
            <w:pPr>
              <w:ind w:right="-31"/>
              <w:jc w:val="center"/>
              <w:rPr>
                <w:sz w:val="18"/>
                <w:szCs w:val="18"/>
              </w:rPr>
            </w:pPr>
            <w:r w:rsidRPr="00073545">
              <w:rPr>
                <w:sz w:val="18"/>
                <w:szCs w:val="18"/>
              </w:rPr>
              <w:t>8</w:t>
            </w:r>
          </w:p>
        </w:tc>
        <w:tc>
          <w:tcPr>
            <w:tcW w:w="675" w:type="dxa"/>
            <w:tcBorders>
              <w:top w:val="nil"/>
              <w:left w:val="single" w:sz="4" w:space="0" w:color="auto"/>
              <w:bottom w:val="single" w:sz="8" w:space="0" w:color="auto"/>
              <w:right w:val="single" w:sz="8" w:space="0" w:color="auto"/>
            </w:tcBorders>
            <w:vAlign w:val="center"/>
          </w:tcPr>
          <w:p w14:paraId="440AAFD9" w14:textId="77777777" w:rsidR="00073545" w:rsidRPr="00073545" w:rsidRDefault="00073545" w:rsidP="00073545">
            <w:pPr>
              <w:ind w:right="-31"/>
              <w:jc w:val="center"/>
              <w:rPr>
                <w:sz w:val="18"/>
                <w:szCs w:val="18"/>
              </w:rPr>
            </w:pPr>
            <w:r w:rsidRPr="00073545">
              <w:rPr>
                <w:sz w:val="18"/>
                <w:szCs w:val="18"/>
              </w:rPr>
              <w:t>9</w:t>
            </w:r>
          </w:p>
        </w:tc>
        <w:tc>
          <w:tcPr>
            <w:tcW w:w="674" w:type="dxa"/>
            <w:tcBorders>
              <w:top w:val="nil"/>
              <w:left w:val="single" w:sz="4" w:space="0" w:color="auto"/>
              <w:bottom w:val="single" w:sz="8" w:space="0" w:color="auto"/>
              <w:right w:val="single" w:sz="8" w:space="0" w:color="auto"/>
            </w:tcBorders>
            <w:vAlign w:val="center"/>
          </w:tcPr>
          <w:p w14:paraId="6908EB60" w14:textId="77777777" w:rsidR="00073545" w:rsidRPr="00073545" w:rsidRDefault="00073545" w:rsidP="00073545">
            <w:pPr>
              <w:ind w:right="-31"/>
              <w:jc w:val="center"/>
              <w:rPr>
                <w:sz w:val="18"/>
                <w:szCs w:val="18"/>
              </w:rPr>
            </w:pPr>
            <w:r w:rsidRPr="00073545">
              <w:rPr>
                <w:sz w:val="18"/>
                <w:szCs w:val="18"/>
              </w:rPr>
              <w:t>10</w:t>
            </w:r>
          </w:p>
        </w:tc>
        <w:tc>
          <w:tcPr>
            <w:tcW w:w="675" w:type="dxa"/>
            <w:tcBorders>
              <w:top w:val="nil"/>
              <w:left w:val="single" w:sz="4" w:space="0" w:color="auto"/>
              <w:bottom w:val="single" w:sz="8" w:space="0" w:color="auto"/>
              <w:right w:val="single" w:sz="8" w:space="0" w:color="auto"/>
            </w:tcBorders>
            <w:vAlign w:val="center"/>
          </w:tcPr>
          <w:p w14:paraId="163AB006" w14:textId="77777777" w:rsidR="00073545" w:rsidRPr="00073545" w:rsidRDefault="00073545" w:rsidP="00073545">
            <w:pPr>
              <w:ind w:right="-31"/>
              <w:jc w:val="center"/>
              <w:rPr>
                <w:sz w:val="18"/>
                <w:szCs w:val="18"/>
              </w:rPr>
            </w:pPr>
            <w:r w:rsidRPr="00073545">
              <w:rPr>
                <w:sz w:val="18"/>
                <w:szCs w:val="18"/>
              </w:rPr>
              <w:t>11</w:t>
            </w:r>
          </w:p>
        </w:tc>
        <w:tc>
          <w:tcPr>
            <w:tcW w:w="675" w:type="dxa"/>
            <w:tcBorders>
              <w:top w:val="nil"/>
              <w:left w:val="single" w:sz="4" w:space="0" w:color="auto"/>
              <w:bottom w:val="single" w:sz="8" w:space="0" w:color="auto"/>
              <w:right w:val="single" w:sz="8" w:space="0" w:color="auto"/>
            </w:tcBorders>
            <w:vAlign w:val="center"/>
          </w:tcPr>
          <w:p w14:paraId="647F8A1A" w14:textId="77777777" w:rsidR="00073545" w:rsidRPr="00073545" w:rsidRDefault="00073545" w:rsidP="00073545">
            <w:pPr>
              <w:ind w:right="-31"/>
              <w:jc w:val="center"/>
              <w:rPr>
                <w:sz w:val="18"/>
                <w:szCs w:val="18"/>
              </w:rPr>
            </w:pPr>
            <w:r w:rsidRPr="00073545">
              <w:rPr>
                <w:sz w:val="18"/>
                <w:szCs w:val="18"/>
              </w:rPr>
              <w:t>12</w:t>
            </w:r>
          </w:p>
        </w:tc>
      </w:tr>
      <w:tr w:rsidR="00073545" w:rsidRPr="00073545" w14:paraId="68450A9A" w14:textId="77777777" w:rsidTr="0072307D">
        <w:trPr>
          <w:trHeight w:val="342"/>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897251F" w14:textId="77777777" w:rsidR="00073545" w:rsidRPr="00073545" w:rsidRDefault="00073545" w:rsidP="00073545">
            <w:pPr>
              <w:ind w:right="-31"/>
              <w:jc w:val="center"/>
              <w:rPr>
                <w:sz w:val="18"/>
                <w:szCs w:val="18"/>
              </w:rPr>
            </w:pPr>
            <w:r w:rsidRPr="00073545">
              <w:rPr>
                <w:sz w:val="18"/>
                <w:szCs w:val="18"/>
              </w:rPr>
              <w:t>1</w:t>
            </w:r>
          </w:p>
        </w:tc>
        <w:tc>
          <w:tcPr>
            <w:tcW w:w="2614" w:type="dxa"/>
            <w:tcBorders>
              <w:top w:val="nil"/>
              <w:left w:val="nil"/>
              <w:bottom w:val="single" w:sz="4" w:space="0" w:color="auto"/>
              <w:right w:val="single" w:sz="4" w:space="0" w:color="auto"/>
            </w:tcBorders>
            <w:shd w:val="clear" w:color="auto" w:fill="auto"/>
            <w:vAlign w:val="center"/>
            <w:hideMark/>
          </w:tcPr>
          <w:p w14:paraId="59780D19" w14:textId="77777777" w:rsidR="00073545" w:rsidRPr="00073545" w:rsidRDefault="00073545" w:rsidP="00073545">
            <w:pPr>
              <w:ind w:right="-31"/>
              <w:rPr>
                <w:sz w:val="18"/>
                <w:szCs w:val="18"/>
              </w:rPr>
            </w:pPr>
            <w:r w:rsidRPr="00073545">
              <w:rPr>
                <w:sz w:val="18"/>
                <w:szCs w:val="18"/>
              </w:rPr>
              <w:t>Операционные (подконтрольные) расходы</w:t>
            </w:r>
          </w:p>
        </w:tc>
        <w:tc>
          <w:tcPr>
            <w:tcW w:w="809" w:type="dxa"/>
            <w:tcBorders>
              <w:top w:val="nil"/>
              <w:left w:val="nil"/>
              <w:bottom w:val="single" w:sz="4" w:space="0" w:color="auto"/>
              <w:right w:val="single" w:sz="4" w:space="0" w:color="auto"/>
            </w:tcBorders>
            <w:shd w:val="clear" w:color="auto" w:fill="auto"/>
            <w:vAlign w:val="center"/>
            <w:hideMark/>
          </w:tcPr>
          <w:p w14:paraId="6D9B5537" w14:textId="77777777" w:rsidR="00073545" w:rsidRPr="00073545" w:rsidRDefault="00073545" w:rsidP="00073545">
            <w:pPr>
              <w:ind w:left="-96" w:right="-161"/>
              <w:jc w:val="center"/>
              <w:rPr>
                <w:sz w:val="16"/>
                <w:szCs w:val="16"/>
              </w:rPr>
            </w:pPr>
            <w:r w:rsidRPr="00073545">
              <w:rPr>
                <w:sz w:val="16"/>
                <w:szCs w:val="16"/>
              </w:rPr>
              <w:t>тыс. руб. </w:t>
            </w:r>
          </w:p>
        </w:tc>
        <w:tc>
          <w:tcPr>
            <w:tcW w:w="675" w:type="dxa"/>
            <w:tcBorders>
              <w:top w:val="nil"/>
              <w:left w:val="nil"/>
              <w:bottom w:val="single" w:sz="4" w:space="0" w:color="auto"/>
              <w:right w:val="single" w:sz="8" w:space="0" w:color="auto"/>
            </w:tcBorders>
            <w:shd w:val="clear" w:color="auto" w:fill="auto"/>
            <w:vAlign w:val="center"/>
          </w:tcPr>
          <w:p w14:paraId="7B2116B6" w14:textId="77777777" w:rsidR="00073545" w:rsidRPr="00073545" w:rsidRDefault="00073545" w:rsidP="00073545">
            <w:pPr>
              <w:ind w:left="-108" w:right="-108"/>
              <w:jc w:val="center"/>
              <w:rPr>
                <w:snapToGrid w:val="0"/>
                <w:sz w:val="16"/>
                <w:szCs w:val="16"/>
              </w:rPr>
            </w:pPr>
            <w:r w:rsidRPr="00073545">
              <w:rPr>
                <w:snapToGrid w:val="0"/>
                <w:sz w:val="16"/>
                <w:szCs w:val="16"/>
              </w:rPr>
              <w:t>148 132</w:t>
            </w:r>
          </w:p>
        </w:tc>
        <w:tc>
          <w:tcPr>
            <w:tcW w:w="675" w:type="dxa"/>
            <w:tcBorders>
              <w:top w:val="nil"/>
              <w:left w:val="single" w:sz="4" w:space="0" w:color="auto"/>
              <w:bottom w:val="single" w:sz="4" w:space="0" w:color="auto"/>
              <w:right w:val="single" w:sz="8" w:space="0" w:color="auto"/>
            </w:tcBorders>
            <w:shd w:val="clear" w:color="auto" w:fill="auto"/>
            <w:vAlign w:val="center"/>
          </w:tcPr>
          <w:p w14:paraId="3F714E83" w14:textId="77777777" w:rsidR="00073545" w:rsidRPr="00073545" w:rsidRDefault="00073545" w:rsidP="00073545">
            <w:pPr>
              <w:ind w:left="-108" w:right="-108"/>
              <w:jc w:val="center"/>
              <w:rPr>
                <w:snapToGrid w:val="0"/>
                <w:sz w:val="16"/>
                <w:szCs w:val="16"/>
              </w:rPr>
            </w:pPr>
            <w:r w:rsidRPr="00073545">
              <w:rPr>
                <w:snapToGrid w:val="0"/>
                <w:sz w:val="16"/>
                <w:szCs w:val="16"/>
              </w:rPr>
              <w:t>152 517</w:t>
            </w:r>
          </w:p>
        </w:tc>
        <w:tc>
          <w:tcPr>
            <w:tcW w:w="674" w:type="dxa"/>
            <w:tcBorders>
              <w:top w:val="nil"/>
              <w:left w:val="single" w:sz="4" w:space="0" w:color="auto"/>
              <w:bottom w:val="single" w:sz="4" w:space="0" w:color="auto"/>
              <w:right w:val="single" w:sz="8" w:space="0" w:color="auto"/>
            </w:tcBorders>
            <w:vAlign w:val="center"/>
          </w:tcPr>
          <w:p w14:paraId="78DDBDF2" w14:textId="77777777" w:rsidR="00073545" w:rsidRPr="00073545" w:rsidRDefault="00073545" w:rsidP="00073545">
            <w:pPr>
              <w:ind w:left="-108" w:right="-108"/>
              <w:jc w:val="center"/>
              <w:rPr>
                <w:snapToGrid w:val="0"/>
                <w:sz w:val="16"/>
                <w:szCs w:val="16"/>
              </w:rPr>
            </w:pPr>
            <w:r w:rsidRPr="00073545">
              <w:rPr>
                <w:snapToGrid w:val="0"/>
                <w:sz w:val="16"/>
                <w:szCs w:val="16"/>
              </w:rPr>
              <w:t>157 032</w:t>
            </w:r>
          </w:p>
        </w:tc>
        <w:tc>
          <w:tcPr>
            <w:tcW w:w="675" w:type="dxa"/>
            <w:tcBorders>
              <w:top w:val="nil"/>
              <w:left w:val="single" w:sz="4" w:space="0" w:color="auto"/>
              <w:bottom w:val="single" w:sz="4" w:space="0" w:color="auto"/>
              <w:right w:val="single" w:sz="8" w:space="0" w:color="auto"/>
            </w:tcBorders>
            <w:vAlign w:val="center"/>
          </w:tcPr>
          <w:p w14:paraId="6DCCDC41" w14:textId="77777777" w:rsidR="00073545" w:rsidRPr="00073545" w:rsidRDefault="00073545" w:rsidP="00073545">
            <w:pPr>
              <w:ind w:left="-108" w:right="-108"/>
              <w:jc w:val="center"/>
              <w:rPr>
                <w:snapToGrid w:val="0"/>
                <w:sz w:val="16"/>
                <w:szCs w:val="16"/>
              </w:rPr>
            </w:pPr>
            <w:r w:rsidRPr="00073545">
              <w:rPr>
                <w:snapToGrid w:val="0"/>
                <w:sz w:val="16"/>
                <w:szCs w:val="16"/>
              </w:rPr>
              <w:t>161 680</w:t>
            </w:r>
          </w:p>
        </w:tc>
        <w:tc>
          <w:tcPr>
            <w:tcW w:w="675" w:type="dxa"/>
            <w:tcBorders>
              <w:top w:val="nil"/>
              <w:left w:val="single" w:sz="4" w:space="0" w:color="auto"/>
              <w:bottom w:val="single" w:sz="4" w:space="0" w:color="auto"/>
              <w:right w:val="single" w:sz="8" w:space="0" w:color="auto"/>
            </w:tcBorders>
            <w:vAlign w:val="center"/>
          </w:tcPr>
          <w:p w14:paraId="672AA6D1" w14:textId="77777777" w:rsidR="00073545" w:rsidRPr="00073545" w:rsidRDefault="00073545" w:rsidP="00073545">
            <w:pPr>
              <w:ind w:left="-108" w:right="-108"/>
              <w:jc w:val="center"/>
              <w:rPr>
                <w:snapToGrid w:val="0"/>
                <w:sz w:val="16"/>
                <w:szCs w:val="16"/>
              </w:rPr>
            </w:pPr>
            <w:r w:rsidRPr="00073545">
              <w:rPr>
                <w:snapToGrid w:val="0"/>
                <w:sz w:val="16"/>
                <w:szCs w:val="16"/>
              </w:rPr>
              <w:t>166 466</w:t>
            </w:r>
          </w:p>
        </w:tc>
        <w:tc>
          <w:tcPr>
            <w:tcW w:w="675" w:type="dxa"/>
            <w:tcBorders>
              <w:top w:val="nil"/>
              <w:left w:val="single" w:sz="4" w:space="0" w:color="auto"/>
              <w:bottom w:val="single" w:sz="4" w:space="0" w:color="auto"/>
              <w:right w:val="single" w:sz="8" w:space="0" w:color="auto"/>
            </w:tcBorders>
            <w:vAlign w:val="center"/>
          </w:tcPr>
          <w:p w14:paraId="6A4E8DD8" w14:textId="77777777" w:rsidR="00073545" w:rsidRPr="00073545" w:rsidRDefault="00073545" w:rsidP="00073545">
            <w:pPr>
              <w:ind w:left="-108" w:right="-108"/>
              <w:jc w:val="center"/>
              <w:rPr>
                <w:snapToGrid w:val="0"/>
                <w:sz w:val="16"/>
                <w:szCs w:val="16"/>
              </w:rPr>
            </w:pPr>
            <w:r w:rsidRPr="00073545">
              <w:rPr>
                <w:snapToGrid w:val="0"/>
                <w:sz w:val="16"/>
                <w:szCs w:val="16"/>
              </w:rPr>
              <w:t>171 393</w:t>
            </w:r>
          </w:p>
        </w:tc>
        <w:tc>
          <w:tcPr>
            <w:tcW w:w="674" w:type="dxa"/>
            <w:tcBorders>
              <w:top w:val="nil"/>
              <w:left w:val="single" w:sz="4" w:space="0" w:color="auto"/>
              <w:bottom w:val="single" w:sz="4" w:space="0" w:color="auto"/>
              <w:right w:val="single" w:sz="8" w:space="0" w:color="auto"/>
            </w:tcBorders>
            <w:vAlign w:val="center"/>
          </w:tcPr>
          <w:p w14:paraId="62A48337" w14:textId="77777777" w:rsidR="00073545" w:rsidRPr="00073545" w:rsidRDefault="00073545" w:rsidP="00073545">
            <w:pPr>
              <w:ind w:left="-108" w:right="-108"/>
              <w:jc w:val="center"/>
              <w:rPr>
                <w:snapToGrid w:val="0"/>
                <w:sz w:val="16"/>
                <w:szCs w:val="16"/>
              </w:rPr>
            </w:pPr>
            <w:r w:rsidRPr="00073545">
              <w:rPr>
                <w:snapToGrid w:val="0"/>
                <w:sz w:val="16"/>
                <w:szCs w:val="16"/>
              </w:rPr>
              <w:t>176 466</w:t>
            </w:r>
          </w:p>
        </w:tc>
        <w:tc>
          <w:tcPr>
            <w:tcW w:w="675" w:type="dxa"/>
            <w:tcBorders>
              <w:top w:val="nil"/>
              <w:left w:val="single" w:sz="4" w:space="0" w:color="auto"/>
              <w:bottom w:val="single" w:sz="4" w:space="0" w:color="auto"/>
              <w:right w:val="single" w:sz="8" w:space="0" w:color="auto"/>
            </w:tcBorders>
            <w:vAlign w:val="center"/>
          </w:tcPr>
          <w:p w14:paraId="5C4AB676" w14:textId="77777777" w:rsidR="00073545" w:rsidRPr="00073545" w:rsidRDefault="00073545" w:rsidP="00073545">
            <w:pPr>
              <w:ind w:left="-108" w:right="-108"/>
              <w:jc w:val="center"/>
              <w:rPr>
                <w:snapToGrid w:val="0"/>
                <w:sz w:val="16"/>
                <w:szCs w:val="16"/>
              </w:rPr>
            </w:pPr>
            <w:r w:rsidRPr="00073545">
              <w:rPr>
                <w:snapToGrid w:val="0"/>
                <w:sz w:val="16"/>
                <w:szCs w:val="16"/>
              </w:rPr>
              <w:t>181 689</w:t>
            </w:r>
          </w:p>
        </w:tc>
        <w:tc>
          <w:tcPr>
            <w:tcW w:w="675" w:type="dxa"/>
            <w:tcBorders>
              <w:top w:val="nil"/>
              <w:left w:val="single" w:sz="4" w:space="0" w:color="auto"/>
              <w:bottom w:val="single" w:sz="4" w:space="0" w:color="auto"/>
              <w:right w:val="single" w:sz="8" w:space="0" w:color="auto"/>
            </w:tcBorders>
            <w:vAlign w:val="center"/>
          </w:tcPr>
          <w:p w14:paraId="3946B2C5" w14:textId="77777777" w:rsidR="00073545" w:rsidRPr="00073545" w:rsidRDefault="00073545" w:rsidP="00073545">
            <w:pPr>
              <w:ind w:left="-108" w:right="-108"/>
              <w:jc w:val="center"/>
              <w:rPr>
                <w:snapToGrid w:val="0"/>
                <w:sz w:val="16"/>
                <w:szCs w:val="16"/>
              </w:rPr>
            </w:pPr>
            <w:r w:rsidRPr="00073545">
              <w:rPr>
                <w:snapToGrid w:val="0"/>
                <w:sz w:val="16"/>
                <w:szCs w:val="16"/>
              </w:rPr>
              <w:t>187 067</w:t>
            </w:r>
          </w:p>
        </w:tc>
      </w:tr>
      <w:tr w:rsidR="00073545" w:rsidRPr="00073545" w14:paraId="207C239F" w14:textId="77777777" w:rsidTr="0072307D">
        <w:trPr>
          <w:trHeight w:val="39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BB4AA62" w14:textId="77777777" w:rsidR="00073545" w:rsidRPr="00073545" w:rsidRDefault="00073545" w:rsidP="00073545">
            <w:pPr>
              <w:ind w:right="-31"/>
              <w:jc w:val="center"/>
              <w:rPr>
                <w:sz w:val="18"/>
                <w:szCs w:val="18"/>
              </w:rPr>
            </w:pPr>
            <w:r w:rsidRPr="00073545">
              <w:rPr>
                <w:sz w:val="18"/>
                <w:szCs w:val="18"/>
              </w:rPr>
              <w:t>2</w:t>
            </w:r>
          </w:p>
        </w:tc>
        <w:tc>
          <w:tcPr>
            <w:tcW w:w="2614" w:type="dxa"/>
            <w:tcBorders>
              <w:top w:val="single" w:sz="4" w:space="0" w:color="auto"/>
              <w:left w:val="nil"/>
              <w:bottom w:val="single" w:sz="4" w:space="0" w:color="auto"/>
              <w:right w:val="nil"/>
            </w:tcBorders>
            <w:shd w:val="clear" w:color="auto" w:fill="auto"/>
            <w:vAlign w:val="center"/>
          </w:tcPr>
          <w:p w14:paraId="1CF955C8" w14:textId="77777777" w:rsidR="00073545" w:rsidRPr="00073545" w:rsidRDefault="00073545" w:rsidP="00073545">
            <w:pPr>
              <w:ind w:right="-31"/>
              <w:rPr>
                <w:sz w:val="18"/>
                <w:szCs w:val="18"/>
              </w:rPr>
            </w:pPr>
            <w:r w:rsidRPr="00073545">
              <w:rPr>
                <w:sz w:val="18"/>
                <w:szCs w:val="18"/>
              </w:rPr>
              <w:t>Неподконтрольные расходы</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5CADE1"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nil"/>
              <w:bottom w:val="single" w:sz="4" w:space="0" w:color="auto"/>
              <w:right w:val="nil"/>
            </w:tcBorders>
            <w:shd w:val="clear" w:color="auto" w:fill="auto"/>
            <w:vAlign w:val="center"/>
          </w:tcPr>
          <w:p w14:paraId="12874A83" w14:textId="77777777" w:rsidR="00073545" w:rsidRPr="00073545" w:rsidRDefault="00073545" w:rsidP="00073545">
            <w:pPr>
              <w:ind w:left="-108" w:right="-108"/>
              <w:jc w:val="center"/>
              <w:rPr>
                <w:snapToGrid w:val="0"/>
                <w:sz w:val="16"/>
                <w:szCs w:val="16"/>
              </w:rPr>
            </w:pPr>
            <w:r w:rsidRPr="00073545">
              <w:rPr>
                <w:snapToGrid w:val="0"/>
                <w:sz w:val="16"/>
                <w:szCs w:val="16"/>
              </w:rPr>
              <w:t>19 640</w:t>
            </w:r>
          </w:p>
        </w:tc>
        <w:tc>
          <w:tcPr>
            <w:tcW w:w="675" w:type="dxa"/>
            <w:tcBorders>
              <w:top w:val="single" w:sz="4" w:space="0" w:color="auto"/>
              <w:left w:val="single" w:sz="8" w:space="0" w:color="auto"/>
              <w:bottom w:val="single" w:sz="4" w:space="0" w:color="auto"/>
              <w:right w:val="single" w:sz="4" w:space="0" w:color="auto"/>
            </w:tcBorders>
            <w:shd w:val="clear" w:color="auto" w:fill="auto"/>
            <w:vAlign w:val="center"/>
          </w:tcPr>
          <w:p w14:paraId="6B4238C9" w14:textId="77777777" w:rsidR="00073545" w:rsidRPr="00073545" w:rsidRDefault="00073545" w:rsidP="00073545">
            <w:pPr>
              <w:ind w:left="-108" w:right="-108"/>
              <w:jc w:val="center"/>
              <w:rPr>
                <w:snapToGrid w:val="0"/>
                <w:sz w:val="16"/>
                <w:szCs w:val="16"/>
              </w:rPr>
            </w:pPr>
            <w:r w:rsidRPr="00073545">
              <w:rPr>
                <w:snapToGrid w:val="0"/>
                <w:sz w:val="16"/>
                <w:szCs w:val="16"/>
              </w:rPr>
              <w:t>21 439</w:t>
            </w:r>
          </w:p>
        </w:tc>
        <w:tc>
          <w:tcPr>
            <w:tcW w:w="674" w:type="dxa"/>
            <w:tcBorders>
              <w:top w:val="single" w:sz="4" w:space="0" w:color="auto"/>
              <w:left w:val="single" w:sz="8" w:space="0" w:color="auto"/>
              <w:bottom w:val="single" w:sz="4" w:space="0" w:color="auto"/>
              <w:right w:val="single" w:sz="4" w:space="0" w:color="auto"/>
            </w:tcBorders>
            <w:vAlign w:val="center"/>
          </w:tcPr>
          <w:p w14:paraId="668975DF" w14:textId="77777777" w:rsidR="00073545" w:rsidRPr="00073545" w:rsidRDefault="00073545" w:rsidP="00073545">
            <w:pPr>
              <w:ind w:left="-108" w:right="-108"/>
              <w:jc w:val="center"/>
              <w:rPr>
                <w:snapToGrid w:val="0"/>
                <w:sz w:val="16"/>
                <w:szCs w:val="16"/>
              </w:rPr>
            </w:pPr>
            <w:r w:rsidRPr="00073545">
              <w:rPr>
                <w:snapToGrid w:val="0"/>
                <w:sz w:val="16"/>
                <w:szCs w:val="16"/>
              </w:rPr>
              <w:t>23 995</w:t>
            </w:r>
          </w:p>
        </w:tc>
        <w:tc>
          <w:tcPr>
            <w:tcW w:w="675" w:type="dxa"/>
            <w:tcBorders>
              <w:top w:val="single" w:sz="4" w:space="0" w:color="auto"/>
              <w:left w:val="single" w:sz="8" w:space="0" w:color="auto"/>
              <w:bottom w:val="single" w:sz="4" w:space="0" w:color="auto"/>
              <w:right w:val="single" w:sz="4" w:space="0" w:color="auto"/>
            </w:tcBorders>
            <w:vAlign w:val="center"/>
          </w:tcPr>
          <w:p w14:paraId="427BD9C8" w14:textId="77777777" w:rsidR="00073545" w:rsidRPr="00073545" w:rsidRDefault="00073545" w:rsidP="00073545">
            <w:pPr>
              <w:ind w:left="-108" w:right="-108"/>
              <w:jc w:val="center"/>
              <w:rPr>
                <w:snapToGrid w:val="0"/>
                <w:sz w:val="16"/>
                <w:szCs w:val="16"/>
              </w:rPr>
            </w:pPr>
            <w:r w:rsidRPr="00073545">
              <w:rPr>
                <w:snapToGrid w:val="0"/>
                <w:sz w:val="16"/>
                <w:szCs w:val="16"/>
              </w:rPr>
              <w:t>29 059</w:t>
            </w:r>
          </w:p>
        </w:tc>
        <w:tc>
          <w:tcPr>
            <w:tcW w:w="675" w:type="dxa"/>
            <w:tcBorders>
              <w:top w:val="single" w:sz="4" w:space="0" w:color="auto"/>
              <w:left w:val="single" w:sz="8" w:space="0" w:color="auto"/>
              <w:bottom w:val="single" w:sz="4" w:space="0" w:color="auto"/>
              <w:right w:val="single" w:sz="4" w:space="0" w:color="auto"/>
            </w:tcBorders>
            <w:vAlign w:val="center"/>
          </w:tcPr>
          <w:p w14:paraId="245EAB78" w14:textId="77777777" w:rsidR="00073545" w:rsidRPr="00073545" w:rsidRDefault="00073545" w:rsidP="00073545">
            <w:pPr>
              <w:ind w:left="-108" w:right="-108"/>
              <w:jc w:val="center"/>
              <w:rPr>
                <w:snapToGrid w:val="0"/>
                <w:sz w:val="16"/>
                <w:szCs w:val="16"/>
              </w:rPr>
            </w:pPr>
            <w:r w:rsidRPr="00073545">
              <w:rPr>
                <w:snapToGrid w:val="0"/>
                <w:sz w:val="16"/>
                <w:szCs w:val="16"/>
              </w:rPr>
              <w:t>36 372</w:t>
            </w:r>
          </w:p>
        </w:tc>
        <w:tc>
          <w:tcPr>
            <w:tcW w:w="675" w:type="dxa"/>
            <w:tcBorders>
              <w:top w:val="single" w:sz="4" w:space="0" w:color="auto"/>
              <w:left w:val="single" w:sz="8" w:space="0" w:color="auto"/>
              <w:bottom w:val="single" w:sz="4" w:space="0" w:color="auto"/>
              <w:right w:val="single" w:sz="4" w:space="0" w:color="auto"/>
            </w:tcBorders>
            <w:vAlign w:val="center"/>
          </w:tcPr>
          <w:p w14:paraId="5EE4DDF4" w14:textId="77777777" w:rsidR="00073545" w:rsidRPr="00073545" w:rsidRDefault="00073545" w:rsidP="00073545">
            <w:pPr>
              <w:ind w:left="-108" w:right="-108"/>
              <w:jc w:val="center"/>
              <w:rPr>
                <w:snapToGrid w:val="0"/>
                <w:sz w:val="16"/>
                <w:szCs w:val="16"/>
              </w:rPr>
            </w:pPr>
            <w:r w:rsidRPr="00073545">
              <w:rPr>
                <w:snapToGrid w:val="0"/>
                <w:sz w:val="16"/>
                <w:szCs w:val="16"/>
              </w:rPr>
              <w:t>47 136</w:t>
            </w:r>
          </w:p>
        </w:tc>
        <w:tc>
          <w:tcPr>
            <w:tcW w:w="674" w:type="dxa"/>
            <w:tcBorders>
              <w:top w:val="single" w:sz="4" w:space="0" w:color="auto"/>
              <w:left w:val="single" w:sz="8" w:space="0" w:color="auto"/>
              <w:bottom w:val="single" w:sz="4" w:space="0" w:color="auto"/>
              <w:right w:val="single" w:sz="4" w:space="0" w:color="auto"/>
            </w:tcBorders>
            <w:vAlign w:val="center"/>
          </w:tcPr>
          <w:p w14:paraId="0D23BECC" w14:textId="77777777" w:rsidR="00073545" w:rsidRPr="00073545" w:rsidRDefault="00073545" w:rsidP="00073545">
            <w:pPr>
              <w:ind w:left="-108" w:right="-108"/>
              <w:jc w:val="center"/>
              <w:rPr>
                <w:snapToGrid w:val="0"/>
                <w:sz w:val="16"/>
                <w:szCs w:val="16"/>
              </w:rPr>
            </w:pPr>
            <w:r w:rsidRPr="00073545">
              <w:rPr>
                <w:snapToGrid w:val="0"/>
                <w:sz w:val="16"/>
                <w:szCs w:val="16"/>
              </w:rPr>
              <w:t>57 058</w:t>
            </w:r>
          </w:p>
        </w:tc>
        <w:tc>
          <w:tcPr>
            <w:tcW w:w="675" w:type="dxa"/>
            <w:tcBorders>
              <w:top w:val="single" w:sz="4" w:space="0" w:color="auto"/>
              <w:left w:val="single" w:sz="8" w:space="0" w:color="auto"/>
              <w:bottom w:val="single" w:sz="4" w:space="0" w:color="auto"/>
              <w:right w:val="single" w:sz="4" w:space="0" w:color="auto"/>
            </w:tcBorders>
            <w:vAlign w:val="center"/>
          </w:tcPr>
          <w:p w14:paraId="2F5B53D4" w14:textId="77777777" w:rsidR="00073545" w:rsidRPr="00073545" w:rsidRDefault="00073545" w:rsidP="00073545">
            <w:pPr>
              <w:ind w:left="-108" w:right="-108"/>
              <w:jc w:val="center"/>
              <w:rPr>
                <w:snapToGrid w:val="0"/>
                <w:sz w:val="16"/>
                <w:szCs w:val="16"/>
              </w:rPr>
            </w:pPr>
            <w:r w:rsidRPr="00073545">
              <w:rPr>
                <w:snapToGrid w:val="0"/>
                <w:sz w:val="16"/>
                <w:szCs w:val="16"/>
              </w:rPr>
              <w:t>69 116</w:t>
            </w:r>
          </w:p>
        </w:tc>
        <w:tc>
          <w:tcPr>
            <w:tcW w:w="675" w:type="dxa"/>
            <w:tcBorders>
              <w:top w:val="single" w:sz="4" w:space="0" w:color="auto"/>
              <w:left w:val="single" w:sz="8" w:space="0" w:color="auto"/>
              <w:bottom w:val="single" w:sz="4" w:space="0" w:color="auto"/>
              <w:right w:val="single" w:sz="4" w:space="0" w:color="auto"/>
            </w:tcBorders>
            <w:vAlign w:val="center"/>
          </w:tcPr>
          <w:p w14:paraId="5DABBCF0" w14:textId="77777777" w:rsidR="00073545" w:rsidRPr="00073545" w:rsidRDefault="00073545" w:rsidP="00073545">
            <w:pPr>
              <w:ind w:left="-108" w:right="-108"/>
              <w:jc w:val="center"/>
              <w:rPr>
                <w:snapToGrid w:val="0"/>
                <w:sz w:val="16"/>
                <w:szCs w:val="16"/>
              </w:rPr>
            </w:pPr>
            <w:r w:rsidRPr="00073545">
              <w:rPr>
                <w:snapToGrid w:val="0"/>
                <w:sz w:val="16"/>
                <w:szCs w:val="16"/>
              </w:rPr>
              <w:t>80 490</w:t>
            </w:r>
          </w:p>
        </w:tc>
      </w:tr>
      <w:tr w:rsidR="00073545" w:rsidRPr="00073545" w14:paraId="082A7089" w14:textId="77777777" w:rsidTr="0072307D">
        <w:trPr>
          <w:trHeight w:val="389"/>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5BD5" w14:textId="77777777" w:rsidR="00073545" w:rsidRPr="00073545" w:rsidRDefault="00073545" w:rsidP="00073545">
            <w:pPr>
              <w:ind w:right="-31"/>
              <w:jc w:val="center"/>
              <w:rPr>
                <w:sz w:val="18"/>
                <w:szCs w:val="18"/>
              </w:rPr>
            </w:pPr>
            <w:r w:rsidRPr="00073545">
              <w:rPr>
                <w:sz w:val="18"/>
                <w:szCs w:val="18"/>
              </w:rPr>
              <w:t>3</w:t>
            </w:r>
          </w:p>
        </w:tc>
        <w:tc>
          <w:tcPr>
            <w:tcW w:w="2614" w:type="dxa"/>
            <w:tcBorders>
              <w:top w:val="single" w:sz="4" w:space="0" w:color="auto"/>
              <w:left w:val="nil"/>
              <w:bottom w:val="single" w:sz="4" w:space="0" w:color="auto"/>
              <w:right w:val="single" w:sz="4" w:space="0" w:color="auto"/>
            </w:tcBorders>
            <w:shd w:val="clear" w:color="auto" w:fill="auto"/>
            <w:vAlign w:val="center"/>
          </w:tcPr>
          <w:p w14:paraId="2C22E8C0" w14:textId="77777777" w:rsidR="00073545" w:rsidRPr="00073545" w:rsidRDefault="00073545" w:rsidP="00073545">
            <w:pPr>
              <w:ind w:right="-31"/>
              <w:rPr>
                <w:sz w:val="18"/>
                <w:szCs w:val="18"/>
              </w:rPr>
            </w:pPr>
            <w:r w:rsidRPr="00073545">
              <w:rPr>
                <w:sz w:val="18"/>
                <w:szCs w:val="18"/>
              </w:rPr>
              <w:t>Расходы на приобретение (производство)энергетических ресурсов</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5247D694"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nil"/>
              <w:bottom w:val="single" w:sz="4" w:space="0" w:color="auto"/>
              <w:right w:val="nil"/>
            </w:tcBorders>
            <w:shd w:val="clear" w:color="auto" w:fill="auto"/>
            <w:vAlign w:val="center"/>
          </w:tcPr>
          <w:p w14:paraId="28FFDAE3" w14:textId="77777777" w:rsidR="00073545" w:rsidRPr="00073545" w:rsidRDefault="00073545" w:rsidP="00073545">
            <w:pPr>
              <w:ind w:left="-108" w:right="-108"/>
              <w:jc w:val="center"/>
              <w:rPr>
                <w:snapToGrid w:val="0"/>
                <w:sz w:val="16"/>
                <w:szCs w:val="16"/>
              </w:rPr>
            </w:pPr>
            <w:r w:rsidRPr="00073545">
              <w:rPr>
                <w:snapToGrid w:val="0"/>
                <w:sz w:val="16"/>
                <w:szCs w:val="16"/>
              </w:rPr>
              <w:t>110 504</w:t>
            </w:r>
          </w:p>
        </w:tc>
        <w:tc>
          <w:tcPr>
            <w:tcW w:w="675" w:type="dxa"/>
            <w:tcBorders>
              <w:top w:val="single" w:sz="4" w:space="0" w:color="auto"/>
              <w:left w:val="single" w:sz="8" w:space="0" w:color="auto"/>
              <w:bottom w:val="single" w:sz="4" w:space="0" w:color="auto"/>
              <w:right w:val="single" w:sz="4" w:space="0" w:color="auto"/>
            </w:tcBorders>
            <w:shd w:val="clear" w:color="auto" w:fill="auto"/>
            <w:vAlign w:val="center"/>
          </w:tcPr>
          <w:p w14:paraId="7A7CF840" w14:textId="77777777" w:rsidR="00073545" w:rsidRPr="00073545" w:rsidRDefault="00073545" w:rsidP="00073545">
            <w:pPr>
              <w:ind w:left="-108" w:right="-108"/>
              <w:jc w:val="center"/>
              <w:rPr>
                <w:snapToGrid w:val="0"/>
                <w:sz w:val="16"/>
                <w:szCs w:val="16"/>
              </w:rPr>
            </w:pPr>
            <w:r w:rsidRPr="00073545">
              <w:rPr>
                <w:snapToGrid w:val="0"/>
                <w:sz w:val="16"/>
                <w:szCs w:val="16"/>
              </w:rPr>
              <w:t>114 976</w:t>
            </w:r>
          </w:p>
        </w:tc>
        <w:tc>
          <w:tcPr>
            <w:tcW w:w="674" w:type="dxa"/>
            <w:tcBorders>
              <w:top w:val="single" w:sz="4" w:space="0" w:color="auto"/>
              <w:left w:val="single" w:sz="8" w:space="0" w:color="auto"/>
              <w:bottom w:val="single" w:sz="4" w:space="0" w:color="auto"/>
              <w:right w:val="single" w:sz="4" w:space="0" w:color="auto"/>
            </w:tcBorders>
            <w:vAlign w:val="center"/>
          </w:tcPr>
          <w:p w14:paraId="274C9B86" w14:textId="77777777" w:rsidR="00073545" w:rsidRPr="00073545" w:rsidRDefault="00073545" w:rsidP="00073545">
            <w:pPr>
              <w:ind w:left="-108" w:right="-108"/>
              <w:jc w:val="center"/>
              <w:rPr>
                <w:snapToGrid w:val="0"/>
                <w:sz w:val="16"/>
                <w:szCs w:val="16"/>
              </w:rPr>
            </w:pPr>
            <w:r w:rsidRPr="00073545">
              <w:rPr>
                <w:snapToGrid w:val="0"/>
                <w:sz w:val="16"/>
                <w:szCs w:val="16"/>
              </w:rPr>
              <w:t>119 631</w:t>
            </w:r>
          </w:p>
        </w:tc>
        <w:tc>
          <w:tcPr>
            <w:tcW w:w="675" w:type="dxa"/>
            <w:tcBorders>
              <w:top w:val="single" w:sz="4" w:space="0" w:color="auto"/>
              <w:left w:val="single" w:sz="8" w:space="0" w:color="auto"/>
              <w:bottom w:val="single" w:sz="4" w:space="0" w:color="auto"/>
              <w:right w:val="single" w:sz="4" w:space="0" w:color="auto"/>
            </w:tcBorders>
            <w:vAlign w:val="center"/>
          </w:tcPr>
          <w:p w14:paraId="40F7294A" w14:textId="77777777" w:rsidR="00073545" w:rsidRPr="00073545" w:rsidRDefault="00073545" w:rsidP="00073545">
            <w:pPr>
              <w:ind w:left="-108" w:right="-108"/>
              <w:jc w:val="center"/>
              <w:rPr>
                <w:snapToGrid w:val="0"/>
                <w:sz w:val="16"/>
                <w:szCs w:val="16"/>
              </w:rPr>
            </w:pPr>
            <w:r w:rsidRPr="00073545">
              <w:rPr>
                <w:snapToGrid w:val="0"/>
                <w:sz w:val="16"/>
                <w:szCs w:val="16"/>
              </w:rPr>
              <w:t>124 279</w:t>
            </w:r>
          </w:p>
        </w:tc>
        <w:tc>
          <w:tcPr>
            <w:tcW w:w="675" w:type="dxa"/>
            <w:tcBorders>
              <w:top w:val="single" w:sz="4" w:space="0" w:color="auto"/>
              <w:left w:val="single" w:sz="8" w:space="0" w:color="auto"/>
              <w:bottom w:val="single" w:sz="4" w:space="0" w:color="auto"/>
              <w:right w:val="single" w:sz="4" w:space="0" w:color="auto"/>
            </w:tcBorders>
            <w:vAlign w:val="center"/>
          </w:tcPr>
          <w:p w14:paraId="64F7CBE8" w14:textId="77777777" w:rsidR="00073545" w:rsidRPr="00073545" w:rsidRDefault="00073545" w:rsidP="00073545">
            <w:pPr>
              <w:ind w:left="-108" w:right="-108"/>
              <w:jc w:val="center"/>
              <w:rPr>
                <w:snapToGrid w:val="0"/>
                <w:sz w:val="16"/>
                <w:szCs w:val="16"/>
              </w:rPr>
            </w:pPr>
            <w:r w:rsidRPr="00073545">
              <w:rPr>
                <w:snapToGrid w:val="0"/>
                <w:sz w:val="16"/>
                <w:szCs w:val="16"/>
              </w:rPr>
              <w:t>129 309</w:t>
            </w:r>
          </w:p>
        </w:tc>
        <w:tc>
          <w:tcPr>
            <w:tcW w:w="675" w:type="dxa"/>
            <w:tcBorders>
              <w:top w:val="single" w:sz="4" w:space="0" w:color="auto"/>
              <w:left w:val="single" w:sz="8" w:space="0" w:color="auto"/>
              <w:bottom w:val="single" w:sz="4" w:space="0" w:color="auto"/>
              <w:right w:val="single" w:sz="4" w:space="0" w:color="auto"/>
            </w:tcBorders>
            <w:vAlign w:val="center"/>
          </w:tcPr>
          <w:p w14:paraId="11565CD3" w14:textId="77777777" w:rsidR="00073545" w:rsidRPr="00073545" w:rsidRDefault="00073545" w:rsidP="00073545">
            <w:pPr>
              <w:ind w:left="-108" w:right="-108"/>
              <w:jc w:val="center"/>
              <w:rPr>
                <w:snapToGrid w:val="0"/>
                <w:sz w:val="16"/>
                <w:szCs w:val="16"/>
              </w:rPr>
            </w:pPr>
            <w:r w:rsidRPr="00073545">
              <w:rPr>
                <w:snapToGrid w:val="0"/>
                <w:sz w:val="16"/>
                <w:szCs w:val="16"/>
              </w:rPr>
              <w:t>134 422</w:t>
            </w:r>
          </w:p>
        </w:tc>
        <w:tc>
          <w:tcPr>
            <w:tcW w:w="674" w:type="dxa"/>
            <w:tcBorders>
              <w:top w:val="single" w:sz="4" w:space="0" w:color="auto"/>
              <w:left w:val="single" w:sz="8" w:space="0" w:color="auto"/>
              <w:bottom w:val="single" w:sz="4" w:space="0" w:color="auto"/>
              <w:right w:val="single" w:sz="4" w:space="0" w:color="auto"/>
            </w:tcBorders>
            <w:vAlign w:val="center"/>
          </w:tcPr>
          <w:p w14:paraId="3933C074" w14:textId="77777777" w:rsidR="00073545" w:rsidRPr="00073545" w:rsidRDefault="00073545" w:rsidP="00073545">
            <w:pPr>
              <w:ind w:left="-108" w:right="-108"/>
              <w:jc w:val="center"/>
              <w:rPr>
                <w:snapToGrid w:val="0"/>
                <w:sz w:val="16"/>
                <w:szCs w:val="16"/>
              </w:rPr>
            </w:pPr>
            <w:r w:rsidRPr="00073545">
              <w:rPr>
                <w:snapToGrid w:val="0"/>
                <w:sz w:val="16"/>
                <w:szCs w:val="16"/>
              </w:rPr>
              <w:t>139 863</w:t>
            </w:r>
          </w:p>
        </w:tc>
        <w:tc>
          <w:tcPr>
            <w:tcW w:w="675" w:type="dxa"/>
            <w:tcBorders>
              <w:top w:val="single" w:sz="4" w:space="0" w:color="auto"/>
              <w:left w:val="single" w:sz="8" w:space="0" w:color="auto"/>
              <w:bottom w:val="single" w:sz="4" w:space="0" w:color="auto"/>
              <w:right w:val="single" w:sz="4" w:space="0" w:color="auto"/>
            </w:tcBorders>
            <w:vAlign w:val="center"/>
          </w:tcPr>
          <w:p w14:paraId="116AE5A7" w14:textId="77777777" w:rsidR="00073545" w:rsidRPr="00073545" w:rsidRDefault="00073545" w:rsidP="00073545">
            <w:pPr>
              <w:ind w:left="-108" w:right="-108"/>
              <w:jc w:val="center"/>
              <w:rPr>
                <w:snapToGrid w:val="0"/>
                <w:sz w:val="16"/>
                <w:szCs w:val="16"/>
              </w:rPr>
            </w:pPr>
            <w:r w:rsidRPr="00073545">
              <w:rPr>
                <w:snapToGrid w:val="0"/>
                <w:sz w:val="16"/>
                <w:szCs w:val="16"/>
              </w:rPr>
              <w:t>145 526</w:t>
            </w:r>
          </w:p>
        </w:tc>
        <w:tc>
          <w:tcPr>
            <w:tcW w:w="675" w:type="dxa"/>
            <w:tcBorders>
              <w:top w:val="single" w:sz="4" w:space="0" w:color="auto"/>
              <w:left w:val="single" w:sz="8" w:space="0" w:color="auto"/>
              <w:bottom w:val="single" w:sz="4" w:space="0" w:color="auto"/>
              <w:right w:val="single" w:sz="4" w:space="0" w:color="auto"/>
            </w:tcBorders>
            <w:vAlign w:val="center"/>
          </w:tcPr>
          <w:p w14:paraId="4CF90465" w14:textId="77777777" w:rsidR="00073545" w:rsidRPr="00073545" w:rsidRDefault="00073545" w:rsidP="00073545">
            <w:pPr>
              <w:ind w:left="-108" w:right="-108"/>
              <w:jc w:val="center"/>
              <w:rPr>
                <w:snapToGrid w:val="0"/>
                <w:sz w:val="16"/>
                <w:szCs w:val="16"/>
              </w:rPr>
            </w:pPr>
            <w:r w:rsidRPr="00073545">
              <w:rPr>
                <w:snapToGrid w:val="0"/>
                <w:sz w:val="16"/>
                <w:szCs w:val="16"/>
              </w:rPr>
              <w:t>151 416</w:t>
            </w:r>
          </w:p>
        </w:tc>
      </w:tr>
      <w:tr w:rsidR="00073545" w:rsidRPr="00073545" w14:paraId="2609AA33" w14:textId="77777777" w:rsidTr="0072307D">
        <w:trPr>
          <w:trHeight w:val="28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F2BE314" w14:textId="77777777" w:rsidR="00073545" w:rsidRPr="00073545" w:rsidRDefault="00073545" w:rsidP="00073545">
            <w:pPr>
              <w:ind w:right="-31"/>
              <w:jc w:val="center"/>
              <w:rPr>
                <w:sz w:val="18"/>
                <w:szCs w:val="18"/>
              </w:rPr>
            </w:pPr>
            <w:r w:rsidRPr="00073545">
              <w:rPr>
                <w:sz w:val="18"/>
                <w:szCs w:val="18"/>
              </w:rPr>
              <w:t>4</w:t>
            </w:r>
          </w:p>
        </w:tc>
        <w:tc>
          <w:tcPr>
            <w:tcW w:w="2614" w:type="dxa"/>
            <w:tcBorders>
              <w:top w:val="single" w:sz="4" w:space="0" w:color="auto"/>
              <w:left w:val="nil"/>
              <w:bottom w:val="single" w:sz="4" w:space="0" w:color="auto"/>
              <w:right w:val="single" w:sz="4" w:space="0" w:color="auto"/>
            </w:tcBorders>
            <w:shd w:val="clear" w:color="auto" w:fill="auto"/>
            <w:vAlign w:val="center"/>
          </w:tcPr>
          <w:p w14:paraId="31B34FA8" w14:textId="77777777" w:rsidR="00073545" w:rsidRPr="00073545" w:rsidRDefault="00073545" w:rsidP="00073545">
            <w:pPr>
              <w:ind w:right="-31"/>
              <w:rPr>
                <w:bCs/>
                <w:sz w:val="18"/>
                <w:szCs w:val="18"/>
              </w:rPr>
            </w:pPr>
            <w:r w:rsidRPr="00073545">
              <w:rPr>
                <w:bCs/>
                <w:sz w:val="18"/>
                <w:szCs w:val="18"/>
              </w:rPr>
              <w:t xml:space="preserve">Нормативная прибыль </w:t>
            </w:r>
          </w:p>
        </w:tc>
        <w:tc>
          <w:tcPr>
            <w:tcW w:w="809" w:type="dxa"/>
            <w:tcBorders>
              <w:top w:val="single" w:sz="4" w:space="0" w:color="auto"/>
              <w:left w:val="nil"/>
              <w:bottom w:val="single" w:sz="4" w:space="0" w:color="auto"/>
              <w:right w:val="single" w:sz="4" w:space="0" w:color="auto"/>
            </w:tcBorders>
            <w:shd w:val="clear" w:color="auto" w:fill="auto"/>
            <w:vAlign w:val="center"/>
          </w:tcPr>
          <w:p w14:paraId="4703AE42"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single" w:sz="8" w:space="0" w:color="auto"/>
              <w:bottom w:val="single" w:sz="4" w:space="0" w:color="auto"/>
              <w:right w:val="single" w:sz="8" w:space="0" w:color="auto"/>
            </w:tcBorders>
            <w:shd w:val="clear" w:color="auto" w:fill="auto"/>
            <w:vAlign w:val="center"/>
          </w:tcPr>
          <w:p w14:paraId="7340E5BA" w14:textId="77777777" w:rsidR="00073545" w:rsidRPr="00073545" w:rsidRDefault="00073545" w:rsidP="00073545">
            <w:pPr>
              <w:ind w:left="-108" w:right="-108"/>
              <w:jc w:val="center"/>
              <w:rPr>
                <w:snapToGrid w:val="0"/>
                <w:sz w:val="16"/>
                <w:szCs w:val="16"/>
              </w:rPr>
            </w:pPr>
            <w:r w:rsidRPr="00073545">
              <w:rPr>
                <w:snapToGrid w:val="0"/>
                <w:sz w:val="16"/>
                <w:szCs w:val="16"/>
              </w:rPr>
              <w:t>9 740</w:t>
            </w:r>
          </w:p>
        </w:tc>
        <w:tc>
          <w:tcPr>
            <w:tcW w:w="675" w:type="dxa"/>
            <w:tcBorders>
              <w:top w:val="single" w:sz="4" w:space="0" w:color="auto"/>
              <w:left w:val="nil"/>
              <w:bottom w:val="single" w:sz="4" w:space="0" w:color="auto"/>
              <w:right w:val="single" w:sz="4" w:space="0" w:color="auto"/>
            </w:tcBorders>
            <w:shd w:val="clear" w:color="auto" w:fill="auto"/>
            <w:vAlign w:val="center"/>
          </w:tcPr>
          <w:p w14:paraId="1BBA02EA" w14:textId="77777777" w:rsidR="00073545" w:rsidRPr="00073545" w:rsidRDefault="00073545" w:rsidP="00073545">
            <w:pPr>
              <w:ind w:left="-108" w:right="-108"/>
              <w:jc w:val="center"/>
              <w:rPr>
                <w:snapToGrid w:val="0"/>
                <w:sz w:val="16"/>
                <w:szCs w:val="16"/>
              </w:rPr>
            </w:pPr>
            <w:r w:rsidRPr="00073545">
              <w:rPr>
                <w:snapToGrid w:val="0"/>
                <w:sz w:val="16"/>
                <w:szCs w:val="16"/>
              </w:rPr>
              <w:t>11 962</w:t>
            </w:r>
          </w:p>
        </w:tc>
        <w:tc>
          <w:tcPr>
            <w:tcW w:w="674" w:type="dxa"/>
            <w:tcBorders>
              <w:top w:val="single" w:sz="4" w:space="0" w:color="auto"/>
              <w:left w:val="nil"/>
              <w:bottom w:val="single" w:sz="4" w:space="0" w:color="auto"/>
              <w:right w:val="single" w:sz="4" w:space="0" w:color="auto"/>
            </w:tcBorders>
            <w:vAlign w:val="center"/>
          </w:tcPr>
          <w:p w14:paraId="4A0E85AD" w14:textId="77777777" w:rsidR="00073545" w:rsidRPr="00073545" w:rsidRDefault="00073545" w:rsidP="00073545">
            <w:pPr>
              <w:ind w:left="-108" w:right="-108"/>
              <w:jc w:val="center"/>
              <w:rPr>
                <w:snapToGrid w:val="0"/>
                <w:sz w:val="16"/>
                <w:szCs w:val="16"/>
              </w:rPr>
            </w:pPr>
            <w:r w:rsidRPr="00073545">
              <w:rPr>
                <w:snapToGrid w:val="0"/>
                <w:sz w:val="16"/>
                <w:szCs w:val="16"/>
              </w:rPr>
              <w:t>22 489</w:t>
            </w:r>
          </w:p>
        </w:tc>
        <w:tc>
          <w:tcPr>
            <w:tcW w:w="675" w:type="dxa"/>
            <w:tcBorders>
              <w:top w:val="single" w:sz="4" w:space="0" w:color="auto"/>
              <w:left w:val="nil"/>
              <w:bottom w:val="single" w:sz="4" w:space="0" w:color="auto"/>
              <w:right w:val="single" w:sz="4" w:space="0" w:color="auto"/>
            </w:tcBorders>
            <w:vAlign w:val="center"/>
          </w:tcPr>
          <w:p w14:paraId="2A2B204E" w14:textId="77777777" w:rsidR="00073545" w:rsidRPr="00073545" w:rsidRDefault="00073545" w:rsidP="00073545">
            <w:pPr>
              <w:ind w:left="-108" w:right="-108"/>
              <w:jc w:val="center"/>
              <w:rPr>
                <w:snapToGrid w:val="0"/>
                <w:sz w:val="16"/>
                <w:szCs w:val="16"/>
              </w:rPr>
            </w:pPr>
            <w:r w:rsidRPr="00073545">
              <w:rPr>
                <w:snapToGrid w:val="0"/>
                <w:sz w:val="16"/>
                <w:szCs w:val="16"/>
              </w:rPr>
              <w:t>25 264</w:t>
            </w:r>
          </w:p>
        </w:tc>
        <w:tc>
          <w:tcPr>
            <w:tcW w:w="675" w:type="dxa"/>
            <w:tcBorders>
              <w:top w:val="single" w:sz="4" w:space="0" w:color="auto"/>
              <w:left w:val="nil"/>
              <w:bottom w:val="single" w:sz="4" w:space="0" w:color="auto"/>
              <w:right w:val="single" w:sz="4" w:space="0" w:color="auto"/>
            </w:tcBorders>
            <w:vAlign w:val="center"/>
          </w:tcPr>
          <w:p w14:paraId="53831DBC" w14:textId="77777777" w:rsidR="00073545" w:rsidRPr="00073545" w:rsidRDefault="00073545" w:rsidP="00073545">
            <w:pPr>
              <w:ind w:left="-108" w:right="-108"/>
              <w:jc w:val="center"/>
              <w:rPr>
                <w:snapToGrid w:val="0"/>
                <w:sz w:val="16"/>
                <w:szCs w:val="16"/>
              </w:rPr>
            </w:pPr>
            <w:r w:rsidRPr="00073545">
              <w:rPr>
                <w:snapToGrid w:val="0"/>
                <w:sz w:val="16"/>
                <w:szCs w:val="16"/>
              </w:rPr>
              <w:t>26 638</w:t>
            </w:r>
          </w:p>
        </w:tc>
        <w:tc>
          <w:tcPr>
            <w:tcW w:w="675" w:type="dxa"/>
            <w:tcBorders>
              <w:top w:val="single" w:sz="4" w:space="0" w:color="auto"/>
              <w:left w:val="nil"/>
              <w:bottom w:val="single" w:sz="4" w:space="0" w:color="auto"/>
              <w:right w:val="single" w:sz="4" w:space="0" w:color="auto"/>
            </w:tcBorders>
            <w:vAlign w:val="center"/>
          </w:tcPr>
          <w:p w14:paraId="6818A77C" w14:textId="77777777" w:rsidR="00073545" w:rsidRPr="00073545" w:rsidRDefault="00073545" w:rsidP="00073545">
            <w:pPr>
              <w:ind w:left="-108" w:right="-108"/>
              <w:jc w:val="center"/>
              <w:rPr>
                <w:snapToGrid w:val="0"/>
                <w:sz w:val="16"/>
                <w:szCs w:val="16"/>
              </w:rPr>
            </w:pPr>
            <w:r w:rsidRPr="00073545">
              <w:rPr>
                <w:snapToGrid w:val="0"/>
                <w:sz w:val="16"/>
                <w:szCs w:val="16"/>
              </w:rPr>
              <w:t>19 906</w:t>
            </w:r>
          </w:p>
        </w:tc>
        <w:tc>
          <w:tcPr>
            <w:tcW w:w="674" w:type="dxa"/>
            <w:tcBorders>
              <w:top w:val="single" w:sz="4" w:space="0" w:color="auto"/>
              <w:left w:val="nil"/>
              <w:bottom w:val="single" w:sz="4" w:space="0" w:color="auto"/>
              <w:right w:val="single" w:sz="4" w:space="0" w:color="auto"/>
            </w:tcBorders>
            <w:vAlign w:val="center"/>
          </w:tcPr>
          <w:p w14:paraId="14DE395C" w14:textId="77777777" w:rsidR="00073545" w:rsidRPr="00073545" w:rsidRDefault="00073545" w:rsidP="00073545">
            <w:pPr>
              <w:ind w:left="-108" w:right="-108"/>
              <w:jc w:val="center"/>
              <w:rPr>
                <w:snapToGrid w:val="0"/>
                <w:sz w:val="16"/>
                <w:szCs w:val="16"/>
              </w:rPr>
            </w:pPr>
            <w:r w:rsidRPr="00073545">
              <w:rPr>
                <w:snapToGrid w:val="0"/>
                <w:sz w:val="16"/>
                <w:szCs w:val="16"/>
              </w:rPr>
              <w:t>18 221</w:t>
            </w:r>
          </w:p>
        </w:tc>
        <w:tc>
          <w:tcPr>
            <w:tcW w:w="675" w:type="dxa"/>
            <w:tcBorders>
              <w:top w:val="single" w:sz="4" w:space="0" w:color="auto"/>
              <w:left w:val="nil"/>
              <w:bottom w:val="single" w:sz="4" w:space="0" w:color="auto"/>
              <w:right w:val="single" w:sz="4" w:space="0" w:color="auto"/>
            </w:tcBorders>
            <w:vAlign w:val="center"/>
          </w:tcPr>
          <w:p w14:paraId="2C4B34D2" w14:textId="77777777" w:rsidR="00073545" w:rsidRPr="00073545" w:rsidRDefault="00073545" w:rsidP="00073545">
            <w:pPr>
              <w:ind w:left="-108" w:right="-108"/>
              <w:jc w:val="center"/>
              <w:rPr>
                <w:snapToGrid w:val="0"/>
                <w:sz w:val="16"/>
                <w:szCs w:val="16"/>
              </w:rPr>
            </w:pPr>
            <w:r w:rsidRPr="00073545">
              <w:rPr>
                <w:snapToGrid w:val="0"/>
                <w:sz w:val="16"/>
                <w:szCs w:val="16"/>
              </w:rPr>
              <w:t>13 356</w:t>
            </w:r>
          </w:p>
        </w:tc>
        <w:tc>
          <w:tcPr>
            <w:tcW w:w="675" w:type="dxa"/>
            <w:tcBorders>
              <w:top w:val="single" w:sz="4" w:space="0" w:color="auto"/>
              <w:left w:val="nil"/>
              <w:bottom w:val="single" w:sz="4" w:space="0" w:color="auto"/>
              <w:right w:val="single" w:sz="4" w:space="0" w:color="auto"/>
            </w:tcBorders>
            <w:vAlign w:val="center"/>
          </w:tcPr>
          <w:p w14:paraId="5C36312E" w14:textId="77777777" w:rsidR="00073545" w:rsidRPr="00073545" w:rsidRDefault="00073545" w:rsidP="00073545">
            <w:pPr>
              <w:ind w:left="-108" w:right="-108"/>
              <w:jc w:val="center"/>
              <w:rPr>
                <w:snapToGrid w:val="0"/>
                <w:sz w:val="16"/>
                <w:szCs w:val="16"/>
              </w:rPr>
            </w:pPr>
            <w:r w:rsidRPr="00073545">
              <w:rPr>
                <w:snapToGrid w:val="0"/>
                <w:sz w:val="16"/>
                <w:szCs w:val="16"/>
              </w:rPr>
              <w:t>13 617</w:t>
            </w:r>
          </w:p>
        </w:tc>
      </w:tr>
      <w:tr w:rsidR="00073545" w:rsidRPr="00073545" w14:paraId="79964531" w14:textId="77777777" w:rsidTr="0072307D">
        <w:trPr>
          <w:trHeight w:val="28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BD31D00" w14:textId="77777777" w:rsidR="00073545" w:rsidRPr="00073545" w:rsidRDefault="00073545" w:rsidP="00073545">
            <w:pPr>
              <w:ind w:right="-31"/>
              <w:jc w:val="center"/>
              <w:rPr>
                <w:sz w:val="18"/>
                <w:szCs w:val="18"/>
              </w:rPr>
            </w:pPr>
            <w:r w:rsidRPr="00073545">
              <w:rPr>
                <w:sz w:val="18"/>
                <w:szCs w:val="18"/>
              </w:rPr>
              <w:t>5</w:t>
            </w:r>
          </w:p>
        </w:tc>
        <w:tc>
          <w:tcPr>
            <w:tcW w:w="2614" w:type="dxa"/>
            <w:tcBorders>
              <w:top w:val="single" w:sz="4" w:space="0" w:color="auto"/>
              <w:left w:val="nil"/>
              <w:bottom w:val="single" w:sz="4" w:space="0" w:color="auto"/>
              <w:right w:val="single" w:sz="4" w:space="0" w:color="auto"/>
            </w:tcBorders>
            <w:shd w:val="clear" w:color="auto" w:fill="auto"/>
            <w:vAlign w:val="center"/>
          </w:tcPr>
          <w:p w14:paraId="4D0C64DD" w14:textId="77777777" w:rsidR="00073545" w:rsidRPr="00073545" w:rsidRDefault="00073545" w:rsidP="00073545">
            <w:pPr>
              <w:ind w:right="-31"/>
              <w:rPr>
                <w:bCs/>
                <w:sz w:val="18"/>
                <w:szCs w:val="18"/>
              </w:rPr>
            </w:pPr>
            <w:r w:rsidRPr="00073545">
              <w:rPr>
                <w:bCs/>
                <w:sz w:val="18"/>
                <w:szCs w:val="18"/>
              </w:rPr>
              <w:t>Расчетная предпринимательская прибыль</w:t>
            </w:r>
          </w:p>
        </w:tc>
        <w:tc>
          <w:tcPr>
            <w:tcW w:w="809" w:type="dxa"/>
            <w:tcBorders>
              <w:top w:val="single" w:sz="4" w:space="0" w:color="auto"/>
              <w:left w:val="nil"/>
              <w:bottom w:val="single" w:sz="4" w:space="0" w:color="auto"/>
              <w:right w:val="single" w:sz="4" w:space="0" w:color="auto"/>
            </w:tcBorders>
            <w:shd w:val="clear" w:color="auto" w:fill="auto"/>
            <w:vAlign w:val="center"/>
          </w:tcPr>
          <w:p w14:paraId="6F864048"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single" w:sz="8" w:space="0" w:color="auto"/>
              <w:bottom w:val="single" w:sz="4" w:space="0" w:color="auto"/>
              <w:right w:val="single" w:sz="8" w:space="0" w:color="auto"/>
            </w:tcBorders>
            <w:shd w:val="clear" w:color="auto" w:fill="auto"/>
            <w:vAlign w:val="center"/>
          </w:tcPr>
          <w:p w14:paraId="0C5D0DBC" w14:textId="77777777" w:rsidR="00073545" w:rsidRPr="00073545" w:rsidRDefault="00073545" w:rsidP="00073545">
            <w:pPr>
              <w:ind w:left="-108" w:right="-108"/>
              <w:jc w:val="center"/>
              <w:rPr>
                <w:snapToGrid w:val="0"/>
                <w:sz w:val="16"/>
                <w:szCs w:val="16"/>
              </w:rPr>
            </w:pPr>
            <w:r w:rsidRPr="00073545">
              <w:rPr>
                <w:snapToGrid w:val="0"/>
                <w:sz w:val="16"/>
                <w:szCs w:val="16"/>
              </w:rPr>
              <w:t>9 839</w:t>
            </w:r>
          </w:p>
        </w:tc>
        <w:tc>
          <w:tcPr>
            <w:tcW w:w="675" w:type="dxa"/>
            <w:tcBorders>
              <w:top w:val="single" w:sz="4" w:space="0" w:color="auto"/>
              <w:left w:val="nil"/>
              <w:bottom w:val="single" w:sz="4" w:space="0" w:color="auto"/>
              <w:right w:val="single" w:sz="4" w:space="0" w:color="auto"/>
            </w:tcBorders>
            <w:shd w:val="clear" w:color="auto" w:fill="auto"/>
            <w:vAlign w:val="center"/>
          </w:tcPr>
          <w:p w14:paraId="68E49746" w14:textId="77777777" w:rsidR="00073545" w:rsidRPr="00073545" w:rsidRDefault="00073545" w:rsidP="00073545">
            <w:pPr>
              <w:ind w:left="-108" w:right="-108"/>
              <w:jc w:val="center"/>
              <w:rPr>
                <w:snapToGrid w:val="0"/>
                <w:sz w:val="16"/>
                <w:szCs w:val="16"/>
              </w:rPr>
            </w:pPr>
            <w:r w:rsidRPr="00073545">
              <w:rPr>
                <w:snapToGrid w:val="0"/>
                <w:sz w:val="16"/>
                <w:szCs w:val="16"/>
              </w:rPr>
              <w:t>10 206</w:t>
            </w:r>
          </w:p>
        </w:tc>
        <w:tc>
          <w:tcPr>
            <w:tcW w:w="674" w:type="dxa"/>
            <w:tcBorders>
              <w:top w:val="single" w:sz="4" w:space="0" w:color="auto"/>
              <w:left w:val="nil"/>
              <w:bottom w:val="single" w:sz="4" w:space="0" w:color="auto"/>
              <w:right w:val="single" w:sz="4" w:space="0" w:color="auto"/>
            </w:tcBorders>
            <w:vAlign w:val="center"/>
          </w:tcPr>
          <w:p w14:paraId="248C3831" w14:textId="77777777" w:rsidR="00073545" w:rsidRPr="00073545" w:rsidRDefault="00073545" w:rsidP="00073545">
            <w:pPr>
              <w:ind w:left="-108" w:right="-108"/>
              <w:jc w:val="center"/>
              <w:rPr>
                <w:snapToGrid w:val="0"/>
                <w:sz w:val="16"/>
                <w:szCs w:val="16"/>
              </w:rPr>
            </w:pPr>
            <w:r w:rsidRPr="00073545">
              <w:rPr>
                <w:snapToGrid w:val="0"/>
                <w:sz w:val="16"/>
                <w:szCs w:val="16"/>
              </w:rPr>
              <w:t>10 620</w:t>
            </w:r>
          </w:p>
        </w:tc>
        <w:tc>
          <w:tcPr>
            <w:tcW w:w="675" w:type="dxa"/>
            <w:tcBorders>
              <w:top w:val="single" w:sz="4" w:space="0" w:color="auto"/>
              <w:left w:val="nil"/>
              <w:bottom w:val="single" w:sz="4" w:space="0" w:color="auto"/>
              <w:right w:val="single" w:sz="4" w:space="0" w:color="auto"/>
            </w:tcBorders>
            <w:vAlign w:val="center"/>
          </w:tcPr>
          <w:p w14:paraId="32546886" w14:textId="77777777" w:rsidR="00073545" w:rsidRPr="00073545" w:rsidRDefault="00073545" w:rsidP="00073545">
            <w:pPr>
              <w:ind w:left="-108" w:right="-108"/>
              <w:jc w:val="center"/>
              <w:rPr>
                <w:snapToGrid w:val="0"/>
                <w:sz w:val="16"/>
                <w:szCs w:val="16"/>
              </w:rPr>
            </w:pPr>
            <w:r w:rsidRPr="00073545">
              <w:rPr>
                <w:snapToGrid w:val="0"/>
                <w:sz w:val="16"/>
                <w:szCs w:val="16"/>
              </w:rPr>
              <w:t>11 168</w:t>
            </w:r>
          </w:p>
        </w:tc>
        <w:tc>
          <w:tcPr>
            <w:tcW w:w="675" w:type="dxa"/>
            <w:tcBorders>
              <w:top w:val="single" w:sz="4" w:space="0" w:color="auto"/>
              <w:left w:val="nil"/>
              <w:bottom w:val="single" w:sz="4" w:space="0" w:color="auto"/>
              <w:right w:val="single" w:sz="4" w:space="0" w:color="auto"/>
            </w:tcBorders>
            <w:vAlign w:val="center"/>
          </w:tcPr>
          <w:p w14:paraId="6B3AA369" w14:textId="77777777" w:rsidR="00073545" w:rsidRPr="00073545" w:rsidRDefault="00073545" w:rsidP="00073545">
            <w:pPr>
              <w:ind w:left="-108" w:right="-108"/>
              <w:jc w:val="center"/>
              <w:rPr>
                <w:snapToGrid w:val="0"/>
                <w:sz w:val="16"/>
                <w:szCs w:val="16"/>
              </w:rPr>
            </w:pPr>
            <w:r w:rsidRPr="00073545">
              <w:rPr>
                <w:snapToGrid w:val="0"/>
                <w:sz w:val="16"/>
                <w:szCs w:val="16"/>
              </w:rPr>
              <w:t>11 838</w:t>
            </w:r>
          </w:p>
        </w:tc>
        <w:tc>
          <w:tcPr>
            <w:tcW w:w="675" w:type="dxa"/>
            <w:tcBorders>
              <w:top w:val="single" w:sz="4" w:space="0" w:color="auto"/>
              <w:left w:val="nil"/>
              <w:bottom w:val="single" w:sz="4" w:space="0" w:color="auto"/>
              <w:right w:val="single" w:sz="4" w:space="0" w:color="auto"/>
            </w:tcBorders>
            <w:vAlign w:val="center"/>
          </w:tcPr>
          <w:p w14:paraId="439BDEF7" w14:textId="77777777" w:rsidR="00073545" w:rsidRPr="00073545" w:rsidRDefault="00073545" w:rsidP="00073545">
            <w:pPr>
              <w:ind w:left="-108" w:right="-108"/>
              <w:jc w:val="center"/>
              <w:rPr>
                <w:snapToGrid w:val="0"/>
                <w:sz w:val="16"/>
                <w:szCs w:val="16"/>
              </w:rPr>
            </w:pPr>
            <w:r w:rsidRPr="00073545">
              <w:rPr>
                <w:snapToGrid w:val="0"/>
                <w:sz w:val="16"/>
                <w:szCs w:val="16"/>
              </w:rPr>
              <w:t>12 690</w:t>
            </w:r>
          </w:p>
        </w:tc>
        <w:tc>
          <w:tcPr>
            <w:tcW w:w="674" w:type="dxa"/>
            <w:tcBorders>
              <w:top w:val="single" w:sz="4" w:space="0" w:color="auto"/>
              <w:left w:val="nil"/>
              <w:bottom w:val="single" w:sz="4" w:space="0" w:color="auto"/>
              <w:right w:val="single" w:sz="4" w:space="0" w:color="auto"/>
            </w:tcBorders>
            <w:vAlign w:val="center"/>
          </w:tcPr>
          <w:p w14:paraId="4DC59241" w14:textId="77777777" w:rsidR="00073545" w:rsidRPr="00073545" w:rsidRDefault="00073545" w:rsidP="00073545">
            <w:pPr>
              <w:ind w:left="-108" w:right="-108"/>
              <w:jc w:val="center"/>
              <w:rPr>
                <w:snapToGrid w:val="0"/>
                <w:sz w:val="16"/>
                <w:szCs w:val="16"/>
              </w:rPr>
            </w:pPr>
            <w:r w:rsidRPr="00073545">
              <w:rPr>
                <w:snapToGrid w:val="0"/>
                <w:sz w:val="16"/>
                <w:szCs w:val="16"/>
              </w:rPr>
              <w:t>13 510</w:t>
            </w:r>
          </w:p>
        </w:tc>
        <w:tc>
          <w:tcPr>
            <w:tcW w:w="675" w:type="dxa"/>
            <w:tcBorders>
              <w:top w:val="single" w:sz="4" w:space="0" w:color="auto"/>
              <w:left w:val="nil"/>
              <w:bottom w:val="single" w:sz="4" w:space="0" w:color="auto"/>
              <w:right w:val="single" w:sz="4" w:space="0" w:color="auto"/>
            </w:tcBorders>
            <w:vAlign w:val="center"/>
          </w:tcPr>
          <w:p w14:paraId="2F88B05D" w14:textId="77777777" w:rsidR="00073545" w:rsidRPr="00073545" w:rsidRDefault="00073545" w:rsidP="00073545">
            <w:pPr>
              <w:ind w:left="-108" w:right="-108"/>
              <w:jc w:val="center"/>
              <w:rPr>
                <w:snapToGrid w:val="0"/>
                <w:sz w:val="16"/>
                <w:szCs w:val="16"/>
              </w:rPr>
            </w:pPr>
            <w:r w:rsidRPr="00073545">
              <w:rPr>
                <w:snapToGrid w:val="0"/>
                <w:sz w:val="16"/>
                <w:szCs w:val="16"/>
              </w:rPr>
              <w:t>14 448</w:t>
            </w:r>
          </w:p>
        </w:tc>
        <w:tc>
          <w:tcPr>
            <w:tcW w:w="675" w:type="dxa"/>
            <w:tcBorders>
              <w:top w:val="single" w:sz="4" w:space="0" w:color="auto"/>
              <w:left w:val="nil"/>
              <w:bottom w:val="single" w:sz="4" w:space="0" w:color="auto"/>
              <w:right w:val="single" w:sz="4" w:space="0" w:color="auto"/>
            </w:tcBorders>
            <w:vAlign w:val="center"/>
          </w:tcPr>
          <w:p w14:paraId="29E2B714" w14:textId="77777777" w:rsidR="00073545" w:rsidRPr="00073545" w:rsidRDefault="00073545" w:rsidP="00073545">
            <w:pPr>
              <w:ind w:left="-108" w:right="-108"/>
              <w:jc w:val="center"/>
              <w:rPr>
                <w:snapToGrid w:val="0"/>
                <w:sz w:val="16"/>
                <w:szCs w:val="16"/>
              </w:rPr>
            </w:pPr>
            <w:r w:rsidRPr="00073545">
              <w:rPr>
                <w:snapToGrid w:val="0"/>
                <w:sz w:val="16"/>
                <w:szCs w:val="16"/>
              </w:rPr>
              <w:t>15 362</w:t>
            </w:r>
          </w:p>
        </w:tc>
      </w:tr>
      <w:tr w:rsidR="00073545" w:rsidRPr="00073545" w14:paraId="0267073E" w14:textId="77777777" w:rsidTr="0072307D">
        <w:trPr>
          <w:trHeight w:val="42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4E95B38" w14:textId="77777777" w:rsidR="00073545" w:rsidRPr="00073545" w:rsidRDefault="00073545" w:rsidP="00073545">
            <w:pPr>
              <w:ind w:right="-31"/>
              <w:jc w:val="center"/>
              <w:rPr>
                <w:sz w:val="18"/>
                <w:szCs w:val="18"/>
              </w:rPr>
            </w:pPr>
            <w:r w:rsidRPr="00073545">
              <w:rPr>
                <w:sz w:val="18"/>
                <w:szCs w:val="18"/>
              </w:rPr>
              <w:t>6</w:t>
            </w:r>
          </w:p>
        </w:tc>
        <w:tc>
          <w:tcPr>
            <w:tcW w:w="2614" w:type="dxa"/>
            <w:tcBorders>
              <w:top w:val="single" w:sz="4" w:space="0" w:color="auto"/>
              <w:left w:val="nil"/>
              <w:bottom w:val="single" w:sz="4" w:space="0" w:color="auto"/>
              <w:right w:val="single" w:sz="4" w:space="0" w:color="auto"/>
            </w:tcBorders>
            <w:shd w:val="clear" w:color="auto" w:fill="auto"/>
            <w:vAlign w:val="bottom"/>
          </w:tcPr>
          <w:p w14:paraId="575D34E8" w14:textId="77777777" w:rsidR="00073545" w:rsidRPr="00073545" w:rsidRDefault="00073545" w:rsidP="00073545">
            <w:pPr>
              <w:ind w:right="-31"/>
              <w:rPr>
                <w:bCs/>
                <w:sz w:val="18"/>
                <w:szCs w:val="18"/>
              </w:rPr>
            </w:pPr>
            <w:r w:rsidRPr="00073545">
              <w:rPr>
                <w:bCs/>
                <w:sz w:val="18"/>
                <w:szCs w:val="18"/>
              </w:rPr>
              <w:t>Корректировка НВВ связанная с тарифными ограничениями</w:t>
            </w:r>
          </w:p>
        </w:tc>
        <w:tc>
          <w:tcPr>
            <w:tcW w:w="809" w:type="dxa"/>
            <w:tcBorders>
              <w:top w:val="single" w:sz="4" w:space="0" w:color="auto"/>
              <w:left w:val="nil"/>
              <w:bottom w:val="single" w:sz="4" w:space="0" w:color="auto"/>
              <w:right w:val="single" w:sz="4" w:space="0" w:color="auto"/>
            </w:tcBorders>
            <w:shd w:val="clear" w:color="auto" w:fill="auto"/>
            <w:vAlign w:val="center"/>
          </w:tcPr>
          <w:p w14:paraId="2DC37FA6"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single" w:sz="8" w:space="0" w:color="auto"/>
              <w:bottom w:val="single" w:sz="4" w:space="0" w:color="auto"/>
              <w:right w:val="single" w:sz="8" w:space="0" w:color="auto"/>
            </w:tcBorders>
            <w:shd w:val="clear" w:color="auto" w:fill="auto"/>
            <w:vAlign w:val="center"/>
          </w:tcPr>
          <w:p w14:paraId="4004D534" w14:textId="77777777" w:rsidR="00073545" w:rsidRPr="00073545" w:rsidRDefault="00073545" w:rsidP="00073545">
            <w:pPr>
              <w:ind w:left="-108" w:right="-108"/>
              <w:jc w:val="center"/>
              <w:rPr>
                <w:snapToGrid w:val="0"/>
                <w:sz w:val="16"/>
                <w:szCs w:val="16"/>
              </w:rPr>
            </w:pPr>
            <w:r w:rsidRPr="00073545">
              <w:rPr>
                <w:snapToGrid w:val="0"/>
                <w:sz w:val="16"/>
                <w:szCs w:val="16"/>
              </w:rPr>
              <w:t>900</w:t>
            </w:r>
          </w:p>
        </w:tc>
        <w:tc>
          <w:tcPr>
            <w:tcW w:w="675" w:type="dxa"/>
            <w:tcBorders>
              <w:top w:val="single" w:sz="4" w:space="0" w:color="auto"/>
              <w:left w:val="nil"/>
              <w:bottom w:val="single" w:sz="4" w:space="0" w:color="auto"/>
              <w:right w:val="single" w:sz="4" w:space="0" w:color="auto"/>
            </w:tcBorders>
            <w:shd w:val="clear" w:color="auto" w:fill="auto"/>
            <w:vAlign w:val="center"/>
          </w:tcPr>
          <w:p w14:paraId="1473F3D3" w14:textId="77777777" w:rsidR="00073545" w:rsidRPr="00073545" w:rsidRDefault="00073545" w:rsidP="00073545">
            <w:pPr>
              <w:ind w:left="-108" w:right="-108"/>
              <w:jc w:val="center"/>
              <w:rPr>
                <w:snapToGrid w:val="0"/>
                <w:sz w:val="16"/>
                <w:szCs w:val="16"/>
              </w:rPr>
            </w:pPr>
            <w:r w:rsidRPr="00073545">
              <w:rPr>
                <w:snapToGrid w:val="0"/>
                <w:sz w:val="16"/>
                <w:szCs w:val="16"/>
              </w:rPr>
              <w:t>5 610</w:t>
            </w:r>
          </w:p>
        </w:tc>
        <w:tc>
          <w:tcPr>
            <w:tcW w:w="674" w:type="dxa"/>
            <w:tcBorders>
              <w:top w:val="single" w:sz="4" w:space="0" w:color="auto"/>
              <w:left w:val="nil"/>
              <w:bottom w:val="single" w:sz="4" w:space="0" w:color="auto"/>
              <w:right w:val="single" w:sz="4" w:space="0" w:color="auto"/>
            </w:tcBorders>
            <w:vAlign w:val="center"/>
          </w:tcPr>
          <w:p w14:paraId="3F5DA784"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5" w:type="dxa"/>
            <w:tcBorders>
              <w:top w:val="single" w:sz="4" w:space="0" w:color="auto"/>
              <w:left w:val="nil"/>
              <w:bottom w:val="single" w:sz="4" w:space="0" w:color="auto"/>
              <w:right w:val="single" w:sz="4" w:space="0" w:color="auto"/>
            </w:tcBorders>
            <w:vAlign w:val="center"/>
          </w:tcPr>
          <w:p w14:paraId="06F03FD5"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5" w:type="dxa"/>
            <w:tcBorders>
              <w:top w:val="single" w:sz="4" w:space="0" w:color="auto"/>
              <w:left w:val="nil"/>
              <w:bottom w:val="single" w:sz="4" w:space="0" w:color="auto"/>
              <w:right w:val="single" w:sz="4" w:space="0" w:color="auto"/>
            </w:tcBorders>
            <w:vAlign w:val="center"/>
          </w:tcPr>
          <w:p w14:paraId="49CD8FCB"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5" w:type="dxa"/>
            <w:tcBorders>
              <w:top w:val="single" w:sz="4" w:space="0" w:color="auto"/>
              <w:left w:val="nil"/>
              <w:bottom w:val="single" w:sz="4" w:space="0" w:color="auto"/>
              <w:right w:val="single" w:sz="4" w:space="0" w:color="auto"/>
            </w:tcBorders>
            <w:vAlign w:val="center"/>
          </w:tcPr>
          <w:p w14:paraId="6E12282C"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4" w:type="dxa"/>
            <w:tcBorders>
              <w:top w:val="single" w:sz="4" w:space="0" w:color="auto"/>
              <w:left w:val="nil"/>
              <w:bottom w:val="single" w:sz="4" w:space="0" w:color="auto"/>
              <w:right w:val="single" w:sz="4" w:space="0" w:color="auto"/>
            </w:tcBorders>
            <w:vAlign w:val="center"/>
          </w:tcPr>
          <w:p w14:paraId="499C207C"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5" w:type="dxa"/>
            <w:tcBorders>
              <w:top w:val="single" w:sz="4" w:space="0" w:color="auto"/>
              <w:left w:val="nil"/>
              <w:bottom w:val="single" w:sz="4" w:space="0" w:color="auto"/>
              <w:right w:val="single" w:sz="4" w:space="0" w:color="auto"/>
            </w:tcBorders>
            <w:vAlign w:val="center"/>
          </w:tcPr>
          <w:p w14:paraId="059722AC" w14:textId="77777777" w:rsidR="00073545" w:rsidRPr="00073545" w:rsidRDefault="00073545" w:rsidP="00073545">
            <w:pPr>
              <w:ind w:left="-108" w:right="-108"/>
              <w:jc w:val="center"/>
              <w:rPr>
                <w:snapToGrid w:val="0"/>
                <w:sz w:val="16"/>
                <w:szCs w:val="16"/>
              </w:rPr>
            </w:pPr>
            <w:r w:rsidRPr="00073545">
              <w:rPr>
                <w:snapToGrid w:val="0"/>
                <w:sz w:val="16"/>
                <w:szCs w:val="16"/>
              </w:rPr>
              <w:t>0</w:t>
            </w:r>
          </w:p>
        </w:tc>
        <w:tc>
          <w:tcPr>
            <w:tcW w:w="675" w:type="dxa"/>
            <w:tcBorders>
              <w:top w:val="single" w:sz="4" w:space="0" w:color="auto"/>
              <w:left w:val="nil"/>
              <w:bottom w:val="single" w:sz="4" w:space="0" w:color="auto"/>
              <w:right w:val="single" w:sz="4" w:space="0" w:color="auto"/>
            </w:tcBorders>
            <w:vAlign w:val="center"/>
          </w:tcPr>
          <w:p w14:paraId="1219C9FF" w14:textId="77777777" w:rsidR="00073545" w:rsidRPr="00073545" w:rsidRDefault="00073545" w:rsidP="00073545">
            <w:pPr>
              <w:ind w:left="-108" w:right="-108"/>
              <w:jc w:val="center"/>
              <w:rPr>
                <w:snapToGrid w:val="0"/>
                <w:sz w:val="16"/>
                <w:szCs w:val="16"/>
              </w:rPr>
            </w:pPr>
            <w:r w:rsidRPr="00073545">
              <w:rPr>
                <w:snapToGrid w:val="0"/>
                <w:sz w:val="16"/>
                <w:szCs w:val="16"/>
              </w:rPr>
              <w:t>0</w:t>
            </w:r>
          </w:p>
        </w:tc>
      </w:tr>
      <w:tr w:rsidR="00073545" w:rsidRPr="00073545" w14:paraId="4784A098" w14:textId="77777777" w:rsidTr="0072307D">
        <w:trPr>
          <w:trHeight w:val="41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D9390" w14:textId="77777777" w:rsidR="00073545" w:rsidRPr="00073545" w:rsidRDefault="00073545" w:rsidP="00073545">
            <w:pPr>
              <w:ind w:right="-31"/>
              <w:jc w:val="center"/>
              <w:rPr>
                <w:sz w:val="18"/>
                <w:szCs w:val="18"/>
              </w:rPr>
            </w:pPr>
            <w:r w:rsidRPr="00073545">
              <w:rPr>
                <w:sz w:val="18"/>
                <w:szCs w:val="18"/>
              </w:rPr>
              <w:t>7</w:t>
            </w:r>
          </w:p>
        </w:tc>
        <w:tc>
          <w:tcPr>
            <w:tcW w:w="2614" w:type="dxa"/>
            <w:tcBorders>
              <w:top w:val="single" w:sz="4" w:space="0" w:color="auto"/>
              <w:left w:val="nil"/>
              <w:bottom w:val="single" w:sz="4" w:space="0" w:color="auto"/>
              <w:right w:val="single" w:sz="4" w:space="0" w:color="auto"/>
            </w:tcBorders>
            <w:shd w:val="clear" w:color="auto" w:fill="auto"/>
            <w:vAlign w:val="bottom"/>
            <w:hideMark/>
          </w:tcPr>
          <w:p w14:paraId="6362E470" w14:textId="77777777" w:rsidR="00073545" w:rsidRPr="00073545" w:rsidRDefault="00073545" w:rsidP="00073545">
            <w:pPr>
              <w:ind w:right="-31"/>
              <w:rPr>
                <w:bCs/>
                <w:sz w:val="18"/>
                <w:szCs w:val="18"/>
              </w:rPr>
            </w:pPr>
            <w:r w:rsidRPr="00073545">
              <w:rPr>
                <w:bCs/>
                <w:sz w:val="18"/>
                <w:szCs w:val="18"/>
              </w:rPr>
              <w:t>Необходимая валовая выручка, относимая на производство тепловой энергии</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63E28775"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single" w:sz="8" w:space="0" w:color="auto"/>
              <w:bottom w:val="single" w:sz="4" w:space="0" w:color="auto"/>
              <w:right w:val="single" w:sz="8" w:space="0" w:color="auto"/>
            </w:tcBorders>
            <w:shd w:val="clear" w:color="auto" w:fill="auto"/>
            <w:vAlign w:val="center"/>
          </w:tcPr>
          <w:p w14:paraId="04738D7E" w14:textId="77777777" w:rsidR="00073545" w:rsidRPr="00073545" w:rsidRDefault="00073545" w:rsidP="00073545">
            <w:pPr>
              <w:ind w:left="-108" w:right="-108"/>
              <w:jc w:val="center"/>
              <w:rPr>
                <w:snapToGrid w:val="0"/>
                <w:sz w:val="16"/>
                <w:szCs w:val="16"/>
              </w:rPr>
            </w:pPr>
            <w:r w:rsidRPr="00073545">
              <w:rPr>
                <w:snapToGrid w:val="0"/>
                <w:sz w:val="16"/>
                <w:szCs w:val="16"/>
              </w:rPr>
              <w:t>298 755</w:t>
            </w:r>
          </w:p>
        </w:tc>
        <w:tc>
          <w:tcPr>
            <w:tcW w:w="675" w:type="dxa"/>
            <w:tcBorders>
              <w:top w:val="single" w:sz="4" w:space="0" w:color="auto"/>
              <w:left w:val="nil"/>
              <w:bottom w:val="single" w:sz="4" w:space="0" w:color="auto"/>
              <w:right w:val="single" w:sz="4" w:space="0" w:color="auto"/>
            </w:tcBorders>
            <w:shd w:val="clear" w:color="auto" w:fill="auto"/>
            <w:vAlign w:val="center"/>
          </w:tcPr>
          <w:p w14:paraId="6007C328" w14:textId="77777777" w:rsidR="00073545" w:rsidRPr="00073545" w:rsidRDefault="00073545" w:rsidP="00073545">
            <w:pPr>
              <w:ind w:left="-108" w:right="-108"/>
              <w:jc w:val="center"/>
              <w:rPr>
                <w:snapToGrid w:val="0"/>
                <w:sz w:val="16"/>
                <w:szCs w:val="16"/>
              </w:rPr>
            </w:pPr>
            <w:r w:rsidRPr="00073545">
              <w:rPr>
                <w:snapToGrid w:val="0"/>
                <w:sz w:val="16"/>
                <w:szCs w:val="16"/>
              </w:rPr>
              <w:t>316 710</w:t>
            </w:r>
          </w:p>
        </w:tc>
        <w:tc>
          <w:tcPr>
            <w:tcW w:w="674" w:type="dxa"/>
            <w:tcBorders>
              <w:top w:val="single" w:sz="4" w:space="0" w:color="auto"/>
              <w:left w:val="nil"/>
              <w:bottom w:val="single" w:sz="4" w:space="0" w:color="auto"/>
              <w:right w:val="single" w:sz="4" w:space="0" w:color="auto"/>
            </w:tcBorders>
            <w:vAlign w:val="center"/>
          </w:tcPr>
          <w:p w14:paraId="24D6D210" w14:textId="77777777" w:rsidR="00073545" w:rsidRPr="00073545" w:rsidRDefault="00073545" w:rsidP="00073545">
            <w:pPr>
              <w:ind w:left="-108" w:right="-108"/>
              <w:jc w:val="center"/>
              <w:rPr>
                <w:snapToGrid w:val="0"/>
                <w:sz w:val="16"/>
                <w:szCs w:val="16"/>
              </w:rPr>
            </w:pPr>
            <w:r w:rsidRPr="00073545">
              <w:rPr>
                <w:snapToGrid w:val="0"/>
                <w:sz w:val="16"/>
                <w:szCs w:val="16"/>
              </w:rPr>
              <w:t>333 767</w:t>
            </w:r>
          </w:p>
        </w:tc>
        <w:tc>
          <w:tcPr>
            <w:tcW w:w="675" w:type="dxa"/>
            <w:tcBorders>
              <w:top w:val="single" w:sz="4" w:space="0" w:color="auto"/>
              <w:left w:val="nil"/>
              <w:bottom w:val="single" w:sz="4" w:space="0" w:color="auto"/>
              <w:right w:val="single" w:sz="4" w:space="0" w:color="auto"/>
            </w:tcBorders>
            <w:vAlign w:val="center"/>
          </w:tcPr>
          <w:p w14:paraId="6045854E" w14:textId="77777777" w:rsidR="00073545" w:rsidRPr="00073545" w:rsidRDefault="00073545" w:rsidP="00073545">
            <w:pPr>
              <w:ind w:left="-108" w:right="-108"/>
              <w:jc w:val="center"/>
              <w:rPr>
                <w:snapToGrid w:val="0"/>
                <w:sz w:val="16"/>
                <w:szCs w:val="16"/>
              </w:rPr>
            </w:pPr>
            <w:r w:rsidRPr="00073545">
              <w:rPr>
                <w:snapToGrid w:val="0"/>
                <w:sz w:val="16"/>
                <w:szCs w:val="16"/>
              </w:rPr>
              <w:t>351 450</w:t>
            </w:r>
          </w:p>
        </w:tc>
        <w:tc>
          <w:tcPr>
            <w:tcW w:w="675" w:type="dxa"/>
            <w:tcBorders>
              <w:top w:val="single" w:sz="4" w:space="0" w:color="auto"/>
              <w:left w:val="nil"/>
              <w:bottom w:val="single" w:sz="4" w:space="0" w:color="auto"/>
              <w:right w:val="single" w:sz="4" w:space="0" w:color="auto"/>
            </w:tcBorders>
            <w:vAlign w:val="center"/>
          </w:tcPr>
          <w:p w14:paraId="6617E4D7" w14:textId="77777777" w:rsidR="00073545" w:rsidRPr="00073545" w:rsidRDefault="00073545" w:rsidP="00073545">
            <w:pPr>
              <w:ind w:left="-108" w:right="-108"/>
              <w:jc w:val="center"/>
              <w:rPr>
                <w:snapToGrid w:val="0"/>
                <w:sz w:val="16"/>
                <w:szCs w:val="16"/>
              </w:rPr>
            </w:pPr>
            <w:r w:rsidRPr="00073545">
              <w:rPr>
                <w:snapToGrid w:val="0"/>
                <w:sz w:val="16"/>
                <w:szCs w:val="16"/>
              </w:rPr>
              <w:t>370 623</w:t>
            </w:r>
          </w:p>
        </w:tc>
        <w:tc>
          <w:tcPr>
            <w:tcW w:w="675" w:type="dxa"/>
            <w:tcBorders>
              <w:top w:val="single" w:sz="4" w:space="0" w:color="auto"/>
              <w:left w:val="nil"/>
              <w:bottom w:val="single" w:sz="4" w:space="0" w:color="auto"/>
              <w:right w:val="single" w:sz="4" w:space="0" w:color="auto"/>
            </w:tcBorders>
            <w:vAlign w:val="center"/>
          </w:tcPr>
          <w:p w14:paraId="3DB2EE56" w14:textId="77777777" w:rsidR="00073545" w:rsidRPr="00073545" w:rsidRDefault="00073545" w:rsidP="00073545">
            <w:pPr>
              <w:ind w:left="-108" w:right="-108"/>
              <w:jc w:val="center"/>
              <w:rPr>
                <w:snapToGrid w:val="0"/>
                <w:sz w:val="16"/>
                <w:szCs w:val="16"/>
              </w:rPr>
            </w:pPr>
            <w:r w:rsidRPr="00073545">
              <w:rPr>
                <w:snapToGrid w:val="0"/>
                <w:sz w:val="16"/>
                <w:szCs w:val="16"/>
              </w:rPr>
              <w:t>385 547</w:t>
            </w:r>
          </w:p>
        </w:tc>
        <w:tc>
          <w:tcPr>
            <w:tcW w:w="674" w:type="dxa"/>
            <w:tcBorders>
              <w:top w:val="single" w:sz="4" w:space="0" w:color="auto"/>
              <w:left w:val="nil"/>
              <w:bottom w:val="single" w:sz="4" w:space="0" w:color="auto"/>
              <w:right w:val="single" w:sz="4" w:space="0" w:color="auto"/>
            </w:tcBorders>
            <w:vAlign w:val="center"/>
          </w:tcPr>
          <w:p w14:paraId="146E381B" w14:textId="77777777" w:rsidR="00073545" w:rsidRPr="00073545" w:rsidRDefault="00073545" w:rsidP="00073545">
            <w:pPr>
              <w:ind w:left="-108" w:right="-108"/>
              <w:jc w:val="center"/>
              <w:rPr>
                <w:snapToGrid w:val="0"/>
                <w:sz w:val="16"/>
                <w:szCs w:val="16"/>
              </w:rPr>
            </w:pPr>
            <w:r w:rsidRPr="00073545">
              <w:rPr>
                <w:snapToGrid w:val="0"/>
                <w:sz w:val="16"/>
                <w:szCs w:val="16"/>
              </w:rPr>
              <w:t>405 118</w:t>
            </w:r>
          </w:p>
        </w:tc>
        <w:tc>
          <w:tcPr>
            <w:tcW w:w="675" w:type="dxa"/>
            <w:tcBorders>
              <w:top w:val="single" w:sz="4" w:space="0" w:color="auto"/>
              <w:left w:val="nil"/>
              <w:bottom w:val="single" w:sz="4" w:space="0" w:color="auto"/>
              <w:right w:val="single" w:sz="4" w:space="0" w:color="auto"/>
            </w:tcBorders>
            <w:vAlign w:val="center"/>
          </w:tcPr>
          <w:p w14:paraId="636B15A2" w14:textId="77777777" w:rsidR="00073545" w:rsidRPr="00073545" w:rsidRDefault="00073545" w:rsidP="00073545">
            <w:pPr>
              <w:ind w:left="-108" w:right="-108"/>
              <w:jc w:val="center"/>
              <w:rPr>
                <w:snapToGrid w:val="0"/>
                <w:sz w:val="16"/>
                <w:szCs w:val="16"/>
              </w:rPr>
            </w:pPr>
            <w:r w:rsidRPr="00073545">
              <w:rPr>
                <w:snapToGrid w:val="0"/>
                <w:sz w:val="16"/>
                <w:szCs w:val="16"/>
              </w:rPr>
              <w:t>424 135</w:t>
            </w:r>
          </w:p>
        </w:tc>
        <w:tc>
          <w:tcPr>
            <w:tcW w:w="675" w:type="dxa"/>
            <w:tcBorders>
              <w:top w:val="single" w:sz="4" w:space="0" w:color="auto"/>
              <w:left w:val="nil"/>
              <w:bottom w:val="single" w:sz="4" w:space="0" w:color="auto"/>
              <w:right w:val="single" w:sz="4" w:space="0" w:color="auto"/>
            </w:tcBorders>
            <w:vAlign w:val="center"/>
          </w:tcPr>
          <w:p w14:paraId="1E29E00A" w14:textId="77777777" w:rsidR="00073545" w:rsidRPr="00073545" w:rsidRDefault="00073545" w:rsidP="00073545">
            <w:pPr>
              <w:ind w:left="-108" w:right="-108"/>
              <w:jc w:val="center"/>
              <w:rPr>
                <w:snapToGrid w:val="0"/>
                <w:sz w:val="16"/>
                <w:szCs w:val="16"/>
              </w:rPr>
            </w:pPr>
            <w:r w:rsidRPr="00073545">
              <w:rPr>
                <w:snapToGrid w:val="0"/>
                <w:sz w:val="16"/>
                <w:szCs w:val="16"/>
              </w:rPr>
              <w:t>447 952</w:t>
            </w:r>
          </w:p>
        </w:tc>
      </w:tr>
      <w:tr w:rsidR="00073545" w:rsidRPr="00073545" w14:paraId="56BBBF0D" w14:textId="77777777" w:rsidTr="0072307D">
        <w:trPr>
          <w:trHeight w:val="28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611D391" w14:textId="77777777" w:rsidR="00073545" w:rsidRPr="00073545" w:rsidRDefault="00073545" w:rsidP="00073545">
            <w:pPr>
              <w:ind w:right="-31"/>
              <w:jc w:val="center"/>
              <w:rPr>
                <w:sz w:val="18"/>
                <w:szCs w:val="18"/>
              </w:rPr>
            </w:pPr>
            <w:r w:rsidRPr="00073545">
              <w:rPr>
                <w:sz w:val="18"/>
                <w:szCs w:val="18"/>
              </w:rPr>
              <w:t>7.1</w:t>
            </w:r>
          </w:p>
        </w:tc>
        <w:tc>
          <w:tcPr>
            <w:tcW w:w="2614" w:type="dxa"/>
            <w:tcBorders>
              <w:top w:val="single" w:sz="4" w:space="0" w:color="auto"/>
              <w:left w:val="nil"/>
              <w:bottom w:val="single" w:sz="4" w:space="0" w:color="auto"/>
              <w:right w:val="single" w:sz="4" w:space="0" w:color="auto"/>
            </w:tcBorders>
            <w:shd w:val="clear" w:color="auto" w:fill="auto"/>
            <w:vAlign w:val="center"/>
          </w:tcPr>
          <w:p w14:paraId="34EE2E2E" w14:textId="77777777" w:rsidR="00073545" w:rsidRPr="00073545" w:rsidRDefault="00073545" w:rsidP="00073545">
            <w:pPr>
              <w:ind w:right="-31"/>
              <w:rPr>
                <w:sz w:val="18"/>
                <w:szCs w:val="18"/>
              </w:rPr>
            </w:pPr>
            <w:r w:rsidRPr="00073545">
              <w:rPr>
                <w:sz w:val="18"/>
                <w:szCs w:val="18"/>
              </w:rPr>
              <w:t>В том числе на потребительский рынок</w:t>
            </w:r>
          </w:p>
        </w:tc>
        <w:tc>
          <w:tcPr>
            <w:tcW w:w="809" w:type="dxa"/>
            <w:tcBorders>
              <w:top w:val="single" w:sz="4" w:space="0" w:color="auto"/>
              <w:left w:val="nil"/>
              <w:bottom w:val="single" w:sz="4" w:space="0" w:color="auto"/>
              <w:right w:val="single" w:sz="4" w:space="0" w:color="auto"/>
            </w:tcBorders>
            <w:shd w:val="clear" w:color="auto" w:fill="auto"/>
            <w:vAlign w:val="center"/>
          </w:tcPr>
          <w:p w14:paraId="306E5FA5" w14:textId="77777777" w:rsidR="00073545" w:rsidRPr="00073545" w:rsidRDefault="00073545" w:rsidP="00073545">
            <w:pPr>
              <w:ind w:left="-96" w:right="-161"/>
              <w:jc w:val="center"/>
              <w:rPr>
                <w:snapToGrid w:val="0"/>
                <w:sz w:val="16"/>
                <w:szCs w:val="16"/>
              </w:rPr>
            </w:pPr>
            <w:r w:rsidRPr="00073545">
              <w:rPr>
                <w:sz w:val="16"/>
                <w:szCs w:val="16"/>
              </w:rPr>
              <w:t>тыс. руб.</w:t>
            </w:r>
          </w:p>
        </w:tc>
        <w:tc>
          <w:tcPr>
            <w:tcW w:w="675" w:type="dxa"/>
            <w:tcBorders>
              <w:top w:val="single" w:sz="4" w:space="0" w:color="auto"/>
              <w:left w:val="single" w:sz="8" w:space="0" w:color="auto"/>
              <w:bottom w:val="single" w:sz="4" w:space="0" w:color="auto"/>
              <w:right w:val="single" w:sz="8" w:space="0" w:color="auto"/>
            </w:tcBorders>
            <w:shd w:val="clear" w:color="auto" w:fill="auto"/>
            <w:vAlign w:val="center"/>
          </w:tcPr>
          <w:p w14:paraId="15581AFB" w14:textId="77777777" w:rsidR="00073545" w:rsidRPr="00073545" w:rsidRDefault="00073545" w:rsidP="00073545">
            <w:pPr>
              <w:ind w:left="-108" w:right="-108"/>
              <w:jc w:val="center"/>
              <w:rPr>
                <w:snapToGrid w:val="0"/>
                <w:sz w:val="16"/>
                <w:szCs w:val="16"/>
              </w:rPr>
            </w:pPr>
            <w:r w:rsidRPr="00073545">
              <w:rPr>
                <w:snapToGrid w:val="0"/>
                <w:sz w:val="16"/>
                <w:szCs w:val="16"/>
              </w:rPr>
              <w:t>298 755</w:t>
            </w:r>
          </w:p>
        </w:tc>
        <w:tc>
          <w:tcPr>
            <w:tcW w:w="675" w:type="dxa"/>
            <w:tcBorders>
              <w:top w:val="single" w:sz="4" w:space="0" w:color="auto"/>
              <w:left w:val="nil"/>
              <w:bottom w:val="single" w:sz="4" w:space="0" w:color="auto"/>
              <w:right w:val="single" w:sz="4" w:space="0" w:color="auto"/>
            </w:tcBorders>
            <w:shd w:val="clear" w:color="auto" w:fill="auto"/>
            <w:vAlign w:val="center"/>
          </w:tcPr>
          <w:p w14:paraId="700FC115" w14:textId="77777777" w:rsidR="00073545" w:rsidRPr="00073545" w:rsidRDefault="00073545" w:rsidP="00073545">
            <w:pPr>
              <w:ind w:left="-108" w:right="-108"/>
              <w:jc w:val="center"/>
              <w:rPr>
                <w:snapToGrid w:val="0"/>
                <w:sz w:val="16"/>
                <w:szCs w:val="16"/>
              </w:rPr>
            </w:pPr>
            <w:r w:rsidRPr="00073545">
              <w:rPr>
                <w:snapToGrid w:val="0"/>
                <w:sz w:val="16"/>
                <w:szCs w:val="16"/>
              </w:rPr>
              <w:t>316 710</w:t>
            </w:r>
          </w:p>
        </w:tc>
        <w:tc>
          <w:tcPr>
            <w:tcW w:w="674" w:type="dxa"/>
            <w:tcBorders>
              <w:top w:val="single" w:sz="4" w:space="0" w:color="auto"/>
              <w:left w:val="nil"/>
              <w:bottom w:val="single" w:sz="4" w:space="0" w:color="auto"/>
              <w:right w:val="single" w:sz="4" w:space="0" w:color="auto"/>
            </w:tcBorders>
            <w:vAlign w:val="center"/>
          </w:tcPr>
          <w:p w14:paraId="276F41C9" w14:textId="77777777" w:rsidR="00073545" w:rsidRPr="00073545" w:rsidRDefault="00073545" w:rsidP="00073545">
            <w:pPr>
              <w:ind w:left="-108" w:right="-108"/>
              <w:jc w:val="center"/>
              <w:rPr>
                <w:snapToGrid w:val="0"/>
                <w:sz w:val="16"/>
                <w:szCs w:val="16"/>
              </w:rPr>
            </w:pPr>
            <w:r w:rsidRPr="00073545">
              <w:rPr>
                <w:snapToGrid w:val="0"/>
                <w:sz w:val="16"/>
                <w:szCs w:val="16"/>
              </w:rPr>
              <w:t>333 767</w:t>
            </w:r>
          </w:p>
        </w:tc>
        <w:tc>
          <w:tcPr>
            <w:tcW w:w="675" w:type="dxa"/>
            <w:tcBorders>
              <w:top w:val="single" w:sz="4" w:space="0" w:color="auto"/>
              <w:left w:val="nil"/>
              <w:bottom w:val="single" w:sz="4" w:space="0" w:color="auto"/>
              <w:right w:val="single" w:sz="4" w:space="0" w:color="auto"/>
            </w:tcBorders>
            <w:vAlign w:val="center"/>
          </w:tcPr>
          <w:p w14:paraId="723B78EF" w14:textId="77777777" w:rsidR="00073545" w:rsidRPr="00073545" w:rsidRDefault="00073545" w:rsidP="00073545">
            <w:pPr>
              <w:ind w:left="-108" w:right="-108"/>
              <w:jc w:val="center"/>
              <w:rPr>
                <w:snapToGrid w:val="0"/>
                <w:sz w:val="16"/>
                <w:szCs w:val="16"/>
              </w:rPr>
            </w:pPr>
            <w:r w:rsidRPr="00073545">
              <w:rPr>
                <w:snapToGrid w:val="0"/>
                <w:sz w:val="16"/>
                <w:szCs w:val="16"/>
              </w:rPr>
              <w:t>351 450</w:t>
            </w:r>
          </w:p>
        </w:tc>
        <w:tc>
          <w:tcPr>
            <w:tcW w:w="675" w:type="dxa"/>
            <w:tcBorders>
              <w:top w:val="single" w:sz="4" w:space="0" w:color="auto"/>
              <w:left w:val="nil"/>
              <w:bottom w:val="single" w:sz="4" w:space="0" w:color="auto"/>
              <w:right w:val="single" w:sz="4" w:space="0" w:color="auto"/>
            </w:tcBorders>
            <w:vAlign w:val="center"/>
          </w:tcPr>
          <w:p w14:paraId="6E9B5C83" w14:textId="77777777" w:rsidR="00073545" w:rsidRPr="00073545" w:rsidRDefault="00073545" w:rsidP="00073545">
            <w:pPr>
              <w:ind w:left="-108" w:right="-108"/>
              <w:jc w:val="center"/>
              <w:rPr>
                <w:snapToGrid w:val="0"/>
                <w:sz w:val="16"/>
                <w:szCs w:val="16"/>
              </w:rPr>
            </w:pPr>
            <w:r w:rsidRPr="00073545">
              <w:rPr>
                <w:snapToGrid w:val="0"/>
                <w:sz w:val="16"/>
                <w:szCs w:val="16"/>
              </w:rPr>
              <w:t>370 623</w:t>
            </w:r>
          </w:p>
        </w:tc>
        <w:tc>
          <w:tcPr>
            <w:tcW w:w="675" w:type="dxa"/>
            <w:tcBorders>
              <w:top w:val="single" w:sz="4" w:space="0" w:color="auto"/>
              <w:left w:val="nil"/>
              <w:bottom w:val="single" w:sz="4" w:space="0" w:color="auto"/>
              <w:right w:val="single" w:sz="4" w:space="0" w:color="auto"/>
            </w:tcBorders>
            <w:vAlign w:val="center"/>
          </w:tcPr>
          <w:p w14:paraId="5938F8D0" w14:textId="77777777" w:rsidR="00073545" w:rsidRPr="00073545" w:rsidRDefault="00073545" w:rsidP="00073545">
            <w:pPr>
              <w:ind w:left="-108" w:right="-108"/>
              <w:jc w:val="center"/>
              <w:rPr>
                <w:snapToGrid w:val="0"/>
                <w:sz w:val="16"/>
                <w:szCs w:val="16"/>
              </w:rPr>
            </w:pPr>
            <w:r w:rsidRPr="00073545">
              <w:rPr>
                <w:snapToGrid w:val="0"/>
                <w:sz w:val="16"/>
                <w:szCs w:val="16"/>
              </w:rPr>
              <w:t>385 547</w:t>
            </w:r>
          </w:p>
        </w:tc>
        <w:tc>
          <w:tcPr>
            <w:tcW w:w="674" w:type="dxa"/>
            <w:tcBorders>
              <w:top w:val="single" w:sz="4" w:space="0" w:color="auto"/>
              <w:left w:val="nil"/>
              <w:bottom w:val="single" w:sz="4" w:space="0" w:color="auto"/>
              <w:right w:val="single" w:sz="4" w:space="0" w:color="auto"/>
            </w:tcBorders>
            <w:vAlign w:val="center"/>
          </w:tcPr>
          <w:p w14:paraId="79AE1AB3" w14:textId="77777777" w:rsidR="00073545" w:rsidRPr="00073545" w:rsidRDefault="00073545" w:rsidP="00073545">
            <w:pPr>
              <w:ind w:left="-108" w:right="-108"/>
              <w:jc w:val="center"/>
              <w:rPr>
                <w:snapToGrid w:val="0"/>
                <w:sz w:val="16"/>
                <w:szCs w:val="16"/>
              </w:rPr>
            </w:pPr>
            <w:r w:rsidRPr="00073545">
              <w:rPr>
                <w:snapToGrid w:val="0"/>
                <w:sz w:val="16"/>
                <w:szCs w:val="16"/>
              </w:rPr>
              <w:t>405 118</w:t>
            </w:r>
          </w:p>
        </w:tc>
        <w:tc>
          <w:tcPr>
            <w:tcW w:w="675" w:type="dxa"/>
            <w:tcBorders>
              <w:top w:val="single" w:sz="4" w:space="0" w:color="auto"/>
              <w:left w:val="nil"/>
              <w:bottom w:val="single" w:sz="4" w:space="0" w:color="auto"/>
              <w:right w:val="single" w:sz="4" w:space="0" w:color="auto"/>
            </w:tcBorders>
            <w:vAlign w:val="center"/>
          </w:tcPr>
          <w:p w14:paraId="27434EBF" w14:textId="77777777" w:rsidR="00073545" w:rsidRPr="00073545" w:rsidRDefault="00073545" w:rsidP="00073545">
            <w:pPr>
              <w:ind w:left="-108" w:right="-108"/>
              <w:jc w:val="center"/>
              <w:rPr>
                <w:snapToGrid w:val="0"/>
                <w:sz w:val="16"/>
                <w:szCs w:val="16"/>
              </w:rPr>
            </w:pPr>
            <w:r w:rsidRPr="00073545">
              <w:rPr>
                <w:snapToGrid w:val="0"/>
                <w:sz w:val="16"/>
                <w:szCs w:val="16"/>
              </w:rPr>
              <w:t>424 135</w:t>
            </w:r>
          </w:p>
        </w:tc>
        <w:tc>
          <w:tcPr>
            <w:tcW w:w="675" w:type="dxa"/>
            <w:tcBorders>
              <w:top w:val="single" w:sz="4" w:space="0" w:color="auto"/>
              <w:left w:val="nil"/>
              <w:bottom w:val="single" w:sz="4" w:space="0" w:color="auto"/>
              <w:right w:val="single" w:sz="4" w:space="0" w:color="auto"/>
            </w:tcBorders>
            <w:vAlign w:val="center"/>
          </w:tcPr>
          <w:p w14:paraId="5C30C9D4" w14:textId="77777777" w:rsidR="00073545" w:rsidRPr="00073545" w:rsidRDefault="00073545" w:rsidP="00073545">
            <w:pPr>
              <w:ind w:left="-108" w:right="-108"/>
              <w:jc w:val="center"/>
              <w:rPr>
                <w:snapToGrid w:val="0"/>
                <w:sz w:val="16"/>
                <w:szCs w:val="16"/>
              </w:rPr>
            </w:pPr>
            <w:r w:rsidRPr="00073545">
              <w:rPr>
                <w:snapToGrid w:val="0"/>
                <w:sz w:val="16"/>
                <w:szCs w:val="16"/>
              </w:rPr>
              <w:t>447 952</w:t>
            </w:r>
          </w:p>
        </w:tc>
      </w:tr>
    </w:tbl>
    <w:p w14:paraId="7B9D4B48"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60" w:name="_Toc79762991"/>
    </w:p>
    <w:p w14:paraId="5C5E0922"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r w:rsidRPr="00073545">
        <w:rPr>
          <w:rFonts w:cs="Arial"/>
          <w:b/>
          <w:snapToGrid w:val="0"/>
          <w:kern w:val="32"/>
          <w:sz w:val="28"/>
          <w:szCs w:val="32"/>
          <w:lang w:eastAsia="en-US"/>
        </w:rPr>
        <w:br w:type="page"/>
      </w:r>
      <w:r w:rsidRPr="00073545">
        <w:rPr>
          <w:rFonts w:cs="Arial"/>
          <w:b/>
          <w:snapToGrid w:val="0"/>
          <w:kern w:val="32"/>
          <w:sz w:val="28"/>
          <w:szCs w:val="32"/>
          <w:lang w:eastAsia="en-US"/>
        </w:rPr>
        <w:lastRenderedPageBreak/>
        <w:t xml:space="preserve">Расчет тарифов на тепловую энергию ОАО «СКЭК» по узлу теплоснабжения Полысаевский городской округ </w:t>
      </w:r>
      <w:bookmarkEnd w:id="60"/>
    </w:p>
    <w:p w14:paraId="1E91407C" w14:textId="77777777" w:rsidR="00073545" w:rsidRPr="00073545" w:rsidRDefault="00073545" w:rsidP="00073545">
      <w:pPr>
        <w:rPr>
          <w:snapToGrid w:val="0"/>
          <w:sz w:val="28"/>
          <w:szCs w:val="28"/>
          <w:lang w:eastAsia="en-US"/>
        </w:rPr>
      </w:pPr>
    </w:p>
    <w:p w14:paraId="45639470"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t>Расчет тарифов на тепловую энергию ОАО «СКЭК» по узлу теплоснабжения Полысаевский городской округ на 2021 год представлен в таблице 7.</w:t>
      </w:r>
    </w:p>
    <w:p w14:paraId="184259CB" w14:textId="77777777" w:rsidR="00073545" w:rsidRPr="00073545" w:rsidRDefault="00073545" w:rsidP="00073545">
      <w:pPr>
        <w:ind w:firstLine="709"/>
        <w:jc w:val="right"/>
        <w:rPr>
          <w:snapToGrid w:val="0"/>
          <w:sz w:val="28"/>
          <w:szCs w:val="28"/>
          <w:lang w:eastAsia="en-US"/>
        </w:rPr>
      </w:pPr>
      <w:r w:rsidRPr="00073545">
        <w:rPr>
          <w:snapToGrid w:val="0"/>
          <w:sz w:val="28"/>
          <w:szCs w:val="28"/>
          <w:lang w:eastAsia="en-US"/>
        </w:rPr>
        <w:t>Таблица 7</w:t>
      </w:r>
    </w:p>
    <w:p w14:paraId="447B70B3" w14:textId="77777777" w:rsidR="00073545" w:rsidRPr="00073545" w:rsidRDefault="00073545" w:rsidP="00073545">
      <w:pPr>
        <w:ind w:firstLine="709"/>
        <w:jc w:val="center"/>
        <w:rPr>
          <w:snapToGrid w:val="0"/>
          <w:lang w:eastAsia="en-US"/>
        </w:rPr>
      </w:pPr>
      <w:r w:rsidRPr="00073545">
        <w:rPr>
          <w:snapToGrid w:val="0"/>
          <w:lang w:eastAsia="en-US"/>
        </w:rPr>
        <w:t>Расчет тарифов</w:t>
      </w:r>
      <w:r w:rsidRPr="00073545">
        <w:rPr>
          <w:snapToGrid w:val="0"/>
        </w:rPr>
        <w:t xml:space="preserve"> тепловую энергию </w:t>
      </w:r>
      <w:r w:rsidRPr="00073545">
        <w:rPr>
          <w:snapToGrid w:val="0"/>
          <w:lang w:eastAsia="en-US"/>
        </w:rPr>
        <w:t>на 2021 год</w:t>
      </w:r>
    </w:p>
    <w:tbl>
      <w:tblPr>
        <w:tblW w:w="9870" w:type="dxa"/>
        <w:tblCellMar>
          <w:left w:w="0" w:type="dxa"/>
          <w:right w:w="0" w:type="dxa"/>
        </w:tblCellMar>
        <w:tblLook w:val="04A0" w:firstRow="1" w:lastRow="0" w:firstColumn="1" w:lastColumn="0" w:noHBand="0" w:noVBand="1"/>
      </w:tblPr>
      <w:tblGrid>
        <w:gridCol w:w="557"/>
        <w:gridCol w:w="6399"/>
        <w:gridCol w:w="1198"/>
        <w:gridCol w:w="1716"/>
      </w:tblGrid>
      <w:tr w:rsidR="00073545" w:rsidRPr="00073545" w14:paraId="19F8212D" w14:textId="77777777" w:rsidTr="0072307D">
        <w:trPr>
          <w:trHeight w:val="298"/>
          <w:tblHeader/>
        </w:trPr>
        <w:tc>
          <w:tcPr>
            <w:tcW w:w="557" w:type="dxa"/>
            <w:tcBorders>
              <w:top w:val="single" w:sz="8" w:space="0" w:color="auto"/>
              <w:left w:val="single" w:sz="8" w:space="0" w:color="auto"/>
              <w:bottom w:val="single" w:sz="4" w:space="0" w:color="auto"/>
              <w:right w:val="nil"/>
            </w:tcBorders>
            <w:shd w:val="clear" w:color="auto" w:fill="auto"/>
            <w:noWrap/>
            <w:vAlign w:val="center"/>
          </w:tcPr>
          <w:p w14:paraId="4E9F6675" w14:textId="77777777" w:rsidR="00073545" w:rsidRPr="00073545" w:rsidRDefault="00073545" w:rsidP="00073545">
            <w:pPr>
              <w:jc w:val="center"/>
              <w:rPr>
                <w:snapToGrid w:val="0"/>
              </w:rPr>
            </w:pPr>
            <w:r w:rsidRPr="00073545">
              <w:rPr>
                <w:snapToGrid w:val="0"/>
              </w:rPr>
              <w:t>№ п/п</w:t>
            </w:r>
          </w:p>
        </w:tc>
        <w:tc>
          <w:tcPr>
            <w:tcW w:w="6399" w:type="dxa"/>
            <w:tcBorders>
              <w:top w:val="single" w:sz="8" w:space="0" w:color="auto"/>
              <w:left w:val="single" w:sz="8" w:space="0" w:color="auto"/>
              <w:bottom w:val="single" w:sz="4" w:space="0" w:color="auto"/>
              <w:right w:val="single" w:sz="8" w:space="0" w:color="auto"/>
            </w:tcBorders>
            <w:shd w:val="clear" w:color="000000" w:fill="FFFFFF"/>
            <w:vAlign w:val="center"/>
          </w:tcPr>
          <w:p w14:paraId="542A71C4" w14:textId="77777777" w:rsidR="00073545" w:rsidRPr="00073545" w:rsidRDefault="00073545" w:rsidP="00073545">
            <w:pPr>
              <w:jc w:val="center"/>
              <w:rPr>
                <w:snapToGrid w:val="0"/>
              </w:rPr>
            </w:pPr>
            <w:r w:rsidRPr="00073545">
              <w:rPr>
                <w:snapToGrid w:val="0"/>
              </w:rPr>
              <w:t>Показатель</w:t>
            </w:r>
          </w:p>
        </w:tc>
        <w:tc>
          <w:tcPr>
            <w:tcW w:w="1198" w:type="dxa"/>
            <w:tcBorders>
              <w:top w:val="single" w:sz="8" w:space="0" w:color="auto"/>
              <w:left w:val="nil"/>
              <w:bottom w:val="single" w:sz="4" w:space="0" w:color="auto"/>
              <w:right w:val="single" w:sz="4" w:space="0" w:color="auto"/>
            </w:tcBorders>
            <w:shd w:val="clear" w:color="000000" w:fill="FFFFFF"/>
            <w:noWrap/>
            <w:vAlign w:val="center"/>
          </w:tcPr>
          <w:p w14:paraId="7B5B4F2E" w14:textId="77777777" w:rsidR="00073545" w:rsidRPr="00073545" w:rsidRDefault="00073545" w:rsidP="00073545">
            <w:pPr>
              <w:jc w:val="center"/>
              <w:rPr>
                <w:snapToGrid w:val="0"/>
              </w:rPr>
            </w:pPr>
            <w:r w:rsidRPr="00073545">
              <w:rPr>
                <w:snapToGrid w:val="0"/>
              </w:rPr>
              <w:t>Ед. изм.</w:t>
            </w:r>
          </w:p>
        </w:tc>
        <w:tc>
          <w:tcPr>
            <w:tcW w:w="1716" w:type="dxa"/>
            <w:tcBorders>
              <w:top w:val="single" w:sz="8" w:space="0" w:color="auto"/>
              <w:left w:val="nil"/>
              <w:bottom w:val="single" w:sz="4" w:space="0" w:color="auto"/>
              <w:right w:val="single" w:sz="4" w:space="0" w:color="auto"/>
            </w:tcBorders>
            <w:shd w:val="clear" w:color="000000" w:fill="FFFFFF"/>
            <w:vAlign w:val="center"/>
          </w:tcPr>
          <w:p w14:paraId="78F995E3" w14:textId="77777777" w:rsidR="00073545" w:rsidRPr="00073545" w:rsidRDefault="00073545" w:rsidP="00073545">
            <w:pPr>
              <w:jc w:val="center"/>
              <w:rPr>
                <w:snapToGrid w:val="0"/>
              </w:rPr>
            </w:pPr>
            <w:r w:rsidRPr="00073545">
              <w:rPr>
                <w:snapToGrid w:val="0"/>
              </w:rPr>
              <w:t>2021</w:t>
            </w:r>
          </w:p>
        </w:tc>
      </w:tr>
      <w:tr w:rsidR="00073545" w:rsidRPr="00073545" w14:paraId="37A3914C" w14:textId="77777777" w:rsidTr="0072307D">
        <w:trPr>
          <w:trHeight w:val="298"/>
        </w:trPr>
        <w:tc>
          <w:tcPr>
            <w:tcW w:w="557" w:type="dxa"/>
            <w:tcBorders>
              <w:top w:val="single" w:sz="8" w:space="0" w:color="auto"/>
              <w:left w:val="single" w:sz="8" w:space="0" w:color="auto"/>
              <w:bottom w:val="single" w:sz="4" w:space="0" w:color="auto"/>
              <w:right w:val="nil"/>
            </w:tcBorders>
            <w:shd w:val="clear" w:color="auto" w:fill="auto"/>
            <w:noWrap/>
            <w:vAlign w:val="center"/>
            <w:hideMark/>
          </w:tcPr>
          <w:p w14:paraId="5F1D6AA0" w14:textId="77777777" w:rsidR="00073545" w:rsidRPr="00073545" w:rsidRDefault="00073545" w:rsidP="00073545">
            <w:pPr>
              <w:jc w:val="center"/>
            </w:pPr>
            <w:r w:rsidRPr="00073545">
              <w:rPr>
                <w:snapToGrid w:val="0"/>
              </w:rPr>
              <w:t>1</w:t>
            </w:r>
          </w:p>
        </w:tc>
        <w:tc>
          <w:tcPr>
            <w:tcW w:w="6399"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06906D92" w14:textId="77777777" w:rsidR="00073545" w:rsidRPr="00073545" w:rsidRDefault="00073545" w:rsidP="00073545">
            <w:pPr>
              <w:rPr>
                <w:b/>
                <w:bCs/>
                <w:snapToGrid w:val="0"/>
              </w:rPr>
            </w:pPr>
            <w:r w:rsidRPr="00073545">
              <w:rPr>
                <w:b/>
                <w:bCs/>
                <w:snapToGrid w:val="0"/>
              </w:rPr>
              <w:t>Необходимая валовая выручка</w:t>
            </w:r>
          </w:p>
        </w:tc>
        <w:tc>
          <w:tcPr>
            <w:tcW w:w="1198" w:type="dxa"/>
            <w:tcBorders>
              <w:top w:val="single" w:sz="8" w:space="0" w:color="auto"/>
              <w:left w:val="nil"/>
              <w:bottom w:val="single" w:sz="4" w:space="0" w:color="auto"/>
              <w:right w:val="single" w:sz="4" w:space="0" w:color="auto"/>
            </w:tcBorders>
            <w:shd w:val="clear" w:color="000000" w:fill="FFFFFF"/>
            <w:noWrap/>
            <w:vAlign w:val="center"/>
            <w:hideMark/>
          </w:tcPr>
          <w:p w14:paraId="6DC82DAA" w14:textId="77777777" w:rsidR="00073545" w:rsidRPr="00073545" w:rsidRDefault="00073545" w:rsidP="00073545">
            <w:pPr>
              <w:jc w:val="center"/>
              <w:rPr>
                <w:snapToGrid w:val="0"/>
              </w:rPr>
            </w:pPr>
            <w:r w:rsidRPr="00073545">
              <w:rPr>
                <w:snapToGrid w:val="0"/>
              </w:rPr>
              <w:t>тыс. руб.</w:t>
            </w:r>
          </w:p>
        </w:tc>
        <w:tc>
          <w:tcPr>
            <w:tcW w:w="1716" w:type="dxa"/>
            <w:tcBorders>
              <w:top w:val="single" w:sz="8" w:space="0" w:color="auto"/>
              <w:left w:val="nil"/>
              <w:bottom w:val="single" w:sz="4" w:space="0" w:color="auto"/>
              <w:right w:val="single" w:sz="4" w:space="0" w:color="auto"/>
            </w:tcBorders>
            <w:shd w:val="clear" w:color="000000" w:fill="FFFFFF"/>
            <w:vAlign w:val="center"/>
          </w:tcPr>
          <w:p w14:paraId="338CB25E" w14:textId="77777777" w:rsidR="00073545" w:rsidRPr="00073545" w:rsidRDefault="00073545" w:rsidP="00073545">
            <w:pPr>
              <w:jc w:val="center"/>
              <w:rPr>
                <w:snapToGrid w:val="0"/>
              </w:rPr>
            </w:pPr>
            <w:r w:rsidRPr="00073545">
              <w:rPr>
                <w:snapToGrid w:val="0"/>
              </w:rPr>
              <w:t>275 494</w:t>
            </w:r>
          </w:p>
        </w:tc>
      </w:tr>
      <w:tr w:rsidR="00073545" w:rsidRPr="00073545" w14:paraId="1D86FF15" w14:textId="77777777" w:rsidTr="0072307D">
        <w:trPr>
          <w:trHeight w:val="298"/>
        </w:trPr>
        <w:tc>
          <w:tcPr>
            <w:tcW w:w="557" w:type="dxa"/>
            <w:tcBorders>
              <w:top w:val="nil"/>
              <w:left w:val="single" w:sz="8" w:space="0" w:color="auto"/>
              <w:bottom w:val="single" w:sz="4" w:space="0" w:color="auto"/>
              <w:right w:val="nil"/>
            </w:tcBorders>
            <w:shd w:val="clear" w:color="auto" w:fill="auto"/>
            <w:noWrap/>
            <w:vAlign w:val="center"/>
            <w:hideMark/>
          </w:tcPr>
          <w:p w14:paraId="1909DF96" w14:textId="77777777" w:rsidR="00073545" w:rsidRPr="00073545" w:rsidRDefault="00073545" w:rsidP="00073545">
            <w:pPr>
              <w:jc w:val="center"/>
              <w:rPr>
                <w:snapToGrid w:val="0"/>
              </w:rPr>
            </w:pPr>
            <w:r w:rsidRPr="00073545">
              <w:rPr>
                <w:snapToGrid w:val="0"/>
              </w:rPr>
              <w:t>1.1 </w:t>
            </w:r>
          </w:p>
        </w:tc>
        <w:tc>
          <w:tcPr>
            <w:tcW w:w="6399" w:type="dxa"/>
            <w:tcBorders>
              <w:top w:val="nil"/>
              <w:left w:val="single" w:sz="8" w:space="0" w:color="auto"/>
              <w:bottom w:val="single" w:sz="4" w:space="0" w:color="auto"/>
              <w:right w:val="single" w:sz="8" w:space="0" w:color="auto"/>
            </w:tcBorders>
            <w:shd w:val="clear" w:color="auto" w:fill="auto"/>
            <w:noWrap/>
            <w:vAlign w:val="center"/>
            <w:hideMark/>
          </w:tcPr>
          <w:p w14:paraId="2AD34234" w14:textId="77777777" w:rsidR="00073545" w:rsidRPr="00073545" w:rsidRDefault="00073545" w:rsidP="00073545">
            <w:pPr>
              <w:rPr>
                <w:snapToGrid w:val="0"/>
              </w:rPr>
            </w:pPr>
            <w:r w:rsidRPr="00073545">
              <w:rPr>
                <w:snapToGrid w:val="0"/>
              </w:rPr>
              <w:t xml:space="preserve">1 полугодие </w:t>
            </w:r>
          </w:p>
        </w:tc>
        <w:tc>
          <w:tcPr>
            <w:tcW w:w="0" w:type="auto"/>
            <w:tcBorders>
              <w:top w:val="nil"/>
              <w:left w:val="nil"/>
              <w:bottom w:val="single" w:sz="4" w:space="0" w:color="auto"/>
              <w:right w:val="single" w:sz="4" w:space="0" w:color="auto"/>
            </w:tcBorders>
            <w:shd w:val="clear" w:color="auto" w:fill="auto"/>
            <w:noWrap/>
            <w:vAlign w:val="center"/>
            <w:hideMark/>
          </w:tcPr>
          <w:p w14:paraId="059F8E06" w14:textId="77777777" w:rsidR="00073545" w:rsidRPr="00073545" w:rsidRDefault="00073545" w:rsidP="00073545">
            <w:pPr>
              <w:jc w:val="center"/>
              <w:rPr>
                <w:snapToGrid w:val="0"/>
              </w:rPr>
            </w:pPr>
            <w:r w:rsidRPr="00073545">
              <w:rPr>
                <w:snapToGrid w:val="0"/>
              </w:rPr>
              <w:t>тыс. руб.</w:t>
            </w:r>
          </w:p>
        </w:tc>
        <w:tc>
          <w:tcPr>
            <w:tcW w:w="1716" w:type="dxa"/>
            <w:tcBorders>
              <w:top w:val="nil"/>
              <w:left w:val="nil"/>
              <w:bottom w:val="single" w:sz="4" w:space="0" w:color="auto"/>
              <w:right w:val="single" w:sz="4" w:space="0" w:color="auto"/>
            </w:tcBorders>
            <w:vAlign w:val="center"/>
          </w:tcPr>
          <w:p w14:paraId="55183A72" w14:textId="77777777" w:rsidR="00073545" w:rsidRPr="00073545" w:rsidRDefault="00073545" w:rsidP="00073545">
            <w:pPr>
              <w:jc w:val="center"/>
              <w:rPr>
                <w:snapToGrid w:val="0"/>
              </w:rPr>
            </w:pPr>
            <w:r w:rsidRPr="00073545">
              <w:rPr>
                <w:snapToGrid w:val="0"/>
              </w:rPr>
              <w:t>138 941</w:t>
            </w:r>
          </w:p>
        </w:tc>
      </w:tr>
      <w:tr w:rsidR="00073545" w:rsidRPr="00073545" w14:paraId="7FDC45E4" w14:textId="77777777" w:rsidTr="0072307D">
        <w:trPr>
          <w:trHeight w:val="313"/>
        </w:trPr>
        <w:tc>
          <w:tcPr>
            <w:tcW w:w="557" w:type="dxa"/>
            <w:tcBorders>
              <w:top w:val="nil"/>
              <w:left w:val="single" w:sz="8" w:space="0" w:color="auto"/>
              <w:bottom w:val="nil"/>
              <w:right w:val="nil"/>
            </w:tcBorders>
            <w:shd w:val="clear" w:color="auto" w:fill="auto"/>
            <w:noWrap/>
            <w:vAlign w:val="center"/>
            <w:hideMark/>
          </w:tcPr>
          <w:p w14:paraId="5EF49009" w14:textId="77777777" w:rsidR="00073545" w:rsidRPr="00073545" w:rsidRDefault="00073545" w:rsidP="00073545">
            <w:pPr>
              <w:jc w:val="center"/>
              <w:rPr>
                <w:snapToGrid w:val="0"/>
              </w:rPr>
            </w:pPr>
            <w:r w:rsidRPr="00073545">
              <w:rPr>
                <w:snapToGrid w:val="0"/>
              </w:rPr>
              <w:t> 1.2</w:t>
            </w:r>
          </w:p>
        </w:tc>
        <w:tc>
          <w:tcPr>
            <w:tcW w:w="6399" w:type="dxa"/>
            <w:tcBorders>
              <w:top w:val="nil"/>
              <w:left w:val="single" w:sz="8" w:space="0" w:color="auto"/>
              <w:bottom w:val="nil"/>
              <w:right w:val="single" w:sz="8" w:space="0" w:color="auto"/>
            </w:tcBorders>
            <w:shd w:val="clear" w:color="auto" w:fill="auto"/>
            <w:noWrap/>
            <w:vAlign w:val="center"/>
            <w:hideMark/>
          </w:tcPr>
          <w:p w14:paraId="67468714" w14:textId="77777777" w:rsidR="00073545" w:rsidRPr="00073545" w:rsidRDefault="00073545" w:rsidP="00073545">
            <w:pPr>
              <w:rPr>
                <w:snapToGrid w:val="0"/>
              </w:rPr>
            </w:pPr>
            <w:r w:rsidRPr="00073545">
              <w:rPr>
                <w:snapToGrid w:val="0"/>
              </w:rPr>
              <w:t>2 полугодие</w:t>
            </w:r>
          </w:p>
        </w:tc>
        <w:tc>
          <w:tcPr>
            <w:tcW w:w="0" w:type="auto"/>
            <w:tcBorders>
              <w:top w:val="nil"/>
              <w:left w:val="nil"/>
              <w:bottom w:val="nil"/>
              <w:right w:val="single" w:sz="4" w:space="0" w:color="auto"/>
            </w:tcBorders>
            <w:shd w:val="clear" w:color="auto" w:fill="auto"/>
            <w:noWrap/>
            <w:vAlign w:val="center"/>
            <w:hideMark/>
          </w:tcPr>
          <w:p w14:paraId="17B8F3FE" w14:textId="77777777" w:rsidR="00073545" w:rsidRPr="00073545" w:rsidRDefault="00073545" w:rsidP="00073545">
            <w:pPr>
              <w:jc w:val="center"/>
              <w:rPr>
                <w:snapToGrid w:val="0"/>
              </w:rPr>
            </w:pPr>
            <w:r w:rsidRPr="00073545">
              <w:rPr>
                <w:snapToGrid w:val="0"/>
              </w:rPr>
              <w:t>тыс. руб.</w:t>
            </w:r>
          </w:p>
        </w:tc>
        <w:tc>
          <w:tcPr>
            <w:tcW w:w="1716" w:type="dxa"/>
            <w:tcBorders>
              <w:top w:val="nil"/>
              <w:left w:val="nil"/>
              <w:bottom w:val="nil"/>
              <w:right w:val="single" w:sz="4" w:space="0" w:color="auto"/>
            </w:tcBorders>
            <w:vAlign w:val="center"/>
          </w:tcPr>
          <w:p w14:paraId="2D751611" w14:textId="77777777" w:rsidR="00073545" w:rsidRPr="00073545" w:rsidRDefault="00073545" w:rsidP="00073545">
            <w:pPr>
              <w:jc w:val="center"/>
              <w:rPr>
                <w:snapToGrid w:val="0"/>
              </w:rPr>
            </w:pPr>
            <w:r w:rsidRPr="00073545">
              <w:rPr>
                <w:snapToGrid w:val="0"/>
              </w:rPr>
              <w:t>136 553</w:t>
            </w:r>
          </w:p>
        </w:tc>
      </w:tr>
      <w:tr w:rsidR="00073545" w:rsidRPr="00073545" w14:paraId="64002C22" w14:textId="77777777" w:rsidTr="0072307D">
        <w:trPr>
          <w:trHeight w:val="298"/>
        </w:trPr>
        <w:tc>
          <w:tcPr>
            <w:tcW w:w="557" w:type="dxa"/>
            <w:tcBorders>
              <w:top w:val="single" w:sz="8" w:space="0" w:color="auto"/>
              <w:left w:val="single" w:sz="8" w:space="0" w:color="auto"/>
              <w:bottom w:val="single" w:sz="4" w:space="0" w:color="auto"/>
              <w:right w:val="nil"/>
            </w:tcBorders>
            <w:shd w:val="clear" w:color="auto" w:fill="auto"/>
            <w:noWrap/>
            <w:vAlign w:val="center"/>
            <w:hideMark/>
          </w:tcPr>
          <w:p w14:paraId="4072331D" w14:textId="77777777" w:rsidR="00073545" w:rsidRPr="00073545" w:rsidRDefault="00073545" w:rsidP="00073545">
            <w:pPr>
              <w:jc w:val="center"/>
              <w:rPr>
                <w:snapToGrid w:val="0"/>
              </w:rPr>
            </w:pPr>
            <w:r w:rsidRPr="00073545">
              <w:rPr>
                <w:snapToGrid w:val="0"/>
              </w:rPr>
              <w:t>2</w:t>
            </w:r>
          </w:p>
        </w:tc>
        <w:tc>
          <w:tcPr>
            <w:tcW w:w="63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1FBFF7" w14:textId="77777777" w:rsidR="00073545" w:rsidRPr="00073545" w:rsidRDefault="00073545" w:rsidP="00073545">
            <w:pPr>
              <w:rPr>
                <w:snapToGrid w:val="0"/>
              </w:rPr>
            </w:pPr>
            <w:r w:rsidRPr="00073545">
              <w:rPr>
                <w:b/>
                <w:bCs/>
                <w:snapToGrid w:val="0"/>
              </w:rPr>
              <w:t>Полезный отпуск тепловой энергии на потребительский рынок</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5145E2A" w14:textId="77777777" w:rsidR="00073545" w:rsidRPr="00073545" w:rsidRDefault="00073545" w:rsidP="00073545">
            <w:pPr>
              <w:jc w:val="center"/>
              <w:rPr>
                <w:snapToGrid w:val="0"/>
              </w:rPr>
            </w:pPr>
            <w:r w:rsidRPr="00073545">
              <w:rPr>
                <w:snapToGrid w:val="0"/>
              </w:rPr>
              <w:t>Гкал</w:t>
            </w:r>
          </w:p>
        </w:tc>
        <w:tc>
          <w:tcPr>
            <w:tcW w:w="1716" w:type="dxa"/>
            <w:tcBorders>
              <w:top w:val="single" w:sz="8" w:space="0" w:color="auto"/>
              <w:left w:val="nil"/>
              <w:bottom w:val="single" w:sz="4" w:space="0" w:color="auto"/>
              <w:right w:val="single" w:sz="4" w:space="0" w:color="auto"/>
            </w:tcBorders>
            <w:vAlign w:val="center"/>
          </w:tcPr>
          <w:p w14:paraId="296D5FC7" w14:textId="77777777" w:rsidR="00073545" w:rsidRPr="00073545" w:rsidRDefault="00073545" w:rsidP="00073545">
            <w:pPr>
              <w:jc w:val="center"/>
              <w:rPr>
                <w:snapToGrid w:val="0"/>
              </w:rPr>
            </w:pPr>
            <w:r w:rsidRPr="00073545">
              <w:rPr>
                <w:snapToGrid w:val="0"/>
              </w:rPr>
              <w:t>150 600</w:t>
            </w:r>
          </w:p>
        </w:tc>
      </w:tr>
      <w:tr w:rsidR="00073545" w:rsidRPr="00073545" w14:paraId="5D8C851D" w14:textId="77777777" w:rsidTr="0072307D">
        <w:trPr>
          <w:trHeight w:val="298"/>
        </w:trPr>
        <w:tc>
          <w:tcPr>
            <w:tcW w:w="557" w:type="dxa"/>
            <w:tcBorders>
              <w:top w:val="nil"/>
              <w:left w:val="single" w:sz="8" w:space="0" w:color="auto"/>
              <w:bottom w:val="single" w:sz="4" w:space="0" w:color="auto"/>
              <w:right w:val="nil"/>
            </w:tcBorders>
            <w:shd w:val="clear" w:color="auto" w:fill="auto"/>
            <w:noWrap/>
            <w:vAlign w:val="center"/>
            <w:hideMark/>
          </w:tcPr>
          <w:p w14:paraId="75AA0232" w14:textId="77777777" w:rsidR="00073545" w:rsidRPr="00073545" w:rsidRDefault="00073545" w:rsidP="00073545">
            <w:pPr>
              <w:jc w:val="center"/>
              <w:rPr>
                <w:snapToGrid w:val="0"/>
              </w:rPr>
            </w:pPr>
            <w:r w:rsidRPr="00073545">
              <w:rPr>
                <w:snapToGrid w:val="0"/>
              </w:rPr>
              <w:t>2.1</w:t>
            </w:r>
          </w:p>
        </w:tc>
        <w:tc>
          <w:tcPr>
            <w:tcW w:w="6399" w:type="dxa"/>
            <w:tcBorders>
              <w:top w:val="nil"/>
              <w:left w:val="single" w:sz="8" w:space="0" w:color="auto"/>
              <w:bottom w:val="single" w:sz="4" w:space="0" w:color="auto"/>
              <w:right w:val="single" w:sz="8" w:space="0" w:color="auto"/>
            </w:tcBorders>
            <w:shd w:val="clear" w:color="auto" w:fill="auto"/>
            <w:noWrap/>
            <w:vAlign w:val="center"/>
            <w:hideMark/>
          </w:tcPr>
          <w:p w14:paraId="16231CF2" w14:textId="77777777" w:rsidR="00073545" w:rsidRPr="00073545" w:rsidRDefault="00073545" w:rsidP="00073545">
            <w:pPr>
              <w:rPr>
                <w:snapToGrid w:val="0"/>
              </w:rPr>
            </w:pPr>
            <w:r w:rsidRPr="00073545">
              <w:rPr>
                <w:snapToGrid w:val="0"/>
              </w:rPr>
              <w:t xml:space="preserve">1 полугодие </w:t>
            </w:r>
          </w:p>
        </w:tc>
        <w:tc>
          <w:tcPr>
            <w:tcW w:w="0" w:type="auto"/>
            <w:tcBorders>
              <w:top w:val="nil"/>
              <w:left w:val="nil"/>
              <w:bottom w:val="single" w:sz="4" w:space="0" w:color="auto"/>
              <w:right w:val="single" w:sz="4" w:space="0" w:color="auto"/>
            </w:tcBorders>
            <w:shd w:val="clear" w:color="auto" w:fill="auto"/>
            <w:noWrap/>
            <w:vAlign w:val="center"/>
            <w:hideMark/>
          </w:tcPr>
          <w:p w14:paraId="5C1A2F3A" w14:textId="77777777" w:rsidR="00073545" w:rsidRPr="00073545" w:rsidRDefault="00073545" w:rsidP="00073545">
            <w:pPr>
              <w:jc w:val="center"/>
              <w:rPr>
                <w:snapToGrid w:val="0"/>
              </w:rPr>
            </w:pPr>
            <w:r w:rsidRPr="00073545">
              <w:rPr>
                <w:snapToGrid w:val="0"/>
              </w:rPr>
              <w:t>Гкал</w:t>
            </w:r>
          </w:p>
        </w:tc>
        <w:tc>
          <w:tcPr>
            <w:tcW w:w="1716" w:type="dxa"/>
            <w:tcBorders>
              <w:top w:val="nil"/>
              <w:left w:val="nil"/>
              <w:bottom w:val="single" w:sz="4" w:space="0" w:color="auto"/>
              <w:right w:val="single" w:sz="4" w:space="0" w:color="auto"/>
            </w:tcBorders>
            <w:vAlign w:val="center"/>
          </w:tcPr>
          <w:p w14:paraId="7392B090" w14:textId="77777777" w:rsidR="00073545" w:rsidRPr="00073545" w:rsidRDefault="00073545" w:rsidP="00073545">
            <w:pPr>
              <w:jc w:val="center"/>
              <w:rPr>
                <w:snapToGrid w:val="0"/>
              </w:rPr>
            </w:pPr>
            <w:r w:rsidRPr="00073545">
              <w:rPr>
                <w:snapToGrid w:val="0"/>
              </w:rPr>
              <w:t>79 818</w:t>
            </w:r>
          </w:p>
        </w:tc>
      </w:tr>
      <w:tr w:rsidR="00073545" w:rsidRPr="00073545" w14:paraId="65DE357A" w14:textId="77777777" w:rsidTr="0072307D">
        <w:trPr>
          <w:trHeight w:val="313"/>
        </w:trPr>
        <w:tc>
          <w:tcPr>
            <w:tcW w:w="557" w:type="dxa"/>
            <w:tcBorders>
              <w:top w:val="nil"/>
              <w:left w:val="single" w:sz="8" w:space="0" w:color="auto"/>
              <w:bottom w:val="nil"/>
              <w:right w:val="nil"/>
            </w:tcBorders>
            <w:shd w:val="clear" w:color="auto" w:fill="auto"/>
            <w:noWrap/>
            <w:vAlign w:val="center"/>
            <w:hideMark/>
          </w:tcPr>
          <w:p w14:paraId="72DB8CAA" w14:textId="77777777" w:rsidR="00073545" w:rsidRPr="00073545" w:rsidRDefault="00073545" w:rsidP="00073545">
            <w:pPr>
              <w:jc w:val="center"/>
              <w:rPr>
                <w:snapToGrid w:val="0"/>
              </w:rPr>
            </w:pPr>
            <w:r w:rsidRPr="00073545">
              <w:rPr>
                <w:snapToGrid w:val="0"/>
              </w:rPr>
              <w:t>2.2</w:t>
            </w:r>
          </w:p>
        </w:tc>
        <w:tc>
          <w:tcPr>
            <w:tcW w:w="6399" w:type="dxa"/>
            <w:tcBorders>
              <w:top w:val="nil"/>
              <w:left w:val="single" w:sz="8" w:space="0" w:color="auto"/>
              <w:bottom w:val="nil"/>
              <w:right w:val="single" w:sz="8" w:space="0" w:color="auto"/>
            </w:tcBorders>
            <w:shd w:val="clear" w:color="auto" w:fill="auto"/>
            <w:noWrap/>
            <w:vAlign w:val="center"/>
            <w:hideMark/>
          </w:tcPr>
          <w:p w14:paraId="6BB03B82" w14:textId="77777777" w:rsidR="00073545" w:rsidRPr="00073545" w:rsidRDefault="00073545" w:rsidP="00073545">
            <w:pPr>
              <w:rPr>
                <w:snapToGrid w:val="0"/>
              </w:rPr>
            </w:pPr>
            <w:r w:rsidRPr="00073545">
              <w:rPr>
                <w:snapToGrid w:val="0"/>
              </w:rPr>
              <w:t>2 полугодие</w:t>
            </w:r>
          </w:p>
        </w:tc>
        <w:tc>
          <w:tcPr>
            <w:tcW w:w="0" w:type="auto"/>
            <w:tcBorders>
              <w:top w:val="nil"/>
              <w:left w:val="nil"/>
              <w:bottom w:val="nil"/>
              <w:right w:val="single" w:sz="4" w:space="0" w:color="auto"/>
            </w:tcBorders>
            <w:shd w:val="clear" w:color="auto" w:fill="auto"/>
            <w:noWrap/>
            <w:vAlign w:val="center"/>
            <w:hideMark/>
          </w:tcPr>
          <w:p w14:paraId="62E7DDD7" w14:textId="77777777" w:rsidR="00073545" w:rsidRPr="00073545" w:rsidRDefault="00073545" w:rsidP="00073545">
            <w:pPr>
              <w:jc w:val="center"/>
              <w:rPr>
                <w:snapToGrid w:val="0"/>
              </w:rPr>
            </w:pPr>
            <w:r w:rsidRPr="00073545">
              <w:rPr>
                <w:snapToGrid w:val="0"/>
              </w:rPr>
              <w:t>Гкал</w:t>
            </w:r>
          </w:p>
        </w:tc>
        <w:tc>
          <w:tcPr>
            <w:tcW w:w="1716" w:type="dxa"/>
            <w:tcBorders>
              <w:top w:val="nil"/>
              <w:left w:val="nil"/>
              <w:bottom w:val="nil"/>
              <w:right w:val="single" w:sz="4" w:space="0" w:color="auto"/>
            </w:tcBorders>
            <w:vAlign w:val="center"/>
          </w:tcPr>
          <w:p w14:paraId="7436656E" w14:textId="77777777" w:rsidR="00073545" w:rsidRPr="00073545" w:rsidRDefault="00073545" w:rsidP="00073545">
            <w:pPr>
              <w:jc w:val="center"/>
              <w:rPr>
                <w:snapToGrid w:val="0"/>
              </w:rPr>
            </w:pPr>
            <w:r w:rsidRPr="00073545">
              <w:rPr>
                <w:snapToGrid w:val="0"/>
              </w:rPr>
              <w:t>70 782</w:t>
            </w:r>
          </w:p>
        </w:tc>
      </w:tr>
      <w:tr w:rsidR="00073545" w:rsidRPr="00073545" w14:paraId="235B4E3E" w14:textId="77777777" w:rsidTr="0072307D">
        <w:trPr>
          <w:trHeight w:val="298"/>
        </w:trPr>
        <w:tc>
          <w:tcPr>
            <w:tcW w:w="557" w:type="dxa"/>
            <w:tcBorders>
              <w:top w:val="single" w:sz="8" w:space="0" w:color="auto"/>
              <w:left w:val="single" w:sz="8" w:space="0" w:color="auto"/>
              <w:bottom w:val="single" w:sz="4" w:space="0" w:color="auto"/>
              <w:right w:val="nil"/>
            </w:tcBorders>
            <w:shd w:val="clear" w:color="auto" w:fill="auto"/>
            <w:noWrap/>
            <w:vAlign w:val="center"/>
            <w:hideMark/>
          </w:tcPr>
          <w:p w14:paraId="18B687BA" w14:textId="77777777" w:rsidR="00073545" w:rsidRPr="00073545" w:rsidRDefault="00073545" w:rsidP="00073545">
            <w:pPr>
              <w:jc w:val="center"/>
              <w:rPr>
                <w:snapToGrid w:val="0"/>
              </w:rPr>
            </w:pPr>
            <w:r w:rsidRPr="00073545">
              <w:rPr>
                <w:snapToGrid w:val="0"/>
              </w:rPr>
              <w:t>3</w:t>
            </w:r>
          </w:p>
        </w:tc>
        <w:tc>
          <w:tcPr>
            <w:tcW w:w="63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D81AE75" w14:textId="77777777" w:rsidR="00073545" w:rsidRPr="00073545" w:rsidRDefault="00073545" w:rsidP="00073545">
            <w:pPr>
              <w:rPr>
                <w:snapToGrid w:val="0"/>
              </w:rPr>
            </w:pPr>
            <w:r w:rsidRPr="00073545">
              <w:rPr>
                <w:b/>
                <w:bCs/>
                <w:snapToGrid w:val="0"/>
              </w:rPr>
              <w:t>Среднегодовой тариф</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30E87B5" w14:textId="77777777" w:rsidR="00073545" w:rsidRPr="00073545" w:rsidRDefault="00073545" w:rsidP="00073545">
            <w:pPr>
              <w:jc w:val="center"/>
              <w:rPr>
                <w:snapToGrid w:val="0"/>
              </w:rPr>
            </w:pPr>
            <w:r w:rsidRPr="00073545">
              <w:rPr>
                <w:snapToGrid w:val="0"/>
              </w:rPr>
              <w:t>руб./Гкал</w:t>
            </w:r>
          </w:p>
        </w:tc>
        <w:tc>
          <w:tcPr>
            <w:tcW w:w="1716" w:type="dxa"/>
            <w:tcBorders>
              <w:top w:val="single" w:sz="8" w:space="0" w:color="auto"/>
              <w:left w:val="nil"/>
              <w:bottom w:val="single" w:sz="4" w:space="0" w:color="auto"/>
              <w:right w:val="single" w:sz="4" w:space="0" w:color="auto"/>
            </w:tcBorders>
            <w:vAlign w:val="center"/>
          </w:tcPr>
          <w:p w14:paraId="3F79165A" w14:textId="77777777" w:rsidR="00073545" w:rsidRPr="00073545" w:rsidRDefault="00073545" w:rsidP="00073545">
            <w:pPr>
              <w:jc w:val="center"/>
              <w:rPr>
                <w:snapToGrid w:val="0"/>
              </w:rPr>
            </w:pPr>
            <w:r w:rsidRPr="00073545">
              <w:rPr>
                <w:snapToGrid w:val="0"/>
              </w:rPr>
              <w:t>1 829,31</w:t>
            </w:r>
          </w:p>
        </w:tc>
      </w:tr>
      <w:tr w:rsidR="00073545" w:rsidRPr="00073545" w14:paraId="29471BE2" w14:textId="77777777" w:rsidTr="0072307D">
        <w:trPr>
          <w:trHeight w:val="298"/>
        </w:trPr>
        <w:tc>
          <w:tcPr>
            <w:tcW w:w="557" w:type="dxa"/>
            <w:vMerge w:val="restart"/>
            <w:tcBorders>
              <w:top w:val="nil"/>
              <w:left w:val="single" w:sz="8" w:space="0" w:color="auto"/>
              <w:bottom w:val="single" w:sz="4" w:space="0" w:color="auto"/>
              <w:right w:val="nil"/>
            </w:tcBorders>
            <w:shd w:val="clear" w:color="auto" w:fill="auto"/>
            <w:noWrap/>
            <w:vAlign w:val="center"/>
            <w:hideMark/>
          </w:tcPr>
          <w:p w14:paraId="00D5684F" w14:textId="77777777" w:rsidR="00073545" w:rsidRPr="00073545" w:rsidRDefault="00073545" w:rsidP="00073545">
            <w:pPr>
              <w:jc w:val="center"/>
              <w:rPr>
                <w:snapToGrid w:val="0"/>
              </w:rPr>
            </w:pPr>
            <w:r w:rsidRPr="00073545">
              <w:rPr>
                <w:snapToGrid w:val="0"/>
              </w:rPr>
              <w:t>3.1</w:t>
            </w:r>
          </w:p>
        </w:tc>
        <w:tc>
          <w:tcPr>
            <w:tcW w:w="6399" w:type="dxa"/>
            <w:tcBorders>
              <w:top w:val="nil"/>
              <w:left w:val="single" w:sz="8" w:space="0" w:color="auto"/>
              <w:bottom w:val="single" w:sz="4" w:space="0" w:color="auto"/>
              <w:right w:val="single" w:sz="8" w:space="0" w:color="auto"/>
            </w:tcBorders>
            <w:shd w:val="clear" w:color="auto" w:fill="auto"/>
            <w:vAlign w:val="center"/>
            <w:hideMark/>
          </w:tcPr>
          <w:p w14:paraId="160F52A1" w14:textId="77777777" w:rsidR="00073545" w:rsidRPr="00073545" w:rsidRDefault="00073545" w:rsidP="00073545">
            <w:pPr>
              <w:rPr>
                <w:snapToGrid w:val="0"/>
              </w:rPr>
            </w:pPr>
            <w:r w:rsidRPr="00073545">
              <w:rPr>
                <w:snapToGrid w:val="0"/>
              </w:rPr>
              <w:t>с 1 января</w:t>
            </w:r>
          </w:p>
        </w:tc>
        <w:tc>
          <w:tcPr>
            <w:tcW w:w="0" w:type="auto"/>
            <w:tcBorders>
              <w:top w:val="nil"/>
              <w:left w:val="nil"/>
              <w:bottom w:val="single" w:sz="4" w:space="0" w:color="auto"/>
              <w:right w:val="single" w:sz="4" w:space="0" w:color="auto"/>
            </w:tcBorders>
            <w:shd w:val="clear" w:color="auto" w:fill="auto"/>
            <w:noWrap/>
            <w:vAlign w:val="center"/>
            <w:hideMark/>
          </w:tcPr>
          <w:p w14:paraId="64E1993E" w14:textId="77777777" w:rsidR="00073545" w:rsidRPr="00073545" w:rsidRDefault="00073545" w:rsidP="00073545">
            <w:pPr>
              <w:jc w:val="center"/>
              <w:rPr>
                <w:snapToGrid w:val="0"/>
              </w:rPr>
            </w:pPr>
            <w:r w:rsidRPr="00073545">
              <w:rPr>
                <w:snapToGrid w:val="0"/>
              </w:rPr>
              <w:t>руб./Гкал</w:t>
            </w:r>
          </w:p>
        </w:tc>
        <w:tc>
          <w:tcPr>
            <w:tcW w:w="1716" w:type="dxa"/>
            <w:tcBorders>
              <w:top w:val="nil"/>
              <w:left w:val="nil"/>
              <w:bottom w:val="single" w:sz="4" w:space="0" w:color="auto"/>
              <w:right w:val="single" w:sz="4" w:space="0" w:color="auto"/>
            </w:tcBorders>
            <w:vAlign w:val="center"/>
          </w:tcPr>
          <w:p w14:paraId="3DC0D20D" w14:textId="77777777" w:rsidR="00073545" w:rsidRPr="00073545" w:rsidRDefault="00073545" w:rsidP="00073545">
            <w:pPr>
              <w:jc w:val="center"/>
              <w:rPr>
                <w:b/>
                <w:snapToGrid w:val="0"/>
              </w:rPr>
            </w:pPr>
            <w:r w:rsidRPr="00073545">
              <w:rPr>
                <w:b/>
                <w:snapToGrid w:val="0"/>
              </w:rPr>
              <w:t>1 740,73</w:t>
            </w:r>
          </w:p>
        </w:tc>
      </w:tr>
      <w:tr w:rsidR="00073545" w:rsidRPr="00073545" w14:paraId="42FD069F" w14:textId="77777777" w:rsidTr="0072307D">
        <w:trPr>
          <w:trHeight w:val="298"/>
        </w:trPr>
        <w:tc>
          <w:tcPr>
            <w:tcW w:w="557" w:type="dxa"/>
            <w:vMerge/>
            <w:tcBorders>
              <w:top w:val="nil"/>
              <w:left w:val="single" w:sz="8" w:space="0" w:color="auto"/>
              <w:bottom w:val="single" w:sz="4" w:space="0" w:color="auto"/>
              <w:right w:val="nil"/>
            </w:tcBorders>
            <w:vAlign w:val="center"/>
            <w:hideMark/>
          </w:tcPr>
          <w:p w14:paraId="28057ACE" w14:textId="77777777" w:rsidR="00073545" w:rsidRPr="00073545" w:rsidRDefault="00073545" w:rsidP="00073545">
            <w:pPr>
              <w:rPr>
                <w:snapToGrid w:val="0"/>
              </w:rPr>
            </w:pPr>
          </w:p>
        </w:tc>
        <w:tc>
          <w:tcPr>
            <w:tcW w:w="6399" w:type="dxa"/>
            <w:tcBorders>
              <w:top w:val="nil"/>
              <w:left w:val="single" w:sz="8" w:space="0" w:color="auto"/>
              <w:bottom w:val="single" w:sz="4" w:space="0" w:color="auto"/>
              <w:right w:val="single" w:sz="8" w:space="0" w:color="auto"/>
            </w:tcBorders>
            <w:shd w:val="clear" w:color="auto" w:fill="auto"/>
            <w:vAlign w:val="center"/>
            <w:hideMark/>
          </w:tcPr>
          <w:p w14:paraId="7544F22C" w14:textId="77777777" w:rsidR="00073545" w:rsidRPr="00073545" w:rsidRDefault="00073545" w:rsidP="00073545">
            <w:pPr>
              <w:rPr>
                <w:i/>
                <w:iCs/>
                <w:snapToGrid w:val="0"/>
              </w:rPr>
            </w:pPr>
            <w:r w:rsidRPr="00073545">
              <w:rPr>
                <w:i/>
                <w:iCs/>
                <w:snapToGrid w:val="0"/>
              </w:rPr>
              <w:t>рост   тарифа с 1 января</w:t>
            </w:r>
          </w:p>
        </w:tc>
        <w:tc>
          <w:tcPr>
            <w:tcW w:w="0" w:type="auto"/>
            <w:tcBorders>
              <w:top w:val="nil"/>
              <w:left w:val="nil"/>
              <w:bottom w:val="single" w:sz="4" w:space="0" w:color="auto"/>
              <w:right w:val="single" w:sz="4" w:space="0" w:color="auto"/>
            </w:tcBorders>
            <w:shd w:val="clear" w:color="auto" w:fill="auto"/>
            <w:noWrap/>
            <w:vAlign w:val="center"/>
            <w:hideMark/>
          </w:tcPr>
          <w:p w14:paraId="710B6ACE" w14:textId="77777777" w:rsidR="00073545" w:rsidRPr="00073545" w:rsidRDefault="00073545" w:rsidP="00073545">
            <w:pPr>
              <w:jc w:val="center"/>
              <w:rPr>
                <w:i/>
                <w:iCs/>
                <w:snapToGrid w:val="0"/>
              </w:rPr>
            </w:pPr>
            <w:r w:rsidRPr="00073545">
              <w:rPr>
                <w:i/>
                <w:iCs/>
                <w:snapToGrid w:val="0"/>
              </w:rPr>
              <w:t>%</w:t>
            </w:r>
          </w:p>
        </w:tc>
        <w:tc>
          <w:tcPr>
            <w:tcW w:w="1716" w:type="dxa"/>
            <w:tcBorders>
              <w:top w:val="nil"/>
              <w:left w:val="nil"/>
              <w:bottom w:val="single" w:sz="4" w:space="0" w:color="auto"/>
              <w:right w:val="single" w:sz="4" w:space="0" w:color="auto"/>
            </w:tcBorders>
            <w:vAlign w:val="center"/>
          </w:tcPr>
          <w:p w14:paraId="5E0D6588" w14:textId="77777777" w:rsidR="00073545" w:rsidRPr="00073545" w:rsidRDefault="00073545" w:rsidP="00073545">
            <w:pPr>
              <w:jc w:val="center"/>
              <w:rPr>
                <w:i/>
                <w:snapToGrid w:val="0"/>
              </w:rPr>
            </w:pPr>
            <w:r w:rsidRPr="00073545">
              <w:rPr>
                <w:i/>
                <w:snapToGrid w:val="0"/>
              </w:rPr>
              <w:t>0,0%</w:t>
            </w:r>
          </w:p>
        </w:tc>
      </w:tr>
      <w:tr w:rsidR="00073545" w:rsidRPr="00073545" w14:paraId="2BB5584A" w14:textId="77777777" w:rsidTr="0072307D">
        <w:trPr>
          <w:trHeight w:val="298"/>
        </w:trPr>
        <w:tc>
          <w:tcPr>
            <w:tcW w:w="557" w:type="dxa"/>
            <w:vMerge w:val="restart"/>
            <w:tcBorders>
              <w:top w:val="nil"/>
              <w:left w:val="single" w:sz="8" w:space="0" w:color="auto"/>
              <w:bottom w:val="single" w:sz="4" w:space="0" w:color="auto"/>
              <w:right w:val="nil"/>
            </w:tcBorders>
            <w:shd w:val="clear" w:color="auto" w:fill="auto"/>
            <w:noWrap/>
            <w:vAlign w:val="center"/>
            <w:hideMark/>
          </w:tcPr>
          <w:p w14:paraId="7FF3D108" w14:textId="77777777" w:rsidR="00073545" w:rsidRPr="00073545" w:rsidRDefault="00073545" w:rsidP="00073545">
            <w:pPr>
              <w:jc w:val="center"/>
              <w:rPr>
                <w:snapToGrid w:val="0"/>
              </w:rPr>
            </w:pPr>
            <w:r w:rsidRPr="00073545">
              <w:rPr>
                <w:snapToGrid w:val="0"/>
              </w:rPr>
              <w:t>3.2</w:t>
            </w:r>
          </w:p>
        </w:tc>
        <w:tc>
          <w:tcPr>
            <w:tcW w:w="6399" w:type="dxa"/>
            <w:tcBorders>
              <w:top w:val="nil"/>
              <w:left w:val="single" w:sz="8" w:space="0" w:color="auto"/>
              <w:bottom w:val="single" w:sz="4" w:space="0" w:color="auto"/>
              <w:right w:val="single" w:sz="8" w:space="0" w:color="auto"/>
            </w:tcBorders>
            <w:shd w:val="clear" w:color="auto" w:fill="auto"/>
            <w:noWrap/>
            <w:vAlign w:val="center"/>
            <w:hideMark/>
          </w:tcPr>
          <w:p w14:paraId="47A726DA" w14:textId="77777777" w:rsidR="00073545" w:rsidRPr="00073545" w:rsidRDefault="00073545" w:rsidP="00073545">
            <w:pPr>
              <w:rPr>
                <w:bCs/>
                <w:snapToGrid w:val="0"/>
              </w:rPr>
            </w:pPr>
            <w:r w:rsidRPr="00073545">
              <w:rPr>
                <w:bCs/>
                <w:snapToGrid w:val="0"/>
              </w:rPr>
              <w:t>с 1 июля</w:t>
            </w:r>
          </w:p>
        </w:tc>
        <w:tc>
          <w:tcPr>
            <w:tcW w:w="0" w:type="auto"/>
            <w:tcBorders>
              <w:top w:val="nil"/>
              <w:left w:val="nil"/>
              <w:bottom w:val="single" w:sz="4" w:space="0" w:color="auto"/>
              <w:right w:val="single" w:sz="4" w:space="0" w:color="auto"/>
            </w:tcBorders>
            <w:shd w:val="clear" w:color="auto" w:fill="auto"/>
            <w:noWrap/>
            <w:vAlign w:val="center"/>
            <w:hideMark/>
          </w:tcPr>
          <w:p w14:paraId="728A5847" w14:textId="77777777" w:rsidR="00073545" w:rsidRPr="00073545" w:rsidRDefault="00073545" w:rsidP="00073545">
            <w:pPr>
              <w:jc w:val="center"/>
              <w:rPr>
                <w:snapToGrid w:val="0"/>
              </w:rPr>
            </w:pPr>
            <w:r w:rsidRPr="00073545">
              <w:rPr>
                <w:snapToGrid w:val="0"/>
              </w:rPr>
              <w:t>руб./Гкал</w:t>
            </w:r>
          </w:p>
        </w:tc>
        <w:tc>
          <w:tcPr>
            <w:tcW w:w="1716" w:type="dxa"/>
            <w:tcBorders>
              <w:top w:val="nil"/>
              <w:left w:val="nil"/>
              <w:bottom w:val="single" w:sz="4" w:space="0" w:color="auto"/>
              <w:right w:val="single" w:sz="4" w:space="0" w:color="auto"/>
            </w:tcBorders>
            <w:vAlign w:val="center"/>
          </w:tcPr>
          <w:p w14:paraId="406988E4" w14:textId="77777777" w:rsidR="00073545" w:rsidRPr="00073545" w:rsidRDefault="00073545" w:rsidP="00073545">
            <w:pPr>
              <w:jc w:val="center"/>
              <w:rPr>
                <w:b/>
                <w:snapToGrid w:val="0"/>
              </w:rPr>
            </w:pPr>
            <w:r w:rsidRPr="00073545">
              <w:rPr>
                <w:b/>
                <w:snapToGrid w:val="0"/>
              </w:rPr>
              <w:t>1 929,21</w:t>
            </w:r>
          </w:p>
        </w:tc>
      </w:tr>
      <w:tr w:rsidR="00073545" w:rsidRPr="00073545" w14:paraId="6AB20CC3" w14:textId="77777777" w:rsidTr="0072307D">
        <w:trPr>
          <w:trHeight w:val="313"/>
        </w:trPr>
        <w:tc>
          <w:tcPr>
            <w:tcW w:w="557" w:type="dxa"/>
            <w:vMerge/>
            <w:tcBorders>
              <w:top w:val="nil"/>
              <w:left w:val="single" w:sz="8" w:space="0" w:color="auto"/>
              <w:bottom w:val="single" w:sz="4" w:space="0" w:color="auto"/>
              <w:right w:val="nil"/>
            </w:tcBorders>
            <w:vAlign w:val="center"/>
            <w:hideMark/>
          </w:tcPr>
          <w:p w14:paraId="6708D0F8" w14:textId="77777777" w:rsidR="00073545" w:rsidRPr="00073545" w:rsidRDefault="00073545" w:rsidP="00073545">
            <w:pPr>
              <w:rPr>
                <w:snapToGrid w:val="0"/>
                <w:sz w:val="22"/>
                <w:szCs w:val="22"/>
              </w:rPr>
            </w:pPr>
          </w:p>
        </w:tc>
        <w:tc>
          <w:tcPr>
            <w:tcW w:w="6399" w:type="dxa"/>
            <w:tcBorders>
              <w:top w:val="nil"/>
              <w:left w:val="single" w:sz="8" w:space="0" w:color="auto"/>
              <w:bottom w:val="single" w:sz="8" w:space="0" w:color="auto"/>
              <w:right w:val="single" w:sz="8" w:space="0" w:color="auto"/>
            </w:tcBorders>
            <w:shd w:val="clear" w:color="auto" w:fill="auto"/>
            <w:vAlign w:val="center"/>
            <w:hideMark/>
          </w:tcPr>
          <w:p w14:paraId="58459BE0" w14:textId="77777777" w:rsidR="00073545" w:rsidRPr="00073545" w:rsidRDefault="00073545" w:rsidP="00073545">
            <w:pPr>
              <w:rPr>
                <w:i/>
                <w:iCs/>
                <w:snapToGrid w:val="0"/>
                <w:sz w:val="22"/>
                <w:szCs w:val="22"/>
              </w:rPr>
            </w:pPr>
            <w:r w:rsidRPr="00073545">
              <w:rPr>
                <w:i/>
                <w:iCs/>
                <w:snapToGrid w:val="0"/>
                <w:sz w:val="22"/>
                <w:szCs w:val="22"/>
              </w:rPr>
              <w:t>рост   тарифа с 1 июля</w:t>
            </w:r>
          </w:p>
        </w:tc>
        <w:tc>
          <w:tcPr>
            <w:tcW w:w="0" w:type="auto"/>
            <w:tcBorders>
              <w:top w:val="nil"/>
              <w:left w:val="nil"/>
              <w:bottom w:val="single" w:sz="4" w:space="0" w:color="auto"/>
              <w:right w:val="single" w:sz="4" w:space="0" w:color="auto"/>
            </w:tcBorders>
            <w:shd w:val="clear" w:color="auto" w:fill="auto"/>
            <w:noWrap/>
            <w:vAlign w:val="center"/>
            <w:hideMark/>
          </w:tcPr>
          <w:p w14:paraId="0179BBCB" w14:textId="77777777" w:rsidR="00073545" w:rsidRPr="00073545" w:rsidRDefault="00073545" w:rsidP="00073545">
            <w:pPr>
              <w:jc w:val="center"/>
              <w:rPr>
                <w:rFonts w:ascii="Calibri" w:hAnsi="Calibri" w:cs="Calibri"/>
                <w:i/>
                <w:iCs/>
                <w:snapToGrid w:val="0"/>
                <w:sz w:val="22"/>
                <w:szCs w:val="22"/>
              </w:rPr>
            </w:pPr>
            <w:r w:rsidRPr="00073545">
              <w:rPr>
                <w:rFonts w:ascii="Calibri" w:hAnsi="Calibri" w:cs="Calibri"/>
                <w:i/>
                <w:iCs/>
                <w:snapToGrid w:val="0"/>
                <w:sz w:val="22"/>
                <w:szCs w:val="22"/>
              </w:rPr>
              <w:t>%</w:t>
            </w:r>
          </w:p>
        </w:tc>
        <w:tc>
          <w:tcPr>
            <w:tcW w:w="1716" w:type="dxa"/>
            <w:tcBorders>
              <w:top w:val="nil"/>
              <w:left w:val="nil"/>
              <w:bottom w:val="single" w:sz="4" w:space="0" w:color="auto"/>
              <w:right w:val="single" w:sz="4" w:space="0" w:color="auto"/>
            </w:tcBorders>
            <w:vAlign w:val="center"/>
          </w:tcPr>
          <w:p w14:paraId="3625FEF0" w14:textId="77777777" w:rsidR="00073545" w:rsidRPr="00073545" w:rsidRDefault="00073545" w:rsidP="00073545">
            <w:pPr>
              <w:jc w:val="center"/>
              <w:rPr>
                <w:i/>
                <w:snapToGrid w:val="0"/>
                <w:sz w:val="28"/>
                <w:szCs w:val="28"/>
              </w:rPr>
            </w:pPr>
            <w:r w:rsidRPr="00073545">
              <w:rPr>
                <w:i/>
                <w:snapToGrid w:val="0"/>
                <w:sz w:val="28"/>
                <w:szCs w:val="28"/>
              </w:rPr>
              <w:t>10,83%</w:t>
            </w:r>
          </w:p>
        </w:tc>
      </w:tr>
    </w:tbl>
    <w:p w14:paraId="4BA07665" w14:textId="77777777" w:rsidR="00073545" w:rsidRPr="00073545" w:rsidRDefault="00073545" w:rsidP="00073545">
      <w:pPr>
        <w:ind w:firstLine="709"/>
        <w:jc w:val="both"/>
        <w:rPr>
          <w:snapToGrid w:val="0"/>
          <w:sz w:val="28"/>
          <w:szCs w:val="28"/>
          <w:lang w:eastAsia="en-US"/>
        </w:rPr>
      </w:pPr>
    </w:p>
    <w:p w14:paraId="65EAED8F" w14:textId="77777777" w:rsidR="00073545" w:rsidRPr="00073545" w:rsidRDefault="00073545" w:rsidP="00073545">
      <w:pPr>
        <w:ind w:firstLine="709"/>
        <w:jc w:val="both"/>
        <w:rPr>
          <w:snapToGrid w:val="0"/>
          <w:sz w:val="28"/>
          <w:szCs w:val="28"/>
          <w:lang w:eastAsia="en-US"/>
        </w:rPr>
      </w:pPr>
      <w:r w:rsidRPr="00073545">
        <w:rPr>
          <w:snapToGrid w:val="0"/>
          <w:sz w:val="28"/>
          <w:szCs w:val="28"/>
          <w:lang w:eastAsia="en-US"/>
        </w:rPr>
        <w:br w:type="page"/>
      </w:r>
      <w:r w:rsidRPr="00073545">
        <w:rPr>
          <w:snapToGrid w:val="0"/>
          <w:sz w:val="28"/>
          <w:szCs w:val="28"/>
          <w:lang w:eastAsia="en-US"/>
        </w:rPr>
        <w:lastRenderedPageBreak/>
        <w:t>Расчет тарифов на тепловую энергию ОАО «СКЭК» по узлу теплоснабжения Полысаевский городской округ на 2022-2030 представлен в таблице 8.</w:t>
      </w:r>
    </w:p>
    <w:p w14:paraId="00A8843C" w14:textId="77777777" w:rsidR="00073545" w:rsidRPr="00073545" w:rsidRDefault="00073545" w:rsidP="00073545">
      <w:pPr>
        <w:spacing w:line="312" w:lineRule="auto"/>
        <w:ind w:right="-31"/>
        <w:jc w:val="right"/>
        <w:rPr>
          <w:snapToGrid w:val="0"/>
          <w:sz w:val="28"/>
          <w:szCs w:val="28"/>
          <w:lang w:eastAsia="en-US"/>
        </w:rPr>
      </w:pPr>
      <w:r w:rsidRPr="00073545">
        <w:rPr>
          <w:snapToGrid w:val="0"/>
          <w:sz w:val="28"/>
          <w:szCs w:val="28"/>
          <w:lang w:eastAsia="en-US"/>
        </w:rPr>
        <w:t>Таблица 8</w:t>
      </w:r>
    </w:p>
    <w:p w14:paraId="5BE599E2" w14:textId="77777777" w:rsidR="00073545" w:rsidRPr="00073545" w:rsidRDefault="00073545" w:rsidP="00073545">
      <w:pPr>
        <w:spacing w:line="312" w:lineRule="auto"/>
        <w:ind w:right="-31"/>
        <w:jc w:val="center"/>
        <w:rPr>
          <w:snapToGrid w:val="0"/>
          <w:lang w:eastAsia="en-US"/>
        </w:rPr>
      </w:pPr>
      <w:r w:rsidRPr="00073545">
        <w:rPr>
          <w:snapToGrid w:val="0"/>
          <w:lang w:eastAsia="en-US"/>
        </w:rPr>
        <w:t>Расчет тарифов тепловую энергию на 2022-2030</w:t>
      </w:r>
    </w:p>
    <w:tbl>
      <w:tblPr>
        <w:tblW w:w="10065" w:type="dxa"/>
        <w:tblCellMar>
          <w:left w:w="0" w:type="dxa"/>
          <w:right w:w="0" w:type="dxa"/>
        </w:tblCellMar>
        <w:tblLook w:val="04A0" w:firstRow="1" w:lastRow="0" w:firstColumn="1" w:lastColumn="0" w:noHBand="0" w:noVBand="1"/>
      </w:tblPr>
      <w:tblGrid>
        <w:gridCol w:w="355"/>
        <w:gridCol w:w="2231"/>
        <w:gridCol w:w="801"/>
        <w:gridCol w:w="742"/>
        <w:gridCol w:w="742"/>
        <w:gridCol w:w="742"/>
        <w:gridCol w:w="742"/>
        <w:gridCol w:w="742"/>
        <w:gridCol w:w="742"/>
        <w:gridCol w:w="742"/>
        <w:gridCol w:w="742"/>
        <w:gridCol w:w="742"/>
      </w:tblGrid>
      <w:tr w:rsidR="00073545" w:rsidRPr="00073545" w14:paraId="4DED3FDE" w14:textId="77777777" w:rsidTr="0072307D">
        <w:trPr>
          <w:trHeight w:val="300"/>
          <w:tblHeader/>
        </w:trPr>
        <w:tc>
          <w:tcPr>
            <w:tcW w:w="355" w:type="dxa"/>
            <w:tcBorders>
              <w:top w:val="single" w:sz="8" w:space="0" w:color="auto"/>
              <w:left w:val="single" w:sz="8" w:space="0" w:color="auto"/>
              <w:bottom w:val="single" w:sz="4" w:space="0" w:color="auto"/>
              <w:right w:val="nil"/>
            </w:tcBorders>
            <w:shd w:val="clear" w:color="auto" w:fill="auto"/>
            <w:noWrap/>
            <w:vAlign w:val="center"/>
          </w:tcPr>
          <w:p w14:paraId="124D53C3" w14:textId="77777777" w:rsidR="00073545" w:rsidRPr="00073545" w:rsidRDefault="00073545" w:rsidP="00073545">
            <w:pPr>
              <w:jc w:val="center"/>
              <w:rPr>
                <w:snapToGrid w:val="0"/>
                <w:sz w:val="16"/>
                <w:szCs w:val="16"/>
              </w:rPr>
            </w:pPr>
            <w:r w:rsidRPr="00073545">
              <w:rPr>
                <w:snapToGrid w:val="0"/>
                <w:sz w:val="16"/>
                <w:szCs w:val="16"/>
              </w:rPr>
              <w:t>№ п/п</w:t>
            </w:r>
          </w:p>
        </w:tc>
        <w:tc>
          <w:tcPr>
            <w:tcW w:w="2231" w:type="dxa"/>
            <w:tcBorders>
              <w:top w:val="single" w:sz="8" w:space="0" w:color="auto"/>
              <w:left w:val="single" w:sz="8" w:space="0" w:color="auto"/>
              <w:bottom w:val="single" w:sz="4" w:space="0" w:color="auto"/>
              <w:right w:val="single" w:sz="8" w:space="0" w:color="auto"/>
            </w:tcBorders>
            <w:shd w:val="clear" w:color="000000" w:fill="FFFFFF"/>
            <w:vAlign w:val="center"/>
          </w:tcPr>
          <w:p w14:paraId="3B932AEB" w14:textId="77777777" w:rsidR="00073545" w:rsidRPr="00073545" w:rsidRDefault="00073545" w:rsidP="00073545">
            <w:pPr>
              <w:rPr>
                <w:b/>
                <w:bCs/>
                <w:snapToGrid w:val="0"/>
                <w:sz w:val="16"/>
                <w:szCs w:val="16"/>
              </w:rPr>
            </w:pPr>
            <w:r w:rsidRPr="00073545">
              <w:rPr>
                <w:b/>
                <w:bCs/>
                <w:snapToGrid w:val="0"/>
                <w:sz w:val="16"/>
                <w:szCs w:val="16"/>
              </w:rPr>
              <w:t>Показатель</w:t>
            </w:r>
          </w:p>
        </w:tc>
        <w:tc>
          <w:tcPr>
            <w:tcW w:w="801" w:type="dxa"/>
            <w:tcBorders>
              <w:top w:val="single" w:sz="8" w:space="0" w:color="auto"/>
              <w:left w:val="nil"/>
              <w:bottom w:val="single" w:sz="4" w:space="0" w:color="auto"/>
              <w:right w:val="single" w:sz="4" w:space="0" w:color="auto"/>
            </w:tcBorders>
            <w:shd w:val="clear" w:color="000000" w:fill="FFFFFF"/>
            <w:noWrap/>
            <w:vAlign w:val="center"/>
          </w:tcPr>
          <w:p w14:paraId="17E2535D" w14:textId="77777777" w:rsidR="00073545" w:rsidRPr="00073545" w:rsidRDefault="00073545" w:rsidP="00073545">
            <w:pPr>
              <w:jc w:val="center"/>
              <w:rPr>
                <w:snapToGrid w:val="0"/>
                <w:sz w:val="16"/>
                <w:szCs w:val="16"/>
              </w:rPr>
            </w:pPr>
            <w:r w:rsidRPr="00073545">
              <w:rPr>
                <w:snapToGrid w:val="0"/>
                <w:sz w:val="16"/>
                <w:szCs w:val="16"/>
              </w:rPr>
              <w:t>Ед. изм.</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60A4D007" w14:textId="77777777" w:rsidR="00073545" w:rsidRPr="00073545" w:rsidRDefault="00073545" w:rsidP="00073545">
            <w:pPr>
              <w:jc w:val="center"/>
              <w:rPr>
                <w:snapToGrid w:val="0"/>
                <w:sz w:val="16"/>
                <w:szCs w:val="16"/>
              </w:rPr>
            </w:pPr>
            <w:r w:rsidRPr="00073545">
              <w:rPr>
                <w:snapToGrid w:val="0"/>
                <w:sz w:val="16"/>
                <w:szCs w:val="16"/>
              </w:rPr>
              <w:t>2022</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2DCD940E" w14:textId="77777777" w:rsidR="00073545" w:rsidRPr="00073545" w:rsidRDefault="00073545" w:rsidP="00073545">
            <w:pPr>
              <w:jc w:val="center"/>
              <w:rPr>
                <w:snapToGrid w:val="0"/>
                <w:sz w:val="16"/>
                <w:szCs w:val="16"/>
              </w:rPr>
            </w:pPr>
            <w:r w:rsidRPr="00073545">
              <w:rPr>
                <w:snapToGrid w:val="0"/>
                <w:sz w:val="16"/>
                <w:szCs w:val="16"/>
              </w:rPr>
              <w:t>2023</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42B5AC0F" w14:textId="77777777" w:rsidR="00073545" w:rsidRPr="00073545" w:rsidRDefault="00073545" w:rsidP="00073545">
            <w:pPr>
              <w:jc w:val="center"/>
              <w:rPr>
                <w:snapToGrid w:val="0"/>
                <w:sz w:val="16"/>
                <w:szCs w:val="16"/>
              </w:rPr>
            </w:pPr>
            <w:r w:rsidRPr="00073545">
              <w:rPr>
                <w:snapToGrid w:val="0"/>
                <w:sz w:val="16"/>
                <w:szCs w:val="16"/>
              </w:rPr>
              <w:t>2024</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4E96A685" w14:textId="77777777" w:rsidR="00073545" w:rsidRPr="00073545" w:rsidRDefault="00073545" w:rsidP="00073545">
            <w:pPr>
              <w:jc w:val="center"/>
              <w:rPr>
                <w:snapToGrid w:val="0"/>
                <w:sz w:val="16"/>
                <w:szCs w:val="16"/>
              </w:rPr>
            </w:pPr>
            <w:r w:rsidRPr="00073545">
              <w:rPr>
                <w:snapToGrid w:val="0"/>
                <w:sz w:val="16"/>
                <w:szCs w:val="16"/>
              </w:rPr>
              <w:t>2025</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047F2BD0" w14:textId="77777777" w:rsidR="00073545" w:rsidRPr="00073545" w:rsidRDefault="00073545" w:rsidP="00073545">
            <w:pPr>
              <w:jc w:val="center"/>
              <w:rPr>
                <w:snapToGrid w:val="0"/>
                <w:sz w:val="16"/>
                <w:szCs w:val="16"/>
              </w:rPr>
            </w:pPr>
            <w:r w:rsidRPr="00073545">
              <w:rPr>
                <w:snapToGrid w:val="0"/>
                <w:sz w:val="16"/>
                <w:szCs w:val="16"/>
              </w:rPr>
              <w:t>2026</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1DC088D5" w14:textId="77777777" w:rsidR="00073545" w:rsidRPr="00073545" w:rsidRDefault="00073545" w:rsidP="00073545">
            <w:pPr>
              <w:jc w:val="center"/>
              <w:rPr>
                <w:snapToGrid w:val="0"/>
                <w:sz w:val="16"/>
                <w:szCs w:val="16"/>
              </w:rPr>
            </w:pPr>
            <w:r w:rsidRPr="00073545">
              <w:rPr>
                <w:snapToGrid w:val="0"/>
                <w:sz w:val="16"/>
                <w:szCs w:val="16"/>
              </w:rPr>
              <w:t>2027</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7E4E04AE" w14:textId="77777777" w:rsidR="00073545" w:rsidRPr="00073545" w:rsidRDefault="00073545" w:rsidP="00073545">
            <w:pPr>
              <w:jc w:val="center"/>
              <w:rPr>
                <w:snapToGrid w:val="0"/>
                <w:sz w:val="16"/>
                <w:szCs w:val="16"/>
              </w:rPr>
            </w:pPr>
            <w:r w:rsidRPr="00073545">
              <w:rPr>
                <w:snapToGrid w:val="0"/>
                <w:sz w:val="16"/>
                <w:szCs w:val="16"/>
              </w:rPr>
              <w:t>2028</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121674FC" w14:textId="77777777" w:rsidR="00073545" w:rsidRPr="00073545" w:rsidRDefault="00073545" w:rsidP="00073545">
            <w:pPr>
              <w:jc w:val="center"/>
              <w:rPr>
                <w:snapToGrid w:val="0"/>
                <w:sz w:val="16"/>
                <w:szCs w:val="16"/>
              </w:rPr>
            </w:pPr>
            <w:r w:rsidRPr="00073545">
              <w:rPr>
                <w:snapToGrid w:val="0"/>
                <w:sz w:val="16"/>
                <w:szCs w:val="16"/>
              </w:rPr>
              <w:t>2029</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02929F13" w14:textId="77777777" w:rsidR="00073545" w:rsidRPr="00073545" w:rsidRDefault="00073545" w:rsidP="00073545">
            <w:pPr>
              <w:jc w:val="center"/>
              <w:rPr>
                <w:snapToGrid w:val="0"/>
                <w:sz w:val="16"/>
                <w:szCs w:val="16"/>
              </w:rPr>
            </w:pPr>
            <w:r w:rsidRPr="00073545">
              <w:rPr>
                <w:snapToGrid w:val="0"/>
                <w:sz w:val="16"/>
                <w:szCs w:val="16"/>
              </w:rPr>
              <w:t>2030</w:t>
            </w:r>
          </w:p>
        </w:tc>
      </w:tr>
      <w:tr w:rsidR="00073545" w:rsidRPr="00073545" w14:paraId="5E75511E" w14:textId="77777777" w:rsidTr="0072307D">
        <w:trPr>
          <w:trHeight w:val="300"/>
        </w:trPr>
        <w:tc>
          <w:tcPr>
            <w:tcW w:w="355" w:type="dxa"/>
            <w:tcBorders>
              <w:top w:val="single" w:sz="8" w:space="0" w:color="auto"/>
              <w:left w:val="single" w:sz="8" w:space="0" w:color="auto"/>
              <w:bottom w:val="single" w:sz="4" w:space="0" w:color="auto"/>
              <w:right w:val="nil"/>
            </w:tcBorders>
            <w:shd w:val="clear" w:color="auto" w:fill="auto"/>
            <w:noWrap/>
            <w:vAlign w:val="center"/>
            <w:hideMark/>
          </w:tcPr>
          <w:p w14:paraId="21B808AF" w14:textId="77777777" w:rsidR="00073545" w:rsidRPr="00073545" w:rsidRDefault="00073545" w:rsidP="00073545">
            <w:pPr>
              <w:jc w:val="center"/>
              <w:rPr>
                <w:sz w:val="16"/>
                <w:szCs w:val="16"/>
              </w:rPr>
            </w:pPr>
            <w:r w:rsidRPr="00073545">
              <w:rPr>
                <w:snapToGrid w:val="0"/>
                <w:sz w:val="16"/>
                <w:szCs w:val="16"/>
              </w:rPr>
              <w:t>1</w:t>
            </w:r>
          </w:p>
        </w:tc>
        <w:tc>
          <w:tcPr>
            <w:tcW w:w="2231"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C31F4AC" w14:textId="77777777" w:rsidR="00073545" w:rsidRPr="00073545" w:rsidRDefault="00073545" w:rsidP="00073545">
            <w:pPr>
              <w:rPr>
                <w:b/>
                <w:bCs/>
                <w:snapToGrid w:val="0"/>
                <w:sz w:val="16"/>
                <w:szCs w:val="16"/>
              </w:rPr>
            </w:pPr>
            <w:r w:rsidRPr="00073545">
              <w:rPr>
                <w:b/>
                <w:bCs/>
                <w:snapToGrid w:val="0"/>
                <w:sz w:val="16"/>
                <w:szCs w:val="16"/>
              </w:rPr>
              <w:t>Необходимая валовая выручка</w:t>
            </w:r>
          </w:p>
        </w:tc>
        <w:tc>
          <w:tcPr>
            <w:tcW w:w="801" w:type="dxa"/>
            <w:tcBorders>
              <w:top w:val="single" w:sz="8" w:space="0" w:color="auto"/>
              <w:left w:val="nil"/>
              <w:bottom w:val="single" w:sz="4" w:space="0" w:color="auto"/>
              <w:right w:val="single" w:sz="4" w:space="0" w:color="auto"/>
            </w:tcBorders>
            <w:shd w:val="clear" w:color="000000" w:fill="FFFFFF"/>
            <w:noWrap/>
            <w:vAlign w:val="center"/>
            <w:hideMark/>
          </w:tcPr>
          <w:p w14:paraId="13842ED2" w14:textId="77777777" w:rsidR="00073545" w:rsidRPr="00073545" w:rsidRDefault="00073545" w:rsidP="00073545">
            <w:pPr>
              <w:jc w:val="center"/>
              <w:rPr>
                <w:snapToGrid w:val="0"/>
                <w:sz w:val="16"/>
                <w:szCs w:val="16"/>
              </w:rPr>
            </w:pPr>
            <w:r w:rsidRPr="00073545">
              <w:rPr>
                <w:snapToGrid w:val="0"/>
                <w:sz w:val="16"/>
                <w:szCs w:val="16"/>
              </w:rPr>
              <w:t>тыс. руб.</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5104FAF1" w14:textId="77777777" w:rsidR="00073545" w:rsidRPr="00073545" w:rsidRDefault="00073545" w:rsidP="00073545">
            <w:pPr>
              <w:jc w:val="center"/>
              <w:rPr>
                <w:snapToGrid w:val="0"/>
                <w:sz w:val="16"/>
                <w:szCs w:val="16"/>
              </w:rPr>
            </w:pPr>
            <w:r w:rsidRPr="00073545">
              <w:rPr>
                <w:snapToGrid w:val="0"/>
                <w:sz w:val="16"/>
                <w:szCs w:val="16"/>
              </w:rPr>
              <w:t>298 755</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471BC26C" w14:textId="77777777" w:rsidR="00073545" w:rsidRPr="00073545" w:rsidRDefault="00073545" w:rsidP="00073545">
            <w:pPr>
              <w:jc w:val="center"/>
              <w:rPr>
                <w:snapToGrid w:val="0"/>
                <w:sz w:val="16"/>
                <w:szCs w:val="16"/>
              </w:rPr>
            </w:pPr>
            <w:r w:rsidRPr="00073545">
              <w:rPr>
                <w:snapToGrid w:val="0"/>
                <w:sz w:val="16"/>
                <w:szCs w:val="16"/>
              </w:rPr>
              <w:t>316 710</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0EFE7F08" w14:textId="77777777" w:rsidR="00073545" w:rsidRPr="00073545" w:rsidRDefault="00073545" w:rsidP="00073545">
            <w:pPr>
              <w:jc w:val="center"/>
              <w:rPr>
                <w:snapToGrid w:val="0"/>
                <w:sz w:val="16"/>
                <w:szCs w:val="16"/>
              </w:rPr>
            </w:pPr>
            <w:r w:rsidRPr="00073545">
              <w:rPr>
                <w:snapToGrid w:val="0"/>
                <w:sz w:val="16"/>
                <w:szCs w:val="16"/>
              </w:rPr>
              <w:t>333 767</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545C088F" w14:textId="77777777" w:rsidR="00073545" w:rsidRPr="00073545" w:rsidRDefault="00073545" w:rsidP="00073545">
            <w:pPr>
              <w:jc w:val="center"/>
              <w:rPr>
                <w:snapToGrid w:val="0"/>
                <w:sz w:val="16"/>
                <w:szCs w:val="16"/>
              </w:rPr>
            </w:pPr>
            <w:r w:rsidRPr="00073545">
              <w:rPr>
                <w:snapToGrid w:val="0"/>
                <w:sz w:val="16"/>
                <w:szCs w:val="16"/>
              </w:rPr>
              <w:t>351 450</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69C127B2" w14:textId="77777777" w:rsidR="00073545" w:rsidRPr="00073545" w:rsidRDefault="00073545" w:rsidP="00073545">
            <w:pPr>
              <w:jc w:val="center"/>
              <w:rPr>
                <w:snapToGrid w:val="0"/>
                <w:sz w:val="16"/>
                <w:szCs w:val="16"/>
              </w:rPr>
            </w:pPr>
            <w:r w:rsidRPr="00073545">
              <w:rPr>
                <w:snapToGrid w:val="0"/>
                <w:sz w:val="16"/>
                <w:szCs w:val="16"/>
              </w:rPr>
              <w:t>370 623</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321CB806" w14:textId="77777777" w:rsidR="00073545" w:rsidRPr="00073545" w:rsidRDefault="00073545" w:rsidP="00073545">
            <w:pPr>
              <w:jc w:val="center"/>
              <w:rPr>
                <w:snapToGrid w:val="0"/>
                <w:sz w:val="16"/>
                <w:szCs w:val="16"/>
              </w:rPr>
            </w:pPr>
            <w:r w:rsidRPr="00073545">
              <w:rPr>
                <w:snapToGrid w:val="0"/>
                <w:sz w:val="16"/>
                <w:szCs w:val="16"/>
              </w:rPr>
              <w:t>385 547</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12CC8849" w14:textId="77777777" w:rsidR="00073545" w:rsidRPr="00073545" w:rsidRDefault="00073545" w:rsidP="00073545">
            <w:pPr>
              <w:jc w:val="center"/>
              <w:rPr>
                <w:snapToGrid w:val="0"/>
                <w:sz w:val="16"/>
                <w:szCs w:val="16"/>
              </w:rPr>
            </w:pPr>
            <w:r w:rsidRPr="00073545">
              <w:rPr>
                <w:snapToGrid w:val="0"/>
                <w:sz w:val="16"/>
                <w:szCs w:val="16"/>
              </w:rPr>
              <w:t>405 118</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4B9524A5" w14:textId="77777777" w:rsidR="00073545" w:rsidRPr="00073545" w:rsidRDefault="00073545" w:rsidP="00073545">
            <w:pPr>
              <w:jc w:val="center"/>
              <w:rPr>
                <w:snapToGrid w:val="0"/>
                <w:sz w:val="16"/>
                <w:szCs w:val="16"/>
              </w:rPr>
            </w:pPr>
            <w:r w:rsidRPr="00073545">
              <w:rPr>
                <w:snapToGrid w:val="0"/>
                <w:sz w:val="16"/>
                <w:szCs w:val="16"/>
              </w:rPr>
              <w:t>424 135</w:t>
            </w:r>
          </w:p>
        </w:tc>
        <w:tc>
          <w:tcPr>
            <w:tcW w:w="742" w:type="dxa"/>
            <w:tcBorders>
              <w:top w:val="single" w:sz="8" w:space="0" w:color="auto"/>
              <w:left w:val="nil"/>
              <w:bottom w:val="single" w:sz="4" w:space="0" w:color="auto"/>
              <w:right w:val="single" w:sz="4" w:space="0" w:color="auto"/>
            </w:tcBorders>
            <w:shd w:val="clear" w:color="000000" w:fill="FFFFFF"/>
            <w:vAlign w:val="center"/>
          </w:tcPr>
          <w:p w14:paraId="33ABBCC3" w14:textId="77777777" w:rsidR="00073545" w:rsidRPr="00073545" w:rsidRDefault="00073545" w:rsidP="00073545">
            <w:pPr>
              <w:jc w:val="center"/>
              <w:rPr>
                <w:snapToGrid w:val="0"/>
                <w:sz w:val="16"/>
                <w:szCs w:val="16"/>
              </w:rPr>
            </w:pPr>
            <w:r w:rsidRPr="00073545">
              <w:rPr>
                <w:snapToGrid w:val="0"/>
                <w:sz w:val="16"/>
                <w:szCs w:val="16"/>
              </w:rPr>
              <w:t>447 952</w:t>
            </w:r>
          </w:p>
        </w:tc>
      </w:tr>
      <w:tr w:rsidR="00073545" w:rsidRPr="00073545" w14:paraId="7B7860B9" w14:textId="77777777" w:rsidTr="0072307D">
        <w:trPr>
          <w:trHeight w:val="300"/>
        </w:trPr>
        <w:tc>
          <w:tcPr>
            <w:tcW w:w="355" w:type="dxa"/>
            <w:tcBorders>
              <w:top w:val="nil"/>
              <w:left w:val="single" w:sz="8" w:space="0" w:color="auto"/>
              <w:bottom w:val="single" w:sz="4" w:space="0" w:color="auto"/>
              <w:right w:val="nil"/>
            </w:tcBorders>
            <w:shd w:val="clear" w:color="auto" w:fill="auto"/>
            <w:noWrap/>
            <w:vAlign w:val="center"/>
            <w:hideMark/>
          </w:tcPr>
          <w:p w14:paraId="55B5C24A" w14:textId="77777777" w:rsidR="00073545" w:rsidRPr="00073545" w:rsidRDefault="00073545" w:rsidP="00073545">
            <w:pPr>
              <w:jc w:val="center"/>
              <w:rPr>
                <w:snapToGrid w:val="0"/>
                <w:sz w:val="16"/>
                <w:szCs w:val="16"/>
              </w:rPr>
            </w:pPr>
            <w:r w:rsidRPr="00073545">
              <w:rPr>
                <w:snapToGrid w:val="0"/>
                <w:sz w:val="16"/>
                <w:szCs w:val="16"/>
              </w:rPr>
              <w:t>1.1 </w:t>
            </w:r>
          </w:p>
        </w:tc>
        <w:tc>
          <w:tcPr>
            <w:tcW w:w="2231" w:type="dxa"/>
            <w:tcBorders>
              <w:top w:val="nil"/>
              <w:left w:val="single" w:sz="8" w:space="0" w:color="auto"/>
              <w:bottom w:val="single" w:sz="4" w:space="0" w:color="auto"/>
              <w:right w:val="single" w:sz="8" w:space="0" w:color="auto"/>
            </w:tcBorders>
            <w:shd w:val="clear" w:color="auto" w:fill="auto"/>
            <w:noWrap/>
            <w:vAlign w:val="center"/>
            <w:hideMark/>
          </w:tcPr>
          <w:p w14:paraId="38EB7B48" w14:textId="77777777" w:rsidR="00073545" w:rsidRPr="00073545" w:rsidRDefault="00073545" w:rsidP="00073545">
            <w:pPr>
              <w:rPr>
                <w:snapToGrid w:val="0"/>
                <w:sz w:val="16"/>
                <w:szCs w:val="16"/>
              </w:rPr>
            </w:pPr>
            <w:r w:rsidRPr="00073545">
              <w:rPr>
                <w:snapToGrid w:val="0"/>
                <w:sz w:val="16"/>
                <w:szCs w:val="16"/>
              </w:rPr>
              <w:t xml:space="preserve">1 полугодие </w:t>
            </w:r>
          </w:p>
        </w:tc>
        <w:tc>
          <w:tcPr>
            <w:tcW w:w="801" w:type="dxa"/>
            <w:tcBorders>
              <w:top w:val="nil"/>
              <w:left w:val="nil"/>
              <w:bottom w:val="single" w:sz="4" w:space="0" w:color="auto"/>
              <w:right w:val="single" w:sz="4" w:space="0" w:color="auto"/>
            </w:tcBorders>
            <w:shd w:val="clear" w:color="auto" w:fill="auto"/>
            <w:noWrap/>
            <w:vAlign w:val="center"/>
            <w:hideMark/>
          </w:tcPr>
          <w:p w14:paraId="3CE5504C" w14:textId="77777777" w:rsidR="00073545" w:rsidRPr="00073545" w:rsidRDefault="00073545" w:rsidP="00073545">
            <w:pPr>
              <w:jc w:val="center"/>
              <w:rPr>
                <w:snapToGrid w:val="0"/>
                <w:sz w:val="16"/>
                <w:szCs w:val="16"/>
              </w:rPr>
            </w:pPr>
            <w:r w:rsidRPr="00073545">
              <w:rPr>
                <w:snapToGrid w:val="0"/>
                <w:sz w:val="16"/>
                <w:szCs w:val="16"/>
              </w:rPr>
              <w:t>тыс. руб.</w:t>
            </w:r>
          </w:p>
        </w:tc>
        <w:tc>
          <w:tcPr>
            <w:tcW w:w="742" w:type="dxa"/>
            <w:tcBorders>
              <w:top w:val="nil"/>
              <w:left w:val="nil"/>
              <w:bottom w:val="single" w:sz="4" w:space="0" w:color="auto"/>
              <w:right w:val="single" w:sz="4" w:space="0" w:color="auto"/>
            </w:tcBorders>
            <w:vAlign w:val="center"/>
          </w:tcPr>
          <w:p w14:paraId="444656F7" w14:textId="77777777" w:rsidR="00073545" w:rsidRPr="00073545" w:rsidRDefault="00073545" w:rsidP="00073545">
            <w:pPr>
              <w:jc w:val="center"/>
              <w:rPr>
                <w:snapToGrid w:val="0"/>
                <w:sz w:val="16"/>
                <w:szCs w:val="16"/>
              </w:rPr>
            </w:pPr>
            <w:r w:rsidRPr="00073545">
              <w:rPr>
                <w:snapToGrid w:val="0"/>
                <w:sz w:val="16"/>
                <w:szCs w:val="16"/>
              </w:rPr>
              <w:t>153 985</w:t>
            </w:r>
          </w:p>
        </w:tc>
        <w:tc>
          <w:tcPr>
            <w:tcW w:w="742" w:type="dxa"/>
            <w:tcBorders>
              <w:top w:val="nil"/>
              <w:left w:val="nil"/>
              <w:bottom w:val="single" w:sz="4" w:space="0" w:color="auto"/>
              <w:right w:val="single" w:sz="4" w:space="0" w:color="auto"/>
            </w:tcBorders>
            <w:vAlign w:val="center"/>
          </w:tcPr>
          <w:p w14:paraId="59831606" w14:textId="77777777" w:rsidR="00073545" w:rsidRPr="00073545" w:rsidRDefault="00073545" w:rsidP="00073545">
            <w:pPr>
              <w:jc w:val="center"/>
              <w:rPr>
                <w:snapToGrid w:val="0"/>
                <w:sz w:val="16"/>
                <w:szCs w:val="16"/>
              </w:rPr>
            </w:pPr>
            <w:r w:rsidRPr="00073545">
              <w:rPr>
                <w:snapToGrid w:val="0"/>
                <w:sz w:val="16"/>
                <w:szCs w:val="16"/>
              </w:rPr>
              <w:t>163 251</w:t>
            </w:r>
          </w:p>
        </w:tc>
        <w:tc>
          <w:tcPr>
            <w:tcW w:w="742" w:type="dxa"/>
            <w:tcBorders>
              <w:top w:val="nil"/>
              <w:left w:val="nil"/>
              <w:bottom w:val="single" w:sz="4" w:space="0" w:color="auto"/>
              <w:right w:val="single" w:sz="4" w:space="0" w:color="auto"/>
            </w:tcBorders>
            <w:vAlign w:val="center"/>
          </w:tcPr>
          <w:p w14:paraId="14F0CB49" w14:textId="77777777" w:rsidR="00073545" w:rsidRPr="00073545" w:rsidRDefault="00073545" w:rsidP="00073545">
            <w:pPr>
              <w:jc w:val="center"/>
              <w:rPr>
                <w:snapToGrid w:val="0"/>
                <w:sz w:val="16"/>
                <w:szCs w:val="16"/>
              </w:rPr>
            </w:pPr>
            <w:r w:rsidRPr="00073545">
              <w:rPr>
                <w:snapToGrid w:val="0"/>
                <w:sz w:val="16"/>
                <w:szCs w:val="16"/>
              </w:rPr>
              <w:t>173 050</w:t>
            </w:r>
          </w:p>
        </w:tc>
        <w:tc>
          <w:tcPr>
            <w:tcW w:w="742" w:type="dxa"/>
            <w:tcBorders>
              <w:top w:val="nil"/>
              <w:left w:val="nil"/>
              <w:bottom w:val="single" w:sz="4" w:space="0" w:color="auto"/>
              <w:right w:val="single" w:sz="4" w:space="0" w:color="auto"/>
            </w:tcBorders>
            <w:vAlign w:val="center"/>
          </w:tcPr>
          <w:p w14:paraId="74B36098" w14:textId="77777777" w:rsidR="00073545" w:rsidRPr="00073545" w:rsidRDefault="00073545" w:rsidP="00073545">
            <w:pPr>
              <w:jc w:val="center"/>
              <w:rPr>
                <w:snapToGrid w:val="0"/>
                <w:sz w:val="16"/>
                <w:szCs w:val="16"/>
              </w:rPr>
            </w:pPr>
            <w:r w:rsidRPr="00073545">
              <w:rPr>
                <w:snapToGrid w:val="0"/>
                <w:sz w:val="16"/>
                <w:szCs w:val="16"/>
              </w:rPr>
              <w:t>181 234</w:t>
            </w:r>
          </w:p>
        </w:tc>
        <w:tc>
          <w:tcPr>
            <w:tcW w:w="742" w:type="dxa"/>
            <w:tcBorders>
              <w:top w:val="nil"/>
              <w:left w:val="nil"/>
              <w:bottom w:val="single" w:sz="4" w:space="0" w:color="auto"/>
              <w:right w:val="single" w:sz="4" w:space="0" w:color="auto"/>
            </w:tcBorders>
            <w:vAlign w:val="center"/>
          </w:tcPr>
          <w:p w14:paraId="208DA673" w14:textId="77777777" w:rsidR="00073545" w:rsidRPr="00073545" w:rsidRDefault="00073545" w:rsidP="00073545">
            <w:pPr>
              <w:jc w:val="center"/>
              <w:rPr>
                <w:snapToGrid w:val="0"/>
                <w:sz w:val="16"/>
                <w:szCs w:val="16"/>
              </w:rPr>
            </w:pPr>
            <w:r w:rsidRPr="00073545">
              <w:rPr>
                <w:snapToGrid w:val="0"/>
                <w:sz w:val="16"/>
                <w:szCs w:val="16"/>
              </w:rPr>
              <w:t>191 946</w:t>
            </w:r>
          </w:p>
        </w:tc>
        <w:tc>
          <w:tcPr>
            <w:tcW w:w="742" w:type="dxa"/>
            <w:tcBorders>
              <w:top w:val="nil"/>
              <w:left w:val="nil"/>
              <w:bottom w:val="single" w:sz="4" w:space="0" w:color="auto"/>
              <w:right w:val="single" w:sz="4" w:space="0" w:color="auto"/>
            </w:tcBorders>
            <w:vAlign w:val="center"/>
          </w:tcPr>
          <w:p w14:paraId="75374DBC" w14:textId="77777777" w:rsidR="00073545" w:rsidRPr="00073545" w:rsidRDefault="00073545" w:rsidP="00073545">
            <w:pPr>
              <w:jc w:val="center"/>
              <w:rPr>
                <w:snapToGrid w:val="0"/>
                <w:sz w:val="16"/>
                <w:szCs w:val="16"/>
              </w:rPr>
            </w:pPr>
            <w:r w:rsidRPr="00073545">
              <w:rPr>
                <w:snapToGrid w:val="0"/>
                <w:sz w:val="16"/>
                <w:szCs w:val="16"/>
              </w:rPr>
              <w:t>201 487</w:t>
            </w:r>
          </w:p>
        </w:tc>
        <w:tc>
          <w:tcPr>
            <w:tcW w:w="742" w:type="dxa"/>
            <w:tcBorders>
              <w:top w:val="nil"/>
              <w:left w:val="nil"/>
              <w:bottom w:val="single" w:sz="4" w:space="0" w:color="auto"/>
              <w:right w:val="single" w:sz="4" w:space="0" w:color="auto"/>
            </w:tcBorders>
            <w:vAlign w:val="center"/>
          </w:tcPr>
          <w:p w14:paraId="65AE1BD5" w14:textId="77777777" w:rsidR="00073545" w:rsidRPr="00073545" w:rsidRDefault="00073545" w:rsidP="00073545">
            <w:pPr>
              <w:jc w:val="center"/>
              <w:rPr>
                <w:snapToGrid w:val="0"/>
                <w:sz w:val="16"/>
                <w:szCs w:val="16"/>
              </w:rPr>
            </w:pPr>
            <w:r w:rsidRPr="00073545">
              <w:rPr>
                <w:snapToGrid w:val="0"/>
                <w:sz w:val="16"/>
                <w:szCs w:val="16"/>
              </w:rPr>
              <w:t>207 557</w:t>
            </w:r>
          </w:p>
        </w:tc>
        <w:tc>
          <w:tcPr>
            <w:tcW w:w="742" w:type="dxa"/>
            <w:tcBorders>
              <w:top w:val="nil"/>
              <w:left w:val="nil"/>
              <w:bottom w:val="single" w:sz="4" w:space="0" w:color="auto"/>
              <w:right w:val="single" w:sz="4" w:space="0" w:color="auto"/>
            </w:tcBorders>
            <w:vAlign w:val="center"/>
          </w:tcPr>
          <w:p w14:paraId="636EA201" w14:textId="77777777" w:rsidR="00073545" w:rsidRPr="00073545" w:rsidRDefault="00073545" w:rsidP="00073545">
            <w:pPr>
              <w:jc w:val="center"/>
              <w:rPr>
                <w:snapToGrid w:val="0"/>
                <w:sz w:val="16"/>
                <w:szCs w:val="16"/>
              </w:rPr>
            </w:pPr>
            <w:r w:rsidRPr="00073545">
              <w:rPr>
                <w:snapToGrid w:val="0"/>
                <w:sz w:val="16"/>
                <w:szCs w:val="16"/>
              </w:rPr>
              <w:t>222 782</w:t>
            </w:r>
          </w:p>
        </w:tc>
        <w:tc>
          <w:tcPr>
            <w:tcW w:w="742" w:type="dxa"/>
            <w:tcBorders>
              <w:top w:val="nil"/>
              <w:left w:val="nil"/>
              <w:bottom w:val="single" w:sz="4" w:space="0" w:color="auto"/>
              <w:right w:val="single" w:sz="4" w:space="0" w:color="auto"/>
            </w:tcBorders>
            <w:vAlign w:val="center"/>
          </w:tcPr>
          <w:p w14:paraId="2649E239" w14:textId="77777777" w:rsidR="00073545" w:rsidRPr="00073545" w:rsidRDefault="00073545" w:rsidP="00073545">
            <w:pPr>
              <w:jc w:val="center"/>
              <w:rPr>
                <w:snapToGrid w:val="0"/>
                <w:sz w:val="16"/>
                <w:szCs w:val="16"/>
              </w:rPr>
            </w:pPr>
            <w:r w:rsidRPr="00073545">
              <w:rPr>
                <w:snapToGrid w:val="0"/>
                <w:sz w:val="16"/>
                <w:szCs w:val="16"/>
              </w:rPr>
              <w:t>227 058</w:t>
            </w:r>
          </w:p>
        </w:tc>
      </w:tr>
      <w:tr w:rsidR="00073545" w:rsidRPr="00073545" w14:paraId="3B7747F0" w14:textId="77777777" w:rsidTr="0072307D">
        <w:trPr>
          <w:trHeight w:val="315"/>
        </w:trPr>
        <w:tc>
          <w:tcPr>
            <w:tcW w:w="355" w:type="dxa"/>
            <w:tcBorders>
              <w:top w:val="nil"/>
              <w:left w:val="single" w:sz="8" w:space="0" w:color="auto"/>
              <w:bottom w:val="nil"/>
              <w:right w:val="nil"/>
            </w:tcBorders>
            <w:shd w:val="clear" w:color="auto" w:fill="auto"/>
            <w:noWrap/>
            <w:vAlign w:val="center"/>
            <w:hideMark/>
          </w:tcPr>
          <w:p w14:paraId="54238601" w14:textId="77777777" w:rsidR="00073545" w:rsidRPr="00073545" w:rsidRDefault="00073545" w:rsidP="00073545">
            <w:pPr>
              <w:jc w:val="center"/>
              <w:rPr>
                <w:snapToGrid w:val="0"/>
                <w:sz w:val="16"/>
                <w:szCs w:val="16"/>
              </w:rPr>
            </w:pPr>
            <w:r w:rsidRPr="00073545">
              <w:rPr>
                <w:snapToGrid w:val="0"/>
                <w:sz w:val="16"/>
                <w:szCs w:val="16"/>
              </w:rPr>
              <w:t> 1.2</w:t>
            </w:r>
          </w:p>
        </w:tc>
        <w:tc>
          <w:tcPr>
            <w:tcW w:w="2231" w:type="dxa"/>
            <w:tcBorders>
              <w:top w:val="nil"/>
              <w:left w:val="single" w:sz="8" w:space="0" w:color="auto"/>
              <w:bottom w:val="nil"/>
              <w:right w:val="single" w:sz="8" w:space="0" w:color="auto"/>
            </w:tcBorders>
            <w:shd w:val="clear" w:color="auto" w:fill="auto"/>
            <w:noWrap/>
            <w:vAlign w:val="center"/>
            <w:hideMark/>
          </w:tcPr>
          <w:p w14:paraId="71D8A44F" w14:textId="77777777" w:rsidR="00073545" w:rsidRPr="00073545" w:rsidRDefault="00073545" w:rsidP="00073545">
            <w:pPr>
              <w:rPr>
                <w:snapToGrid w:val="0"/>
                <w:sz w:val="16"/>
                <w:szCs w:val="16"/>
              </w:rPr>
            </w:pPr>
            <w:r w:rsidRPr="00073545">
              <w:rPr>
                <w:snapToGrid w:val="0"/>
                <w:sz w:val="16"/>
                <w:szCs w:val="16"/>
              </w:rPr>
              <w:t>2 полугодие</w:t>
            </w:r>
          </w:p>
        </w:tc>
        <w:tc>
          <w:tcPr>
            <w:tcW w:w="801" w:type="dxa"/>
            <w:tcBorders>
              <w:top w:val="nil"/>
              <w:left w:val="nil"/>
              <w:bottom w:val="nil"/>
              <w:right w:val="single" w:sz="4" w:space="0" w:color="auto"/>
            </w:tcBorders>
            <w:shd w:val="clear" w:color="auto" w:fill="auto"/>
            <w:noWrap/>
            <w:vAlign w:val="center"/>
            <w:hideMark/>
          </w:tcPr>
          <w:p w14:paraId="1F2463A3" w14:textId="77777777" w:rsidR="00073545" w:rsidRPr="00073545" w:rsidRDefault="00073545" w:rsidP="00073545">
            <w:pPr>
              <w:jc w:val="center"/>
              <w:rPr>
                <w:snapToGrid w:val="0"/>
                <w:sz w:val="16"/>
                <w:szCs w:val="16"/>
              </w:rPr>
            </w:pPr>
            <w:r w:rsidRPr="00073545">
              <w:rPr>
                <w:snapToGrid w:val="0"/>
                <w:sz w:val="16"/>
                <w:szCs w:val="16"/>
              </w:rPr>
              <w:t>тыс. руб.</w:t>
            </w:r>
          </w:p>
        </w:tc>
        <w:tc>
          <w:tcPr>
            <w:tcW w:w="742" w:type="dxa"/>
            <w:tcBorders>
              <w:top w:val="nil"/>
              <w:left w:val="nil"/>
              <w:bottom w:val="nil"/>
              <w:right w:val="single" w:sz="4" w:space="0" w:color="auto"/>
            </w:tcBorders>
            <w:vAlign w:val="center"/>
          </w:tcPr>
          <w:p w14:paraId="520F1E49" w14:textId="77777777" w:rsidR="00073545" w:rsidRPr="00073545" w:rsidRDefault="00073545" w:rsidP="00073545">
            <w:pPr>
              <w:jc w:val="center"/>
              <w:rPr>
                <w:snapToGrid w:val="0"/>
                <w:sz w:val="16"/>
                <w:szCs w:val="16"/>
              </w:rPr>
            </w:pPr>
            <w:r w:rsidRPr="00073545">
              <w:rPr>
                <w:snapToGrid w:val="0"/>
                <w:sz w:val="16"/>
                <w:szCs w:val="16"/>
              </w:rPr>
              <w:t>144 770</w:t>
            </w:r>
          </w:p>
        </w:tc>
        <w:tc>
          <w:tcPr>
            <w:tcW w:w="742" w:type="dxa"/>
            <w:tcBorders>
              <w:top w:val="nil"/>
              <w:left w:val="nil"/>
              <w:bottom w:val="nil"/>
              <w:right w:val="single" w:sz="4" w:space="0" w:color="auto"/>
            </w:tcBorders>
            <w:vAlign w:val="center"/>
          </w:tcPr>
          <w:p w14:paraId="2909A798" w14:textId="77777777" w:rsidR="00073545" w:rsidRPr="00073545" w:rsidRDefault="00073545" w:rsidP="00073545">
            <w:pPr>
              <w:jc w:val="center"/>
              <w:rPr>
                <w:snapToGrid w:val="0"/>
                <w:sz w:val="16"/>
                <w:szCs w:val="16"/>
              </w:rPr>
            </w:pPr>
            <w:r w:rsidRPr="00073545">
              <w:rPr>
                <w:snapToGrid w:val="0"/>
                <w:sz w:val="16"/>
                <w:szCs w:val="16"/>
              </w:rPr>
              <w:t>153 459</w:t>
            </w:r>
          </w:p>
        </w:tc>
        <w:tc>
          <w:tcPr>
            <w:tcW w:w="742" w:type="dxa"/>
            <w:tcBorders>
              <w:top w:val="nil"/>
              <w:left w:val="nil"/>
              <w:bottom w:val="nil"/>
              <w:right w:val="single" w:sz="4" w:space="0" w:color="auto"/>
            </w:tcBorders>
            <w:vAlign w:val="center"/>
          </w:tcPr>
          <w:p w14:paraId="726F3A39" w14:textId="77777777" w:rsidR="00073545" w:rsidRPr="00073545" w:rsidRDefault="00073545" w:rsidP="00073545">
            <w:pPr>
              <w:jc w:val="center"/>
              <w:rPr>
                <w:snapToGrid w:val="0"/>
                <w:sz w:val="16"/>
                <w:szCs w:val="16"/>
              </w:rPr>
            </w:pPr>
            <w:r w:rsidRPr="00073545">
              <w:rPr>
                <w:snapToGrid w:val="0"/>
                <w:sz w:val="16"/>
                <w:szCs w:val="16"/>
              </w:rPr>
              <w:t>160 717</w:t>
            </w:r>
          </w:p>
        </w:tc>
        <w:tc>
          <w:tcPr>
            <w:tcW w:w="742" w:type="dxa"/>
            <w:tcBorders>
              <w:top w:val="nil"/>
              <w:left w:val="nil"/>
              <w:bottom w:val="nil"/>
              <w:right w:val="single" w:sz="4" w:space="0" w:color="auto"/>
            </w:tcBorders>
            <w:vAlign w:val="center"/>
          </w:tcPr>
          <w:p w14:paraId="30198BE7" w14:textId="77777777" w:rsidR="00073545" w:rsidRPr="00073545" w:rsidRDefault="00073545" w:rsidP="00073545">
            <w:pPr>
              <w:jc w:val="center"/>
              <w:rPr>
                <w:snapToGrid w:val="0"/>
                <w:sz w:val="16"/>
                <w:szCs w:val="16"/>
              </w:rPr>
            </w:pPr>
            <w:r w:rsidRPr="00073545">
              <w:rPr>
                <w:snapToGrid w:val="0"/>
                <w:sz w:val="16"/>
                <w:szCs w:val="16"/>
              </w:rPr>
              <w:t>170 216</w:t>
            </w:r>
          </w:p>
        </w:tc>
        <w:tc>
          <w:tcPr>
            <w:tcW w:w="742" w:type="dxa"/>
            <w:tcBorders>
              <w:top w:val="nil"/>
              <w:left w:val="nil"/>
              <w:bottom w:val="nil"/>
              <w:right w:val="single" w:sz="4" w:space="0" w:color="auto"/>
            </w:tcBorders>
            <w:vAlign w:val="center"/>
          </w:tcPr>
          <w:p w14:paraId="5F18E5AC" w14:textId="77777777" w:rsidR="00073545" w:rsidRPr="00073545" w:rsidRDefault="00073545" w:rsidP="00073545">
            <w:pPr>
              <w:jc w:val="center"/>
              <w:rPr>
                <w:snapToGrid w:val="0"/>
                <w:sz w:val="16"/>
                <w:szCs w:val="16"/>
              </w:rPr>
            </w:pPr>
            <w:r w:rsidRPr="00073545">
              <w:rPr>
                <w:snapToGrid w:val="0"/>
                <w:sz w:val="16"/>
                <w:szCs w:val="16"/>
              </w:rPr>
              <w:t>178 677</w:t>
            </w:r>
          </w:p>
        </w:tc>
        <w:tc>
          <w:tcPr>
            <w:tcW w:w="742" w:type="dxa"/>
            <w:tcBorders>
              <w:top w:val="nil"/>
              <w:left w:val="nil"/>
              <w:bottom w:val="nil"/>
              <w:right w:val="single" w:sz="4" w:space="0" w:color="auto"/>
            </w:tcBorders>
            <w:vAlign w:val="center"/>
          </w:tcPr>
          <w:p w14:paraId="592FDFA2" w14:textId="77777777" w:rsidR="00073545" w:rsidRPr="00073545" w:rsidRDefault="00073545" w:rsidP="00073545">
            <w:pPr>
              <w:jc w:val="center"/>
              <w:rPr>
                <w:snapToGrid w:val="0"/>
                <w:sz w:val="16"/>
                <w:szCs w:val="16"/>
              </w:rPr>
            </w:pPr>
            <w:r w:rsidRPr="00073545">
              <w:rPr>
                <w:snapToGrid w:val="0"/>
                <w:sz w:val="16"/>
                <w:szCs w:val="16"/>
              </w:rPr>
              <w:t>184 060</w:t>
            </w:r>
          </w:p>
        </w:tc>
        <w:tc>
          <w:tcPr>
            <w:tcW w:w="742" w:type="dxa"/>
            <w:tcBorders>
              <w:top w:val="nil"/>
              <w:left w:val="nil"/>
              <w:bottom w:val="nil"/>
              <w:right w:val="single" w:sz="4" w:space="0" w:color="auto"/>
            </w:tcBorders>
            <w:vAlign w:val="center"/>
          </w:tcPr>
          <w:p w14:paraId="1CA33620" w14:textId="77777777" w:rsidR="00073545" w:rsidRPr="00073545" w:rsidRDefault="00073545" w:rsidP="00073545">
            <w:pPr>
              <w:jc w:val="center"/>
              <w:rPr>
                <w:snapToGrid w:val="0"/>
                <w:sz w:val="16"/>
                <w:szCs w:val="16"/>
              </w:rPr>
            </w:pPr>
            <w:r w:rsidRPr="00073545">
              <w:rPr>
                <w:snapToGrid w:val="0"/>
                <w:sz w:val="16"/>
                <w:szCs w:val="16"/>
              </w:rPr>
              <w:t>197 561</w:t>
            </w:r>
          </w:p>
        </w:tc>
        <w:tc>
          <w:tcPr>
            <w:tcW w:w="742" w:type="dxa"/>
            <w:tcBorders>
              <w:top w:val="nil"/>
              <w:left w:val="nil"/>
              <w:bottom w:val="nil"/>
              <w:right w:val="single" w:sz="4" w:space="0" w:color="auto"/>
            </w:tcBorders>
            <w:vAlign w:val="center"/>
          </w:tcPr>
          <w:p w14:paraId="3C602F29" w14:textId="77777777" w:rsidR="00073545" w:rsidRPr="00073545" w:rsidRDefault="00073545" w:rsidP="00073545">
            <w:pPr>
              <w:jc w:val="center"/>
              <w:rPr>
                <w:snapToGrid w:val="0"/>
                <w:sz w:val="16"/>
                <w:szCs w:val="16"/>
              </w:rPr>
            </w:pPr>
            <w:r w:rsidRPr="00073545">
              <w:rPr>
                <w:snapToGrid w:val="0"/>
                <w:sz w:val="16"/>
                <w:szCs w:val="16"/>
              </w:rPr>
              <w:t>201 353</w:t>
            </w:r>
          </w:p>
        </w:tc>
        <w:tc>
          <w:tcPr>
            <w:tcW w:w="742" w:type="dxa"/>
            <w:tcBorders>
              <w:top w:val="nil"/>
              <w:left w:val="nil"/>
              <w:bottom w:val="nil"/>
              <w:right w:val="single" w:sz="4" w:space="0" w:color="auto"/>
            </w:tcBorders>
            <w:vAlign w:val="center"/>
          </w:tcPr>
          <w:p w14:paraId="50FE00F3" w14:textId="77777777" w:rsidR="00073545" w:rsidRPr="00073545" w:rsidRDefault="00073545" w:rsidP="00073545">
            <w:pPr>
              <w:jc w:val="center"/>
              <w:rPr>
                <w:snapToGrid w:val="0"/>
                <w:sz w:val="16"/>
                <w:szCs w:val="16"/>
              </w:rPr>
            </w:pPr>
            <w:r w:rsidRPr="00073545">
              <w:rPr>
                <w:snapToGrid w:val="0"/>
                <w:sz w:val="16"/>
                <w:szCs w:val="16"/>
              </w:rPr>
              <w:t>220 894</w:t>
            </w:r>
          </w:p>
        </w:tc>
      </w:tr>
      <w:tr w:rsidR="00073545" w:rsidRPr="00073545" w14:paraId="1311159F" w14:textId="77777777" w:rsidTr="0072307D">
        <w:trPr>
          <w:trHeight w:val="300"/>
        </w:trPr>
        <w:tc>
          <w:tcPr>
            <w:tcW w:w="355" w:type="dxa"/>
            <w:tcBorders>
              <w:top w:val="single" w:sz="8" w:space="0" w:color="auto"/>
              <w:left w:val="single" w:sz="8" w:space="0" w:color="auto"/>
              <w:bottom w:val="single" w:sz="4" w:space="0" w:color="auto"/>
              <w:right w:val="nil"/>
            </w:tcBorders>
            <w:shd w:val="clear" w:color="auto" w:fill="auto"/>
            <w:noWrap/>
            <w:vAlign w:val="center"/>
            <w:hideMark/>
          </w:tcPr>
          <w:p w14:paraId="6A0F9DF9" w14:textId="77777777" w:rsidR="00073545" w:rsidRPr="00073545" w:rsidRDefault="00073545" w:rsidP="00073545">
            <w:pPr>
              <w:jc w:val="center"/>
              <w:rPr>
                <w:snapToGrid w:val="0"/>
                <w:sz w:val="16"/>
                <w:szCs w:val="16"/>
              </w:rPr>
            </w:pPr>
            <w:r w:rsidRPr="00073545">
              <w:rPr>
                <w:snapToGrid w:val="0"/>
                <w:sz w:val="16"/>
                <w:szCs w:val="16"/>
              </w:rPr>
              <w:t>2</w:t>
            </w:r>
          </w:p>
        </w:tc>
        <w:tc>
          <w:tcPr>
            <w:tcW w:w="2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42C46D9" w14:textId="77777777" w:rsidR="00073545" w:rsidRPr="00073545" w:rsidRDefault="00073545" w:rsidP="00073545">
            <w:pPr>
              <w:rPr>
                <w:snapToGrid w:val="0"/>
                <w:sz w:val="16"/>
                <w:szCs w:val="16"/>
              </w:rPr>
            </w:pPr>
            <w:r w:rsidRPr="00073545">
              <w:rPr>
                <w:b/>
                <w:bCs/>
                <w:snapToGrid w:val="0"/>
                <w:sz w:val="16"/>
                <w:szCs w:val="16"/>
              </w:rPr>
              <w:t>Полезный отпуск тепловой энергии на потребительский рынок</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61A6FA87" w14:textId="77777777" w:rsidR="00073545" w:rsidRPr="00073545" w:rsidRDefault="00073545" w:rsidP="00073545">
            <w:pPr>
              <w:jc w:val="center"/>
              <w:rPr>
                <w:snapToGrid w:val="0"/>
                <w:sz w:val="16"/>
                <w:szCs w:val="16"/>
              </w:rPr>
            </w:pPr>
            <w:r w:rsidRPr="00073545">
              <w:rPr>
                <w:snapToGrid w:val="0"/>
                <w:sz w:val="16"/>
                <w:szCs w:val="16"/>
              </w:rPr>
              <w:t>Гкал</w:t>
            </w:r>
          </w:p>
        </w:tc>
        <w:tc>
          <w:tcPr>
            <w:tcW w:w="742" w:type="dxa"/>
            <w:tcBorders>
              <w:top w:val="single" w:sz="8" w:space="0" w:color="auto"/>
              <w:left w:val="nil"/>
              <w:bottom w:val="single" w:sz="4" w:space="0" w:color="auto"/>
              <w:right w:val="single" w:sz="4" w:space="0" w:color="auto"/>
            </w:tcBorders>
            <w:vAlign w:val="center"/>
          </w:tcPr>
          <w:p w14:paraId="5DE5E515"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579240E0"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20CFC0F2"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5D29C925"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27168A5A"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26C6667A"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2456309C"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1993A5CB" w14:textId="77777777" w:rsidR="00073545" w:rsidRPr="00073545" w:rsidRDefault="00073545" w:rsidP="00073545">
            <w:pPr>
              <w:jc w:val="center"/>
              <w:rPr>
                <w:snapToGrid w:val="0"/>
                <w:sz w:val="16"/>
                <w:szCs w:val="16"/>
              </w:rPr>
            </w:pPr>
            <w:r w:rsidRPr="00073545">
              <w:rPr>
                <w:snapToGrid w:val="0"/>
                <w:sz w:val="16"/>
                <w:szCs w:val="16"/>
              </w:rPr>
              <w:t>150 600</w:t>
            </w:r>
          </w:p>
        </w:tc>
        <w:tc>
          <w:tcPr>
            <w:tcW w:w="742" w:type="dxa"/>
            <w:tcBorders>
              <w:top w:val="single" w:sz="8" w:space="0" w:color="auto"/>
              <w:left w:val="nil"/>
              <w:bottom w:val="single" w:sz="4" w:space="0" w:color="auto"/>
              <w:right w:val="single" w:sz="4" w:space="0" w:color="auto"/>
            </w:tcBorders>
            <w:vAlign w:val="center"/>
          </w:tcPr>
          <w:p w14:paraId="504C1D69" w14:textId="77777777" w:rsidR="00073545" w:rsidRPr="00073545" w:rsidRDefault="00073545" w:rsidP="00073545">
            <w:pPr>
              <w:jc w:val="center"/>
              <w:rPr>
                <w:snapToGrid w:val="0"/>
                <w:sz w:val="16"/>
                <w:szCs w:val="16"/>
              </w:rPr>
            </w:pPr>
            <w:r w:rsidRPr="00073545">
              <w:rPr>
                <w:snapToGrid w:val="0"/>
                <w:sz w:val="16"/>
                <w:szCs w:val="16"/>
              </w:rPr>
              <w:t>150 600</w:t>
            </w:r>
          </w:p>
        </w:tc>
      </w:tr>
      <w:tr w:rsidR="00073545" w:rsidRPr="00073545" w14:paraId="6CCDE742" w14:textId="77777777" w:rsidTr="0072307D">
        <w:trPr>
          <w:trHeight w:val="300"/>
        </w:trPr>
        <w:tc>
          <w:tcPr>
            <w:tcW w:w="355" w:type="dxa"/>
            <w:tcBorders>
              <w:top w:val="nil"/>
              <w:left w:val="single" w:sz="8" w:space="0" w:color="auto"/>
              <w:bottom w:val="single" w:sz="4" w:space="0" w:color="auto"/>
              <w:right w:val="nil"/>
            </w:tcBorders>
            <w:shd w:val="clear" w:color="auto" w:fill="auto"/>
            <w:noWrap/>
            <w:vAlign w:val="center"/>
            <w:hideMark/>
          </w:tcPr>
          <w:p w14:paraId="11772B63" w14:textId="77777777" w:rsidR="00073545" w:rsidRPr="00073545" w:rsidRDefault="00073545" w:rsidP="00073545">
            <w:pPr>
              <w:jc w:val="center"/>
              <w:rPr>
                <w:snapToGrid w:val="0"/>
                <w:sz w:val="16"/>
                <w:szCs w:val="16"/>
              </w:rPr>
            </w:pPr>
            <w:r w:rsidRPr="00073545">
              <w:rPr>
                <w:snapToGrid w:val="0"/>
                <w:sz w:val="16"/>
                <w:szCs w:val="16"/>
              </w:rPr>
              <w:t>2.1</w:t>
            </w:r>
          </w:p>
        </w:tc>
        <w:tc>
          <w:tcPr>
            <w:tcW w:w="2231" w:type="dxa"/>
            <w:tcBorders>
              <w:top w:val="nil"/>
              <w:left w:val="single" w:sz="8" w:space="0" w:color="auto"/>
              <w:bottom w:val="single" w:sz="4" w:space="0" w:color="auto"/>
              <w:right w:val="single" w:sz="8" w:space="0" w:color="auto"/>
            </w:tcBorders>
            <w:shd w:val="clear" w:color="auto" w:fill="auto"/>
            <w:noWrap/>
            <w:vAlign w:val="center"/>
            <w:hideMark/>
          </w:tcPr>
          <w:p w14:paraId="23C83867" w14:textId="77777777" w:rsidR="00073545" w:rsidRPr="00073545" w:rsidRDefault="00073545" w:rsidP="00073545">
            <w:pPr>
              <w:rPr>
                <w:snapToGrid w:val="0"/>
                <w:sz w:val="16"/>
                <w:szCs w:val="16"/>
              </w:rPr>
            </w:pPr>
            <w:r w:rsidRPr="00073545">
              <w:rPr>
                <w:snapToGrid w:val="0"/>
                <w:sz w:val="16"/>
                <w:szCs w:val="16"/>
              </w:rPr>
              <w:t xml:space="preserve">1 полугодие </w:t>
            </w:r>
          </w:p>
        </w:tc>
        <w:tc>
          <w:tcPr>
            <w:tcW w:w="801" w:type="dxa"/>
            <w:tcBorders>
              <w:top w:val="nil"/>
              <w:left w:val="nil"/>
              <w:bottom w:val="single" w:sz="4" w:space="0" w:color="auto"/>
              <w:right w:val="single" w:sz="4" w:space="0" w:color="auto"/>
            </w:tcBorders>
            <w:shd w:val="clear" w:color="auto" w:fill="auto"/>
            <w:noWrap/>
            <w:vAlign w:val="center"/>
            <w:hideMark/>
          </w:tcPr>
          <w:p w14:paraId="53288D2D" w14:textId="77777777" w:rsidR="00073545" w:rsidRPr="00073545" w:rsidRDefault="00073545" w:rsidP="00073545">
            <w:pPr>
              <w:jc w:val="center"/>
              <w:rPr>
                <w:snapToGrid w:val="0"/>
                <w:sz w:val="16"/>
                <w:szCs w:val="16"/>
              </w:rPr>
            </w:pPr>
            <w:r w:rsidRPr="00073545">
              <w:rPr>
                <w:snapToGrid w:val="0"/>
                <w:sz w:val="16"/>
                <w:szCs w:val="16"/>
              </w:rPr>
              <w:t>Гкал</w:t>
            </w:r>
          </w:p>
        </w:tc>
        <w:tc>
          <w:tcPr>
            <w:tcW w:w="742" w:type="dxa"/>
            <w:tcBorders>
              <w:top w:val="nil"/>
              <w:left w:val="nil"/>
              <w:bottom w:val="single" w:sz="4" w:space="0" w:color="auto"/>
              <w:right w:val="single" w:sz="4" w:space="0" w:color="auto"/>
            </w:tcBorders>
            <w:vAlign w:val="center"/>
          </w:tcPr>
          <w:p w14:paraId="55BCD54F"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485008FF"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4175FB8C"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66400CB0"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4233AC2E"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53613E4C"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549FBE6D"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0F594D1E" w14:textId="77777777" w:rsidR="00073545" w:rsidRPr="00073545" w:rsidRDefault="00073545" w:rsidP="00073545">
            <w:pPr>
              <w:jc w:val="center"/>
              <w:rPr>
                <w:snapToGrid w:val="0"/>
                <w:sz w:val="16"/>
                <w:szCs w:val="16"/>
              </w:rPr>
            </w:pPr>
            <w:r w:rsidRPr="00073545">
              <w:rPr>
                <w:snapToGrid w:val="0"/>
                <w:sz w:val="16"/>
                <w:szCs w:val="16"/>
              </w:rPr>
              <w:t>79 818</w:t>
            </w:r>
          </w:p>
        </w:tc>
        <w:tc>
          <w:tcPr>
            <w:tcW w:w="742" w:type="dxa"/>
            <w:tcBorders>
              <w:top w:val="nil"/>
              <w:left w:val="nil"/>
              <w:bottom w:val="single" w:sz="4" w:space="0" w:color="auto"/>
              <w:right w:val="single" w:sz="4" w:space="0" w:color="auto"/>
            </w:tcBorders>
            <w:vAlign w:val="center"/>
          </w:tcPr>
          <w:p w14:paraId="6FF0327D" w14:textId="77777777" w:rsidR="00073545" w:rsidRPr="00073545" w:rsidRDefault="00073545" w:rsidP="00073545">
            <w:pPr>
              <w:jc w:val="center"/>
              <w:rPr>
                <w:snapToGrid w:val="0"/>
                <w:sz w:val="16"/>
                <w:szCs w:val="16"/>
              </w:rPr>
            </w:pPr>
            <w:r w:rsidRPr="00073545">
              <w:rPr>
                <w:snapToGrid w:val="0"/>
                <w:sz w:val="16"/>
                <w:szCs w:val="16"/>
              </w:rPr>
              <w:t>79 818</w:t>
            </w:r>
          </w:p>
        </w:tc>
      </w:tr>
      <w:tr w:rsidR="00073545" w:rsidRPr="00073545" w14:paraId="552A7734" w14:textId="77777777" w:rsidTr="0072307D">
        <w:trPr>
          <w:trHeight w:val="315"/>
        </w:trPr>
        <w:tc>
          <w:tcPr>
            <w:tcW w:w="355" w:type="dxa"/>
            <w:tcBorders>
              <w:top w:val="nil"/>
              <w:left w:val="single" w:sz="8" w:space="0" w:color="auto"/>
              <w:bottom w:val="nil"/>
              <w:right w:val="nil"/>
            </w:tcBorders>
            <w:shd w:val="clear" w:color="auto" w:fill="auto"/>
            <w:noWrap/>
            <w:vAlign w:val="center"/>
            <w:hideMark/>
          </w:tcPr>
          <w:p w14:paraId="322DC6F0" w14:textId="77777777" w:rsidR="00073545" w:rsidRPr="00073545" w:rsidRDefault="00073545" w:rsidP="00073545">
            <w:pPr>
              <w:jc w:val="center"/>
              <w:rPr>
                <w:snapToGrid w:val="0"/>
                <w:sz w:val="16"/>
                <w:szCs w:val="16"/>
              </w:rPr>
            </w:pPr>
            <w:r w:rsidRPr="00073545">
              <w:rPr>
                <w:snapToGrid w:val="0"/>
                <w:sz w:val="16"/>
                <w:szCs w:val="16"/>
              </w:rPr>
              <w:t>2.2</w:t>
            </w:r>
          </w:p>
        </w:tc>
        <w:tc>
          <w:tcPr>
            <w:tcW w:w="2231" w:type="dxa"/>
            <w:tcBorders>
              <w:top w:val="nil"/>
              <w:left w:val="single" w:sz="8" w:space="0" w:color="auto"/>
              <w:bottom w:val="nil"/>
              <w:right w:val="single" w:sz="8" w:space="0" w:color="auto"/>
            </w:tcBorders>
            <w:shd w:val="clear" w:color="auto" w:fill="auto"/>
            <w:noWrap/>
            <w:vAlign w:val="center"/>
            <w:hideMark/>
          </w:tcPr>
          <w:p w14:paraId="2135B7B0" w14:textId="77777777" w:rsidR="00073545" w:rsidRPr="00073545" w:rsidRDefault="00073545" w:rsidP="00073545">
            <w:pPr>
              <w:rPr>
                <w:snapToGrid w:val="0"/>
                <w:sz w:val="16"/>
                <w:szCs w:val="16"/>
              </w:rPr>
            </w:pPr>
            <w:r w:rsidRPr="00073545">
              <w:rPr>
                <w:snapToGrid w:val="0"/>
                <w:sz w:val="16"/>
                <w:szCs w:val="16"/>
              </w:rPr>
              <w:t>2 полугодие</w:t>
            </w:r>
          </w:p>
        </w:tc>
        <w:tc>
          <w:tcPr>
            <w:tcW w:w="801" w:type="dxa"/>
            <w:tcBorders>
              <w:top w:val="nil"/>
              <w:left w:val="nil"/>
              <w:bottom w:val="nil"/>
              <w:right w:val="single" w:sz="4" w:space="0" w:color="auto"/>
            </w:tcBorders>
            <w:shd w:val="clear" w:color="auto" w:fill="auto"/>
            <w:noWrap/>
            <w:vAlign w:val="center"/>
            <w:hideMark/>
          </w:tcPr>
          <w:p w14:paraId="24D48DE4" w14:textId="77777777" w:rsidR="00073545" w:rsidRPr="00073545" w:rsidRDefault="00073545" w:rsidP="00073545">
            <w:pPr>
              <w:jc w:val="center"/>
              <w:rPr>
                <w:snapToGrid w:val="0"/>
                <w:sz w:val="16"/>
                <w:szCs w:val="16"/>
              </w:rPr>
            </w:pPr>
            <w:r w:rsidRPr="00073545">
              <w:rPr>
                <w:snapToGrid w:val="0"/>
                <w:sz w:val="16"/>
                <w:szCs w:val="16"/>
              </w:rPr>
              <w:t>Гкал</w:t>
            </w:r>
          </w:p>
        </w:tc>
        <w:tc>
          <w:tcPr>
            <w:tcW w:w="742" w:type="dxa"/>
            <w:tcBorders>
              <w:top w:val="nil"/>
              <w:left w:val="nil"/>
              <w:bottom w:val="nil"/>
              <w:right w:val="single" w:sz="4" w:space="0" w:color="auto"/>
            </w:tcBorders>
            <w:vAlign w:val="center"/>
          </w:tcPr>
          <w:p w14:paraId="09542B17"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7D05BADD"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5FDEA240"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7B0355BA"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49FCB0AA"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7E123967"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1C3127D8"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24D25406" w14:textId="77777777" w:rsidR="00073545" w:rsidRPr="00073545" w:rsidRDefault="00073545" w:rsidP="00073545">
            <w:pPr>
              <w:jc w:val="center"/>
              <w:rPr>
                <w:snapToGrid w:val="0"/>
                <w:sz w:val="16"/>
                <w:szCs w:val="16"/>
              </w:rPr>
            </w:pPr>
            <w:r w:rsidRPr="00073545">
              <w:rPr>
                <w:snapToGrid w:val="0"/>
                <w:sz w:val="16"/>
                <w:szCs w:val="16"/>
              </w:rPr>
              <w:t>70 782</w:t>
            </w:r>
          </w:p>
        </w:tc>
        <w:tc>
          <w:tcPr>
            <w:tcW w:w="742" w:type="dxa"/>
            <w:tcBorders>
              <w:top w:val="nil"/>
              <w:left w:val="nil"/>
              <w:bottom w:val="nil"/>
              <w:right w:val="single" w:sz="4" w:space="0" w:color="auto"/>
            </w:tcBorders>
            <w:vAlign w:val="center"/>
          </w:tcPr>
          <w:p w14:paraId="33EE39C1" w14:textId="77777777" w:rsidR="00073545" w:rsidRPr="00073545" w:rsidRDefault="00073545" w:rsidP="00073545">
            <w:pPr>
              <w:jc w:val="center"/>
              <w:rPr>
                <w:snapToGrid w:val="0"/>
                <w:sz w:val="16"/>
                <w:szCs w:val="16"/>
              </w:rPr>
            </w:pPr>
            <w:r w:rsidRPr="00073545">
              <w:rPr>
                <w:snapToGrid w:val="0"/>
                <w:sz w:val="16"/>
                <w:szCs w:val="16"/>
              </w:rPr>
              <w:t>70 782</w:t>
            </w:r>
          </w:p>
        </w:tc>
      </w:tr>
      <w:tr w:rsidR="00073545" w:rsidRPr="00073545" w14:paraId="4C2BE6A4" w14:textId="77777777" w:rsidTr="0072307D">
        <w:trPr>
          <w:trHeight w:val="300"/>
        </w:trPr>
        <w:tc>
          <w:tcPr>
            <w:tcW w:w="355" w:type="dxa"/>
            <w:tcBorders>
              <w:top w:val="single" w:sz="8" w:space="0" w:color="auto"/>
              <w:left w:val="single" w:sz="8" w:space="0" w:color="auto"/>
              <w:bottom w:val="single" w:sz="4" w:space="0" w:color="auto"/>
              <w:right w:val="nil"/>
            </w:tcBorders>
            <w:shd w:val="clear" w:color="auto" w:fill="auto"/>
            <w:noWrap/>
            <w:vAlign w:val="center"/>
            <w:hideMark/>
          </w:tcPr>
          <w:p w14:paraId="592BFAC7" w14:textId="77777777" w:rsidR="00073545" w:rsidRPr="00073545" w:rsidRDefault="00073545" w:rsidP="00073545">
            <w:pPr>
              <w:jc w:val="center"/>
              <w:rPr>
                <w:snapToGrid w:val="0"/>
                <w:sz w:val="16"/>
                <w:szCs w:val="16"/>
              </w:rPr>
            </w:pPr>
            <w:r w:rsidRPr="00073545">
              <w:rPr>
                <w:snapToGrid w:val="0"/>
                <w:sz w:val="16"/>
                <w:szCs w:val="16"/>
              </w:rPr>
              <w:t>3</w:t>
            </w:r>
          </w:p>
        </w:tc>
        <w:tc>
          <w:tcPr>
            <w:tcW w:w="2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7408BEC" w14:textId="77777777" w:rsidR="00073545" w:rsidRPr="00073545" w:rsidRDefault="00073545" w:rsidP="00073545">
            <w:pPr>
              <w:rPr>
                <w:snapToGrid w:val="0"/>
                <w:sz w:val="16"/>
                <w:szCs w:val="16"/>
              </w:rPr>
            </w:pPr>
            <w:r w:rsidRPr="00073545">
              <w:rPr>
                <w:b/>
                <w:bCs/>
                <w:snapToGrid w:val="0"/>
                <w:sz w:val="16"/>
                <w:szCs w:val="16"/>
              </w:rPr>
              <w:t>Среднегодовой тариф</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5244983A" w14:textId="77777777" w:rsidR="00073545" w:rsidRPr="00073545" w:rsidRDefault="00073545" w:rsidP="00073545">
            <w:pPr>
              <w:jc w:val="center"/>
              <w:rPr>
                <w:snapToGrid w:val="0"/>
                <w:sz w:val="16"/>
                <w:szCs w:val="16"/>
              </w:rPr>
            </w:pPr>
            <w:r w:rsidRPr="00073545">
              <w:rPr>
                <w:snapToGrid w:val="0"/>
                <w:sz w:val="16"/>
                <w:szCs w:val="16"/>
              </w:rPr>
              <w:t>руб./Гкал</w:t>
            </w:r>
          </w:p>
        </w:tc>
        <w:tc>
          <w:tcPr>
            <w:tcW w:w="742" w:type="dxa"/>
            <w:tcBorders>
              <w:top w:val="single" w:sz="8" w:space="0" w:color="auto"/>
              <w:left w:val="nil"/>
              <w:bottom w:val="single" w:sz="4" w:space="0" w:color="auto"/>
              <w:right w:val="single" w:sz="4" w:space="0" w:color="auto"/>
            </w:tcBorders>
            <w:vAlign w:val="center"/>
          </w:tcPr>
          <w:p w14:paraId="2C90CB74" w14:textId="77777777" w:rsidR="00073545" w:rsidRPr="00073545" w:rsidRDefault="00073545" w:rsidP="00073545">
            <w:pPr>
              <w:jc w:val="center"/>
              <w:rPr>
                <w:snapToGrid w:val="0"/>
                <w:sz w:val="16"/>
                <w:szCs w:val="16"/>
              </w:rPr>
            </w:pPr>
            <w:r w:rsidRPr="00073545">
              <w:rPr>
                <w:snapToGrid w:val="0"/>
                <w:sz w:val="16"/>
                <w:szCs w:val="16"/>
              </w:rPr>
              <w:t>1 983,76</w:t>
            </w:r>
          </w:p>
        </w:tc>
        <w:tc>
          <w:tcPr>
            <w:tcW w:w="742" w:type="dxa"/>
            <w:tcBorders>
              <w:top w:val="single" w:sz="8" w:space="0" w:color="auto"/>
              <w:left w:val="nil"/>
              <w:bottom w:val="single" w:sz="4" w:space="0" w:color="auto"/>
              <w:right w:val="single" w:sz="4" w:space="0" w:color="auto"/>
            </w:tcBorders>
            <w:vAlign w:val="center"/>
          </w:tcPr>
          <w:p w14:paraId="49D9E793" w14:textId="77777777" w:rsidR="00073545" w:rsidRPr="00073545" w:rsidRDefault="00073545" w:rsidP="00073545">
            <w:pPr>
              <w:jc w:val="center"/>
              <w:rPr>
                <w:snapToGrid w:val="0"/>
                <w:sz w:val="16"/>
                <w:szCs w:val="16"/>
              </w:rPr>
            </w:pPr>
            <w:r w:rsidRPr="00073545">
              <w:rPr>
                <w:snapToGrid w:val="0"/>
                <w:sz w:val="16"/>
                <w:szCs w:val="16"/>
              </w:rPr>
              <w:t>2 102,99</w:t>
            </w:r>
          </w:p>
        </w:tc>
        <w:tc>
          <w:tcPr>
            <w:tcW w:w="742" w:type="dxa"/>
            <w:tcBorders>
              <w:top w:val="single" w:sz="8" w:space="0" w:color="auto"/>
              <w:left w:val="nil"/>
              <w:bottom w:val="single" w:sz="4" w:space="0" w:color="auto"/>
              <w:right w:val="single" w:sz="4" w:space="0" w:color="auto"/>
            </w:tcBorders>
            <w:vAlign w:val="center"/>
          </w:tcPr>
          <w:p w14:paraId="4795C25A" w14:textId="77777777" w:rsidR="00073545" w:rsidRPr="00073545" w:rsidRDefault="00073545" w:rsidP="00073545">
            <w:pPr>
              <w:jc w:val="center"/>
              <w:rPr>
                <w:snapToGrid w:val="0"/>
                <w:sz w:val="16"/>
                <w:szCs w:val="16"/>
              </w:rPr>
            </w:pPr>
            <w:r w:rsidRPr="00073545">
              <w:rPr>
                <w:snapToGrid w:val="0"/>
                <w:sz w:val="16"/>
                <w:szCs w:val="16"/>
              </w:rPr>
              <w:t>2 216,25</w:t>
            </w:r>
          </w:p>
        </w:tc>
        <w:tc>
          <w:tcPr>
            <w:tcW w:w="742" w:type="dxa"/>
            <w:tcBorders>
              <w:top w:val="single" w:sz="8" w:space="0" w:color="auto"/>
              <w:left w:val="nil"/>
              <w:bottom w:val="single" w:sz="4" w:space="0" w:color="auto"/>
              <w:right w:val="single" w:sz="4" w:space="0" w:color="auto"/>
            </w:tcBorders>
            <w:vAlign w:val="center"/>
          </w:tcPr>
          <w:p w14:paraId="574DC944" w14:textId="77777777" w:rsidR="00073545" w:rsidRPr="00073545" w:rsidRDefault="00073545" w:rsidP="00073545">
            <w:pPr>
              <w:jc w:val="center"/>
              <w:rPr>
                <w:snapToGrid w:val="0"/>
                <w:sz w:val="16"/>
                <w:szCs w:val="16"/>
              </w:rPr>
            </w:pPr>
            <w:r w:rsidRPr="00073545">
              <w:rPr>
                <w:snapToGrid w:val="0"/>
                <w:sz w:val="16"/>
                <w:szCs w:val="16"/>
              </w:rPr>
              <w:t>2 333,67</w:t>
            </w:r>
          </w:p>
        </w:tc>
        <w:tc>
          <w:tcPr>
            <w:tcW w:w="742" w:type="dxa"/>
            <w:tcBorders>
              <w:top w:val="single" w:sz="8" w:space="0" w:color="auto"/>
              <w:left w:val="nil"/>
              <w:bottom w:val="single" w:sz="4" w:space="0" w:color="auto"/>
              <w:right w:val="single" w:sz="4" w:space="0" w:color="auto"/>
            </w:tcBorders>
            <w:vAlign w:val="center"/>
          </w:tcPr>
          <w:p w14:paraId="5E2F15FC" w14:textId="77777777" w:rsidR="00073545" w:rsidRPr="00073545" w:rsidRDefault="00073545" w:rsidP="00073545">
            <w:pPr>
              <w:jc w:val="center"/>
              <w:rPr>
                <w:snapToGrid w:val="0"/>
                <w:sz w:val="16"/>
                <w:szCs w:val="16"/>
              </w:rPr>
            </w:pPr>
            <w:r w:rsidRPr="00073545">
              <w:rPr>
                <w:snapToGrid w:val="0"/>
                <w:sz w:val="16"/>
                <w:szCs w:val="16"/>
              </w:rPr>
              <w:t>2 460,98</w:t>
            </w:r>
          </w:p>
        </w:tc>
        <w:tc>
          <w:tcPr>
            <w:tcW w:w="742" w:type="dxa"/>
            <w:tcBorders>
              <w:top w:val="single" w:sz="8" w:space="0" w:color="auto"/>
              <w:left w:val="nil"/>
              <w:bottom w:val="single" w:sz="4" w:space="0" w:color="auto"/>
              <w:right w:val="single" w:sz="4" w:space="0" w:color="auto"/>
            </w:tcBorders>
            <w:vAlign w:val="center"/>
          </w:tcPr>
          <w:p w14:paraId="4F6B4E0C" w14:textId="77777777" w:rsidR="00073545" w:rsidRPr="00073545" w:rsidRDefault="00073545" w:rsidP="00073545">
            <w:pPr>
              <w:jc w:val="center"/>
              <w:rPr>
                <w:snapToGrid w:val="0"/>
                <w:sz w:val="16"/>
                <w:szCs w:val="16"/>
              </w:rPr>
            </w:pPr>
            <w:r w:rsidRPr="00073545">
              <w:rPr>
                <w:snapToGrid w:val="0"/>
                <w:sz w:val="16"/>
                <w:szCs w:val="16"/>
              </w:rPr>
              <w:t>2 560,07</w:t>
            </w:r>
          </w:p>
        </w:tc>
        <w:tc>
          <w:tcPr>
            <w:tcW w:w="742" w:type="dxa"/>
            <w:tcBorders>
              <w:top w:val="single" w:sz="8" w:space="0" w:color="auto"/>
              <w:left w:val="nil"/>
              <w:bottom w:val="single" w:sz="4" w:space="0" w:color="auto"/>
              <w:right w:val="single" w:sz="4" w:space="0" w:color="auto"/>
            </w:tcBorders>
            <w:vAlign w:val="center"/>
          </w:tcPr>
          <w:p w14:paraId="629DF29B" w14:textId="77777777" w:rsidR="00073545" w:rsidRPr="00073545" w:rsidRDefault="00073545" w:rsidP="00073545">
            <w:pPr>
              <w:jc w:val="center"/>
              <w:rPr>
                <w:snapToGrid w:val="0"/>
                <w:sz w:val="16"/>
                <w:szCs w:val="16"/>
              </w:rPr>
            </w:pPr>
            <w:r w:rsidRPr="00073545">
              <w:rPr>
                <w:snapToGrid w:val="0"/>
                <w:sz w:val="16"/>
                <w:szCs w:val="16"/>
              </w:rPr>
              <w:t>2 690,03</w:t>
            </w:r>
          </w:p>
        </w:tc>
        <w:tc>
          <w:tcPr>
            <w:tcW w:w="742" w:type="dxa"/>
            <w:tcBorders>
              <w:top w:val="single" w:sz="8" w:space="0" w:color="auto"/>
              <w:left w:val="nil"/>
              <w:bottom w:val="single" w:sz="4" w:space="0" w:color="auto"/>
              <w:right w:val="single" w:sz="4" w:space="0" w:color="auto"/>
            </w:tcBorders>
            <w:vAlign w:val="center"/>
          </w:tcPr>
          <w:p w14:paraId="607112C0" w14:textId="77777777" w:rsidR="00073545" w:rsidRPr="00073545" w:rsidRDefault="00073545" w:rsidP="00073545">
            <w:pPr>
              <w:jc w:val="center"/>
              <w:rPr>
                <w:snapToGrid w:val="0"/>
                <w:sz w:val="16"/>
                <w:szCs w:val="16"/>
              </w:rPr>
            </w:pPr>
            <w:r w:rsidRPr="00073545">
              <w:rPr>
                <w:snapToGrid w:val="0"/>
                <w:sz w:val="16"/>
                <w:szCs w:val="16"/>
              </w:rPr>
              <w:t>2 816,30</w:t>
            </w:r>
          </w:p>
        </w:tc>
        <w:tc>
          <w:tcPr>
            <w:tcW w:w="742" w:type="dxa"/>
            <w:tcBorders>
              <w:top w:val="single" w:sz="8" w:space="0" w:color="auto"/>
              <w:left w:val="nil"/>
              <w:bottom w:val="single" w:sz="4" w:space="0" w:color="auto"/>
              <w:right w:val="single" w:sz="4" w:space="0" w:color="auto"/>
            </w:tcBorders>
            <w:vAlign w:val="center"/>
          </w:tcPr>
          <w:p w14:paraId="6CE945E9" w14:textId="77777777" w:rsidR="00073545" w:rsidRPr="00073545" w:rsidRDefault="00073545" w:rsidP="00073545">
            <w:pPr>
              <w:jc w:val="center"/>
              <w:rPr>
                <w:snapToGrid w:val="0"/>
                <w:sz w:val="16"/>
                <w:szCs w:val="16"/>
              </w:rPr>
            </w:pPr>
            <w:r w:rsidRPr="00073545">
              <w:rPr>
                <w:snapToGrid w:val="0"/>
                <w:sz w:val="16"/>
                <w:szCs w:val="16"/>
              </w:rPr>
              <w:t>2 974,45</w:t>
            </w:r>
          </w:p>
        </w:tc>
      </w:tr>
      <w:tr w:rsidR="00073545" w:rsidRPr="00073545" w14:paraId="301B211E" w14:textId="77777777" w:rsidTr="0072307D">
        <w:trPr>
          <w:trHeight w:val="300"/>
        </w:trPr>
        <w:tc>
          <w:tcPr>
            <w:tcW w:w="355" w:type="dxa"/>
            <w:vMerge w:val="restart"/>
            <w:tcBorders>
              <w:top w:val="nil"/>
              <w:left w:val="single" w:sz="8" w:space="0" w:color="auto"/>
              <w:bottom w:val="single" w:sz="4" w:space="0" w:color="auto"/>
              <w:right w:val="nil"/>
            </w:tcBorders>
            <w:shd w:val="clear" w:color="auto" w:fill="auto"/>
            <w:noWrap/>
            <w:vAlign w:val="center"/>
            <w:hideMark/>
          </w:tcPr>
          <w:p w14:paraId="4B3C0A1A" w14:textId="77777777" w:rsidR="00073545" w:rsidRPr="00073545" w:rsidRDefault="00073545" w:rsidP="00073545">
            <w:pPr>
              <w:jc w:val="center"/>
              <w:rPr>
                <w:snapToGrid w:val="0"/>
                <w:sz w:val="16"/>
                <w:szCs w:val="16"/>
              </w:rPr>
            </w:pPr>
            <w:r w:rsidRPr="00073545">
              <w:rPr>
                <w:snapToGrid w:val="0"/>
                <w:sz w:val="16"/>
                <w:szCs w:val="16"/>
              </w:rPr>
              <w:t>3.1</w:t>
            </w:r>
          </w:p>
        </w:tc>
        <w:tc>
          <w:tcPr>
            <w:tcW w:w="2231" w:type="dxa"/>
            <w:tcBorders>
              <w:top w:val="nil"/>
              <w:left w:val="single" w:sz="8" w:space="0" w:color="auto"/>
              <w:bottom w:val="single" w:sz="4" w:space="0" w:color="auto"/>
              <w:right w:val="single" w:sz="8" w:space="0" w:color="auto"/>
            </w:tcBorders>
            <w:shd w:val="clear" w:color="auto" w:fill="auto"/>
            <w:vAlign w:val="center"/>
            <w:hideMark/>
          </w:tcPr>
          <w:p w14:paraId="595C7032" w14:textId="77777777" w:rsidR="00073545" w:rsidRPr="00073545" w:rsidRDefault="00073545" w:rsidP="00073545">
            <w:pPr>
              <w:rPr>
                <w:snapToGrid w:val="0"/>
                <w:sz w:val="16"/>
                <w:szCs w:val="16"/>
              </w:rPr>
            </w:pPr>
            <w:r w:rsidRPr="00073545">
              <w:rPr>
                <w:snapToGrid w:val="0"/>
                <w:sz w:val="16"/>
                <w:szCs w:val="16"/>
              </w:rPr>
              <w:t>с 1 января</w:t>
            </w:r>
          </w:p>
        </w:tc>
        <w:tc>
          <w:tcPr>
            <w:tcW w:w="801" w:type="dxa"/>
            <w:tcBorders>
              <w:top w:val="nil"/>
              <w:left w:val="nil"/>
              <w:bottom w:val="single" w:sz="4" w:space="0" w:color="auto"/>
              <w:right w:val="single" w:sz="4" w:space="0" w:color="auto"/>
            </w:tcBorders>
            <w:shd w:val="clear" w:color="auto" w:fill="auto"/>
            <w:noWrap/>
            <w:vAlign w:val="center"/>
            <w:hideMark/>
          </w:tcPr>
          <w:p w14:paraId="4A490575" w14:textId="77777777" w:rsidR="00073545" w:rsidRPr="00073545" w:rsidRDefault="00073545" w:rsidP="00073545">
            <w:pPr>
              <w:jc w:val="center"/>
              <w:rPr>
                <w:snapToGrid w:val="0"/>
                <w:sz w:val="16"/>
                <w:szCs w:val="16"/>
              </w:rPr>
            </w:pPr>
            <w:r w:rsidRPr="00073545">
              <w:rPr>
                <w:snapToGrid w:val="0"/>
                <w:sz w:val="16"/>
                <w:szCs w:val="16"/>
              </w:rPr>
              <w:t>руб./Гкал</w:t>
            </w:r>
          </w:p>
        </w:tc>
        <w:tc>
          <w:tcPr>
            <w:tcW w:w="742" w:type="dxa"/>
            <w:tcBorders>
              <w:top w:val="nil"/>
              <w:left w:val="nil"/>
              <w:bottom w:val="single" w:sz="4" w:space="0" w:color="auto"/>
              <w:right w:val="single" w:sz="4" w:space="0" w:color="auto"/>
            </w:tcBorders>
            <w:vAlign w:val="center"/>
          </w:tcPr>
          <w:p w14:paraId="6E63246E" w14:textId="77777777" w:rsidR="00073545" w:rsidRPr="00073545" w:rsidRDefault="00073545" w:rsidP="00073545">
            <w:pPr>
              <w:jc w:val="center"/>
              <w:rPr>
                <w:snapToGrid w:val="0"/>
                <w:sz w:val="16"/>
                <w:szCs w:val="16"/>
              </w:rPr>
            </w:pPr>
            <w:r w:rsidRPr="00073545">
              <w:rPr>
                <w:snapToGrid w:val="0"/>
                <w:sz w:val="16"/>
                <w:szCs w:val="16"/>
              </w:rPr>
              <w:t>1 929,21</w:t>
            </w:r>
          </w:p>
        </w:tc>
        <w:tc>
          <w:tcPr>
            <w:tcW w:w="742" w:type="dxa"/>
            <w:tcBorders>
              <w:top w:val="nil"/>
              <w:left w:val="nil"/>
              <w:bottom w:val="single" w:sz="4" w:space="0" w:color="auto"/>
              <w:right w:val="single" w:sz="4" w:space="0" w:color="auto"/>
            </w:tcBorders>
            <w:vAlign w:val="center"/>
          </w:tcPr>
          <w:p w14:paraId="6C798260" w14:textId="77777777" w:rsidR="00073545" w:rsidRPr="00073545" w:rsidRDefault="00073545" w:rsidP="00073545">
            <w:pPr>
              <w:jc w:val="center"/>
              <w:rPr>
                <w:snapToGrid w:val="0"/>
                <w:sz w:val="16"/>
                <w:szCs w:val="16"/>
              </w:rPr>
            </w:pPr>
            <w:r w:rsidRPr="00073545">
              <w:rPr>
                <w:snapToGrid w:val="0"/>
                <w:sz w:val="16"/>
                <w:szCs w:val="16"/>
              </w:rPr>
              <w:t>2 045,29</w:t>
            </w:r>
          </w:p>
        </w:tc>
        <w:tc>
          <w:tcPr>
            <w:tcW w:w="742" w:type="dxa"/>
            <w:tcBorders>
              <w:top w:val="nil"/>
              <w:left w:val="nil"/>
              <w:bottom w:val="single" w:sz="4" w:space="0" w:color="auto"/>
              <w:right w:val="single" w:sz="4" w:space="0" w:color="auto"/>
            </w:tcBorders>
            <w:vAlign w:val="center"/>
          </w:tcPr>
          <w:p w14:paraId="0C8B84CE" w14:textId="77777777" w:rsidR="00073545" w:rsidRPr="00073545" w:rsidRDefault="00073545" w:rsidP="00073545">
            <w:pPr>
              <w:jc w:val="center"/>
              <w:rPr>
                <w:snapToGrid w:val="0"/>
                <w:sz w:val="16"/>
                <w:szCs w:val="16"/>
              </w:rPr>
            </w:pPr>
            <w:r w:rsidRPr="00073545">
              <w:rPr>
                <w:snapToGrid w:val="0"/>
                <w:sz w:val="16"/>
                <w:szCs w:val="16"/>
              </w:rPr>
              <w:t>2 168,05</w:t>
            </w:r>
          </w:p>
        </w:tc>
        <w:tc>
          <w:tcPr>
            <w:tcW w:w="742" w:type="dxa"/>
            <w:tcBorders>
              <w:top w:val="nil"/>
              <w:left w:val="nil"/>
              <w:bottom w:val="single" w:sz="4" w:space="0" w:color="auto"/>
              <w:right w:val="single" w:sz="4" w:space="0" w:color="auto"/>
            </w:tcBorders>
            <w:vAlign w:val="center"/>
          </w:tcPr>
          <w:p w14:paraId="5F7283EA" w14:textId="77777777" w:rsidR="00073545" w:rsidRPr="00073545" w:rsidRDefault="00073545" w:rsidP="00073545">
            <w:pPr>
              <w:jc w:val="center"/>
              <w:rPr>
                <w:snapToGrid w:val="0"/>
                <w:sz w:val="16"/>
                <w:szCs w:val="16"/>
              </w:rPr>
            </w:pPr>
            <w:r w:rsidRPr="00073545">
              <w:rPr>
                <w:snapToGrid w:val="0"/>
                <w:sz w:val="16"/>
                <w:szCs w:val="16"/>
              </w:rPr>
              <w:t>2 270,59</w:t>
            </w:r>
          </w:p>
        </w:tc>
        <w:tc>
          <w:tcPr>
            <w:tcW w:w="742" w:type="dxa"/>
            <w:tcBorders>
              <w:top w:val="nil"/>
              <w:left w:val="nil"/>
              <w:bottom w:val="single" w:sz="4" w:space="0" w:color="auto"/>
              <w:right w:val="single" w:sz="4" w:space="0" w:color="auto"/>
            </w:tcBorders>
            <w:vAlign w:val="center"/>
          </w:tcPr>
          <w:p w14:paraId="473B80DF" w14:textId="77777777" w:rsidR="00073545" w:rsidRPr="00073545" w:rsidRDefault="00073545" w:rsidP="00073545">
            <w:pPr>
              <w:jc w:val="center"/>
              <w:rPr>
                <w:snapToGrid w:val="0"/>
                <w:sz w:val="16"/>
                <w:szCs w:val="16"/>
              </w:rPr>
            </w:pPr>
            <w:r w:rsidRPr="00073545">
              <w:rPr>
                <w:snapToGrid w:val="0"/>
                <w:sz w:val="16"/>
                <w:szCs w:val="16"/>
              </w:rPr>
              <w:t>2 404,79</w:t>
            </w:r>
          </w:p>
        </w:tc>
        <w:tc>
          <w:tcPr>
            <w:tcW w:w="742" w:type="dxa"/>
            <w:tcBorders>
              <w:top w:val="nil"/>
              <w:left w:val="nil"/>
              <w:bottom w:val="single" w:sz="4" w:space="0" w:color="auto"/>
              <w:right w:val="single" w:sz="4" w:space="0" w:color="auto"/>
            </w:tcBorders>
            <w:vAlign w:val="center"/>
          </w:tcPr>
          <w:p w14:paraId="50CBD52F" w14:textId="77777777" w:rsidR="00073545" w:rsidRPr="00073545" w:rsidRDefault="00073545" w:rsidP="00073545">
            <w:pPr>
              <w:jc w:val="center"/>
              <w:rPr>
                <w:snapToGrid w:val="0"/>
                <w:sz w:val="16"/>
                <w:szCs w:val="16"/>
              </w:rPr>
            </w:pPr>
            <w:r w:rsidRPr="00073545">
              <w:rPr>
                <w:snapToGrid w:val="0"/>
                <w:sz w:val="16"/>
                <w:szCs w:val="16"/>
              </w:rPr>
              <w:t>2 524,33</w:t>
            </w:r>
          </w:p>
        </w:tc>
        <w:tc>
          <w:tcPr>
            <w:tcW w:w="742" w:type="dxa"/>
            <w:tcBorders>
              <w:top w:val="nil"/>
              <w:left w:val="nil"/>
              <w:bottom w:val="single" w:sz="4" w:space="0" w:color="auto"/>
              <w:right w:val="single" w:sz="4" w:space="0" w:color="auto"/>
            </w:tcBorders>
            <w:vAlign w:val="center"/>
          </w:tcPr>
          <w:p w14:paraId="36BE54AD" w14:textId="77777777" w:rsidR="00073545" w:rsidRPr="00073545" w:rsidRDefault="00073545" w:rsidP="00073545">
            <w:pPr>
              <w:jc w:val="center"/>
              <w:rPr>
                <w:snapToGrid w:val="0"/>
                <w:sz w:val="16"/>
                <w:szCs w:val="16"/>
              </w:rPr>
            </w:pPr>
            <w:r w:rsidRPr="00073545">
              <w:rPr>
                <w:snapToGrid w:val="0"/>
                <w:sz w:val="16"/>
                <w:szCs w:val="16"/>
              </w:rPr>
              <w:t>2 600,38</w:t>
            </w:r>
          </w:p>
        </w:tc>
        <w:tc>
          <w:tcPr>
            <w:tcW w:w="742" w:type="dxa"/>
            <w:tcBorders>
              <w:top w:val="nil"/>
              <w:left w:val="nil"/>
              <w:bottom w:val="single" w:sz="4" w:space="0" w:color="auto"/>
              <w:right w:val="single" w:sz="4" w:space="0" w:color="auto"/>
            </w:tcBorders>
            <w:vAlign w:val="center"/>
          </w:tcPr>
          <w:p w14:paraId="3EC33A34" w14:textId="77777777" w:rsidR="00073545" w:rsidRPr="00073545" w:rsidRDefault="00073545" w:rsidP="00073545">
            <w:pPr>
              <w:jc w:val="center"/>
              <w:rPr>
                <w:snapToGrid w:val="0"/>
                <w:sz w:val="16"/>
                <w:szCs w:val="16"/>
              </w:rPr>
            </w:pPr>
            <w:r w:rsidRPr="00073545">
              <w:rPr>
                <w:snapToGrid w:val="0"/>
                <w:sz w:val="16"/>
                <w:szCs w:val="16"/>
              </w:rPr>
              <w:t>2 791,12</w:t>
            </w:r>
          </w:p>
        </w:tc>
        <w:tc>
          <w:tcPr>
            <w:tcW w:w="742" w:type="dxa"/>
            <w:tcBorders>
              <w:top w:val="nil"/>
              <w:left w:val="nil"/>
              <w:bottom w:val="single" w:sz="4" w:space="0" w:color="auto"/>
              <w:right w:val="single" w:sz="4" w:space="0" w:color="auto"/>
            </w:tcBorders>
            <w:vAlign w:val="center"/>
          </w:tcPr>
          <w:p w14:paraId="629CB00F" w14:textId="77777777" w:rsidR="00073545" w:rsidRPr="00073545" w:rsidRDefault="00073545" w:rsidP="00073545">
            <w:pPr>
              <w:jc w:val="center"/>
              <w:rPr>
                <w:snapToGrid w:val="0"/>
                <w:sz w:val="16"/>
                <w:szCs w:val="16"/>
              </w:rPr>
            </w:pPr>
            <w:r w:rsidRPr="00073545">
              <w:rPr>
                <w:snapToGrid w:val="0"/>
                <w:sz w:val="16"/>
                <w:szCs w:val="16"/>
              </w:rPr>
              <w:t>2 844,69</w:t>
            </w:r>
          </w:p>
        </w:tc>
      </w:tr>
      <w:tr w:rsidR="00073545" w:rsidRPr="00073545" w14:paraId="0878B506" w14:textId="77777777" w:rsidTr="0072307D">
        <w:trPr>
          <w:trHeight w:val="300"/>
        </w:trPr>
        <w:tc>
          <w:tcPr>
            <w:tcW w:w="355" w:type="dxa"/>
            <w:vMerge/>
            <w:tcBorders>
              <w:top w:val="nil"/>
              <w:left w:val="single" w:sz="8" w:space="0" w:color="auto"/>
              <w:bottom w:val="single" w:sz="4" w:space="0" w:color="auto"/>
              <w:right w:val="nil"/>
            </w:tcBorders>
            <w:vAlign w:val="center"/>
            <w:hideMark/>
          </w:tcPr>
          <w:p w14:paraId="1BD2446E" w14:textId="77777777" w:rsidR="00073545" w:rsidRPr="00073545" w:rsidRDefault="00073545" w:rsidP="00073545">
            <w:pPr>
              <w:rPr>
                <w:snapToGrid w:val="0"/>
                <w:sz w:val="16"/>
                <w:szCs w:val="16"/>
              </w:rPr>
            </w:pPr>
          </w:p>
        </w:tc>
        <w:tc>
          <w:tcPr>
            <w:tcW w:w="2231" w:type="dxa"/>
            <w:tcBorders>
              <w:top w:val="nil"/>
              <w:left w:val="single" w:sz="8" w:space="0" w:color="auto"/>
              <w:bottom w:val="single" w:sz="4" w:space="0" w:color="auto"/>
              <w:right w:val="single" w:sz="8" w:space="0" w:color="auto"/>
            </w:tcBorders>
            <w:shd w:val="clear" w:color="auto" w:fill="auto"/>
            <w:vAlign w:val="center"/>
            <w:hideMark/>
          </w:tcPr>
          <w:p w14:paraId="6C980334" w14:textId="77777777" w:rsidR="00073545" w:rsidRPr="00073545" w:rsidRDefault="00073545" w:rsidP="00073545">
            <w:pPr>
              <w:rPr>
                <w:i/>
                <w:iCs/>
                <w:snapToGrid w:val="0"/>
                <w:sz w:val="16"/>
                <w:szCs w:val="16"/>
              </w:rPr>
            </w:pPr>
            <w:r w:rsidRPr="00073545">
              <w:rPr>
                <w:i/>
                <w:iCs/>
                <w:snapToGrid w:val="0"/>
                <w:sz w:val="16"/>
                <w:szCs w:val="16"/>
              </w:rPr>
              <w:t>рост   тарифа с 1 января</w:t>
            </w:r>
          </w:p>
        </w:tc>
        <w:tc>
          <w:tcPr>
            <w:tcW w:w="801" w:type="dxa"/>
            <w:tcBorders>
              <w:top w:val="nil"/>
              <w:left w:val="nil"/>
              <w:bottom w:val="single" w:sz="4" w:space="0" w:color="auto"/>
              <w:right w:val="single" w:sz="4" w:space="0" w:color="auto"/>
            </w:tcBorders>
            <w:shd w:val="clear" w:color="auto" w:fill="auto"/>
            <w:noWrap/>
            <w:vAlign w:val="center"/>
            <w:hideMark/>
          </w:tcPr>
          <w:p w14:paraId="1EBFDA87" w14:textId="77777777" w:rsidR="00073545" w:rsidRPr="00073545" w:rsidRDefault="00073545" w:rsidP="00073545">
            <w:pPr>
              <w:jc w:val="center"/>
              <w:rPr>
                <w:i/>
                <w:iCs/>
                <w:snapToGrid w:val="0"/>
                <w:sz w:val="16"/>
                <w:szCs w:val="16"/>
              </w:rPr>
            </w:pPr>
            <w:r w:rsidRPr="00073545">
              <w:rPr>
                <w:i/>
                <w:iCs/>
                <w:snapToGrid w:val="0"/>
                <w:sz w:val="16"/>
                <w:szCs w:val="16"/>
              </w:rPr>
              <w:t>%</w:t>
            </w:r>
          </w:p>
        </w:tc>
        <w:tc>
          <w:tcPr>
            <w:tcW w:w="742" w:type="dxa"/>
            <w:tcBorders>
              <w:top w:val="nil"/>
              <w:left w:val="nil"/>
              <w:bottom w:val="single" w:sz="4" w:space="0" w:color="auto"/>
              <w:right w:val="single" w:sz="4" w:space="0" w:color="auto"/>
            </w:tcBorders>
            <w:vAlign w:val="center"/>
          </w:tcPr>
          <w:p w14:paraId="412F319A"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4A8EC280"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61C8955E"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6717346D"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00432E6A"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2C5852CE"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536D6873"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274CF42C" w14:textId="77777777" w:rsidR="00073545" w:rsidRPr="00073545" w:rsidRDefault="00073545" w:rsidP="00073545">
            <w:pPr>
              <w:jc w:val="center"/>
              <w:rPr>
                <w:snapToGrid w:val="0"/>
                <w:sz w:val="16"/>
                <w:szCs w:val="16"/>
              </w:rPr>
            </w:pPr>
            <w:r w:rsidRPr="00073545">
              <w:rPr>
                <w:snapToGrid w:val="0"/>
                <w:sz w:val="16"/>
                <w:szCs w:val="16"/>
              </w:rPr>
              <w:t>0,0%</w:t>
            </w:r>
          </w:p>
        </w:tc>
        <w:tc>
          <w:tcPr>
            <w:tcW w:w="742" w:type="dxa"/>
            <w:tcBorders>
              <w:top w:val="nil"/>
              <w:left w:val="nil"/>
              <w:bottom w:val="single" w:sz="4" w:space="0" w:color="auto"/>
              <w:right w:val="single" w:sz="4" w:space="0" w:color="auto"/>
            </w:tcBorders>
            <w:vAlign w:val="center"/>
          </w:tcPr>
          <w:p w14:paraId="4E400125" w14:textId="77777777" w:rsidR="00073545" w:rsidRPr="00073545" w:rsidRDefault="00073545" w:rsidP="00073545">
            <w:pPr>
              <w:jc w:val="center"/>
              <w:rPr>
                <w:snapToGrid w:val="0"/>
                <w:sz w:val="16"/>
                <w:szCs w:val="16"/>
              </w:rPr>
            </w:pPr>
            <w:r w:rsidRPr="00073545">
              <w:rPr>
                <w:snapToGrid w:val="0"/>
                <w:sz w:val="16"/>
                <w:szCs w:val="16"/>
              </w:rPr>
              <w:t>0,0%</w:t>
            </w:r>
          </w:p>
        </w:tc>
      </w:tr>
      <w:tr w:rsidR="00073545" w:rsidRPr="00073545" w14:paraId="6052B2F6" w14:textId="77777777" w:rsidTr="0072307D">
        <w:trPr>
          <w:trHeight w:val="300"/>
        </w:trPr>
        <w:tc>
          <w:tcPr>
            <w:tcW w:w="355" w:type="dxa"/>
            <w:vMerge w:val="restart"/>
            <w:tcBorders>
              <w:top w:val="nil"/>
              <w:left w:val="single" w:sz="8" w:space="0" w:color="auto"/>
              <w:bottom w:val="single" w:sz="4" w:space="0" w:color="auto"/>
              <w:right w:val="nil"/>
            </w:tcBorders>
            <w:shd w:val="clear" w:color="auto" w:fill="auto"/>
            <w:noWrap/>
            <w:vAlign w:val="center"/>
            <w:hideMark/>
          </w:tcPr>
          <w:p w14:paraId="19C54CB9" w14:textId="77777777" w:rsidR="00073545" w:rsidRPr="00073545" w:rsidRDefault="00073545" w:rsidP="00073545">
            <w:pPr>
              <w:jc w:val="center"/>
              <w:rPr>
                <w:snapToGrid w:val="0"/>
                <w:sz w:val="16"/>
                <w:szCs w:val="16"/>
              </w:rPr>
            </w:pPr>
            <w:r w:rsidRPr="00073545">
              <w:rPr>
                <w:snapToGrid w:val="0"/>
                <w:sz w:val="16"/>
                <w:szCs w:val="16"/>
              </w:rPr>
              <w:t>3.2</w:t>
            </w:r>
          </w:p>
        </w:tc>
        <w:tc>
          <w:tcPr>
            <w:tcW w:w="2231" w:type="dxa"/>
            <w:tcBorders>
              <w:top w:val="nil"/>
              <w:left w:val="single" w:sz="8" w:space="0" w:color="auto"/>
              <w:bottom w:val="single" w:sz="4" w:space="0" w:color="auto"/>
              <w:right w:val="single" w:sz="8" w:space="0" w:color="auto"/>
            </w:tcBorders>
            <w:shd w:val="clear" w:color="auto" w:fill="auto"/>
            <w:noWrap/>
            <w:vAlign w:val="center"/>
            <w:hideMark/>
          </w:tcPr>
          <w:p w14:paraId="411D08C2" w14:textId="77777777" w:rsidR="00073545" w:rsidRPr="00073545" w:rsidRDefault="00073545" w:rsidP="00073545">
            <w:pPr>
              <w:rPr>
                <w:bCs/>
                <w:snapToGrid w:val="0"/>
                <w:sz w:val="16"/>
                <w:szCs w:val="16"/>
              </w:rPr>
            </w:pPr>
            <w:r w:rsidRPr="00073545">
              <w:rPr>
                <w:bCs/>
                <w:snapToGrid w:val="0"/>
                <w:sz w:val="16"/>
                <w:szCs w:val="16"/>
              </w:rPr>
              <w:t>с 1 июля</w:t>
            </w:r>
          </w:p>
        </w:tc>
        <w:tc>
          <w:tcPr>
            <w:tcW w:w="801" w:type="dxa"/>
            <w:tcBorders>
              <w:top w:val="nil"/>
              <w:left w:val="nil"/>
              <w:bottom w:val="single" w:sz="4" w:space="0" w:color="auto"/>
              <w:right w:val="single" w:sz="4" w:space="0" w:color="auto"/>
            </w:tcBorders>
            <w:shd w:val="clear" w:color="auto" w:fill="auto"/>
            <w:noWrap/>
            <w:vAlign w:val="center"/>
            <w:hideMark/>
          </w:tcPr>
          <w:p w14:paraId="11E5D31F" w14:textId="77777777" w:rsidR="00073545" w:rsidRPr="00073545" w:rsidRDefault="00073545" w:rsidP="00073545">
            <w:pPr>
              <w:jc w:val="center"/>
              <w:rPr>
                <w:snapToGrid w:val="0"/>
                <w:sz w:val="16"/>
                <w:szCs w:val="16"/>
              </w:rPr>
            </w:pPr>
            <w:r w:rsidRPr="00073545">
              <w:rPr>
                <w:snapToGrid w:val="0"/>
                <w:sz w:val="16"/>
                <w:szCs w:val="16"/>
              </w:rPr>
              <w:t>руб./Гкал</w:t>
            </w:r>
          </w:p>
        </w:tc>
        <w:tc>
          <w:tcPr>
            <w:tcW w:w="742" w:type="dxa"/>
            <w:tcBorders>
              <w:top w:val="nil"/>
              <w:left w:val="nil"/>
              <w:bottom w:val="single" w:sz="4" w:space="0" w:color="auto"/>
              <w:right w:val="single" w:sz="4" w:space="0" w:color="auto"/>
            </w:tcBorders>
            <w:vAlign w:val="center"/>
          </w:tcPr>
          <w:p w14:paraId="38E0FB2B" w14:textId="77777777" w:rsidR="00073545" w:rsidRPr="00073545" w:rsidRDefault="00073545" w:rsidP="00073545">
            <w:pPr>
              <w:jc w:val="center"/>
              <w:rPr>
                <w:snapToGrid w:val="0"/>
                <w:sz w:val="16"/>
                <w:szCs w:val="16"/>
              </w:rPr>
            </w:pPr>
            <w:r w:rsidRPr="00073545">
              <w:rPr>
                <w:snapToGrid w:val="0"/>
                <w:sz w:val="16"/>
                <w:szCs w:val="16"/>
              </w:rPr>
              <w:t>2 045,29</w:t>
            </w:r>
          </w:p>
        </w:tc>
        <w:tc>
          <w:tcPr>
            <w:tcW w:w="742" w:type="dxa"/>
            <w:tcBorders>
              <w:top w:val="nil"/>
              <w:left w:val="nil"/>
              <w:bottom w:val="single" w:sz="4" w:space="0" w:color="auto"/>
              <w:right w:val="single" w:sz="4" w:space="0" w:color="auto"/>
            </w:tcBorders>
            <w:vAlign w:val="center"/>
          </w:tcPr>
          <w:p w14:paraId="2A106F39" w14:textId="77777777" w:rsidR="00073545" w:rsidRPr="00073545" w:rsidRDefault="00073545" w:rsidP="00073545">
            <w:pPr>
              <w:jc w:val="center"/>
              <w:rPr>
                <w:snapToGrid w:val="0"/>
                <w:sz w:val="16"/>
                <w:szCs w:val="16"/>
              </w:rPr>
            </w:pPr>
            <w:r w:rsidRPr="00073545">
              <w:rPr>
                <w:snapToGrid w:val="0"/>
                <w:sz w:val="16"/>
                <w:szCs w:val="16"/>
              </w:rPr>
              <w:t>2 168,05</w:t>
            </w:r>
          </w:p>
        </w:tc>
        <w:tc>
          <w:tcPr>
            <w:tcW w:w="742" w:type="dxa"/>
            <w:tcBorders>
              <w:top w:val="nil"/>
              <w:left w:val="nil"/>
              <w:bottom w:val="single" w:sz="4" w:space="0" w:color="auto"/>
              <w:right w:val="single" w:sz="4" w:space="0" w:color="auto"/>
            </w:tcBorders>
            <w:vAlign w:val="center"/>
          </w:tcPr>
          <w:p w14:paraId="5387A5F0" w14:textId="77777777" w:rsidR="00073545" w:rsidRPr="00073545" w:rsidRDefault="00073545" w:rsidP="00073545">
            <w:pPr>
              <w:jc w:val="center"/>
              <w:rPr>
                <w:snapToGrid w:val="0"/>
                <w:sz w:val="16"/>
                <w:szCs w:val="16"/>
              </w:rPr>
            </w:pPr>
            <w:r w:rsidRPr="00073545">
              <w:rPr>
                <w:snapToGrid w:val="0"/>
                <w:sz w:val="16"/>
                <w:szCs w:val="16"/>
              </w:rPr>
              <w:t>2 270,59</w:t>
            </w:r>
          </w:p>
        </w:tc>
        <w:tc>
          <w:tcPr>
            <w:tcW w:w="742" w:type="dxa"/>
            <w:tcBorders>
              <w:top w:val="nil"/>
              <w:left w:val="nil"/>
              <w:bottom w:val="single" w:sz="4" w:space="0" w:color="auto"/>
              <w:right w:val="single" w:sz="4" w:space="0" w:color="auto"/>
            </w:tcBorders>
            <w:vAlign w:val="center"/>
          </w:tcPr>
          <w:p w14:paraId="15F5C5ED" w14:textId="77777777" w:rsidR="00073545" w:rsidRPr="00073545" w:rsidRDefault="00073545" w:rsidP="00073545">
            <w:pPr>
              <w:jc w:val="center"/>
              <w:rPr>
                <w:snapToGrid w:val="0"/>
                <w:sz w:val="16"/>
                <w:szCs w:val="16"/>
              </w:rPr>
            </w:pPr>
            <w:r w:rsidRPr="00073545">
              <w:rPr>
                <w:snapToGrid w:val="0"/>
                <w:sz w:val="16"/>
                <w:szCs w:val="16"/>
              </w:rPr>
              <w:t>2 404,79</w:t>
            </w:r>
          </w:p>
        </w:tc>
        <w:tc>
          <w:tcPr>
            <w:tcW w:w="742" w:type="dxa"/>
            <w:tcBorders>
              <w:top w:val="nil"/>
              <w:left w:val="nil"/>
              <w:bottom w:val="single" w:sz="4" w:space="0" w:color="auto"/>
              <w:right w:val="single" w:sz="4" w:space="0" w:color="auto"/>
            </w:tcBorders>
            <w:vAlign w:val="center"/>
          </w:tcPr>
          <w:p w14:paraId="10B6D17E" w14:textId="77777777" w:rsidR="00073545" w:rsidRPr="00073545" w:rsidRDefault="00073545" w:rsidP="00073545">
            <w:pPr>
              <w:jc w:val="center"/>
              <w:rPr>
                <w:snapToGrid w:val="0"/>
                <w:sz w:val="16"/>
                <w:szCs w:val="16"/>
              </w:rPr>
            </w:pPr>
            <w:r w:rsidRPr="00073545">
              <w:rPr>
                <w:snapToGrid w:val="0"/>
                <w:sz w:val="16"/>
                <w:szCs w:val="16"/>
              </w:rPr>
              <w:t>2 524,33</w:t>
            </w:r>
          </w:p>
        </w:tc>
        <w:tc>
          <w:tcPr>
            <w:tcW w:w="742" w:type="dxa"/>
            <w:tcBorders>
              <w:top w:val="nil"/>
              <w:left w:val="nil"/>
              <w:bottom w:val="single" w:sz="4" w:space="0" w:color="auto"/>
              <w:right w:val="single" w:sz="4" w:space="0" w:color="auto"/>
            </w:tcBorders>
            <w:vAlign w:val="center"/>
          </w:tcPr>
          <w:p w14:paraId="508F91AF" w14:textId="77777777" w:rsidR="00073545" w:rsidRPr="00073545" w:rsidRDefault="00073545" w:rsidP="00073545">
            <w:pPr>
              <w:jc w:val="center"/>
              <w:rPr>
                <w:snapToGrid w:val="0"/>
                <w:sz w:val="16"/>
                <w:szCs w:val="16"/>
              </w:rPr>
            </w:pPr>
            <w:r w:rsidRPr="00073545">
              <w:rPr>
                <w:snapToGrid w:val="0"/>
                <w:sz w:val="16"/>
                <w:szCs w:val="16"/>
              </w:rPr>
              <w:t>2 600,38</w:t>
            </w:r>
          </w:p>
        </w:tc>
        <w:tc>
          <w:tcPr>
            <w:tcW w:w="742" w:type="dxa"/>
            <w:tcBorders>
              <w:top w:val="nil"/>
              <w:left w:val="nil"/>
              <w:bottom w:val="single" w:sz="4" w:space="0" w:color="auto"/>
              <w:right w:val="single" w:sz="4" w:space="0" w:color="auto"/>
            </w:tcBorders>
            <w:vAlign w:val="center"/>
          </w:tcPr>
          <w:p w14:paraId="2ED4C848" w14:textId="77777777" w:rsidR="00073545" w:rsidRPr="00073545" w:rsidRDefault="00073545" w:rsidP="00073545">
            <w:pPr>
              <w:jc w:val="center"/>
              <w:rPr>
                <w:snapToGrid w:val="0"/>
                <w:sz w:val="16"/>
                <w:szCs w:val="16"/>
              </w:rPr>
            </w:pPr>
            <w:r w:rsidRPr="00073545">
              <w:rPr>
                <w:snapToGrid w:val="0"/>
                <w:sz w:val="16"/>
                <w:szCs w:val="16"/>
              </w:rPr>
              <w:t>2 791,12</w:t>
            </w:r>
          </w:p>
        </w:tc>
        <w:tc>
          <w:tcPr>
            <w:tcW w:w="742" w:type="dxa"/>
            <w:tcBorders>
              <w:top w:val="nil"/>
              <w:left w:val="nil"/>
              <w:bottom w:val="single" w:sz="4" w:space="0" w:color="auto"/>
              <w:right w:val="single" w:sz="4" w:space="0" w:color="auto"/>
            </w:tcBorders>
            <w:vAlign w:val="center"/>
          </w:tcPr>
          <w:p w14:paraId="3414469A" w14:textId="77777777" w:rsidR="00073545" w:rsidRPr="00073545" w:rsidRDefault="00073545" w:rsidP="00073545">
            <w:pPr>
              <w:jc w:val="center"/>
              <w:rPr>
                <w:snapToGrid w:val="0"/>
                <w:sz w:val="16"/>
                <w:szCs w:val="16"/>
              </w:rPr>
            </w:pPr>
            <w:r w:rsidRPr="00073545">
              <w:rPr>
                <w:snapToGrid w:val="0"/>
                <w:sz w:val="16"/>
                <w:szCs w:val="16"/>
              </w:rPr>
              <w:t>2 844,69</w:t>
            </w:r>
          </w:p>
        </w:tc>
        <w:tc>
          <w:tcPr>
            <w:tcW w:w="742" w:type="dxa"/>
            <w:tcBorders>
              <w:top w:val="nil"/>
              <w:left w:val="nil"/>
              <w:bottom w:val="single" w:sz="4" w:space="0" w:color="auto"/>
              <w:right w:val="single" w:sz="4" w:space="0" w:color="auto"/>
            </w:tcBorders>
            <w:vAlign w:val="center"/>
          </w:tcPr>
          <w:p w14:paraId="08E550A0" w14:textId="77777777" w:rsidR="00073545" w:rsidRPr="00073545" w:rsidRDefault="00073545" w:rsidP="00073545">
            <w:pPr>
              <w:jc w:val="center"/>
              <w:rPr>
                <w:snapToGrid w:val="0"/>
                <w:sz w:val="16"/>
                <w:szCs w:val="16"/>
              </w:rPr>
            </w:pPr>
            <w:r w:rsidRPr="00073545">
              <w:rPr>
                <w:snapToGrid w:val="0"/>
                <w:sz w:val="16"/>
                <w:szCs w:val="16"/>
              </w:rPr>
              <w:t>3 120,77</w:t>
            </w:r>
          </w:p>
        </w:tc>
      </w:tr>
      <w:tr w:rsidR="00073545" w:rsidRPr="00073545" w14:paraId="2CBBDC90" w14:textId="77777777" w:rsidTr="0072307D">
        <w:trPr>
          <w:trHeight w:val="315"/>
        </w:trPr>
        <w:tc>
          <w:tcPr>
            <w:tcW w:w="355" w:type="dxa"/>
            <w:vMerge/>
            <w:tcBorders>
              <w:top w:val="nil"/>
              <w:left w:val="single" w:sz="8" w:space="0" w:color="auto"/>
              <w:bottom w:val="single" w:sz="4" w:space="0" w:color="auto"/>
              <w:right w:val="nil"/>
            </w:tcBorders>
            <w:vAlign w:val="center"/>
            <w:hideMark/>
          </w:tcPr>
          <w:p w14:paraId="5FA860FB" w14:textId="77777777" w:rsidR="00073545" w:rsidRPr="00073545" w:rsidRDefault="00073545" w:rsidP="00073545">
            <w:pPr>
              <w:rPr>
                <w:snapToGrid w:val="0"/>
                <w:sz w:val="16"/>
                <w:szCs w:val="16"/>
              </w:rPr>
            </w:pPr>
          </w:p>
        </w:tc>
        <w:tc>
          <w:tcPr>
            <w:tcW w:w="2231" w:type="dxa"/>
            <w:tcBorders>
              <w:top w:val="nil"/>
              <w:left w:val="single" w:sz="8" w:space="0" w:color="auto"/>
              <w:bottom w:val="single" w:sz="8" w:space="0" w:color="auto"/>
              <w:right w:val="single" w:sz="8" w:space="0" w:color="auto"/>
            </w:tcBorders>
            <w:shd w:val="clear" w:color="auto" w:fill="auto"/>
            <w:vAlign w:val="center"/>
            <w:hideMark/>
          </w:tcPr>
          <w:p w14:paraId="599D6050" w14:textId="77777777" w:rsidR="00073545" w:rsidRPr="00073545" w:rsidRDefault="00073545" w:rsidP="00073545">
            <w:pPr>
              <w:rPr>
                <w:i/>
                <w:iCs/>
                <w:snapToGrid w:val="0"/>
                <w:sz w:val="16"/>
                <w:szCs w:val="16"/>
              </w:rPr>
            </w:pPr>
            <w:r w:rsidRPr="00073545">
              <w:rPr>
                <w:i/>
                <w:iCs/>
                <w:snapToGrid w:val="0"/>
                <w:sz w:val="16"/>
                <w:szCs w:val="16"/>
              </w:rPr>
              <w:t>рост   тарифа с 1 июля</w:t>
            </w:r>
          </w:p>
        </w:tc>
        <w:tc>
          <w:tcPr>
            <w:tcW w:w="801" w:type="dxa"/>
            <w:tcBorders>
              <w:top w:val="nil"/>
              <w:left w:val="nil"/>
              <w:bottom w:val="single" w:sz="4" w:space="0" w:color="auto"/>
              <w:right w:val="single" w:sz="4" w:space="0" w:color="auto"/>
            </w:tcBorders>
            <w:shd w:val="clear" w:color="auto" w:fill="auto"/>
            <w:noWrap/>
            <w:vAlign w:val="center"/>
            <w:hideMark/>
          </w:tcPr>
          <w:p w14:paraId="0584C2D2" w14:textId="77777777" w:rsidR="00073545" w:rsidRPr="00073545" w:rsidRDefault="00073545" w:rsidP="00073545">
            <w:pPr>
              <w:jc w:val="center"/>
              <w:rPr>
                <w:rFonts w:ascii="Calibri" w:hAnsi="Calibri" w:cs="Calibri"/>
                <w:i/>
                <w:iCs/>
                <w:snapToGrid w:val="0"/>
                <w:sz w:val="16"/>
                <w:szCs w:val="16"/>
              </w:rPr>
            </w:pPr>
            <w:r w:rsidRPr="00073545">
              <w:rPr>
                <w:rFonts w:ascii="Calibri" w:hAnsi="Calibri" w:cs="Calibri"/>
                <w:i/>
                <w:iCs/>
                <w:snapToGrid w:val="0"/>
                <w:sz w:val="16"/>
                <w:szCs w:val="16"/>
              </w:rPr>
              <w:t>%</w:t>
            </w:r>
          </w:p>
        </w:tc>
        <w:tc>
          <w:tcPr>
            <w:tcW w:w="742" w:type="dxa"/>
            <w:tcBorders>
              <w:top w:val="nil"/>
              <w:left w:val="nil"/>
              <w:bottom w:val="single" w:sz="4" w:space="0" w:color="auto"/>
              <w:right w:val="single" w:sz="4" w:space="0" w:color="auto"/>
            </w:tcBorders>
            <w:vAlign w:val="center"/>
          </w:tcPr>
          <w:p w14:paraId="51329907" w14:textId="77777777" w:rsidR="00073545" w:rsidRPr="00073545" w:rsidRDefault="00073545" w:rsidP="00073545">
            <w:pPr>
              <w:jc w:val="center"/>
              <w:rPr>
                <w:snapToGrid w:val="0"/>
                <w:sz w:val="16"/>
                <w:szCs w:val="16"/>
              </w:rPr>
            </w:pPr>
            <w:r w:rsidRPr="00073545">
              <w:rPr>
                <w:snapToGrid w:val="0"/>
                <w:sz w:val="16"/>
                <w:szCs w:val="16"/>
              </w:rPr>
              <w:t>6,02%</w:t>
            </w:r>
          </w:p>
        </w:tc>
        <w:tc>
          <w:tcPr>
            <w:tcW w:w="742" w:type="dxa"/>
            <w:tcBorders>
              <w:top w:val="nil"/>
              <w:left w:val="nil"/>
              <w:bottom w:val="single" w:sz="4" w:space="0" w:color="auto"/>
              <w:right w:val="single" w:sz="4" w:space="0" w:color="auto"/>
            </w:tcBorders>
            <w:vAlign w:val="center"/>
          </w:tcPr>
          <w:p w14:paraId="1D2577DD" w14:textId="77777777" w:rsidR="00073545" w:rsidRPr="00073545" w:rsidRDefault="00073545" w:rsidP="00073545">
            <w:pPr>
              <w:jc w:val="center"/>
              <w:rPr>
                <w:snapToGrid w:val="0"/>
                <w:sz w:val="16"/>
                <w:szCs w:val="16"/>
              </w:rPr>
            </w:pPr>
            <w:r w:rsidRPr="00073545">
              <w:rPr>
                <w:snapToGrid w:val="0"/>
                <w:sz w:val="16"/>
                <w:szCs w:val="16"/>
              </w:rPr>
              <w:t>6,00%</w:t>
            </w:r>
          </w:p>
        </w:tc>
        <w:tc>
          <w:tcPr>
            <w:tcW w:w="742" w:type="dxa"/>
            <w:tcBorders>
              <w:top w:val="nil"/>
              <w:left w:val="nil"/>
              <w:bottom w:val="single" w:sz="4" w:space="0" w:color="auto"/>
              <w:right w:val="single" w:sz="4" w:space="0" w:color="auto"/>
            </w:tcBorders>
            <w:vAlign w:val="center"/>
          </w:tcPr>
          <w:p w14:paraId="4174165A" w14:textId="77777777" w:rsidR="00073545" w:rsidRPr="00073545" w:rsidRDefault="00073545" w:rsidP="00073545">
            <w:pPr>
              <w:jc w:val="center"/>
              <w:rPr>
                <w:snapToGrid w:val="0"/>
                <w:sz w:val="16"/>
                <w:szCs w:val="16"/>
              </w:rPr>
            </w:pPr>
            <w:r w:rsidRPr="00073545">
              <w:rPr>
                <w:snapToGrid w:val="0"/>
                <w:sz w:val="16"/>
                <w:szCs w:val="16"/>
              </w:rPr>
              <w:t>4,73%</w:t>
            </w:r>
          </w:p>
        </w:tc>
        <w:tc>
          <w:tcPr>
            <w:tcW w:w="742" w:type="dxa"/>
            <w:tcBorders>
              <w:top w:val="nil"/>
              <w:left w:val="nil"/>
              <w:bottom w:val="single" w:sz="4" w:space="0" w:color="auto"/>
              <w:right w:val="single" w:sz="4" w:space="0" w:color="auto"/>
            </w:tcBorders>
            <w:vAlign w:val="center"/>
          </w:tcPr>
          <w:p w14:paraId="1D8A55F6" w14:textId="77777777" w:rsidR="00073545" w:rsidRPr="00073545" w:rsidRDefault="00073545" w:rsidP="00073545">
            <w:pPr>
              <w:jc w:val="center"/>
              <w:rPr>
                <w:snapToGrid w:val="0"/>
                <w:sz w:val="16"/>
                <w:szCs w:val="16"/>
              </w:rPr>
            </w:pPr>
            <w:r w:rsidRPr="00073545">
              <w:rPr>
                <w:snapToGrid w:val="0"/>
                <w:sz w:val="16"/>
                <w:szCs w:val="16"/>
              </w:rPr>
              <w:t>5,91%</w:t>
            </w:r>
          </w:p>
        </w:tc>
        <w:tc>
          <w:tcPr>
            <w:tcW w:w="742" w:type="dxa"/>
            <w:tcBorders>
              <w:top w:val="nil"/>
              <w:left w:val="nil"/>
              <w:bottom w:val="single" w:sz="4" w:space="0" w:color="auto"/>
              <w:right w:val="single" w:sz="4" w:space="0" w:color="auto"/>
            </w:tcBorders>
            <w:vAlign w:val="center"/>
          </w:tcPr>
          <w:p w14:paraId="5F107AFC" w14:textId="77777777" w:rsidR="00073545" w:rsidRPr="00073545" w:rsidRDefault="00073545" w:rsidP="00073545">
            <w:pPr>
              <w:jc w:val="center"/>
              <w:rPr>
                <w:snapToGrid w:val="0"/>
                <w:sz w:val="16"/>
                <w:szCs w:val="16"/>
              </w:rPr>
            </w:pPr>
            <w:r w:rsidRPr="00073545">
              <w:rPr>
                <w:snapToGrid w:val="0"/>
                <w:sz w:val="16"/>
                <w:szCs w:val="16"/>
              </w:rPr>
              <w:t>4,97%</w:t>
            </w:r>
          </w:p>
        </w:tc>
        <w:tc>
          <w:tcPr>
            <w:tcW w:w="742" w:type="dxa"/>
            <w:tcBorders>
              <w:top w:val="nil"/>
              <w:left w:val="nil"/>
              <w:bottom w:val="single" w:sz="4" w:space="0" w:color="auto"/>
              <w:right w:val="single" w:sz="4" w:space="0" w:color="auto"/>
            </w:tcBorders>
            <w:vAlign w:val="center"/>
          </w:tcPr>
          <w:p w14:paraId="164AED5E" w14:textId="77777777" w:rsidR="00073545" w:rsidRPr="00073545" w:rsidRDefault="00073545" w:rsidP="00073545">
            <w:pPr>
              <w:jc w:val="center"/>
              <w:rPr>
                <w:snapToGrid w:val="0"/>
                <w:sz w:val="16"/>
                <w:szCs w:val="16"/>
              </w:rPr>
            </w:pPr>
            <w:r w:rsidRPr="00073545">
              <w:rPr>
                <w:snapToGrid w:val="0"/>
                <w:sz w:val="16"/>
                <w:szCs w:val="16"/>
              </w:rPr>
              <w:t>3,01%</w:t>
            </w:r>
          </w:p>
        </w:tc>
        <w:tc>
          <w:tcPr>
            <w:tcW w:w="742" w:type="dxa"/>
            <w:tcBorders>
              <w:top w:val="nil"/>
              <w:left w:val="nil"/>
              <w:bottom w:val="single" w:sz="4" w:space="0" w:color="auto"/>
              <w:right w:val="single" w:sz="4" w:space="0" w:color="auto"/>
            </w:tcBorders>
            <w:vAlign w:val="center"/>
          </w:tcPr>
          <w:p w14:paraId="5380DE21" w14:textId="77777777" w:rsidR="00073545" w:rsidRPr="00073545" w:rsidRDefault="00073545" w:rsidP="00073545">
            <w:pPr>
              <w:jc w:val="center"/>
              <w:rPr>
                <w:snapToGrid w:val="0"/>
                <w:sz w:val="16"/>
                <w:szCs w:val="16"/>
              </w:rPr>
            </w:pPr>
            <w:r w:rsidRPr="00073545">
              <w:rPr>
                <w:snapToGrid w:val="0"/>
                <w:sz w:val="16"/>
                <w:szCs w:val="16"/>
              </w:rPr>
              <w:t>7,34%</w:t>
            </w:r>
          </w:p>
        </w:tc>
        <w:tc>
          <w:tcPr>
            <w:tcW w:w="742" w:type="dxa"/>
            <w:tcBorders>
              <w:top w:val="nil"/>
              <w:left w:val="nil"/>
              <w:bottom w:val="single" w:sz="4" w:space="0" w:color="auto"/>
              <w:right w:val="single" w:sz="4" w:space="0" w:color="auto"/>
            </w:tcBorders>
            <w:vAlign w:val="center"/>
          </w:tcPr>
          <w:p w14:paraId="11D66D8F" w14:textId="77777777" w:rsidR="00073545" w:rsidRPr="00073545" w:rsidRDefault="00073545" w:rsidP="00073545">
            <w:pPr>
              <w:jc w:val="center"/>
              <w:rPr>
                <w:snapToGrid w:val="0"/>
                <w:sz w:val="16"/>
                <w:szCs w:val="16"/>
              </w:rPr>
            </w:pPr>
            <w:r w:rsidRPr="00073545">
              <w:rPr>
                <w:snapToGrid w:val="0"/>
                <w:sz w:val="16"/>
                <w:szCs w:val="16"/>
              </w:rPr>
              <w:t>1,92%</w:t>
            </w:r>
          </w:p>
        </w:tc>
        <w:tc>
          <w:tcPr>
            <w:tcW w:w="742" w:type="dxa"/>
            <w:tcBorders>
              <w:top w:val="nil"/>
              <w:left w:val="nil"/>
              <w:bottom w:val="single" w:sz="4" w:space="0" w:color="auto"/>
              <w:right w:val="single" w:sz="4" w:space="0" w:color="auto"/>
            </w:tcBorders>
            <w:vAlign w:val="center"/>
          </w:tcPr>
          <w:p w14:paraId="6A35CB0F" w14:textId="77777777" w:rsidR="00073545" w:rsidRPr="00073545" w:rsidRDefault="00073545" w:rsidP="00073545">
            <w:pPr>
              <w:jc w:val="center"/>
              <w:rPr>
                <w:snapToGrid w:val="0"/>
                <w:sz w:val="16"/>
                <w:szCs w:val="16"/>
              </w:rPr>
            </w:pPr>
            <w:r w:rsidRPr="00073545">
              <w:rPr>
                <w:snapToGrid w:val="0"/>
                <w:sz w:val="16"/>
                <w:szCs w:val="16"/>
              </w:rPr>
              <w:t>9,70%</w:t>
            </w:r>
          </w:p>
        </w:tc>
      </w:tr>
      <w:bookmarkEnd w:id="57"/>
      <w:bookmarkEnd w:id="58"/>
      <w:bookmarkEnd w:id="59"/>
    </w:tbl>
    <w:p w14:paraId="3E09392F" w14:textId="77777777" w:rsidR="00073545" w:rsidRPr="00073545" w:rsidRDefault="00073545" w:rsidP="00073545">
      <w:pPr>
        <w:spacing w:line="312" w:lineRule="auto"/>
        <w:ind w:right="-31"/>
        <w:jc w:val="center"/>
        <w:rPr>
          <w:sz w:val="28"/>
          <w:szCs w:val="28"/>
        </w:rPr>
        <w:sectPr w:rsidR="00073545" w:rsidRPr="00073545" w:rsidSect="004F5260">
          <w:headerReference w:type="default" r:id="rId50"/>
          <w:pgSz w:w="11906" w:h="16838"/>
          <w:pgMar w:top="1134" w:right="849" w:bottom="1134" w:left="1134" w:header="709" w:footer="709" w:gutter="0"/>
          <w:cols w:space="708"/>
          <w:titlePg/>
          <w:docGrid w:linePitch="381"/>
        </w:sectPr>
      </w:pPr>
    </w:p>
    <w:p w14:paraId="02E394BF"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hyperlink w:anchor="_Toc51570925" w:history="1">
        <w:bookmarkStart w:id="61" w:name="_Toc51703356"/>
        <w:bookmarkStart w:id="62" w:name="_Toc79762992"/>
        <w:r w:rsidRPr="00073545">
          <w:rPr>
            <w:rFonts w:cs="Arial"/>
            <w:b/>
            <w:snapToGrid w:val="0"/>
            <w:kern w:val="32"/>
            <w:sz w:val="28"/>
            <w:szCs w:val="32"/>
            <w:lang w:eastAsia="en-US"/>
          </w:rPr>
          <w:t>Расчет необходимой валовой выручки и расчет тарифов на теплоноситель на 2021 год</w:t>
        </w:r>
        <w:bookmarkEnd w:id="61"/>
        <w:bookmarkEnd w:id="62"/>
      </w:hyperlink>
    </w:p>
    <w:p w14:paraId="6FCE209A" w14:textId="77777777" w:rsidR="00073545" w:rsidRPr="00073545" w:rsidRDefault="00073545" w:rsidP="00073545">
      <w:pPr>
        <w:keepNext/>
        <w:ind w:right="-31"/>
        <w:jc w:val="center"/>
        <w:outlineLvl w:val="0"/>
        <w:rPr>
          <w:b/>
          <w:snapToGrid w:val="0"/>
          <w:sz w:val="28"/>
          <w:szCs w:val="28"/>
          <w:lang w:eastAsia="en-US"/>
        </w:rPr>
      </w:pPr>
    </w:p>
    <w:p w14:paraId="51C59D25" w14:textId="77777777" w:rsidR="00073545" w:rsidRPr="00073545" w:rsidRDefault="00073545" w:rsidP="00073545">
      <w:pPr>
        <w:ind w:firstLine="709"/>
        <w:jc w:val="both"/>
        <w:rPr>
          <w:sz w:val="28"/>
          <w:szCs w:val="28"/>
        </w:rPr>
      </w:pPr>
      <w:r w:rsidRPr="00073545">
        <w:rPr>
          <w:sz w:val="28"/>
          <w:szCs w:val="28"/>
        </w:rPr>
        <w:t xml:space="preserve">Согласно пункту 5 статьи 9 Федерального закона от 27.07.2010 </w:t>
      </w:r>
      <w:r w:rsidRPr="00073545">
        <w:rPr>
          <w:sz w:val="28"/>
          <w:szCs w:val="28"/>
        </w:rPr>
        <w:br/>
        <w:t xml:space="preserve">№ 190 - ФЗ «О теплоснабжении» тарифы на горячую воду в открытых системах теплоснабжения </w:t>
      </w:r>
      <w:hyperlink r:id="rId51" w:history="1">
        <w:r w:rsidRPr="00073545">
          <w:rPr>
            <w:sz w:val="28"/>
            <w:szCs w:val="28"/>
          </w:rPr>
          <w:t>устанавливаются</w:t>
        </w:r>
      </w:hyperlink>
      <w:r w:rsidRPr="00073545">
        <w:rPr>
          <w:sz w:val="28"/>
          <w:szCs w:val="28"/>
        </w:rPr>
        <w:t xml:space="preserve"> в виде двухкомпонентных тарифов </w:t>
      </w:r>
      <w:r w:rsidRPr="00073545">
        <w:rPr>
          <w:sz w:val="28"/>
          <w:szCs w:val="28"/>
        </w:rPr>
        <w:br/>
        <w:t xml:space="preserve">с использованием компонента на теплоноситель и компонента </w:t>
      </w:r>
      <w:r w:rsidRPr="00073545">
        <w:rPr>
          <w:sz w:val="28"/>
          <w:szCs w:val="28"/>
        </w:rPr>
        <w:br/>
        <w:t xml:space="preserve">на тепловую энергию. </w:t>
      </w:r>
    </w:p>
    <w:p w14:paraId="252A8642" w14:textId="77777777" w:rsidR="00073545" w:rsidRPr="00073545" w:rsidRDefault="00073545" w:rsidP="00073545">
      <w:pPr>
        <w:ind w:firstLine="709"/>
        <w:contextualSpacing/>
        <w:jc w:val="both"/>
        <w:rPr>
          <w:sz w:val="28"/>
          <w:szCs w:val="28"/>
        </w:rPr>
      </w:pPr>
      <w:r w:rsidRPr="00073545">
        <w:rPr>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073545">
        <w:rPr>
          <w:sz w:val="28"/>
          <w:szCs w:val="28"/>
        </w:rPr>
        <w:br/>
        <w:t>от 22.10.2012 № 1075 и Методическими указаниями, утвержденными приказом ФСТ России от 13.06.2013 № 760-э.</w:t>
      </w:r>
    </w:p>
    <w:p w14:paraId="6B6D6871" w14:textId="77777777" w:rsidR="00073545" w:rsidRPr="00073545" w:rsidRDefault="00073545" w:rsidP="00073545">
      <w:pPr>
        <w:ind w:right="142" w:firstLine="709"/>
        <w:jc w:val="both"/>
        <w:rPr>
          <w:sz w:val="28"/>
          <w:szCs w:val="28"/>
        </w:rPr>
      </w:pPr>
      <w:r w:rsidRPr="00073545">
        <w:rPr>
          <w:sz w:val="28"/>
          <w:szCs w:val="28"/>
        </w:rPr>
        <w:t xml:space="preserve">В рамках данного экспертного заключения анализируются затраты на теплоноситель используемого для обеспечения горячего водоснабжения на сторону. </w:t>
      </w:r>
    </w:p>
    <w:p w14:paraId="5F4CA86A" w14:textId="77777777" w:rsidR="00073545" w:rsidRPr="00073545" w:rsidRDefault="00073545" w:rsidP="00073545">
      <w:pPr>
        <w:ind w:right="142" w:firstLine="709"/>
        <w:jc w:val="both"/>
        <w:rPr>
          <w:sz w:val="28"/>
          <w:szCs w:val="28"/>
        </w:rPr>
      </w:pPr>
      <w:r w:rsidRPr="00073545">
        <w:rPr>
          <w:sz w:val="28"/>
          <w:szCs w:val="28"/>
        </w:rPr>
        <w:t>Объем теплоносителя принят на уровне предложений предприятия 393 382 м³ (стр. 77, том 1).</w:t>
      </w:r>
    </w:p>
    <w:p w14:paraId="1AE5E3F8" w14:textId="77777777" w:rsidR="00073545" w:rsidRPr="00073545" w:rsidRDefault="00073545" w:rsidP="00073545">
      <w:pPr>
        <w:spacing w:after="160"/>
        <w:ind w:firstLine="709"/>
        <w:jc w:val="both"/>
        <w:rPr>
          <w:rFonts w:eastAsia="Calibri"/>
          <w:sz w:val="28"/>
          <w:szCs w:val="28"/>
          <w:lang w:eastAsia="en-US"/>
        </w:rPr>
      </w:pPr>
      <w:r w:rsidRPr="00073545">
        <w:rPr>
          <w:rFonts w:eastAsia="Calibri"/>
          <w:sz w:val="28"/>
          <w:szCs w:val="28"/>
          <w:lang w:eastAsia="en-US"/>
        </w:rPr>
        <w:t>Структура планового объема отпуска теплоносителя, принятая в расчет, отражена в таблице 9.</w:t>
      </w:r>
    </w:p>
    <w:p w14:paraId="0067656F" w14:textId="77777777" w:rsidR="00073545" w:rsidRPr="00073545" w:rsidRDefault="00073545" w:rsidP="00073545">
      <w:pPr>
        <w:spacing w:after="160" w:line="288" w:lineRule="auto"/>
        <w:ind w:right="-31" w:firstLine="567"/>
        <w:jc w:val="right"/>
        <w:rPr>
          <w:rFonts w:eastAsia="Calibri"/>
          <w:sz w:val="28"/>
          <w:szCs w:val="28"/>
          <w:lang w:eastAsia="en-US"/>
        </w:rPr>
      </w:pPr>
      <w:r w:rsidRPr="00073545">
        <w:rPr>
          <w:rFonts w:eastAsia="Calibri"/>
          <w:sz w:val="28"/>
          <w:szCs w:val="28"/>
          <w:lang w:eastAsia="en-US"/>
        </w:rPr>
        <w:t>Таблица 9</w:t>
      </w:r>
    </w:p>
    <w:p w14:paraId="19AAF99E" w14:textId="77777777" w:rsidR="00073545" w:rsidRPr="00073545" w:rsidRDefault="00073545" w:rsidP="00073545">
      <w:pPr>
        <w:spacing w:line="312" w:lineRule="auto"/>
        <w:ind w:right="-31"/>
        <w:jc w:val="center"/>
        <w:rPr>
          <w:snapToGrid w:val="0"/>
          <w:lang w:eastAsia="en-US"/>
        </w:rPr>
      </w:pPr>
      <w:r w:rsidRPr="00073545">
        <w:rPr>
          <w:snapToGrid w:val="0"/>
          <w:lang w:eastAsia="en-US"/>
        </w:rPr>
        <w:t>Баланс теплоносителя на 2021 год</w:t>
      </w:r>
    </w:p>
    <w:tbl>
      <w:tblPr>
        <w:tblW w:w="9493" w:type="dxa"/>
        <w:jc w:val="center"/>
        <w:tblLook w:val="04A0" w:firstRow="1" w:lastRow="0" w:firstColumn="1" w:lastColumn="0" w:noHBand="0" w:noVBand="1"/>
      </w:tblPr>
      <w:tblGrid>
        <w:gridCol w:w="3114"/>
        <w:gridCol w:w="980"/>
        <w:gridCol w:w="1799"/>
        <w:gridCol w:w="1800"/>
        <w:gridCol w:w="1800"/>
      </w:tblGrid>
      <w:tr w:rsidR="00073545" w:rsidRPr="00073545" w14:paraId="677BCE9E" w14:textId="77777777" w:rsidTr="0072307D">
        <w:trPr>
          <w:trHeight w:val="31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6CEE8"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Показатель</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C7E72"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Ед.изм.</w:t>
            </w:r>
          </w:p>
        </w:tc>
        <w:tc>
          <w:tcPr>
            <w:tcW w:w="53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7B9123"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Предложения экспертов на 2021 год</w:t>
            </w:r>
          </w:p>
        </w:tc>
      </w:tr>
      <w:tr w:rsidR="00073545" w:rsidRPr="00073545" w14:paraId="4F0185CD" w14:textId="77777777" w:rsidTr="0072307D">
        <w:trPr>
          <w:trHeight w:val="31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3B27A9D" w14:textId="77777777" w:rsidR="00073545" w:rsidRPr="00073545" w:rsidRDefault="00073545" w:rsidP="00073545">
            <w:pPr>
              <w:spacing w:after="160" w:line="259" w:lineRule="auto"/>
              <w:rPr>
                <w:rFonts w:eastAsia="Calibri"/>
                <w:iCs/>
                <w:lang w:eastAsia="en-U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1168C23" w14:textId="77777777" w:rsidR="00073545" w:rsidRPr="00073545" w:rsidRDefault="00073545" w:rsidP="00073545">
            <w:pPr>
              <w:spacing w:after="160" w:line="259" w:lineRule="auto"/>
              <w:rPr>
                <w:rFonts w:eastAsia="Calibri"/>
                <w:iCs/>
                <w:lang w:eastAsia="en-US"/>
              </w:rPr>
            </w:pPr>
          </w:p>
        </w:tc>
        <w:tc>
          <w:tcPr>
            <w:tcW w:w="1799" w:type="dxa"/>
            <w:tcBorders>
              <w:top w:val="nil"/>
              <w:left w:val="nil"/>
              <w:bottom w:val="single" w:sz="4" w:space="0" w:color="auto"/>
              <w:right w:val="single" w:sz="4" w:space="0" w:color="auto"/>
            </w:tcBorders>
            <w:shd w:val="clear" w:color="auto" w:fill="auto"/>
            <w:noWrap/>
            <w:vAlign w:val="center"/>
            <w:hideMark/>
          </w:tcPr>
          <w:p w14:paraId="190AEFE9"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Всего</w:t>
            </w:r>
          </w:p>
        </w:tc>
        <w:tc>
          <w:tcPr>
            <w:tcW w:w="1800" w:type="dxa"/>
            <w:tcBorders>
              <w:top w:val="nil"/>
              <w:left w:val="nil"/>
              <w:bottom w:val="single" w:sz="4" w:space="0" w:color="auto"/>
              <w:right w:val="single" w:sz="4" w:space="0" w:color="auto"/>
            </w:tcBorders>
            <w:shd w:val="clear" w:color="auto" w:fill="auto"/>
            <w:noWrap/>
            <w:vAlign w:val="center"/>
            <w:hideMark/>
          </w:tcPr>
          <w:p w14:paraId="53A28546"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1 полугодие</w:t>
            </w:r>
          </w:p>
        </w:tc>
        <w:tc>
          <w:tcPr>
            <w:tcW w:w="1800" w:type="dxa"/>
            <w:tcBorders>
              <w:top w:val="nil"/>
              <w:left w:val="nil"/>
              <w:bottom w:val="single" w:sz="4" w:space="0" w:color="auto"/>
              <w:right w:val="single" w:sz="4" w:space="0" w:color="auto"/>
            </w:tcBorders>
            <w:shd w:val="clear" w:color="auto" w:fill="auto"/>
            <w:vAlign w:val="center"/>
            <w:hideMark/>
          </w:tcPr>
          <w:p w14:paraId="1CDFC126"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2 полугодие</w:t>
            </w:r>
          </w:p>
        </w:tc>
      </w:tr>
      <w:tr w:rsidR="00073545" w:rsidRPr="00073545" w14:paraId="45104847" w14:textId="77777777" w:rsidTr="0072307D">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876EFC1"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Теплоноситель на сторону, в т.ч.</w:t>
            </w:r>
          </w:p>
        </w:tc>
        <w:tc>
          <w:tcPr>
            <w:tcW w:w="980" w:type="dxa"/>
            <w:tcBorders>
              <w:top w:val="nil"/>
              <w:left w:val="nil"/>
              <w:bottom w:val="single" w:sz="4" w:space="0" w:color="auto"/>
              <w:right w:val="single" w:sz="4" w:space="0" w:color="auto"/>
            </w:tcBorders>
            <w:shd w:val="clear" w:color="auto" w:fill="auto"/>
            <w:noWrap/>
            <w:vAlign w:val="center"/>
            <w:hideMark/>
          </w:tcPr>
          <w:p w14:paraId="55D87044"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6B57C089"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393 381,5</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0822DD3"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204 305,1</w:t>
            </w:r>
          </w:p>
        </w:tc>
        <w:tc>
          <w:tcPr>
            <w:tcW w:w="1800" w:type="dxa"/>
            <w:tcBorders>
              <w:top w:val="single" w:sz="4" w:space="0" w:color="auto"/>
              <w:left w:val="nil"/>
              <w:bottom w:val="single" w:sz="4" w:space="0" w:color="auto"/>
              <w:right w:val="single" w:sz="4" w:space="0" w:color="auto"/>
            </w:tcBorders>
            <w:shd w:val="clear" w:color="auto" w:fill="auto"/>
            <w:vAlign w:val="bottom"/>
          </w:tcPr>
          <w:p w14:paraId="3D24BA6A"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189 076,4</w:t>
            </w:r>
          </w:p>
        </w:tc>
      </w:tr>
      <w:tr w:rsidR="00073545" w:rsidRPr="00073545" w14:paraId="58BF326D" w14:textId="77777777" w:rsidTr="0072307D">
        <w:trPr>
          <w:trHeight w:val="172"/>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CB1A87B"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 xml:space="preserve">     - жилищные организации</w:t>
            </w:r>
          </w:p>
        </w:tc>
        <w:tc>
          <w:tcPr>
            <w:tcW w:w="980" w:type="dxa"/>
            <w:tcBorders>
              <w:top w:val="nil"/>
              <w:left w:val="nil"/>
              <w:bottom w:val="single" w:sz="4" w:space="0" w:color="auto"/>
              <w:right w:val="single" w:sz="4" w:space="0" w:color="auto"/>
            </w:tcBorders>
            <w:shd w:val="clear" w:color="auto" w:fill="auto"/>
            <w:noWrap/>
            <w:vAlign w:val="center"/>
            <w:hideMark/>
          </w:tcPr>
          <w:p w14:paraId="6699449B"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20E9EAEB"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335 883,5</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8E5EF78"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174 443,1</w:t>
            </w:r>
          </w:p>
        </w:tc>
        <w:tc>
          <w:tcPr>
            <w:tcW w:w="1800" w:type="dxa"/>
            <w:tcBorders>
              <w:top w:val="single" w:sz="4" w:space="0" w:color="auto"/>
              <w:left w:val="nil"/>
              <w:bottom w:val="single" w:sz="4" w:space="0" w:color="auto"/>
              <w:right w:val="single" w:sz="4" w:space="0" w:color="auto"/>
            </w:tcBorders>
            <w:shd w:val="clear" w:color="auto" w:fill="auto"/>
            <w:vAlign w:val="bottom"/>
          </w:tcPr>
          <w:p w14:paraId="3820ADFA"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161 440,4</w:t>
            </w:r>
          </w:p>
        </w:tc>
      </w:tr>
      <w:tr w:rsidR="00073545" w:rsidRPr="00073545" w14:paraId="27E6A5B7" w14:textId="77777777" w:rsidTr="0072307D">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9FE5AF0"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 xml:space="preserve">     - бюджетные организации</w:t>
            </w:r>
          </w:p>
        </w:tc>
        <w:tc>
          <w:tcPr>
            <w:tcW w:w="980" w:type="dxa"/>
            <w:tcBorders>
              <w:top w:val="nil"/>
              <w:left w:val="nil"/>
              <w:bottom w:val="single" w:sz="4" w:space="0" w:color="auto"/>
              <w:right w:val="single" w:sz="4" w:space="0" w:color="auto"/>
            </w:tcBorders>
            <w:shd w:val="clear" w:color="auto" w:fill="auto"/>
            <w:noWrap/>
            <w:vAlign w:val="center"/>
            <w:hideMark/>
          </w:tcPr>
          <w:p w14:paraId="6DF36CC5"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2EA0BBA0" w14:textId="77777777" w:rsidR="00073545" w:rsidRPr="00073545" w:rsidRDefault="00073545" w:rsidP="00073545">
            <w:pPr>
              <w:spacing w:after="160" w:line="259" w:lineRule="auto"/>
              <w:jc w:val="right"/>
              <w:rPr>
                <w:rFonts w:eastAsia="Calibri"/>
                <w:iCs/>
                <w:lang w:eastAsia="en-US"/>
              </w:rPr>
            </w:pPr>
            <w:r w:rsidRPr="00073545">
              <w:rPr>
                <w:rFonts w:eastAsia="Calibri"/>
                <w:lang w:eastAsia="en-US"/>
              </w:rPr>
              <w:t>46 184,4</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74ABEEA"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23 986,1</w:t>
            </w:r>
          </w:p>
        </w:tc>
        <w:tc>
          <w:tcPr>
            <w:tcW w:w="1800" w:type="dxa"/>
            <w:tcBorders>
              <w:top w:val="single" w:sz="4" w:space="0" w:color="auto"/>
              <w:left w:val="nil"/>
              <w:bottom w:val="single" w:sz="4" w:space="0" w:color="auto"/>
              <w:right w:val="single" w:sz="4" w:space="0" w:color="auto"/>
            </w:tcBorders>
            <w:shd w:val="clear" w:color="auto" w:fill="auto"/>
            <w:vAlign w:val="bottom"/>
          </w:tcPr>
          <w:p w14:paraId="398B1663"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22 198,3</w:t>
            </w:r>
          </w:p>
        </w:tc>
      </w:tr>
      <w:tr w:rsidR="00073545" w:rsidRPr="00073545" w14:paraId="05D650AF" w14:textId="77777777" w:rsidTr="0072307D">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6701779" w14:textId="77777777" w:rsidR="00073545" w:rsidRPr="00073545" w:rsidRDefault="00073545" w:rsidP="00073545">
            <w:pPr>
              <w:spacing w:after="160" w:line="259" w:lineRule="auto"/>
              <w:rPr>
                <w:rFonts w:eastAsia="Calibri"/>
                <w:iCs/>
                <w:lang w:eastAsia="en-US"/>
              </w:rPr>
            </w:pPr>
            <w:r w:rsidRPr="00073545">
              <w:rPr>
                <w:rFonts w:eastAsia="Calibri"/>
                <w:iCs/>
                <w:lang w:eastAsia="en-US"/>
              </w:rPr>
              <w:t xml:space="preserve">     - прочие потребители </w:t>
            </w:r>
          </w:p>
        </w:tc>
        <w:tc>
          <w:tcPr>
            <w:tcW w:w="980" w:type="dxa"/>
            <w:tcBorders>
              <w:top w:val="nil"/>
              <w:left w:val="nil"/>
              <w:bottom w:val="single" w:sz="4" w:space="0" w:color="auto"/>
              <w:right w:val="single" w:sz="4" w:space="0" w:color="auto"/>
            </w:tcBorders>
            <w:shd w:val="clear" w:color="auto" w:fill="auto"/>
            <w:noWrap/>
            <w:vAlign w:val="center"/>
            <w:hideMark/>
          </w:tcPr>
          <w:p w14:paraId="25416D6D" w14:textId="77777777" w:rsidR="00073545" w:rsidRPr="00073545" w:rsidRDefault="00073545" w:rsidP="00073545">
            <w:pPr>
              <w:spacing w:after="160" w:line="259" w:lineRule="auto"/>
              <w:jc w:val="center"/>
              <w:rPr>
                <w:rFonts w:eastAsia="Calibri"/>
                <w:iCs/>
                <w:lang w:eastAsia="en-US"/>
              </w:rPr>
            </w:pPr>
            <w:r w:rsidRPr="00073545">
              <w:rPr>
                <w:rFonts w:eastAsia="Calibri"/>
                <w:iCs/>
                <w:lang w:eastAsia="en-U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5A0FBAB9" w14:textId="77777777" w:rsidR="00073545" w:rsidRPr="00073545" w:rsidRDefault="00073545" w:rsidP="00073545">
            <w:pPr>
              <w:spacing w:after="160" w:line="259" w:lineRule="auto"/>
              <w:jc w:val="right"/>
              <w:rPr>
                <w:rFonts w:eastAsia="Calibri"/>
                <w:iCs/>
                <w:lang w:eastAsia="en-US"/>
              </w:rPr>
            </w:pPr>
            <w:r w:rsidRPr="00073545">
              <w:rPr>
                <w:rFonts w:eastAsia="Calibri"/>
                <w:lang w:eastAsia="en-US"/>
              </w:rPr>
              <w:t>11 313,6</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87B3A07"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5 875,8</w:t>
            </w:r>
          </w:p>
        </w:tc>
        <w:tc>
          <w:tcPr>
            <w:tcW w:w="1800" w:type="dxa"/>
            <w:tcBorders>
              <w:top w:val="single" w:sz="4" w:space="0" w:color="auto"/>
              <w:left w:val="nil"/>
              <w:bottom w:val="single" w:sz="4" w:space="0" w:color="auto"/>
              <w:right w:val="single" w:sz="4" w:space="0" w:color="auto"/>
            </w:tcBorders>
            <w:shd w:val="clear" w:color="auto" w:fill="auto"/>
            <w:vAlign w:val="bottom"/>
          </w:tcPr>
          <w:p w14:paraId="1A6DEAD3" w14:textId="77777777" w:rsidR="00073545" w:rsidRPr="00073545" w:rsidRDefault="00073545" w:rsidP="00073545">
            <w:pPr>
              <w:spacing w:after="160" w:line="259" w:lineRule="auto"/>
              <w:jc w:val="right"/>
              <w:rPr>
                <w:rFonts w:eastAsia="Calibri"/>
                <w:iCs/>
                <w:lang w:eastAsia="en-US"/>
              </w:rPr>
            </w:pPr>
            <w:r w:rsidRPr="00073545">
              <w:rPr>
                <w:rFonts w:eastAsia="Calibri"/>
                <w:iCs/>
                <w:lang w:eastAsia="en-US"/>
              </w:rPr>
              <w:t>5 437,8</w:t>
            </w:r>
          </w:p>
        </w:tc>
      </w:tr>
    </w:tbl>
    <w:p w14:paraId="09E20D9D" w14:textId="77777777" w:rsidR="00073545" w:rsidRPr="00073545" w:rsidRDefault="00073545" w:rsidP="00073545">
      <w:pPr>
        <w:ind w:firstLine="567"/>
        <w:jc w:val="center"/>
        <w:rPr>
          <w:rFonts w:ascii="Calibri" w:eastAsia="Calibri" w:hAnsi="Calibri"/>
          <w:b/>
          <w:sz w:val="28"/>
          <w:szCs w:val="28"/>
          <w:lang w:eastAsia="en-US"/>
        </w:rPr>
      </w:pPr>
    </w:p>
    <w:p w14:paraId="4030F0D0" w14:textId="77777777" w:rsidR="00073545" w:rsidRPr="00073545" w:rsidRDefault="00073545" w:rsidP="00073545">
      <w:pPr>
        <w:ind w:right="-28" w:firstLine="709"/>
        <w:jc w:val="both"/>
        <w:rPr>
          <w:rFonts w:eastAsia="Calibri"/>
          <w:sz w:val="28"/>
          <w:szCs w:val="28"/>
          <w:lang w:eastAsia="en-US"/>
        </w:rPr>
      </w:pPr>
      <w:r w:rsidRPr="00073545">
        <w:rPr>
          <w:rFonts w:eastAsia="Calibri"/>
          <w:sz w:val="28"/>
          <w:szCs w:val="28"/>
          <w:lang w:eastAsia="en-US"/>
        </w:rPr>
        <w:t>Экспертами не приняты в расчет тарифа на теплоноситель для обеспечения горячего водоснабжения на потребительском рынке (включены в НВВ для расчета тарифов на тепловую энергию на 2021 год) объем потерь теплоносителя в сетях предприятия (заполнение сети, утечки, промывка, опрессовка).</w:t>
      </w:r>
    </w:p>
    <w:p w14:paraId="30933EEB" w14:textId="77777777" w:rsidR="00073545" w:rsidRPr="00073545" w:rsidRDefault="00073545" w:rsidP="00073545">
      <w:pPr>
        <w:ind w:right="-28" w:firstLine="709"/>
        <w:jc w:val="both"/>
        <w:rPr>
          <w:rFonts w:eastAsia="Calibri"/>
          <w:sz w:val="28"/>
          <w:szCs w:val="28"/>
          <w:lang w:eastAsia="en-US"/>
        </w:rPr>
      </w:pPr>
    </w:p>
    <w:p w14:paraId="1BE191AB" w14:textId="77777777" w:rsidR="00073545" w:rsidRPr="00073545" w:rsidRDefault="00073545" w:rsidP="00073545">
      <w:pPr>
        <w:ind w:right="-28" w:firstLine="709"/>
        <w:jc w:val="center"/>
        <w:rPr>
          <w:rFonts w:eastAsia="Calibri"/>
          <w:b/>
          <w:sz w:val="28"/>
          <w:szCs w:val="28"/>
          <w:lang w:eastAsia="en-US"/>
        </w:rPr>
      </w:pPr>
      <w:r w:rsidRPr="00073545">
        <w:rPr>
          <w:rFonts w:eastAsia="Calibri"/>
          <w:b/>
          <w:sz w:val="28"/>
          <w:szCs w:val="28"/>
          <w:lang w:eastAsia="en-US"/>
        </w:rPr>
        <w:br w:type="page"/>
      </w:r>
      <w:r w:rsidRPr="00073545">
        <w:rPr>
          <w:rFonts w:eastAsia="Calibri"/>
          <w:b/>
          <w:sz w:val="28"/>
          <w:szCs w:val="28"/>
          <w:lang w:eastAsia="en-US"/>
        </w:rPr>
        <w:lastRenderedPageBreak/>
        <w:t>Расходы на прочие покупаемые ресурсы</w:t>
      </w:r>
    </w:p>
    <w:p w14:paraId="379E0DDC" w14:textId="77777777" w:rsidR="00073545" w:rsidRPr="00073545" w:rsidRDefault="00073545" w:rsidP="00073545">
      <w:pPr>
        <w:ind w:right="-28" w:firstLine="709"/>
        <w:jc w:val="both"/>
        <w:rPr>
          <w:rFonts w:eastAsia="Calibri"/>
          <w:sz w:val="28"/>
          <w:szCs w:val="28"/>
          <w:lang w:eastAsia="en-US"/>
        </w:rPr>
      </w:pPr>
      <w:r w:rsidRPr="00073545">
        <w:rPr>
          <w:rFonts w:eastAsia="Calibri"/>
          <w:sz w:val="28"/>
          <w:szCs w:val="28"/>
          <w:lang w:eastAsia="en-US"/>
        </w:rPr>
        <w:t xml:space="preserve">Объем воды в расчет в целях обеспечения горячего водоснабжения на потребительский рынок принимается на уровне </w:t>
      </w:r>
      <w:r w:rsidRPr="00073545">
        <w:rPr>
          <w:rFonts w:eastAsia="Calibri"/>
          <w:iCs/>
          <w:sz w:val="28"/>
          <w:szCs w:val="28"/>
          <w:lang w:eastAsia="en-US"/>
        </w:rPr>
        <w:t>393 381,50</w:t>
      </w:r>
      <w:r w:rsidRPr="00073545">
        <w:rPr>
          <w:rFonts w:eastAsia="Calibri"/>
          <w:sz w:val="28"/>
          <w:szCs w:val="28"/>
          <w:lang w:eastAsia="en-US"/>
        </w:rPr>
        <w:t xml:space="preserve"> м3.</w:t>
      </w:r>
    </w:p>
    <w:p w14:paraId="4586885D" w14:textId="77777777" w:rsidR="00073545" w:rsidRPr="00073545" w:rsidRDefault="00073545" w:rsidP="00073545">
      <w:pPr>
        <w:ind w:right="-28" w:firstLine="709"/>
        <w:jc w:val="center"/>
        <w:rPr>
          <w:rFonts w:eastAsia="Calibri"/>
          <w:b/>
          <w:sz w:val="28"/>
          <w:szCs w:val="28"/>
          <w:lang w:eastAsia="en-US"/>
        </w:rPr>
      </w:pPr>
      <w:r w:rsidRPr="00073545">
        <w:rPr>
          <w:rFonts w:eastAsia="Calibri"/>
          <w:b/>
          <w:sz w:val="28"/>
          <w:szCs w:val="28"/>
          <w:lang w:eastAsia="en-US"/>
        </w:rPr>
        <w:t>Стоимость исходной воды</w:t>
      </w:r>
    </w:p>
    <w:p w14:paraId="552A30A6"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t>В целях обеспечения горячего водоснабжения предприятие использует собственную воду, на которую устанавливаются регулируемые тарифы, а также для осуществления горячего водоснабжения пос. шахты Полысаево приобретает воду от АС «СУЭК Кузбасс».</w:t>
      </w:r>
    </w:p>
    <w:p w14:paraId="4E993A7A" w14:textId="77777777" w:rsidR="00073545" w:rsidRPr="00073545" w:rsidRDefault="00073545" w:rsidP="00073545">
      <w:pPr>
        <w:ind w:firstLine="709"/>
        <w:jc w:val="both"/>
        <w:rPr>
          <w:rFonts w:eastAsia="Calibri"/>
          <w:sz w:val="28"/>
          <w:szCs w:val="28"/>
          <w:lang w:eastAsia="en-US"/>
        </w:rPr>
      </w:pPr>
      <w:r w:rsidRPr="00073545">
        <w:rPr>
          <w:rFonts w:eastAsia="Calibri"/>
          <w:sz w:val="28"/>
          <w:szCs w:val="28"/>
          <w:lang w:eastAsia="en-US"/>
        </w:rPr>
        <w:t xml:space="preserve">Поскольку предприятие отпускает горячую воду с использованием открытой системы теплоснабжения, цену исходной воды эксперты предлагают принять согласно постановлениям Региональной энергетической комиссии Кузбасса. </w:t>
      </w:r>
    </w:p>
    <w:p w14:paraId="676542EB"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t>ОАО «СКЭК» будет использовать холодную воду по установленным тарифам:</w:t>
      </w:r>
    </w:p>
    <w:p w14:paraId="32C52117"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t>- от ОАО «СКЭК» по тарифам установленным постановлением РЭК Кузбасса от 18.12.2020 № 748 «О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 в части 2021 года».</w:t>
      </w:r>
    </w:p>
    <w:p w14:paraId="4F934286"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t>- от АО «СУЭК-Кузбасс» по тарифам установленным постановлением РЭК Кузбасса от 17.12.2020 № 652 «О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Полысаево, на 2019-2023 годы» в части 2021 года». Расчет затрат на покупную воду представлен в таблице 10.</w:t>
      </w:r>
    </w:p>
    <w:p w14:paraId="5F6C0058" w14:textId="77777777" w:rsidR="00073545" w:rsidRPr="00073545" w:rsidRDefault="00073545" w:rsidP="00073545">
      <w:pPr>
        <w:keepNext/>
        <w:ind w:right="-31"/>
        <w:jc w:val="center"/>
        <w:outlineLvl w:val="0"/>
        <w:rPr>
          <w:rFonts w:eastAsia="Calibri"/>
          <w:sz w:val="28"/>
          <w:szCs w:val="28"/>
          <w:lang w:eastAsia="en-US"/>
        </w:rPr>
      </w:pPr>
    </w:p>
    <w:p w14:paraId="4D561EDD" w14:textId="77777777" w:rsidR="00073545" w:rsidRPr="00073545" w:rsidRDefault="00073545" w:rsidP="00073545">
      <w:pPr>
        <w:spacing w:after="160" w:line="259" w:lineRule="auto"/>
        <w:ind w:right="-31"/>
        <w:jc w:val="right"/>
        <w:rPr>
          <w:rFonts w:eastAsia="Calibri"/>
          <w:sz w:val="28"/>
          <w:szCs w:val="28"/>
          <w:lang w:eastAsia="en-US"/>
        </w:rPr>
      </w:pPr>
      <w:r w:rsidRPr="00073545">
        <w:rPr>
          <w:rFonts w:eastAsia="Calibri"/>
          <w:sz w:val="28"/>
          <w:szCs w:val="28"/>
          <w:lang w:eastAsia="en-US"/>
        </w:rPr>
        <w:t>Таблица 10</w:t>
      </w:r>
    </w:p>
    <w:p w14:paraId="7BEAD787" w14:textId="77777777" w:rsidR="00073545" w:rsidRPr="00073545" w:rsidRDefault="00073545" w:rsidP="00073545">
      <w:pPr>
        <w:spacing w:line="312" w:lineRule="auto"/>
        <w:ind w:right="-31"/>
        <w:jc w:val="center"/>
        <w:rPr>
          <w:snapToGrid w:val="0"/>
          <w:lang w:eastAsia="en-US"/>
        </w:rPr>
      </w:pPr>
      <w:r w:rsidRPr="00073545">
        <w:rPr>
          <w:snapToGrid w:val="0"/>
          <w:lang w:eastAsia="en-US"/>
        </w:rPr>
        <w:t xml:space="preserve">Расчет затрат на покупную воду </w:t>
      </w:r>
    </w:p>
    <w:tbl>
      <w:tblPr>
        <w:tblW w:w="9781" w:type="dxa"/>
        <w:tblInd w:w="108" w:type="dxa"/>
        <w:tblLayout w:type="fixed"/>
        <w:tblLook w:val="04A0" w:firstRow="1" w:lastRow="0" w:firstColumn="1" w:lastColumn="0" w:noHBand="0" w:noVBand="1"/>
      </w:tblPr>
      <w:tblGrid>
        <w:gridCol w:w="2250"/>
        <w:gridCol w:w="703"/>
        <w:gridCol w:w="984"/>
        <w:gridCol w:w="845"/>
        <w:gridCol w:w="703"/>
        <w:gridCol w:w="984"/>
        <w:gridCol w:w="761"/>
        <w:gridCol w:w="645"/>
        <w:gridCol w:w="985"/>
        <w:gridCol w:w="921"/>
      </w:tblGrid>
      <w:tr w:rsidR="00073545" w:rsidRPr="00073545" w14:paraId="308F149C" w14:textId="77777777" w:rsidTr="0072307D">
        <w:trPr>
          <w:trHeight w:val="138"/>
        </w:trPr>
        <w:tc>
          <w:tcPr>
            <w:tcW w:w="2250" w:type="dxa"/>
            <w:vMerge w:val="restart"/>
            <w:tcBorders>
              <w:top w:val="single" w:sz="4" w:space="0" w:color="auto"/>
              <w:left w:val="single" w:sz="4" w:space="0" w:color="auto"/>
              <w:right w:val="single" w:sz="4" w:space="0" w:color="auto"/>
            </w:tcBorders>
            <w:shd w:val="clear" w:color="auto" w:fill="auto"/>
            <w:vAlign w:val="center"/>
            <w:hideMark/>
          </w:tcPr>
          <w:p w14:paraId="7B5B4EAD" w14:textId="77777777" w:rsidR="00073545" w:rsidRPr="00073545" w:rsidRDefault="00073545" w:rsidP="00073545">
            <w:pPr>
              <w:rPr>
                <w:sz w:val="20"/>
                <w:szCs w:val="20"/>
              </w:rPr>
            </w:pPr>
            <w:r w:rsidRPr="00073545">
              <w:rPr>
                <w:sz w:val="20"/>
                <w:szCs w:val="20"/>
              </w:rPr>
              <w:t> </w:t>
            </w:r>
          </w:p>
          <w:p w14:paraId="78E62DC4" w14:textId="77777777" w:rsidR="00073545" w:rsidRPr="00073545" w:rsidRDefault="00073545" w:rsidP="00073545">
            <w:pPr>
              <w:rPr>
                <w:sz w:val="20"/>
                <w:szCs w:val="20"/>
              </w:rPr>
            </w:pPr>
            <w:r w:rsidRPr="00073545">
              <w:rPr>
                <w:sz w:val="20"/>
                <w:szCs w:val="20"/>
              </w:rPr>
              <w:t> </w:t>
            </w:r>
          </w:p>
        </w:tc>
        <w:tc>
          <w:tcPr>
            <w:tcW w:w="2532" w:type="dxa"/>
            <w:gridSpan w:val="3"/>
            <w:tcBorders>
              <w:top w:val="single" w:sz="4" w:space="0" w:color="auto"/>
              <w:left w:val="nil"/>
              <w:bottom w:val="single" w:sz="4" w:space="0" w:color="auto"/>
              <w:right w:val="single" w:sz="4" w:space="0" w:color="000000"/>
            </w:tcBorders>
            <w:shd w:val="clear" w:color="auto" w:fill="auto"/>
            <w:vAlign w:val="center"/>
            <w:hideMark/>
          </w:tcPr>
          <w:p w14:paraId="3176C033" w14:textId="77777777" w:rsidR="00073545" w:rsidRPr="00073545" w:rsidRDefault="00073545" w:rsidP="00073545">
            <w:pPr>
              <w:jc w:val="center"/>
              <w:rPr>
                <w:sz w:val="20"/>
                <w:szCs w:val="20"/>
              </w:rPr>
            </w:pPr>
            <w:r w:rsidRPr="00073545">
              <w:rPr>
                <w:sz w:val="20"/>
                <w:szCs w:val="20"/>
              </w:rPr>
              <w:t>1 полугодие 2021 года</w:t>
            </w:r>
          </w:p>
        </w:tc>
        <w:tc>
          <w:tcPr>
            <w:tcW w:w="2448" w:type="dxa"/>
            <w:gridSpan w:val="3"/>
            <w:tcBorders>
              <w:top w:val="single" w:sz="4" w:space="0" w:color="auto"/>
              <w:left w:val="nil"/>
              <w:bottom w:val="single" w:sz="4" w:space="0" w:color="auto"/>
              <w:right w:val="single" w:sz="4" w:space="0" w:color="000000"/>
            </w:tcBorders>
            <w:shd w:val="clear" w:color="auto" w:fill="auto"/>
            <w:vAlign w:val="center"/>
            <w:hideMark/>
          </w:tcPr>
          <w:p w14:paraId="33B83214" w14:textId="77777777" w:rsidR="00073545" w:rsidRPr="00073545" w:rsidRDefault="00073545" w:rsidP="00073545">
            <w:pPr>
              <w:jc w:val="center"/>
              <w:rPr>
                <w:sz w:val="20"/>
                <w:szCs w:val="20"/>
              </w:rPr>
            </w:pPr>
            <w:r w:rsidRPr="00073545">
              <w:rPr>
                <w:sz w:val="20"/>
                <w:szCs w:val="20"/>
              </w:rPr>
              <w:t>2 полугодие 2021 года</w:t>
            </w:r>
          </w:p>
        </w:tc>
        <w:tc>
          <w:tcPr>
            <w:tcW w:w="2551" w:type="dxa"/>
            <w:gridSpan w:val="3"/>
            <w:tcBorders>
              <w:top w:val="single" w:sz="4" w:space="0" w:color="auto"/>
              <w:left w:val="nil"/>
              <w:bottom w:val="single" w:sz="4" w:space="0" w:color="auto"/>
              <w:right w:val="single" w:sz="4" w:space="0" w:color="000000"/>
            </w:tcBorders>
            <w:shd w:val="clear" w:color="auto" w:fill="auto"/>
            <w:vAlign w:val="center"/>
            <w:hideMark/>
          </w:tcPr>
          <w:p w14:paraId="3C660308" w14:textId="77777777" w:rsidR="00073545" w:rsidRPr="00073545" w:rsidRDefault="00073545" w:rsidP="00073545">
            <w:pPr>
              <w:jc w:val="center"/>
              <w:rPr>
                <w:sz w:val="20"/>
                <w:szCs w:val="20"/>
              </w:rPr>
            </w:pPr>
            <w:r w:rsidRPr="00073545">
              <w:rPr>
                <w:sz w:val="20"/>
                <w:szCs w:val="20"/>
              </w:rPr>
              <w:t>2021 год</w:t>
            </w:r>
          </w:p>
        </w:tc>
      </w:tr>
      <w:tr w:rsidR="00073545" w:rsidRPr="00073545" w14:paraId="6E15F71F" w14:textId="77777777" w:rsidTr="0072307D">
        <w:trPr>
          <w:trHeight w:val="138"/>
        </w:trPr>
        <w:tc>
          <w:tcPr>
            <w:tcW w:w="2250" w:type="dxa"/>
            <w:vMerge/>
            <w:tcBorders>
              <w:left w:val="single" w:sz="4" w:space="0" w:color="auto"/>
              <w:bottom w:val="single" w:sz="4" w:space="0" w:color="auto"/>
              <w:right w:val="single" w:sz="4" w:space="0" w:color="auto"/>
            </w:tcBorders>
            <w:shd w:val="clear" w:color="auto" w:fill="auto"/>
            <w:vAlign w:val="center"/>
            <w:hideMark/>
          </w:tcPr>
          <w:p w14:paraId="7C16822E" w14:textId="77777777" w:rsidR="00073545" w:rsidRPr="00073545" w:rsidRDefault="00073545" w:rsidP="00073545">
            <w:pPr>
              <w:rPr>
                <w:sz w:val="20"/>
                <w:szCs w:val="20"/>
              </w:rPr>
            </w:pPr>
          </w:p>
        </w:tc>
        <w:tc>
          <w:tcPr>
            <w:tcW w:w="703" w:type="dxa"/>
            <w:tcBorders>
              <w:top w:val="nil"/>
              <w:left w:val="nil"/>
              <w:bottom w:val="single" w:sz="4" w:space="0" w:color="auto"/>
              <w:right w:val="single" w:sz="4" w:space="0" w:color="auto"/>
            </w:tcBorders>
            <w:shd w:val="clear" w:color="auto" w:fill="auto"/>
            <w:vAlign w:val="center"/>
            <w:hideMark/>
          </w:tcPr>
          <w:p w14:paraId="068D12EE" w14:textId="77777777" w:rsidR="00073545" w:rsidRPr="00073545" w:rsidRDefault="00073545" w:rsidP="00073545">
            <w:pPr>
              <w:jc w:val="center"/>
              <w:rPr>
                <w:sz w:val="20"/>
                <w:szCs w:val="20"/>
              </w:rPr>
            </w:pPr>
            <w:r w:rsidRPr="00073545">
              <w:rPr>
                <w:sz w:val="20"/>
                <w:szCs w:val="20"/>
              </w:rPr>
              <w:t>руб./м3</w:t>
            </w:r>
          </w:p>
        </w:tc>
        <w:tc>
          <w:tcPr>
            <w:tcW w:w="984" w:type="dxa"/>
            <w:tcBorders>
              <w:top w:val="nil"/>
              <w:left w:val="nil"/>
              <w:bottom w:val="single" w:sz="4" w:space="0" w:color="auto"/>
              <w:right w:val="single" w:sz="4" w:space="0" w:color="auto"/>
            </w:tcBorders>
            <w:shd w:val="clear" w:color="auto" w:fill="auto"/>
            <w:vAlign w:val="center"/>
            <w:hideMark/>
          </w:tcPr>
          <w:p w14:paraId="6D1BDD72" w14:textId="77777777" w:rsidR="00073545" w:rsidRPr="00073545" w:rsidRDefault="00073545" w:rsidP="00073545">
            <w:pPr>
              <w:jc w:val="center"/>
              <w:rPr>
                <w:sz w:val="20"/>
                <w:szCs w:val="20"/>
              </w:rPr>
            </w:pPr>
            <w:r w:rsidRPr="00073545">
              <w:rPr>
                <w:sz w:val="20"/>
                <w:szCs w:val="20"/>
              </w:rPr>
              <w:t>м3</w:t>
            </w:r>
          </w:p>
        </w:tc>
        <w:tc>
          <w:tcPr>
            <w:tcW w:w="845" w:type="dxa"/>
            <w:tcBorders>
              <w:top w:val="nil"/>
              <w:left w:val="nil"/>
              <w:bottom w:val="single" w:sz="4" w:space="0" w:color="auto"/>
              <w:right w:val="single" w:sz="4" w:space="0" w:color="auto"/>
            </w:tcBorders>
            <w:shd w:val="clear" w:color="auto" w:fill="auto"/>
            <w:vAlign w:val="center"/>
            <w:hideMark/>
          </w:tcPr>
          <w:p w14:paraId="610B45F7" w14:textId="77777777" w:rsidR="00073545" w:rsidRPr="00073545" w:rsidRDefault="00073545" w:rsidP="00073545">
            <w:pPr>
              <w:jc w:val="center"/>
              <w:rPr>
                <w:sz w:val="20"/>
                <w:szCs w:val="20"/>
              </w:rPr>
            </w:pPr>
            <w:r w:rsidRPr="00073545">
              <w:rPr>
                <w:sz w:val="20"/>
                <w:szCs w:val="20"/>
              </w:rPr>
              <w:t>тыс. руб</w:t>
            </w:r>
          </w:p>
        </w:tc>
        <w:tc>
          <w:tcPr>
            <w:tcW w:w="703" w:type="dxa"/>
            <w:tcBorders>
              <w:top w:val="nil"/>
              <w:left w:val="nil"/>
              <w:bottom w:val="single" w:sz="4" w:space="0" w:color="auto"/>
              <w:right w:val="single" w:sz="4" w:space="0" w:color="auto"/>
            </w:tcBorders>
            <w:shd w:val="clear" w:color="auto" w:fill="auto"/>
            <w:vAlign w:val="center"/>
            <w:hideMark/>
          </w:tcPr>
          <w:p w14:paraId="0887EFC6" w14:textId="77777777" w:rsidR="00073545" w:rsidRPr="00073545" w:rsidRDefault="00073545" w:rsidP="00073545">
            <w:pPr>
              <w:jc w:val="center"/>
              <w:rPr>
                <w:sz w:val="20"/>
                <w:szCs w:val="20"/>
              </w:rPr>
            </w:pPr>
            <w:r w:rsidRPr="00073545">
              <w:rPr>
                <w:sz w:val="20"/>
                <w:szCs w:val="20"/>
              </w:rPr>
              <w:t>руб./м3</w:t>
            </w:r>
          </w:p>
        </w:tc>
        <w:tc>
          <w:tcPr>
            <w:tcW w:w="984" w:type="dxa"/>
            <w:tcBorders>
              <w:top w:val="nil"/>
              <w:left w:val="nil"/>
              <w:bottom w:val="single" w:sz="4" w:space="0" w:color="auto"/>
              <w:right w:val="single" w:sz="4" w:space="0" w:color="auto"/>
            </w:tcBorders>
            <w:shd w:val="clear" w:color="auto" w:fill="auto"/>
            <w:vAlign w:val="center"/>
            <w:hideMark/>
          </w:tcPr>
          <w:p w14:paraId="620626A4" w14:textId="77777777" w:rsidR="00073545" w:rsidRPr="00073545" w:rsidRDefault="00073545" w:rsidP="00073545">
            <w:pPr>
              <w:jc w:val="center"/>
              <w:rPr>
                <w:sz w:val="20"/>
                <w:szCs w:val="20"/>
              </w:rPr>
            </w:pPr>
            <w:r w:rsidRPr="00073545">
              <w:rPr>
                <w:sz w:val="20"/>
                <w:szCs w:val="20"/>
              </w:rPr>
              <w:t>м3</w:t>
            </w:r>
          </w:p>
        </w:tc>
        <w:tc>
          <w:tcPr>
            <w:tcW w:w="761" w:type="dxa"/>
            <w:tcBorders>
              <w:top w:val="nil"/>
              <w:left w:val="nil"/>
              <w:bottom w:val="single" w:sz="4" w:space="0" w:color="auto"/>
              <w:right w:val="single" w:sz="4" w:space="0" w:color="auto"/>
            </w:tcBorders>
            <w:shd w:val="clear" w:color="auto" w:fill="auto"/>
            <w:vAlign w:val="center"/>
            <w:hideMark/>
          </w:tcPr>
          <w:p w14:paraId="210545C2" w14:textId="77777777" w:rsidR="00073545" w:rsidRPr="00073545" w:rsidRDefault="00073545" w:rsidP="00073545">
            <w:pPr>
              <w:jc w:val="center"/>
              <w:rPr>
                <w:sz w:val="20"/>
                <w:szCs w:val="20"/>
              </w:rPr>
            </w:pPr>
            <w:r w:rsidRPr="00073545">
              <w:rPr>
                <w:sz w:val="20"/>
                <w:szCs w:val="20"/>
              </w:rPr>
              <w:t>тыс. руб</w:t>
            </w:r>
          </w:p>
        </w:tc>
        <w:tc>
          <w:tcPr>
            <w:tcW w:w="645" w:type="dxa"/>
            <w:tcBorders>
              <w:top w:val="nil"/>
              <w:left w:val="nil"/>
              <w:bottom w:val="single" w:sz="4" w:space="0" w:color="auto"/>
              <w:right w:val="single" w:sz="4" w:space="0" w:color="auto"/>
            </w:tcBorders>
            <w:shd w:val="clear" w:color="auto" w:fill="auto"/>
            <w:vAlign w:val="center"/>
            <w:hideMark/>
          </w:tcPr>
          <w:p w14:paraId="6251F7B2" w14:textId="77777777" w:rsidR="00073545" w:rsidRPr="00073545" w:rsidRDefault="00073545" w:rsidP="00073545">
            <w:pPr>
              <w:jc w:val="center"/>
              <w:rPr>
                <w:sz w:val="20"/>
                <w:szCs w:val="20"/>
              </w:rPr>
            </w:pPr>
            <w:r w:rsidRPr="00073545">
              <w:rPr>
                <w:sz w:val="20"/>
                <w:szCs w:val="20"/>
              </w:rPr>
              <w:t>руб./м3</w:t>
            </w:r>
          </w:p>
        </w:tc>
        <w:tc>
          <w:tcPr>
            <w:tcW w:w="985" w:type="dxa"/>
            <w:tcBorders>
              <w:top w:val="nil"/>
              <w:left w:val="nil"/>
              <w:bottom w:val="single" w:sz="4" w:space="0" w:color="auto"/>
              <w:right w:val="single" w:sz="4" w:space="0" w:color="auto"/>
            </w:tcBorders>
            <w:shd w:val="clear" w:color="auto" w:fill="auto"/>
            <w:vAlign w:val="center"/>
            <w:hideMark/>
          </w:tcPr>
          <w:p w14:paraId="7D9847CB" w14:textId="77777777" w:rsidR="00073545" w:rsidRPr="00073545" w:rsidRDefault="00073545" w:rsidP="00073545">
            <w:pPr>
              <w:jc w:val="center"/>
              <w:rPr>
                <w:sz w:val="20"/>
                <w:szCs w:val="20"/>
              </w:rPr>
            </w:pPr>
            <w:r w:rsidRPr="00073545">
              <w:rPr>
                <w:sz w:val="20"/>
                <w:szCs w:val="20"/>
              </w:rPr>
              <w:t>м3</w:t>
            </w:r>
          </w:p>
        </w:tc>
        <w:tc>
          <w:tcPr>
            <w:tcW w:w="921" w:type="dxa"/>
            <w:tcBorders>
              <w:top w:val="nil"/>
              <w:left w:val="nil"/>
              <w:bottom w:val="single" w:sz="4" w:space="0" w:color="auto"/>
              <w:right w:val="single" w:sz="4" w:space="0" w:color="auto"/>
            </w:tcBorders>
            <w:shd w:val="clear" w:color="auto" w:fill="auto"/>
            <w:vAlign w:val="center"/>
            <w:hideMark/>
          </w:tcPr>
          <w:p w14:paraId="560738AC" w14:textId="77777777" w:rsidR="00073545" w:rsidRPr="00073545" w:rsidRDefault="00073545" w:rsidP="00073545">
            <w:pPr>
              <w:jc w:val="center"/>
              <w:rPr>
                <w:sz w:val="20"/>
                <w:szCs w:val="20"/>
              </w:rPr>
            </w:pPr>
            <w:r w:rsidRPr="00073545">
              <w:rPr>
                <w:sz w:val="20"/>
                <w:szCs w:val="20"/>
              </w:rPr>
              <w:t>тыс. руб</w:t>
            </w:r>
          </w:p>
        </w:tc>
      </w:tr>
      <w:tr w:rsidR="00073545" w:rsidRPr="00073545" w14:paraId="48E6CA58" w14:textId="77777777" w:rsidTr="0072307D">
        <w:trPr>
          <w:trHeight w:val="138"/>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5BB65BE4" w14:textId="77777777" w:rsidR="00073545" w:rsidRPr="00073545" w:rsidRDefault="00073545" w:rsidP="00073545">
            <w:pPr>
              <w:rPr>
                <w:sz w:val="20"/>
                <w:szCs w:val="20"/>
              </w:rPr>
            </w:pPr>
            <w:r w:rsidRPr="00073545">
              <w:rPr>
                <w:sz w:val="20"/>
                <w:szCs w:val="20"/>
              </w:rPr>
              <w:t>От АО СУЭК, постановление РЭК Кузбасса от 17.12.2020 № 652</w:t>
            </w:r>
          </w:p>
        </w:tc>
        <w:tc>
          <w:tcPr>
            <w:tcW w:w="703" w:type="dxa"/>
            <w:tcBorders>
              <w:top w:val="nil"/>
              <w:left w:val="nil"/>
              <w:bottom w:val="single" w:sz="4" w:space="0" w:color="auto"/>
              <w:right w:val="single" w:sz="4" w:space="0" w:color="auto"/>
            </w:tcBorders>
            <w:shd w:val="clear" w:color="auto" w:fill="auto"/>
            <w:vAlign w:val="center"/>
            <w:hideMark/>
          </w:tcPr>
          <w:p w14:paraId="7DF02EF0" w14:textId="77777777" w:rsidR="00073545" w:rsidRPr="00073545" w:rsidRDefault="00073545" w:rsidP="00073545">
            <w:pPr>
              <w:ind w:left="-231" w:right="-132"/>
              <w:jc w:val="center"/>
              <w:rPr>
                <w:snapToGrid w:val="0"/>
                <w:sz w:val="20"/>
                <w:szCs w:val="20"/>
              </w:rPr>
            </w:pPr>
            <w:r w:rsidRPr="00073545">
              <w:rPr>
                <w:snapToGrid w:val="0"/>
                <w:sz w:val="20"/>
                <w:szCs w:val="20"/>
              </w:rPr>
              <w:t>32,87</w:t>
            </w:r>
          </w:p>
        </w:tc>
        <w:tc>
          <w:tcPr>
            <w:tcW w:w="984" w:type="dxa"/>
            <w:tcBorders>
              <w:top w:val="nil"/>
              <w:left w:val="nil"/>
              <w:bottom w:val="single" w:sz="4" w:space="0" w:color="auto"/>
              <w:right w:val="single" w:sz="4" w:space="0" w:color="auto"/>
            </w:tcBorders>
            <w:shd w:val="clear" w:color="auto" w:fill="auto"/>
            <w:vAlign w:val="center"/>
            <w:hideMark/>
          </w:tcPr>
          <w:p w14:paraId="0245A9B9" w14:textId="77777777" w:rsidR="00073545" w:rsidRPr="00073545" w:rsidRDefault="00073545" w:rsidP="00073545">
            <w:pPr>
              <w:ind w:left="-231" w:right="-132"/>
              <w:jc w:val="center"/>
              <w:rPr>
                <w:snapToGrid w:val="0"/>
                <w:sz w:val="20"/>
                <w:szCs w:val="20"/>
              </w:rPr>
            </w:pPr>
            <w:r w:rsidRPr="00073545">
              <w:rPr>
                <w:snapToGrid w:val="0"/>
                <w:sz w:val="20"/>
                <w:szCs w:val="20"/>
              </w:rPr>
              <w:t>12 031</w:t>
            </w:r>
          </w:p>
        </w:tc>
        <w:tc>
          <w:tcPr>
            <w:tcW w:w="845" w:type="dxa"/>
            <w:tcBorders>
              <w:top w:val="nil"/>
              <w:left w:val="nil"/>
              <w:bottom w:val="single" w:sz="4" w:space="0" w:color="auto"/>
              <w:right w:val="single" w:sz="4" w:space="0" w:color="auto"/>
            </w:tcBorders>
            <w:shd w:val="clear" w:color="auto" w:fill="auto"/>
            <w:vAlign w:val="center"/>
            <w:hideMark/>
          </w:tcPr>
          <w:p w14:paraId="458CCD7D" w14:textId="77777777" w:rsidR="00073545" w:rsidRPr="00073545" w:rsidRDefault="00073545" w:rsidP="00073545">
            <w:pPr>
              <w:ind w:left="-231" w:right="-132"/>
              <w:jc w:val="center"/>
              <w:rPr>
                <w:snapToGrid w:val="0"/>
                <w:sz w:val="20"/>
                <w:szCs w:val="20"/>
              </w:rPr>
            </w:pPr>
            <w:r w:rsidRPr="00073545">
              <w:rPr>
                <w:snapToGrid w:val="0"/>
                <w:sz w:val="20"/>
                <w:szCs w:val="20"/>
              </w:rPr>
              <w:t>395</w:t>
            </w:r>
          </w:p>
        </w:tc>
        <w:tc>
          <w:tcPr>
            <w:tcW w:w="703" w:type="dxa"/>
            <w:tcBorders>
              <w:top w:val="nil"/>
              <w:left w:val="nil"/>
              <w:bottom w:val="single" w:sz="4" w:space="0" w:color="auto"/>
              <w:right w:val="single" w:sz="4" w:space="0" w:color="auto"/>
            </w:tcBorders>
            <w:shd w:val="clear" w:color="auto" w:fill="auto"/>
            <w:vAlign w:val="center"/>
            <w:hideMark/>
          </w:tcPr>
          <w:p w14:paraId="45B3FF7E" w14:textId="77777777" w:rsidR="00073545" w:rsidRPr="00073545" w:rsidRDefault="00073545" w:rsidP="00073545">
            <w:pPr>
              <w:ind w:left="-231" w:right="-132"/>
              <w:jc w:val="center"/>
              <w:rPr>
                <w:snapToGrid w:val="0"/>
                <w:sz w:val="20"/>
                <w:szCs w:val="20"/>
              </w:rPr>
            </w:pPr>
            <w:r w:rsidRPr="00073545">
              <w:rPr>
                <w:snapToGrid w:val="0"/>
                <w:sz w:val="20"/>
                <w:szCs w:val="20"/>
              </w:rPr>
              <w:t>35,15</w:t>
            </w:r>
          </w:p>
        </w:tc>
        <w:tc>
          <w:tcPr>
            <w:tcW w:w="984" w:type="dxa"/>
            <w:tcBorders>
              <w:top w:val="nil"/>
              <w:left w:val="nil"/>
              <w:bottom w:val="single" w:sz="4" w:space="0" w:color="auto"/>
              <w:right w:val="single" w:sz="4" w:space="0" w:color="auto"/>
            </w:tcBorders>
            <w:shd w:val="clear" w:color="auto" w:fill="auto"/>
            <w:vAlign w:val="center"/>
            <w:hideMark/>
          </w:tcPr>
          <w:p w14:paraId="255D4F67" w14:textId="77777777" w:rsidR="00073545" w:rsidRPr="00073545" w:rsidRDefault="00073545" w:rsidP="00073545">
            <w:pPr>
              <w:ind w:left="-231" w:right="-132"/>
              <w:jc w:val="center"/>
              <w:rPr>
                <w:snapToGrid w:val="0"/>
                <w:sz w:val="20"/>
                <w:szCs w:val="20"/>
              </w:rPr>
            </w:pPr>
            <w:r w:rsidRPr="00073545">
              <w:rPr>
                <w:snapToGrid w:val="0"/>
                <w:sz w:val="20"/>
                <w:szCs w:val="20"/>
              </w:rPr>
              <w:t>12 031</w:t>
            </w:r>
          </w:p>
        </w:tc>
        <w:tc>
          <w:tcPr>
            <w:tcW w:w="761" w:type="dxa"/>
            <w:tcBorders>
              <w:top w:val="nil"/>
              <w:left w:val="nil"/>
              <w:bottom w:val="single" w:sz="4" w:space="0" w:color="auto"/>
              <w:right w:val="single" w:sz="4" w:space="0" w:color="auto"/>
            </w:tcBorders>
            <w:shd w:val="clear" w:color="auto" w:fill="auto"/>
            <w:vAlign w:val="center"/>
            <w:hideMark/>
          </w:tcPr>
          <w:p w14:paraId="07BBF8F7" w14:textId="77777777" w:rsidR="00073545" w:rsidRPr="00073545" w:rsidRDefault="00073545" w:rsidP="00073545">
            <w:pPr>
              <w:ind w:left="-231" w:right="-132"/>
              <w:jc w:val="center"/>
              <w:rPr>
                <w:snapToGrid w:val="0"/>
                <w:sz w:val="20"/>
                <w:szCs w:val="20"/>
              </w:rPr>
            </w:pPr>
            <w:r w:rsidRPr="00073545">
              <w:rPr>
                <w:snapToGrid w:val="0"/>
                <w:sz w:val="20"/>
                <w:szCs w:val="20"/>
              </w:rPr>
              <w:t>423</w:t>
            </w:r>
          </w:p>
        </w:tc>
        <w:tc>
          <w:tcPr>
            <w:tcW w:w="645" w:type="dxa"/>
            <w:tcBorders>
              <w:top w:val="nil"/>
              <w:left w:val="nil"/>
              <w:bottom w:val="single" w:sz="4" w:space="0" w:color="auto"/>
              <w:right w:val="single" w:sz="4" w:space="0" w:color="auto"/>
            </w:tcBorders>
            <w:shd w:val="clear" w:color="auto" w:fill="auto"/>
            <w:vAlign w:val="center"/>
            <w:hideMark/>
          </w:tcPr>
          <w:p w14:paraId="514AC757" w14:textId="77777777" w:rsidR="00073545" w:rsidRPr="00073545" w:rsidRDefault="00073545" w:rsidP="00073545">
            <w:pPr>
              <w:ind w:left="-231" w:right="-132"/>
              <w:jc w:val="center"/>
              <w:rPr>
                <w:snapToGrid w:val="0"/>
                <w:sz w:val="20"/>
                <w:szCs w:val="20"/>
              </w:rPr>
            </w:pPr>
            <w:r w:rsidRPr="00073545">
              <w:rPr>
                <w:snapToGrid w:val="0"/>
                <w:sz w:val="20"/>
                <w:szCs w:val="20"/>
              </w:rPr>
              <w:t>34,00</w:t>
            </w:r>
          </w:p>
        </w:tc>
        <w:tc>
          <w:tcPr>
            <w:tcW w:w="985" w:type="dxa"/>
            <w:tcBorders>
              <w:top w:val="nil"/>
              <w:left w:val="nil"/>
              <w:bottom w:val="single" w:sz="4" w:space="0" w:color="auto"/>
              <w:right w:val="single" w:sz="4" w:space="0" w:color="auto"/>
            </w:tcBorders>
            <w:shd w:val="clear" w:color="auto" w:fill="auto"/>
            <w:vAlign w:val="center"/>
            <w:hideMark/>
          </w:tcPr>
          <w:p w14:paraId="3CCE2381" w14:textId="77777777" w:rsidR="00073545" w:rsidRPr="00073545" w:rsidRDefault="00073545" w:rsidP="00073545">
            <w:pPr>
              <w:ind w:left="-231" w:right="-132"/>
              <w:jc w:val="center"/>
              <w:rPr>
                <w:snapToGrid w:val="0"/>
                <w:sz w:val="20"/>
                <w:szCs w:val="20"/>
              </w:rPr>
            </w:pPr>
            <w:r w:rsidRPr="00073545">
              <w:rPr>
                <w:snapToGrid w:val="0"/>
                <w:sz w:val="20"/>
                <w:szCs w:val="20"/>
              </w:rPr>
              <w:t>24 062</w:t>
            </w:r>
          </w:p>
        </w:tc>
        <w:tc>
          <w:tcPr>
            <w:tcW w:w="921" w:type="dxa"/>
            <w:tcBorders>
              <w:top w:val="nil"/>
              <w:left w:val="nil"/>
              <w:bottom w:val="single" w:sz="4" w:space="0" w:color="auto"/>
              <w:right w:val="single" w:sz="4" w:space="0" w:color="auto"/>
            </w:tcBorders>
            <w:shd w:val="clear" w:color="auto" w:fill="auto"/>
            <w:vAlign w:val="center"/>
            <w:hideMark/>
          </w:tcPr>
          <w:p w14:paraId="4B34EFF8" w14:textId="77777777" w:rsidR="00073545" w:rsidRPr="00073545" w:rsidRDefault="00073545" w:rsidP="00073545">
            <w:pPr>
              <w:ind w:left="-231" w:right="-132"/>
              <w:jc w:val="center"/>
              <w:rPr>
                <w:snapToGrid w:val="0"/>
                <w:sz w:val="20"/>
                <w:szCs w:val="20"/>
              </w:rPr>
            </w:pPr>
            <w:r w:rsidRPr="00073545">
              <w:rPr>
                <w:snapToGrid w:val="0"/>
                <w:sz w:val="20"/>
                <w:szCs w:val="20"/>
              </w:rPr>
              <w:t>818</w:t>
            </w:r>
          </w:p>
        </w:tc>
      </w:tr>
      <w:tr w:rsidR="00073545" w:rsidRPr="00073545" w14:paraId="782353AA" w14:textId="77777777" w:rsidTr="0072307D">
        <w:trPr>
          <w:trHeight w:val="193"/>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58ED7639" w14:textId="77777777" w:rsidR="00073545" w:rsidRPr="00073545" w:rsidRDefault="00073545" w:rsidP="00073545">
            <w:pPr>
              <w:rPr>
                <w:sz w:val="20"/>
                <w:szCs w:val="20"/>
              </w:rPr>
            </w:pPr>
            <w:r w:rsidRPr="00073545">
              <w:rPr>
                <w:sz w:val="20"/>
                <w:szCs w:val="20"/>
              </w:rPr>
              <w:t>От собственных котельных,  постановление РЭК Кузбасса от 18.12.2020 № 748</w:t>
            </w:r>
          </w:p>
        </w:tc>
        <w:tc>
          <w:tcPr>
            <w:tcW w:w="703" w:type="dxa"/>
            <w:tcBorders>
              <w:top w:val="nil"/>
              <w:left w:val="nil"/>
              <w:bottom w:val="single" w:sz="4" w:space="0" w:color="auto"/>
              <w:right w:val="single" w:sz="4" w:space="0" w:color="auto"/>
            </w:tcBorders>
            <w:shd w:val="clear" w:color="auto" w:fill="auto"/>
            <w:vAlign w:val="center"/>
            <w:hideMark/>
          </w:tcPr>
          <w:p w14:paraId="28DD43E6" w14:textId="77777777" w:rsidR="00073545" w:rsidRPr="00073545" w:rsidRDefault="00073545" w:rsidP="00073545">
            <w:pPr>
              <w:ind w:left="-231" w:right="-132"/>
              <w:jc w:val="center"/>
              <w:rPr>
                <w:snapToGrid w:val="0"/>
                <w:sz w:val="20"/>
                <w:szCs w:val="20"/>
              </w:rPr>
            </w:pPr>
            <w:r w:rsidRPr="00073545">
              <w:rPr>
                <w:snapToGrid w:val="0"/>
                <w:sz w:val="20"/>
                <w:szCs w:val="20"/>
              </w:rPr>
              <w:t>32,92</w:t>
            </w:r>
          </w:p>
        </w:tc>
        <w:tc>
          <w:tcPr>
            <w:tcW w:w="984" w:type="dxa"/>
            <w:tcBorders>
              <w:top w:val="nil"/>
              <w:left w:val="nil"/>
              <w:bottom w:val="single" w:sz="4" w:space="0" w:color="auto"/>
              <w:right w:val="single" w:sz="4" w:space="0" w:color="auto"/>
            </w:tcBorders>
            <w:shd w:val="clear" w:color="auto" w:fill="auto"/>
            <w:vAlign w:val="center"/>
            <w:hideMark/>
          </w:tcPr>
          <w:p w14:paraId="4B828434" w14:textId="77777777" w:rsidR="00073545" w:rsidRPr="00073545" w:rsidRDefault="00073545" w:rsidP="00073545">
            <w:pPr>
              <w:ind w:left="-231" w:right="-132"/>
              <w:jc w:val="center"/>
              <w:rPr>
                <w:snapToGrid w:val="0"/>
                <w:sz w:val="20"/>
                <w:szCs w:val="20"/>
              </w:rPr>
            </w:pPr>
            <w:r w:rsidRPr="00073545">
              <w:rPr>
                <w:snapToGrid w:val="0"/>
                <w:sz w:val="20"/>
                <w:szCs w:val="20"/>
              </w:rPr>
              <w:t>192 274</w:t>
            </w:r>
          </w:p>
        </w:tc>
        <w:tc>
          <w:tcPr>
            <w:tcW w:w="845" w:type="dxa"/>
            <w:tcBorders>
              <w:top w:val="nil"/>
              <w:left w:val="nil"/>
              <w:bottom w:val="single" w:sz="4" w:space="0" w:color="auto"/>
              <w:right w:val="single" w:sz="4" w:space="0" w:color="auto"/>
            </w:tcBorders>
            <w:shd w:val="clear" w:color="auto" w:fill="auto"/>
            <w:vAlign w:val="center"/>
            <w:hideMark/>
          </w:tcPr>
          <w:p w14:paraId="69169AD3" w14:textId="77777777" w:rsidR="00073545" w:rsidRPr="00073545" w:rsidRDefault="00073545" w:rsidP="00073545">
            <w:pPr>
              <w:ind w:left="-231" w:right="-132"/>
              <w:jc w:val="center"/>
              <w:rPr>
                <w:snapToGrid w:val="0"/>
                <w:sz w:val="20"/>
                <w:szCs w:val="20"/>
              </w:rPr>
            </w:pPr>
            <w:r w:rsidRPr="00073545">
              <w:rPr>
                <w:snapToGrid w:val="0"/>
                <w:sz w:val="20"/>
                <w:szCs w:val="20"/>
              </w:rPr>
              <w:t>6 330</w:t>
            </w:r>
          </w:p>
        </w:tc>
        <w:tc>
          <w:tcPr>
            <w:tcW w:w="703" w:type="dxa"/>
            <w:tcBorders>
              <w:top w:val="nil"/>
              <w:left w:val="nil"/>
              <w:bottom w:val="single" w:sz="4" w:space="0" w:color="auto"/>
              <w:right w:val="single" w:sz="4" w:space="0" w:color="auto"/>
            </w:tcBorders>
            <w:shd w:val="clear" w:color="auto" w:fill="auto"/>
            <w:vAlign w:val="center"/>
            <w:hideMark/>
          </w:tcPr>
          <w:p w14:paraId="233E8BFD" w14:textId="77777777" w:rsidR="00073545" w:rsidRPr="00073545" w:rsidRDefault="00073545" w:rsidP="00073545">
            <w:pPr>
              <w:ind w:left="-231" w:right="-132"/>
              <w:jc w:val="center"/>
              <w:rPr>
                <w:snapToGrid w:val="0"/>
                <w:sz w:val="20"/>
                <w:szCs w:val="20"/>
              </w:rPr>
            </w:pPr>
            <w:r w:rsidRPr="00073545">
              <w:rPr>
                <w:snapToGrid w:val="0"/>
                <w:sz w:val="20"/>
                <w:szCs w:val="20"/>
              </w:rPr>
              <w:t>35,20</w:t>
            </w:r>
          </w:p>
        </w:tc>
        <w:tc>
          <w:tcPr>
            <w:tcW w:w="984" w:type="dxa"/>
            <w:tcBorders>
              <w:top w:val="nil"/>
              <w:left w:val="nil"/>
              <w:bottom w:val="single" w:sz="4" w:space="0" w:color="auto"/>
              <w:right w:val="single" w:sz="4" w:space="0" w:color="auto"/>
            </w:tcBorders>
            <w:shd w:val="clear" w:color="auto" w:fill="auto"/>
            <w:vAlign w:val="center"/>
            <w:hideMark/>
          </w:tcPr>
          <w:p w14:paraId="318D1BA3" w14:textId="77777777" w:rsidR="00073545" w:rsidRPr="00073545" w:rsidRDefault="00073545" w:rsidP="00073545">
            <w:pPr>
              <w:ind w:left="-231" w:right="-132"/>
              <w:jc w:val="center"/>
              <w:rPr>
                <w:snapToGrid w:val="0"/>
                <w:sz w:val="20"/>
                <w:szCs w:val="20"/>
              </w:rPr>
            </w:pPr>
            <w:r w:rsidRPr="00073545">
              <w:rPr>
                <w:snapToGrid w:val="0"/>
                <w:sz w:val="20"/>
                <w:szCs w:val="20"/>
              </w:rPr>
              <w:t>177 046</w:t>
            </w:r>
          </w:p>
        </w:tc>
        <w:tc>
          <w:tcPr>
            <w:tcW w:w="761" w:type="dxa"/>
            <w:tcBorders>
              <w:top w:val="nil"/>
              <w:left w:val="nil"/>
              <w:bottom w:val="single" w:sz="4" w:space="0" w:color="auto"/>
              <w:right w:val="single" w:sz="4" w:space="0" w:color="auto"/>
            </w:tcBorders>
            <w:shd w:val="clear" w:color="auto" w:fill="auto"/>
            <w:vAlign w:val="center"/>
            <w:hideMark/>
          </w:tcPr>
          <w:p w14:paraId="0D6A14EF" w14:textId="77777777" w:rsidR="00073545" w:rsidRPr="00073545" w:rsidRDefault="00073545" w:rsidP="00073545">
            <w:pPr>
              <w:ind w:left="-231" w:right="-132"/>
              <w:jc w:val="center"/>
              <w:rPr>
                <w:snapToGrid w:val="0"/>
                <w:sz w:val="20"/>
                <w:szCs w:val="20"/>
              </w:rPr>
            </w:pPr>
            <w:r w:rsidRPr="00073545">
              <w:rPr>
                <w:snapToGrid w:val="0"/>
                <w:sz w:val="20"/>
                <w:szCs w:val="20"/>
              </w:rPr>
              <w:t>6 232</w:t>
            </w:r>
          </w:p>
        </w:tc>
        <w:tc>
          <w:tcPr>
            <w:tcW w:w="645" w:type="dxa"/>
            <w:tcBorders>
              <w:top w:val="nil"/>
              <w:left w:val="nil"/>
              <w:bottom w:val="single" w:sz="4" w:space="0" w:color="auto"/>
              <w:right w:val="single" w:sz="4" w:space="0" w:color="auto"/>
            </w:tcBorders>
            <w:shd w:val="clear" w:color="auto" w:fill="auto"/>
            <w:vAlign w:val="center"/>
            <w:hideMark/>
          </w:tcPr>
          <w:p w14:paraId="39B1CAB3" w14:textId="77777777" w:rsidR="00073545" w:rsidRPr="00073545" w:rsidRDefault="00073545" w:rsidP="00073545">
            <w:pPr>
              <w:ind w:left="-231" w:right="-132"/>
              <w:jc w:val="center"/>
              <w:rPr>
                <w:snapToGrid w:val="0"/>
                <w:sz w:val="20"/>
                <w:szCs w:val="20"/>
              </w:rPr>
            </w:pPr>
            <w:r w:rsidRPr="00073545">
              <w:rPr>
                <w:snapToGrid w:val="0"/>
                <w:sz w:val="20"/>
                <w:szCs w:val="20"/>
              </w:rPr>
              <w:t>34,01</w:t>
            </w:r>
          </w:p>
        </w:tc>
        <w:tc>
          <w:tcPr>
            <w:tcW w:w="985" w:type="dxa"/>
            <w:tcBorders>
              <w:top w:val="nil"/>
              <w:left w:val="nil"/>
              <w:bottom w:val="single" w:sz="4" w:space="0" w:color="auto"/>
              <w:right w:val="single" w:sz="4" w:space="0" w:color="auto"/>
            </w:tcBorders>
            <w:shd w:val="clear" w:color="auto" w:fill="auto"/>
            <w:vAlign w:val="center"/>
            <w:hideMark/>
          </w:tcPr>
          <w:p w14:paraId="74B9FF81" w14:textId="77777777" w:rsidR="00073545" w:rsidRPr="00073545" w:rsidRDefault="00073545" w:rsidP="00073545">
            <w:pPr>
              <w:ind w:left="-231" w:right="-132"/>
              <w:jc w:val="center"/>
              <w:rPr>
                <w:snapToGrid w:val="0"/>
                <w:sz w:val="20"/>
                <w:szCs w:val="20"/>
              </w:rPr>
            </w:pPr>
            <w:r w:rsidRPr="00073545">
              <w:rPr>
                <w:snapToGrid w:val="0"/>
                <w:sz w:val="20"/>
                <w:szCs w:val="20"/>
              </w:rPr>
              <w:t>369 320</w:t>
            </w:r>
          </w:p>
        </w:tc>
        <w:tc>
          <w:tcPr>
            <w:tcW w:w="921" w:type="dxa"/>
            <w:tcBorders>
              <w:top w:val="nil"/>
              <w:left w:val="nil"/>
              <w:bottom w:val="single" w:sz="4" w:space="0" w:color="auto"/>
              <w:right w:val="single" w:sz="4" w:space="0" w:color="auto"/>
            </w:tcBorders>
            <w:shd w:val="clear" w:color="auto" w:fill="auto"/>
            <w:vAlign w:val="center"/>
            <w:hideMark/>
          </w:tcPr>
          <w:p w14:paraId="1E8BE6D6" w14:textId="77777777" w:rsidR="00073545" w:rsidRPr="00073545" w:rsidRDefault="00073545" w:rsidP="00073545">
            <w:pPr>
              <w:ind w:left="-231" w:right="-132"/>
              <w:jc w:val="center"/>
              <w:rPr>
                <w:snapToGrid w:val="0"/>
                <w:sz w:val="20"/>
                <w:szCs w:val="20"/>
              </w:rPr>
            </w:pPr>
            <w:r w:rsidRPr="00073545">
              <w:rPr>
                <w:snapToGrid w:val="0"/>
                <w:sz w:val="20"/>
                <w:szCs w:val="20"/>
              </w:rPr>
              <w:t>12 562</w:t>
            </w:r>
          </w:p>
        </w:tc>
      </w:tr>
      <w:tr w:rsidR="00073545" w:rsidRPr="00073545" w14:paraId="599116EF" w14:textId="77777777" w:rsidTr="0072307D">
        <w:trPr>
          <w:trHeight w:val="138"/>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7E4D9C3C" w14:textId="77777777" w:rsidR="00073545" w:rsidRPr="00073545" w:rsidRDefault="00073545" w:rsidP="00073545">
            <w:pPr>
              <w:rPr>
                <w:rFonts w:ascii="Calibri" w:hAnsi="Calibri" w:cs="Calibri"/>
                <w:sz w:val="22"/>
                <w:szCs w:val="22"/>
              </w:rPr>
            </w:pPr>
            <w:r w:rsidRPr="00073545">
              <w:rPr>
                <w:rFonts w:ascii="Calibri" w:hAnsi="Calibri" w:cs="Calibri"/>
                <w:sz w:val="22"/>
                <w:szCs w:val="22"/>
              </w:rPr>
              <w:t> </w:t>
            </w:r>
          </w:p>
        </w:tc>
        <w:tc>
          <w:tcPr>
            <w:tcW w:w="703" w:type="dxa"/>
            <w:tcBorders>
              <w:top w:val="nil"/>
              <w:left w:val="nil"/>
              <w:bottom w:val="single" w:sz="4" w:space="0" w:color="auto"/>
              <w:right w:val="single" w:sz="4" w:space="0" w:color="auto"/>
            </w:tcBorders>
            <w:shd w:val="clear" w:color="auto" w:fill="auto"/>
            <w:vAlign w:val="center"/>
            <w:hideMark/>
          </w:tcPr>
          <w:p w14:paraId="026FB731" w14:textId="77777777" w:rsidR="00073545" w:rsidRPr="00073545" w:rsidRDefault="00073545" w:rsidP="00073545">
            <w:pPr>
              <w:ind w:left="-231" w:right="-132"/>
              <w:jc w:val="center"/>
              <w:rPr>
                <w:snapToGrid w:val="0"/>
                <w:sz w:val="20"/>
                <w:szCs w:val="20"/>
              </w:rPr>
            </w:pPr>
            <w:r w:rsidRPr="00073545">
              <w:rPr>
                <w:snapToGrid w:val="0"/>
                <w:sz w:val="20"/>
                <w:szCs w:val="20"/>
              </w:rPr>
              <w:t>32,92</w:t>
            </w:r>
          </w:p>
        </w:tc>
        <w:tc>
          <w:tcPr>
            <w:tcW w:w="984" w:type="dxa"/>
            <w:tcBorders>
              <w:top w:val="nil"/>
              <w:left w:val="nil"/>
              <w:bottom w:val="single" w:sz="4" w:space="0" w:color="auto"/>
              <w:right w:val="single" w:sz="4" w:space="0" w:color="auto"/>
            </w:tcBorders>
            <w:shd w:val="clear" w:color="auto" w:fill="auto"/>
            <w:vAlign w:val="center"/>
            <w:hideMark/>
          </w:tcPr>
          <w:p w14:paraId="12D37CFD" w14:textId="77777777" w:rsidR="00073545" w:rsidRPr="00073545" w:rsidRDefault="00073545" w:rsidP="00073545">
            <w:pPr>
              <w:ind w:left="-231" w:right="-132"/>
              <w:jc w:val="center"/>
              <w:rPr>
                <w:snapToGrid w:val="0"/>
                <w:sz w:val="20"/>
                <w:szCs w:val="20"/>
              </w:rPr>
            </w:pPr>
            <w:r w:rsidRPr="00073545">
              <w:rPr>
                <w:snapToGrid w:val="0"/>
                <w:sz w:val="20"/>
                <w:szCs w:val="20"/>
              </w:rPr>
              <w:t>204 305</w:t>
            </w:r>
          </w:p>
        </w:tc>
        <w:tc>
          <w:tcPr>
            <w:tcW w:w="845" w:type="dxa"/>
            <w:tcBorders>
              <w:top w:val="nil"/>
              <w:left w:val="nil"/>
              <w:bottom w:val="single" w:sz="4" w:space="0" w:color="auto"/>
              <w:right w:val="single" w:sz="4" w:space="0" w:color="auto"/>
            </w:tcBorders>
            <w:shd w:val="clear" w:color="auto" w:fill="auto"/>
            <w:vAlign w:val="center"/>
            <w:hideMark/>
          </w:tcPr>
          <w:p w14:paraId="566EB381" w14:textId="77777777" w:rsidR="00073545" w:rsidRPr="00073545" w:rsidRDefault="00073545" w:rsidP="00073545">
            <w:pPr>
              <w:ind w:left="-231" w:right="-132"/>
              <w:jc w:val="center"/>
              <w:rPr>
                <w:snapToGrid w:val="0"/>
                <w:sz w:val="20"/>
                <w:szCs w:val="20"/>
              </w:rPr>
            </w:pPr>
            <w:r w:rsidRPr="00073545">
              <w:rPr>
                <w:snapToGrid w:val="0"/>
                <w:sz w:val="20"/>
                <w:szCs w:val="20"/>
              </w:rPr>
              <w:t>6 725</w:t>
            </w:r>
          </w:p>
        </w:tc>
        <w:tc>
          <w:tcPr>
            <w:tcW w:w="703" w:type="dxa"/>
            <w:tcBorders>
              <w:top w:val="nil"/>
              <w:left w:val="nil"/>
              <w:bottom w:val="single" w:sz="4" w:space="0" w:color="auto"/>
              <w:right w:val="single" w:sz="4" w:space="0" w:color="auto"/>
            </w:tcBorders>
            <w:shd w:val="clear" w:color="auto" w:fill="auto"/>
            <w:vAlign w:val="center"/>
            <w:hideMark/>
          </w:tcPr>
          <w:p w14:paraId="6FE9322E" w14:textId="77777777" w:rsidR="00073545" w:rsidRPr="00073545" w:rsidRDefault="00073545" w:rsidP="00073545">
            <w:pPr>
              <w:ind w:left="-231" w:right="-132"/>
              <w:jc w:val="center"/>
              <w:rPr>
                <w:snapToGrid w:val="0"/>
                <w:sz w:val="20"/>
                <w:szCs w:val="20"/>
              </w:rPr>
            </w:pPr>
            <w:r w:rsidRPr="00073545">
              <w:rPr>
                <w:snapToGrid w:val="0"/>
                <w:sz w:val="20"/>
                <w:szCs w:val="20"/>
              </w:rPr>
              <w:t>35,20</w:t>
            </w:r>
          </w:p>
        </w:tc>
        <w:tc>
          <w:tcPr>
            <w:tcW w:w="984" w:type="dxa"/>
            <w:tcBorders>
              <w:top w:val="nil"/>
              <w:left w:val="nil"/>
              <w:bottom w:val="single" w:sz="4" w:space="0" w:color="auto"/>
              <w:right w:val="single" w:sz="4" w:space="0" w:color="auto"/>
            </w:tcBorders>
            <w:shd w:val="clear" w:color="auto" w:fill="auto"/>
            <w:vAlign w:val="center"/>
            <w:hideMark/>
          </w:tcPr>
          <w:p w14:paraId="6036F224" w14:textId="77777777" w:rsidR="00073545" w:rsidRPr="00073545" w:rsidRDefault="00073545" w:rsidP="00073545">
            <w:pPr>
              <w:ind w:left="-231" w:right="-132"/>
              <w:jc w:val="center"/>
              <w:rPr>
                <w:snapToGrid w:val="0"/>
                <w:sz w:val="20"/>
                <w:szCs w:val="20"/>
              </w:rPr>
            </w:pPr>
            <w:r w:rsidRPr="00073545">
              <w:rPr>
                <w:snapToGrid w:val="0"/>
                <w:sz w:val="20"/>
                <w:szCs w:val="20"/>
              </w:rPr>
              <w:t>189 076</w:t>
            </w:r>
          </w:p>
        </w:tc>
        <w:tc>
          <w:tcPr>
            <w:tcW w:w="761" w:type="dxa"/>
            <w:tcBorders>
              <w:top w:val="nil"/>
              <w:left w:val="nil"/>
              <w:bottom w:val="single" w:sz="4" w:space="0" w:color="auto"/>
              <w:right w:val="single" w:sz="4" w:space="0" w:color="auto"/>
            </w:tcBorders>
            <w:shd w:val="clear" w:color="auto" w:fill="auto"/>
            <w:vAlign w:val="center"/>
            <w:hideMark/>
          </w:tcPr>
          <w:p w14:paraId="36F42A6B" w14:textId="77777777" w:rsidR="00073545" w:rsidRPr="00073545" w:rsidRDefault="00073545" w:rsidP="00073545">
            <w:pPr>
              <w:ind w:left="-231" w:right="-132"/>
              <w:jc w:val="center"/>
              <w:rPr>
                <w:snapToGrid w:val="0"/>
                <w:sz w:val="20"/>
                <w:szCs w:val="20"/>
              </w:rPr>
            </w:pPr>
            <w:r w:rsidRPr="00073545">
              <w:rPr>
                <w:snapToGrid w:val="0"/>
                <w:sz w:val="20"/>
                <w:szCs w:val="20"/>
              </w:rPr>
              <w:t>6 655</w:t>
            </w:r>
          </w:p>
        </w:tc>
        <w:tc>
          <w:tcPr>
            <w:tcW w:w="645" w:type="dxa"/>
            <w:tcBorders>
              <w:top w:val="nil"/>
              <w:left w:val="nil"/>
              <w:bottom w:val="single" w:sz="4" w:space="0" w:color="auto"/>
              <w:right w:val="single" w:sz="4" w:space="0" w:color="auto"/>
            </w:tcBorders>
            <w:shd w:val="clear" w:color="auto" w:fill="auto"/>
            <w:vAlign w:val="center"/>
            <w:hideMark/>
          </w:tcPr>
          <w:p w14:paraId="500C0E75" w14:textId="77777777" w:rsidR="00073545" w:rsidRPr="00073545" w:rsidRDefault="00073545" w:rsidP="00073545">
            <w:pPr>
              <w:ind w:left="-231" w:right="-132"/>
              <w:jc w:val="center"/>
              <w:rPr>
                <w:snapToGrid w:val="0"/>
                <w:sz w:val="20"/>
                <w:szCs w:val="20"/>
              </w:rPr>
            </w:pPr>
            <w:r w:rsidRPr="00073545">
              <w:rPr>
                <w:snapToGrid w:val="0"/>
                <w:sz w:val="20"/>
                <w:szCs w:val="20"/>
              </w:rPr>
              <w:t>34,01</w:t>
            </w:r>
          </w:p>
        </w:tc>
        <w:tc>
          <w:tcPr>
            <w:tcW w:w="985" w:type="dxa"/>
            <w:tcBorders>
              <w:top w:val="nil"/>
              <w:left w:val="nil"/>
              <w:bottom w:val="single" w:sz="4" w:space="0" w:color="auto"/>
              <w:right w:val="single" w:sz="4" w:space="0" w:color="auto"/>
            </w:tcBorders>
            <w:shd w:val="clear" w:color="auto" w:fill="auto"/>
            <w:vAlign w:val="center"/>
            <w:hideMark/>
          </w:tcPr>
          <w:p w14:paraId="79937232" w14:textId="77777777" w:rsidR="00073545" w:rsidRPr="00073545" w:rsidRDefault="00073545" w:rsidP="00073545">
            <w:pPr>
              <w:ind w:left="-231" w:right="-132"/>
              <w:jc w:val="center"/>
              <w:rPr>
                <w:snapToGrid w:val="0"/>
                <w:sz w:val="20"/>
                <w:szCs w:val="20"/>
              </w:rPr>
            </w:pPr>
            <w:r w:rsidRPr="00073545">
              <w:rPr>
                <w:snapToGrid w:val="0"/>
                <w:sz w:val="20"/>
                <w:szCs w:val="20"/>
              </w:rPr>
              <w:t>393 382</w:t>
            </w:r>
          </w:p>
        </w:tc>
        <w:tc>
          <w:tcPr>
            <w:tcW w:w="921" w:type="dxa"/>
            <w:tcBorders>
              <w:top w:val="nil"/>
              <w:left w:val="nil"/>
              <w:bottom w:val="single" w:sz="4" w:space="0" w:color="auto"/>
              <w:right w:val="single" w:sz="4" w:space="0" w:color="auto"/>
            </w:tcBorders>
            <w:shd w:val="clear" w:color="auto" w:fill="auto"/>
            <w:vAlign w:val="center"/>
            <w:hideMark/>
          </w:tcPr>
          <w:p w14:paraId="2890E43F" w14:textId="77777777" w:rsidR="00073545" w:rsidRPr="00073545" w:rsidRDefault="00073545" w:rsidP="00073545">
            <w:pPr>
              <w:ind w:left="-231" w:right="-132"/>
              <w:jc w:val="center"/>
              <w:rPr>
                <w:snapToGrid w:val="0"/>
                <w:sz w:val="20"/>
                <w:szCs w:val="20"/>
              </w:rPr>
            </w:pPr>
            <w:r w:rsidRPr="00073545">
              <w:rPr>
                <w:snapToGrid w:val="0"/>
                <w:sz w:val="20"/>
                <w:szCs w:val="20"/>
              </w:rPr>
              <w:t>13 380</w:t>
            </w:r>
          </w:p>
        </w:tc>
      </w:tr>
    </w:tbl>
    <w:p w14:paraId="2E29A4B2"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lastRenderedPageBreak/>
        <w:t>Средневзвешенная цена на холодную воду принята на уровне 34,01 руб. м3. Стоимость воды в целях осуществления горячего водоснабжения принимается в сумме 13 380 тыс. руб.</w:t>
      </w:r>
    </w:p>
    <w:p w14:paraId="0E9FFA4A" w14:textId="77777777" w:rsidR="00073545" w:rsidRPr="00073545" w:rsidRDefault="00073545" w:rsidP="00073545">
      <w:pPr>
        <w:ind w:firstLine="709"/>
        <w:contextualSpacing/>
        <w:jc w:val="both"/>
        <w:rPr>
          <w:rFonts w:eastAsia="Calibri"/>
          <w:sz w:val="28"/>
          <w:szCs w:val="28"/>
          <w:lang w:eastAsia="en-US"/>
        </w:rPr>
      </w:pPr>
      <w:r w:rsidRPr="00073545">
        <w:rPr>
          <w:rFonts w:eastAsia="Calibri"/>
          <w:sz w:val="28"/>
          <w:szCs w:val="28"/>
          <w:lang w:eastAsia="en-US"/>
        </w:rPr>
        <w:t xml:space="preserve">Тарифы на теплоноситель для ОАО «СКЭК» по узлу теплоснабжения Полысаевский городской округ на 2021 год, которые представлены </w:t>
      </w:r>
      <w:r w:rsidRPr="00073545">
        <w:rPr>
          <w:rFonts w:eastAsia="Calibri"/>
          <w:sz w:val="28"/>
          <w:szCs w:val="28"/>
          <w:lang w:eastAsia="en-US"/>
        </w:rPr>
        <w:br/>
        <w:t>в таблице 11.</w:t>
      </w:r>
    </w:p>
    <w:p w14:paraId="2A519026" w14:textId="77777777" w:rsidR="00073545" w:rsidRPr="00073545" w:rsidRDefault="00073545" w:rsidP="00073545">
      <w:pPr>
        <w:spacing w:after="160" w:line="259" w:lineRule="auto"/>
        <w:ind w:right="-31"/>
        <w:jc w:val="right"/>
        <w:rPr>
          <w:rFonts w:eastAsia="Calibri"/>
          <w:sz w:val="28"/>
          <w:szCs w:val="28"/>
          <w:lang w:eastAsia="en-US"/>
        </w:rPr>
      </w:pPr>
      <w:r w:rsidRPr="00073545">
        <w:rPr>
          <w:rFonts w:eastAsia="Calibri"/>
          <w:sz w:val="28"/>
          <w:szCs w:val="28"/>
          <w:lang w:eastAsia="en-US"/>
        </w:rPr>
        <w:t>Таблица 11</w:t>
      </w:r>
    </w:p>
    <w:p w14:paraId="1613BC2D" w14:textId="77777777" w:rsidR="00073545" w:rsidRPr="00073545" w:rsidRDefault="00073545" w:rsidP="00073545">
      <w:pPr>
        <w:spacing w:line="312" w:lineRule="auto"/>
        <w:ind w:right="-31"/>
        <w:jc w:val="center"/>
        <w:rPr>
          <w:snapToGrid w:val="0"/>
          <w:lang w:eastAsia="en-US"/>
        </w:rPr>
      </w:pPr>
      <w:r w:rsidRPr="00073545">
        <w:rPr>
          <w:snapToGrid w:val="0"/>
          <w:lang w:eastAsia="en-US"/>
        </w:rPr>
        <w:t>Тарифы на теплоноситель ОАО «СКЭК», реализуемый на потребительском рынке Полысаевский городской округ, на 2021 год</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490"/>
        <w:gridCol w:w="2694"/>
      </w:tblGrid>
      <w:tr w:rsidR="00073545" w:rsidRPr="00073545" w14:paraId="2459C2CA" w14:textId="77777777" w:rsidTr="0072307D">
        <w:trPr>
          <w:trHeight w:val="730"/>
          <w:tblHeader/>
          <w:jc w:val="center"/>
        </w:trPr>
        <w:tc>
          <w:tcPr>
            <w:tcW w:w="1068" w:type="dxa"/>
            <w:tcBorders>
              <w:top w:val="single" w:sz="4" w:space="0" w:color="auto"/>
            </w:tcBorders>
            <w:shd w:val="clear" w:color="auto" w:fill="auto"/>
            <w:vAlign w:val="center"/>
          </w:tcPr>
          <w:p w14:paraId="0E26D0EF"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 п/п</w:t>
            </w:r>
          </w:p>
        </w:tc>
        <w:tc>
          <w:tcPr>
            <w:tcW w:w="5490" w:type="dxa"/>
            <w:tcBorders>
              <w:top w:val="single" w:sz="4" w:space="0" w:color="auto"/>
            </w:tcBorders>
            <w:shd w:val="clear" w:color="auto" w:fill="auto"/>
            <w:vAlign w:val="center"/>
          </w:tcPr>
          <w:p w14:paraId="022A185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Наименование расхода</w:t>
            </w:r>
          </w:p>
        </w:tc>
        <w:tc>
          <w:tcPr>
            <w:tcW w:w="2694" w:type="dxa"/>
            <w:tcBorders>
              <w:top w:val="single" w:sz="4" w:space="0" w:color="auto"/>
            </w:tcBorders>
            <w:shd w:val="clear" w:color="auto" w:fill="auto"/>
            <w:vAlign w:val="center"/>
          </w:tcPr>
          <w:p w14:paraId="23F4D8A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Предложения</w:t>
            </w:r>
          </w:p>
          <w:p w14:paraId="0328AC6F"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 xml:space="preserve"> экспертов на </w:t>
            </w:r>
          </w:p>
          <w:p w14:paraId="4A6BCB0E"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2021 год</w:t>
            </w:r>
          </w:p>
        </w:tc>
      </w:tr>
      <w:tr w:rsidR="00073545" w:rsidRPr="00073545" w14:paraId="18266476" w14:textId="77777777" w:rsidTr="0072307D">
        <w:trPr>
          <w:trHeight w:val="360"/>
          <w:jc w:val="center"/>
        </w:trPr>
        <w:tc>
          <w:tcPr>
            <w:tcW w:w="1068" w:type="dxa"/>
            <w:shd w:val="clear" w:color="auto" w:fill="auto"/>
            <w:vAlign w:val="center"/>
          </w:tcPr>
          <w:p w14:paraId="22927CAD"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1</w:t>
            </w:r>
          </w:p>
        </w:tc>
        <w:tc>
          <w:tcPr>
            <w:tcW w:w="5490" w:type="dxa"/>
            <w:shd w:val="clear" w:color="auto" w:fill="auto"/>
            <w:vAlign w:val="center"/>
          </w:tcPr>
          <w:p w14:paraId="68C5C2A6" w14:textId="77777777" w:rsidR="00073545" w:rsidRPr="00073545" w:rsidRDefault="00073545" w:rsidP="00073545">
            <w:pPr>
              <w:spacing w:after="160" w:line="259" w:lineRule="auto"/>
              <w:ind w:right="-31"/>
              <w:jc w:val="both"/>
              <w:rPr>
                <w:rFonts w:eastAsia="Calibri"/>
                <w:lang w:eastAsia="en-US"/>
              </w:rPr>
            </w:pPr>
            <w:r w:rsidRPr="00073545">
              <w:rPr>
                <w:rFonts w:eastAsia="Calibri"/>
                <w:lang w:eastAsia="en-US"/>
              </w:rPr>
              <w:t>НВВ, тыс. руб.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5C9574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13 380</w:t>
            </w:r>
          </w:p>
        </w:tc>
      </w:tr>
      <w:tr w:rsidR="00073545" w:rsidRPr="00073545" w14:paraId="746AFA60" w14:textId="77777777" w:rsidTr="0072307D">
        <w:trPr>
          <w:trHeight w:val="360"/>
          <w:jc w:val="center"/>
        </w:trPr>
        <w:tc>
          <w:tcPr>
            <w:tcW w:w="1068" w:type="dxa"/>
            <w:shd w:val="clear" w:color="auto" w:fill="auto"/>
            <w:vAlign w:val="center"/>
          </w:tcPr>
          <w:p w14:paraId="13E8CDA6"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1.1</w:t>
            </w:r>
          </w:p>
        </w:tc>
        <w:tc>
          <w:tcPr>
            <w:tcW w:w="5490" w:type="dxa"/>
            <w:shd w:val="clear" w:color="auto" w:fill="auto"/>
            <w:vAlign w:val="center"/>
          </w:tcPr>
          <w:p w14:paraId="6526176B"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1 полугодие</w:t>
            </w:r>
          </w:p>
        </w:tc>
        <w:tc>
          <w:tcPr>
            <w:tcW w:w="2694" w:type="dxa"/>
            <w:tcBorders>
              <w:top w:val="single" w:sz="4" w:space="0" w:color="auto"/>
              <w:left w:val="nil"/>
              <w:bottom w:val="single" w:sz="4" w:space="0" w:color="auto"/>
              <w:right w:val="single" w:sz="4" w:space="0" w:color="auto"/>
            </w:tcBorders>
            <w:shd w:val="clear" w:color="auto" w:fill="auto"/>
            <w:vAlign w:val="bottom"/>
          </w:tcPr>
          <w:p w14:paraId="015D53F8"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6 725</w:t>
            </w:r>
          </w:p>
        </w:tc>
      </w:tr>
      <w:tr w:rsidR="00073545" w:rsidRPr="00073545" w14:paraId="16B31106" w14:textId="77777777" w:rsidTr="0072307D">
        <w:trPr>
          <w:trHeight w:val="360"/>
          <w:jc w:val="center"/>
        </w:trPr>
        <w:tc>
          <w:tcPr>
            <w:tcW w:w="1068" w:type="dxa"/>
            <w:shd w:val="clear" w:color="auto" w:fill="auto"/>
            <w:vAlign w:val="center"/>
          </w:tcPr>
          <w:p w14:paraId="4714384D"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1.2</w:t>
            </w:r>
          </w:p>
        </w:tc>
        <w:tc>
          <w:tcPr>
            <w:tcW w:w="5490" w:type="dxa"/>
            <w:shd w:val="clear" w:color="auto" w:fill="auto"/>
            <w:vAlign w:val="center"/>
          </w:tcPr>
          <w:p w14:paraId="6DC0B7EA"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2 полугодие</w:t>
            </w:r>
          </w:p>
        </w:tc>
        <w:tc>
          <w:tcPr>
            <w:tcW w:w="2694" w:type="dxa"/>
            <w:tcBorders>
              <w:top w:val="single" w:sz="4" w:space="0" w:color="auto"/>
              <w:left w:val="nil"/>
              <w:bottom w:val="single" w:sz="4" w:space="0" w:color="auto"/>
              <w:right w:val="single" w:sz="4" w:space="0" w:color="auto"/>
            </w:tcBorders>
            <w:shd w:val="clear" w:color="auto" w:fill="auto"/>
            <w:vAlign w:val="bottom"/>
          </w:tcPr>
          <w:p w14:paraId="155C72F6"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6 655</w:t>
            </w:r>
          </w:p>
        </w:tc>
      </w:tr>
      <w:tr w:rsidR="00073545" w:rsidRPr="00073545" w14:paraId="5C5BE622" w14:textId="77777777" w:rsidTr="0072307D">
        <w:trPr>
          <w:trHeight w:val="360"/>
          <w:jc w:val="center"/>
        </w:trPr>
        <w:tc>
          <w:tcPr>
            <w:tcW w:w="1068" w:type="dxa"/>
            <w:shd w:val="clear" w:color="auto" w:fill="auto"/>
            <w:vAlign w:val="center"/>
          </w:tcPr>
          <w:p w14:paraId="6EA0DBDC"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2</w:t>
            </w:r>
          </w:p>
        </w:tc>
        <w:tc>
          <w:tcPr>
            <w:tcW w:w="5490" w:type="dxa"/>
            <w:shd w:val="clear" w:color="auto" w:fill="auto"/>
            <w:vAlign w:val="center"/>
            <w:hideMark/>
          </w:tcPr>
          <w:p w14:paraId="2C1F681B" w14:textId="77777777" w:rsidR="00073545" w:rsidRPr="00073545" w:rsidRDefault="00073545" w:rsidP="00073545">
            <w:pPr>
              <w:spacing w:after="160" w:line="259" w:lineRule="auto"/>
              <w:ind w:right="-31"/>
              <w:jc w:val="both"/>
              <w:rPr>
                <w:rFonts w:eastAsia="Calibri"/>
                <w:vertAlign w:val="superscript"/>
                <w:lang w:eastAsia="en-US"/>
              </w:rPr>
            </w:pPr>
            <w:r w:rsidRPr="00073545">
              <w:rPr>
                <w:rFonts w:eastAsia="Calibri"/>
                <w:lang w:eastAsia="en-US"/>
              </w:rPr>
              <w:t xml:space="preserve">Полезный отпуск </w:t>
            </w:r>
            <w:r w:rsidRPr="00073545">
              <w:rPr>
                <w:rFonts w:eastAsia="Calibri"/>
                <w:iCs/>
                <w:lang w:eastAsia="en-US"/>
              </w:rPr>
              <w:t>на потребительский рынок</w:t>
            </w:r>
            <w:r w:rsidRPr="00073545">
              <w:rPr>
                <w:rFonts w:eastAsia="Calibri"/>
                <w:lang w:eastAsia="en-US"/>
              </w:rPr>
              <w:t>, м</w:t>
            </w:r>
            <w:r w:rsidRPr="00073545">
              <w:rPr>
                <w:rFonts w:eastAsia="Calibri"/>
                <w:vertAlign w:val="superscript"/>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BE99DE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393 382</w:t>
            </w:r>
          </w:p>
        </w:tc>
      </w:tr>
      <w:tr w:rsidR="00073545" w:rsidRPr="00073545" w14:paraId="0928BD56" w14:textId="77777777" w:rsidTr="0072307D">
        <w:trPr>
          <w:trHeight w:val="375"/>
          <w:jc w:val="center"/>
        </w:trPr>
        <w:tc>
          <w:tcPr>
            <w:tcW w:w="1068" w:type="dxa"/>
            <w:shd w:val="clear" w:color="auto" w:fill="auto"/>
            <w:vAlign w:val="center"/>
          </w:tcPr>
          <w:p w14:paraId="4C98952C"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2.1</w:t>
            </w:r>
          </w:p>
        </w:tc>
        <w:tc>
          <w:tcPr>
            <w:tcW w:w="5490" w:type="dxa"/>
            <w:shd w:val="clear" w:color="auto" w:fill="auto"/>
            <w:vAlign w:val="center"/>
            <w:hideMark/>
          </w:tcPr>
          <w:p w14:paraId="149F8544"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1 полугодие</w:t>
            </w:r>
          </w:p>
        </w:tc>
        <w:tc>
          <w:tcPr>
            <w:tcW w:w="2694" w:type="dxa"/>
            <w:tcBorders>
              <w:top w:val="single" w:sz="4" w:space="0" w:color="auto"/>
              <w:left w:val="nil"/>
              <w:bottom w:val="single" w:sz="4" w:space="0" w:color="auto"/>
              <w:right w:val="single" w:sz="4" w:space="0" w:color="auto"/>
            </w:tcBorders>
            <w:shd w:val="clear" w:color="auto" w:fill="auto"/>
            <w:vAlign w:val="bottom"/>
          </w:tcPr>
          <w:p w14:paraId="46C831BB"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204 305</w:t>
            </w:r>
          </w:p>
        </w:tc>
      </w:tr>
      <w:tr w:rsidR="00073545" w:rsidRPr="00073545" w14:paraId="3CACB2A3" w14:textId="77777777" w:rsidTr="0072307D">
        <w:trPr>
          <w:trHeight w:val="375"/>
          <w:jc w:val="center"/>
        </w:trPr>
        <w:tc>
          <w:tcPr>
            <w:tcW w:w="1068" w:type="dxa"/>
            <w:shd w:val="clear" w:color="auto" w:fill="auto"/>
            <w:vAlign w:val="center"/>
          </w:tcPr>
          <w:p w14:paraId="7AF43D04"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2.2</w:t>
            </w:r>
          </w:p>
        </w:tc>
        <w:tc>
          <w:tcPr>
            <w:tcW w:w="5490" w:type="dxa"/>
            <w:shd w:val="clear" w:color="auto" w:fill="auto"/>
            <w:vAlign w:val="center"/>
            <w:hideMark/>
          </w:tcPr>
          <w:p w14:paraId="06D5CC2D"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2 полугодие</w:t>
            </w:r>
          </w:p>
        </w:tc>
        <w:tc>
          <w:tcPr>
            <w:tcW w:w="2694" w:type="dxa"/>
            <w:tcBorders>
              <w:top w:val="single" w:sz="4" w:space="0" w:color="auto"/>
              <w:left w:val="nil"/>
              <w:bottom w:val="single" w:sz="4" w:space="0" w:color="auto"/>
              <w:right w:val="single" w:sz="4" w:space="0" w:color="auto"/>
            </w:tcBorders>
            <w:shd w:val="clear" w:color="auto" w:fill="auto"/>
            <w:vAlign w:val="bottom"/>
          </w:tcPr>
          <w:p w14:paraId="5306886D"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189 076</w:t>
            </w:r>
          </w:p>
        </w:tc>
      </w:tr>
      <w:tr w:rsidR="00073545" w:rsidRPr="00073545" w14:paraId="263B6428" w14:textId="77777777" w:rsidTr="0072307D">
        <w:trPr>
          <w:trHeight w:val="360"/>
          <w:jc w:val="center"/>
        </w:trPr>
        <w:tc>
          <w:tcPr>
            <w:tcW w:w="1068" w:type="dxa"/>
            <w:shd w:val="clear" w:color="auto" w:fill="auto"/>
            <w:vAlign w:val="center"/>
            <w:hideMark/>
          </w:tcPr>
          <w:p w14:paraId="484DE66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w:t>
            </w:r>
          </w:p>
        </w:tc>
        <w:tc>
          <w:tcPr>
            <w:tcW w:w="5490" w:type="dxa"/>
            <w:shd w:val="clear" w:color="auto" w:fill="auto"/>
            <w:vAlign w:val="center"/>
            <w:hideMark/>
          </w:tcPr>
          <w:p w14:paraId="6F8D4A1F" w14:textId="77777777" w:rsidR="00073545" w:rsidRPr="00073545" w:rsidRDefault="00073545" w:rsidP="00073545">
            <w:pPr>
              <w:spacing w:after="160" w:line="259" w:lineRule="auto"/>
              <w:ind w:right="-31"/>
              <w:jc w:val="both"/>
              <w:rPr>
                <w:rFonts w:eastAsia="Calibri"/>
                <w:lang w:eastAsia="en-US"/>
              </w:rPr>
            </w:pPr>
            <w:r w:rsidRPr="00073545">
              <w:rPr>
                <w:rFonts w:eastAsia="Calibri"/>
                <w:lang w:eastAsia="en-US"/>
              </w:rPr>
              <w:t>Тариф, руб./м</w:t>
            </w:r>
            <w:r w:rsidRPr="00073545">
              <w:rPr>
                <w:rFonts w:eastAsia="Calibri"/>
                <w:vertAlign w:val="superscript"/>
                <w:lang w:eastAsia="en-US"/>
              </w:rPr>
              <w:t>3</w:t>
            </w:r>
            <w:r w:rsidRPr="00073545">
              <w:rPr>
                <w:rFonts w:eastAsia="Calibri"/>
                <w:lang w:eastAsia="en-US"/>
              </w:rPr>
              <w:t>, в т.ч.:</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A616A65"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34,01</w:t>
            </w:r>
          </w:p>
        </w:tc>
      </w:tr>
      <w:tr w:rsidR="00073545" w:rsidRPr="00073545" w14:paraId="7EA731D7" w14:textId="77777777" w:rsidTr="0072307D">
        <w:trPr>
          <w:trHeight w:val="375"/>
          <w:jc w:val="center"/>
        </w:trPr>
        <w:tc>
          <w:tcPr>
            <w:tcW w:w="1068" w:type="dxa"/>
            <w:shd w:val="clear" w:color="auto" w:fill="auto"/>
            <w:vAlign w:val="center"/>
            <w:hideMark/>
          </w:tcPr>
          <w:p w14:paraId="4F7E269A"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3.1</w:t>
            </w:r>
          </w:p>
        </w:tc>
        <w:tc>
          <w:tcPr>
            <w:tcW w:w="5490" w:type="dxa"/>
            <w:tcBorders>
              <w:right w:val="single" w:sz="4" w:space="0" w:color="auto"/>
            </w:tcBorders>
            <w:shd w:val="clear" w:color="auto" w:fill="auto"/>
            <w:vAlign w:val="center"/>
            <w:hideMark/>
          </w:tcPr>
          <w:p w14:paraId="359BB425"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с 1 января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15AACE2"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32,92</w:t>
            </w:r>
          </w:p>
        </w:tc>
      </w:tr>
      <w:tr w:rsidR="00073545" w:rsidRPr="00073545" w14:paraId="7E53D2C5" w14:textId="77777777" w:rsidTr="0072307D">
        <w:trPr>
          <w:trHeight w:val="375"/>
          <w:jc w:val="center"/>
        </w:trPr>
        <w:tc>
          <w:tcPr>
            <w:tcW w:w="1068" w:type="dxa"/>
            <w:vMerge w:val="restart"/>
            <w:shd w:val="clear" w:color="auto" w:fill="auto"/>
            <w:vAlign w:val="center"/>
            <w:hideMark/>
          </w:tcPr>
          <w:p w14:paraId="6F2FF9D7"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3.2</w:t>
            </w:r>
          </w:p>
        </w:tc>
        <w:tc>
          <w:tcPr>
            <w:tcW w:w="5490" w:type="dxa"/>
            <w:tcBorders>
              <w:right w:val="single" w:sz="4" w:space="0" w:color="auto"/>
            </w:tcBorders>
            <w:shd w:val="clear" w:color="auto" w:fill="auto"/>
            <w:vAlign w:val="center"/>
            <w:hideMark/>
          </w:tcPr>
          <w:p w14:paraId="1E90AD4F"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с 1 июля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F558173"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35,20</w:t>
            </w:r>
          </w:p>
        </w:tc>
      </w:tr>
      <w:tr w:rsidR="00073545" w:rsidRPr="00073545" w14:paraId="697EB1A0" w14:textId="77777777" w:rsidTr="0072307D">
        <w:trPr>
          <w:trHeight w:val="375"/>
          <w:jc w:val="center"/>
        </w:trPr>
        <w:tc>
          <w:tcPr>
            <w:tcW w:w="1068" w:type="dxa"/>
            <w:vMerge/>
            <w:shd w:val="clear" w:color="auto" w:fill="auto"/>
            <w:vAlign w:val="center"/>
            <w:hideMark/>
          </w:tcPr>
          <w:p w14:paraId="70C9C008" w14:textId="77777777" w:rsidR="00073545" w:rsidRPr="00073545" w:rsidRDefault="00073545" w:rsidP="00073545">
            <w:pPr>
              <w:spacing w:after="160" w:line="259" w:lineRule="auto"/>
              <w:ind w:right="-31"/>
              <w:jc w:val="center"/>
              <w:rPr>
                <w:rFonts w:eastAsia="Calibri"/>
                <w:lang w:eastAsia="en-US"/>
              </w:rPr>
            </w:pPr>
          </w:p>
        </w:tc>
        <w:tc>
          <w:tcPr>
            <w:tcW w:w="5490" w:type="dxa"/>
            <w:shd w:val="clear" w:color="auto" w:fill="auto"/>
            <w:vAlign w:val="center"/>
            <w:hideMark/>
          </w:tcPr>
          <w:p w14:paraId="06D8E57A" w14:textId="77777777" w:rsidR="00073545" w:rsidRPr="00073545" w:rsidRDefault="00073545" w:rsidP="00073545">
            <w:pPr>
              <w:spacing w:after="160" w:line="259" w:lineRule="auto"/>
              <w:ind w:right="-31"/>
              <w:jc w:val="both"/>
              <w:rPr>
                <w:rFonts w:eastAsia="Calibri"/>
                <w:iCs/>
                <w:lang w:eastAsia="en-US"/>
              </w:rPr>
            </w:pPr>
            <w:r w:rsidRPr="00073545">
              <w:rPr>
                <w:rFonts w:eastAsia="Calibri"/>
                <w:iCs/>
                <w:lang w:eastAsia="en-US"/>
              </w:rPr>
              <w:t>Рост тарифа с 01.07.2021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9E82275" w14:textId="77777777" w:rsidR="00073545" w:rsidRPr="00073545" w:rsidRDefault="00073545" w:rsidP="00073545">
            <w:pPr>
              <w:spacing w:after="160" w:line="259" w:lineRule="auto"/>
              <w:ind w:right="-31"/>
              <w:jc w:val="center"/>
              <w:rPr>
                <w:rFonts w:eastAsia="Calibri"/>
                <w:lang w:eastAsia="en-US"/>
              </w:rPr>
            </w:pPr>
            <w:r w:rsidRPr="00073545">
              <w:rPr>
                <w:rFonts w:eastAsia="Calibri"/>
                <w:lang w:eastAsia="en-US"/>
              </w:rPr>
              <w:t>6,93 %</w:t>
            </w:r>
          </w:p>
        </w:tc>
      </w:tr>
    </w:tbl>
    <w:p w14:paraId="3C714022" w14:textId="77777777" w:rsidR="00073545" w:rsidRPr="00073545" w:rsidRDefault="00073545" w:rsidP="00073545">
      <w:pPr>
        <w:ind w:firstLine="709"/>
        <w:rPr>
          <w:bCs/>
          <w:sz w:val="28"/>
          <w:szCs w:val="28"/>
          <w:lang w:eastAsia="en-US"/>
        </w:rPr>
      </w:pPr>
      <w:bookmarkStart w:id="63" w:name="_Toc51703367"/>
    </w:p>
    <w:p w14:paraId="5FB63F9A" w14:textId="77777777" w:rsidR="00073545" w:rsidRPr="00073545" w:rsidRDefault="00073545" w:rsidP="00073545">
      <w:pPr>
        <w:ind w:firstLine="709"/>
        <w:jc w:val="both"/>
        <w:rPr>
          <w:bCs/>
          <w:sz w:val="28"/>
          <w:szCs w:val="28"/>
          <w:lang w:eastAsia="en-US"/>
        </w:rPr>
      </w:pPr>
      <w:r w:rsidRPr="00073545">
        <w:rPr>
          <w:bCs/>
          <w:sz w:val="28"/>
          <w:szCs w:val="28"/>
          <w:lang w:eastAsia="en-US"/>
        </w:rPr>
        <w:t>Расходы на теплоноситель на 2022-2030 гг. рассчитаны с учетом индекса изменения цен Минэкономразвития РФ по соответствующему виду экономической деятельности (опубликованы на сайте Минэкономразвития РФ 26.09.2020)</w:t>
      </w:r>
    </w:p>
    <w:p w14:paraId="6DB2DC52" w14:textId="77777777" w:rsidR="00073545" w:rsidRPr="00073545" w:rsidRDefault="00073545" w:rsidP="00073545">
      <w:pPr>
        <w:ind w:firstLine="709"/>
        <w:jc w:val="both"/>
        <w:rPr>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208"/>
      </w:tblGrid>
      <w:tr w:rsidR="00073545" w:rsidRPr="00073545" w14:paraId="73B3479D" w14:textId="77777777" w:rsidTr="0072307D">
        <w:trPr>
          <w:trHeight w:val="210"/>
          <w:tblHeader/>
        </w:trPr>
        <w:tc>
          <w:tcPr>
            <w:tcW w:w="3229" w:type="dxa"/>
            <w:shd w:val="clear" w:color="auto" w:fill="auto"/>
            <w:vAlign w:val="center"/>
          </w:tcPr>
          <w:p w14:paraId="01BB2CC8" w14:textId="77777777" w:rsidR="00073545" w:rsidRPr="00073545" w:rsidRDefault="00073545" w:rsidP="00073545">
            <w:pPr>
              <w:jc w:val="center"/>
              <w:rPr>
                <w:bCs/>
                <w:sz w:val="20"/>
                <w:szCs w:val="20"/>
                <w:lang w:eastAsia="en-US"/>
              </w:rPr>
            </w:pPr>
            <w:r w:rsidRPr="00073545">
              <w:rPr>
                <w:bCs/>
                <w:sz w:val="20"/>
                <w:szCs w:val="20"/>
                <w:lang w:eastAsia="en-US"/>
              </w:rPr>
              <w:t>Период</w:t>
            </w:r>
          </w:p>
        </w:tc>
        <w:tc>
          <w:tcPr>
            <w:tcW w:w="3229" w:type="dxa"/>
            <w:shd w:val="clear" w:color="auto" w:fill="auto"/>
            <w:vAlign w:val="center"/>
          </w:tcPr>
          <w:p w14:paraId="04B192DB" w14:textId="77777777" w:rsidR="00073545" w:rsidRPr="00073545" w:rsidRDefault="00073545" w:rsidP="00073545">
            <w:pPr>
              <w:jc w:val="center"/>
              <w:rPr>
                <w:bCs/>
                <w:sz w:val="20"/>
                <w:szCs w:val="20"/>
                <w:lang w:eastAsia="en-US"/>
              </w:rPr>
            </w:pPr>
            <w:r w:rsidRPr="00073545">
              <w:rPr>
                <w:bCs/>
                <w:sz w:val="20"/>
                <w:szCs w:val="20"/>
                <w:lang w:eastAsia="en-US"/>
              </w:rPr>
              <w:t>индекс изменения цен Минэкономразвития РФ «Водоснабжение»</w:t>
            </w:r>
          </w:p>
        </w:tc>
        <w:tc>
          <w:tcPr>
            <w:tcW w:w="3229" w:type="dxa"/>
            <w:shd w:val="clear" w:color="auto" w:fill="auto"/>
            <w:vAlign w:val="center"/>
          </w:tcPr>
          <w:p w14:paraId="2B5B96C2" w14:textId="77777777" w:rsidR="00073545" w:rsidRPr="00073545" w:rsidRDefault="00073545" w:rsidP="00073545">
            <w:pPr>
              <w:jc w:val="center"/>
              <w:rPr>
                <w:bCs/>
                <w:sz w:val="20"/>
                <w:szCs w:val="20"/>
                <w:lang w:eastAsia="en-US"/>
              </w:rPr>
            </w:pPr>
            <w:r w:rsidRPr="00073545">
              <w:rPr>
                <w:bCs/>
                <w:sz w:val="20"/>
                <w:szCs w:val="20"/>
                <w:lang w:eastAsia="en-US"/>
              </w:rPr>
              <w:t>Стоимость теплоносителя по периоду, (руб./ м³)</w:t>
            </w:r>
          </w:p>
        </w:tc>
      </w:tr>
      <w:tr w:rsidR="00073545" w:rsidRPr="00073545" w14:paraId="7A07D207" w14:textId="77777777" w:rsidTr="0072307D">
        <w:trPr>
          <w:trHeight w:val="210"/>
        </w:trPr>
        <w:tc>
          <w:tcPr>
            <w:tcW w:w="3229" w:type="dxa"/>
            <w:shd w:val="clear" w:color="auto" w:fill="auto"/>
            <w:hideMark/>
          </w:tcPr>
          <w:p w14:paraId="3FCF3700" w14:textId="77777777" w:rsidR="00073545" w:rsidRPr="00073545" w:rsidRDefault="00073545" w:rsidP="00073545">
            <w:pPr>
              <w:jc w:val="both"/>
              <w:rPr>
                <w:bCs/>
                <w:sz w:val="20"/>
                <w:szCs w:val="20"/>
                <w:lang w:eastAsia="en-US"/>
              </w:rPr>
            </w:pPr>
            <w:r w:rsidRPr="00073545">
              <w:rPr>
                <w:bCs/>
                <w:sz w:val="20"/>
                <w:szCs w:val="20"/>
                <w:lang w:eastAsia="en-US"/>
              </w:rPr>
              <w:t>1 полугод.2022 года</w:t>
            </w:r>
          </w:p>
        </w:tc>
        <w:tc>
          <w:tcPr>
            <w:tcW w:w="3229" w:type="dxa"/>
            <w:shd w:val="clear" w:color="auto" w:fill="auto"/>
          </w:tcPr>
          <w:p w14:paraId="0B7DDEE2"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76DC3C72" w14:textId="77777777" w:rsidR="00073545" w:rsidRPr="00073545" w:rsidRDefault="00073545" w:rsidP="00073545">
            <w:pPr>
              <w:jc w:val="center"/>
              <w:rPr>
                <w:snapToGrid w:val="0"/>
                <w:sz w:val="20"/>
                <w:szCs w:val="20"/>
              </w:rPr>
            </w:pPr>
            <w:r w:rsidRPr="00073545">
              <w:rPr>
                <w:snapToGrid w:val="0"/>
                <w:sz w:val="20"/>
                <w:szCs w:val="20"/>
              </w:rPr>
              <w:t>35,20</w:t>
            </w:r>
          </w:p>
        </w:tc>
      </w:tr>
      <w:tr w:rsidR="00073545" w:rsidRPr="00073545" w14:paraId="4E2DD008" w14:textId="77777777" w:rsidTr="0072307D">
        <w:trPr>
          <w:trHeight w:val="254"/>
        </w:trPr>
        <w:tc>
          <w:tcPr>
            <w:tcW w:w="3229" w:type="dxa"/>
            <w:shd w:val="clear" w:color="auto" w:fill="auto"/>
            <w:hideMark/>
          </w:tcPr>
          <w:p w14:paraId="1911570C" w14:textId="77777777" w:rsidR="00073545" w:rsidRPr="00073545" w:rsidRDefault="00073545" w:rsidP="00073545">
            <w:pPr>
              <w:jc w:val="both"/>
              <w:rPr>
                <w:bCs/>
                <w:sz w:val="20"/>
                <w:szCs w:val="20"/>
                <w:lang w:eastAsia="en-US"/>
              </w:rPr>
            </w:pPr>
            <w:r w:rsidRPr="00073545">
              <w:rPr>
                <w:bCs/>
                <w:sz w:val="20"/>
                <w:szCs w:val="20"/>
                <w:lang w:eastAsia="en-US"/>
              </w:rPr>
              <w:t>2 полугод.2022 года</w:t>
            </w:r>
          </w:p>
        </w:tc>
        <w:tc>
          <w:tcPr>
            <w:tcW w:w="3229" w:type="dxa"/>
            <w:shd w:val="clear" w:color="auto" w:fill="auto"/>
          </w:tcPr>
          <w:p w14:paraId="49452E9E"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7E1A3345" w14:textId="77777777" w:rsidR="00073545" w:rsidRPr="00073545" w:rsidRDefault="00073545" w:rsidP="00073545">
            <w:pPr>
              <w:jc w:val="center"/>
              <w:rPr>
                <w:snapToGrid w:val="0"/>
                <w:sz w:val="20"/>
                <w:szCs w:val="20"/>
              </w:rPr>
            </w:pPr>
            <w:r w:rsidRPr="00073545">
              <w:rPr>
                <w:snapToGrid w:val="0"/>
                <w:sz w:val="20"/>
                <w:szCs w:val="20"/>
              </w:rPr>
              <w:t>36,61</w:t>
            </w:r>
          </w:p>
        </w:tc>
      </w:tr>
      <w:tr w:rsidR="00073545" w:rsidRPr="00073545" w14:paraId="63410032" w14:textId="77777777" w:rsidTr="0072307D">
        <w:trPr>
          <w:trHeight w:val="242"/>
        </w:trPr>
        <w:tc>
          <w:tcPr>
            <w:tcW w:w="3229" w:type="dxa"/>
            <w:shd w:val="clear" w:color="auto" w:fill="auto"/>
            <w:hideMark/>
          </w:tcPr>
          <w:p w14:paraId="4E92A762" w14:textId="77777777" w:rsidR="00073545" w:rsidRPr="00073545" w:rsidRDefault="00073545" w:rsidP="00073545">
            <w:pPr>
              <w:jc w:val="both"/>
              <w:rPr>
                <w:bCs/>
                <w:sz w:val="20"/>
                <w:szCs w:val="20"/>
                <w:lang w:eastAsia="en-US"/>
              </w:rPr>
            </w:pPr>
            <w:r w:rsidRPr="00073545">
              <w:rPr>
                <w:bCs/>
                <w:sz w:val="20"/>
                <w:szCs w:val="20"/>
                <w:lang w:eastAsia="en-US"/>
              </w:rPr>
              <w:t>1 полугод.2023 года</w:t>
            </w:r>
          </w:p>
        </w:tc>
        <w:tc>
          <w:tcPr>
            <w:tcW w:w="3229" w:type="dxa"/>
            <w:shd w:val="clear" w:color="auto" w:fill="auto"/>
          </w:tcPr>
          <w:p w14:paraId="6B2C4AB1"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1D3A5E51" w14:textId="77777777" w:rsidR="00073545" w:rsidRPr="00073545" w:rsidRDefault="00073545" w:rsidP="00073545">
            <w:pPr>
              <w:jc w:val="center"/>
              <w:rPr>
                <w:snapToGrid w:val="0"/>
                <w:sz w:val="20"/>
                <w:szCs w:val="20"/>
              </w:rPr>
            </w:pPr>
            <w:r w:rsidRPr="00073545">
              <w:rPr>
                <w:snapToGrid w:val="0"/>
                <w:sz w:val="20"/>
                <w:szCs w:val="20"/>
              </w:rPr>
              <w:t>36,61</w:t>
            </w:r>
          </w:p>
        </w:tc>
      </w:tr>
      <w:tr w:rsidR="00073545" w:rsidRPr="00073545" w14:paraId="2A28BC86" w14:textId="77777777" w:rsidTr="0072307D">
        <w:trPr>
          <w:trHeight w:val="254"/>
        </w:trPr>
        <w:tc>
          <w:tcPr>
            <w:tcW w:w="3229" w:type="dxa"/>
            <w:shd w:val="clear" w:color="auto" w:fill="auto"/>
            <w:hideMark/>
          </w:tcPr>
          <w:p w14:paraId="4FB175E6" w14:textId="77777777" w:rsidR="00073545" w:rsidRPr="00073545" w:rsidRDefault="00073545" w:rsidP="00073545">
            <w:pPr>
              <w:jc w:val="both"/>
              <w:rPr>
                <w:bCs/>
                <w:sz w:val="20"/>
                <w:szCs w:val="20"/>
                <w:lang w:eastAsia="en-US"/>
              </w:rPr>
            </w:pPr>
            <w:r w:rsidRPr="00073545">
              <w:rPr>
                <w:bCs/>
                <w:sz w:val="20"/>
                <w:szCs w:val="20"/>
                <w:lang w:eastAsia="en-US"/>
              </w:rPr>
              <w:t>2 полугод.2023 года</w:t>
            </w:r>
          </w:p>
        </w:tc>
        <w:tc>
          <w:tcPr>
            <w:tcW w:w="3229" w:type="dxa"/>
            <w:shd w:val="clear" w:color="auto" w:fill="auto"/>
          </w:tcPr>
          <w:p w14:paraId="6604DC6F"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63896D08" w14:textId="77777777" w:rsidR="00073545" w:rsidRPr="00073545" w:rsidRDefault="00073545" w:rsidP="00073545">
            <w:pPr>
              <w:jc w:val="center"/>
              <w:rPr>
                <w:snapToGrid w:val="0"/>
                <w:sz w:val="20"/>
                <w:szCs w:val="20"/>
              </w:rPr>
            </w:pPr>
            <w:r w:rsidRPr="00073545">
              <w:rPr>
                <w:snapToGrid w:val="0"/>
                <w:sz w:val="20"/>
                <w:szCs w:val="20"/>
              </w:rPr>
              <w:t>38,07</w:t>
            </w:r>
          </w:p>
        </w:tc>
      </w:tr>
      <w:tr w:rsidR="00073545" w:rsidRPr="00073545" w14:paraId="449618AD" w14:textId="77777777" w:rsidTr="0072307D">
        <w:trPr>
          <w:trHeight w:val="242"/>
        </w:trPr>
        <w:tc>
          <w:tcPr>
            <w:tcW w:w="3229" w:type="dxa"/>
            <w:shd w:val="clear" w:color="auto" w:fill="auto"/>
            <w:hideMark/>
          </w:tcPr>
          <w:p w14:paraId="77D53ABE" w14:textId="77777777" w:rsidR="00073545" w:rsidRPr="00073545" w:rsidRDefault="00073545" w:rsidP="00073545">
            <w:pPr>
              <w:jc w:val="both"/>
              <w:rPr>
                <w:bCs/>
                <w:sz w:val="20"/>
                <w:szCs w:val="20"/>
                <w:lang w:eastAsia="en-US"/>
              </w:rPr>
            </w:pPr>
            <w:r w:rsidRPr="00073545">
              <w:rPr>
                <w:bCs/>
                <w:sz w:val="20"/>
                <w:szCs w:val="20"/>
                <w:lang w:eastAsia="en-US"/>
              </w:rPr>
              <w:t>1 полугод.2024 года</w:t>
            </w:r>
          </w:p>
        </w:tc>
        <w:tc>
          <w:tcPr>
            <w:tcW w:w="3229" w:type="dxa"/>
            <w:shd w:val="clear" w:color="auto" w:fill="auto"/>
          </w:tcPr>
          <w:p w14:paraId="4A3B719A"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6581EE0B" w14:textId="77777777" w:rsidR="00073545" w:rsidRPr="00073545" w:rsidRDefault="00073545" w:rsidP="00073545">
            <w:pPr>
              <w:jc w:val="center"/>
              <w:rPr>
                <w:snapToGrid w:val="0"/>
                <w:sz w:val="20"/>
                <w:szCs w:val="20"/>
              </w:rPr>
            </w:pPr>
            <w:r w:rsidRPr="00073545">
              <w:rPr>
                <w:snapToGrid w:val="0"/>
                <w:sz w:val="20"/>
                <w:szCs w:val="20"/>
              </w:rPr>
              <w:t>38,07</w:t>
            </w:r>
          </w:p>
        </w:tc>
      </w:tr>
      <w:tr w:rsidR="00073545" w:rsidRPr="00073545" w14:paraId="34924EFE" w14:textId="77777777" w:rsidTr="0072307D">
        <w:trPr>
          <w:trHeight w:val="254"/>
        </w:trPr>
        <w:tc>
          <w:tcPr>
            <w:tcW w:w="3229" w:type="dxa"/>
            <w:shd w:val="clear" w:color="auto" w:fill="auto"/>
            <w:hideMark/>
          </w:tcPr>
          <w:p w14:paraId="4D3D8847" w14:textId="77777777" w:rsidR="00073545" w:rsidRPr="00073545" w:rsidRDefault="00073545" w:rsidP="00073545">
            <w:pPr>
              <w:jc w:val="both"/>
              <w:rPr>
                <w:bCs/>
                <w:sz w:val="20"/>
                <w:szCs w:val="20"/>
                <w:lang w:eastAsia="en-US"/>
              </w:rPr>
            </w:pPr>
            <w:r w:rsidRPr="00073545">
              <w:rPr>
                <w:bCs/>
                <w:sz w:val="20"/>
                <w:szCs w:val="20"/>
                <w:lang w:eastAsia="en-US"/>
              </w:rPr>
              <w:t>2 полугод.2024 года</w:t>
            </w:r>
          </w:p>
        </w:tc>
        <w:tc>
          <w:tcPr>
            <w:tcW w:w="3229" w:type="dxa"/>
            <w:shd w:val="clear" w:color="auto" w:fill="auto"/>
          </w:tcPr>
          <w:p w14:paraId="4CA1E70E"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7A29E710" w14:textId="77777777" w:rsidR="00073545" w:rsidRPr="00073545" w:rsidRDefault="00073545" w:rsidP="00073545">
            <w:pPr>
              <w:jc w:val="center"/>
              <w:rPr>
                <w:snapToGrid w:val="0"/>
                <w:sz w:val="20"/>
                <w:szCs w:val="20"/>
              </w:rPr>
            </w:pPr>
            <w:r w:rsidRPr="00073545">
              <w:rPr>
                <w:snapToGrid w:val="0"/>
                <w:sz w:val="20"/>
                <w:szCs w:val="20"/>
              </w:rPr>
              <w:t>39,59</w:t>
            </w:r>
          </w:p>
        </w:tc>
      </w:tr>
      <w:tr w:rsidR="00073545" w:rsidRPr="00073545" w14:paraId="39F017BE" w14:textId="77777777" w:rsidTr="0072307D">
        <w:trPr>
          <w:trHeight w:val="242"/>
        </w:trPr>
        <w:tc>
          <w:tcPr>
            <w:tcW w:w="3229" w:type="dxa"/>
            <w:shd w:val="clear" w:color="auto" w:fill="auto"/>
            <w:hideMark/>
          </w:tcPr>
          <w:p w14:paraId="6BED3B9D" w14:textId="77777777" w:rsidR="00073545" w:rsidRPr="00073545" w:rsidRDefault="00073545" w:rsidP="00073545">
            <w:pPr>
              <w:jc w:val="both"/>
              <w:rPr>
                <w:bCs/>
                <w:sz w:val="20"/>
                <w:szCs w:val="20"/>
                <w:lang w:eastAsia="en-US"/>
              </w:rPr>
            </w:pPr>
            <w:r w:rsidRPr="00073545">
              <w:rPr>
                <w:bCs/>
                <w:sz w:val="20"/>
                <w:szCs w:val="20"/>
                <w:lang w:eastAsia="en-US"/>
              </w:rPr>
              <w:t>1 полугод.2025 года</w:t>
            </w:r>
          </w:p>
        </w:tc>
        <w:tc>
          <w:tcPr>
            <w:tcW w:w="3229" w:type="dxa"/>
            <w:shd w:val="clear" w:color="auto" w:fill="auto"/>
          </w:tcPr>
          <w:p w14:paraId="0714F1F8"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49937B5A" w14:textId="77777777" w:rsidR="00073545" w:rsidRPr="00073545" w:rsidRDefault="00073545" w:rsidP="00073545">
            <w:pPr>
              <w:jc w:val="center"/>
              <w:rPr>
                <w:snapToGrid w:val="0"/>
                <w:sz w:val="20"/>
                <w:szCs w:val="20"/>
              </w:rPr>
            </w:pPr>
            <w:r w:rsidRPr="00073545">
              <w:rPr>
                <w:snapToGrid w:val="0"/>
                <w:sz w:val="20"/>
                <w:szCs w:val="20"/>
              </w:rPr>
              <w:t>39,59</w:t>
            </w:r>
          </w:p>
        </w:tc>
      </w:tr>
      <w:tr w:rsidR="00073545" w:rsidRPr="00073545" w14:paraId="17CF6137" w14:textId="77777777" w:rsidTr="0072307D">
        <w:trPr>
          <w:trHeight w:val="254"/>
        </w:trPr>
        <w:tc>
          <w:tcPr>
            <w:tcW w:w="3229" w:type="dxa"/>
            <w:shd w:val="clear" w:color="auto" w:fill="auto"/>
            <w:hideMark/>
          </w:tcPr>
          <w:p w14:paraId="4ACBAB04" w14:textId="77777777" w:rsidR="00073545" w:rsidRPr="00073545" w:rsidRDefault="00073545" w:rsidP="00073545">
            <w:pPr>
              <w:jc w:val="both"/>
              <w:rPr>
                <w:bCs/>
                <w:sz w:val="20"/>
                <w:szCs w:val="20"/>
                <w:lang w:eastAsia="en-US"/>
              </w:rPr>
            </w:pPr>
            <w:r w:rsidRPr="00073545">
              <w:rPr>
                <w:bCs/>
                <w:sz w:val="20"/>
                <w:szCs w:val="20"/>
                <w:lang w:eastAsia="en-US"/>
              </w:rPr>
              <w:t>2 полугод.2025 года</w:t>
            </w:r>
          </w:p>
        </w:tc>
        <w:tc>
          <w:tcPr>
            <w:tcW w:w="3229" w:type="dxa"/>
            <w:shd w:val="clear" w:color="auto" w:fill="auto"/>
          </w:tcPr>
          <w:p w14:paraId="026C8DE0"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198B808D" w14:textId="77777777" w:rsidR="00073545" w:rsidRPr="00073545" w:rsidRDefault="00073545" w:rsidP="00073545">
            <w:pPr>
              <w:jc w:val="center"/>
              <w:rPr>
                <w:snapToGrid w:val="0"/>
                <w:sz w:val="20"/>
                <w:szCs w:val="20"/>
              </w:rPr>
            </w:pPr>
            <w:r w:rsidRPr="00073545">
              <w:rPr>
                <w:snapToGrid w:val="0"/>
                <w:sz w:val="20"/>
                <w:szCs w:val="20"/>
              </w:rPr>
              <w:t>41,17</w:t>
            </w:r>
          </w:p>
        </w:tc>
      </w:tr>
      <w:tr w:rsidR="00073545" w:rsidRPr="00073545" w14:paraId="7AFD26B4" w14:textId="77777777" w:rsidTr="0072307D">
        <w:trPr>
          <w:trHeight w:val="242"/>
        </w:trPr>
        <w:tc>
          <w:tcPr>
            <w:tcW w:w="3229" w:type="dxa"/>
            <w:shd w:val="clear" w:color="auto" w:fill="auto"/>
            <w:hideMark/>
          </w:tcPr>
          <w:p w14:paraId="09D14A1C" w14:textId="77777777" w:rsidR="00073545" w:rsidRPr="00073545" w:rsidRDefault="00073545" w:rsidP="00073545">
            <w:pPr>
              <w:jc w:val="both"/>
              <w:rPr>
                <w:bCs/>
                <w:sz w:val="20"/>
                <w:szCs w:val="20"/>
                <w:lang w:eastAsia="en-US"/>
              </w:rPr>
            </w:pPr>
            <w:r w:rsidRPr="00073545">
              <w:rPr>
                <w:bCs/>
                <w:sz w:val="20"/>
                <w:szCs w:val="20"/>
                <w:lang w:eastAsia="en-US"/>
              </w:rPr>
              <w:lastRenderedPageBreak/>
              <w:t>1 полугод.2026 года</w:t>
            </w:r>
          </w:p>
        </w:tc>
        <w:tc>
          <w:tcPr>
            <w:tcW w:w="3229" w:type="dxa"/>
            <w:shd w:val="clear" w:color="auto" w:fill="auto"/>
          </w:tcPr>
          <w:p w14:paraId="3D14C074"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60280964" w14:textId="77777777" w:rsidR="00073545" w:rsidRPr="00073545" w:rsidRDefault="00073545" w:rsidP="00073545">
            <w:pPr>
              <w:jc w:val="center"/>
              <w:rPr>
                <w:snapToGrid w:val="0"/>
                <w:sz w:val="20"/>
                <w:szCs w:val="20"/>
              </w:rPr>
            </w:pPr>
            <w:r w:rsidRPr="00073545">
              <w:rPr>
                <w:snapToGrid w:val="0"/>
                <w:sz w:val="20"/>
                <w:szCs w:val="20"/>
              </w:rPr>
              <w:t>41,17</w:t>
            </w:r>
          </w:p>
        </w:tc>
      </w:tr>
      <w:tr w:rsidR="00073545" w:rsidRPr="00073545" w14:paraId="5E8758A1" w14:textId="77777777" w:rsidTr="0072307D">
        <w:trPr>
          <w:trHeight w:val="254"/>
        </w:trPr>
        <w:tc>
          <w:tcPr>
            <w:tcW w:w="3229" w:type="dxa"/>
            <w:shd w:val="clear" w:color="auto" w:fill="auto"/>
            <w:hideMark/>
          </w:tcPr>
          <w:p w14:paraId="5CC2BE60" w14:textId="77777777" w:rsidR="00073545" w:rsidRPr="00073545" w:rsidRDefault="00073545" w:rsidP="00073545">
            <w:pPr>
              <w:jc w:val="both"/>
              <w:rPr>
                <w:bCs/>
                <w:sz w:val="20"/>
                <w:szCs w:val="20"/>
                <w:lang w:eastAsia="en-US"/>
              </w:rPr>
            </w:pPr>
            <w:r w:rsidRPr="00073545">
              <w:rPr>
                <w:bCs/>
                <w:sz w:val="20"/>
                <w:szCs w:val="20"/>
                <w:lang w:eastAsia="en-US"/>
              </w:rPr>
              <w:t>2 полугод.2026 года</w:t>
            </w:r>
          </w:p>
        </w:tc>
        <w:tc>
          <w:tcPr>
            <w:tcW w:w="3229" w:type="dxa"/>
            <w:shd w:val="clear" w:color="auto" w:fill="auto"/>
          </w:tcPr>
          <w:p w14:paraId="360E53CC"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5EB19AAA" w14:textId="77777777" w:rsidR="00073545" w:rsidRPr="00073545" w:rsidRDefault="00073545" w:rsidP="00073545">
            <w:pPr>
              <w:jc w:val="center"/>
              <w:rPr>
                <w:snapToGrid w:val="0"/>
                <w:sz w:val="20"/>
                <w:szCs w:val="20"/>
              </w:rPr>
            </w:pPr>
            <w:r w:rsidRPr="00073545">
              <w:rPr>
                <w:snapToGrid w:val="0"/>
                <w:sz w:val="20"/>
                <w:szCs w:val="20"/>
              </w:rPr>
              <w:t>42,82</w:t>
            </w:r>
          </w:p>
        </w:tc>
      </w:tr>
      <w:tr w:rsidR="00073545" w:rsidRPr="00073545" w14:paraId="24FA5F56" w14:textId="77777777" w:rsidTr="0072307D">
        <w:trPr>
          <w:trHeight w:val="242"/>
        </w:trPr>
        <w:tc>
          <w:tcPr>
            <w:tcW w:w="3229" w:type="dxa"/>
            <w:shd w:val="clear" w:color="auto" w:fill="auto"/>
            <w:hideMark/>
          </w:tcPr>
          <w:p w14:paraId="095FEF69" w14:textId="77777777" w:rsidR="00073545" w:rsidRPr="00073545" w:rsidRDefault="00073545" w:rsidP="00073545">
            <w:pPr>
              <w:jc w:val="both"/>
              <w:rPr>
                <w:bCs/>
                <w:sz w:val="20"/>
                <w:szCs w:val="20"/>
                <w:lang w:eastAsia="en-US"/>
              </w:rPr>
            </w:pPr>
            <w:r w:rsidRPr="00073545">
              <w:rPr>
                <w:bCs/>
                <w:sz w:val="20"/>
                <w:szCs w:val="20"/>
                <w:lang w:eastAsia="en-US"/>
              </w:rPr>
              <w:t>1 полугод.2027 года</w:t>
            </w:r>
          </w:p>
        </w:tc>
        <w:tc>
          <w:tcPr>
            <w:tcW w:w="3229" w:type="dxa"/>
            <w:shd w:val="clear" w:color="auto" w:fill="auto"/>
          </w:tcPr>
          <w:p w14:paraId="4070373B"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2C03B318" w14:textId="77777777" w:rsidR="00073545" w:rsidRPr="00073545" w:rsidRDefault="00073545" w:rsidP="00073545">
            <w:pPr>
              <w:jc w:val="center"/>
              <w:rPr>
                <w:snapToGrid w:val="0"/>
                <w:sz w:val="20"/>
                <w:szCs w:val="20"/>
              </w:rPr>
            </w:pPr>
            <w:r w:rsidRPr="00073545">
              <w:rPr>
                <w:snapToGrid w:val="0"/>
                <w:sz w:val="20"/>
                <w:szCs w:val="20"/>
              </w:rPr>
              <w:t>42,82</w:t>
            </w:r>
          </w:p>
        </w:tc>
      </w:tr>
      <w:tr w:rsidR="00073545" w:rsidRPr="00073545" w14:paraId="6933A24C" w14:textId="77777777" w:rsidTr="0072307D">
        <w:trPr>
          <w:trHeight w:val="254"/>
        </w:trPr>
        <w:tc>
          <w:tcPr>
            <w:tcW w:w="3229" w:type="dxa"/>
            <w:shd w:val="clear" w:color="auto" w:fill="auto"/>
            <w:hideMark/>
          </w:tcPr>
          <w:p w14:paraId="342821E3" w14:textId="77777777" w:rsidR="00073545" w:rsidRPr="00073545" w:rsidRDefault="00073545" w:rsidP="00073545">
            <w:pPr>
              <w:jc w:val="both"/>
              <w:rPr>
                <w:bCs/>
                <w:sz w:val="20"/>
                <w:szCs w:val="20"/>
                <w:lang w:eastAsia="en-US"/>
              </w:rPr>
            </w:pPr>
            <w:r w:rsidRPr="00073545">
              <w:rPr>
                <w:bCs/>
                <w:sz w:val="20"/>
                <w:szCs w:val="20"/>
                <w:lang w:eastAsia="en-US"/>
              </w:rPr>
              <w:t>2 полугод.2027 года</w:t>
            </w:r>
          </w:p>
        </w:tc>
        <w:tc>
          <w:tcPr>
            <w:tcW w:w="3229" w:type="dxa"/>
            <w:shd w:val="clear" w:color="auto" w:fill="auto"/>
          </w:tcPr>
          <w:p w14:paraId="02A8CB6C"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2090AC6D" w14:textId="77777777" w:rsidR="00073545" w:rsidRPr="00073545" w:rsidRDefault="00073545" w:rsidP="00073545">
            <w:pPr>
              <w:jc w:val="center"/>
              <w:rPr>
                <w:snapToGrid w:val="0"/>
                <w:sz w:val="20"/>
                <w:szCs w:val="20"/>
              </w:rPr>
            </w:pPr>
            <w:r w:rsidRPr="00073545">
              <w:rPr>
                <w:snapToGrid w:val="0"/>
                <w:sz w:val="20"/>
                <w:szCs w:val="20"/>
              </w:rPr>
              <w:t>44,53</w:t>
            </w:r>
          </w:p>
        </w:tc>
      </w:tr>
      <w:tr w:rsidR="00073545" w:rsidRPr="00073545" w14:paraId="3F60A01C" w14:textId="77777777" w:rsidTr="0072307D">
        <w:trPr>
          <w:trHeight w:val="242"/>
        </w:trPr>
        <w:tc>
          <w:tcPr>
            <w:tcW w:w="3229" w:type="dxa"/>
            <w:shd w:val="clear" w:color="auto" w:fill="auto"/>
            <w:hideMark/>
          </w:tcPr>
          <w:p w14:paraId="7CE62023" w14:textId="77777777" w:rsidR="00073545" w:rsidRPr="00073545" w:rsidRDefault="00073545" w:rsidP="00073545">
            <w:pPr>
              <w:jc w:val="both"/>
              <w:rPr>
                <w:bCs/>
                <w:sz w:val="20"/>
                <w:szCs w:val="20"/>
                <w:lang w:eastAsia="en-US"/>
              </w:rPr>
            </w:pPr>
            <w:r w:rsidRPr="00073545">
              <w:rPr>
                <w:bCs/>
                <w:sz w:val="20"/>
                <w:szCs w:val="20"/>
                <w:lang w:eastAsia="en-US"/>
              </w:rPr>
              <w:t>1 полугод.2028 года</w:t>
            </w:r>
          </w:p>
        </w:tc>
        <w:tc>
          <w:tcPr>
            <w:tcW w:w="3229" w:type="dxa"/>
            <w:shd w:val="clear" w:color="auto" w:fill="auto"/>
          </w:tcPr>
          <w:p w14:paraId="236BD973"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7B81D8A1" w14:textId="77777777" w:rsidR="00073545" w:rsidRPr="00073545" w:rsidRDefault="00073545" w:rsidP="00073545">
            <w:pPr>
              <w:jc w:val="center"/>
              <w:rPr>
                <w:snapToGrid w:val="0"/>
                <w:sz w:val="20"/>
                <w:szCs w:val="20"/>
              </w:rPr>
            </w:pPr>
            <w:r w:rsidRPr="00073545">
              <w:rPr>
                <w:snapToGrid w:val="0"/>
                <w:sz w:val="20"/>
                <w:szCs w:val="20"/>
              </w:rPr>
              <w:t>44,53</w:t>
            </w:r>
          </w:p>
        </w:tc>
      </w:tr>
      <w:tr w:rsidR="00073545" w:rsidRPr="00073545" w14:paraId="5911D7F4" w14:textId="77777777" w:rsidTr="0072307D">
        <w:trPr>
          <w:trHeight w:val="254"/>
        </w:trPr>
        <w:tc>
          <w:tcPr>
            <w:tcW w:w="3229" w:type="dxa"/>
            <w:shd w:val="clear" w:color="auto" w:fill="auto"/>
            <w:hideMark/>
          </w:tcPr>
          <w:p w14:paraId="78EB2351" w14:textId="77777777" w:rsidR="00073545" w:rsidRPr="00073545" w:rsidRDefault="00073545" w:rsidP="00073545">
            <w:pPr>
              <w:jc w:val="both"/>
              <w:rPr>
                <w:bCs/>
                <w:sz w:val="20"/>
                <w:szCs w:val="20"/>
                <w:lang w:eastAsia="en-US"/>
              </w:rPr>
            </w:pPr>
            <w:r w:rsidRPr="00073545">
              <w:rPr>
                <w:bCs/>
                <w:sz w:val="20"/>
                <w:szCs w:val="20"/>
                <w:lang w:eastAsia="en-US"/>
              </w:rPr>
              <w:t>2 полугод.2028 года</w:t>
            </w:r>
          </w:p>
        </w:tc>
        <w:tc>
          <w:tcPr>
            <w:tcW w:w="3229" w:type="dxa"/>
            <w:shd w:val="clear" w:color="auto" w:fill="auto"/>
          </w:tcPr>
          <w:p w14:paraId="6FB6CFC3"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534D5710" w14:textId="77777777" w:rsidR="00073545" w:rsidRPr="00073545" w:rsidRDefault="00073545" w:rsidP="00073545">
            <w:pPr>
              <w:jc w:val="center"/>
              <w:rPr>
                <w:snapToGrid w:val="0"/>
                <w:sz w:val="20"/>
                <w:szCs w:val="20"/>
              </w:rPr>
            </w:pPr>
            <w:r w:rsidRPr="00073545">
              <w:rPr>
                <w:snapToGrid w:val="0"/>
                <w:sz w:val="20"/>
                <w:szCs w:val="20"/>
              </w:rPr>
              <w:t>46,31</w:t>
            </w:r>
          </w:p>
        </w:tc>
      </w:tr>
      <w:tr w:rsidR="00073545" w:rsidRPr="00073545" w14:paraId="68A2B8C0" w14:textId="77777777" w:rsidTr="0072307D">
        <w:trPr>
          <w:trHeight w:val="242"/>
        </w:trPr>
        <w:tc>
          <w:tcPr>
            <w:tcW w:w="3229" w:type="dxa"/>
            <w:shd w:val="clear" w:color="auto" w:fill="auto"/>
            <w:hideMark/>
          </w:tcPr>
          <w:p w14:paraId="1C968EFF" w14:textId="77777777" w:rsidR="00073545" w:rsidRPr="00073545" w:rsidRDefault="00073545" w:rsidP="00073545">
            <w:pPr>
              <w:jc w:val="both"/>
              <w:rPr>
                <w:bCs/>
                <w:sz w:val="20"/>
                <w:szCs w:val="20"/>
                <w:lang w:eastAsia="en-US"/>
              </w:rPr>
            </w:pPr>
            <w:r w:rsidRPr="00073545">
              <w:rPr>
                <w:bCs/>
                <w:sz w:val="20"/>
                <w:szCs w:val="20"/>
                <w:lang w:eastAsia="en-US"/>
              </w:rPr>
              <w:t>1 полугод.2029 года</w:t>
            </w:r>
          </w:p>
        </w:tc>
        <w:tc>
          <w:tcPr>
            <w:tcW w:w="3229" w:type="dxa"/>
            <w:shd w:val="clear" w:color="auto" w:fill="auto"/>
          </w:tcPr>
          <w:p w14:paraId="56F8A0EE"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1B42B191" w14:textId="77777777" w:rsidR="00073545" w:rsidRPr="00073545" w:rsidRDefault="00073545" w:rsidP="00073545">
            <w:pPr>
              <w:jc w:val="center"/>
              <w:rPr>
                <w:snapToGrid w:val="0"/>
                <w:sz w:val="20"/>
                <w:szCs w:val="20"/>
              </w:rPr>
            </w:pPr>
            <w:r w:rsidRPr="00073545">
              <w:rPr>
                <w:snapToGrid w:val="0"/>
                <w:sz w:val="20"/>
                <w:szCs w:val="20"/>
              </w:rPr>
              <w:t>46,31</w:t>
            </w:r>
          </w:p>
        </w:tc>
      </w:tr>
      <w:tr w:rsidR="00073545" w:rsidRPr="00073545" w14:paraId="52C0DEBB" w14:textId="77777777" w:rsidTr="0072307D">
        <w:trPr>
          <w:trHeight w:val="254"/>
        </w:trPr>
        <w:tc>
          <w:tcPr>
            <w:tcW w:w="3229" w:type="dxa"/>
            <w:shd w:val="clear" w:color="auto" w:fill="auto"/>
            <w:hideMark/>
          </w:tcPr>
          <w:p w14:paraId="45969CFA" w14:textId="77777777" w:rsidR="00073545" w:rsidRPr="00073545" w:rsidRDefault="00073545" w:rsidP="00073545">
            <w:pPr>
              <w:jc w:val="both"/>
              <w:rPr>
                <w:bCs/>
                <w:sz w:val="20"/>
                <w:szCs w:val="20"/>
                <w:lang w:eastAsia="en-US"/>
              </w:rPr>
            </w:pPr>
            <w:r w:rsidRPr="00073545">
              <w:rPr>
                <w:bCs/>
                <w:sz w:val="20"/>
                <w:szCs w:val="20"/>
                <w:lang w:eastAsia="en-US"/>
              </w:rPr>
              <w:t>2 полугод.2029 года</w:t>
            </w:r>
          </w:p>
        </w:tc>
        <w:tc>
          <w:tcPr>
            <w:tcW w:w="3229" w:type="dxa"/>
            <w:shd w:val="clear" w:color="auto" w:fill="auto"/>
          </w:tcPr>
          <w:p w14:paraId="3E110CFF"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2F2C54E0" w14:textId="77777777" w:rsidR="00073545" w:rsidRPr="00073545" w:rsidRDefault="00073545" w:rsidP="00073545">
            <w:pPr>
              <w:jc w:val="center"/>
              <w:rPr>
                <w:snapToGrid w:val="0"/>
                <w:sz w:val="20"/>
                <w:szCs w:val="20"/>
              </w:rPr>
            </w:pPr>
            <w:r w:rsidRPr="00073545">
              <w:rPr>
                <w:snapToGrid w:val="0"/>
                <w:sz w:val="20"/>
                <w:szCs w:val="20"/>
              </w:rPr>
              <w:t>48,16</w:t>
            </w:r>
          </w:p>
        </w:tc>
      </w:tr>
      <w:tr w:rsidR="00073545" w:rsidRPr="00073545" w14:paraId="483DA66C" w14:textId="77777777" w:rsidTr="0072307D">
        <w:trPr>
          <w:trHeight w:val="242"/>
        </w:trPr>
        <w:tc>
          <w:tcPr>
            <w:tcW w:w="3229" w:type="dxa"/>
            <w:shd w:val="clear" w:color="auto" w:fill="auto"/>
            <w:hideMark/>
          </w:tcPr>
          <w:p w14:paraId="4C2D7F1B" w14:textId="77777777" w:rsidR="00073545" w:rsidRPr="00073545" w:rsidRDefault="00073545" w:rsidP="00073545">
            <w:pPr>
              <w:jc w:val="both"/>
              <w:rPr>
                <w:bCs/>
                <w:sz w:val="20"/>
                <w:szCs w:val="20"/>
                <w:lang w:eastAsia="en-US"/>
              </w:rPr>
            </w:pPr>
            <w:r w:rsidRPr="00073545">
              <w:rPr>
                <w:bCs/>
                <w:sz w:val="20"/>
                <w:szCs w:val="20"/>
                <w:lang w:eastAsia="en-US"/>
              </w:rPr>
              <w:t>1 полугод.2030 года</w:t>
            </w:r>
          </w:p>
        </w:tc>
        <w:tc>
          <w:tcPr>
            <w:tcW w:w="3229" w:type="dxa"/>
            <w:shd w:val="clear" w:color="auto" w:fill="auto"/>
          </w:tcPr>
          <w:p w14:paraId="0871FA1E" w14:textId="77777777" w:rsidR="00073545" w:rsidRPr="00073545" w:rsidRDefault="00073545" w:rsidP="00073545">
            <w:pPr>
              <w:jc w:val="center"/>
              <w:rPr>
                <w:bCs/>
                <w:sz w:val="20"/>
                <w:szCs w:val="20"/>
                <w:lang w:eastAsia="en-US"/>
              </w:rPr>
            </w:pPr>
            <w:r w:rsidRPr="00073545">
              <w:rPr>
                <w:bCs/>
                <w:sz w:val="20"/>
                <w:szCs w:val="20"/>
                <w:lang w:eastAsia="en-US"/>
              </w:rPr>
              <w:t>1,0</w:t>
            </w:r>
          </w:p>
        </w:tc>
        <w:tc>
          <w:tcPr>
            <w:tcW w:w="3229" w:type="dxa"/>
            <w:shd w:val="clear" w:color="auto" w:fill="auto"/>
            <w:vAlign w:val="center"/>
          </w:tcPr>
          <w:p w14:paraId="1794F312" w14:textId="77777777" w:rsidR="00073545" w:rsidRPr="00073545" w:rsidRDefault="00073545" w:rsidP="00073545">
            <w:pPr>
              <w:jc w:val="center"/>
              <w:rPr>
                <w:snapToGrid w:val="0"/>
                <w:sz w:val="20"/>
                <w:szCs w:val="20"/>
              </w:rPr>
            </w:pPr>
            <w:r w:rsidRPr="00073545">
              <w:rPr>
                <w:snapToGrid w:val="0"/>
                <w:sz w:val="20"/>
                <w:szCs w:val="20"/>
              </w:rPr>
              <w:t>48,16</w:t>
            </w:r>
          </w:p>
        </w:tc>
      </w:tr>
      <w:tr w:rsidR="00073545" w:rsidRPr="00073545" w14:paraId="268130E1" w14:textId="77777777" w:rsidTr="0072307D">
        <w:trPr>
          <w:trHeight w:val="254"/>
        </w:trPr>
        <w:tc>
          <w:tcPr>
            <w:tcW w:w="3229" w:type="dxa"/>
            <w:shd w:val="clear" w:color="auto" w:fill="auto"/>
            <w:hideMark/>
          </w:tcPr>
          <w:p w14:paraId="00264F83" w14:textId="77777777" w:rsidR="00073545" w:rsidRPr="00073545" w:rsidRDefault="00073545" w:rsidP="00073545">
            <w:pPr>
              <w:jc w:val="both"/>
              <w:rPr>
                <w:bCs/>
                <w:sz w:val="20"/>
                <w:szCs w:val="20"/>
                <w:lang w:eastAsia="en-US"/>
              </w:rPr>
            </w:pPr>
            <w:r w:rsidRPr="00073545">
              <w:rPr>
                <w:bCs/>
                <w:sz w:val="20"/>
                <w:szCs w:val="20"/>
                <w:lang w:eastAsia="en-US"/>
              </w:rPr>
              <w:t>2 полугод.2030 года</w:t>
            </w:r>
          </w:p>
        </w:tc>
        <w:tc>
          <w:tcPr>
            <w:tcW w:w="3229" w:type="dxa"/>
            <w:shd w:val="clear" w:color="auto" w:fill="auto"/>
          </w:tcPr>
          <w:p w14:paraId="58C4F2A3" w14:textId="77777777" w:rsidR="00073545" w:rsidRPr="00073545" w:rsidRDefault="00073545" w:rsidP="00073545">
            <w:pPr>
              <w:jc w:val="center"/>
              <w:rPr>
                <w:bCs/>
                <w:sz w:val="20"/>
                <w:szCs w:val="20"/>
                <w:lang w:eastAsia="en-US"/>
              </w:rPr>
            </w:pPr>
            <w:r w:rsidRPr="00073545">
              <w:rPr>
                <w:bCs/>
                <w:sz w:val="20"/>
                <w:szCs w:val="20"/>
                <w:lang w:eastAsia="en-US"/>
              </w:rPr>
              <w:t>1,04</w:t>
            </w:r>
          </w:p>
        </w:tc>
        <w:tc>
          <w:tcPr>
            <w:tcW w:w="3229" w:type="dxa"/>
            <w:shd w:val="clear" w:color="auto" w:fill="auto"/>
            <w:vAlign w:val="center"/>
          </w:tcPr>
          <w:p w14:paraId="169D2AD7" w14:textId="77777777" w:rsidR="00073545" w:rsidRPr="00073545" w:rsidRDefault="00073545" w:rsidP="00073545">
            <w:pPr>
              <w:jc w:val="center"/>
              <w:rPr>
                <w:snapToGrid w:val="0"/>
                <w:sz w:val="20"/>
                <w:szCs w:val="20"/>
              </w:rPr>
            </w:pPr>
            <w:r w:rsidRPr="00073545">
              <w:rPr>
                <w:snapToGrid w:val="0"/>
                <w:sz w:val="20"/>
                <w:szCs w:val="20"/>
              </w:rPr>
              <w:t>50,09</w:t>
            </w:r>
          </w:p>
        </w:tc>
      </w:tr>
    </w:tbl>
    <w:p w14:paraId="453CF91C" w14:textId="77777777" w:rsidR="00073545" w:rsidRPr="00073545" w:rsidRDefault="00073545" w:rsidP="00073545">
      <w:pPr>
        <w:ind w:firstLine="709"/>
        <w:jc w:val="both"/>
        <w:rPr>
          <w:bCs/>
          <w:sz w:val="28"/>
          <w:szCs w:val="28"/>
          <w:lang w:eastAsia="en-US"/>
        </w:rPr>
      </w:pPr>
    </w:p>
    <w:p w14:paraId="4F2D8B0D" w14:textId="77777777" w:rsidR="00073545" w:rsidRPr="00073545" w:rsidRDefault="00073545" w:rsidP="00073545">
      <w:pPr>
        <w:jc w:val="center"/>
        <w:rPr>
          <w:b/>
          <w:bCs/>
          <w:sz w:val="28"/>
          <w:szCs w:val="28"/>
          <w:lang w:eastAsia="en-US"/>
        </w:rPr>
      </w:pPr>
    </w:p>
    <w:p w14:paraId="213C506F" w14:textId="77777777" w:rsidR="00073545" w:rsidRPr="00073545" w:rsidRDefault="00073545" w:rsidP="00073545">
      <w:pPr>
        <w:keepNext/>
        <w:tabs>
          <w:tab w:val="left" w:pos="284"/>
        </w:tabs>
        <w:ind w:left="720"/>
        <w:jc w:val="center"/>
        <w:outlineLvl w:val="0"/>
        <w:rPr>
          <w:rFonts w:cs="Arial"/>
          <w:b/>
          <w:snapToGrid w:val="0"/>
          <w:kern w:val="32"/>
          <w:sz w:val="28"/>
          <w:szCs w:val="32"/>
          <w:lang w:eastAsia="en-US"/>
        </w:rPr>
      </w:pPr>
      <w:bookmarkStart w:id="64" w:name="_Toc79762993"/>
      <w:r w:rsidRPr="00073545">
        <w:rPr>
          <w:rFonts w:cs="Arial"/>
          <w:b/>
          <w:snapToGrid w:val="0"/>
          <w:kern w:val="32"/>
          <w:sz w:val="28"/>
          <w:szCs w:val="32"/>
          <w:lang w:eastAsia="en-US"/>
        </w:rPr>
        <w:t>Тарифы на горячую воду ОАО «СКЭК» по узлу теплоснабжения Полысаевский городской округ</w:t>
      </w:r>
      <w:bookmarkEnd w:id="64"/>
      <w:r w:rsidRPr="00073545">
        <w:rPr>
          <w:rFonts w:cs="Arial"/>
          <w:b/>
          <w:snapToGrid w:val="0"/>
          <w:kern w:val="32"/>
          <w:sz w:val="28"/>
          <w:szCs w:val="32"/>
          <w:lang w:eastAsia="en-US"/>
        </w:rPr>
        <w:t xml:space="preserve"> </w:t>
      </w:r>
      <w:bookmarkEnd w:id="63"/>
    </w:p>
    <w:p w14:paraId="21E67C95" w14:textId="77777777" w:rsidR="00073545" w:rsidRPr="00073545" w:rsidRDefault="00073545" w:rsidP="00073545">
      <w:pPr>
        <w:jc w:val="center"/>
        <w:rPr>
          <w:b/>
          <w:bCs/>
          <w:sz w:val="28"/>
          <w:szCs w:val="28"/>
          <w:lang w:eastAsia="en-US"/>
        </w:rPr>
      </w:pPr>
    </w:p>
    <w:p w14:paraId="224613D5" w14:textId="77777777" w:rsidR="00073545" w:rsidRPr="00073545" w:rsidRDefault="00073545" w:rsidP="00073545">
      <w:pPr>
        <w:ind w:right="-31" w:firstLine="709"/>
        <w:jc w:val="both"/>
        <w:rPr>
          <w:sz w:val="28"/>
          <w:szCs w:val="28"/>
        </w:rPr>
      </w:pPr>
      <w:r w:rsidRPr="00073545">
        <w:rPr>
          <w:sz w:val="28"/>
          <w:szCs w:val="28"/>
        </w:rPr>
        <w:t xml:space="preserve">Согласно п. 5 статьи 9 Федерального закона от 27.07.2010 № 190 - ФЗ </w:t>
      </w:r>
      <w:r w:rsidRPr="00073545">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073545">
        <w:rPr>
          <w:sz w:val="28"/>
          <w:szCs w:val="28"/>
        </w:rPr>
        <w:br/>
        <w:t>с использованием компонента на теплоноситель и компонента на тепловую энергию.</w:t>
      </w:r>
    </w:p>
    <w:p w14:paraId="75739297" w14:textId="77777777" w:rsidR="00073545" w:rsidRPr="00073545" w:rsidRDefault="00073545" w:rsidP="00073545">
      <w:pPr>
        <w:tabs>
          <w:tab w:val="left" w:pos="0"/>
          <w:tab w:val="left" w:pos="9900"/>
        </w:tabs>
        <w:ind w:firstLine="540"/>
        <w:jc w:val="both"/>
        <w:rPr>
          <w:sz w:val="28"/>
          <w:szCs w:val="28"/>
        </w:rPr>
      </w:pPr>
      <w:r w:rsidRPr="00073545">
        <w:rPr>
          <w:sz w:val="28"/>
          <w:szCs w:val="28"/>
        </w:rPr>
        <w:t>Компонент на тепловую энергию соответствует тарифу на тепловую энергию на 2021 год согласно данному экспертному заключению.</w:t>
      </w:r>
    </w:p>
    <w:p w14:paraId="6DCB9E3E" w14:textId="77777777" w:rsidR="00073545" w:rsidRPr="00073545" w:rsidRDefault="00073545" w:rsidP="00073545">
      <w:pPr>
        <w:tabs>
          <w:tab w:val="left" w:pos="0"/>
          <w:tab w:val="left" w:pos="9900"/>
        </w:tabs>
        <w:ind w:firstLine="540"/>
        <w:jc w:val="both"/>
        <w:rPr>
          <w:sz w:val="28"/>
          <w:szCs w:val="28"/>
        </w:rPr>
      </w:pPr>
      <w:r w:rsidRPr="00073545">
        <w:rPr>
          <w:sz w:val="28"/>
          <w:szCs w:val="28"/>
        </w:rPr>
        <w:t>Стоимость тепловой энергии в горячей воде составляет:</w:t>
      </w:r>
    </w:p>
    <w:tbl>
      <w:tblPr>
        <w:tblpPr w:leftFromText="180" w:rightFromText="180" w:vertAnchor="text" w:tblpY="1"/>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5348"/>
      </w:tblGrid>
      <w:tr w:rsidR="00073545" w:rsidRPr="00073545" w14:paraId="07A48CBD" w14:textId="77777777" w:rsidTr="0072307D">
        <w:trPr>
          <w:trHeight w:val="179"/>
          <w:tblHeader/>
        </w:trPr>
        <w:tc>
          <w:tcPr>
            <w:tcW w:w="4355" w:type="dxa"/>
            <w:shd w:val="clear" w:color="auto" w:fill="auto"/>
            <w:vAlign w:val="center"/>
            <w:hideMark/>
          </w:tcPr>
          <w:p w14:paraId="3782A63D" w14:textId="77777777" w:rsidR="00073545" w:rsidRPr="00073545" w:rsidRDefault="00073545" w:rsidP="00073545">
            <w:pPr>
              <w:jc w:val="center"/>
            </w:pPr>
            <w:r w:rsidRPr="00073545">
              <w:t>Период</w:t>
            </w:r>
          </w:p>
        </w:tc>
        <w:tc>
          <w:tcPr>
            <w:tcW w:w="5348" w:type="dxa"/>
            <w:shd w:val="clear" w:color="auto" w:fill="auto"/>
            <w:vAlign w:val="center"/>
            <w:hideMark/>
          </w:tcPr>
          <w:p w14:paraId="2A30336D" w14:textId="77777777" w:rsidR="00073545" w:rsidRPr="00073545" w:rsidRDefault="00073545" w:rsidP="00073545">
            <w:pPr>
              <w:jc w:val="center"/>
            </w:pPr>
            <w:r w:rsidRPr="00073545">
              <w:t>Компонент на тепловую энергию</w:t>
            </w:r>
          </w:p>
          <w:p w14:paraId="16319818" w14:textId="77777777" w:rsidR="00073545" w:rsidRPr="00073545" w:rsidRDefault="00073545" w:rsidP="00073545">
            <w:pPr>
              <w:jc w:val="center"/>
            </w:pPr>
            <w:r w:rsidRPr="00073545">
              <w:t>руб./Гкал (без НДС)</w:t>
            </w:r>
          </w:p>
        </w:tc>
      </w:tr>
      <w:tr w:rsidR="00073545" w:rsidRPr="00073545" w14:paraId="48DC97B1" w14:textId="77777777" w:rsidTr="0072307D">
        <w:trPr>
          <w:trHeight w:val="224"/>
        </w:trPr>
        <w:tc>
          <w:tcPr>
            <w:tcW w:w="4355" w:type="dxa"/>
            <w:shd w:val="clear" w:color="auto" w:fill="auto"/>
            <w:hideMark/>
          </w:tcPr>
          <w:p w14:paraId="4EB7F518" w14:textId="77777777" w:rsidR="00073545" w:rsidRPr="00073545" w:rsidRDefault="00073545" w:rsidP="00073545">
            <w:pPr>
              <w:jc w:val="center"/>
              <w:rPr>
                <w:snapToGrid w:val="0"/>
              </w:rPr>
            </w:pPr>
            <w:r w:rsidRPr="00073545">
              <w:rPr>
                <w:snapToGrid w:val="0"/>
              </w:rPr>
              <w:t>1 полугод.2021 года</w:t>
            </w:r>
          </w:p>
        </w:tc>
        <w:tc>
          <w:tcPr>
            <w:tcW w:w="5348" w:type="dxa"/>
            <w:shd w:val="clear" w:color="auto" w:fill="auto"/>
            <w:hideMark/>
          </w:tcPr>
          <w:p w14:paraId="024269AC" w14:textId="77777777" w:rsidR="00073545" w:rsidRPr="00073545" w:rsidRDefault="00073545" w:rsidP="00073545">
            <w:pPr>
              <w:jc w:val="center"/>
              <w:rPr>
                <w:snapToGrid w:val="0"/>
              </w:rPr>
            </w:pPr>
            <w:r w:rsidRPr="00073545">
              <w:rPr>
                <w:snapToGrid w:val="0"/>
              </w:rPr>
              <w:t>1 740,73</w:t>
            </w:r>
          </w:p>
        </w:tc>
      </w:tr>
      <w:tr w:rsidR="00073545" w:rsidRPr="00073545" w14:paraId="6EF69B08" w14:textId="77777777" w:rsidTr="0072307D">
        <w:trPr>
          <w:trHeight w:val="264"/>
        </w:trPr>
        <w:tc>
          <w:tcPr>
            <w:tcW w:w="4355" w:type="dxa"/>
            <w:shd w:val="clear" w:color="auto" w:fill="auto"/>
            <w:hideMark/>
          </w:tcPr>
          <w:p w14:paraId="51B44196" w14:textId="77777777" w:rsidR="00073545" w:rsidRPr="00073545" w:rsidRDefault="00073545" w:rsidP="00073545">
            <w:pPr>
              <w:jc w:val="center"/>
              <w:rPr>
                <w:snapToGrid w:val="0"/>
              </w:rPr>
            </w:pPr>
            <w:r w:rsidRPr="00073545">
              <w:rPr>
                <w:snapToGrid w:val="0"/>
              </w:rPr>
              <w:t>2 полугод.2021 года</w:t>
            </w:r>
          </w:p>
        </w:tc>
        <w:tc>
          <w:tcPr>
            <w:tcW w:w="5348" w:type="dxa"/>
            <w:shd w:val="clear" w:color="auto" w:fill="auto"/>
            <w:hideMark/>
          </w:tcPr>
          <w:p w14:paraId="0B44F1A2" w14:textId="77777777" w:rsidR="00073545" w:rsidRPr="00073545" w:rsidRDefault="00073545" w:rsidP="00073545">
            <w:pPr>
              <w:jc w:val="center"/>
              <w:rPr>
                <w:snapToGrid w:val="0"/>
              </w:rPr>
            </w:pPr>
            <w:r w:rsidRPr="00073545">
              <w:rPr>
                <w:snapToGrid w:val="0"/>
              </w:rPr>
              <w:t>1 929,21</w:t>
            </w:r>
          </w:p>
        </w:tc>
      </w:tr>
      <w:tr w:rsidR="00073545" w:rsidRPr="00073545" w14:paraId="785CC570" w14:textId="77777777" w:rsidTr="0072307D">
        <w:trPr>
          <w:trHeight w:val="264"/>
        </w:trPr>
        <w:tc>
          <w:tcPr>
            <w:tcW w:w="4355" w:type="dxa"/>
            <w:shd w:val="clear" w:color="auto" w:fill="auto"/>
          </w:tcPr>
          <w:p w14:paraId="05A6712E" w14:textId="77777777" w:rsidR="00073545" w:rsidRPr="00073545" w:rsidRDefault="00073545" w:rsidP="00073545">
            <w:pPr>
              <w:jc w:val="center"/>
              <w:rPr>
                <w:snapToGrid w:val="0"/>
              </w:rPr>
            </w:pPr>
            <w:r w:rsidRPr="00073545">
              <w:rPr>
                <w:snapToGrid w:val="0"/>
              </w:rPr>
              <w:t>1 полугод.2022 года</w:t>
            </w:r>
          </w:p>
        </w:tc>
        <w:tc>
          <w:tcPr>
            <w:tcW w:w="5348" w:type="dxa"/>
            <w:shd w:val="clear" w:color="auto" w:fill="auto"/>
            <w:vAlign w:val="center"/>
          </w:tcPr>
          <w:p w14:paraId="5D509B25" w14:textId="77777777" w:rsidR="00073545" w:rsidRPr="00073545" w:rsidRDefault="00073545" w:rsidP="00073545">
            <w:pPr>
              <w:jc w:val="center"/>
              <w:rPr>
                <w:snapToGrid w:val="0"/>
              </w:rPr>
            </w:pPr>
            <w:r w:rsidRPr="00073545">
              <w:rPr>
                <w:snapToGrid w:val="0"/>
              </w:rPr>
              <w:t>1 929,21</w:t>
            </w:r>
          </w:p>
        </w:tc>
      </w:tr>
      <w:tr w:rsidR="00073545" w:rsidRPr="00073545" w14:paraId="07739F50" w14:textId="77777777" w:rsidTr="0072307D">
        <w:trPr>
          <w:trHeight w:val="264"/>
        </w:trPr>
        <w:tc>
          <w:tcPr>
            <w:tcW w:w="4355" w:type="dxa"/>
            <w:shd w:val="clear" w:color="auto" w:fill="auto"/>
          </w:tcPr>
          <w:p w14:paraId="1A0F4237" w14:textId="77777777" w:rsidR="00073545" w:rsidRPr="00073545" w:rsidRDefault="00073545" w:rsidP="00073545">
            <w:pPr>
              <w:jc w:val="center"/>
              <w:rPr>
                <w:snapToGrid w:val="0"/>
              </w:rPr>
            </w:pPr>
            <w:r w:rsidRPr="00073545">
              <w:rPr>
                <w:snapToGrid w:val="0"/>
              </w:rPr>
              <w:t>2 полугод.2022 года</w:t>
            </w:r>
          </w:p>
        </w:tc>
        <w:tc>
          <w:tcPr>
            <w:tcW w:w="5348" w:type="dxa"/>
            <w:shd w:val="clear" w:color="auto" w:fill="auto"/>
            <w:vAlign w:val="center"/>
          </w:tcPr>
          <w:p w14:paraId="566BFA71" w14:textId="77777777" w:rsidR="00073545" w:rsidRPr="00073545" w:rsidRDefault="00073545" w:rsidP="00073545">
            <w:pPr>
              <w:jc w:val="center"/>
              <w:rPr>
                <w:snapToGrid w:val="0"/>
              </w:rPr>
            </w:pPr>
            <w:r w:rsidRPr="00073545">
              <w:rPr>
                <w:snapToGrid w:val="0"/>
              </w:rPr>
              <w:t>2 045,29</w:t>
            </w:r>
          </w:p>
        </w:tc>
      </w:tr>
      <w:tr w:rsidR="00073545" w:rsidRPr="00073545" w14:paraId="68F3DE04" w14:textId="77777777" w:rsidTr="0072307D">
        <w:trPr>
          <w:trHeight w:val="264"/>
        </w:trPr>
        <w:tc>
          <w:tcPr>
            <w:tcW w:w="4355" w:type="dxa"/>
            <w:shd w:val="clear" w:color="auto" w:fill="auto"/>
          </w:tcPr>
          <w:p w14:paraId="79B386DE" w14:textId="77777777" w:rsidR="00073545" w:rsidRPr="00073545" w:rsidRDefault="00073545" w:rsidP="00073545">
            <w:pPr>
              <w:jc w:val="center"/>
              <w:rPr>
                <w:snapToGrid w:val="0"/>
              </w:rPr>
            </w:pPr>
            <w:r w:rsidRPr="00073545">
              <w:rPr>
                <w:snapToGrid w:val="0"/>
              </w:rPr>
              <w:t>1 полугод.2023 года</w:t>
            </w:r>
          </w:p>
        </w:tc>
        <w:tc>
          <w:tcPr>
            <w:tcW w:w="5348" w:type="dxa"/>
            <w:shd w:val="clear" w:color="auto" w:fill="auto"/>
            <w:vAlign w:val="center"/>
          </w:tcPr>
          <w:p w14:paraId="7749E56F" w14:textId="77777777" w:rsidR="00073545" w:rsidRPr="00073545" w:rsidRDefault="00073545" w:rsidP="00073545">
            <w:pPr>
              <w:jc w:val="center"/>
              <w:rPr>
                <w:snapToGrid w:val="0"/>
              </w:rPr>
            </w:pPr>
            <w:r w:rsidRPr="00073545">
              <w:rPr>
                <w:snapToGrid w:val="0"/>
              </w:rPr>
              <w:t>2 045,29</w:t>
            </w:r>
          </w:p>
        </w:tc>
      </w:tr>
      <w:tr w:rsidR="00073545" w:rsidRPr="00073545" w14:paraId="48791BAA" w14:textId="77777777" w:rsidTr="0072307D">
        <w:trPr>
          <w:trHeight w:val="264"/>
        </w:trPr>
        <w:tc>
          <w:tcPr>
            <w:tcW w:w="4355" w:type="dxa"/>
            <w:shd w:val="clear" w:color="auto" w:fill="auto"/>
          </w:tcPr>
          <w:p w14:paraId="6E9921AE" w14:textId="77777777" w:rsidR="00073545" w:rsidRPr="00073545" w:rsidRDefault="00073545" w:rsidP="00073545">
            <w:pPr>
              <w:jc w:val="center"/>
              <w:rPr>
                <w:snapToGrid w:val="0"/>
              </w:rPr>
            </w:pPr>
            <w:r w:rsidRPr="00073545">
              <w:rPr>
                <w:snapToGrid w:val="0"/>
              </w:rPr>
              <w:t>2 полугод.2023 года</w:t>
            </w:r>
          </w:p>
        </w:tc>
        <w:tc>
          <w:tcPr>
            <w:tcW w:w="5348" w:type="dxa"/>
            <w:shd w:val="clear" w:color="auto" w:fill="auto"/>
            <w:vAlign w:val="center"/>
          </w:tcPr>
          <w:p w14:paraId="03AE1570" w14:textId="77777777" w:rsidR="00073545" w:rsidRPr="00073545" w:rsidRDefault="00073545" w:rsidP="00073545">
            <w:pPr>
              <w:jc w:val="center"/>
              <w:rPr>
                <w:snapToGrid w:val="0"/>
              </w:rPr>
            </w:pPr>
            <w:r w:rsidRPr="00073545">
              <w:rPr>
                <w:snapToGrid w:val="0"/>
              </w:rPr>
              <w:t>2 168,05</w:t>
            </w:r>
          </w:p>
        </w:tc>
      </w:tr>
      <w:tr w:rsidR="00073545" w:rsidRPr="00073545" w14:paraId="1EFB595E" w14:textId="77777777" w:rsidTr="0072307D">
        <w:trPr>
          <w:trHeight w:val="264"/>
        </w:trPr>
        <w:tc>
          <w:tcPr>
            <w:tcW w:w="4355" w:type="dxa"/>
            <w:shd w:val="clear" w:color="auto" w:fill="auto"/>
          </w:tcPr>
          <w:p w14:paraId="69272884" w14:textId="77777777" w:rsidR="00073545" w:rsidRPr="00073545" w:rsidRDefault="00073545" w:rsidP="00073545">
            <w:pPr>
              <w:jc w:val="center"/>
              <w:rPr>
                <w:snapToGrid w:val="0"/>
              </w:rPr>
            </w:pPr>
            <w:r w:rsidRPr="00073545">
              <w:rPr>
                <w:snapToGrid w:val="0"/>
              </w:rPr>
              <w:t>1 полугод.2024 года</w:t>
            </w:r>
          </w:p>
        </w:tc>
        <w:tc>
          <w:tcPr>
            <w:tcW w:w="5348" w:type="dxa"/>
            <w:shd w:val="clear" w:color="auto" w:fill="auto"/>
            <w:vAlign w:val="center"/>
          </w:tcPr>
          <w:p w14:paraId="1E4A2F0A" w14:textId="77777777" w:rsidR="00073545" w:rsidRPr="00073545" w:rsidRDefault="00073545" w:rsidP="00073545">
            <w:pPr>
              <w:jc w:val="center"/>
              <w:rPr>
                <w:snapToGrid w:val="0"/>
              </w:rPr>
            </w:pPr>
            <w:r w:rsidRPr="00073545">
              <w:rPr>
                <w:snapToGrid w:val="0"/>
              </w:rPr>
              <w:t>2 168,05</w:t>
            </w:r>
          </w:p>
        </w:tc>
      </w:tr>
      <w:tr w:rsidR="00073545" w:rsidRPr="00073545" w14:paraId="288BFE42" w14:textId="77777777" w:rsidTr="0072307D">
        <w:trPr>
          <w:trHeight w:val="264"/>
        </w:trPr>
        <w:tc>
          <w:tcPr>
            <w:tcW w:w="4355" w:type="dxa"/>
            <w:shd w:val="clear" w:color="auto" w:fill="auto"/>
          </w:tcPr>
          <w:p w14:paraId="2BA0309C" w14:textId="77777777" w:rsidR="00073545" w:rsidRPr="00073545" w:rsidRDefault="00073545" w:rsidP="00073545">
            <w:pPr>
              <w:jc w:val="center"/>
              <w:rPr>
                <w:snapToGrid w:val="0"/>
              </w:rPr>
            </w:pPr>
            <w:r w:rsidRPr="00073545">
              <w:rPr>
                <w:snapToGrid w:val="0"/>
              </w:rPr>
              <w:t>2 полугод.2024 года</w:t>
            </w:r>
          </w:p>
        </w:tc>
        <w:tc>
          <w:tcPr>
            <w:tcW w:w="5348" w:type="dxa"/>
            <w:shd w:val="clear" w:color="auto" w:fill="auto"/>
            <w:vAlign w:val="center"/>
          </w:tcPr>
          <w:p w14:paraId="3B7592C2" w14:textId="77777777" w:rsidR="00073545" w:rsidRPr="00073545" w:rsidRDefault="00073545" w:rsidP="00073545">
            <w:pPr>
              <w:jc w:val="center"/>
              <w:rPr>
                <w:snapToGrid w:val="0"/>
              </w:rPr>
            </w:pPr>
            <w:r w:rsidRPr="00073545">
              <w:rPr>
                <w:snapToGrid w:val="0"/>
              </w:rPr>
              <w:t>2 270,59</w:t>
            </w:r>
          </w:p>
        </w:tc>
      </w:tr>
      <w:tr w:rsidR="00073545" w:rsidRPr="00073545" w14:paraId="27B488AD" w14:textId="77777777" w:rsidTr="0072307D">
        <w:trPr>
          <w:trHeight w:val="264"/>
        </w:trPr>
        <w:tc>
          <w:tcPr>
            <w:tcW w:w="4355" w:type="dxa"/>
            <w:shd w:val="clear" w:color="auto" w:fill="auto"/>
          </w:tcPr>
          <w:p w14:paraId="1DA60564" w14:textId="77777777" w:rsidR="00073545" w:rsidRPr="00073545" w:rsidRDefault="00073545" w:rsidP="00073545">
            <w:pPr>
              <w:jc w:val="center"/>
              <w:rPr>
                <w:snapToGrid w:val="0"/>
              </w:rPr>
            </w:pPr>
            <w:r w:rsidRPr="00073545">
              <w:rPr>
                <w:snapToGrid w:val="0"/>
              </w:rPr>
              <w:t>1 полугод.2025 года</w:t>
            </w:r>
          </w:p>
        </w:tc>
        <w:tc>
          <w:tcPr>
            <w:tcW w:w="5348" w:type="dxa"/>
            <w:shd w:val="clear" w:color="auto" w:fill="auto"/>
            <w:vAlign w:val="center"/>
          </w:tcPr>
          <w:p w14:paraId="052997E3" w14:textId="77777777" w:rsidR="00073545" w:rsidRPr="00073545" w:rsidRDefault="00073545" w:rsidP="00073545">
            <w:pPr>
              <w:jc w:val="center"/>
              <w:rPr>
                <w:snapToGrid w:val="0"/>
              </w:rPr>
            </w:pPr>
            <w:r w:rsidRPr="00073545">
              <w:rPr>
                <w:snapToGrid w:val="0"/>
              </w:rPr>
              <w:t>2 270,59</w:t>
            </w:r>
          </w:p>
        </w:tc>
      </w:tr>
      <w:tr w:rsidR="00073545" w:rsidRPr="00073545" w14:paraId="544C7687" w14:textId="77777777" w:rsidTr="0072307D">
        <w:trPr>
          <w:trHeight w:val="264"/>
        </w:trPr>
        <w:tc>
          <w:tcPr>
            <w:tcW w:w="4355" w:type="dxa"/>
            <w:shd w:val="clear" w:color="auto" w:fill="auto"/>
          </w:tcPr>
          <w:p w14:paraId="53EC2AF0" w14:textId="77777777" w:rsidR="00073545" w:rsidRPr="00073545" w:rsidRDefault="00073545" w:rsidP="00073545">
            <w:pPr>
              <w:jc w:val="center"/>
              <w:rPr>
                <w:snapToGrid w:val="0"/>
              </w:rPr>
            </w:pPr>
            <w:r w:rsidRPr="00073545">
              <w:rPr>
                <w:snapToGrid w:val="0"/>
              </w:rPr>
              <w:t>2 полугод.2025 года</w:t>
            </w:r>
          </w:p>
        </w:tc>
        <w:tc>
          <w:tcPr>
            <w:tcW w:w="5348" w:type="dxa"/>
            <w:shd w:val="clear" w:color="auto" w:fill="auto"/>
            <w:vAlign w:val="center"/>
          </w:tcPr>
          <w:p w14:paraId="26382E14" w14:textId="77777777" w:rsidR="00073545" w:rsidRPr="00073545" w:rsidRDefault="00073545" w:rsidP="00073545">
            <w:pPr>
              <w:jc w:val="center"/>
              <w:rPr>
                <w:snapToGrid w:val="0"/>
              </w:rPr>
            </w:pPr>
            <w:r w:rsidRPr="00073545">
              <w:rPr>
                <w:snapToGrid w:val="0"/>
              </w:rPr>
              <w:t>2 404,79</w:t>
            </w:r>
          </w:p>
        </w:tc>
      </w:tr>
      <w:tr w:rsidR="00073545" w:rsidRPr="00073545" w14:paraId="48F35C9F" w14:textId="77777777" w:rsidTr="0072307D">
        <w:trPr>
          <w:trHeight w:val="264"/>
        </w:trPr>
        <w:tc>
          <w:tcPr>
            <w:tcW w:w="4355" w:type="dxa"/>
            <w:shd w:val="clear" w:color="auto" w:fill="auto"/>
          </w:tcPr>
          <w:p w14:paraId="146BFAE7" w14:textId="77777777" w:rsidR="00073545" w:rsidRPr="00073545" w:rsidRDefault="00073545" w:rsidP="00073545">
            <w:pPr>
              <w:jc w:val="center"/>
              <w:rPr>
                <w:snapToGrid w:val="0"/>
              </w:rPr>
            </w:pPr>
            <w:r w:rsidRPr="00073545">
              <w:rPr>
                <w:snapToGrid w:val="0"/>
              </w:rPr>
              <w:t>1 полугод.2026 года</w:t>
            </w:r>
          </w:p>
        </w:tc>
        <w:tc>
          <w:tcPr>
            <w:tcW w:w="5348" w:type="dxa"/>
            <w:shd w:val="clear" w:color="auto" w:fill="auto"/>
            <w:vAlign w:val="center"/>
          </w:tcPr>
          <w:p w14:paraId="0D852BF0" w14:textId="77777777" w:rsidR="00073545" w:rsidRPr="00073545" w:rsidRDefault="00073545" w:rsidP="00073545">
            <w:pPr>
              <w:jc w:val="center"/>
              <w:rPr>
                <w:snapToGrid w:val="0"/>
              </w:rPr>
            </w:pPr>
            <w:r w:rsidRPr="00073545">
              <w:rPr>
                <w:snapToGrid w:val="0"/>
              </w:rPr>
              <w:t>2 404,79</w:t>
            </w:r>
          </w:p>
        </w:tc>
      </w:tr>
      <w:tr w:rsidR="00073545" w:rsidRPr="00073545" w14:paraId="4603BF38" w14:textId="77777777" w:rsidTr="0072307D">
        <w:trPr>
          <w:trHeight w:val="264"/>
        </w:trPr>
        <w:tc>
          <w:tcPr>
            <w:tcW w:w="4355" w:type="dxa"/>
            <w:shd w:val="clear" w:color="auto" w:fill="auto"/>
          </w:tcPr>
          <w:p w14:paraId="3B350FB6" w14:textId="77777777" w:rsidR="00073545" w:rsidRPr="00073545" w:rsidRDefault="00073545" w:rsidP="00073545">
            <w:pPr>
              <w:jc w:val="center"/>
              <w:rPr>
                <w:snapToGrid w:val="0"/>
              </w:rPr>
            </w:pPr>
            <w:r w:rsidRPr="00073545">
              <w:rPr>
                <w:snapToGrid w:val="0"/>
              </w:rPr>
              <w:t>2 полугод.2026 года</w:t>
            </w:r>
          </w:p>
        </w:tc>
        <w:tc>
          <w:tcPr>
            <w:tcW w:w="5348" w:type="dxa"/>
            <w:shd w:val="clear" w:color="auto" w:fill="auto"/>
            <w:vAlign w:val="center"/>
          </w:tcPr>
          <w:p w14:paraId="7DA88BAF" w14:textId="77777777" w:rsidR="00073545" w:rsidRPr="00073545" w:rsidRDefault="00073545" w:rsidP="00073545">
            <w:pPr>
              <w:jc w:val="center"/>
              <w:rPr>
                <w:snapToGrid w:val="0"/>
              </w:rPr>
            </w:pPr>
            <w:r w:rsidRPr="00073545">
              <w:rPr>
                <w:snapToGrid w:val="0"/>
              </w:rPr>
              <w:t>2 524,33</w:t>
            </w:r>
          </w:p>
        </w:tc>
      </w:tr>
      <w:tr w:rsidR="00073545" w:rsidRPr="00073545" w14:paraId="4689AAD1" w14:textId="77777777" w:rsidTr="0072307D">
        <w:trPr>
          <w:trHeight w:val="264"/>
        </w:trPr>
        <w:tc>
          <w:tcPr>
            <w:tcW w:w="4355" w:type="dxa"/>
            <w:shd w:val="clear" w:color="auto" w:fill="auto"/>
          </w:tcPr>
          <w:p w14:paraId="18CBB0EC" w14:textId="77777777" w:rsidR="00073545" w:rsidRPr="00073545" w:rsidRDefault="00073545" w:rsidP="00073545">
            <w:pPr>
              <w:jc w:val="center"/>
              <w:rPr>
                <w:snapToGrid w:val="0"/>
              </w:rPr>
            </w:pPr>
            <w:r w:rsidRPr="00073545">
              <w:rPr>
                <w:snapToGrid w:val="0"/>
              </w:rPr>
              <w:t>1 полугод.2027 года</w:t>
            </w:r>
          </w:p>
        </w:tc>
        <w:tc>
          <w:tcPr>
            <w:tcW w:w="5348" w:type="dxa"/>
            <w:shd w:val="clear" w:color="auto" w:fill="auto"/>
            <w:vAlign w:val="center"/>
          </w:tcPr>
          <w:p w14:paraId="594EFE96" w14:textId="77777777" w:rsidR="00073545" w:rsidRPr="00073545" w:rsidRDefault="00073545" w:rsidP="00073545">
            <w:pPr>
              <w:jc w:val="center"/>
              <w:rPr>
                <w:snapToGrid w:val="0"/>
              </w:rPr>
            </w:pPr>
            <w:r w:rsidRPr="00073545">
              <w:rPr>
                <w:snapToGrid w:val="0"/>
              </w:rPr>
              <w:t>2 524,33</w:t>
            </w:r>
          </w:p>
        </w:tc>
      </w:tr>
      <w:tr w:rsidR="00073545" w:rsidRPr="00073545" w14:paraId="3D1393DF" w14:textId="77777777" w:rsidTr="0072307D">
        <w:trPr>
          <w:trHeight w:val="264"/>
        </w:trPr>
        <w:tc>
          <w:tcPr>
            <w:tcW w:w="4355" w:type="dxa"/>
            <w:shd w:val="clear" w:color="auto" w:fill="auto"/>
          </w:tcPr>
          <w:p w14:paraId="2A6AE41A" w14:textId="77777777" w:rsidR="00073545" w:rsidRPr="00073545" w:rsidRDefault="00073545" w:rsidP="00073545">
            <w:pPr>
              <w:jc w:val="center"/>
              <w:rPr>
                <w:snapToGrid w:val="0"/>
              </w:rPr>
            </w:pPr>
            <w:r w:rsidRPr="00073545">
              <w:rPr>
                <w:snapToGrid w:val="0"/>
              </w:rPr>
              <w:t>2 полугод.2027 года</w:t>
            </w:r>
          </w:p>
        </w:tc>
        <w:tc>
          <w:tcPr>
            <w:tcW w:w="5348" w:type="dxa"/>
            <w:shd w:val="clear" w:color="auto" w:fill="auto"/>
            <w:vAlign w:val="center"/>
          </w:tcPr>
          <w:p w14:paraId="61BD7A8E" w14:textId="77777777" w:rsidR="00073545" w:rsidRPr="00073545" w:rsidRDefault="00073545" w:rsidP="00073545">
            <w:pPr>
              <w:jc w:val="center"/>
              <w:rPr>
                <w:snapToGrid w:val="0"/>
              </w:rPr>
            </w:pPr>
            <w:r w:rsidRPr="00073545">
              <w:rPr>
                <w:snapToGrid w:val="0"/>
              </w:rPr>
              <w:t>2 600,38</w:t>
            </w:r>
          </w:p>
        </w:tc>
      </w:tr>
      <w:tr w:rsidR="00073545" w:rsidRPr="00073545" w14:paraId="0CA64C88" w14:textId="77777777" w:rsidTr="0072307D">
        <w:trPr>
          <w:trHeight w:val="264"/>
        </w:trPr>
        <w:tc>
          <w:tcPr>
            <w:tcW w:w="4355" w:type="dxa"/>
            <w:shd w:val="clear" w:color="auto" w:fill="auto"/>
          </w:tcPr>
          <w:p w14:paraId="331C9646" w14:textId="77777777" w:rsidR="00073545" w:rsidRPr="00073545" w:rsidRDefault="00073545" w:rsidP="00073545">
            <w:pPr>
              <w:jc w:val="center"/>
              <w:rPr>
                <w:snapToGrid w:val="0"/>
              </w:rPr>
            </w:pPr>
            <w:r w:rsidRPr="00073545">
              <w:rPr>
                <w:snapToGrid w:val="0"/>
              </w:rPr>
              <w:t>1 полугод.2028 года</w:t>
            </w:r>
          </w:p>
        </w:tc>
        <w:tc>
          <w:tcPr>
            <w:tcW w:w="5348" w:type="dxa"/>
            <w:shd w:val="clear" w:color="auto" w:fill="auto"/>
            <w:vAlign w:val="center"/>
          </w:tcPr>
          <w:p w14:paraId="6ABDC11C" w14:textId="77777777" w:rsidR="00073545" w:rsidRPr="00073545" w:rsidRDefault="00073545" w:rsidP="00073545">
            <w:pPr>
              <w:jc w:val="center"/>
              <w:rPr>
                <w:snapToGrid w:val="0"/>
              </w:rPr>
            </w:pPr>
            <w:r w:rsidRPr="00073545">
              <w:rPr>
                <w:snapToGrid w:val="0"/>
              </w:rPr>
              <w:t>2 600,38</w:t>
            </w:r>
          </w:p>
        </w:tc>
      </w:tr>
      <w:tr w:rsidR="00073545" w:rsidRPr="00073545" w14:paraId="723BE0C4" w14:textId="77777777" w:rsidTr="0072307D">
        <w:trPr>
          <w:trHeight w:val="264"/>
        </w:trPr>
        <w:tc>
          <w:tcPr>
            <w:tcW w:w="4355" w:type="dxa"/>
            <w:shd w:val="clear" w:color="auto" w:fill="auto"/>
          </w:tcPr>
          <w:p w14:paraId="62D2AC76" w14:textId="77777777" w:rsidR="00073545" w:rsidRPr="00073545" w:rsidRDefault="00073545" w:rsidP="00073545">
            <w:pPr>
              <w:jc w:val="center"/>
              <w:rPr>
                <w:snapToGrid w:val="0"/>
              </w:rPr>
            </w:pPr>
            <w:r w:rsidRPr="00073545">
              <w:rPr>
                <w:snapToGrid w:val="0"/>
              </w:rPr>
              <w:t>2 полугод.2028 года</w:t>
            </w:r>
          </w:p>
        </w:tc>
        <w:tc>
          <w:tcPr>
            <w:tcW w:w="5348" w:type="dxa"/>
            <w:shd w:val="clear" w:color="auto" w:fill="auto"/>
            <w:vAlign w:val="center"/>
          </w:tcPr>
          <w:p w14:paraId="472F0767" w14:textId="77777777" w:rsidR="00073545" w:rsidRPr="00073545" w:rsidRDefault="00073545" w:rsidP="00073545">
            <w:pPr>
              <w:jc w:val="center"/>
              <w:rPr>
                <w:snapToGrid w:val="0"/>
              </w:rPr>
            </w:pPr>
            <w:r w:rsidRPr="00073545">
              <w:rPr>
                <w:snapToGrid w:val="0"/>
              </w:rPr>
              <w:t>2 791,12</w:t>
            </w:r>
          </w:p>
        </w:tc>
      </w:tr>
      <w:tr w:rsidR="00073545" w:rsidRPr="00073545" w14:paraId="005D22B3" w14:textId="77777777" w:rsidTr="0072307D">
        <w:trPr>
          <w:trHeight w:val="264"/>
        </w:trPr>
        <w:tc>
          <w:tcPr>
            <w:tcW w:w="4355" w:type="dxa"/>
            <w:shd w:val="clear" w:color="auto" w:fill="auto"/>
          </w:tcPr>
          <w:p w14:paraId="7E2AC40C" w14:textId="77777777" w:rsidR="00073545" w:rsidRPr="00073545" w:rsidRDefault="00073545" w:rsidP="00073545">
            <w:pPr>
              <w:jc w:val="center"/>
              <w:rPr>
                <w:snapToGrid w:val="0"/>
              </w:rPr>
            </w:pPr>
            <w:r w:rsidRPr="00073545">
              <w:rPr>
                <w:snapToGrid w:val="0"/>
              </w:rPr>
              <w:t>1 полугод.2029 года</w:t>
            </w:r>
          </w:p>
        </w:tc>
        <w:tc>
          <w:tcPr>
            <w:tcW w:w="5348" w:type="dxa"/>
            <w:shd w:val="clear" w:color="auto" w:fill="auto"/>
            <w:vAlign w:val="center"/>
          </w:tcPr>
          <w:p w14:paraId="49B00282" w14:textId="77777777" w:rsidR="00073545" w:rsidRPr="00073545" w:rsidRDefault="00073545" w:rsidP="00073545">
            <w:pPr>
              <w:jc w:val="center"/>
              <w:rPr>
                <w:snapToGrid w:val="0"/>
              </w:rPr>
            </w:pPr>
            <w:r w:rsidRPr="00073545">
              <w:rPr>
                <w:snapToGrid w:val="0"/>
              </w:rPr>
              <w:t>2 791,12</w:t>
            </w:r>
          </w:p>
        </w:tc>
      </w:tr>
      <w:tr w:rsidR="00073545" w:rsidRPr="00073545" w14:paraId="22E0F26D" w14:textId="77777777" w:rsidTr="0072307D">
        <w:trPr>
          <w:trHeight w:val="264"/>
        </w:trPr>
        <w:tc>
          <w:tcPr>
            <w:tcW w:w="4355" w:type="dxa"/>
            <w:shd w:val="clear" w:color="auto" w:fill="auto"/>
          </w:tcPr>
          <w:p w14:paraId="1008EEF8" w14:textId="77777777" w:rsidR="00073545" w:rsidRPr="00073545" w:rsidRDefault="00073545" w:rsidP="00073545">
            <w:pPr>
              <w:jc w:val="center"/>
              <w:rPr>
                <w:snapToGrid w:val="0"/>
              </w:rPr>
            </w:pPr>
            <w:r w:rsidRPr="00073545">
              <w:rPr>
                <w:snapToGrid w:val="0"/>
              </w:rPr>
              <w:t>2 полугод.2029 года</w:t>
            </w:r>
          </w:p>
        </w:tc>
        <w:tc>
          <w:tcPr>
            <w:tcW w:w="5348" w:type="dxa"/>
            <w:shd w:val="clear" w:color="auto" w:fill="auto"/>
            <w:vAlign w:val="center"/>
          </w:tcPr>
          <w:p w14:paraId="41C44D94" w14:textId="77777777" w:rsidR="00073545" w:rsidRPr="00073545" w:rsidRDefault="00073545" w:rsidP="00073545">
            <w:pPr>
              <w:jc w:val="center"/>
              <w:rPr>
                <w:snapToGrid w:val="0"/>
              </w:rPr>
            </w:pPr>
            <w:r w:rsidRPr="00073545">
              <w:rPr>
                <w:snapToGrid w:val="0"/>
              </w:rPr>
              <w:t>2 844,69</w:t>
            </w:r>
          </w:p>
        </w:tc>
      </w:tr>
      <w:tr w:rsidR="00073545" w:rsidRPr="00073545" w14:paraId="1C33A6BB" w14:textId="77777777" w:rsidTr="0072307D">
        <w:trPr>
          <w:trHeight w:val="264"/>
        </w:trPr>
        <w:tc>
          <w:tcPr>
            <w:tcW w:w="4355" w:type="dxa"/>
            <w:shd w:val="clear" w:color="auto" w:fill="auto"/>
          </w:tcPr>
          <w:p w14:paraId="2AC10C7A" w14:textId="77777777" w:rsidR="00073545" w:rsidRPr="00073545" w:rsidRDefault="00073545" w:rsidP="00073545">
            <w:pPr>
              <w:jc w:val="center"/>
              <w:rPr>
                <w:snapToGrid w:val="0"/>
              </w:rPr>
            </w:pPr>
            <w:r w:rsidRPr="00073545">
              <w:rPr>
                <w:snapToGrid w:val="0"/>
              </w:rPr>
              <w:t>1 полугод.2030 года</w:t>
            </w:r>
          </w:p>
        </w:tc>
        <w:tc>
          <w:tcPr>
            <w:tcW w:w="5348" w:type="dxa"/>
            <w:shd w:val="clear" w:color="auto" w:fill="auto"/>
            <w:vAlign w:val="center"/>
          </w:tcPr>
          <w:p w14:paraId="4B0865BB" w14:textId="77777777" w:rsidR="00073545" w:rsidRPr="00073545" w:rsidRDefault="00073545" w:rsidP="00073545">
            <w:pPr>
              <w:jc w:val="center"/>
              <w:rPr>
                <w:snapToGrid w:val="0"/>
              </w:rPr>
            </w:pPr>
            <w:r w:rsidRPr="00073545">
              <w:rPr>
                <w:snapToGrid w:val="0"/>
              </w:rPr>
              <w:t>2 844,69</w:t>
            </w:r>
          </w:p>
        </w:tc>
      </w:tr>
      <w:tr w:rsidR="00073545" w:rsidRPr="00073545" w14:paraId="0DD38AE2" w14:textId="77777777" w:rsidTr="0072307D">
        <w:trPr>
          <w:trHeight w:val="264"/>
        </w:trPr>
        <w:tc>
          <w:tcPr>
            <w:tcW w:w="4355" w:type="dxa"/>
            <w:shd w:val="clear" w:color="auto" w:fill="auto"/>
          </w:tcPr>
          <w:p w14:paraId="049007B7" w14:textId="77777777" w:rsidR="00073545" w:rsidRPr="00073545" w:rsidRDefault="00073545" w:rsidP="00073545">
            <w:pPr>
              <w:jc w:val="center"/>
              <w:rPr>
                <w:snapToGrid w:val="0"/>
              </w:rPr>
            </w:pPr>
            <w:r w:rsidRPr="00073545">
              <w:rPr>
                <w:snapToGrid w:val="0"/>
              </w:rPr>
              <w:t>2 полугод.2030 года</w:t>
            </w:r>
          </w:p>
        </w:tc>
        <w:tc>
          <w:tcPr>
            <w:tcW w:w="5348" w:type="dxa"/>
            <w:shd w:val="clear" w:color="auto" w:fill="auto"/>
            <w:vAlign w:val="center"/>
          </w:tcPr>
          <w:p w14:paraId="2484984D" w14:textId="77777777" w:rsidR="00073545" w:rsidRPr="00073545" w:rsidRDefault="00073545" w:rsidP="00073545">
            <w:pPr>
              <w:jc w:val="center"/>
              <w:rPr>
                <w:snapToGrid w:val="0"/>
              </w:rPr>
            </w:pPr>
            <w:r w:rsidRPr="00073545">
              <w:rPr>
                <w:snapToGrid w:val="0"/>
              </w:rPr>
              <w:t>3 120,77</w:t>
            </w:r>
          </w:p>
        </w:tc>
      </w:tr>
    </w:tbl>
    <w:p w14:paraId="0783A977" w14:textId="77777777" w:rsidR="00073545" w:rsidRPr="00073545" w:rsidRDefault="00073545" w:rsidP="00073545">
      <w:pPr>
        <w:ind w:right="-31" w:firstLine="709"/>
        <w:jc w:val="both"/>
        <w:rPr>
          <w:sz w:val="28"/>
          <w:szCs w:val="28"/>
        </w:rPr>
      </w:pPr>
      <w:r w:rsidRPr="00073545">
        <w:rPr>
          <w:sz w:val="28"/>
          <w:szCs w:val="28"/>
        </w:rPr>
        <w:lastRenderedPageBreak/>
        <w:t xml:space="preserve">Нормативы расхода тепловой энергии, необходимой для осуществления горячего водоснабжения ОАО «СКЭК» приняты в соответствии </w:t>
      </w:r>
      <w:r w:rsidRPr="00073545">
        <w:rPr>
          <w:sz w:val="28"/>
          <w:szCs w:val="28"/>
        </w:rPr>
        <w:br/>
        <w:t>с постановлением РЭК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6108F7E5" w14:textId="77777777" w:rsidR="00073545" w:rsidRPr="00073545" w:rsidRDefault="00073545" w:rsidP="00073545">
      <w:pPr>
        <w:tabs>
          <w:tab w:val="left" w:pos="0"/>
          <w:tab w:val="left" w:pos="9900"/>
        </w:tabs>
        <w:ind w:right="-31" w:firstLine="709"/>
        <w:jc w:val="both"/>
        <w:rPr>
          <w:snapToGrid w:val="0"/>
          <w:sz w:val="28"/>
          <w:szCs w:val="28"/>
        </w:rPr>
      </w:pPr>
    </w:p>
    <w:tbl>
      <w:tblPr>
        <w:tblpPr w:leftFromText="180" w:rightFromText="180" w:vertAnchor="text" w:horzAnchor="margin" w:tblpY="-11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378"/>
        <w:gridCol w:w="2377"/>
        <w:gridCol w:w="2757"/>
      </w:tblGrid>
      <w:tr w:rsidR="00073545" w:rsidRPr="00073545" w14:paraId="5DC8E3B6" w14:textId="77777777" w:rsidTr="0072307D">
        <w:trPr>
          <w:trHeight w:val="413"/>
        </w:trPr>
        <w:tc>
          <w:tcPr>
            <w:tcW w:w="4755" w:type="dxa"/>
            <w:gridSpan w:val="2"/>
            <w:shd w:val="clear" w:color="auto" w:fill="auto"/>
            <w:vAlign w:val="center"/>
          </w:tcPr>
          <w:p w14:paraId="301AF8D7" w14:textId="77777777" w:rsidR="00073545" w:rsidRPr="00073545" w:rsidRDefault="00073545" w:rsidP="00073545">
            <w:pPr>
              <w:ind w:right="-31"/>
              <w:jc w:val="center"/>
            </w:pPr>
            <w:r w:rsidRPr="00073545">
              <w:t>С изолированными стояками</w:t>
            </w:r>
          </w:p>
        </w:tc>
        <w:tc>
          <w:tcPr>
            <w:tcW w:w="5134" w:type="dxa"/>
            <w:gridSpan w:val="2"/>
            <w:shd w:val="clear" w:color="auto" w:fill="auto"/>
            <w:vAlign w:val="center"/>
            <w:hideMark/>
          </w:tcPr>
          <w:p w14:paraId="15C9121F" w14:textId="77777777" w:rsidR="00073545" w:rsidRPr="00073545" w:rsidRDefault="00073545" w:rsidP="00073545">
            <w:pPr>
              <w:ind w:right="-31"/>
              <w:jc w:val="center"/>
              <w:rPr>
                <w:snapToGrid w:val="0"/>
                <w:sz w:val="28"/>
                <w:szCs w:val="28"/>
              </w:rPr>
            </w:pPr>
            <w:r w:rsidRPr="00073545">
              <w:t>С неизолированными стояками</w:t>
            </w:r>
          </w:p>
        </w:tc>
      </w:tr>
      <w:tr w:rsidR="00073545" w:rsidRPr="00073545" w14:paraId="5A0CE38B" w14:textId="77777777" w:rsidTr="0072307D">
        <w:trPr>
          <w:trHeight w:val="250"/>
        </w:trPr>
        <w:tc>
          <w:tcPr>
            <w:tcW w:w="2377" w:type="dxa"/>
            <w:shd w:val="clear" w:color="auto" w:fill="auto"/>
            <w:vAlign w:val="center"/>
            <w:hideMark/>
          </w:tcPr>
          <w:p w14:paraId="7ED49CA6" w14:textId="77777777" w:rsidR="00073545" w:rsidRPr="00073545" w:rsidRDefault="00073545" w:rsidP="00073545">
            <w:pPr>
              <w:ind w:right="-31"/>
              <w:jc w:val="center"/>
            </w:pPr>
            <w:r w:rsidRPr="00073545">
              <w:t>с полотенцесушителем</w:t>
            </w:r>
          </w:p>
        </w:tc>
        <w:tc>
          <w:tcPr>
            <w:tcW w:w="2378" w:type="dxa"/>
            <w:shd w:val="clear" w:color="auto" w:fill="auto"/>
            <w:vAlign w:val="center"/>
            <w:hideMark/>
          </w:tcPr>
          <w:p w14:paraId="3D8A7CD9" w14:textId="77777777" w:rsidR="00073545" w:rsidRPr="00073545" w:rsidRDefault="00073545" w:rsidP="00073545">
            <w:pPr>
              <w:ind w:right="-31"/>
              <w:jc w:val="center"/>
            </w:pPr>
            <w:r w:rsidRPr="00073545">
              <w:t>без полотенцесушителя</w:t>
            </w:r>
          </w:p>
        </w:tc>
        <w:tc>
          <w:tcPr>
            <w:tcW w:w="2377" w:type="dxa"/>
            <w:shd w:val="clear" w:color="auto" w:fill="auto"/>
            <w:vAlign w:val="center"/>
            <w:hideMark/>
          </w:tcPr>
          <w:p w14:paraId="04E46415" w14:textId="77777777" w:rsidR="00073545" w:rsidRPr="00073545" w:rsidRDefault="00073545" w:rsidP="00073545">
            <w:pPr>
              <w:ind w:right="-31"/>
              <w:jc w:val="center"/>
            </w:pPr>
            <w:r w:rsidRPr="00073545">
              <w:t>с полотенцесушителем</w:t>
            </w:r>
          </w:p>
        </w:tc>
        <w:tc>
          <w:tcPr>
            <w:tcW w:w="2757" w:type="dxa"/>
            <w:shd w:val="clear" w:color="auto" w:fill="auto"/>
            <w:vAlign w:val="center"/>
            <w:hideMark/>
          </w:tcPr>
          <w:p w14:paraId="48E02589" w14:textId="77777777" w:rsidR="00073545" w:rsidRPr="00073545" w:rsidRDefault="00073545" w:rsidP="00073545">
            <w:pPr>
              <w:ind w:right="-31"/>
              <w:jc w:val="center"/>
            </w:pPr>
            <w:r w:rsidRPr="00073545">
              <w:t>без полотенцесушителя</w:t>
            </w:r>
          </w:p>
        </w:tc>
      </w:tr>
      <w:tr w:rsidR="00073545" w:rsidRPr="00073545" w14:paraId="5234905B" w14:textId="77777777" w:rsidTr="0072307D">
        <w:trPr>
          <w:trHeight w:val="250"/>
        </w:trPr>
        <w:tc>
          <w:tcPr>
            <w:tcW w:w="2377" w:type="dxa"/>
            <w:shd w:val="clear" w:color="auto" w:fill="auto"/>
            <w:vAlign w:val="center"/>
          </w:tcPr>
          <w:p w14:paraId="3B821F1E" w14:textId="77777777" w:rsidR="00073545" w:rsidRPr="00073545" w:rsidRDefault="00073545" w:rsidP="00073545">
            <w:pPr>
              <w:ind w:right="-31"/>
              <w:jc w:val="center"/>
            </w:pPr>
            <w:r w:rsidRPr="00073545">
              <w:t>0,0603</w:t>
            </w:r>
          </w:p>
        </w:tc>
        <w:tc>
          <w:tcPr>
            <w:tcW w:w="2378" w:type="dxa"/>
            <w:shd w:val="clear" w:color="auto" w:fill="auto"/>
            <w:vAlign w:val="center"/>
          </w:tcPr>
          <w:p w14:paraId="09F090A7" w14:textId="77777777" w:rsidR="00073545" w:rsidRPr="00073545" w:rsidRDefault="00073545" w:rsidP="00073545">
            <w:pPr>
              <w:ind w:right="-31"/>
              <w:jc w:val="center"/>
            </w:pPr>
            <w:r w:rsidRPr="00073545">
              <w:t>0,0553</w:t>
            </w:r>
          </w:p>
        </w:tc>
        <w:tc>
          <w:tcPr>
            <w:tcW w:w="2377" w:type="dxa"/>
            <w:shd w:val="clear" w:color="auto" w:fill="auto"/>
            <w:vAlign w:val="center"/>
          </w:tcPr>
          <w:p w14:paraId="6CEA0678" w14:textId="77777777" w:rsidR="00073545" w:rsidRPr="00073545" w:rsidRDefault="00073545" w:rsidP="00073545">
            <w:pPr>
              <w:ind w:right="-31"/>
              <w:jc w:val="center"/>
            </w:pPr>
            <w:r w:rsidRPr="00073545">
              <w:t>0,0647</w:t>
            </w:r>
          </w:p>
        </w:tc>
        <w:tc>
          <w:tcPr>
            <w:tcW w:w="2757" w:type="dxa"/>
            <w:shd w:val="clear" w:color="auto" w:fill="auto"/>
            <w:vAlign w:val="center"/>
          </w:tcPr>
          <w:p w14:paraId="69072573" w14:textId="77777777" w:rsidR="00073545" w:rsidRPr="00073545" w:rsidRDefault="00073545" w:rsidP="00073545">
            <w:pPr>
              <w:ind w:right="-31"/>
              <w:jc w:val="center"/>
            </w:pPr>
            <w:r w:rsidRPr="00073545">
              <w:t>0,0598</w:t>
            </w:r>
          </w:p>
        </w:tc>
      </w:tr>
    </w:tbl>
    <w:p w14:paraId="4592DC42" w14:textId="77777777" w:rsidR="00073545" w:rsidRPr="00073545" w:rsidRDefault="00073545" w:rsidP="00073545">
      <w:pPr>
        <w:ind w:firstLine="709"/>
        <w:jc w:val="both"/>
        <w:rPr>
          <w:sz w:val="28"/>
          <w:szCs w:val="28"/>
        </w:rPr>
      </w:pPr>
      <w:r w:rsidRPr="00073545">
        <w:rPr>
          <w:sz w:val="28"/>
          <w:szCs w:val="28"/>
        </w:rPr>
        <w:t>На основании вышеуказанного, эксперты предлагают принять тарифы на горячую воду</w:t>
      </w:r>
      <w:r w:rsidRPr="00073545">
        <w:rPr>
          <w:snapToGrid w:val="0"/>
          <w:sz w:val="28"/>
          <w:szCs w:val="28"/>
        </w:rPr>
        <w:t xml:space="preserve"> в открытой системе горячего водоснабжения</w:t>
      </w:r>
      <w:r w:rsidRPr="00073545">
        <w:rPr>
          <w:sz w:val="28"/>
          <w:szCs w:val="28"/>
        </w:rPr>
        <w:t xml:space="preserve"> на 2021 год для </w:t>
      </w:r>
      <w:r w:rsidRPr="00073545">
        <w:rPr>
          <w:bCs/>
          <w:snapToGrid w:val="0"/>
          <w:sz w:val="28"/>
          <w:szCs w:val="28"/>
        </w:rPr>
        <w:t xml:space="preserve">ОАО «СКЭК» по узлу теплоснабжения Полысаевский городской округ </w:t>
      </w:r>
      <w:r w:rsidRPr="00073545">
        <w:rPr>
          <w:sz w:val="28"/>
          <w:szCs w:val="28"/>
        </w:rPr>
        <w:t>в следующем виде:</w:t>
      </w:r>
    </w:p>
    <w:p w14:paraId="2E18AAB7" w14:textId="77777777" w:rsidR="00073545" w:rsidRPr="00073545" w:rsidRDefault="00073545" w:rsidP="00073545">
      <w:pPr>
        <w:ind w:firstLine="709"/>
        <w:jc w:val="both"/>
        <w:rPr>
          <w:sz w:val="28"/>
          <w:szCs w:val="28"/>
        </w:rPr>
        <w:sectPr w:rsidR="00073545" w:rsidRPr="00073545" w:rsidSect="009D5E1E">
          <w:headerReference w:type="default" r:id="rId52"/>
          <w:footerReference w:type="even" r:id="rId53"/>
          <w:pgSz w:w="11906" w:h="16838"/>
          <w:pgMar w:top="1134" w:right="567" w:bottom="1418" w:left="1701" w:header="709" w:footer="709" w:gutter="0"/>
          <w:cols w:space="708"/>
          <w:titlePg/>
          <w:docGrid w:linePitch="381"/>
        </w:sectPr>
      </w:pPr>
    </w:p>
    <w:p w14:paraId="035A070D" w14:textId="77777777" w:rsidR="00073545" w:rsidRPr="00073545" w:rsidRDefault="00073545" w:rsidP="00073545">
      <w:pPr>
        <w:spacing w:line="312" w:lineRule="auto"/>
        <w:ind w:right="-31"/>
        <w:jc w:val="center"/>
        <w:rPr>
          <w:snapToGrid w:val="0"/>
          <w:lang w:eastAsia="en-US"/>
        </w:rPr>
      </w:pPr>
      <w:r w:rsidRPr="00073545">
        <w:rPr>
          <w:snapToGrid w:val="0"/>
          <w:lang w:eastAsia="en-US"/>
        </w:rPr>
        <w:lastRenderedPageBreak/>
        <w:t xml:space="preserve">Тарифы на горячую воду ОАО «СКЭК» по узлу теплоснабжения Полысаевский городской округ, реализуемую в открытой системе горячего водоснабжения на потребительском рынке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66"/>
        <w:gridCol w:w="902"/>
        <w:gridCol w:w="1406"/>
        <w:gridCol w:w="929"/>
        <w:gridCol w:w="1914"/>
        <w:gridCol w:w="903"/>
        <w:gridCol w:w="1406"/>
        <w:gridCol w:w="929"/>
        <w:gridCol w:w="1104"/>
        <w:gridCol w:w="1374"/>
      </w:tblGrid>
      <w:tr w:rsidR="00073545" w:rsidRPr="00073545" w14:paraId="12E01F85" w14:textId="77777777" w:rsidTr="00073545">
        <w:trPr>
          <w:trHeight w:val="470"/>
          <w:jc w:val="center"/>
        </w:trPr>
        <w:tc>
          <w:tcPr>
            <w:tcW w:w="1900" w:type="dxa"/>
            <w:vMerge w:val="restart"/>
            <w:shd w:val="clear" w:color="auto" w:fill="auto"/>
            <w:vAlign w:val="center"/>
            <w:hideMark/>
          </w:tcPr>
          <w:p w14:paraId="2FCD25A9" w14:textId="77777777" w:rsidR="00073545" w:rsidRPr="00073545" w:rsidRDefault="00073545" w:rsidP="00073545">
            <w:pPr>
              <w:ind w:right="-31"/>
              <w:jc w:val="center"/>
              <w:rPr>
                <w:snapToGrid w:val="0"/>
                <w:lang w:eastAsia="en-US"/>
              </w:rPr>
            </w:pPr>
            <w:r w:rsidRPr="00073545">
              <w:t>Период</w:t>
            </w:r>
          </w:p>
        </w:tc>
        <w:tc>
          <w:tcPr>
            <w:tcW w:w="4972" w:type="dxa"/>
            <w:gridSpan w:val="4"/>
            <w:shd w:val="clear" w:color="auto" w:fill="auto"/>
            <w:vAlign w:val="center"/>
            <w:hideMark/>
          </w:tcPr>
          <w:p w14:paraId="6C2A971D" w14:textId="77777777" w:rsidR="00073545" w:rsidRPr="00073545" w:rsidRDefault="00073545" w:rsidP="00073545">
            <w:pPr>
              <w:ind w:right="-31"/>
              <w:jc w:val="center"/>
              <w:rPr>
                <w:sz w:val="20"/>
                <w:szCs w:val="20"/>
              </w:rPr>
            </w:pPr>
            <w:r w:rsidRPr="00073545">
              <w:rPr>
                <w:sz w:val="20"/>
                <w:szCs w:val="20"/>
              </w:rPr>
              <w:t>Тариф на горячую воду для населения, руб./м3 (с НДС)</w:t>
            </w:r>
          </w:p>
        </w:tc>
        <w:tc>
          <w:tcPr>
            <w:tcW w:w="5152" w:type="dxa"/>
            <w:gridSpan w:val="4"/>
            <w:shd w:val="clear" w:color="auto" w:fill="auto"/>
            <w:vAlign w:val="center"/>
            <w:hideMark/>
          </w:tcPr>
          <w:p w14:paraId="38F421C1" w14:textId="77777777" w:rsidR="00073545" w:rsidRPr="00073545" w:rsidRDefault="00073545" w:rsidP="00073545">
            <w:pPr>
              <w:ind w:right="-31"/>
              <w:jc w:val="center"/>
              <w:rPr>
                <w:sz w:val="20"/>
                <w:szCs w:val="20"/>
              </w:rPr>
            </w:pPr>
            <w:r w:rsidRPr="00073545">
              <w:rPr>
                <w:sz w:val="20"/>
                <w:szCs w:val="20"/>
              </w:rPr>
              <w:t>Тариф на горячую воду для прочих потребителей, руб./ м3 (без НДС)</w:t>
            </w:r>
          </w:p>
        </w:tc>
        <w:tc>
          <w:tcPr>
            <w:tcW w:w="1104" w:type="dxa"/>
            <w:vMerge w:val="restart"/>
            <w:shd w:val="clear" w:color="auto" w:fill="auto"/>
            <w:vAlign w:val="center"/>
            <w:hideMark/>
          </w:tcPr>
          <w:p w14:paraId="08BFCA73" w14:textId="77777777" w:rsidR="00073545" w:rsidRPr="00073545" w:rsidRDefault="00073545" w:rsidP="00073545">
            <w:pPr>
              <w:ind w:right="-31"/>
              <w:jc w:val="center"/>
              <w:rPr>
                <w:sz w:val="20"/>
                <w:szCs w:val="20"/>
              </w:rPr>
            </w:pPr>
            <w:r w:rsidRPr="00073545">
              <w:rPr>
                <w:sz w:val="20"/>
                <w:szCs w:val="20"/>
              </w:rPr>
              <w:t>Компо-нент на теплоно-ситель, руб./м3  (без НДС)</w:t>
            </w:r>
          </w:p>
        </w:tc>
        <w:tc>
          <w:tcPr>
            <w:tcW w:w="1374" w:type="dxa"/>
            <w:shd w:val="clear" w:color="auto" w:fill="auto"/>
            <w:vAlign w:val="center"/>
            <w:hideMark/>
          </w:tcPr>
          <w:p w14:paraId="40C64F61" w14:textId="77777777" w:rsidR="00073545" w:rsidRPr="00073545" w:rsidRDefault="00073545" w:rsidP="00073545">
            <w:pPr>
              <w:ind w:right="-31"/>
              <w:jc w:val="center"/>
              <w:rPr>
                <w:sz w:val="20"/>
                <w:szCs w:val="20"/>
              </w:rPr>
            </w:pPr>
            <w:r w:rsidRPr="00073545">
              <w:rPr>
                <w:sz w:val="20"/>
                <w:szCs w:val="20"/>
              </w:rPr>
              <w:t>Компонент на тепловую энергию</w:t>
            </w:r>
          </w:p>
        </w:tc>
      </w:tr>
      <w:tr w:rsidR="00073545" w:rsidRPr="00073545" w14:paraId="7646A187" w14:textId="77777777" w:rsidTr="00073545">
        <w:trPr>
          <w:trHeight w:val="315"/>
          <w:jc w:val="center"/>
        </w:trPr>
        <w:tc>
          <w:tcPr>
            <w:tcW w:w="1900" w:type="dxa"/>
            <w:vMerge/>
            <w:shd w:val="clear" w:color="auto" w:fill="auto"/>
            <w:vAlign w:val="center"/>
            <w:hideMark/>
          </w:tcPr>
          <w:p w14:paraId="3B25FEA5" w14:textId="77777777" w:rsidR="00073545" w:rsidRPr="00073545" w:rsidRDefault="00073545" w:rsidP="00073545">
            <w:pPr>
              <w:spacing w:line="312" w:lineRule="auto"/>
              <w:ind w:right="-31"/>
              <w:jc w:val="center"/>
              <w:rPr>
                <w:snapToGrid w:val="0"/>
                <w:sz w:val="16"/>
                <w:szCs w:val="16"/>
                <w:lang w:eastAsia="en-US"/>
              </w:rPr>
            </w:pPr>
          </w:p>
        </w:tc>
        <w:tc>
          <w:tcPr>
            <w:tcW w:w="2637" w:type="dxa"/>
            <w:gridSpan w:val="2"/>
            <w:shd w:val="clear" w:color="auto" w:fill="auto"/>
            <w:vAlign w:val="center"/>
            <w:hideMark/>
          </w:tcPr>
          <w:p w14:paraId="3BA6C4CD" w14:textId="77777777" w:rsidR="00073545" w:rsidRPr="00073545" w:rsidRDefault="00073545" w:rsidP="00073545">
            <w:pPr>
              <w:ind w:right="-31"/>
              <w:jc w:val="center"/>
              <w:rPr>
                <w:sz w:val="20"/>
                <w:szCs w:val="20"/>
              </w:rPr>
            </w:pPr>
            <w:r w:rsidRPr="00073545">
              <w:rPr>
                <w:sz w:val="20"/>
                <w:szCs w:val="20"/>
              </w:rPr>
              <w:t>Изолированные стояки</w:t>
            </w:r>
          </w:p>
        </w:tc>
        <w:tc>
          <w:tcPr>
            <w:tcW w:w="2335" w:type="dxa"/>
            <w:gridSpan w:val="2"/>
            <w:shd w:val="clear" w:color="auto" w:fill="auto"/>
            <w:vAlign w:val="center"/>
            <w:hideMark/>
          </w:tcPr>
          <w:p w14:paraId="07D8C38B" w14:textId="77777777" w:rsidR="00073545" w:rsidRPr="00073545" w:rsidRDefault="00073545" w:rsidP="00073545">
            <w:pPr>
              <w:ind w:right="-31"/>
              <w:jc w:val="center"/>
              <w:rPr>
                <w:sz w:val="20"/>
                <w:szCs w:val="20"/>
              </w:rPr>
            </w:pPr>
            <w:r w:rsidRPr="00073545">
              <w:rPr>
                <w:sz w:val="20"/>
                <w:szCs w:val="20"/>
              </w:rPr>
              <w:t>Неизолированные стояки</w:t>
            </w:r>
          </w:p>
        </w:tc>
        <w:tc>
          <w:tcPr>
            <w:tcW w:w="2817" w:type="dxa"/>
            <w:gridSpan w:val="2"/>
            <w:shd w:val="clear" w:color="auto" w:fill="auto"/>
            <w:vAlign w:val="center"/>
            <w:hideMark/>
          </w:tcPr>
          <w:p w14:paraId="21D26186" w14:textId="77777777" w:rsidR="00073545" w:rsidRPr="00073545" w:rsidRDefault="00073545" w:rsidP="00073545">
            <w:pPr>
              <w:ind w:right="-31"/>
              <w:jc w:val="center"/>
              <w:rPr>
                <w:sz w:val="20"/>
                <w:szCs w:val="20"/>
              </w:rPr>
            </w:pPr>
            <w:r w:rsidRPr="00073545">
              <w:rPr>
                <w:sz w:val="20"/>
                <w:szCs w:val="20"/>
              </w:rPr>
              <w:t>Изолированные стояки</w:t>
            </w:r>
          </w:p>
        </w:tc>
        <w:tc>
          <w:tcPr>
            <w:tcW w:w="2335" w:type="dxa"/>
            <w:gridSpan w:val="2"/>
            <w:shd w:val="clear" w:color="auto" w:fill="auto"/>
            <w:vAlign w:val="center"/>
            <w:hideMark/>
          </w:tcPr>
          <w:p w14:paraId="1EF403BC" w14:textId="77777777" w:rsidR="00073545" w:rsidRPr="00073545" w:rsidRDefault="00073545" w:rsidP="00073545">
            <w:pPr>
              <w:ind w:right="-31"/>
              <w:jc w:val="center"/>
              <w:rPr>
                <w:sz w:val="20"/>
                <w:szCs w:val="20"/>
              </w:rPr>
            </w:pPr>
            <w:r w:rsidRPr="00073545">
              <w:rPr>
                <w:sz w:val="20"/>
                <w:szCs w:val="20"/>
              </w:rPr>
              <w:t>Неизолированные стояки</w:t>
            </w:r>
          </w:p>
        </w:tc>
        <w:tc>
          <w:tcPr>
            <w:tcW w:w="1104" w:type="dxa"/>
            <w:vMerge/>
            <w:shd w:val="clear" w:color="auto" w:fill="auto"/>
            <w:vAlign w:val="center"/>
            <w:hideMark/>
          </w:tcPr>
          <w:p w14:paraId="124003AA" w14:textId="77777777" w:rsidR="00073545" w:rsidRPr="00073545" w:rsidRDefault="00073545" w:rsidP="00073545">
            <w:pPr>
              <w:ind w:right="-31"/>
              <w:jc w:val="center"/>
              <w:rPr>
                <w:sz w:val="20"/>
                <w:szCs w:val="20"/>
              </w:rPr>
            </w:pPr>
          </w:p>
        </w:tc>
        <w:tc>
          <w:tcPr>
            <w:tcW w:w="1374" w:type="dxa"/>
            <w:vMerge w:val="restart"/>
            <w:shd w:val="clear" w:color="auto" w:fill="auto"/>
            <w:vAlign w:val="center"/>
            <w:hideMark/>
          </w:tcPr>
          <w:p w14:paraId="3CD9455C" w14:textId="77777777" w:rsidR="00073545" w:rsidRPr="00073545" w:rsidRDefault="00073545" w:rsidP="00073545">
            <w:pPr>
              <w:ind w:right="-31"/>
              <w:jc w:val="center"/>
              <w:rPr>
                <w:sz w:val="20"/>
                <w:szCs w:val="20"/>
              </w:rPr>
            </w:pPr>
            <w:r w:rsidRPr="00073545">
              <w:rPr>
                <w:sz w:val="20"/>
                <w:szCs w:val="20"/>
              </w:rPr>
              <w:t xml:space="preserve">Односта-вочный, руб./Гкал </w:t>
            </w:r>
            <w:r w:rsidRPr="00073545">
              <w:rPr>
                <w:sz w:val="20"/>
                <w:szCs w:val="20"/>
              </w:rPr>
              <w:br/>
              <w:t xml:space="preserve"> (без НДС)</w:t>
            </w:r>
          </w:p>
        </w:tc>
      </w:tr>
      <w:tr w:rsidR="00073545" w:rsidRPr="00073545" w14:paraId="2F8B7CB7" w14:textId="77777777" w:rsidTr="00073545">
        <w:trPr>
          <w:trHeight w:val="517"/>
          <w:jc w:val="center"/>
        </w:trPr>
        <w:tc>
          <w:tcPr>
            <w:tcW w:w="1900" w:type="dxa"/>
            <w:vMerge/>
            <w:shd w:val="clear" w:color="auto" w:fill="auto"/>
            <w:vAlign w:val="center"/>
            <w:hideMark/>
          </w:tcPr>
          <w:p w14:paraId="0EAFA059" w14:textId="77777777" w:rsidR="00073545" w:rsidRPr="00073545" w:rsidRDefault="00073545" w:rsidP="00073545">
            <w:pPr>
              <w:spacing w:line="312" w:lineRule="auto"/>
              <w:ind w:right="-31"/>
              <w:jc w:val="center"/>
              <w:rPr>
                <w:snapToGrid w:val="0"/>
                <w:sz w:val="16"/>
                <w:szCs w:val="16"/>
                <w:lang w:eastAsia="en-US"/>
              </w:rPr>
            </w:pPr>
          </w:p>
        </w:tc>
        <w:tc>
          <w:tcPr>
            <w:tcW w:w="1735" w:type="dxa"/>
            <w:shd w:val="clear" w:color="auto" w:fill="auto"/>
            <w:vAlign w:val="center"/>
            <w:hideMark/>
          </w:tcPr>
          <w:p w14:paraId="02A723D1"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с полотенцесушителями</w:t>
            </w:r>
          </w:p>
        </w:tc>
        <w:tc>
          <w:tcPr>
            <w:tcW w:w="902" w:type="dxa"/>
            <w:shd w:val="clear" w:color="auto" w:fill="auto"/>
            <w:vAlign w:val="center"/>
            <w:hideMark/>
          </w:tcPr>
          <w:p w14:paraId="6115C637"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без поло-тенце-сушителя</w:t>
            </w:r>
          </w:p>
        </w:tc>
        <w:tc>
          <w:tcPr>
            <w:tcW w:w="1406" w:type="dxa"/>
            <w:shd w:val="clear" w:color="auto" w:fill="auto"/>
            <w:vAlign w:val="center"/>
            <w:hideMark/>
          </w:tcPr>
          <w:p w14:paraId="1B621C27"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с полотенце-сушителями</w:t>
            </w:r>
          </w:p>
        </w:tc>
        <w:tc>
          <w:tcPr>
            <w:tcW w:w="929" w:type="dxa"/>
            <w:shd w:val="clear" w:color="auto" w:fill="auto"/>
            <w:vAlign w:val="center"/>
            <w:hideMark/>
          </w:tcPr>
          <w:p w14:paraId="1DDECB6D"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без поло-тенце-суши-теля</w:t>
            </w:r>
          </w:p>
        </w:tc>
        <w:tc>
          <w:tcPr>
            <w:tcW w:w="1914" w:type="dxa"/>
            <w:shd w:val="clear" w:color="auto" w:fill="auto"/>
            <w:vAlign w:val="center"/>
            <w:hideMark/>
          </w:tcPr>
          <w:p w14:paraId="072EE47A"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с полотенцесушителями</w:t>
            </w:r>
          </w:p>
        </w:tc>
        <w:tc>
          <w:tcPr>
            <w:tcW w:w="903" w:type="dxa"/>
            <w:shd w:val="clear" w:color="auto" w:fill="auto"/>
            <w:vAlign w:val="center"/>
            <w:hideMark/>
          </w:tcPr>
          <w:p w14:paraId="2CFFC190"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без поло-тенце-суши-теля</w:t>
            </w:r>
          </w:p>
        </w:tc>
        <w:tc>
          <w:tcPr>
            <w:tcW w:w="1406" w:type="dxa"/>
            <w:shd w:val="clear" w:color="auto" w:fill="auto"/>
            <w:vAlign w:val="center"/>
            <w:hideMark/>
          </w:tcPr>
          <w:p w14:paraId="6AB16F5A"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с полотенце-сушителями</w:t>
            </w:r>
          </w:p>
        </w:tc>
        <w:tc>
          <w:tcPr>
            <w:tcW w:w="929" w:type="dxa"/>
            <w:shd w:val="clear" w:color="auto" w:fill="auto"/>
            <w:vAlign w:val="center"/>
            <w:hideMark/>
          </w:tcPr>
          <w:p w14:paraId="3409B8D2" w14:textId="77777777" w:rsidR="00073545" w:rsidRPr="00073545" w:rsidRDefault="00073545" w:rsidP="00073545">
            <w:pPr>
              <w:spacing w:line="312" w:lineRule="auto"/>
              <w:ind w:right="-31"/>
              <w:jc w:val="center"/>
              <w:rPr>
                <w:snapToGrid w:val="0"/>
                <w:sz w:val="16"/>
                <w:szCs w:val="16"/>
                <w:lang w:eastAsia="en-US"/>
              </w:rPr>
            </w:pPr>
            <w:r w:rsidRPr="00073545">
              <w:rPr>
                <w:snapToGrid w:val="0"/>
                <w:sz w:val="16"/>
                <w:szCs w:val="16"/>
                <w:lang w:eastAsia="en-US"/>
              </w:rPr>
              <w:t>без поло-тенце-суши-теля</w:t>
            </w:r>
          </w:p>
        </w:tc>
        <w:tc>
          <w:tcPr>
            <w:tcW w:w="1104" w:type="dxa"/>
            <w:vMerge/>
            <w:shd w:val="clear" w:color="auto" w:fill="auto"/>
            <w:vAlign w:val="center"/>
            <w:hideMark/>
          </w:tcPr>
          <w:p w14:paraId="7404240E" w14:textId="77777777" w:rsidR="00073545" w:rsidRPr="00073545" w:rsidRDefault="00073545" w:rsidP="00073545">
            <w:pPr>
              <w:spacing w:line="312" w:lineRule="auto"/>
              <w:ind w:right="-31"/>
              <w:jc w:val="center"/>
              <w:rPr>
                <w:snapToGrid w:val="0"/>
                <w:sz w:val="16"/>
                <w:szCs w:val="16"/>
                <w:lang w:eastAsia="en-US"/>
              </w:rPr>
            </w:pPr>
          </w:p>
        </w:tc>
        <w:tc>
          <w:tcPr>
            <w:tcW w:w="1374" w:type="dxa"/>
            <w:vMerge/>
            <w:shd w:val="clear" w:color="auto" w:fill="auto"/>
            <w:vAlign w:val="center"/>
            <w:hideMark/>
          </w:tcPr>
          <w:p w14:paraId="5DE83022" w14:textId="77777777" w:rsidR="00073545" w:rsidRPr="00073545" w:rsidRDefault="00073545" w:rsidP="00073545">
            <w:pPr>
              <w:spacing w:line="312" w:lineRule="auto"/>
              <w:ind w:right="-31"/>
              <w:jc w:val="center"/>
              <w:rPr>
                <w:snapToGrid w:val="0"/>
                <w:sz w:val="16"/>
                <w:szCs w:val="16"/>
                <w:lang w:eastAsia="en-US"/>
              </w:rPr>
            </w:pPr>
          </w:p>
        </w:tc>
      </w:tr>
      <w:tr w:rsidR="00073545" w:rsidRPr="00073545" w14:paraId="53C887E2" w14:textId="77777777" w:rsidTr="00073545">
        <w:trPr>
          <w:trHeight w:val="70"/>
          <w:jc w:val="center"/>
        </w:trPr>
        <w:tc>
          <w:tcPr>
            <w:tcW w:w="1900" w:type="dxa"/>
            <w:shd w:val="clear" w:color="auto" w:fill="auto"/>
            <w:vAlign w:val="center"/>
            <w:hideMark/>
          </w:tcPr>
          <w:p w14:paraId="153C55B2" w14:textId="77777777" w:rsidR="00073545" w:rsidRPr="00073545" w:rsidRDefault="00073545" w:rsidP="00073545">
            <w:pPr>
              <w:ind w:right="-31"/>
              <w:jc w:val="center"/>
              <w:rPr>
                <w:sz w:val="20"/>
                <w:szCs w:val="20"/>
              </w:rPr>
            </w:pPr>
            <w:r w:rsidRPr="00073545">
              <w:rPr>
                <w:sz w:val="20"/>
                <w:szCs w:val="20"/>
              </w:rPr>
              <w:t>1 полугод.2021 года</w:t>
            </w:r>
          </w:p>
        </w:tc>
        <w:tc>
          <w:tcPr>
            <w:tcW w:w="1735" w:type="dxa"/>
            <w:shd w:val="clear" w:color="auto" w:fill="auto"/>
            <w:vAlign w:val="center"/>
            <w:hideMark/>
          </w:tcPr>
          <w:p w14:paraId="46B03FA4" w14:textId="77777777" w:rsidR="00073545" w:rsidRPr="00073545" w:rsidRDefault="00073545" w:rsidP="00073545">
            <w:pPr>
              <w:ind w:right="-31"/>
              <w:jc w:val="center"/>
            </w:pPr>
            <w:r w:rsidRPr="00073545">
              <w:t>165,47</w:t>
            </w:r>
          </w:p>
        </w:tc>
        <w:tc>
          <w:tcPr>
            <w:tcW w:w="902" w:type="dxa"/>
            <w:shd w:val="clear" w:color="auto" w:fill="auto"/>
            <w:vAlign w:val="center"/>
            <w:hideMark/>
          </w:tcPr>
          <w:p w14:paraId="72865655" w14:textId="77777777" w:rsidR="00073545" w:rsidRPr="00073545" w:rsidRDefault="00073545" w:rsidP="00073545">
            <w:pPr>
              <w:ind w:right="-31"/>
              <w:jc w:val="center"/>
            </w:pPr>
            <w:r w:rsidRPr="00073545">
              <w:t>155,02</w:t>
            </w:r>
          </w:p>
        </w:tc>
        <w:tc>
          <w:tcPr>
            <w:tcW w:w="1406" w:type="dxa"/>
            <w:shd w:val="clear" w:color="auto" w:fill="auto"/>
            <w:vAlign w:val="center"/>
            <w:hideMark/>
          </w:tcPr>
          <w:p w14:paraId="26AB0054" w14:textId="77777777" w:rsidR="00073545" w:rsidRPr="00073545" w:rsidRDefault="00073545" w:rsidP="00073545">
            <w:pPr>
              <w:ind w:right="-31"/>
              <w:jc w:val="center"/>
            </w:pPr>
            <w:r w:rsidRPr="00073545">
              <w:t>174,66</w:t>
            </w:r>
          </w:p>
        </w:tc>
        <w:tc>
          <w:tcPr>
            <w:tcW w:w="929" w:type="dxa"/>
            <w:shd w:val="clear" w:color="auto" w:fill="auto"/>
            <w:vAlign w:val="center"/>
            <w:hideMark/>
          </w:tcPr>
          <w:p w14:paraId="09385D54" w14:textId="77777777" w:rsidR="00073545" w:rsidRPr="00073545" w:rsidRDefault="00073545" w:rsidP="00073545">
            <w:pPr>
              <w:ind w:right="-31"/>
              <w:jc w:val="center"/>
            </w:pPr>
            <w:r w:rsidRPr="00073545">
              <w:t>164,42</w:t>
            </w:r>
          </w:p>
        </w:tc>
        <w:tc>
          <w:tcPr>
            <w:tcW w:w="1914" w:type="dxa"/>
            <w:shd w:val="clear" w:color="auto" w:fill="auto"/>
            <w:vAlign w:val="center"/>
            <w:hideMark/>
          </w:tcPr>
          <w:p w14:paraId="52610594" w14:textId="77777777" w:rsidR="00073545" w:rsidRPr="00073545" w:rsidRDefault="00073545" w:rsidP="00073545">
            <w:pPr>
              <w:ind w:right="-31"/>
              <w:jc w:val="center"/>
            </w:pPr>
            <w:r w:rsidRPr="00073545">
              <w:t>137,89</w:t>
            </w:r>
          </w:p>
        </w:tc>
        <w:tc>
          <w:tcPr>
            <w:tcW w:w="903" w:type="dxa"/>
            <w:shd w:val="clear" w:color="auto" w:fill="auto"/>
            <w:vAlign w:val="center"/>
            <w:hideMark/>
          </w:tcPr>
          <w:p w14:paraId="6F1FE318" w14:textId="77777777" w:rsidR="00073545" w:rsidRPr="00073545" w:rsidRDefault="00073545" w:rsidP="00073545">
            <w:pPr>
              <w:ind w:right="-31"/>
              <w:jc w:val="center"/>
            </w:pPr>
            <w:r w:rsidRPr="00073545">
              <w:t>129,18</w:t>
            </w:r>
          </w:p>
        </w:tc>
        <w:tc>
          <w:tcPr>
            <w:tcW w:w="1406" w:type="dxa"/>
            <w:shd w:val="clear" w:color="auto" w:fill="auto"/>
            <w:vAlign w:val="center"/>
            <w:hideMark/>
          </w:tcPr>
          <w:p w14:paraId="3557F1E0" w14:textId="77777777" w:rsidR="00073545" w:rsidRPr="00073545" w:rsidRDefault="00073545" w:rsidP="00073545">
            <w:pPr>
              <w:ind w:right="-31"/>
              <w:jc w:val="center"/>
            </w:pPr>
            <w:r w:rsidRPr="00073545">
              <w:t>145,55</w:t>
            </w:r>
          </w:p>
        </w:tc>
        <w:tc>
          <w:tcPr>
            <w:tcW w:w="929" w:type="dxa"/>
            <w:shd w:val="clear" w:color="auto" w:fill="auto"/>
            <w:vAlign w:val="center"/>
            <w:hideMark/>
          </w:tcPr>
          <w:p w14:paraId="09E6F66B" w14:textId="77777777" w:rsidR="00073545" w:rsidRPr="00073545" w:rsidRDefault="00073545" w:rsidP="00073545">
            <w:pPr>
              <w:ind w:right="-31"/>
              <w:jc w:val="center"/>
            </w:pPr>
            <w:r w:rsidRPr="00073545">
              <w:t>137,02</w:t>
            </w:r>
          </w:p>
        </w:tc>
        <w:tc>
          <w:tcPr>
            <w:tcW w:w="1104" w:type="dxa"/>
            <w:shd w:val="clear" w:color="auto" w:fill="auto"/>
            <w:vAlign w:val="center"/>
            <w:hideMark/>
          </w:tcPr>
          <w:p w14:paraId="7C882AC1" w14:textId="77777777" w:rsidR="00073545" w:rsidRPr="00073545" w:rsidRDefault="00073545" w:rsidP="00073545">
            <w:pPr>
              <w:ind w:right="-31"/>
              <w:jc w:val="center"/>
            </w:pPr>
            <w:r w:rsidRPr="00073545">
              <w:t>32,92</w:t>
            </w:r>
          </w:p>
        </w:tc>
        <w:tc>
          <w:tcPr>
            <w:tcW w:w="1374" w:type="dxa"/>
            <w:shd w:val="clear" w:color="auto" w:fill="auto"/>
            <w:vAlign w:val="center"/>
            <w:hideMark/>
          </w:tcPr>
          <w:p w14:paraId="0EDD1DAF" w14:textId="77777777" w:rsidR="00073545" w:rsidRPr="00073545" w:rsidRDefault="00073545" w:rsidP="00073545">
            <w:pPr>
              <w:ind w:right="-31"/>
              <w:jc w:val="center"/>
            </w:pPr>
            <w:r w:rsidRPr="00073545">
              <w:t>1 740,73</w:t>
            </w:r>
          </w:p>
        </w:tc>
      </w:tr>
      <w:tr w:rsidR="00073545" w:rsidRPr="00073545" w14:paraId="100AEBB2" w14:textId="77777777" w:rsidTr="00073545">
        <w:trPr>
          <w:trHeight w:val="70"/>
          <w:jc w:val="center"/>
        </w:trPr>
        <w:tc>
          <w:tcPr>
            <w:tcW w:w="1900" w:type="dxa"/>
            <w:shd w:val="clear" w:color="auto" w:fill="auto"/>
            <w:vAlign w:val="center"/>
            <w:hideMark/>
          </w:tcPr>
          <w:p w14:paraId="4F11C39D" w14:textId="77777777" w:rsidR="00073545" w:rsidRPr="00073545" w:rsidRDefault="00073545" w:rsidP="00073545">
            <w:pPr>
              <w:ind w:right="-31"/>
              <w:jc w:val="center"/>
              <w:rPr>
                <w:sz w:val="20"/>
                <w:szCs w:val="20"/>
              </w:rPr>
            </w:pPr>
            <w:r w:rsidRPr="00073545">
              <w:rPr>
                <w:sz w:val="20"/>
                <w:szCs w:val="20"/>
              </w:rPr>
              <w:t>2 полугод.2021 года</w:t>
            </w:r>
          </w:p>
        </w:tc>
        <w:tc>
          <w:tcPr>
            <w:tcW w:w="1735" w:type="dxa"/>
            <w:shd w:val="clear" w:color="auto" w:fill="auto"/>
            <w:vAlign w:val="center"/>
            <w:hideMark/>
          </w:tcPr>
          <w:p w14:paraId="778A480E" w14:textId="77777777" w:rsidR="00073545" w:rsidRPr="00073545" w:rsidRDefault="00073545" w:rsidP="00073545">
            <w:pPr>
              <w:ind w:right="-31"/>
              <w:jc w:val="center"/>
            </w:pPr>
            <w:r w:rsidRPr="00073545">
              <w:t>181,84</w:t>
            </w:r>
          </w:p>
        </w:tc>
        <w:tc>
          <w:tcPr>
            <w:tcW w:w="902" w:type="dxa"/>
            <w:shd w:val="clear" w:color="auto" w:fill="auto"/>
            <w:vAlign w:val="center"/>
            <w:hideMark/>
          </w:tcPr>
          <w:p w14:paraId="0EFB421E" w14:textId="77777777" w:rsidR="00073545" w:rsidRPr="00073545" w:rsidRDefault="00073545" w:rsidP="00073545">
            <w:pPr>
              <w:ind w:right="-31"/>
              <w:jc w:val="center"/>
            </w:pPr>
            <w:r w:rsidRPr="00073545">
              <w:t>170,27</w:t>
            </w:r>
          </w:p>
        </w:tc>
        <w:tc>
          <w:tcPr>
            <w:tcW w:w="1406" w:type="dxa"/>
            <w:shd w:val="clear" w:color="auto" w:fill="auto"/>
            <w:vAlign w:val="center"/>
            <w:hideMark/>
          </w:tcPr>
          <w:p w14:paraId="58242448" w14:textId="77777777" w:rsidR="00073545" w:rsidRPr="00073545" w:rsidRDefault="00073545" w:rsidP="00073545">
            <w:pPr>
              <w:ind w:right="-31"/>
              <w:jc w:val="center"/>
            </w:pPr>
            <w:r w:rsidRPr="00073545">
              <w:t>192,02</w:t>
            </w:r>
          </w:p>
        </w:tc>
        <w:tc>
          <w:tcPr>
            <w:tcW w:w="929" w:type="dxa"/>
            <w:shd w:val="clear" w:color="auto" w:fill="auto"/>
            <w:vAlign w:val="center"/>
            <w:hideMark/>
          </w:tcPr>
          <w:p w14:paraId="7D90BE83" w14:textId="77777777" w:rsidR="00073545" w:rsidRPr="00073545" w:rsidRDefault="00073545" w:rsidP="00073545">
            <w:pPr>
              <w:ind w:right="-31"/>
              <w:jc w:val="center"/>
            </w:pPr>
            <w:r w:rsidRPr="00073545">
              <w:t>180,68</w:t>
            </w:r>
          </w:p>
        </w:tc>
        <w:tc>
          <w:tcPr>
            <w:tcW w:w="1914" w:type="dxa"/>
            <w:shd w:val="clear" w:color="auto" w:fill="auto"/>
            <w:vAlign w:val="center"/>
            <w:hideMark/>
          </w:tcPr>
          <w:p w14:paraId="34E9980F" w14:textId="77777777" w:rsidR="00073545" w:rsidRPr="00073545" w:rsidRDefault="00073545" w:rsidP="00073545">
            <w:pPr>
              <w:ind w:right="-31"/>
              <w:jc w:val="center"/>
            </w:pPr>
            <w:r w:rsidRPr="00073545">
              <w:t>151,53</w:t>
            </w:r>
          </w:p>
        </w:tc>
        <w:tc>
          <w:tcPr>
            <w:tcW w:w="903" w:type="dxa"/>
            <w:shd w:val="clear" w:color="auto" w:fill="auto"/>
            <w:vAlign w:val="center"/>
            <w:hideMark/>
          </w:tcPr>
          <w:p w14:paraId="007B43A8" w14:textId="77777777" w:rsidR="00073545" w:rsidRPr="00073545" w:rsidRDefault="00073545" w:rsidP="00073545">
            <w:pPr>
              <w:ind w:right="-31"/>
              <w:jc w:val="center"/>
            </w:pPr>
            <w:r w:rsidRPr="00073545">
              <w:t>141,89</w:t>
            </w:r>
          </w:p>
        </w:tc>
        <w:tc>
          <w:tcPr>
            <w:tcW w:w="1406" w:type="dxa"/>
            <w:shd w:val="clear" w:color="auto" w:fill="auto"/>
            <w:vAlign w:val="center"/>
            <w:hideMark/>
          </w:tcPr>
          <w:p w14:paraId="13DF2D18" w14:textId="77777777" w:rsidR="00073545" w:rsidRPr="00073545" w:rsidRDefault="00073545" w:rsidP="00073545">
            <w:pPr>
              <w:ind w:right="-31"/>
              <w:jc w:val="center"/>
            </w:pPr>
            <w:r w:rsidRPr="00073545">
              <w:t>160,02</w:t>
            </w:r>
          </w:p>
        </w:tc>
        <w:tc>
          <w:tcPr>
            <w:tcW w:w="929" w:type="dxa"/>
            <w:shd w:val="clear" w:color="auto" w:fill="auto"/>
            <w:vAlign w:val="center"/>
            <w:hideMark/>
          </w:tcPr>
          <w:p w14:paraId="73D1B9DF" w14:textId="77777777" w:rsidR="00073545" w:rsidRPr="00073545" w:rsidRDefault="00073545" w:rsidP="00073545">
            <w:pPr>
              <w:ind w:right="-31"/>
              <w:jc w:val="center"/>
            </w:pPr>
            <w:r w:rsidRPr="00073545">
              <w:t>150,57</w:t>
            </w:r>
          </w:p>
        </w:tc>
        <w:tc>
          <w:tcPr>
            <w:tcW w:w="1104" w:type="dxa"/>
            <w:shd w:val="clear" w:color="auto" w:fill="auto"/>
            <w:vAlign w:val="center"/>
            <w:hideMark/>
          </w:tcPr>
          <w:p w14:paraId="4FD4A8A5" w14:textId="77777777" w:rsidR="00073545" w:rsidRPr="00073545" w:rsidRDefault="00073545" w:rsidP="00073545">
            <w:pPr>
              <w:ind w:right="-31"/>
              <w:jc w:val="center"/>
            </w:pPr>
            <w:r w:rsidRPr="00073545">
              <w:t>35,20</w:t>
            </w:r>
          </w:p>
        </w:tc>
        <w:tc>
          <w:tcPr>
            <w:tcW w:w="1374" w:type="dxa"/>
            <w:shd w:val="clear" w:color="auto" w:fill="auto"/>
            <w:vAlign w:val="center"/>
            <w:hideMark/>
          </w:tcPr>
          <w:p w14:paraId="2C569124" w14:textId="77777777" w:rsidR="00073545" w:rsidRPr="00073545" w:rsidRDefault="00073545" w:rsidP="00073545">
            <w:pPr>
              <w:ind w:right="-31"/>
              <w:jc w:val="center"/>
            </w:pPr>
            <w:r w:rsidRPr="00073545">
              <w:t>1 929,21</w:t>
            </w:r>
          </w:p>
        </w:tc>
      </w:tr>
      <w:tr w:rsidR="00073545" w:rsidRPr="00073545" w14:paraId="3ACD11DD" w14:textId="77777777" w:rsidTr="00073545">
        <w:trPr>
          <w:trHeight w:val="70"/>
          <w:jc w:val="center"/>
        </w:trPr>
        <w:tc>
          <w:tcPr>
            <w:tcW w:w="1900" w:type="dxa"/>
            <w:shd w:val="clear" w:color="auto" w:fill="auto"/>
            <w:vAlign w:val="center"/>
            <w:hideMark/>
          </w:tcPr>
          <w:p w14:paraId="0E00C86F" w14:textId="77777777" w:rsidR="00073545" w:rsidRPr="00073545" w:rsidRDefault="00073545" w:rsidP="00073545">
            <w:pPr>
              <w:ind w:right="-31"/>
              <w:jc w:val="center"/>
              <w:rPr>
                <w:sz w:val="20"/>
                <w:szCs w:val="20"/>
              </w:rPr>
            </w:pPr>
            <w:r w:rsidRPr="00073545">
              <w:rPr>
                <w:sz w:val="20"/>
                <w:szCs w:val="20"/>
              </w:rPr>
              <w:t>1 полугод.2022 года</w:t>
            </w:r>
          </w:p>
        </w:tc>
        <w:tc>
          <w:tcPr>
            <w:tcW w:w="1735" w:type="dxa"/>
            <w:shd w:val="clear" w:color="auto" w:fill="auto"/>
            <w:vAlign w:val="center"/>
            <w:hideMark/>
          </w:tcPr>
          <w:p w14:paraId="4F1609B7" w14:textId="77777777" w:rsidR="00073545" w:rsidRPr="00073545" w:rsidRDefault="00073545" w:rsidP="00073545">
            <w:pPr>
              <w:ind w:right="-31"/>
              <w:jc w:val="center"/>
            </w:pPr>
            <w:r w:rsidRPr="00073545">
              <w:t>181,84</w:t>
            </w:r>
          </w:p>
        </w:tc>
        <w:tc>
          <w:tcPr>
            <w:tcW w:w="902" w:type="dxa"/>
            <w:shd w:val="clear" w:color="auto" w:fill="auto"/>
            <w:vAlign w:val="center"/>
            <w:hideMark/>
          </w:tcPr>
          <w:p w14:paraId="1B7F7E96" w14:textId="77777777" w:rsidR="00073545" w:rsidRPr="00073545" w:rsidRDefault="00073545" w:rsidP="00073545">
            <w:pPr>
              <w:ind w:right="-31"/>
              <w:jc w:val="center"/>
            </w:pPr>
            <w:r w:rsidRPr="00073545">
              <w:t>170,27</w:t>
            </w:r>
          </w:p>
        </w:tc>
        <w:tc>
          <w:tcPr>
            <w:tcW w:w="1406" w:type="dxa"/>
            <w:shd w:val="clear" w:color="auto" w:fill="auto"/>
            <w:vAlign w:val="center"/>
            <w:hideMark/>
          </w:tcPr>
          <w:p w14:paraId="0527F073" w14:textId="77777777" w:rsidR="00073545" w:rsidRPr="00073545" w:rsidRDefault="00073545" w:rsidP="00073545">
            <w:pPr>
              <w:ind w:right="-31"/>
              <w:jc w:val="center"/>
            </w:pPr>
            <w:r w:rsidRPr="00073545">
              <w:t>192,02</w:t>
            </w:r>
          </w:p>
        </w:tc>
        <w:tc>
          <w:tcPr>
            <w:tcW w:w="929" w:type="dxa"/>
            <w:shd w:val="clear" w:color="auto" w:fill="auto"/>
            <w:vAlign w:val="center"/>
            <w:hideMark/>
          </w:tcPr>
          <w:p w14:paraId="684028D7" w14:textId="77777777" w:rsidR="00073545" w:rsidRPr="00073545" w:rsidRDefault="00073545" w:rsidP="00073545">
            <w:pPr>
              <w:ind w:right="-31"/>
              <w:jc w:val="center"/>
            </w:pPr>
            <w:r w:rsidRPr="00073545">
              <w:t>180,68</w:t>
            </w:r>
          </w:p>
        </w:tc>
        <w:tc>
          <w:tcPr>
            <w:tcW w:w="1914" w:type="dxa"/>
            <w:shd w:val="clear" w:color="auto" w:fill="auto"/>
            <w:vAlign w:val="center"/>
            <w:hideMark/>
          </w:tcPr>
          <w:p w14:paraId="006BC1BC" w14:textId="77777777" w:rsidR="00073545" w:rsidRPr="00073545" w:rsidRDefault="00073545" w:rsidP="00073545">
            <w:pPr>
              <w:ind w:right="-31"/>
              <w:jc w:val="center"/>
            </w:pPr>
            <w:r w:rsidRPr="00073545">
              <w:t>151,53</w:t>
            </w:r>
          </w:p>
        </w:tc>
        <w:tc>
          <w:tcPr>
            <w:tcW w:w="903" w:type="dxa"/>
            <w:shd w:val="clear" w:color="auto" w:fill="auto"/>
            <w:vAlign w:val="center"/>
            <w:hideMark/>
          </w:tcPr>
          <w:p w14:paraId="40F405EA" w14:textId="77777777" w:rsidR="00073545" w:rsidRPr="00073545" w:rsidRDefault="00073545" w:rsidP="00073545">
            <w:pPr>
              <w:ind w:right="-31"/>
              <w:jc w:val="center"/>
            </w:pPr>
            <w:r w:rsidRPr="00073545">
              <w:t>141,89</w:t>
            </w:r>
          </w:p>
        </w:tc>
        <w:tc>
          <w:tcPr>
            <w:tcW w:w="1406" w:type="dxa"/>
            <w:shd w:val="clear" w:color="auto" w:fill="auto"/>
            <w:vAlign w:val="center"/>
            <w:hideMark/>
          </w:tcPr>
          <w:p w14:paraId="6C93B9D3" w14:textId="77777777" w:rsidR="00073545" w:rsidRPr="00073545" w:rsidRDefault="00073545" w:rsidP="00073545">
            <w:pPr>
              <w:ind w:right="-31"/>
              <w:jc w:val="center"/>
            </w:pPr>
            <w:r w:rsidRPr="00073545">
              <w:t>160,02</w:t>
            </w:r>
          </w:p>
        </w:tc>
        <w:tc>
          <w:tcPr>
            <w:tcW w:w="929" w:type="dxa"/>
            <w:shd w:val="clear" w:color="auto" w:fill="auto"/>
            <w:vAlign w:val="center"/>
            <w:hideMark/>
          </w:tcPr>
          <w:p w14:paraId="7A4CB475" w14:textId="77777777" w:rsidR="00073545" w:rsidRPr="00073545" w:rsidRDefault="00073545" w:rsidP="00073545">
            <w:pPr>
              <w:ind w:right="-31"/>
              <w:jc w:val="center"/>
            </w:pPr>
            <w:r w:rsidRPr="00073545">
              <w:t>150,57</w:t>
            </w:r>
          </w:p>
        </w:tc>
        <w:tc>
          <w:tcPr>
            <w:tcW w:w="1104" w:type="dxa"/>
            <w:shd w:val="clear" w:color="auto" w:fill="auto"/>
            <w:vAlign w:val="center"/>
            <w:hideMark/>
          </w:tcPr>
          <w:p w14:paraId="6BB3E06A" w14:textId="77777777" w:rsidR="00073545" w:rsidRPr="00073545" w:rsidRDefault="00073545" w:rsidP="00073545">
            <w:pPr>
              <w:ind w:right="-31"/>
              <w:jc w:val="center"/>
            </w:pPr>
            <w:r w:rsidRPr="00073545">
              <w:t>35,20</w:t>
            </w:r>
          </w:p>
        </w:tc>
        <w:tc>
          <w:tcPr>
            <w:tcW w:w="1374" w:type="dxa"/>
            <w:shd w:val="clear" w:color="auto" w:fill="auto"/>
            <w:vAlign w:val="center"/>
            <w:hideMark/>
          </w:tcPr>
          <w:p w14:paraId="6EB542B5" w14:textId="77777777" w:rsidR="00073545" w:rsidRPr="00073545" w:rsidRDefault="00073545" w:rsidP="00073545">
            <w:pPr>
              <w:ind w:right="-31"/>
              <w:jc w:val="center"/>
            </w:pPr>
            <w:r w:rsidRPr="00073545">
              <w:t>1 929,21</w:t>
            </w:r>
          </w:p>
        </w:tc>
      </w:tr>
      <w:tr w:rsidR="00073545" w:rsidRPr="00073545" w14:paraId="24B884E6" w14:textId="77777777" w:rsidTr="00073545">
        <w:trPr>
          <w:trHeight w:val="70"/>
          <w:jc w:val="center"/>
        </w:trPr>
        <w:tc>
          <w:tcPr>
            <w:tcW w:w="1900" w:type="dxa"/>
            <w:shd w:val="clear" w:color="auto" w:fill="auto"/>
            <w:vAlign w:val="center"/>
            <w:hideMark/>
          </w:tcPr>
          <w:p w14:paraId="68332BB7" w14:textId="77777777" w:rsidR="00073545" w:rsidRPr="00073545" w:rsidRDefault="00073545" w:rsidP="00073545">
            <w:pPr>
              <w:ind w:right="-31"/>
              <w:jc w:val="center"/>
              <w:rPr>
                <w:sz w:val="20"/>
                <w:szCs w:val="20"/>
              </w:rPr>
            </w:pPr>
            <w:r w:rsidRPr="00073545">
              <w:rPr>
                <w:sz w:val="20"/>
                <w:szCs w:val="20"/>
              </w:rPr>
              <w:t>2 полугод.2022 года</w:t>
            </w:r>
          </w:p>
        </w:tc>
        <w:tc>
          <w:tcPr>
            <w:tcW w:w="1735" w:type="dxa"/>
            <w:shd w:val="clear" w:color="auto" w:fill="auto"/>
            <w:vAlign w:val="center"/>
            <w:hideMark/>
          </w:tcPr>
          <w:p w14:paraId="0E2102EB" w14:textId="77777777" w:rsidR="00073545" w:rsidRPr="00073545" w:rsidRDefault="00073545" w:rsidP="00073545">
            <w:pPr>
              <w:ind w:right="-31"/>
              <w:jc w:val="center"/>
            </w:pPr>
            <w:r w:rsidRPr="00073545">
              <w:t>191,93</w:t>
            </w:r>
          </w:p>
        </w:tc>
        <w:tc>
          <w:tcPr>
            <w:tcW w:w="902" w:type="dxa"/>
            <w:shd w:val="clear" w:color="auto" w:fill="auto"/>
            <w:vAlign w:val="center"/>
            <w:hideMark/>
          </w:tcPr>
          <w:p w14:paraId="2379B961" w14:textId="77777777" w:rsidR="00073545" w:rsidRPr="00073545" w:rsidRDefault="00073545" w:rsidP="00073545">
            <w:pPr>
              <w:ind w:right="-31"/>
              <w:jc w:val="center"/>
            </w:pPr>
            <w:r w:rsidRPr="00073545">
              <w:t>179,65</w:t>
            </w:r>
          </w:p>
        </w:tc>
        <w:tc>
          <w:tcPr>
            <w:tcW w:w="1406" w:type="dxa"/>
            <w:shd w:val="clear" w:color="auto" w:fill="auto"/>
            <w:vAlign w:val="center"/>
            <w:hideMark/>
          </w:tcPr>
          <w:p w14:paraId="0FC98712" w14:textId="77777777" w:rsidR="00073545" w:rsidRPr="00073545" w:rsidRDefault="00073545" w:rsidP="00073545">
            <w:pPr>
              <w:ind w:right="-31"/>
              <w:jc w:val="center"/>
            </w:pPr>
            <w:r w:rsidRPr="00073545">
              <w:t>202,73</w:t>
            </w:r>
          </w:p>
        </w:tc>
        <w:tc>
          <w:tcPr>
            <w:tcW w:w="929" w:type="dxa"/>
            <w:shd w:val="clear" w:color="auto" w:fill="auto"/>
            <w:vAlign w:val="center"/>
            <w:hideMark/>
          </w:tcPr>
          <w:p w14:paraId="414F864B" w14:textId="77777777" w:rsidR="00073545" w:rsidRPr="00073545" w:rsidRDefault="00073545" w:rsidP="00073545">
            <w:pPr>
              <w:ind w:right="-31"/>
              <w:jc w:val="center"/>
            </w:pPr>
            <w:r w:rsidRPr="00073545">
              <w:t>190,70</w:t>
            </w:r>
          </w:p>
        </w:tc>
        <w:tc>
          <w:tcPr>
            <w:tcW w:w="1914" w:type="dxa"/>
            <w:shd w:val="clear" w:color="auto" w:fill="auto"/>
            <w:vAlign w:val="center"/>
            <w:hideMark/>
          </w:tcPr>
          <w:p w14:paraId="22DFD366" w14:textId="77777777" w:rsidR="00073545" w:rsidRPr="00073545" w:rsidRDefault="00073545" w:rsidP="00073545">
            <w:pPr>
              <w:ind w:right="-31"/>
              <w:jc w:val="center"/>
            </w:pPr>
            <w:r w:rsidRPr="00073545">
              <w:t>159,94</w:t>
            </w:r>
          </w:p>
        </w:tc>
        <w:tc>
          <w:tcPr>
            <w:tcW w:w="903" w:type="dxa"/>
            <w:shd w:val="clear" w:color="auto" w:fill="auto"/>
            <w:vAlign w:val="center"/>
            <w:hideMark/>
          </w:tcPr>
          <w:p w14:paraId="7FBDB5F6" w14:textId="77777777" w:rsidR="00073545" w:rsidRPr="00073545" w:rsidRDefault="00073545" w:rsidP="00073545">
            <w:pPr>
              <w:ind w:right="-31"/>
              <w:jc w:val="center"/>
            </w:pPr>
            <w:r w:rsidRPr="00073545">
              <w:t>149,71</w:t>
            </w:r>
          </w:p>
        </w:tc>
        <w:tc>
          <w:tcPr>
            <w:tcW w:w="1406" w:type="dxa"/>
            <w:shd w:val="clear" w:color="auto" w:fill="auto"/>
            <w:vAlign w:val="center"/>
            <w:hideMark/>
          </w:tcPr>
          <w:p w14:paraId="2BFA8A44" w14:textId="77777777" w:rsidR="00073545" w:rsidRPr="00073545" w:rsidRDefault="00073545" w:rsidP="00073545">
            <w:pPr>
              <w:ind w:right="-31"/>
              <w:jc w:val="center"/>
            </w:pPr>
            <w:r w:rsidRPr="00073545">
              <w:t>168,94</w:t>
            </w:r>
          </w:p>
        </w:tc>
        <w:tc>
          <w:tcPr>
            <w:tcW w:w="929" w:type="dxa"/>
            <w:shd w:val="clear" w:color="auto" w:fill="auto"/>
            <w:vAlign w:val="center"/>
            <w:hideMark/>
          </w:tcPr>
          <w:p w14:paraId="45971BC2" w14:textId="77777777" w:rsidR="00073545" w:rsidRPr="00073545" w:rsidRDefault="00073545" w:rsidP="00073545">
            <w:pPr>
              <w:ind w:right="-31"/>
              <w:jc w:val="center"/>
            </w:pPr>
            <w:r w:rsidRPr="00073545">
              <w:t>158,92</w:t>
            </w:r>
          </w:p>
        </w:tc>
        <w:tc>
          <w:tcPr>
            <w:tcW w:w="1104" w:type="dxa"/>
            <w:shd w:val="clear" w:color="auto" w:fill="auto"/>
            <w:vAlign w:val="center"/>
            <w:hideMark/>
          </w:tcPr>
          <w:p w14:paraId="5110BF23" w14:textId="77777777" w:rsidR="00073545" w:rsidRPr="00073545" w:rsidRDefault="00073545" w:rsidP="00073545">
            <w:pPr>
              <w:ind w:right="-31"/>
              <w:jc w:val="center"/>
            </w:pPr>
            <w:r w:rsidRPr="00073545">
              <w:t>36,61</w:t>
            </w:r>
          </w:p>
        </w:tc>
        <w:tc>
          <w:tcPr>
            <w:tcW w:w="1374" w:type="dxa"/>
            <w:shd w:val="clear" w:color="auto" w:fill="auto"/>
            <w:vAlign w:val="center"/>
            <w:hideMark/>
          </w:tcPr>
          <w:p w14:paraId="0A817D81" w14:textId="77777777" w:rsidR="00073545" w:rsidRPr="00073545" w:rsidRDefault="00073545" w:rsidP="00073545">
            <w:pPr>
              <w:ind w:right="-31"/>
              <w:jc w:val="center"/>
            </w:pPr>
            <w:r w:rsidRPr="00073545">
              <w:t>2 045,29</w:t>
            </w:r>
          </w:p>
        </w:tc>
      </w:tr>
      <w:tr w:rsidR="00073545" w:rsidRPr="00073545" w14:paraId="7B12EADA" w14:textId="77777777" w:rsidTr="00073545">
        <w:trPr>
          <w:trHeight w:val="70"/>
          <w:jc w:val="center"/>
        </w:trPr>
        <w:tc>
          <w:tcPr>
            <w:tcW w:w="1900" w:type="dxa"/>
            <w:shd w:val="clear" w:color="auto" w:fill="auto"/>
            <w:vAlign w:val="center"/>
            <w:hideMark/>
          </w:tcPr>
          <w:p w14:paraId="55CF2686" w14:textId="77777777" w:rsidR="00073545" w:rsidRPr="00073545" w:rsidRDefault="00073545" w:rsidP="00073545">
            <w:pPr>
              <w:ind w:right="-31"/>
              <w:jc w:val="center"/>
              <w:rPr>
                <w:sz w:val="20"/>
                <w:szCs w:val="20"/>
              </w:rPr>
            </w:pPr>
            <w:r w:rsidRPr="00073545">
              <w:rPr>
                <w:sz w:val="20"/>
                <w:szCs w:val="20"/>
              </w:rPr>
              <w:t>1 полугод.2023 года</w:t>
            </w:r>
          </w:p>
        </w:tc>
        <w:tc>
          <w:tcPr>
            <w:tcW w:w="1735" w:type="dxa"/>
            <w:shd w:val="clear" w:color="auto" w:fill="auto"/>
            <w:vAlign w:val="center"/>
            <w:hideMark/>
          </w:tcPr>
          <w:p w14:paraId="0705BAA6" w14:textId="77777777" w:rsidR="00073545" w:rsidRPr="00073545" w:rsidRDefault="00073545" w:rsidP="00073545">
            <w:pPr>
              <w:ind w:right="-31"/>
              <w:jc w:val="center"/>
            </w:pPr>
            <w:r w:rsidRPr="00073545">
              <w:t>191,93</w:t>
            </w:r>
          </w:p>
        </w:tc>
        <w:tc>
          <w:tcPr>
            <w:tcW w:w="902" w:type="dxa"/>
            <w:shd w:val="clear" w:color="auto" w:fill="auto"/>
            <w:vAlign w:val="center"/>
            <w:hideMark/>
          </w:tcPr>
          <w:p w14:paraId="01D62F3A" w14:textId="77777777" w:rsidR="00073545" w:rsidRPr="00073545" w:rsidRDefault="00073545" w:rsidP="00073545">
            <w:pPr>
              <w:ind w:right="-31"/>
              <w:jc w:val="center"/>
            </w:pPr>
            <w:r w:rsidRPr="00073545">
              <w:t>179,65</w:t>
            </w:r>
          </w:p>
        </w:tc>
        <w:tc>
          <w:tcPr>
            <w:tcW w:w="1406" w:type="dxa"/>
            <w:shd w:val="clear" w:color="auto" w:fill="auto"/>
            <w:vAlign w:val="center"/>
            <w:hideMark/>
          </w:tcPr>
          <w:p w14:paraId="10DE6B09" w14:textId="77777777" w:rsidR="00073545" w:rsidRPr="00073545" w:rsidRDefault="00073545" w:rsidP="00073545">
            <w:pPr>
              <w:ind w:right="-31"/>
              <w:jc w:val="center"/>
            </w:pPr>
            <w:r w:rsidRPr="00073545">
              <w:t>202,73</w:t>
            </w:r>
          </w:p>
        </w:tc>
        <w:tc>
          <w:tcPr>
            <w:tcW w:w="929" w:type="dxa"/>
            <w:shd w:val="clear" w:color="auto" w:fill="auto"/>
            <w:vAlign w:val="center"/>
            <w:hideMark/>
          </w:tcPr>
          <w:p w14:paraId="3FBCFD22" w14:textId="77777777" w:rsidR="00073545" w:rsidRPr="00073545" w:rsidRDefault="00073545" w:rsidP="00073545">
            <w:pPr>
              <w:ind w:right="-31"/>
              <w:jc w:val="center"/>
            </w:pPr>
            <w:r w:rsidRPr="00073545">
              <w:t>190,70</w:t>
            </w:r>
          </w:p>
        </w:tc>
        <w:tc>
          <w:tcPr>
            <w:tcW w:w="1914" w:type="dxa"/>
            <w:shd w:val="clear" w:color="auto" w:fill="auto"/>
            <w:vAlign w:val="center"/>
            <w:hideMark/>
          </w:tcPr>
          <w:p w14:paraId="5047C90F" w14:textId="77777777" w:rsidR="00073545" w:rsidRPr="00073545" w:rsidRDefault="00073545" w:rsidP="00073545">
            <w:pPr>
              <w:ind w:right="-31"/>
              <w:jc w:val="center"/>
            </w:pPr>
            <w:r w:rsidRPr="00073545">
              <w:t>159,94</w:t>
            </w:r>
          </w:p>
        </w:tc>
        <w:tc>
          <w:tcPr>
            <w:tcW w:w="903" w:type="dxa"/>
            <w:shd w:val="clear" w:color="auto" w:fill="auto"/>
            <w:vAlign w:val="center"/>
            <w:hideMark/>
          </w:tcPr>
          <w:p w14:paraId="6CF917C4" w14:textId="77777777" w:rsidR="00073545" w:rsidRPr="00073545" w:rsidRDefault="00073545" w:rsidP="00073545">
            <w:pPr>
              <w:ind w:right="-31"/>
              <w:jc w:val="center"/>
            </w:pPr>
            <w:r w:rsidRPr="00073545">
              <w:t>149,71</w:t>
            </w:r>
          </w:p>
        </w:tc>
        <w:tc>
          <w:tcPr>
            <w:tcW w:w="1406" w:type="dxa"/>
            <w:shd w:val="clear" w:color="auto" w:fill="auto"/>
            <w:vAlign w:val="center"/>
            <w:hideMark/>
          </w:tcPr>
          <w:p w14:paraId="2B11B9CF" w14:textId="77777777" w:rsidR="00073545" w:rsidRPr="00073545" w:rsidRDefault="00073545" w:rsidP="00073545">
            <w:pPr>
              <w:ind w:right="-31"/>
              <w:jc w:val="center"/>
            </w:pPr>
            <w:r w:rsidRPr="00073545">
              <w:t>168,94</w:t>
            </w:r>
          </w:p>
        </w:tc>
        <w:tc>
          <w:tcPr>
            <w:tcW w:w="929" w:type="dxa"/>
            <w:shd w:val="clear" w:color="auto" w:fill="auto"/>
            <w:vAlign w:val="center"/>
            <w:hideMark/>
          </w:tcPr>
          <w:p w14:paraId="6211FA90" w14:textId="77777777" w:rsidR="00073545" w:rsidRPr="00073545" w:rsidRDefault="00073545" w:rsidP="00073545">
            <w:pPr>
              <w:ind w:right="-31"/>
              <w:jc w:val="center"/>
            </w:pPr>
            <w:r w:rsidRPr="00073545">
              <w:t>158,92</w:t>
            </w:r>
          </w:p>
        </w:tc>
        <w:tc>
          <w:tcPr>
            <w:tcW w:w="1104" w:type="dxa"/>
            <w:shd w:val="clear" w:color="auto" w:fill="auto"/>
            <w:vAlign w:val="center"/>
            <w:hideMark/>
          </w:tcPr>
          <w:p w14:paraId="66C64146" w14:textId="77777777" w:rsidR="00073545" w:rsidRPr="00073545" w:rsidRDefault="00073545" w:rsidP="00073545">
            <w:pPr>
              <w:ind w:right="-31"/>
              <w:jc w:val="center"/>
            </w:pPr>
            <w:r w:rsidRPr="00073545">
              <w:t>36,61</w:t>
            </w:r>
          </w:p>
        </w:tc>
        <w:tc>
          <w:tcPr>
            <w:tcW w:w="1374" w:type="dxa"/>
            <w:shd w:val="clear" w:color="auto" w:fill="auto"/>
            <w:vAlign w:val="center"/>
            <w:hideMark/>
          </w:tcPr>
          <w:p w14:paraId="5EC307E6" w14:textId="77777777" w:rsidR="00073545" w:rsidRPr="00073545" w:rsidRDefault="00073545" w:rsidP="00073545">
            <w:pPr>
              <w:ind w:right="-31"/>
              <w:jc w:val="center"/>
            </w:pPr>
            <w:r w:rsidRPr="00073545">
              <w:t>2 045,29</w:t>
            </w:r>
          </w:p>
        </w:tc>
      </w:tr>
      <w:tr w:rsidR="00073545" w:rsidRPr="00073545" w14:paraId="55ACA418" w14:textId="77777777" w:rsidTr="00073545">
        <w:trPr>
          <w:trHeight w:val="70"/>
          <w:jc w:val="center"/>
        </w:trPr>
        <w:tc>
          <w:tcPr>
            <w:tcW w:w="1900" w:type="dxa"/>
            <w:shd w:val="clear" w:color="auto" w:fill="auto"/>
            <w:vAlign w:val="center"/>
            <w:hideMark/>
          </w:tcPr>
          <w:p w14:paraId="1FC8A768" w14:textId="77777777" w:rsidR="00073545" w:rsidRPr="00073545" w:rsidRDefault="00073545" w:rsidP="00073545">
            <w:pPr>
              <w:ind w:right="-31"/>
              <w:jc w:val="center"/>
              <w:rPr>
                <w:sz w:val="20"/>
                <w:szCs w:val="20"/>
              </w:rPr>
            </w:pPr>
            <w:r w:rsidRPr="00073545">
              <w:rPr>
                <w:sz w:val="20"/>
                <w:szCs w:val="20"/>
              </w:rPr>
              <w:t>2 полугод.2023 года</w:t>
            </w:r>
          </w:p>
        </w:tc>
        <w:tc>
          <w:tcPr>
            <w:tcW w:w="1735" w:type="dxa"/>
            <w:shd w:val="clear" w:color="auto" w:fill="auto"/>
            <w:vAlign w:val="center"/>
            <w:hideMark/>
          </w:tcPr>
          <w:p w14:paraId="6FCAFE25" w14:textId="77777777" w:rsidR="00073545" w:rsidRPr="00073545" w:rsidRDefault="00073545" w:rsidP="00073545">
            <w:pPr>
              <w:ind w:right="-31"/>
              <w:jc w:val="center"/>
            </w:pPr>
            <w:r w:rsidRPr="00073545">
              <w:t>202,56</w:t>
            </w:r>
          </w:p>
        </w:tc>
        <w:tc>
          <w:tcPr>
            <w:tcW w:w="902" w:type="dxa"/>
            <w:shd w:val="clear" w:color="auto" w:fill="auto"/>
            <w:vAlign w:val="center"/>
            <w:hideMark/>
          </w:tcPr>
          <w:p w14:paraId="5984C893" w14:textId="77777777" w:rsidR="00073545" w:rsidRPr="00073545" w:rsidRDefault="00073545" w:rsidP="00073545">
            <w:pPr>
              <w:ind w:right="-31"/>
              <w:jc w:val="center"/>
            </w:pPr>
            <w:r w:rsidRPr="00073545">
              <w:t>189,55</w:t>
            </w:r>
          </w:p>
        </w:tc>
        <w:tc>
          <w:tcPr>
            <w:tcW w:w="1406" w:type="dxa"/>
            <w:shd w:val="clear" w:color="auto" w:fill="auto"/>
            <w:vAlign w:val="center"/>
            <w:hideMark/>
          </w:tcPr>
          <w:p w14:paraId="560FA869" w14:textId="77777777" w:rsidR="00073545" w:rsidRPr="00073545" w:rsidRDefault="00073545" w:rsidP="00073545">
            <w:pPr>
              <w:ind w:right="-31"/>
              <w:jc w:val="center"/>
            </w:pPr>
            <w:r w:rsidRPr="00073545">
              <w:t>214,01</w:t>
            </w:r>
          </w:p>
        </w:tc>
        <w:tc>
          <w:tcPr>
            <w:tcW w:w="929" w:type="dxa"/>
            <w:shd w:val="clear" w:color="auto" w:fill="auto"/>
            <w:vAlign w:val="center"/>
            <w:hideMark/>
          </w:tcPr>
          <w:p w14:paraId="31BCAB66" w14:textId="77777777" w:rsidR="00073545" w:rsidRPr="00073545" w:rsidRDefault="00073545" w:rsidP="00073545">
            <w:pPr>
              <w:ind w:right="-31"/>
              <w:jc w:val="center"/>
            </w:pPr>
            <w:r w:rsidRPr="00073545">
              <w:t>201,26</w:t>
            </w:r>
          </w:p>
        </w:tc>
        <w:tc>
          <w:tcPr>
            <w:tcW w:w="1914" w:type="dxa"/>
            <w:shd w:val="clear" w:color="auto" w:fill="auto"/>
            <w:vAlign w:val="center"/>
            <w:hideMark/>
          </w:tcPr>
          <w:p w14:paraId="2E082712" w14:textId="77777777" w:rsidR="00073545" w:rsidRPr="00073545" w:rsidRDefault="00073545" w:rsidP="00073545">
            <w:pPr>
              <w:ind w:right="-31"/>
              <w:jc w:val="center"/>
            </w:pPr>
            <w:r w:rsidRPr="00073545">
              <w:t>168,80</w:t>
            </w:r>
          </w:p>
        </w:tc>
        <w:tc>
          <w:tcPr>
            <w:tcW w:w="903" w:type="dxa"/>
            <w:shd w:val="clear" w:color="auto" w:fill="auto"/>
            <w:vAlign w:val="center"/>
            <w:hideMark/>
          </w:tcPr>
          <w:p w14:paraId="09CFAE2A" w14:textId="77777777" w:rsidR="00073545" w:rsidRPr="00073545" w:rsidRDefault="00073545" w:rsidP="00073545">
            <w:pPr>
              <w:ind w:right="-31"/>
              <w:jc w:val="center"/>
            </w:pPr>
            <w:r w:rsidRPr="00073545">
              <w:t>157,96</w:t>
            </w:r>
          </w:p>
        </w:tc>
        <w:tc>
          <w:tcPr>
            <w:tcW w:w="1406" w:type="dxa"/>
            <w:shd w:val="clear" w:color="auto" w:fill="auto"/>
            <w:vAlign w:val="center"/>
            <w:hideMark/>
          </w:tcPr>
          <w:p w14:paraId="7F5945D0" w14:textId="77777777" w:rsidR="00073545" w:rsidRPr="00073545" w:rsidRDefault="00073545" w:rsidP="00073545">
            <w:pPr>
              <w:ind w:right="-31"/>
              <w:jc w:val="center"/>
            </w:pPr>
            <w:r w:rsidRPr="00073545">
              <w:t>178,34</w:t>
            </w:r>
          </w:p>
        </w:tc>
        <w:tc>
          <w:tcPr>
            <w:tcW w:w="929" w:type="dxa"/>
            <w:shd w:val="clear" w:color="auto" w:fill="auto"/>
            <w:vAlign w:val="center"/>
            <w:hideMark/>
          </w:tcPr>
          <w:p w14:paraId="1ED8447C" w14:textId="77777777" w:rsidR="00073545" w:rsidRPr="00073545" w:rsidRDefault="00073545" w:rsidP="00073545">
            <w:pPr>
              <w:ind w:right="-31"/>
              <w:jc w:val="center"/>
            </w:pPr>
            <w:r w:rsidRPr="00073545">
              <w:t>167,72</w:t>
            </w:r>
          </w:p>
        </w:tc>
        <w:tc>
          <w:tcPr>
            <w:tcW w:w="1104" w:type="dxa"/>
            <w:shd w:val="clear" w:color="auto" w:fill="auto"/>
            <w:vAlign w:val="center"/>
            <w:hideMark/>
          </w:tcPr>
          <w:p w14:paraId="69C80FB4" w14:textId="77777777" w:rsidR="00073545" w:rsidRPr="00073545" w:rsidRDefault="00073545" w:rsidP="00073545">
            <w:pPr>
              <w:ind w:right="-31"/>
              <w:jc w:val="center"/>
            </w:pPr>
            <w:r w:rsidRPr="00073545">
              <w:t>38,07</w:t>
            </w:r>
          </w:p>
        </w:tc>
        <w:tc>
          <w:tcPr>
            <w:tcW w:w="1374" w:type="dxa"/>
            <w:shd w:val="clear" w:color="auto" w:fill="auto"/>
            <w:vAlign w:val="center"/>
            <w:hideMark/>
          </w:tcPr>
          <w:p w14:paraId="3B0F513F" w14:textId="77777777" w:rsidR="00073545" w:rsidRPr="00073545" w:rsidRDefault="00073545" w:rsidP="00073545">
            <w:pPr>
              <w:ind w:right="-31"/>
              <w:jc w:val="center"/>
            </w:pPr>
            <w:r w:rsidRPr="00073545">
              <w:t>2 168,05</w:t>
            </w:r>
          </w:p>
        </w:tc>
      </w:tr>
      <w:tr w:rsidR="00073545" w:rsidRPr="00073545" w14:paraId="68C193A8" w14:textId="77777777" w:rsidTr="00073545">
        <w:trPr>
          <w:trHeight w:val="70"/>
          <w:jc w:val="center"/>
        </w:trPr>
        <w:tc>
          <w:tcPr>
            <w:tcW w:w="1900" w:type="dxa"/>
            <w:shd w:val="clear" w:color="auto" w:fill="auto"/>
            <w:vAlign w:val="center"/>
            <w:hideMark/>
          </w:tcPr>
          <w:p w14:paraId="5B200E20" w14:textId="77777777" w:rsidR="00073545" w:rsidRPr="00073545" w:rsidRDefault="00073545" w:rsidP="00073545">
            <w:pPr>
              <w:ind w:right="-31"/>
              <w:jc w:val="center"/>
              <w:rPr>
                <w:sz w:val="20"/>
                <w:szCs w:val="20"/>
              </w:rPr>
            </w:pPr>
            <w:r w:rsidRPr="00073545">
              <w:rPr>
                <w:sz w:val="20"/>
                <w:szCs w:val="20"/>
              </w:rPr>
              <w:t>1 полугод.2024 года</w:t>
            </w:r>
          </w:p>
        </w:tc>
        <w:tc>
          <w:tcPr>
            <w:tcW w:w="1735" w:type="dxa"/>
            <w:shd w:val="clear" w:color="auto" w:fill="auto"/>
            <w:vAlign w:val="center"/>
            <w:hideMark/>
          </w:tcPr>
          <w:p w14:paraId="77CAC08E" w14:textId="77777777" w:rsidR="00073545" w:rsidRPr="00073545" w:rsidRDefault="00073545" w:rsidP="00073545">
            <w:pPr>
              <w:ind w:right="-31"/>
              <w:jc w:val="center"/>
            </w:pPr>
            <w:r w:rsidRPr="00073545">
              <w:t>202,56</w:t>
            </w:r>
          </w:p>
        </w:tc>
        <w:tc>
          <w:tcPr>
            <w:tcW w:w="902" w:type="dxa"/>
            <w:shd w:val="clear" w:color="auto" w:fill="auto"/>
            <w:vAlign w:val="center"/>
            <w:hideMark/>
          </w:tcPr>
          <w:p w14:paraId="384A0D1C" w14:textId="77777777" w:rsidR="00073545" w:rsidRPr="00073545" w:rsidRDefault="00073545" w:rsidP="00073545">
            <w:pPr>
              <w:ind w:right="-31"/>
              <w:jc w:val="center"/>
            </w:pPr>
            <w:r w:rsidRPr="00073545">
              <w:t>189,55</w:t>
            </w:r>
          </w:p>
        </w:tc>
        <w:tc>
          <w:tcPr>
            <w:tcW w:w="1406" w:type="dxa"/>
            <w:shd w:val="clear" w:color="auto" w:fill="auto"/>
            <w:vAlign w:val="center"/>
            <w:hideMark/>
          </w:tcPr>
          <w:p w14:paraId="0BE5B907" w14:textId="77777777" w:rsidR="00073545" w:rsidRPr="00073545" w:rsidRDefault="00073545" w:rsidP="00073545">
            <w:pPr>
              <w:ind w:right="-31"/>
              <w:jc w:val="center"/>
            </w:pPr>
            <w:r w:rsidRPr="00073545">
              <w:t>214,01</w:t>
            </w:r>
          </w:p>
        </w:tc>
        <w:tc>
          <w:tcPr>
            <w:tcW w:w="929" w:type="dxa"/>
            <w:shd w:val="clear" w:color="auto" w:fill="auto"/>
            <w:vAlign w:val="center"/>
            <w:hideMark/>
          </w:tcPr>
          <w:p w14:paraId="06F7EA75" w14:textId="77777777" w:rsidR="00073545" w:rsidRPr="00073545" w:rsidRDefault="00073545" w:rsidP="00073545">
            <w:pPr>
              <w:ind w:right="-31"/>
              <w:jc w:val="center"/>
            </w:pPr>
            <w:r w:rsidRPr="00073545">
              <w:t>201,26</w:t>
            </w:r>
          </w:p>
        </w:tc>
        <w:tc>
          <w:tcPr>
            <w:tcW w:w="1914" w:type="dxa"/>
            <w:shd w:val="clear" w:color="auto" w:fill="auto"/>
            <w:vAlign w:val="center"/>
            <w:hideMark/>
          </w:tcPr>
          <w:p w14:paraId="6FEA44B8" w14:textId="77777777" w:rsidR="00073545" w:rsidRPr="00073545" w:rsidRDefault="00073545" w:rsidP="00073545">
            <w:pPr>
              <w:ind w:right="-31"/>
              <w:jc w:val="center"/>
            </w:pPr>
            <w:r w:rsidRPr="00073545">
              <w:t>168,80</w:t>
            </w:r>
          </w:p>
        </w:tc>
        <w:tc>
          <w:tcPr>
            <w:tcW w:w="903" w:type="dxa"/>
            <w:shd w:val="clear" w:color="auto" w:fill="auto"/>
            <w:vAlign w:val="center"/>
            <w:hideMark/>
          </w:tcPr>
          <w:p w14:paraId="095B4C38" w14:textId="77777777" w:rsidR="00073545" w:rsidRPr="00073545" w:rsidRDefault="00073545" w:rsidP="00073545">
            <w:pPr>
              <w:ind w:right="-31"/>
              <w:jc w:val="center"/>
            </w:pPr>
            <w:r w:rsidRPr="00073545">
              <w:t>157,96</w:t>
            </w:r>
          </w:p>
        </w:tc>
        <w:tc>
          <w:tcPr>
            <w:tcW w:w="1406" w:type="dxa"/>
            <w:shd w:val="clear" w:color="auto" w:fill="auto"/>
            <w:vAlign w:val="center"/>
            <w:hideMark/>
          </w:tcPr>
          <w:p w14:paraId="0E87C01C" w14:textId="77777777" w:rsidR="00073545" w:rsidRPr="00073545" w:rsidRDefault="00073545" w:rsidP="00073545">
            <w:pPr>
              <w:ind w:right="-31"/>
              <w:jc w:val="center"/>
            </w:pPr>
            <w:r w:rsidRPr="00073545">
              <w:t>178,34</w:t>
            </w:r>
          </w:p>
        </w:tc>
        <w:tc>
          <w:tcPr>
            <w:tcW w:w="929" w:type="dxa"/>
            <w:shd w:val="clear" w:color="auto" w:fill="auto"/>
            <w:vAlign w:val="center"/>
            <w:hideMark/>
          </w:tcPr>
          <w:p w14:paraId="08E1BBC1" w14:textId="77777777" w:rsidR="00073545" w:rsidRPr="00073545" w:rsidRDefault="00073545" w:rsidP="00073545">
            <w:pPr>
              <w:ind w:right="-31"/>
              <w:jc w:val="center"/>
            </w:pPr>
            <w:r w:rsidRPr="00073545">
              <w:t>167,72</w:t>
            </w:r>
          </w:p>
        </w:tc>
        <w:tc>
          <w:tcPr>
            <w:tcW w:w="1104" w:type="dxa"/>
            <w:shd w:val="clear" w:color="auto" w:fill="auto"/>
            <w:vAlign w:val="center"/>
            <w:hideMark/>
          </w:tcPr>
          <w:p w14:paraId="56EC9CD3" w14:textId="77777777" w:rsidR="00073545" w:rsidRPr="00073545" w:rsidRDefault="00073545" w:rsidP="00073545">
            <w:pPr>
              <w:ind w:right="-31"/>
              <w:jc w:val="center"/>
            </w:pPr>
            <w:r w:rsidRPr="00073545">
              <w:t>38,07</w:t>
            </w:r>
          </w:p>
        </w:tc>
        <w:tc>
          <w:tcPr>
            <w:tcW w:w="1374" w:type="dxa"/>
            <w:shd w:val="clear" w:color="auto" w:fill="auto"/>
            <w:vAlign w:val="center"/>
            <w:hideMark/>
          </w:tcPr>
          <w:p w14:paraId="4E492FF4" w14:textId="77777777" w:rsidR="00073545" w:rsidRPr="00073545" w:rsidRDefault="00073545" w:rsidP="00073545">
            <w:pPr>
              <w:ind w:right="-31"/>
              <w:jc w:val="center"/>
            </w:pPr>
            <w:r w:rsidRPr="00073545">
              <w:t>2 168,05</w:t>
            </w:r>
          </w:p>
        </w:tc>
      </w:tr>
      <w:tr w:rsidR="00073545" w:rsidRPr="00073545" w14:paraId="6A83F65E" w14:textId="77777777" w:rsidTr="00073545">
        <w:trPr>
          <w:trHeight w:val="70"/>
          <w:jc w:val="center"/>
        </w:trPr>
        <w:tc>
          <w:tcPr>
            <w:tcW w:w="1900" w:type="dxa"/>
            <w:shd w:val="clear" w:color="auto" w:fill="auto"/>
            <w:vAlign w:val="center"/>
            <w:hideMark/>
          </w:tcPr>
          <w:p w14:paraId="654A8313" w14:textId="77777777" w:rsidR="00073545" w:rsidRPr="00073545" w:rsidRDefault="00073545" w:rsidP="00073545">
            <w:pPr>
              <w:ind w:right="-31"/>
              <w:jc w:val="center"/>
              <w:rPr>
                <w:sz w:val="20"/>
                <w:szCs w:val="20"/>
              </w:rPr>
            </w:pPr>
            <w:r w:rsidRPr="00073545">
              <w:rPr>
                <w:sz w:val="20"/>
                <w:szCs w:val="20"/>
              </w:rPr>
              <w:t>2 полугод.2024 года</w:t>
            </w:r>
          </w:p>
        </w:tc>
        <w:tc>
          <w:tcPr>
            <w:tcW w:w="1735" w:type="dxa"/>
            <w:shd w:val="clear" w:color="auto" w:fill="auto"/>
            <w:vAlign w:val="center"/>
            <w:hideMark/>
          </w:tcPr>
          <w:p w14:paraId="76935115" w14:textId="77777777" w:rsidR="00073545" w:rsidRPr="00073545" w:rsidRDefault="00073545" w:rsidP="00073545">
            <w:pPr>
              <w:ind w:right="-31"/>
              <w:jc w:val="center"/>
            </w:pPr>
            <w:r w:rsidRPr="00073545">
              <w:t>211,81</w:t>
            </w:r>
          </w:p>
        </w:tc>
        <w:tc>
          <w:tcPr>
            <w:tcW w:w="902" w:type="dxa"/>
            <w:shd w:val="clear" w:color="auto" w:fill="auto"/>
            <w:vAlign w:val="center"/>
            <w:hideMark/>
          </w:tcPr>
          <w:p w14:paraId="0C9A8306" w14:textId="77777777" w:rsidR="00073545" w:rsidRPr="00073545" w:rsidRDefault="00073545" w:rsidP="00073545">
            <w:pPr>
              <w:ind w:right="-31"/>
              <w:jc w:val="center"/>
            </w:pPr>
            <w:r w:rsidRPr="00073545">
              <w:t>198,18</w:t>
            </w:r>
          </w:p>
        </w:tc>
        <w:tc>
          <w:tcPr>
            <w:tcW w:w="1406" w:type="dxa"/>
            <w:shd w:val="clear" w:color="auto" w:fill="auto"/>
            <w:vAlign w:val="center"/>
            <w:hideMark/>
          </w:tcPr>
          <w:p w14:paraId="1EA14257" w14:textId="77777777" w:rsidR="00073545" w:rsidRPr="00073545" w:rsidRDefault="00073545" w:rsidP="00073545">
            <w:pPr>
              <w:ind w:right="-31"/>
              <w:jc w:val="center"/>
            </w:pPr>
            <w:r w:rsidRPr="00073545">
              <w:t>223,80</w:t>
            </w:r>
          </w:p>
        </w:tc>
        <w:tc>
          <w:tcPr>
            <w:tcW w:w="929" w:type="dxa"/>
            <w:shd w:val="clear" w:color="auto" w:fill="auto"/>
            <w:vAlign w:val="center"/>
            <w:hideMark/>
          </w:tcPr>
          <w:p w14:paraId="2B7AD02F" w14:textId="77777777" w:rsidR="00073545" w:rsidRPr="00073545" w:rsidRDefault="00073545" w:rsidP="00073545">
            <w:pPr>
              <w:ind w:right="-31"/>
              <w:jc w:val="center"/>
            </w:pPr>
            <w:r w:rsidRPr="00073545">
              <w:t>210,44</w:t>
            </w:r>
          </w:p>
        </w:tc>
        <w:tc>
          <w:tcPr>
            <w:tcW w:w="1914" w:type="dxa"/>
            <w:shd w:val="clear" w:color="auto" w:fill="auto"/>
            <w:vAlign w:val="center"/>
            <w:hideMark/>
          </w:tcPr>
          <w:p w14:paraId="219166FB" w14:textId="77777777" w:rsidR="00073545" w:rsidRPr="00073545" w:rsidRDefault="00073545" w:rsidP="00073545">
            <w:pPr>
              <w:ind w:right="-31"/>
              <w:jc w:val="center"/>
            </w:pPr>
            <w:r w:rsidRPr="00073545">
              <w:t>176,51</w:t>
            </w:r>
          </w:p>
        </w:tc>
        <w:tc>
          <w:tcPr>
            <w:tcW w:w="903" w:type="dxa"/>
            <w:shd w:val="clear" w:color="auto" w:fill="auto"/>
            <w:vAlign w:val="center"/>
            <w:hideMark/>
          </w:tcPr>
          <w:p w14:paraId="62285EBC" w14:textId="77777777" w:rsidR="00073545" w:rsidRPr="00073545" w:rsidRDefault="00073545" w:rsidP="00073545">
            <w:pPr>
              <w:ind w:right="-31"/>
              <w:jc w:val="center"/>
            </w:pPr>
            <w:r w:rsidRPr="00073545">
              <w:t>165,15</w:t>
            </w:r>
          </w:p>
        </w:tc>
        <w:tc>
          <w:tcPr>
            <w:tcW w:w="1406" w:type="dxa"/>
            <w:shd w:val="clear" w:color="auto" w:fill="auto"/>
            <w:vAlign w:val="center"/>
            <w:hideMark/>
          </w:tcPr>
          <w:p w14:paraId="41C72AF0" w14:textId="77777777" w:rsidR="00073545" w:rsidRPr="00073545" w:rsidRDefault="00073545" w:rsidP="00073545">
            <w:pPr>
              <w:ind w:right="-31"/>
              <w:jc w:val="center"/>
            </w:pPr>
            <w:r w:rsidRPr="00073545">
              <w:t>186,50</w:t>
            </w:r>
          </w:p>
        </w:tc>
        <w:tc>
          <w:tcPr>
            <w:tcW w:w="929" w:type="dxa"/>
            <w:shd w:val="clear" w:color="auto" w:fill="auto"/>
            <w:vAlign w:val="center"/>
            <w:hideMark/>
          </w:tcPr>
          <w:p w14:paraId="10C70E76" w14:textId="77777777" w:rsidR="00073545" w:rsidRPr="00073545" w:rsidRDefault="00073545" w:rsidP="00073545">
            <w:pPr>
              <w:ind w:right="-31"/>
              <w:jc w:val="center"/>
            </w:pPr>
            <w:r w:rsidRPr="00073545">
              <w:t>175,37</w:t>
            </w:r>
          </w:p>
        </w:tc>
        <w:tc>
          <w:tcPr>
            <w:tcW w:w="1104" w:type="dxa"/>
            <w:shd w:val="clear" w:color="auto" w:fill="auto"/>
            <w:vAlign w:val="center"/>
            <w:hideMark/>
          </w:tcPr>
          <w:p w14:paraId="3F826D1B" w14:textId="77777777" w:rsidR="00073545" w:rsidRPr="00073545" w:rsidRDefault="00073545" w:rsidP="00073545">
            <w:pPr>
              <w:ind w:right="-31"/>
              <w:jc w:val="center"/>
            </w:pPr>
            <w:r w:rsidRPr="00073545">
              <w:t>39,59</w:t>
            </w:r>
          </w:p>
        </w:tc>
        <w:tc>
          <w:tcPr>
            <w:tcW w:w="1374" w:type="dxa"/>
            <w:shd w:val="clear" w:color="auto" w:fill="auto"/>
            <w:vAlign w:val="center"/>
            <w:hideMark/>
          </w:tcPr>
          <w:p w14:paraId="09A06D0B" w14:textId="77777777" w:rsidR="00073545" w:rsidRPr="00073545" w:rsidRDefault="00073545" w:rsidP="00073545">
            <w:pPr>
              <w:ind w:right="-31"/>
              <w:jc w:val="center"/>
            </w:pPr>
            <w:r w:rsidRPr="00073545">
              <w:t>2 270,59</w:t>
            </w:r>
          </w:p>
        </w:tc>
      </w:tr>
      <w:tr w:rsidR="00073545" w:rsidRPr="00073545" w14:paraId="44039CAC" w14:textId="77777777" w:rsidTr="00073545">
        <w:trPr>
          <w:trHeight w:val="70"/>
          <w:jc w:val="center"/>
        </w:trPr>
        <w:tc>
          <w:tcPr>
            <w:tcW w:w="1900" w:type="dxa"/>
            <w:shd w:val="clear" w:color="auto" w:fill="auto"/>
            <w:vAlign w:val="center"/>
            <w:hideMark/>
          </w:tcPr>
          <w:p w14:paraId="638F56E7" w14:textId="77777777" w:rsidR="00073545" w:rsidRPr="00073545" w:rsidRDefault="00073545" w:rsidP="00073545">
            <w:pPr>
              <w:ind w:right="-31"/>
              <w:jc w:val="center"/>
              <w:rPr>
                <w:sz w:val="20"/>
                <w:szCs w:val="20"/>
              </w:rPr>
            </w:pPr>
            <w:r w:rsidRPr="00073545">
              <w:rPr>
                <w:sz w:val="20"/>
                <w:szCs w:val="20"/>
              </w:rPr>
              <w:t>1 полугод.2025 года</w:t>
            </w:r>
          </w:p>
        </w:tc>
        <w:tc>
          <w:tcPr>
            <w:tcW w:w="1735" w:type="dxa"/>
            <w:shd w:val="clear" w:color="auto" w:fill="auto"/>
            <w:vAlign w:val="center"/>
            <w:hideMark/>
          </w:tcPr>
          <w:p w14:paraId="0D05C532" w14:textId="77777777" w:rsidR="00073545" w:rsidRPr="00073545" w:rsidRDefault="00073545" w:rsidP="00073545">
            <w:pPr>
              <w:ind w:right="-31"/>
              <w:jc w:val="center"/>
            </w:pPr>
            <w:r w:rsidRPr="00073545">
              <w:t>211,81</w:t>
            </w:r>
          </w:p>
        </w:tc>
        <w:tc>
          <w:tcPr>
            <w:tcW w:w="902" w:type="dxa"/>
            <w:shd w:val="clear" w:color="auto" w:fill="auto"/>
            <w:vAlign w:val="center"/>
            <w:hideMark/>
          </w:tcPr>
          <w:p w14:paraId="316ACA82" w14:textId="77777777" w:rsidR="00073545" w:rsidRPr="00073545" w:rsidRDefault="00073545" w:rsidP="00073545">
            <w:pPr>
              <w:ind w:right="-31"/>
              <w:jc w:val="center"/>
            </w:pPr>
            <w:r w:rsidRPr="00073545">
              <w:t>198,18</w:t>
            </w:r>
          </w:p>
        </w:tc>
        <w:tc>
          <w:tcPr>
            <w:tcW w:w="1406" w:type="dxa"/>
            <w:shd w:val="clear" w:color="auto" w:fill="auto"/>
            <w:vAlign w:val="center"/>
            <w:hideMark/>
          </w:tcPr>
          <w:p w14:paraId="68E7B1AB" w14:textId="77777777" w:rsidR="00073545" w:rsidRPr="00073545" w:rsidRDefault="00073545" w:rsidP="00073545">
            <w:pPr>
              <w:ind w:right="-31"/>
              <w:jc w:val="center"/>
            </w:pPr>
            <w:r w:rsidRPr="00073545">
              <w:t>223,80</w:t>
            </w:r>
          </w:p>
        </w:tc>
        <w:tc>
          <w:tcPr>
            <w:tcW w:w="929" w:type="dxa"/>
            <w:shd w:val="clear" w:color="auto" w:fill="auto"/>
            <w:vAlign w:val="center"/>
            <w:hideMark/>
          </w:tcPr>
          <w:p w14:paraId="1B97E229" w14:textId="77777777" w:rsidR="00073545" w:rsidRPr="00073545" w:rsidRDefault="00073545" w:rsidP="00073545">
            <w:pPr>
              <w:ind w:right="-31"/>
              <w:jc w:val="center"/>
            </w:pPr>
            <w:r w:rsidRPr="00073545">
              <w:t>210,44</w:t>
            </w:r>
          </w:p>
        </w:tc>
        <w:tc>
          <w:tcPr>
            <w:tcW w:w="1914" w:type="dxa"/>
            <w:shd w:val="clear" w:color="auto" w:fill="auto"/>
            <w:vAlign w:val="center"/>
            <w:hideMark/>
          </w:tcPr>
          <w:p w14:paraId="2CCC0E18" w14:textId="77777777" w:rsidR="00073545" w:rsidRPr="00073545" w:rsidRDefault="00073545" w:rsidP="00073545">
            <w:pPr>
              <w:ind w:right="-31"/>
              <w:jc w:val="center"/>
            </w:pPr>
            <w:r w:rsidRPr="00073545">
              <w:t>176,51</w:t>
            </w:r>
          </w:p>
        </w:tc>
        <w:tc>
          <w:tcPr>
            <w:tcW w:w="903" w:type="dxa"/>
            <w:shd w:val="clear" w:color="auto" w:fill="auto"/>
            <w:vAlign w:val="center"/>
            <w:hideMark/>
          </w:tcPr>
          <w:p w14:paraId="2B458856" w14:textId="77777777" w:rsidR="00073545" w:rsidRPr="00073545" w:rsidRDefault="00073545" w:rsidP="00073545">
            <w:pPr>
              <w:ind w:right="-31"/>
              <w:jc w:val="center"/>
            </w:pPr>
            <w:r w:rsidRPr="00073545">
              <w:t>165,15</w:t>
            </w:r>
          </w:p>
        </w:tc>
        <w:tc>
          <w:tcPr>
            <w:tcW w:w="1406" w:type="dxa"/>
            <w:shd w:val="clear" w:color="auto" w:fill="auto"/>
            <w:vAlign w:val="center"/>
            <w:hideMark/>
          </w:tcPr>
          <w:p w14:paraId="258C0803" w14:textId="77777777" w:rsidR="00073545" w:rsidRPr="00073545" w:rsidRDefault="00073545" w:rsidP="00073545">
            <w:pPr>
              <w:ind w:right="-31"/>
              <w:jc w:val="center"/>
            </w:pPr>
            <w:r w:rsidRPr="00073545">
              <w:t>186,50</w:t>
            </w:r>
          </w:p>
        </w:tc>
        <w:tc>
          <w:tcPr>
            <w:tcW w:w="929" w:type="dxa"/>
            <w:shd w:val="clear" w:color="auto" w:fill="auto"/>
            <w:vAlign w:val="center"/>
            <w:hideMark/>
          </w:tcPr>
          <w:p w14:paraId="081C1A7C" w14:textId="77777777" w:rsidR="00073545" w:rsidRPr="00073545" w:rsidRDefault="00073545" w:rsidP="00073545">
            <w:pPr>
              <w:ind w:right="-31"/>
              <w:jc w:val="center"/>
            </w:pPr>
            <w:r w:rsidRPr="00073545">
              <w:t>175,37</w:t>
            </w:r>
          </w:p>
        </w:tc>
        <w:tc>
          <w:tcPr>
            <w:tcW w:w="1104" w:type="dxa"/>
            <w:shd w:val="clear" w:color="auto" w:fill="auto"/>
            <w:vAlign w:val="center"/>
            <w:hideMark/>
          </w:tcPr>
          <w:p w14:paraId="3930ADC9" w14:textId="77777777" w:rsidR="00073545" w:rsidRPr="00073545" w:rsidRDefault="00073545" w:rsidP="00073545">
            <w:pPr>
              <w:ind w:right="-31"/>
              <w:jc w:val="center"/>
            </w:pPr>
            <w:r w:rsidRPr="00073545">
              <w:t>39,59</w:t>
            </w:r>
          </w:p>
        </w:tc>
        <w:tc>
          <w:tcPr>
            <w:tcW w:w="1374" w:type="dxa"/>
            <w:shd w:val="clear" w:color="auto" w:fill="auto"/>
            <w:vAlign w:val="center"/>
            <w:hideMark/>
          </w:tcPr>
          <w:p w14:paraId="1B87CE57" w14:textId="77777777" w:rsidR="00073545" w:rsidRPr="00073545" w:rsidRDefault="00073545" w:rsidP="00073545">
            <w:pPr>
              <w:ind w:right="-31"/>
              <w:jc w:val="center"/>
            </w:pPr>
            <w:r w:rsidRPr="00073545">
              <w:t>2 270,59</w:t>
            </w:r>
          </w:p>
        </w:tc>
      </w:tr>
      <w:tr w:rsidR="00073545" w:rsidRPr="00073545" w14:paraId="1ECEE049" w14:textId="77777777" w:rsidTr="00073545">
        <w:trPr>
          <w:trHeight w:val="70"/>
          <w:jc w:val="center"/>
        </w:trPr>
        <w:tc>
          <w:tcPr>
            <w:tcW w:w="1900" w:type="dxa"/>
            <w:shd w:val="clear" w:color="auto" w:fill="auto"/>
            <w:vAlign w:val="center"/>
            <w:hideMark/>
          </w:tcPr>
          <w:p w14:paraId="599E4DBF" w14:textId="77777777" w:rsidR="00073545" w:rsidRPr="00073545" w:rsidRDefault="00073545" w:rsidP="00073545">
            <w:pPr>
              <w:ind w:right="-31"/>
              <w:jc w:val="center"/>
              <w:rPr>
                <w:sz w:val="20"/>
                <w:szCs w:val="20"/>
              </w:rPr>
            </w:pPr>
            <w:r w:rsidRPr="00073545">
              <w:rPr>
                <w:sz w:val="20"/>
                <w:szCs w:val="20"/>
              </w:rPr>
              <w:t>2 полугод.2025 года</w:t>
            </w:r>
          </w:p>
        </w:tc>
        <w:tc>
          <w:tcPr>
            <w:tcW w:w="1735" w:type="dxa"/>
            <w:shd w:val="clear" w:color="auto" w:fill="auto"/>
            <w:vAlign w:val="center"/>
            <w:hideMark/>
          </w:tcPr>
          <w:p w14:paraId="29197B5E" w14:textId="77777777" w:rsidR="00073545" w:rsidRPr="00073545" w:rsidRDefault="00073545" w:rsidP="00073545">
            <w:pPr>
              <w:ind w:right="-31"/>
              <w:jc w:val="center"/>
            </w:pPr>
            <w:r w:rsidRPr="00073545">
              <w:t>223,42</w:t>
            </w:r>
          </w:p>
        </w:tc>
        <w:tc>
          <w:tcPr>
            <w:tcW w:w="902" w:type="dxa"/>
            <w:shd w:val="clear" w:color="auto" w:fill="auto"/>
            <w:vAlign w:val="center"/>
            <w:hideMark/>
          </w:tcPr>
          <w:p w14:paraId="519E9CF7" w14:textId="77777777" w:rsidR="00073545" w:rsidRPr="00073545" w:rsidRDefault="00073545" w:rsidP="00073545">
            <w:pPr>
              <w:ind w:right="-31"/>
              <w:jc w:val="center"/>
            </w:pPr>
            <w:r w:rsidRPr="00073545">
              <w:t>208,99</w:t>
            </w:r>
          </w:p>
        </w:tc>
        <w:tc>
          <w:tcPr>
            <w:tcW w:w="1406" w:type="dxa"/>
            <w:shd w:val="clear" w:color="auto" w:fill="auto"/>
            <w:vAlign w:val="center"/>
            <w:hideMark/>
          </w:tcPr>
          <w:p w14:paraId="4CF88513" w14:textId="77777777" w:rsidR="00073545" w:rsidRPr="00073545" w:rsidRDefault="00073545" w:rsidP="00073545">
            <w:pPr>
              <w:ind w:right="-31"/>
              <w:jc w:val="center"/>
            </w:pPr>
            <w:r w:rsidRPr="00073545">
              <w:t>236,11</w:t>
            </w:r>
          </w:p>
        </w:tc>
        <w:tc>
          <w:tcPr>
            <w:tcW w:w="929" w:type="dxa"/>
            <w:shd w:val="clear" w:color="auto" w:fill="auto"/>
            <w:vAlign w:val="center"/>
            <w:hideMark/>
          </w:tcPr>
          <w:p w14:paraId="7515FF78" w14:textId="77777777" w:rsidR="00073545" w:rsidRPr="00073545" w:rsidRDefault="00073545" w:rsidP="00073545">
            <w:pPr>
              <w:ind w:right="-31"/>
              <w:jc w:val="center"/>
            </w:pPr>
            <w:r w:rsidRPr="00073545">
              <w:t>221,98</w:t>
            </w:r>
          </w:p>
        </w:tc>
        <w:tc>
          <w:tcPr>
            <w:tcW w:w="1914" w:type="dxa"/>
            <w:shd w:val="clear" w:color="auto" w:fill="auto"/>
            <w:vAlign w:val="center"/>
            <w:hideMark/>
          </w:tcPr>
          <w:p w14:paraId="67F68911" w14:textId="77777777" w:rsidR="00073545" w:rsidRPr="00073545" w:rsidRDefault="00073545" w:rsidP="00073545">
            <w:pPr>
              <w:ind w:right="-31"/>
              <w:jc w:val="center"/>
            </w:pPr>
            <w:r w:rsidRPr="00073545">
              <w:t>186,18</w:t>
            </w:r>
          </w:p>
        </w:tc>
        <w:tc>
          <w:tcPr>
            <w:tcW w:w="903" w:type="dxa"/>
            <w:shd w:val="clear" w:color="auto" w:fill="auto"/>
            <w:vAlign w:val="center"/>
            <w:hideMark/>
          </w:tcPr>
          <w:p w14:paraId="77F52F5C" w14:textId="77777777" w:rsidR="00073545" w:rsidRPr="00073545" w:rsidRDefault="00073545" w:rsidP="00073545">
            <w:pPr>
              <w:ind w:right="-31"/>
              <w:jc w:val="center"/>
            </w:pPr>
            <w:r w:rsidRPr="00073545">
              <w:t>174,16</w:t>
            </w:r>
          </w:p>
        </w:tc>
        <w:tc>
          <w:tcPr>
            <w:tcW w:w="1406" w:type="dxa"/>
            <w:shd w:val="clear" w:color="auto" w:fill="auto"/>
            <w:vAlign w:val="center"/>
            <w:hideMark/>
          </w:tcPr>
          <w:p w14:paraId="1426C2A1" w14:textId="77777777" w:rsidR="00073545" w:rsidRPr="00073545" w:rsidRDefault="00073545" w:rsidP="00073545">
            <w:pPr>
              <w:ind w:right="-31"/>
              <w:jc w:val="center"/>
            </w:pPr>
            <w:r w:rsidRPr="00073545">
              <w:t>196,76</w:t>
            </w:r>
          </w:p>
        </w:tc>
        <w:tc>
          <w:tcPr>
            <w:tcW w:w="929" w:type="dxa"/>
            <w:shd w:val="clear" w:color="auto" w:fill="auto"/>
            <w:vAlign w:val="center"/>
            <w:hideMark/>
          </w:tcPr>
          <w:p w14:paraId="2E0544AD" w14:textId="77777777" w:rsidR="00073545" w:rsidRPr="00073545" w:rsidRDefault="00073545" w:rsidP="00073545">
            <w:pPr>
              <w:ind w:right="-31"/>
              <w:jc w:val="center"/>
            </w:pPr>
            <w:r w:rsidRPr="00073545">
              <w:t>184,98</w:t>
            </w:r>
          </w:p>
        </w:tc>
        <w:tc>
          <w:tcPr>
            <w:tcW w:w="1104" w:type="dxa"/>
            <w:shd w:val="clear" w:color="auto" w:fill="auto"/>
            <w:vAlign w:val="center"/>
            <w:hideMark/>
          </w:tcPr>
          <w:p w14:paraId="1B285E71" w14:textId="77777777" w:rsidR="00073545" w:rsidRPr="00073545" w:rsidRDefault="00073545" w:rsidP="00073545">
            <w:pPr>
              <w:ind w:right="-31"/>
              <w:jc w:val="center"/>
            </w:pPr>
            <w:r w:rsidRPr="00073545">
              <w:t>41,17</w:t>
            </w:r>
          </w:p>
        </w:tc>
        <w:tc>
          <w:tcPr>
            <w:tcW w:w="1374" w:type="dxa"/>
            <w:shd w:val="clear" w:color="auto" w:fill="auto"/>
            <w:vAlign w:val="center"/>
            <w:hideMark/>
          </w:tcPr>
          <w:p w14:paraId="76BBD45D" w14:textId="77777777" w:rsidR="00073545" w:rsidRPr="00073545" w:rsidRDefault="00073545" w:rsidP="00073545">
            <w:pPr>
              <w:ind w:right="-31"/>
              <w:jc w:val="center"/>
            </w:pPr>
            <w:r w:rsidRPr="00073545">
              <w:t>2 404,79</w:t>
            </w:r>
          </w:p>
        </w:tc>
      </w:tr>
      <w:tr w:rsidR="00073545" w:rsidRPr="00073545" w14:paraId="518EB965" w14:textId="77777777" w:rsidTr="00073545">
        <w:trPr>
          <w:trHeight w:val="70"/>
          <w:jc w:val="center"/>
        </w:trPr>
        <w:tc>
          <w:tcPr>
            <w:tcW w:w="1900" w:type="dxa"/>
            <w:shd w:val="clear" w:color="auto" w:fill="auto"/>
            <w:vAlign w:val="center"/>
            <w:hideMark/>
          </w:tcPr>
          <w:p w14:paraId="017F0499" w14:textId="77777777" w:rsidR="00073545" w:rsidRPr="00073545" w:rsidRDefault="00073545" w:rsidP="00073545">
            <w:pPr>
              <w:ind w:right="-31"/>
              <w:jc w:val="center"/>
              <w:rPr>
                <w:sz w:val="20"/>
                <w:szCs w:val="20"/>
              </w:rPr>
            </w:pPr>
            <w:r w:rsidRPr="00073545">
              <w:rPr>
                <w:sz w:val="20"/>
                <w:szCs w:val="20"/>
              </w:rPr>
              <w:t>1 полугод.2026 года</w:t>
            </w:r>
          </w:p>
        </w:tc>
        <w:tc>
          <w:tcPr>
            <w:tcW w:w="1735" w:type="dxa"/>
            <w:shd w:val="clear" w:color="auto" w:fill="auto"/>
            <w:hideMark/>
          </w:tcPr>
          <w:p w14:paraId="00E01E47" w14:textId="77777777" w:rsidR="00073545" w:rsidRPr="00073545" w:rsidRDefault="00073545" w:rsidP="00073545">
            <w:pPr>
              <w:ind w:right="-31"/>
              <w:jc w:val="center"/>
            </w:pPr>
            <w:r w:rsidRPr="00073545">
              <w:t>223,42</w:t>
            </w:r>
          </w:p>
        </w:tc>
        <w:tc>
          <w:tcPr>
            <w:tcW w:w="902" w:type="dxa"/>
            <w:shd w:val="clear" w:color="auto" w:fill="auto"/>
            <w:hideMark/>
          </w:tcPr>
          <w:p w14:paraId="30F64237" w14:textId="77777777" w:rsidR="00073545" w:rsidRPr="00073545" w:rsidRDefault="00073545" w:rsidP="00073545">
            <w:pPr>
              <w:ind w:right="-31"/>
              <w:jc w:val="center"/>
            </w:pPr>
            <w:r w:rsidRPr="00073545">
              <w:t>208,99</w:t>
            </w:r>
          </w:p>
        </w:tc>
        <w:tc>
          <w:tcPr>
            <w:tcW w:w="1406" w:type="dxa"/>
            <w:shd w:val="clear" w:color="auto" w:fill="auto"/>
            <w:hideMark/>
          </w:tcPr>
          <w:p w14:paraId="725714B3" w14:textId="77777777" w:rsidR="00073545" w:rsidRPr="00073545" w:rsidRDefault="00073545" w:rsidP="00073545">
            <w:pPr>
              <w:ind w:right="-31"/>
              <w:jc w:val="center"/>
            </w:pPr>
            <w:r w:rsidRPr="00073545">
              <w:t>236,11</w:t>
            </w:r>
          </w:p>
        </w:tc>
        <w:tc>
          <w:tcPr>
            <w:tcW w:w="929" w:type="dxa"/>
            <w:shd w:val="clear" w:color="auto" w:fill="auto"/>
            <w:hideMark/>
          </w:tcPr>
          <w:p w14:paraId="11C20AFB" w14:textId="77777777" w:rsidR="00073545" w:rsidRPr="00073545" w:rsidRDefault="00073545" w:rsidP="00073545">
            <w:pPr>
              <w:ind w:right="-31"/>
              <w:jc w:val="center"/>
            </w:pPr>
            <w:r w:rsidRPr="00073545">
              <w:t>221,98</w:t>
            </w:r>
          </w:p>
        </w:tc>
        <w:tc>
          <w:tcPr>
            <w:tcW w:w="1914" w:type="dxa"/>
            <w:shd w:val="clear" w:color="auto" w:fill="auto"/>
            <w:hideMark/>
          </w:tcPr>
          <w:p w14:paraId="5C2C0949" w14:textId="77777777" w:rsidR="00073545" w:rsidRPr="00073545" w:rsidRDefault="00073545" w:rsidP="00073545">
            <w:pPr>
              <w:ind w:right="-31"/>
              <w:jc w:val="center"/>
            </w:pPr>
            <w:r w:rsidRPr="00073545">
              <w:t>186,18</w:t>
            </w:r>
          </w:p>
        </w:tc>
        <w:tc>
          <w:tcPr>
            <w:tcW w:w="903" w:type="dxa"/>
            <w:shd w:val="clear" w:color="auto" w:fill="auto"/>
            <w:hideMark/>
          </w:tcPr>
          <w:p w14:paraId="206D2803" w14:textId="77777777" w:rsidR="00073545" w:rsidRPr="00073545" w:rsidRDefault="00073545" w:rsidP="00073545">
            <w:pPr>
              <w:ind w:right="-31"/>
              <w:jc w:val="center"/>
            </w:pPr>
            <w:r w:rsidRPr="00073545">
              <w:t>174,16</w:t>
            </w:r>
          </w:p>
        </w:tc>
        <w:tc>
          <w:tcPr>
            <w:tcW w:w="1406" w:type="dxa"/>
            <w:shd w:val="clear" w:color="auto" w:fill="auto"/>
            <w:hideMark/>
          </w:tcPr>
          <w:p w14:paraId="16A4C38C" w14:textId="77777777" w:rsidR="00073545" w:rsidRPr="00073545" w:rsidRDefault="00073545" w:rsidP="00073545">
            <w:pPr>
              <w:ind w:right="-31"/>
              <w:jc w:val="center"/>
            </w:pPr>
            <w:r w:rsidRPr="00073545">
              <w:t>196,76</w:t>
            </w:r>
          </w:p>
        </w:tc>
        <w:tc>
          <w:tcPr>
            <w:tcW w:w="929" w:type="dxa"/>
            <w:shd w:val="clear" w:color="auto" w:fill="auto"/>
            <w:hideMark/>
          </w:tcPr>
          <w:p w14:paraId="49EE9E23" w14:textId="77777777" w:rsidR="00073545" w:rsidRPr="00073545" w:rsidRDefault="00073545" w:rsidP="00073545">
            <w:pPr>
              <w:ind w:right="-31"/>
              <w:jc w:val="center"/>
            </w:pPr>
            <w:r w:rsidRPr="00073545">
              <w:t>184,98</w:t>
            </w:r>
          </w:p>
        </w:tc>
        <w:tc>
          <w:tcPr>
            <w:tcW w:w="1104" w:type="dxa"/>
            <w:shd w:val="clear" w:color="auto" w:fill="auto"/>
            <w:hideMark/>
          </w:tcPr>
          <w:p w14:paraId="62357B1B" w14:textId="77777777" w:rsidR="00073545" w:rsidRPr="00073545" w:rsidRDefault="00073545" w:rsidP="00073545">
            <w:pPr>
              <w:ind w:right="-31"/>
              <w:jc w:val="center"/>
            </w:pPr>
            <w:r w:rsidRPr="00073545">
              <w:t>41,17</w:t>
            </w:r>
          </w:p>
        </w:tc>
        <w:tc>
          <w:tcPr>
            <w:tcW w:w="1374" w:type="dxa"/>
            <w:shd w:val="clear" w:color="auto" w:fill="auto"/>
            <w:hideMark/>
          </w:tcPr>
          <w:p w14:paraId="38C0A535" w14:textId="77777777" w:rsidR="00073545" w:rsidRPr="00073545" w:rsidRDefault="00073545" w:rsidP="00073545">
            <w:pPr>
              <w:ind w:right="-31"/>
              <w:jc w:val="center"/>
            </w:pPr>
            <w:r w:rsidRPr="00073545">
              <w:t>2 404,79</w:t>
            </w:r>
          </w:p>
        </w:tc>
      </w:tr>
      <w:tr w:rsidR="00073545" w:rsidRPr="00073545" w14:paraId="1DE477DA" w14:textId="77777777" w:rsidTr="00073545">
        <w:trPr>
          <w:trHeight w:val="70"/>
          <w:jc w:val="center"/>
        </w:trPr>
        <w:tc>
          <w:tcPr>
            <w:tcW w:w="1900" w:type="dxa"/>
            <w:shd w:val="clear" w:color="auto" w:fill="auto"/>
            <w:vAlign w:val="center"/>
            <w:hideMark/>
          </w:tcPr>
          <w:p w14:paraId="6B6B3B0B" w14:textId="77777777" w:rsidR="00073545" w:rsidRPr="00073545" w:rsidRDefault="00073545" w:rsidP="00073545">
            <w:pPr>
              <w:ind w:right="-31"/>
              <w:jc w:val="center"/>
              <w:rPr>
                <w:sz w:val="20"/>
                <w:szCs w:val="20"/>
              </w:rPr>
            </w:pPr>
            <w:r w:rsidRPr="00073545">
              <w:rPr>
                <w:sz w:val="20"/>
                <w:szCs w:val="20"/>
              </w:rPr>
              <w:t>2 полугод.2026 года</w:t>
            </w:r>
          </w:p>
        </w:tc>
        <w:tc>
          <w:tcPr>
            <w:tcW w:w="1735" w:type="dxa"/>
            <w:shd w:val="clear" w:color="auto" w:fill="auto"/>
            <w:vAlign w:val="center"/>
            <w:hideMark/>
          </w:tcPr>
          <w:p w14:paraId="0BC50FA8" w14:textId="77777777" w:rsidR="00073545" w:rsidRPr="00073545" w:rsidRDefault="00073545" w:rsidP="00073545">
            <w:pPr>
              <w:ind w:right="-31"/>
              <w:jc w:val="center"/>
            </w:pPr>
            <w:r w:rsidRPr="00073545">
              <w:t>234,05</w:t>
            </w:r>
          </w:p>
        </w:tc>
        <w:tc>
          <w:tcPr>
            <w:tcW w:w="902" w:type="dxa"/>
            <w:shd w:val="clear" w:color="auto" w:fill="auto"/>
            <w:vAlign w:val="center"/>
            <w:hideMark/>
          </w:tcPr>
          <w:p w14:paraId="21F660D9" w14:textId="77777777" w:rsidR="00073545" w:rsidRPr="00073545" w:rsidRDefault="00073545" w:rsidP="00073545">
            <w:pPr>
              <w:ind w:right="-31"/>
              <w:jc w:val="center"/>
            </w:pPr>
            <w:r w:rsidRPr="00073545">
              <w:t>218,90</w:t>
            </w:r>
          </w:p>
        </w:tc>
        <w:tc>
          <w:tcPr>
            <w:tcW w:w="1406" w:type="dxa"/>
            <w:shd w:val="clear" w:color="auto" w:fill="auto"/>
            <w:vAlign w:val="center"/>
            <w:hideMark/>
          </w:tcPr>
          <w:p w14:paraId="03EE1CE2" w14:textId="77777777" w:rsidR="00073545" w:rsidRPr="00073545" w:rsidRDefault="00073545" w:rsidP="00073545">
            <w:pPr>
              <w:ind w:right="-31"/>
              <w:jc w:val="center"/>
            </w:pPr>
            <w:r w:rsidRPr="00073545">
              <w:t>247,37</w:t>
            </w:r>
          </w:p>
        </w:tc>
        <w:tc>
          <w:tcPr>
            <w:tcW w:w="929" w:type="dxa"/>
            <w:shd w:val="clear" w:color="auto" w:fill="auto"/>
            <w:vAlign w:val="center"/>
            <w:hideMark/>
          </w:tcPr>
          <w:p w14:paraId="60D6B87B" w14:textId="77777777" w:rsidR="00073545" w:rsidRPr="00073545" w:rsidRDefault="00073545" w:rsidP="00073545">
            <w:pPr>
              <w:ind w:right="-31"/>
              <w:jc w:val="center"/>
            </w:pPr>
            <w:r w:rsidRPr="00073545">
              <w:t>232,52</w:t>
            </w:r>
          </w:p>
        </w:tc>
        <w:tc>
          <w:tcPr>
            <w:tcW w:w="1914" w:type="dxa"/>
            <w:shd w:val="clear" w:color="auto" w:fill="auto"/>
            <w:vAlign w:val="center"/>
            <w:hideMark/>
          </w:tcPr>
          <w:p w14:paraId="2870313C" w14:textId="77777777" w:rsidR="00073545" w:rsidRPr="00073545" w:rsidRDefault="00073545" w:rsidP="00073545">
            <w:pPr>
              <w:ind w:right="-31"/>
              <w:jc w:val="center"/>
            </w:pPr>
            <w:r w:rsidRPr="00073545">
              <w:t>195,04</w:t>
            </w:r>
          </w:p>
        </w:tc>
        <w:tc>
          <w:tcPr>
            <w:tcW w:w="903" w:type="dxa"/>
            <w:shd w:val="clear" w:color="auto" w:fill="auto"/>
            <w:vAlign w:val="center"/>
            <w:hideMark/>
          </w:tcPr>
          <w:p w14:paraId="731D8982" w14:textId="77777777" w:rsidR="00073545" w:rsidRPr="00073545" w:rsidRDefault="00073545" w:rsidP="00073545">
            <w:pPr>
              <w:ind w:right="-31"/>
              <w:jc w:val="center"/>
            </w:pPr>
            <w:r w:rsidRPr="00073545">
              <w:t>182,42</w:t>
            </w:r>
          </w:p>
        </w:tc>
        <w:tc>
          <w:tcPr>
            <w:tcW w:w="1406" w:type="dxa"/>
            <w:shd w:val="clear" w:color="auto" w:fill="auto"/>
            <w:vAlign w:val="center"/>
            <w:hideMark/>
          </w:tcPr>
          <w:p w14:paraId="4F3141B4" w14:textId="77777777" w:rsidR="00073545" w:rsidRPr="00073545" w:rsidRDefault="00073545" w:rsidP="00073545">
            <w:pPr>
              <w:ind w:right="-31"/>
              <w:jc w:val="center"/>
            </w:pPr>
            <w:r w:rsidRPr="00073545">
              <w:t>206,14</w:t>
            </w:r>
          </w:p>
        </w:tc>
        <w:tc>
          <w:tcPr>
            <w:tcW w:w="929" w:type="dxa"/>
            <w:shd w:val="clear" w:color="auto" w:fill="auto"/>
            <w:vAlign w:val="center"/>
            <w:hideMark/>
          </w:tcPr>
          <w:p w14:paraId="2FB26B70" w14:textId="77777777" w:rsidR="00073545" w:rsidRPr="00073545" w:rsidRDefault="00073545" w:rsidP="00073545">
            <w:pPr>
              <w:ind w:right="-31"/>
              <w:jc w:val="center"/>
            </w:pPr>
            <w:r w:rsidRPr="00073545">
              <w:t>193,77</w:t>
            </w:r>
          </w:p>
        </w:tc>
        <w:tc>
          <w:tcPr>
            <w:tcW w:w="1104" w:type="dxa"/>
            <w:shd w:val="clear" w:color="auto" w:fill="auto"/>
            <w:vAlign w:val="center"/>
            <w:hideMark/>
          </w:tcPr>
          <w:p w14:paraId="6AD06161" w14:textId="77777777" w:rsidR="00073545" w:rsidRPr="00073545" w:rsidRDefault="00073545" w:rsidP="00073545">
            <w:pPr>
              <w:ind w:right="-31"/>
              <w:jc w:val="center"/>
            </w:pPr>
            <w:r w:rsidRPr="00073545">
              <w:t>42,82</w:t>
            </w:r>
          </w:p>
        </w:tc>
        <w:tc>
          <w:tcPr>
            <w:tcW w:w="1374" w:type="dxa"/>
            <w:shd w:val="clear" w:color="auto" w:fill="auto"/>
            <w:vAlign w:val="center"/>
            <w:hideMark/>
          </w:tcPr>
          <w:p w14:paraId="5734C132" w14:textId="77777777" w:rsidR="00073545" w:rsidRPr="00073545" w:rsidRDefault="00073545" w:rsidP="00073545">
            <w:pPr>
              <w:ind w:right="-31"/>
              <w:jc w:val="center"/>
            </w:pPr>
            <w:r w:rsidRPr="00073545">
              <w:t>2 524,33</w:t>
            </w:r>
          </w:p>
        </w:tc>
      </w:tr>
      <w:tr w:rsidR="00073545" w:rsidRPr="00073545" w14:paraId="71696E5A" w14:textId="77777777" w:rsidTr="00073545">
        <w:trPr>
          <w:trHeight w:val="70"/>
          <w:jc w:val="center"/>
        </w:trPr>
        <w:tc>
          <w:tcPr>
            <w:tcW w:w="1900" w:type="dxa"/>
            <w:shd w:val="clear" w:color="auto" w:fill="auto"/>
            <w:vAlign w:val="center"/>
            <w:hideMark/>
          </w:tcPr>
          <w:p w14:paraId="60D6B41E" w14:textId="77777777" w:rsidR="00073545" w:rsidRPr="00073545" w:rsidRDefault="00073545" w:rsidP="00073545">
            <w:pPr>
              <w:ind w:right="-31"/>
              <w:jc w:val="center"/>
              <w:rPr>
                <w:sz w:val="20"/>
                <w:szCs w:val="20"/>
              </w:rPr>
            </w:pPr>
            <w:r w:rsidRPr="00073545">
              <w:rPr>
                <w:sz w:val="20"/>
                <w:szCs w:val="20"/>
              </w:rPr>
              <w:t>1 полугод.2027 года</w:t>
            </w:r>
          </w:p>
        </w:tc>
        <w:tc>
          <w:tcPr>
            <w:tcW w:w="1735" w:type="dxa"/>
            <w:shd w:val="clear" w:color="auto" w:fill="auto"/>
            <w:vAlign w:val="center"/>
            <w:hideMark/>
          </w:tcPr>
          <w:p w14:paraId="27C8DF82" w14:textId="77777777" w:rsidR="00073545" w:rsidRPr="00073545" w:rsidRDefault="00073545" w:rsidP="00073545">
            <w:pPr>
              <w:ind w:right="-31"/>
              <w:jc w:val="center"/>
            </w:pPr>
            <w:r w:rsidRPr="00073545">
              <w:t>234,05</w:t>
            </w:r>
          </w:p>
        </w:tc>
        <w:tc>
          <w:tcPr>
            <w:tcW w:w="902" w:type="dxa"/>
            <w:shd w:val="clear" w:color="auto" w:fill="auto"/>
            <w:vAlign w:val="center"/>
            <w:hideMark/>
          </w:tcPr>
          <w:p w14:paraId="60333453" w14:textId="77777777" w:rsidR="00073545" w:rsidRPr="00073545" w:rsidRDefault="00073545" w:rsidP="00073545">
            <w:pPr>
              <w:ind w:right="-31"/>
              <w:jc w:val="center"/>
            </w:pPr>
            <w:r w:rsidRPr="00073545">
              <w:t>218,90</w:t>
            </w:r>
          </w:p>
        </w:tc>
        <w:tc>
          <w:tcPr>
            <w:tcW w:w="1406" w:type="dxa"/>
            <w:shd w:val="clear" w:color="auto" w:fill="auto"/>
            <w:vAlign w:val="center"/>
            <w:hideMark/>
          </w:tcPr>
          <w:p w14:paraId="276B338A" w14:textId="77777777" w:rsidR="00073545" w:rsidRPr="00073545" w:rsidRDefault="00073545" w:rsidP="00073545">
            <w:pPr>
              <w:ind w:right="-31"/>
              <w:jc w:val="center"/>
            </w:pPr>
            <w:r w:rsidRPr="00073545">
              <w:t>247,37</w:t>
            </w:r>
          </w:p>
        </w:tc>
        <w:tc>
          <w:tcPr>
            <w:tcW w:w="929" w:type="dxa"/>
            <w:shd w:val="clear" w:color="auto" w:fill="auto"/>
            <w:vAlign w:val="center"/>
            <w:hideMark/>
          </w:tcPr>
          <w:p w14:paraId="56A4F160" w14:textId="77777777" w:rsidR="00073545" w:rsidRPr="00073545" w:rsidRDefault="00073545" w:rsidP="00073545">
            <w:pPr>
              <w:ind w:right="-31"/>
              <w:jc w:val="center"/>
            </w:pPr>
            <w:r w:rsidRPr="00073545">
              <w:t>232,52</w:t>
            </w:r>
          </w:p>
        </w:tc>
        <w:tc>
          <w:tcPr>
            <w:tcW w:w="1914" w:type="dxa"/>
            <w:shd w:val="clear" w:color="auto" w:fill="auto"/>
            <w:vAlign w:val="center"/>
            <w:hideMark/>
          </w:tcPr>
          <w:p w14:paraId="10CCCB37" w14:textId="77777777" w:rsidR="00073545" w:rsidRPr="00073545" w:rsidRDefault="00073545" w:rsidP="00073545">
            <w:pPr>
              <w:ind w:right="-31"/>
              <w:jc w:val="center"/>
            </w:pPr>
            <w:r w:rsidRPr="00073545">
              <w:t>195,04</w:t>
            </w:r>
          </w:p>
        </w:tc>
        <w:tc>
          <w:tcPr>
            <w:tcW w:w="903" w:type="dxa"/>
            <w:shd w:val="clear" w:color="auto" w:fill="auto"/>
            <w:vAlign w:val="center"/>
            <w:hideMark/>
          </w:tcPr>
          <w:p w14:paraId="1B9CC091" w14:textId="77777777" w:rsidR="00073545" w:rsidRPr="00073545" w:rsidRDefault="00073545" w:rsidP="00073545">
            <w:pPr>
              <w:ind w:right="-31"/>
              <w:jc w:val="center"/>
            </w:pPr>
            <w:r w:rsidRPr="00073545">
              <w:t>182,42</w:t>
            </w:r>
          </w:p>
        </w:tc>
        <w:tc>
          <w:tcPr>
            <w:tcW w:w="1406" w:type="dxa"/>
            <w:shd w:val="clear" w:color="auto" w:fill="auto"/>
            <w:vAlign w:val="center"/>
            <w:hideMark/>
          </w:tcPr>
          <w:p w14:paraId="67944E5E" w14:textId="77777777" w:rsidR="00073545" w:rsidRPr="00073545" w:rsidRDefault="00073545" w:rsidP="00073545">
            <w:pPr>
              <w:ind w:right="-31"/>
              <w:jc w:val="center"/>
            </w:pPr>
            <w:r w:rsidRPr="00073545">
              <w:t>206,14</w:t>
            </w:r>
          </w:p>
        </w:tc>
        <w:tc>
          <w:tcPr>
            <w:tcW w:w="929" w:type="dxa"/>
            <w:shd w:val="clear" w:color="auto" w:fill="auto"/>
            <w:vAlign w:val="center"/>
            <w:hideMark/>
          </w:tcPr>
          <w:p w14:paraId="3F8F683B" w14:textId="77777777" w:rsidR="00073545" w:rsidRPr="00073545" w:rsidRDefault="00073545" w:rsidP="00073545">
            <w:pPr>
              <w:ind w:right="-31"/>
              <w:jc w:val="center"/>
            </w:pPr>
            <w:r w:rsidRPr="00073545">
              <w:t>193,77</w:t>
            </w:r>
          </w:p>
        </w:tc>
        <w:tc>
          <w:tcPr>
            <w:tcW w:w="1104" w:type="dxa"/>
            <w:shd w:val="clear" w:color="auto" w:fill="auto"/>
            <w:vAlign w:val="center"/>
            <w:hideMark/>
          </w:tcPr>
          <w:p w14:paraId="7B9E717A" w14:textId="77777777" w:rsidR="00073545" w:rsidRPr="00073545" w:rsidRDefault="00073545" w:rsidP="00073545">
            <w:pPr>
              <w:ind w:right="-31"/>
              <w:jc w:val="center"/>
            </w:pPr>
            <w:r w:rsidRPr="00073545">
              <w:t>42,82</w:t>
            </w:r>
          </w:p>
        </w:tc>
        <w:tc>
          <w:tcPr>
            <w:tcW w:w="1374" w:type="dxa"/>
            <w:shd w:val="clear" w:color="auto" w:fill="auto"/>
            <w:vAlign w:val="center"/>
            <w:hideMark/>
          </w:tcPr>
          <w:p w14:paraId="0874518E" w14:textId="77777777" w:rsidR="00073545" w:rsidRPr="00073545" w:rsidRDefault="00073545" w:rsidP="00073545">
            <w:pPr>
              <w:ind w:right="-31"/>
              <w:jc w:val="center"/>
            </w:pPr>
            <w:r w:rsidRPr="00073545">
              <w:t>2 524,33</w:t>
            </w:r>
          </w:p>
        </w:tc>
      </w:tr>
      <w:tr w:rsidR="00073545" w:rsidRPr="00073545" w14:paraId="2AF841D1" w14:textId="77777777" w:rsidTr="00073545">
        <w:trPr>
          <w:trHeight w:val="70"/>
          <w:jc w:val="center"/>
        </w:trPr>
        <w:tc>
          <w:tcPr>
            <w:tcW w:w="1900" w:type="dxa"/>
            <w:shd w:val="clear" w:color="auto" w:fill="auto"/>
            <w:vAlign w:val="center"/>
            <w:hideMark/>
          </w:tcPr>
          <w:p w14:paraId="74BB749E" w14:textId="77777777" w:rsidR="00073545" w:rsidRPr="00073545" w:rsidRDefault="00073545" w:rsidP="00073545">
            <w:pPr>
              <w:ind w:right="-31"/>
              <w:jc w:val="center"/>
              <w:rPr>
                <w:sz w:val="20"/>
                <w:szCs w:val="20"/>
              </w:rPr>
            </w:pPr>
            <w:r w:rsidRPr="00073545">
              <w:rPr>
                <w:sz w:val="20"/>
                <w:szCs w:val="20"/>
              </w:rPr>
              <w:t>2 полугод.2027 года</w:t>
            </w:r>
          </w:p>
        </w:tc>
        <w:tc>
          <w:tcPr>
            <w:tcW w:w="1735" w:type="dxa"/>
            <w:shd w:val="clear" w:color="auto" w:fill="auto"/>
            <w:vAlign w:val="center"/>
            <w:hideMark/>
          </w:tcPr>
          <w:p w14:paraId="5675D067" w14:textId="77777777" w:rsidR="00073545" w:rsidRPr="00073545" w:rsidRDefault="00073545" w:rsidP="00073545">
            <w:pPr>
              <w:ind w:right="-31"/>
              <w:jc w:val="center"/>
            </w:pPr>
            <w:r w:rsidRPr="00073545">
              <w:t>241,60</w:t>
            </w:r>
          </w:p>
        </w:tc>
        <w:tc>
          <w:tcPr>
            <w:tcW w:w="902" w:type="dxa"/>
            <w:shd w:val="clear" w:color="auto" w:fill="auto"/>
            <w:vAlign w:val="center"/>
            <w:hideMark/>
          </w:tcPr>
          <w:p w14:paraId="00C8D4C4" w14:textId="77777777" w:rsidR="00073545" w:rsidRPr="00073545" w:rsidRDefault="00073545" w:rsidP="00073545">
            <w:pPr>
              <w:ind w:right="-31"/>
              <w:jc w:val="center"/>
            </w:pPr>
            <w:r w:rsidRPr="00073545">
              <w:t>226,00</w:t>
            </w:r>
          </w:p>
        </w:tc>
        <w:tc>
          <w:tcPr>
            <w:tcW w:w="1406" w:type="dxa"/>
            <w:shd w:val="clear" w:color="auto" w:fill="auto"/>
            <w:vAlign w:val="center"/>
            <w:hideMark/>
          </w:tcPr>
          <w:p w14:paraId="33971269" w14:textId="77777777" w:rsidR="00073545" w:rsidRPr="00073545" w:rsidRDefault="00073545" w:rsidP="00073545">
            <w:pPr>
              <w:ind w:right="-31"/>
              <w:jc w:val="center"/>
            </w:pPr>
            <w:r w:rsidRPr="00073545">
              <w:t>255,32</w:t>
            </w:r>
          </w:p>
        </w:tc>
        <w:tc>
          <w:tcPr>
            <w:tcW w:w="929" w:type="dxa"/>
            <w:shd w:val="clear" w:color="auto" w:fill="auto"/>
            <w:vAlign w:val="center"/>
            <w:hideMark/>
          </w:tcPr>
          <w:p w14:paraId="45AA0A41" w14:textId="77777777" w:rsidR="00073545" w:rsidRPr="00073545" w:rsidRDefault="00073545" w:rsidP="00073545">
            <w:pPr>
              <w:ind w:right="-31"/>
              <w:jc w:val="center"/>
            </w:pPr>
            <w:r w:rsidRPr="00073545">
              <w:t>240,04</w:t>
            </w:r>
          </w:p>
        </w:tc>
        <w:tc>
          <w:tcPr>
            <w:tcW w:w="1914" w:type="dxa"/>
            <w:shd w:val="clear" w:color="auto" w:fill="auto"/>
            <w:vAlign w:val="center"/>
            <w:hideMark/>
          </w:tcPr>
          <w:p w14:paraId="2758493A" w14:textId="77777777" w:rsidR="00073545" w:rsidRPr="00073545" w:rsidRDefault="00073545" w:rsidP="00073545">
            <w:pPr>
              <w:ind w:right="-31"/>
              <w:jc w:val="center"/>
            </w:pPr>
            <w:r w:rsidRPr="00073545">
              <w:t>201,33</w:t>
            </w:r>
          </w:p>
        </w:tc>
        <w:tc>
          <w:tcPr>
            <w:tcW w:w="903" w:type="dxa"/>
            <w:shd w:val="clear" w:color="auto" w:fill="auto"/>
            <w:vAlign w:val="center"/>
            <w:hideMark/>
          </w:tcPr>
          <w:p w14:paraId="00FDFD8E" w14:textId="77777777" w:rsidR="00073545" w:rsidRPr="00073545" w:rsidRDefault="00073545" w:rsidP="00073545">
            <w:pPr>
              <w:ind w:right="-31"/>
              <w:jc w:val="center"/>
            </w:pPr>
            <w:r w:rsidRPr="00073545">
              <w:t>188,33</w:t>
            </w:r>
          </w:p>
        </w:tc>
        <w:tc>
          <w:tcPr>
            <w:tcW w:w="1406" w:type="dxa"/>
            <w:shd w:val="clear" w:color="auto" w:fill="auto"/>
            <w:vAlign w:val="center"/>
            <w:hideMark/>
          </w:tcPr>
          <w:p w14:paraId="2AF4EF01" w14:textId="77777777" w:rsidR="00073545" w:rsidRPr="00073545" w:rsidRDefault="00073545" w:rsidP="00073545">
            <w:pPr>
              <w:ind w:right="-31"/>
              <w:jc w:val="center"/>
            </w:pPr>
            <w:r w:rsidRPr="00073545">
              <w:t>212,77</w:t>
            </w:r>
          </w:p>
        </w:tc>
        <w:tc>
          <w:tcPr>
            <w:tcW w:w="929" w:type="dxa"/>
            <w:shd w:val="clear" w:color="auto" w:fill="auto"/>
            <w:vAlign w:val="center"/>
            <w:hideMark/>
          </w:tcPr>
          <w:p w14:paraId="1181B89B" w14:textId="77777777" w:rsidR="00073545" w:rsidRPr="00073545" w:rsidRDefault="00073545" w:rsidP="00073545">
            <w:pPr>
              <w:ind w:right="-31"/>
              <w:jc w:val="center"/>
            </w:pPr>
            <w:r w:rsidRPr="00073545">
              <w:t>200,03</w:t>
            </w:r>
          </w:p>
        </w:tc>
        <w:tc>
          <w:tcPr>
            <w:tcW w:w="1104" w:type="dxa"/>
            <w:shd w:val="clear" w:color="auto" w:fill="auto"/>
            <w:vAlign w:val="center"/>
            <w:hideMark/>
          </w:tcPr>
          <w:p w14:paraId="3893DCFA" w14:textId="77777777" w:rsidR="00073545" w:rsidRPr="00073545" w:rsidRDefault="00073545" w:rsidP="00073545">
            <w:pPr>
              <w:ind w:right="-31"/>
              <w:jc w:val="center"/>
            </w:pPr>
            <w:r w:rsidRPr="00073545">
              <w:t>44,53</w:t>
            </w:r>
          </w:p>
        </w:tc>
        <w:tc>
          <w:tcPr>
            <w:tcW w:w="1374" w:type="dxa"/>
            <w:shd w:val="clear" w:color="auto" w:fill="auto"/>
            <w:vAlign w:val="center"/>
            <w:hideMark/>
          </w:tcPr>
          <w:p w14:paraId="1B9129AB" w14:textId="77777777" w:rsidR="00073545" w:rsidRPr="00073545" w:rsidRDefault="00073545" w:rsidP="00073545">
            <w:pPr>
              <w:ind w:right="-31"/>
              <w:jc w:val="center"/>
            </w:pPr>
            <w:r w:rsidRPr="00073545">
              <w:t>2 600,38</w:t>
            </w:r>
          </w:p>
        </w:tc>
      </w:tr>
      <w:tr w:rsidR="00073545" w:rsidRPr="00073545" w14:paraId="5A707E71" w14:textId="77777777" w:rsidTr="00073545">
        <w:trPr>
          <w:trHeight w:val="70"/>
          <w:jc w:val="center"/>
        </w:trPr>
        <w:tc>
          <w:tcPr>
            <w:tcW w:w="1900" w:type="dxa"/>
            <w:shd w:val="clear" w:color="auto" w:fill="auto"/>
            <w:vAlign w:val="center"/>
            <w:hideMark/>
          </w:tcPr>
          <w:p w14:paraId="1101A75A" w14:textId="77777777" w:rsidR="00073545" w:rsidRPr="00073545" w:rsidRDefault="00073545" w:rsidP="00073545">
            <w:pPr>
              <w:ind w:right="-31"/>
              <w:jc w:val="center"/>
              <w:rPr>
                <w:sz w:val="20"/>
                <w:szCs w:val="20"/>
              </w:rPr>
            </w:pPr>
            <w:r w:rsidRPr="00073545">
              <w:rPr>
                <w:sz w:val="20"/>
                <w:szCs w:val="20"/>
              </w:rPr>
              <w:t>1 полугод.2028 года</w:t>
            </w:r>
          </w:p>
        </w:tc>
        <w:tc>
          <w:tcPr>
            <w:tcW w:w="1735" w:type="dxa"/>
            <w:shd w:val="clear" w:color="auto" w:fill="auto"/>
            <w:vAlign w:val="center"/>
            <w:hideMark/>
          </w:tcPr>
          <w:p w14:paraId="077DD28F" w14:textId="77777777" w:rsidR="00073545" w:rsidRPr="00073545" w:rsidRDefault="00073545" w:rsidP="00073545">
            <w:pPr>
              <w:ind w:right="-31"/>
              <w:jc w:val="center"/>
            </w:pPr>
            <w:r w:rsidRPr="00073545">
              <w:t>241,60</w:t>
            </w:r>
          </w:p>
        </w:tc>
        <w:tc>
          <w:tcPr>
            <w:tcW w:w="902" w:type="dxa"/>
            <w:shd w:val="clear" w:color="auto" w:fill="auto"/>
            <w:vAlign w:val="center"/>
            <w:hideMark/>
          </w:tcPr>
          <w:p w14:paraId="01036788" w14:textId="77777777" w:rsidR="00073545" w:rsidRPr="00073545" w:rsidRDefault="00073545" w:rsidP="00073545">
            <w:pPr>
              <w:ind w:right="-31"/>
              <w:jc w:val="center"/>
            </w:pPr>
            <w:r w:rsidRPr="00073545">
              <w:t>226,00</w:t>
            </w:r>
          </w:p>
        </w:tc>
        <w:tc>
          <w:tcPr>
            <w:tcW w:w="1406" w:type="dxa"/>
            <w:shd w:val="clear" w:color="auto" w:fill="auto"/>
            <w:vAlign w:val="center"/>
            <w:hideMark/>
          </w:tcPr>
          <w:p w14:paraId="7AA78CFE" w14:textId="77777777" w:rsidR="00073545" w:rsidRPr="00073545" w:rsidRDefault="00073545" w:rsidP="00073545">
            <w:pPr>
              <w:ind w:right="-31"/>
              <w:jc w:val="center"/>
            </w:pPr>
            <w:r w:rsidRPr="00073545">
              <w:t>255,32</w:t>
            </w:r>
          </w:p>
        </w:tc>
        <w:tc>
          <w:tcPr>
            <w:tcW w:w="929" w:type="dxa"/>
            <w:shd w:val="clear" w:color="auto" w:fill="auto"/>
            <w:vAlign w:val="center"/>
            <w:hideMark/>
          </w:tcPr>
          <w:p w14:paraId="08D8DC25" w14:textId="77777777" w:rsidR="00073545" w:rsidRPr="00073545" w:rsidRDefault="00073545" w:rsidP="00073545">
            <w:pPr>
              <w:ind w:right="-31"/>
              <w:jc w:val="center"/>
            </w:pPr>
            <w:r w:rsidRPr="00073545">
              <w:t>240,04</w:t>
            </w:r>
          </w:p>
        </w:tc>
        <w:tc>
          <w:tcPr>
            <w:tcW w:w="1914" w:type="dxa"/>
            <w:shd w:val="clear" w:color="auto" w:fill="auto"/>
            <w:vAlign w:val="center"/>
            <w:hideMark/>
          </w:tcPr>
          <w:p w14:paraId="02823DCE" w14:textId="77777777" w:rsidR="00073545" w:rsidRPr="00073545" w:rsidRDefault="00073545" w:rsidP="00073545">
            <w:pPr>
              <w:ind w:right="-31"/>
              <w:jc w:val="center"/>
            </w:pPr>
            <w:r w:rsidRPr="00073545">
              <w:t>201,33</w:t>
            </w:r>
          </w:p>
        </w:tc>
        <w:tc>
          <w:tcPr>
            <w:tcW w:w="903" w:type="dxa"/>
            <w:shd w:val="clear" w:color="auto" w:fill="auto"/>
            <w:vAlign w:val="center"/>
            <w:hideMark/>
          </w:tcPr>
          <w:p w14:paraId="5989AA74" w14:textId="77777777" w:rsidR="00073545" w:rsidRPr="00073545" w:rsidRDefault="00073545" w:rsidP="00073545">
            <w:pPr>
              <w:ind w:right="-31"/>
              <w:jc w:val="center"/>
            </w:pPr>
            <w:r w:rsidRPr="00073545">
              <w:t>188,33</w:t>
            </w:r>
          </w:p>
        </w:tc>
        <w:tc>
          <w:tcPr>
            <w:tcW w:w="1406" w:type="dxa"/>
            <w:shd w:val="clear" w:color="auto" w:fill="auto"/>
            <w:vAlign w:val="center"/>
            <w:hideMark/>
          </w:tcPr>
          <w:p w14:paraId="115CFAD7" w14:textId="77777777" w:rsidR="00073545" w:rsidRPr="00073545" w:rsidRDefault="00073545" w:rsidP="00073545">
            <w:pPr>
              <w:ind w:right="-31"/>
              <w:jc w:val="center"/>
            </w:pPr>
            <w:r w:rsidRPr="00073545">
              <w:t>212,77</w:t>
            </w:r>
          </w:p>
        </w:tc>
        <w:tc>
          <w:tcPr>
            <w:tcW w:w="929" w:type="dxa"/>
            <w:shd w:val="clear" w:color="auto" w:fill="auto"/>
            <w:vAlign w:val="center"/>
            <w:hideMark/>
          </w:tcPr>
          <w:p w14:paraId="370FB44A" w14:textId="77777777" w:rsidR="00073545" w:rsidRPr="00073545" w:rsidRDefault="00073545" w:rsidP="00073545">
            <w:pPr>
              <w:ind w:right="-31"/>
              <w:jc w:val="center"/>
            </w:pPr>
            <w:r w:rsidRPr="00073545">
              <w:t>200,03</w:t>
            </w:r>
          </w:p>
        </w:tc>
        <w:tc>
          <w:tcPr>
            <w:tcW w:w="1104" w:type="dxa"/>
            <w:shd w:val="clear" w:color="auto" w:fill="auto"/>
            <w:vAlign w:val="center"/>
            <w:hideMark/>
          </w:tcPr>
          <w:p w14:paraId="70845ED6" w14:textId="77777777" w:rsidR="00073545" w:rsidRPr="00073545" w:rsidRDefault="00073545" w:rsidP="00073545">
            <w:pPr>
              <w:ind w:right="-31"/>
              <w:jc w:val="center"/>
            </w:pPr>
            <w:r w:rsidRPr="00073545">
              <w:t>44,53</w:t>
            </w:r>
          </w:p>
        </w:tc>
        <w:tc>
          <w:tcPr>
            <w:tcW w:w="1374" w:type="dxa"/>
            <w:shd w:val="clear" w:color="auto" w:fill="auto"/>
            <w:vAlign w:val="center"/>
            <w:hideMark/>
          </w:tcPr>
          <w:p w14:paraId="21371D6C" w14:textId="77777777" w:rsidR="00073545" w:rsidRPr="00073545" w:rsidRDefault="00073545" w:rsidP="00073545">
            <w:pPr>
              <w:ind w:right="-31"/>
              <w:jc w:val="center"/>
            </w:pPr>
            <w:r w:rsidRPr="00073545">
              <w:t>2 600,38</w:t>
            </w:r>
          </w:p>
        </w:tc>
      </w:tr>
      <w:tr w:rsidR="00073545" w:rsidRPr="00073545" w14:paraId="42FC300E" w14:textId="77777777" w:rsidTr="00073545">
        <w:trPr>
          <w:trHeight w:val="70"/>
          <w:jc w:val="center"/>
        </w:trPr>
        <w:tc>
          <w:tcPr>
            <w:tcW w:w="1900" w:type="dxa"/>
            <w:shd w:val="clear" w:color="auto" w:fill="auto"/>
            <w:vAlign w:val="center"/>
            <w:hideMark/>
          </w:tcPr>
          <w:p w14:paraId="28AF9676" w14:textId="77777777" w:rsidR="00073545" w:rsidRPr="00073545" w:rsidRDefault="00073545" w:rsidP="00073545">
            <w:pPr>
              <w:ind w:right="-31"/>
              <w:jc w:val="center"/>
              <w:rPr>
                <w:sz w:val="20"/>
                <w:szCs w:val="20"/>
              </w:rPr>
            </w:pPr>
            <w:r w:rsidRPr="00073545">
              <w:rPr>
                <w:sz w:val="20"/>
                <w:szCs w:val="20"/>
              </w:rPr>
              <w:t>2 полугод.2028 года</w:t>
            </w:r>
          </w:p>
        </w:tc>
        <w:tc>
          <w:tcPr>
            <w:tcW w:w="1735" w:type="dxa"/>
            <w:shd w:val="clear" w:color="auto" w:fill="auto"/>
            <w:vAlign w:val="center"/>
            <w:hideMark/>
          </w:tcPr>
          <w:p w14:paraId="732BE56F" w14:textId="77777777" w:rsidR="00073545" w:rsidRPr="00073545" w:rsidRDefault="00073545" w:rsidP="00073545">
            <w:pPr>
              <w:ind w:right="-31"/>
              <w:jc w:val="center"/>
            </w:pPr>
            <w:r w:rsidRPr="00073545">
              <w:t>257,53</w:t>
            </w:r>
          </w:p>
        </w:tc>
        <w:tc>
          <w:tcPr>
            <w:tcW w:w="902" w:type="dxa"/>
            <w:shd w:val="clear" w:color="auto" w:fill="auto"/>
            <w:vAlign w:val="center"/>
            <w:hideMark/>
          </w:tcPr>
          <w:p w14:paraId="760DD8D8" w14:textId="77777777" w:rsidR="00073545" w:rsidRPr="00073545" w:rsidRDefault="00073545" w:rsidP="00073545">
            <w:pPr>
              <w:ind w:right="-31"/>
              <w:jc w:val="center"/>
            </w:pPr>
            <w:r w:rsidRPr="00073545">
              <w:t>240,79</w:t>
            </w:r>
          </w:p>
        </w:tc>
        <w:tc>
          <w:tcPr>
            <w:tcW w:w="1406" w:type="dxa"/>
            <w:shd w:val="clear" w:color="auto" w:fill="auto"/>
            <w:vAlign w:val="center"/>
            <w:hideMark/>
          </w:tcPr>
          <w:p w14:paraId="0C44CAB0" w14:textId="77777777" w:rsidR="00073545" w:rsidRPr="00073545" w:rsidRDefault="00073545" w:rsidP="00073545">
            <w:pPr>
              <w:ind w:right="-31"/>
              <w:jc w:val="center"/>
            </w:pPr>
            <w:r w:rsidRPr="00073545">
              <w:t>272,28</w:t>
            </w:r>
          </w:p>
        </w:tc>
        <w:tc>
          <w:tcPr>
            <w:tcW w:w="929" w:type="dxa"/>
            <w:shd w:val="clear" w:color="auto" w:fill="auto"/>
            <w:vAlign w:val="center"/>
            <w:hideMark/>
          </w:tcPr>
          <w:p w14:paraId="46206AEC" w14:textId="77777777" w:rsidR="00073545" w:rsidRPr="00073545" w:rsidRDefault="00073545" w:rsidP="00073545">
            <w:pPr>
              <w:ind w:right="-31"/>
              <w:jc w:val="center"/>
            </w:pPr>
            <w:r w:rsidRPr="00073545">
              <w:t>255,86</w:t>
            </w:r>
          </w:p>
        </w:tc>
        <w:tc>
          <w:tcPr>
            <w:tcW w:w="1914" w:type="dxa"/>
            <w:shd w:val="clear" w:color="auto" w:fill="auto"/>
            <w:vAlign w:val="center"/>
            <w:hideMark/>
          </w:tcPr>
          <w:p w14:paraId="64B2C749" w14:textId="77777777" w:rsidR="00073545" w:rsidRPr="00073545" w:rsidRDefault="00073545" w:rsidP="00073545">
            <w:pPr>
              <w:ind w:right="-31"/>
              <w:jc w:val="center"/>
            </w:pPr>
            <w:r w:rsidRPr="00073545">
              <w:t>214,61</w:t>
            </w:r>
          </w:p>
        </w:tc>
        <w:tc>
          <w:tcPr>
            <w:tcW w:w="903" w:type="dxa"/>
            <w:shd w:val="clear" w:color="auto" w:fill="auto"/>
            <w:vAlign w:val="center"/>
            <w:hideMark/>
          </w:tcPr>
          <w:p w14:paraId="39941669" w14:textId="77777777" w:rsidR="00073545" w:rsidRPr="00073545" w:rsidRDefault="00073545" w:rsidP="00073545">
            <w:pPr>
              <w:ind w:right="-31"/>
              <w:jc w:val="center"/>
            </w:pPr>
            <w:r w:rsidRPr="00073545">
              <w:t>200,66</w:t>
            </w:r>
          </w:p>
        </w:tc>
        <w:tc>
          <w:tcPr>
            <w:tcW w:w="1406" w:type="dxa"/>
            <w:shd w:val="clear" w:color="auto" w:fill="auto"/>
            <w:vAlign w:val="center"/>
            <w:hideMark/>
          </w:tcPr>
          <w:p w14:paraId="012C7A4A" w14:textId="77777777" w:rsidR="00073545" w:rsidRPr="00073545" w:rsidRDefault="00073545" w:rsidP="00073545">
            <w:pPr>
              <w:ind w:right="-31"/>
              <w:jc w:val="center"/>
            </w:pPr>
            <w:r w:rsidRPr="00073545">
              <w:t>226,90</w:t>
            </w:r>
          </w:p>
        </w:tc>
        <w:tc>
          <w:tcPr>
            <w:tcW w:w="929" w:type="dxa"/>
            <w:shd w:val="clear" w:color="auto" w:fill="auto"/>
            <w:vAlign w:val="center"/>
            <w:hideMark/>
          </w:tcPr>
          <w:p w14:paraId="225C0894" w14:textId="77777777" w:rsidR="00073545" w:rsidRPr="00073545" w:rsidRDefault="00073545" w:rsidP="00073545">
            <w:pPr>
              <w:ind w:right="-31"/>
              <w:jc w:val="center"/>
            </w:pPr>
            <w:r w:rsidRPr="00073545">
              <w:t>213,22</w:t>
            </w:r>
          </w:p>
        </w:tc>
        <w:tc>
          <w:tcPr>
            <w:tcW w:w="1104" w:type="dxa"/>
            <w:shd w:val="clear" w:color="auto" w:fill="auto"/>
            <w:vAlign w:val="center"/>
            <w:hideMark/>
          </w:tcPr>
          <w:p w14:paraId="3FC1E93D" w14:textId="77777777" w:rsidR="00073545" w:rsidRPr="00073545" w:rsidRDefault="00073545" w:rsidP="00073545">
            <w:pPr>
              <w:ind w:right="-31"/>
              <w:jc w:val="center"/>
            </w:pPr>
            <w:r w:rsidRPr="00073545">
              <w:t>46,31</w:t>
            </w:r>
          </w:p>
        </w:tc>
        <w:tc>
          <w:tcPr>
            <w:tcW w:w="1374" w:type="dxa"/>
            <w:shd w:val="clear" w:color="auto" w:fill="auto"/>
            <w:vAlign w:val="center"/>
            <w:hideMark/>
          </w:tcPr>
          <w:p w14:paraId="0D1D957A" w14:textId="77777777" w:rsidR="00073545" w:rsidRPr="00073545" w:rsidRDefault="00073545" w:rsidP="00073545">
            <w:pPr>
              <w:ind w:right="-31"/>
              <w:jc w:val="center"/>
            </w:pPr>
            <w:r w:rsidRPr="00073545">
              <w:t>2 791,12</w:t>
            </w:r>
          </w:p>
        </w:tc>
      </w:tr>
      <w:tr w:rsidR="00073545" w:rsidRPr="00073545" w14:paraId="36D3EA59" w14:textId="77777777" w:rsidTr="00073545">
        <w:trPr>
          <w:trHeight w:val="70"/>
          <w:jc w:val="center"/>
        </w:trPr>
        <w:tc>
          <w:tcPr>
            <w:tcW w:w="1900" w:type="dxa"/>
            <w:shd w:val="clear" w:color="auto" w:fill="auto"/>
            <w:vAlign w:val="center"/>
            <w:hideMark/>
          </w:tcPr>
          <w:p w14:paraId="5FCC4E8B" w14:textId="77777777" w:rsidR="00073545" w:rsidRPr="00073545" w:rsidRDefault="00073545" w:rsidP="00073545">
            <w:pPr>
              <w:ind w:right="-31"/>
              <w:jc w:val="center"/>
              <w:rPr>
                <w:sz w:val="20"/>
                <w:szCs w:val="20"/>
              </w:rPr>
            </w:pPr>
            <w:r w:rsidRPr="00073545">
              <w:rPr>
                <w:sz w:val="20"/>
                <w:szCs w:val="20"/>
              </w:rPr>
              <w:t>1 полугод.2029 года</w:t>
            </w:r>
          </w:p>
        </w:tc>
        <w:tc>
          <w:tcPr>
            <w:tcW w:w="1735" w:type="dxa"/>
            <w:shd w:val="clear" w:color="auto" w:fill="auto"/>
            <w:vAlign w:val="center"/>
            <w:hideMark/>
          </w:tcPr>
          <w:p w14:paraId="3BEE12F2" w14:textId="77777777" w:rsidR="00073545" w:rsidRPr="00073545" w:rsidRDefault="00073545" w:rsidP="00073545">
            <w:pPr>
              <w:ind w:right="-31"/>
              <w:jc w:val="center"/>
            </w:pPr>
            <w:r w:rsidRPr="00073545">
              <w:t>257,53</w:t>
            </w:r>
          </w:p>
        </w:tc>
        <w:tc>
          <w:tcPr>
            <w:tcW w:w="902" w:type="dxa"/>
            <w:shd w:val="clear" w:color="auto" w:fill="auto"/>
            <w:vAlign w:val="center"/>
            <w:hideMark/>
          </w:tcPr>
          <w:p w14:paraId="3759AFB2" w14:textId="77777777" w:rsidR="00073545" w:rsidRPr="00073545" w:rsidRDefault="00073545" w:rsidP="00073545">
            <w:pPr>
              <w:ind w:right="-31"/>
              <w:jc w:val="center"/>
            </w:pPr>
            <w:r w:rsidRPr="00073545">
              <w:t>240,79</w:t>
            </w:r>
          </w:p>
        </w:tc>
        <w:tc>
          <w:tcPr>
            <w:tcW w:w="1406" w:type="dxa"/>
            <w:shd w:val="clear" w:color="auto" w:fill="auto"/>
            <w:vAlign w:val="center"/>
            <w:hideMark/>
          </w:tcPr>
          <w:p w14:paraId="06B61B15" w14:textId="77777777" w:rsidR="00073545" w:rsidRPr="00073545" w:rsidRDefault="00073545" w:rsidP="00073545">
            <w:pPr>
              <w:ind w:right="-31"/>
              <w:jc w:val="center"/>
            </w:pPr>
            <w:r w:rsidRPr="00073545">
              <w:t>272,28</w:t>
            </w:r>
          </w:p>
        </w:tc>
        <w:tc>
          <w:tcPr>
            <w:tcW w:w="929" w:type="dxa"/>
            <w:shd w:val="clear" w:color="auto" w:fill="auto"/>
            <w:vAlign w:val="center"/>
            <w:hideMark/>
          </w:tcPr>
          <w:p w14:paraId="133998D3" w14:textId="77777777" w:rsidR="00073545" w:rsidRPr="00073545" w:rsidRDefault="00073545" w:rsidP="00073545">
            <w:pPr>
              <w:ind w:right="-31"/>
              <w:jc w:val="center"/>
            </w:pPr>
            <w:r w:rsidRPr="00073545">
              <w:t>255,86</w:t>
            </w:r>
          </w:p>
        </w:tc>
        <w:tc>
          <w:tcPr>
            <w:tcW w:w="1914" w:type="dxa"/>
            <w:shd w:val="clear" w:color="auto" w:fill="auto"/>
            <w:vAlign w:val="center"/>
            <w:hideMark/>
          </w:tcPr>
          <w:p w14:paraId="23A87FDD" w14:textId="77777777" w:rsidR="00073545" w:rsidRPr="00073545" w:rsidRDefault="00073545" w:rsidP="00073545">
            <w:pPr>
              <w:ind w:right="-31"/>
              <w:jc w:val="center"/>
            </w:pPr>
            <w:r w:rsidRPr="00073545">
              <w:t>214,61</w:t>
            </w:r>
          </w:p>
        </w:tc>
        <w:tc>
          <w:tcPr>
            <w:tcW w:w="903" w:type="dxa"/>
            <w:shd w:val="clear" w:color="auto" w:fill="auto"/>
            <w:vAlign w:val="center"/>
            <w:hideMark/>
          </w:tcPr>
          <w:p w14:paraId="123E1762" w14:textId="77777777" w:rsidR="00073545" w:rsidRPr="00073545" w:rsidRDefault="00073545" w:rsidP="00073545">
            <w:pPr>
              <w:ind w:right="-31"/>
              <w:jc w:val="center"/>
            </w:pPr>
            <w:r w:rsidRPr="00073545">
              <w:t>200,66</w:t>
            </w:r>
          </w:p>
        </w:tc>
        <w:tc>
          <w:tcPr>
            <w:tcW w:w="1406" w:type="dxa"/>
            <w:shd w:val="clear" w:color="auto" w:fill="auto"/>
            <w:vAlign w:val="center"/>
            <w:hideMark/>
          </w:tcPr>
          <w:p w14:paraId="7313B2C3" w14:textId="77777777" w:rsidR="00073545" w:rsidRPr="00073545" w:rsidRDefault="00073545" w:rsidP="00073545">
            <w:pPr>
              <w:ind w:right="-31"/>
              <w:jc w:val="center"/>
            </w:pPr>
            <w:r w:rsidRPr="00073545">
              <w:t>226,90</w:t>
            </w:r>
          </w:p>
        </w:tc>
        <w:tc>
          <w:tcPr>
            <w:tcW w:w="929" w:type="dxa"/>
            <w:shd w:val="clear" w:color="auto" w:fill="auto"/>
            <w:vAlign w:val="center"/>
            <w:hideMark/>
          </w:tcPr>
          <w:p w14:paraId="55BDCA77" w14:textId="77777777" w:rsidR="00073545" w:rsidRPr="00073545" w:rsidRDefault="00073545" w:rsidP="00073545">
            <w:pPr>
              <w:ind w:right="-31"/>
              <w:jc w:val="center"/>
            </w:pPr>
            <w:r w:rsidRPr="00073545">
              <w:t>213,22</w:t>
            </w:r>
          </w:p>
        </w:tc>
        <w:tc>
          <w:tcPr>
            <w:tcW w:w="1104" w:type="dxa"/>
            <w:shd w:val="clear" w:color="auto" w:fill="auto"/>
            <w:vAlign w:val="center"/>
            <w:hideMark/>
          </w:tcPr>
          <w:p w14:paraId="6D0D1929" w14:textId="77777777" w:rsidR="00073545" w:rsidRPr="00073545" w:rsidRDefault="00073545" w:rsidP="00073545">
            <w:pPr>
              <w:ind w:right="-31"/>
              <w:jc w:val="center"/>
            </w:pPr>
            <w:r w:rsidRPr="00073545">
              <w:t>46,31</w:t>
            </w:r>
          </w:p>
        </w:tc>
        <w:tc>
          <w:tcPr>
            <w:tcW w:w="1374" w:type="dxa"/>
            <w:shd w:val="clear" w:color="auto" w:fill="auto"/>
            <w:vAlign w:val="center"/>
            <w:hideMark/>
          </w:tcPr>
          <w:p w14:paraId="2A8B233F" w14:textId="77777777" w:rsidR="00073545" w:rsidRPr="00073545" w:rsidRDefault="00073545" w:rsidP="00073545">
            <w:pPr>
              <w:ind w:right="-31"/>
              <w:jc w:val="center"/>
            </w:pPr>
            <w:r w:rsidRPr="00073545">
              <w:t>2 791,12</w:t>
            </w:r>
          </w:p>
        </w:tc>
      </w:tr>
      <w:tr w:rsidR="00073545" w:rsidRPr="00073545" w14:paraId="47A017E8" w14:textId="77777777" w:rsidTr="00073545">
        <w:trPr>
          <w:trHeight w:val="70"/>
          <w:jc w:val="center"/>
        </w:trPr>
        <w:tc>
          <w:tcPr>
            <w:tcW w:w="1900" w:type="dxa"/>
            <w:shd w:val="clear" w:color="auto" w:fill="auto"/>
            <w:vAlign w:val="center"/>
            <w:hideMark/>
          </w:tcPr>
          <w:p w14:paraId="7AD23697" w14:textId="77777777" w:rsidR="00073545" w:rsidRPr="00073545" w:rsidRDefault="00073545" w:rsidP="00073545">
            <w:pPr>
              <w:ind w:right="-31"/>
              <w:jc w:val="center"/>
              <w:rPr>
                <w:sz w:val="20"/>
                <w:szCs w:val="20"/>
              </w:rPr>
            </w:pPr>
            <w:r w:rsidRPr="00073545">
              <w:rPr>
                <w:sz w:val="20"/>
                <w:szCs w:val="20"/>
              </w:rPr>
              <w:t>2 полугод.2029 года</w:t>
            </w:r>
          </w:p>
        </w:tc>
        <w:tc>
          <w:tcPr>
            <w:tcW w:w="1735" w:type="dxa"/>
            <w:shd w:val="clear" w:color="auto" w:fill="auto"/>
            <w:vAlign w:val="center"/>
            <w:hideMark/>
          </w:tcPr>
          <w:p w14:paraId="6D852C06" w14:textId="77777777" w:rsidR="00073545" w:rsidRPr="00073545" w:rsidRDefault="00073545" w:rsidP="00073545">
            <w:pPr>
              <w:ind w:right="-31"/>
              <w:jc w:val="center"/>
            </w:pPr>
            <w:r w:rsidRPr="00073545">
              <w:t>263,63</w:t>
            </w:r>
          </w:p>
        </w:tc>
        <w:tc>
          <w:tcPr>
            <w:tcW w:w="902" w:type="dxa"/>
            <w:shd w:val="clear" w:color="auto" w:fill="auto"/>
            <w:vAlign w:val="center"/>
            <w:hideMark/>
          </w:tcPr>
          <w:p w14:paraId="28F6D50C" w14:textId="77777777" w:rsidR="00073545" w:rsidRPr="00073545" w:rsidRDefault="00073545" w:rsidP="00073545">
            <w:pPr>
              <w:ind w:right="-31"/>
              <w:jc w:val="center"/>
            </w:pPr>
            <w:r w:rsidRPr="00073545">
              <w:t>246,56</w:t>
            </w:r>
          </w:p>
        </w:tc>
        <w:tc>
          <w:tcPr>
            <w:tcW w:w="1406" w:type="dxa"/>
            <w:shd w:val="clear" w:color="auto" w:fill="auto"/>
            <w:vAlign w:val="center"/>
            <w:hideMark/>
          </w:tcPr>
          <w:p w14:paraId="2057F25F" w14:textId="77777777" w:rsidR="00073545" w:rsidRPr="00073545" w:rsidRDefault="00073545" w:rsidP="00073545">
            <w:pPr>
              <w:ind w:right="-31"/>
              <w:jc w:val="center"/>
            </w:pPr>
            <w:r w:rsidRPr="00073545">
              <w:t>278,65</w:t>
            </w:r>
          </w:p>
        </w:tc>
        <w:tc>
          <w:tcPr>
            <w:tcW w:w="929" w:type="dxa"/>
            <w:shd w:val="clear" w:color="auto" w:fill="auto"/>
            <w:vAlign w:val="center"/>
            <w:hideMark/>
          </w:tcPr>
          <w:p w14:paraId="68F9E526" w14:textId="77777777" w:rsidR="00073545" w:rsidRPr="00073545" w:rsidRDefault="00073545" w:rsidP="00073545">
            <w:pPr>
              <w:ind w:right="-31"/>
              <w:jc w:val="center"/>
            </w:pPr>
            <w:r w:rsidRPr="00073545">
              <w:t>261,92</w:t>
            </w:r>
          </w:p>
        </w:tc>
        <w:tc>
          <w:tcPr>
            <w:tcW w:w="1914" w:type="dxa"/>
            <w:shd w:val="clear" w:color="auto" w:fill="auto"/>
            <w:vAlign w:val="center"/>
            <w:hideMark/>
          </w:tcPr>
          <w:p w14:paraId="55D8DD50" w14:textId="77777777" w:rsidR="00073545" w:rsidRPr="00073545" w:rsidRDefault="00073545" w:rsidP="00073545">
            <w:pPr>
              <w:ind w:right="-31"/>
              <w:jc w:val="center"/>
            </w:pPr>
            <w:r w:rsidRPr="00073545">
              <w:t>219,69</w:t>
            </w:r>
          </w:p>
        </w:tc>
        <w:tc>
          <w:tcPr>
            <w:tcW w:w="903" w:type="dxa"/>
            <w:shd w:val="clear" w:color="auto" w:fill="auto"/>
            <w:vAlign w:val="center"/>
            <w:hideMark/>
          </w:tcPr>
          <w:p w14:paraId="7BAF1F39" w14:textId="77777777" w:rsidR="00073545" w:rsidRPr="00073545" w:rsidRDefault="00073545" w:rsidP="00073545">
            <w:pPr>
              <w:ind w:right="-31"/>
              <w:jc w:val="center"/>
            </w:pPr>
            <w:r w:rsidRPr="00073545">
              <w:t>205,47</w:t>
            </w:r>
          </w:p>
        </w:tc>
        <w:tc>
          <w:tcPr>
            <w:tcW w:w="1406" w:type="dxa"/>
            <w:shd w:val="clear" w:color="auto" w:fill="auto"/>
            <w:vAlign w:val="center"/>
            <w:hideMark/>
          </w:tcPr>
          <w:p w14:paraId="084DD3C2" w14:textId="77777777" w:rsidR="00073545" w:rsidRPr="00073545" w:rsidRDefault="00073545" w:rsidP="00073545">
            <w:pPr>
              <w:ind w:right="-31"/>
              <w:jc w:val="center"/>
            </w:pPr>
            <w:r w:rsidRPr="00073545">
              <w:t>232,21</w:t>
            </w:r>
          </w:p>
        </w:tc>
        <w:tc>
          <w:tcPr>
            <w:tcW w:w="929" w:type="dxa"/>
            <w:shd w:val="clear" w:color="auto" w:fill="auto"/>
            <w:vAlign w:val="center"/>
            <w:hideMark/>
          </w:tcPr>
          <w:p w14:paraId="2CC16B4E" w14:textId="77777777" w:rsidR="00073545" w:rsidRPr="00073545" w:rsidRDefault="00073545" w:rsidP="00073545">
            <w:pPr>
              <w:ind w:right="-31"/>
              <w:jc w:val="center"/>
            </w:pPr>
            <w:r w:rsidRPr="00073545">
              <w:t>218,27</w:t>
            </w:r>
          </w:p>
        </w:tc>
        <w:tc>
          <w:tcPr>
            <w:tcW w:w="1104" w:type="dxa"/>
            <w:shd w:val="clear" w:color="auto" w:fill="auto"/>
            <w:vAlign w:val="center"/>
            <w:hideMark/>
          </w:tcPr>
          <w:p w14:paraId="133E6129" w14:textId="77777777" w:rsidR="00073545" w:rsidRPr="00073545" w:rsidRDefault="00073545" w:rsidP="00073545">
            <w:pPr>
              <w:ind w:right="-31"/>
              <w:jc w:val="center"/>
            </w:pPr>
            <w:r w:rsidRPr="00073545">
              <w:t>48,16</w:t>
            </w:r>
          </w:p>
        </w:tc>
        <w:tc>
          <w:tcPr>
            <w:tcW w:w="1374" w:type="dxa"/>
            <w:shd w:val="clear" w:color="auto" w:fill="auto"/>
            <w:vAlign w:val="center"/>
            <w:hideMark/>
          </w:tcPr>
          <w:p w14:paraId="5B2222DB" w14:textId="77777777" w:rsidR="00073545" w:rsidRPr="00073545" w:rsidRDefault="00073545" w:rsidP="00073545">
            <w:pPr>
              <w:ind w:right="-31"/>
              <w:jc w:val="center"/>
            </w:pPr>
            <w:r w:rsidRPr="00073545">
              <w:t>2 844,69</w:t>
            </w:r>
          </w:p>
        </w:tc>
      </w:tr>
      <w:tr w:rsidR="00073545" w:rsidRPr="00073545" w14:paraId="2FEE275C" w14:textId="77777777" w:rsidTr="00073545">
        <w:trPr>
          <w:trHeight w:val="89"/>
          <w:jc w:val="center"/>
        </w:trPr>
        <w:tc>
          <w:tcPr>
            <w:tcW w:w="1900" w:type="dxa"/>
            <w:shd w:val="clear" w:color="auto" w:fill="auto"/>
            <w:vAlign w:val="center"/>
            <w:hideMark/>
          </w:tcPr>
          <w:p w14:paraId="63C1EBC8" w14:textId="77777777" w:rsidR="00073545" w:rsidRPr="00073545" w:rsidRDefault="00073545" w:rsidP="00073545">
            <w:pPr>
              <w:ind w:right="-31"/>
              <w:jc w:val="center"/>
              <w:rPr>
                <w:sz w:val="20"/>
                <w:szCs w:val="20"/>
              </w:rPr>
            </w:pPr>
            <w:r w:rsidRPr="00073545">
              <w:rPr>
                <w:sz w:val="20"/>
                <w:szCs w:val="20"/>
              </w:rPr>
              <w:t>1 полугод.2030 года</w:t>
            </w:r>
          </w:p>
        </w:tc>
        <w:tc>
          <w:tcPr>
            <w:tcW w:w="1735" w:type="dxa"/>
            <w:shd w:val="clear" w:color="auto" w:fill="auto"/>
            <w:vAlign w:val="center"/>
            <w:hideMark/>
          </w:tcPr>
          <w:p w14:paraId="217F42F5" w14:textId="77777777" w:rsidR="00073545" w:rsidRPr="00073545" w:rsidRDefault="00073545" w:rsidP="00073545">
            <w:pPr>
              <w:ind w:right="-31"/>
              <w:jc w:val="center"/>
            </w:pPr>
            <w:r w:rsidRPr="00073545">
              <w:t>263,63</w:t>
            </w:r>
          </w:p>
        </w:tc>
        <w:tc>
          <w:tcPr>
            <w:tcW w:w="902" w:type="dxa"/>
            <w:shd w:val="clear" w:color="auto" w:fill="auto"/>
            <w:vAlign w:val="center"/>
            <w:hideMark/>
          </w:tcPr>
          <w:p w14:paraId="2A3868AD" w14:textId="77777777" w:rsidR="00073545" w:rsidRPr="00073545" w:rsidRDefault="00073545" w:rsidP="00073545">
            <w:pPr>
              <w:ind w:right="-31"/>
              <w:jc w:val="center"/>
            </w:pPr>
            <w:r w:rsidRPr="00073545">
              <w:t>246,56</w:t>
            </w:r>
          </w:p>
        </w:tc>
        <w:tc>
          <w:tcPr>
            <w:tcW w:w="1406" w:type="dxa"/>
            <w:shd w:val="clear" w:color="auto" w:fill="auto"/>
            <w:vAlign w:val="center"/>
            <w:hideMark/>
          </w:tcPr>
          <w:p w14:paraId="51148D1D" w14:textId="77777777" w:rsidR="00073545" w:rsidRPr="00073545" w:rsidRDefault="00073545" w:rsidP="00073545">
            <w:pPr>
              <w:ind w:right="-31"/>
              <w:jc w:val="center"/>
            </w:pPr>
            <w:r w:rsidRPr="00073545">
              <w:t>278,65</w:t>
            </w:r>
          </w:p>
        </w:tc>
        <w:tc>
          <w:tcPr>
            <w:tcW w:w="929" w:type="dxa"/>
            <w:shd w:val="clear" w:color="auto" w:fill="auto"/>
            <w:vAlign w:val="center"/>
            <w:hideMark/>
          </w:tcPr>
          <w:p w14:paraId="1C766A54" w14:textId="77777777" w:rsidR="00073545" w:rsidRPr="00073545" w:rsidRDefault="00073545" w:rsidP="00073545">
            <w:pPr>
              <w:ind w:right="-31"/>
              <w:jc w:val="center"/>
            </w:pPr>
            <w:r w:rsidRPr="00073545">
              <w:t>261,92</w:t>
            </w:r>
          </w:p>
        </w:tc>
        <w:tc>
          <w:tcPr>
            <w:tcW w:w="1914" w:type="dxa"/>
            <w:shd w:val="clear" w:color="auto" w:fill="auto"/>
            <w:vAlign w:val="center"/>
            <w:hideMark/>
          </w:tcPr>
          <w:p w14:paraId="05D9D55C" w14:textId="77777777" w:rsidR="00073545" w:rsidRPr="00073545" w:rsidRDefault="00073545" w:rsidP="00073545">
            <w:pPr>
              <w:ind w:right="-31"/>
              <w:jc w:val="center"/>
            </w:pPr>
            <w:r w:rsidRPr="00073545">
              <w:t>219,69</w:t>
            </w:r>
          </w:p>
        </w:tc>
        <w:tc>
          <w:tcPr>
            <w:tcW w:w="903" w:type="dxa"/>
            <w:shd w:val="clear" w:color="auto" w:fill="auto"/>
            <w:vAlign w:val="center"/>
            <w:hideMark/>
          </w:tcPr>
          <w:p w14:paraId="10DAF0C8" w14:textId="77777777" w:rsidR="00073545" w:rsidRPr="00073545" w:rsidRDefault="00073545" w:rsidP="00073545">
            <w:pPr>
              <w:ind w:right="-31"/>
              <w:jc w:val="center"/>
            </w:pPr>
            <w:r w:rsidRPr="00073545">
              <w:t>205,47</w:t>
            </w:r>
          </w:p>
        </w:tc>
        <w:tc>
          <w:tcPr>
            <w:tcW w:w="1406" w:type="dxa"/>
            <w:shd w:val="clear" w:color="auto" w:fill="auto"/>
            <w:vAlign w:val="center"/>
            <w:hideMark/>
          </w:tcPr>
          <w:p w14:paraId="3A53F1A3" w14:textId="77777777" w:rsidR="00073545" w:rsidRPr="00073545" w:rsidRDefault="00073545" w:rsidP="00073545">
            <w:pPr>
              <w:ind w:right="-31"/>
              <w:jc w:val="center"/>
            </w:pPr>
            <w:r w:rsidRPr="00073545">
              <w:t>232,21</w:t>
            </w:r>
          </w:p>
        </w:tc>
        <w:tc>
          <w:tcPr>
            <w:tcW w:w="929" w:type="dxa"/>
            <w:shd w:val="clear" w:color="auto" w:fill="auto"/>
            <w:vAlign w:val="center"/>
            <w:hideMark/>
          </w:tcPr>
          <w:p w14:paraId="4169D0E8" w14:textId="77777777" w:rsidR="00073545" w:rsidRPr="00073545" w:rsidRDefault="00073545" w:rsidP="00073545">
            <w:pPr>
              <w:ind w:right="-31"/>
              <w:jc w:val="center"/>
            </w:pPr>
            <w:r w:rsidRPr="00073545">
              <w:t>218,27</w:t>
            </w:r>
          </w:p>
        </w:tc>
        <w:tc>
          <w:tcPr>
            <w:tcW w:w="1104" w:type="dxa"/>
            <w:shd w:val="clear" w:color="auto" w:fill="auto"/>
            <w:vAlign w:val="center"/>
            <w:hideMark/>
          </w:tcPr>
          <w:p w14:paraId="13803431" w14:textId="77777777" w:rsidR="00073545" w:rsidRPr="00073545" w:rsidRDefault="00073545" w:rsidP="00073545">
            <w:pPr>
              <w:ind w:right="-31"/>
              <w:jc w:val="center"/>
            </w:pPr>
            <w:r w:rsidRPr="00073545">
              <w:t>48,16</w:t>
            </w:r>
          </w:p>
        </w:tc>
        <w:tc>
          <w:tcPr>
            <w:tcW w:w="1374" w:type="dxa"/>
            <w:shd w:val="clear" w:color="auto" w:fill="auto"/>
            <w:vAlign w:val="center"/>
            <w:hideMark/>
          </w:tcPr>
          <w:p w14:paraId="385F0275" w14:textId="77777777" w:rsidR="00073545" w:rsidRPr="00073545" w:rsidRDefault="00073545" w:rsidP="00073545">
            <w:pPr>
              <w:ind w:right="-31"/>
              <w:jc w:val="center"/>
            </w:pPr>
            <w:r w:rsidRPr="00073545">
              <w:t>2 844,69</w:t>
            </w:r>
          </w:p>
        </w:tc>
      </w:tr>
      <w:tr w:rsidR="00073545" w:rsidRPr="00073545" w14:paraId="0AF364ED" w14:textId="77777777" w:rsidTr="00073545">
        <w:trPr>
          <w:trHeight w:val="70"/>
          <w:jc w:val="center"/>
        </w:trPr>
        <w:tc>
          <w:tcPr>
            <w:tcW w:w="1900" w:type="dxa"/>
            <w:shd w:val="clear" w:color="auto" w:fill="auto"/>
            <w:vAlign w:val="center"/>
            <w:hideMark/>
          </w:tcPr>
          <w:p w14:paraId="5E68BAA1" w14:textId="77777777" w:rsidR="00073545" w:rsidRPr="00073545" w:rsidRDefault="00073545" w:rsidP="00073545">
            <w:pPr>
              <w:ind w:right="-31"/>
              <w:jc w:val="center"/>
              <w:rPr>
                <w:sz w:val="20"/>
                <w:szCs w:val="20"/>
              </w:rPr>
            </w:pPr>
            <w:r w:rsidRPr="00073545">
              <w:rPr>
                <w:sz w:val="20"/>
                <w:szCs w:val="20"/>
              </w:rPr>
              <w:t>2 полугод.2030 года</w:t>
            </w:r>
          </w:p>
        </w:tc>
        <w:tc>
          <w:tcPr>
            <w:tcW w:w="1735" w:type="dxa"/>
            <w:shd w:val="clear" w:color="auto" w:fill="auto"/>
            <w:vAlign w:val="center"/>
            <w:hideMark/>
          </w:tcPr>
          <w:p w14:paraId="72CC93E4" w14:textId="77777777" w:rsidR="00073545" w:rsidRPr="00073545" w:rsidRDefault="00073545" w:rsidP="00073545">
            <w:pPr>
              <w:ind w:right="-31"/>
              <w:jc w:val="center"/>
            </w:pPr>
            <w:r w:rsidRPr="00073545">
              <w:t>285,92</w:t>
            </w:r>
          </w:p>
        </w:tc>
        <w:tc>
          <w:tcPr>
            <w:tcW w:w="902" w:type="dxa"/>
            <w:shd w:val="clear" w:color="auto" w:fill="auto"/>
            <w:vAlign w:val="center"/>
            <w:hideMark/>
          </w:tcPr>
          <w:p w14:paraId="2D529721" w14:textId="77777777" w:rsidR="00073545" w:rsidRPr="00073545" w:rsidRDefault="00073545" w:rsidP="00073545">
            <w:pPr>
              <w:ind w:right="-31"/>
              <w:jc w:val="center"/>
            </w:pPr>
            <w:r w:rsidRPr="00073545">
              <w:t>267,20</w:t>
            </w:r>
          </w:p>
        </w:tc>
        <w:tc>
          <w:tcPr>
            <w:tcW w:w="1406" w:type="dxa"/>
            <w:shd w:val="clear" w:color="auto" w:fill="auto"/>
            <w:vAlign w:val="center"/>
            <w:hideMark/>
          </w:tcPr>
          <w:p w14:paraId="547C85DC" w14:textId="77777777" w:rsidR="00073545" w:rsidRPr="00073545" w:rsidRDefault="00073545" w:rsidP="00073545">
            <w:pPr>
              <w:ind w:right="-31"/>
              <w:jc w:val="center"/>
            </w:pPr>
            <w:r w:rsidRPr="00073545">
              <w:t>302,40</w:t>
            </w:r>
          </w:p>
        </w:tc>
        <w:tc>
          <w:tcPr>
            <w:tcW w:w="929" w:type="dxa"/>
            <w:shd w:val="clear" w:color="auto" w:fill="auto"/>
            <w:vAlign w:val="center"/>
            <w:hideMark/>
          </w:tcPr>
          <w:p w14:paraId="48281D97" w14:textId="77777777" w:rsidR="00073545" w:rsidRPr="00073545" w:rsidRDefault="00073545" w:rsidP="00073545">
            <w:pPr>
              <w:ind w:right="-31"/>
              <w:jc w:val="center"/>
            </w:pPr>
            <w:r w:rsidRPr="00073545">
              <w:t>284,05</w:t>
            </w:r>
          </w:p>
        </w:tc>
        <w:tc>
          <w:tcPr>
            <w:tcW w:w="1914" w:type="dxa"/>
            <w:shd w:val="clear" w:color="auto" w:fill="auto"/>
            <w:vAlign w:val="center"/>
            <w:hideMark/>
          </w:tcPr>
          <w:p w14:paraId="46040D6F" w14:textId="77777777" w:rsidR="00073545" w:rsidRPr="00073545" w:rsidRDefault="00073545" w:rsidP="00073545">
            <w:pPr>
              <w:ind w:right="-31"/>
              <w:jc w:val="center"/>
            </w:pPr>
            <w:r w:rsidRPr="00073545">
              <w:t>238,27</w:t>
            </w:r>
          </w:p>
        </w:tc>
        <w:tc>
          <w:tcPr>
            <w:tcW w:w="903" w:type="dxa"/>
            <w:shd w:val="clear" w:color="auto" w:fill="auto"/>
            <w:vAlign w:val="center"/>
            <w:hideMark/>
          </w:tcPr>
          <w:p w14:paraId="24844487" w14:textId="77777777" w:rsidR="00073545" w:rsidRPr="00073545" w:rsidRDefault="00073545" w:rsidP="00073545">
            <w:pPr>
              <w:ind w:right="-31"/>
              <w:jc w:val="center"/>
            </w:pPr>
            <w:r w:rsidRPr="00073545">
              <w:t>222,67</w:t>
            </w:r>
          </w:p>
        </w:tc>
        <w:tc>
          <w:tcPr>
            <w:tcW w:w="1406" w:type="dxa"/>
            <w:shd w:val="clear" w:color="auto" w:fill="auto"/>
            <w:vAlign w:val="center"/>
            <w:hideMark/>
          </w:tcPr>
          <w:p w14:paraId="0145A36C" w14:textId="77777777" w:rsidR="00073545" w:rsidRPr="00073545" w:rsidRDefault="00073545" w:rsidP="00073545">
            <w:pPr>
              <w:ind w:right="-31"/>
              <w:jc w:val="center"/>
            </w:pPr>
            <w:r w:rsidRPr="00073545">
              <w:t>252,00</w:t>
            </w:r>
          </w:p>
        </w:tc>
        <w:tc>
          <w:tcPr>
            <w:tcW w:w="929" w:type="dxa"/>
            <w:shd w:val="clear" w:color="auto" w:fill="auto"/>
            <w:vAlign w:val="center"/>
            <w:hideMark/>
          </w:tcPr>
          <w:p w14:paraId="679B186F" w14:textId="77777777" w:rsidR="00073545" w:rsidRPr="00073545" w:rsidRDefault="00073545" w:rsidP="00073545">
            <w:pPr>
              <w:ind w:right="-31"/>
              <w:jc w:val="center"/>
            </w:pPr>
            <w:r w:rsidRPr="00073545">
              <w:t>236,71</w:t>
            </w:r>
          </w:p>
        </w:tc>
        <w:tc>
          <w:tcPr>
            <w:tcW w:w="1104" w:type="dxa"/>
            <w:shd w:val="clear" w:color="auto" w:fill="auto"/>
            <w:vAlign w:val="center"/>
            <w:hideMark/>
          </w:tcPr>
          <w:p w14:paraId="44054EFD" w14:textId="77777777" w:rsidR="00073545" w:rsidRPr="00073545" w:rsidRDefault="00073545" w:rsidP="00073545">
            <w:pPr>
              <w:ind w:right="-31"/>
              <w:jc w:val="center"/>
            </w:pPr>
            <w:r w:rsidRPr="00073545">
              <w:t>50,09</w:t>
            </w:r>
          </w:p>
        </w:tc>
        <w:tc>
          <w:tcPr>
            <w:tcW w:w="1374" w:type="dxa"/>
            <w:shd w:val="clear" w:color="auto" w:fill="auto"/>
            <w:vAlign w:val="center"/>
            <w:hideMark/>
          </w:tcPr>
          <w:p w14:paraId="1AB41E19" w14:textId="77777777" w:rsidR="00073545" w:rsidRPr="00073545" w:rsidRDefault="00073545" w:rsidP="00073545">
            <w:pPr>
              <w:ind w:right="-31"/>
              <w:jc w:val="center"/>
            </w:pPr>
            <w:r w:rsidRPr="00073545">
              <w:t>3 120,77</w:t>
            </w:r>
          </w:p>
        </w:tc>
      </w:tr>
    </w:tbl>
    <w:p w14:paraId="36738248" w14:textId="77777777" w:rsidR="00073545" w:rsidRPr="00073545" w:rsidRDefault="00073545" w:rsidP="00073545">
      <w:pPr>
        <w:rPr>
          <w:snapToGrid w:val="0"/>
          <w:vanish/>
          <w:sz w:val="28"/>
          <w:szCs w:val="28"/>
        </w:rPr>
      </w:pPr>
    </w:p>
    <w:bookmarkEnd w:id="30"/>
    <w:bookmarkEnd w:id="31"/>
    <w:bookmarkEnd w:id="39"/>
    <w:p w14:paraId="4035B7B3" w14:textId="77777777" w:rsidR="00073545" w:rsidRPr="00073545" w:rsidRDefault="00073545" w:rsidP="00073545">
      <w:pPr>
        <w:autoSpaceDE w:val="0"/>
        <w:autoSpaceDN w:val="0"/>
        <w:adjustRightInd w:val="0"/>
        <w:jc w:val="both"/>
        <w:rPr>
          <w:sz w:val="28"/>
          <w:szCs w:val="28"/>
        </w:rPr>
      </w:pPr>
    </w:p>
    <w:p w14:paraId="54A783A3" w14:textId="77777777" w:rsidR="008918B8" w:rsidRDefault="008918B8" w:rsidP="00840B34">
      <w:pPr>
        <w:tabs>
          <w:tab w:val="left" w:pos="5580"/>
          <w:tab w:val="left" w:pos="9498"/>
        </w:tabs>
        <w:ind w:right="-569"/>
        <w:rPr>
          <w:color w:val="000000" w:themeColor="text1"/>
        </w:rPr>
        <w:sectPr w:rsidR="008918B8" w:rsidSect="00073545">
          <w:pgSz w:w="16838" w:h="11906" w:orient="landscape" w:code="9"/>
          <w:pgMar w:top="1418" w:right="851" w:bottom="707" w:left="993" w:header="567" w:footer="0" w:gutter="0"/>
          <w:pgNumType w:start="1"/>
          <w:cols w:space="708"/>
          <w:titlePg/>
          <w:docGrid w:linePitch="360"/>
        </w:sectPr>
      </w:pPr>
    </w:p>
    <w:tbl>
      <w:tblPr>
        <w:tblW w:w="9689" w:type="dxa"/>
        <w:tblLook w:val="04A0" w:firstRow="1" w:lastRow="0" w:firstColumn="1" w:lastColumn="0" w:noHBand="0" w:noVBand="1"/>
      </w:tblPr>
      <w:tblGrid>
        <w:gridCol w:w="507"/>
        <w:gridCol w:w="1843"/>
        <w:gridCol w:w="681"/>
        <w:gridCol w:w="848"/>
        <w:gridCol w:w="926"/>
        <w:gridCol w:w="926"/>
        <w:gridCol w:w="1028"/>
        <w:gridCol w:w="915"/>
        <w:gridCol w:w="915"/>
        <w:gridCol w:w="915"/>
        <w:gridCol w:w="915"/>
        <w:gridCol w:w="915"/>
        <w:gridCol w:w="915"/>
        <w:gridCol w:w="915"/>
        <w:gridCol w:w="915"/>
        <w:gridCol w:w="915"/>
      </w:tblGrid>
      <w:tr w:rsidR="0079302B" w:rsidRPr="0079302B" w14:paraId="5FCEFD48" w14:textId="77777777" w:rsidTr="0079302B">
        <w:trPr>
          <w:trHeight w:val="780"/>
        </w:trPr>
        <w:tc>
          <w:tcPr>
            <w:tcW w:w="275" w:type="dxa"/>
            <w:tcBorders>
              <w:top w:val="nil"/>
              <w:left w:val="nil"/>
              <w:bottom w:val="nil"/>
              <w:right w:val="nil"/>
            </w:tcBorders>
            <w:shd w:val="clear" w:color="auto" w:fill="auto"/>
            <w:noWrap/>
            <w:vAlign w:val="bottom"/>
            <w:hideMark/>
          </w:tcPr>
          <w:p w14:paraId="1E7A6E96" w14:textId="77777777" w:rsidR="0079302B" w:rsidRPr="0079302B" w:rsidRDefault="0079302B" w:rsidP="0079302B">
            <w:pPr>
              <w:rPr>
                <w:sz w:val="13"/>
                <w:szCs w:val="13"/>
              </w:rPr>
            </w:pPr>
            <w:bookmarkStart w:id="65" w:name="RANGE!A1:S106"/>
            <w:bookmarkEnd w:id="65"/>
          </w:p>
        </w:tc>
        <w:tc>
          <w:tcPr>
            <w:tcW w:w="2327" w:type="dxa"/>
            <w:gridSpan w:val="2"/>
            <w:tcBorders>
              <w:top w:val="nil"/>
              <w:left w:val="nil"/>
              <w:bottom w:val="nil"/>
              <w:right w:val="nil"/>
            </w:tcBorders>
            <w:shd w:val="clear" w:color="000000" w:fill="FFFFFF"/>
            <w:vAlign w:val="bottom"/>
            <w:hideMark/>
          </w:tcPr>
          <w:p w14:paraId="59F12CA9" w14:textId="77777777" w:rsidR="0079302B" w:rsidRPr="0079302B" w:rsidRDefault="0079302B" w:rsidP="0079302B">
            <w:pPr>
              <w:jc w:val="center"/>
              <w:rPr>
                <w:b/>
                <w:bCs/>
                <w:sz w:val="13"/>
                <w:szCs w:val="13"/>
              </w:rPr>
            </w:pPr>
            <w:bookmarkStart w:id="66" w:name="RANGE!B1:C101"/>
            <w:r w:rsidRPr="0079302B">
              <w:rPr>
                <w:b/>
                <w:bCs/>
                <w:sz w:val="13"/>
                <w:szCs w:val="13"/>
              </w:rPr>
              <w:t> </w:t>
            </w:r>
            <w:bookmarkEnd w:id="66"/>
          </w:p>
        </w:tc>
        <w:tc>
          <w:tcPr>
            <w:tcW w:w="463" w:type="dxa"/>
            <w:tcBorders>
              <w:top w:val="nil"/>
              <w:left w:val="nil"/>
              <w:bottom w:val="nil"/>
              <w:right w:val="nil"/>
            </w:tcBorders>
            <w:shd w:val="clear" w:color="000000" w:fill="FFFFFF"/>
            <w:vAlign w:val="bottom"/>
            <w:hideMark/>
          </w:tcPr>
          <w:p w14:paraId="144B23C4" w14:textId="77777777" w:rsidR="0079302B" w:rsidRPr="0079302B" w:rsidRDefault="0079302B" w:rsidP="0079302B">
            <w:pPr>
              <w:rPr>
                <w:color w:val="000000"/>
                <w:sz w:val="13"/>
                <w:szCs w:val="13"/>
              </w:rPr>
            </w:pPr>
            <w:r w:rsidRPr="0079302B">
              <w:rPr>
                <w:color w:val="000000"/>
                <w:sz w:val="13"/>
                <w:szCs w:val="13"/>
              </w:rPr>
              <w:t> </w:t>
            </w:r>
          </w:p>
        </w:tc>
        <w:tc>
          <w:tcPr>
            <w:tcW w:w="518" w:type="dxa"/>
            <w:tcBorders>
              <w:top w:val="nil"/>
              <w:left w:val="nil"/>
              <w:bottom w:val="nil"/>
              <w:right w:val="nil"/>
            </w:tcBorders>
            <w:shd w:val="clear" w:color="000000" w:fill="FFFFFF"/>
            <w:vAlign w:val="bottom"/>
            <w:hideMark/>
          </w:tcPr>
          <w:p w14:paraId="21A7DDE9" w14:textId="77777777" w:rsidR="0079302B" w:rsidRPr="0079302B" w:rsidRDefault="0079302B" w:rsidP="0079302B">
            <w:pPr>
              <w:rPr>
                <w:color w:val="000000"/>
                <w:sz w:val="13"/>
                <w:szCs w:val="13"/>
              </w:rPr>
            </w:pPr>
            <w:r w:rsidRPr="0079302B">
              <w:rPr>
                <w:color w:val="000000"/>
                <w:sz w:val="13"/>
                <w:szCs w:val="13"/>
              </w:rPr>
              <w:t> </w:t>
            </w:r>
          </w:p>
        </w:tc>
        <w:tc>
          <w:tcPr>
            <w:tcW w:w="518" w:type="dxa"/>
            <w:tcBorders>
              <w:top w:val="nil"/>
              <w:left w:val="nil"/>
              <w:bottom w:val="nil"/>
              <w:right w:val="nil"/>
            </w:tcBorders>
            <w:shd w:val="clear" w:color="000000" w:fill="FFFFFF"/>
            <w:vAlign w:val="bottom"/>
            <w:hideMark/>
          </w:tcPr>
          <w:p w14:paraId="3FF906F7" w14:textId="77777777" w:rsidR="0079302B" w:rsidRPr="0079302B" w:rsidRDefault="0079302B" w:rsidP="0079302B">
            <w:pPr>
              <w:rPr>
                <w:color w:val="000000"/>
                <w:sz w:val="13"/>
                <w:szCs w:val="13"/>
              </w:rPr>
            </w:pPr>
            <w:r w:rsidRPr="0079302B">
              <w:rPr>
                <w:color w:val="000000"/>
                <w:sz w:val="13"/>
                <w:szCs w:val="13"/>
              </w:rPr>
              <w:t> </w:t>
            </w:r>
          </w:p>
        </w:tc>
        <w:tc>
          <w:tcPr>
            <w:tcW w:w="590" w:type="dxa"/>
            <w:tcBorders>
              <w:top w:val="nil"/>
              <w:left w:val="nil"/>
              <w:bottom w:val="nil"/>
              <w:right w:val="nil"/>
            </w:tcBorders>
            <w:shd w:val="clear" w:color="000000" w:fill="FFFFFF"/>
            <w:vAlign w:val="bottom"/>
            <w:hideMark/>
          </w:tcPr>
          <w:p w14:paraId="4F8D0AF8"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70EAB2BE"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76D81D61"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5BEC03E7"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085EA3E4"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31C215AE"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nil"/>
              <w:right w:val="nil"/>
            </w:tcBorders>
            <w:shd w:val="clear" w:color="000000" w:fill="FFFFFF"/>
            <w:vAlign w:val="bottom"/>
            <w:hideMark/>
          </w:tcPr>
          <w:p w14:paraId="7DC6825C" w14:textId="77777777" w:rsidR="0079302B" w:rsidRPr="0079302B" w:rsidRDefault="0079302B" w:rsidP="0079302B">
            <w:pPr>
              <w:rPr>
                <w:color w:val="000000"/>
                <w:sz w:val="13"/>
                <w:szCs w:val="13"/>
              </w:rPr>
            </w:pPr>
            <w:r w:rsidRPr="0079302B">
              <w:rPr>
                <w:color w:val="000000"/>
                <w:sz w:val="13"/>
                <w:szCs w:val="13"/>
              </w:rPr>
              <w:t> </w:t>
            </w:r>
          </w:p>
        </w:tc>
        <w:tc>
          <w:tcPr>
            <w:tcW w:w="714" w:type="dxa"/>
            <w:tcBorders>
              <w:top w:val="nil"/>
              <w:left w:val="nil"/>
              <w:bottom w:val="nil"/>
              <w:right w:val="nil"/>
            </w:tcBorders>
            <w:shd w:val="clear" w:color="auto" w:fill="auto"/>
            <w:noWrap/>
            <w:vAlign w:val="bottom"/>
            <w:hideMark/>
          </w:tcPr>
          <w:p w14:paraId="4383EE92" w14:textId="1CA6209E" w:rsidR="0079302B" w:rsidRPr="0079302B" w:rsidRDefault="0079302B" w:rsidP="0079302B">
            <w:pPr>
              <w:rPr>
                <w:rFonts w:ascii="Calibri" w:hAnsi="Calibri" w:cs="Calibri"/>
                <w:color w:val="000000"/>
                <w:sz w:val="13"/>
                <w:szCs w:val="13"/>
              </w:rPr>
            </w:pPr>
            <w:r w:rsidRPr="0079302B">
              <w:rPr>
                <w:rFonts w:ascii="Calibri" w:hAnsi="Calibri" w:cs="Calibri"/>
                <w:noProof/>
                <w:color w:val="000000"/>
                <w:sz w:val="13"/>
                <w:szCs w:val="13"/>
              </w:rPr>
              <mc:AlternateContent>
                <mc:Choice Requires="wps">
                  <w:drawing>
                    <wp:anchor distT="0" distB="0" distL="114300" distR="114300" simplePos="0" relativeHeight="251659264" behindDoc="0" locked="0" layoutInCell="1" allowOverlap="1" wp14:anchorId="7AF830F0" wp14:editId="42C4EE93">
                      <wp:simplePos x="0" y="0"/>
                      <wp:positionH relativeFrom="column">
                        <wp:posOffset>-4594225</wp:posOffset>
                      </wp:positionH>
                      <wp:positionV relativeFrom="paragraph">
                        <wp:posOffset>88900</wp:posOffset>
                      </wp:positionV>
                      <wp:extent cx="8517890" cy="257175"/>
                      <wp:effectExtent l="0" t="0" r="0" b="9525"/>
                      <wp:wrapNone/>
                      <wp:docPr id="22" name="Надпись 22">
                        <a:extLst xmlns:a="http://schemas.openxmlformats.org/drawingml/2006/main">
                          <a:ext uri="{FF2B5EF4-FFF2-40B4-BE49-F238E27FC236}">
                            <a16:creationId xmlns:a16="http://schemas.microsoft.com/office/drawing/2014/main" id="{A6F61D2E-5C56-431B-A62F-DFFBFF3B20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7890" cy="257175"/>
                              </a:xfrm>
                              <a:prstGeom prst="rect">
                                <a:avLst/>
                              </a:prstGeom>
                              <a:solidFill>
                                <a:srgbClr val="FFFFFF"/>
                              </a:solidFill>
                              <a:ln>
                                <a:noFill/>
                              </a:ln>
                            </wps:spPr>
                            <wps:txbx>
                              <w:txbxContent>
                                <w:p w14:paraId="0CD32E5B" w14:textId="77777777" w:rsidR="0079302B" w:rsidRDefault="0079302B" w:rsidP="0079302B">
                                  <w:pPr>
                                    <w:spacing w:line="280" w:lineRule="exact"/>
                                    <w:jc w:val="center"/>
                                    <w:textAlignment w:val="baseline"/>
                                    <w:rPr>
                                      <w:color w:val="000000"/>
                                      <w:sz w:val="28"/>
                                      <w:szCs w:val="28"/>
                                    </w:rPr>
                                  </w:pPr>
                                  <w:r>
                                    <w:rPr>
                                      <w:color w:val="000000"/>
                                      <w:sz w:val="28"/>
                                      <w:szCs w:val="28"/>
                                    </w:rPr>
                                    <w:t xml:space="preserve">Приложение № 1 к экспертному заключению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7AF830F0" id="_x0000_t202" coordsize="21600,21600" o:spt="202" path="m,l,21600r21600,l21600,xe">
                      <v:stroke joinstyle="miter"/>
                      <v:path gradientshapeok="t" o:connecttype="rect"/>
                    </v:shapetype>
                    <v:shape id="Надпись 22" o:spid="_x0000_s1026" type="#_x0000_t202" style="position:absolute;margin-left:-361.75pt;margin-top:7pt;width:670.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" stroked="f">
                      <v:textbox inset="2.16pt,1.8pt,0,0">
                        <w:txbxContent>
                          <w:p w14:paraId="0CD32E5B" w14:textId="77777777" w:rsidR="0079302B" w:rsidRDefault="0079302B" w:rsidP="0079302B">
                            <w:pPr>
                              <w:spacing w:line="280" w:lineRule="exact"/>
                              <w:jc w:val="center"/>
                              <w:textAlignment w:val="baseline"/>
                              <w:rPr>
                                <w:color w:val="000000"/>
                                <w:sz w:val="28"/>
                                <w:szCs w:val="28"/>
                              </w:rPr>
                            </w:pPr>
                            <w:r>
                              <w:rPr>
                                <w:color w:val="000000"/>
                                <w:sz w:val="28"/>
                                <w:szCs w:val="28"/>
                              </w:rPr>
                              <w:t xml:space="preserve">Приложение № 1 к экспертному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99"/>
            </w:tblGrid>
            <w:tr w:rsidR="0079302B" w:rsidRPr="0079302B" w14:paraId="184409F7" w14:textId="77777777">
              <w:trPr>
                <w:trHeight w:val="780"/>
                <w:tblCellSpacing w:w="0" w:type="dxa"/>
              </w:trPr>
              <w:tc>
                <w:tcPr>
                  <w:tcW w:w="2080" w:type="dxa"/>
                  <w:tcBorders>
                    <w:top w:val="nil"/>
                    <w:left w:val="nil"/>
                    <w:bottom w:val="nil"/>
                    <w:right w:val="nil"/>
                  </w:tcBorders>
                  <w:shd w:val="clear" w:color="000000" w:fill="FFFFFF"/>
                  <w:vAlign w:val="bottom"/>
                  <w:hideMark/>
                </w:tcPr>
                <w:p w14:paraId="3764274A" w14:textId="77777777" w:rsidR="0079302B" w:rsidRPr="0079302B" w:rsidRDefault="0079302B" w:rsidP="0079302B">
                  <w:pPr>
                    <w:rPr>
                      <w:color w:val="000000"/>
                      <w:sz w:val="13"/>
                      <w:szCs w:val="13"/>
                    </w:rPr>
                  </w:pPr>
                  <w:r w:rsidRPr="0079302B">
                    <w:rPr>
                      <w:color w:val="000000"/>
                      <w:sz w:val="13"/>
                      <w:szCs w:val="13"/>
                    </w:rPr>
                    <w:t> </w:t>
                  </w:r>
                </w:p>
              </w:tc>
            </w:tr>
          </w:tbl>
          <w:p w14:paraId="053F1888" w14:textId="77777777" w:rsidR="0079302B" w:rsidRPr="0079302B" w:rsidRDefault="0079302B" w:rsidP="0079302B">
            <w:pPr>
              <w:rPr>
                <w:rFonts w:ascii="Calibri" w:hAnsi="Calibri" w:cs="Calibri"/>
                <w:color w:val="000000"/>
                <w:sz w:val="13"/>
                <w:szCs w:val="13"/>
              </w:rPr>
            </w:pPr>
          </w:p>
        </w:tc>
        <w:tc>
          <w:tcPr>
            <w:tcW w:w="510" w:type="dxa"/>
            <w:tcBorders>
              <w:top w:val="nil"/>
              <w:left w:val="nil"/>
              <w:bottom w:val="nil"/>
              <w:right w:val="nil"/>
            </w:tcBorders>
            <w:shd w:val="clear" w:color="000000" w:fill="FFFFFF"/>
            <w:vAlign w:val="bottom"/>
            <w:hideMark/>
          </w:tcPr>
          <w:p w14:paraId="609CDE0A" w14:textId="77777777" w:rsidR="0079302B" w:rsidRPr="0079302B" w:rsidRDefault="0079302B" w:rsidP="0079302B">
            <w:pPr>
              <w:rPr>
                <w:color w:val="000000"/>
                <w:sz w:val="13"/>
                <w:szCs w:val="13"/>
              </w:rPr>
            </w:pPr>
            <w:r w:rsidRPr="0079302B">
              <w:rPr>
                <w:color w:val="000000"/>
                <w:sz w:val="13"/>
                <w:szCs w:val="13"/>
              </w:rPr>
              <w:t> </w:t>
            </w:r>
          </w:p>
        </w:tc>
        <w:tc>
          <w:tcPr>
            <w:tcW w:w="714" w:type="dxa"/>
            <w:tcBorders>
              <w:top w:val="nil"/>
              <w:left w:val="nil"/>
              <w:bottom w:val="nil"/>
              <w:right w:val="nil"/>
            </w:tcBorders>
            <w:shd w:val="clear" w:color="000000" w:fill="FFFFFF"/>
            <w:noWrap/>
            <w:vAlign w:val="bottom"/>
            <w:hideMark/>
          </w:tcPr>
          <w:p w14:paraId="7CFF0E28"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r>
      <w:tr w:rsidR="0079302B" w:rsidRPr="0079302B" w14:paraId="389E4797" w14:textId="77777777" w:rsidTr="0079302B">
        <w:trPr>
          <w:trHeight w:val="375"/>
        </w:trPr>
        <w:tc>
          <w:tcPr>
            <w:tcW w:w="275" w:type="dxa"/>
            <w:tcBorders>
              <w:top w:val="nil"/>
              <w:left w:val="nil"/>
              <w:bottom w:val="nil"/>
              <w:right w:val="nil"/>
            </w:tcBorders>
            <w:shd w:val="clear" w:color="auto" w:fill="auto"/>
            <w:noWrap/>
            <w:vAlign w:val="bottom"/>
            <w:hideMark/>
          </w:tcPr>
          <w:p w14:paraId="22D78A9A" w14:textId="77777777" w:rsidR="0079302B" w:rsidRPr="0079302B" w:rsidRDefault="0079302B" w:rsidP="0079302B">
            <w:pPr>
              <w:rPr>
                <w:rFonts w:ascii="Calibri" w:hAnsi="Calibri" w:cs="Calibri"/>
                <w:color w:val="000000"/>
                <w:sz w:val="13"/>
                <w:szCs w:val="13"/>
              </w:rPr>
            </w:pPr>
          </w:p>
        </w:tc>
        <w:tc>
          <w:tcPr>
            <w:tcW w:w="9414" w:type="dxa"/>
            <w:gridSpan w:val="15"/>
            <w:tcBorders>
              <w:top w:val="nil"/>
              <w:left w:val="nil"/>
              <w:bottom w:val="nil"/>
              <w:right w:val="nil"/>
            </w:tcBorders>
            <w:shd w:val="clear" w:color="000000" w:fill="FFFFFF"/>
            <w:vAlign w:val="center"/>
            <w:hideMark/>
          </w:tcPr>
          <w:p w14:paraId="41ECE872" w14:textId="77777777" w:rsidR="0079302B" w:rsidRPr="0079302B" w:rsidRDefault="0079302B" w:rsidP="0079302B">
            <w:pPr>
              <w:jc w:val="center"/>
              <w:rPr>
                <w:b/>
                <w:bCs/>
                <w:sz w:val="13"/>
                <w:szCs w:val="13"/>
              </w:rPr>
            </w:pPr>
            <w:r w:rsidRPr="0079302B">
              <w:rPr>
                <w:b/>
                <w:bCs/>
                <w:sz w:val="13"/>
                <w:szCs w:val="13"/>
              </w:rPr>
              <w:t xml:space="preserve">Плановые и физические показатели по производству и реализации тепловой энергии по муниципальным объектам теплоснабжения Полысаевского городского округа на 2021-2030гг </w:t>
            </w:r>
          </w:p>
        </w:tc>
      </w:tr>
      <w:tr w:rsidR="0079302B" w:rsidRPr="0079302B" w14:paraId="0C55BFA4" w14:textId="77777777" w:rsidTr="0079302B">
        <w:trPr>
          <w:trHeight w:val="315"/>
        </w:trPr>
        <w:tc>
          <w:tcPr>
            <w:tcW w:w="275" w:type="dxa"/>
            <w:tcBorders>
              <w:top w:val="nil"/>
              <w:left w:val="nil"/>
              <w:bottom w:val="nil"/>
              <w:right w:val="nil"/>
            </w:tcBorders>
            <w:shd w:val="clear" w:color="auto" w:fill="auto"/>
            <w:noWrap/>
            <w:vAlign w:val="bottom"/>
            <w:hideMark/>
          </w:tcPr>
          <w:p w14:paraId="2B2D2E18" w14:textId="77777777" w:rsidR="0079302B" w:rsidRPr="0079302B" w:rsidRDefault="0079302B" w:rsidP="0079302B">
            <w:pPr>
              <w:jc w:val="center"/>
              <w:rPr>
                <w:b/>
                <w:bCs/>
                <w:sz w:val="13"/>
                <w:szCs w:val="13"/>
              </w:rPr>
            </w:pPr>
          </w:p>
        </w:tc>
        <w:tc>
          <w:tcPr>
            <w:tcW w:w="2064" w:type="dxa"/>
            <w:tcBorders>
              <w:top w:val="nil"/>
              <w:left w:val="nil"/>
              <w:bottom w:val="single" w:sz="8" w:space="0" w:color="auto"/>
              <w:right w:val="nil"/>
            </w:tcBorders>
            <w:shd w:val="clear" w:color="000000" w:fill="FFFFFF"/>
            <w:noWrap/>
            <w:vAlign w:val="center"/>
            <w:hideMark/>
          </w:tcPr>
          <w:p w14:paraId="7F4E1812" w14:textId="77777777" w:rsidR="0079302B" w:rsidRPr="0079302B" w:rsidRDefault="0079302B" w:rsidP="0079302B">
            <w:pPr>
              <w:jc w:val="right"/>
              <w:rPr>
                <w:b/>
                <w:bCs/>
                <w:color w:val="FFFFFF"/>
                <w:sz w:val="13"/>
                <w:szCs w:val="13"/>
              </w:rPr>
            </w:pPr>
            <w:r w:rsidRPr="0079302B">
              <w:rPr>
                <w:b/>
                <w:bCs/>
                <w:color w:val="FFFFFF"/>
                <w:sz w:val="13"/>
                <w:szCs w:val="13"/>
              </w:rPr>
              <w:t> </w:t>
            </w:r>
          </w:p>
        </w:tc>
        <w:tc>
          <w:tcPr>
            <w:tcW w:w="263" w:type="dxa"/>
            <w:tcBorders>
              <w:top w:val="nil"/>
              <w:left w:val="nil"/>
              <w:bottom w:val="single" w:sz="8" w:space="0" w:color="auto"/>
              <w:right w:val="nil"/>
            </w:tcBorders>
            <w:shd w:val="clear" w:color="000000" w:fill="FFFFFF"/>
            <w:noWrap/>
            <w:vAlign w:val="center"/>
            <w:hideMark/>
          </w:tcPr>
          <w:p w14:paraId="71FE6412" w14:textId="77777777" w:rsidR="0079302B" w:rsidRPr="0079302B" w:rsidRDefault="0079302B" w:rsidP="0079302B">
            <w:pPr>
              <w:jc w:val="center"/>
              <w:rPr>
                <w:b/>
                <w:bCs/>
                <w:color w:val="FFFFFF"/>
                <w:sz w:val="13"/>
                <w:szCs w:val="13"/>
              </w:rPr>
            </w:pPr>
            <w:r w:rsidRPr="0079302B">
              <w:rPr>
                <w:b/>
                <w:bCs/>
                <w:color w:val="FFFFFF"/>
                <w:sz w:val="13"/>
                <w:szCs w:val="13"/>
              </w:rPr>
              <w:t> </w:t>
            </w:r>
          </w:p>
        </w:tc>
        <w:tc>
          <w:tcPr>
            <w:tcW w:w="463" w:type="dxa"/>
            <w:tcBorders>
              <w:top w:val="nil"/>
              <w:left w:val="nil"/>
              <w:bottom w:val="nil"/>
              <w:right w:val="nil"/>
            </w:tcBorders>
            <w:shd w:val="clear" w:color="000000" w:fill="FFFFFF"/>
            <w:noWrap/>
            <w:vAlign w:val="bottom"/>
            <w:hideMark/>
          </w:tcPr>
          <w:p w14:paraId="4751F85B" w14:textId="77777777" w:rsidR="0079302B" w:rsidRPr="0079302B" w:rsidRDefault="0079302B" w:rsidP="0079302B">
            <w:pPr>
              <w:rPr>
                <w:color w:val="FFFFFF"/>
                <w:sz w:val="13"/>
                <w:szCs w:val="13"/>
              </w:rPr>
            </w:pPr>
            <w:r w:rsidRPr="0079302B">
              <w:rPr>
                <w:color w:val="FFFFFF"/>
                <w:sz w:val="13"/>
                <w:szCs w:val="13"/>
              </w:rPr>
              <w:t> </w:t>
            </w:r>
          </w:p>
        </w:tc>
        <w:tc>
          <w:tcPr>
            <w:tcW w:w="518" w:type="dxa"/>
            <w:tcBorders>
              <w:top w:val="nil"/>
              <w:left w:val="nil"/>
              <w:bottom w:val="nil"/>
              <w:right w:val="nil"/>
            </w:tcBorders>
            <w:shd w:val="clear" w:color="000000" w:fill="FFFFFF"/>
            <w:noWrap/>
            <w:vAlign w:val="bottom"/>
            <w:hideMark/>
          </w:tcPr>
          <w:p w14:paraId="2EB1919A" w14:textId="77777777" w:rsidR="0079302B" w:rsidRPr="0079302B" w:rsidRDefault="0079302B" w:rsidP="0079302B">
            <w:pPr>
              <w:rPr>
                <w:color w:val="FFFFFF"/>
                <w:sz w:val="13"/>
                <w:szCs w:val="13"/>
              </w:rPr>
            </w:pPr>
            <w:r w:rsidRPr="0079302B">
              <w:rPr>
                <w:color w:val="FFFFFF"/>
                <w:sz w:val="13"/>
                <w:szCs w:val="13"/>
              </w:rPr>
              <w:t> </w:t>
            </w:r>
          </w:p>
        </w:tc>
        <w:tc>
          <w:tcPr>
            <w:tcW w:w="518" w:type="dxa"/>
            <w:tcBorders>
              <w:top w:val="nil"/>
              <w:left w:val="nil"/>
              <w:bottom w:val="nil"/>
              <w:right w:val="nil"/>
            </w:tcBorders>
            <w:shd w:val="clear" w:color="000000" w:fill="FFFFFF"/>
            <w:noWrap/>
            <w:vAlign w:val="bottom"/>
            <w:hideMark/>
          </w:tcPr>
          <w:p w14:paraId="6D2B92EA" w14:textId="77777777" w:rsidR="0079302B" w:rsidRPr="0079302B" w:rsidRDefault="0079302B" w:rsidP="0079302B">
            <w:pPr>
              <w:jc w:val="right"/>
              <w:rPr>
                <w:color w:val="FFFFFF"/>
                <w:sz w:val="13"/>
                <w:szCs w:val="13"/>
              </w:rPr>
            </w:pPr>
            <w:r w:rsidRPr="0079302B">
              <w:rPr>
                <w:color w:val="FFFFFF"/>
                <w:sz w:val="13"/>
                <w:szCs w:val="13"/>
              </w:rPr>
              <w:t>2505,4743</w:t>
            </w:r>
          </w:p>
        </w:tc>
        <w:tc>
          <w:tcPr>
            <w:tcW w:w="590" w:type="dxa"/>
            <w:tcBorders>
              <w:top w:val="nil"/>
              <w:left w:val="nil"/>
              <w:bottom w:val="nil"/>
              <w:right w:val="nil"/>
            </w:tcBorders>
            <w:shd w:val="clear" w:color="000000" w:fill="FFFFFF"/>
            <w:noWrap/>
            <w:vAlign w:val="bottom"/>
            <w:hideMark/>
          </w:tcPr>
          <w:p w14:paraId="3BB01045"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6C6D0B3E"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2E55441C"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18229FF2"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035EBC1E"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64637D06"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57C03CE0" w14:textId="77777777" w:rsidR="0079302B" w:rsidRPr="0079302B" w:rsidRDefault="0079302B" w:rsidP="0079302B">
            <w:pPr>
              <w:rPr>
                <w:color w:val="FFFFFF"/>
                <w:sz w:val="13"/>
                <w:szCs w:val="13"/>
              </w:rPr>
            </w:pPr>
            <w:r w:rsidRPr="0079302B">
              <w:rPr>
                <w:color w:val="FFFFFF"/>
                <w:sz w:val="13"/>
                <w:szCs w:val="13"/>
              </w:rPr>
              <w:t> </w:t>
            </w:r>
          </w:p>
        </w:tc>
        <w:tc>
          <w:tcPr>
            <w:tcW w:w="714" w:type="dxa"/>
            <w:tcBorders>
              <w:top w:val="nil"/>
              <w:left w:val="nil"/>
              <w:bottom w:val="nil"/>
              <w:right w:val="nil"/>
            </w:tcBorders>
            <w:shd w:val="clear" w:color="000000" w:fill="FFFFFF"/>
            <w:noWrap/>
            <w:vAlign w:val="bottom"/>
            <w:hideMark/>
          </w:tcPr>
          <w:p w14:paraId="04EC3439" w14:textId="77777777" w:rsidR="0079302B" w:rsidRPr="0079302B" w:rsidRDefault="0079302B" w:rsidP="0079302B">
            <w:pPr>
              <w:rPr>
                <w:color w:val="FFFFFF"/>
                <w:sz w:val="13"/>
                <w:szCs w:val="13"/>
              </w:rPr>
            </w:pPr>
            <w:r w:rsidRPr="0079302B">
              <w:rPr>
                <w:color w:val="FFFFFF"/>
                <w:sz w:val="13"/>
                <w:szCs w:val="13"/>
              </w:rPr>
              <w:t> </w:t>
            </w:r>
          </w:p>
        </w:tc>
        <w:tc>
          <w:tcPr>
            <w:tcW w:w="510" w:type="dxa"/>
            <w:tcBorders>
              <w:top w:val="nil"/>
              <w:left w:val="nil"/>
              <w:bottom w:val="nil"/>
              <w:right w:val="nil"/>
            </w:tcBorders>
            <w:shd w:val="clear" w:color="000000" w:fill="FFFFFF"/>
            <w:noWrap/>
            <w:vAlign w:val="bottom"/>
            <w:hideMark/>
          </w:tcPr>
          <w:p w14:paraId="749C0FD3" w14:textId="77777777" w:rsidR="0079302B" w:rsidRPr="0079302B" w:rsidRDefault="0079302B" w:rsidP="0079302B">
            <w:pPr>
              <w:rPr>
                <w:color w:val="FFFFFF"/>
                <w:sz w:val="13"/>
                <w:szCs w:val="13"/>
              </w:rPr>
            </w:pPr>
            <w:r w:rsidRPr="0079302B">
              <w:rPr>
                <w:color w:val="FFFFFF"/>
                <w:sz w:val="13"/>
                <w:szCs w:val="13"/>
              </w:rPr>
              <w:t> </w:t>
            </w:r>
          </w:p>
        </w:tc>
        <w:tc>
          <w:tcPr>
            <w:tcW w:w="714" w:type="dxa"/>
            <w:tcBorders>
              <w:top w:val="nil"/>
              <w:left w:val="nil"/>
              <w:bottom w:val="nil"/>
              <w:right w:val="nil"/>
            </w:tcBorders>
            <w:shd w:val="clear" w:color="000000" w:fill="FFFFFF"/>
            <w:noWrap/>
            <w:vAlign w:val="bottom"/>
            <w:hideMark/>
          </w:tcPr>
          <w:p w14:paraId="2217F66F" w14:textId="77777777" w:rsidR="0079302B" w:rsidRPr="0079302B" w:rsidRDefault="0079302B" w:rsidP="0079302B">
            <w:pPr>
              <w:rPr>
                <w:rFonts w:ascii="Calibri" w:hAnsi="Calibri" w:cs="Calibri"/>
                <w:color w:val="FFFFFF"/>
                <w:sz w:val="13"/>
                <w:szCs w:val="13"/>
              </w:rPr>
            </w:pPr>
            <w:r w:rsidRPr="0079302B">
              <w:rPr>
                <w:rFonts w:ascii="Calibri" w:hAnsi="Calibri" w:cs="Calibri"/>
                <w:color w:val="FFFFFF"/>
                <w:sz w:val="13"/>
                <w:szCs w:val="13"/>
              </w:rPr>
              <w:t> </w:t>
            </w:r>
          </w:p>
        </w:tc>
      </w:tr>
      <w:tr w:rsidR="0079302B" w:rsidRPr="0079302B" w14:paraId="5FFDE663" w14:textId="77777777" w:rsidTr="0079302B">
        <w:trPr>
          <w:trHeight w:val="1875"/>
        </w:trPr>
        <w:tc>
          <w:tcPr>
            <w:tcW w:w="275" w:type="dxa"/>
            <w:tcBorders>
              <w:top w:val="single" w:sz="8" w:space="0" w:color="auto"/>
              <w:left w:val="single" w:sz="8" w:space="0" w:color="auto"/>
              <w:bottom w:val="nil"/>
              <w:right w:val="single" w:sz="8" w:space="0" w:color="auto"/>
            </w:tcBorders>
            <w:shd w:val="clear" w:color="auto" w:fill="auto"/>
            <w:noWrap/>
            <w:vAlign w:val="bottom"/>
            <w:hideMark/>
          </w:tcPr>
          <w:p w14:paraId="50A5BCB6"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2064" w:type="dxa"/>
            <w:tcBorders>
              <w:top w:val="nil"/>
              <w:left w:val="nil"/>
              <w:bottom w:val="nil"/>
              <w:right w:val="single" w:sz="8" w:space="0" w:color="auto"/>
            </w:tcBorders>
            <w:shd w:val="clear" w:color="auto" w:fill="auto"/>
            <w:noWrap/>
            <w:vAlign w:val="center"/>
            <w:hideMark/>
          </w:tcPr>
          <w:p w14:paraId="01456C8F" w14:textId="77777777" w:rsidR="0079302B" w:rsidRPr="0079302B" w:rsidRDefault="0079302B" w:rsidP="0079302B">
            <w:pPr>
              <w:jc w:val="center"/>
              <w:rPr>
                <w:b/>
                <w:bCs/>
                <w:sz w:val="13"/>
                <w:szCs w:val="13"/>
              </w:rPr>
            </w:pPr>
            <w:r w:rsidRPr="0079302B">
              <w:rPr>
                <w:b/>
                <w:bCs/>
                <w:sz w:val="13"/>
                <w:szCs w:val="13"/>
              </w:rPr>
              <w:t>Показатели</w:t>
            </w:r>
          </w:p>
        </w:tc>
        <w:tc>
          <w:tcPr>
            <w:tcW w:w="263" w:type="dxa"/>
            <w:tcBorders>
              <w:top w:val="nil"/>
              <w:left w:val="nil"/>
              <w:bottom w:val="nil"/>
              <w:right w:val="single" w:sz="8" w:space="0" w:color="auto"/>
            </w:tcBorders>
            <w:shd w:val="clear" w:color="auto" w:fill="auto"/>
            <w:noWrap/>
            <w:vAlign w:val="center"/>
            <w:hideMark/>
          </w:tcPr>
          <w:p w14:paraId="5F6266A4" w14:textId="77777777" w:rsidR="0079302B" w:rsidRPr="0079302B" w:rsidRDefault="0079302B" w:rsidP="0079302B">
            <w:pPr>
              <w:jc w:val="center"/>
              <w:rPr>
                <w:b/>
                <w:bCs/>
                <w:sz w:val="13"/>
                <w:szCs w:val="13"/>
              </w:rPr>
            </w:pPr>
            <w:r w:rsidRPr="0079302B">
              <w:rPr>
                <w:b/>
                <w:bCs/>
                <w:sz w:val="13"/>
                <w:szCs w:val="13"/>
              </w:rPr>
              <w:t>Ед. изм.</w:t>
            </w:r>
          </w:p>
        </w:tc>
        <w:tc>
          <w:tcPr>
            <w:tcW w:w="463" w:type="dxa"/>
            <w:tcBorders>
              <w:top w:val="single" w:sz="8" w:space="0" w:color="auto"/>
              <w:left w:val="nil"/>
              <w:bottom w:val="single" w:sz="8" w:space="0" w:color="auto"/>
              <w:right w:val="single" w:sz="8" w:space="0" w:color="auto"/>
            </w:tcBorders>
            <w:shd w:val="clear" w:color="auto" w:fill="auto"/>
            <w:vAlign w:val="center"/>
            <w:hideMark/>
          </w:tcPr>
          <w:p w14:paraId="5D08805D" w14:textId="77777777" w:rsidR="0079302B" w:rsidRPr="0079302B" w:rsidRDefault="0079302B" w:rsidP="0079302B">
            <w:pPr>
              <w:jc w:val="center"/>
              <w:rPr>
                <w:b/>
                <w:bCs/>
                <w:color w:val="000000"/>
                <w:sz w:val="13"/>
                <w:szCs w:val="13"/>
              </w:rPr>
            </w:pPr>
            <w:r w:rsidRPr="0079302B">
              <w:rPr>
                <w:b/>
                <w:bCs/>
                <w:color w:val="000000"/>
                <w:sz w:val="13"/>
                <w:szCs w:val="13"/>
              </w:rPr>
              <w:t>Утверждено на 2021 г.</w:t>
            </w:r>
          </w:p>
        </w:tc>
        <w:tc>
          <w:tcPr>
            <w:tcW w:w="518" w:type="dxa"/>
            <w:tcBorders>
              <w:top w:val="single" w:sz="8" w:space="0" w:color="auto"/>
              <w:left w:val="nil"/>
              <w:bottom w:val="single" w:sz="8" w:space="0" w:color="auto"/>
              <w:right w:val="single" w:sz="8" w:space="0" w:color="auto"/>
            </w:tcBorders>
            <w:shd w:val="clear" w:color="000000" w:fill="DAEEF3"/>
            <w:vAlign w:val="center"/>
            <w:hideMark/>
          </w:tcPr>
          <w:p w14:paraId="2A314C79" w14:textId="77777777" w:rsidR="0079302B" w:rsidRPr="0079302B" w:rsidRDefault="0079302B" w:rsidP="0079302B">
            <w:pPr>
              <w:jc w:val="center"/>
              <w:rPr>
                <w:b/>
                <w:bCs/>
                <w:color w:val="000000"/>
                <w:sz w:val="13"/>
                <w:szCs w:val="13"/>
              </w:rPr>
            </w:pPr>
            <w:r w:rsidRPr="0079302B">
              <w:rPr>
                <w:b/>
                <w:bCs/>
                <w:color w:val="000000"/>
                <w:sz w:val="13"/>
                <w:szCs w:val="13"/>
              </w:rPr>
              <w:t>Предложения ОАО "СКЭК" на 2021 г.</w:t>
            </w:r>
          </w:p>
        </w:tc>
        <w:tc>
          <w:tcPr>
            <w:tcW w:w="518" w:type="dxa"/>
            <w:tcBorders>
              <w:top w:val="single" w:sz="8" w:space="0" w:color="auto"/>
              <w:left w:val="nil"/>
              <w:bottom w:val="single" w:sz="8" w:space="0" w:color="auto"/>
              <w:right w:val="single" w:sz="8" w:space="0" w:color="auto"/>
            </w:tcBorders>
            <w:shd w:val="clear" w:color="auto" w:fill="auto"/>
            <w:vAlign w:val="center"/>
            <w:hideMark/>
          </w:tcPr>
          <w:p w14:paraId="404F8BE2"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Предложения </w:t>
            </w:r>
            <w:r w:rsidRPr="0079302B">
              <w:rPr>
                <w:b/>
                <w:bCs/>
                <w:color w:val="000000"/>
                <w:sz w:val="13"/>
                <w:szCs w:val="13"/>
              </w:rPr>
              <w:br/>
              <w:t xml:space="preserve">экспертов </w:t>
            </w:r>
            <w:r w:rsidRPr="0079302B">
              <w:rPr>
                <w:b/>
                <w:bCs/>
                <w:color w:val="000000"/>
                <w:sz w:val="13"/>
                <w:szCs w:val="13"/>
              </w:rPr>
              <w:br/>
              <w:t>на 2021 г.</w:t>
            </w:r>
          </w:p>
        </w:tc>
        <w:tc>
          <w:tcPr>
            <w:tcW w:w="590" w:type="dxa"/>
            <w:tcBorders>
              <w:top w:val="single" w:sz="8" w:space="0" w:color="auto"/>
              <w:left w:val="nil"/>
              <w:bottom w:val="single" w:sz="8" w:space="0" w:color="auto"/>
              <w:right w:val="single" w:sz="8" w:space="0" w:color="auto"/>
            </w:tcBorders>
            <w:shd w:val="clear" w:color="auto" w:fill="auto"/>
            <w:vAlign w:val="center"/>
            <w:hideMark/>
          </w:tcPr>
          <w:p w14:paraId="46B63358" w14:textId="77777777" w:rsidR="0079302B" w:rsidRPr="0079302B" w:rsidRDefault="0079302B" w:rsidP="0079302B">
            <w:pPr>
              <w:jc w:val="center"/>
              <w:rPr>
                <w:b/>
                <w:bCs/>
                <w:color w:val="000000"/>
                <w:sz w:val="13"/>
                <w:szCs w:val="13"/>
              </w:rPr>
            </w:pPr>
            <w:r w:rsidRPr="0079302B">
              <w:rPr>
                <w:b/>
                <w:bCs/>
                <w:color w:val="000000"/>
                <w:sz w:val="13"/>
                <w:szCs w:val="13"/>
              </w:rPr>
              <w:t>Корректировка к предложению предприятия на 2021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56DC936E"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2022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6710C258"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2023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08FC8C94"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2024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5BA9BEBD"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2025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1A07429D"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2026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23932E5E"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2027 год</w:t>
            </w:r>
          </w:p>
        </w:tc>
        <w:tc>
          <w:tcPr>
            <w:tcW w:w="714" w:type="dxa"/>
            <w:tcBorders>
              <w:top w:val="single" w:sz="8" w:space="0" w:color="auto"/>
              <w:left w:val="nil"/>
              <w:bottom w:val="single" w:sz="8" w:space="0" w:color="auto"/>
              <w:right w:val="single" w:sz="8" w:space="0" w:color="auto"/>
            </w:tcBorders>
            <w:shd w:val="clear" w:color="auto" w:fill="auto"/>
            <w:vAlign w:val="center"/>
            <w:hideMark/>
          </w:tcPr>
          <w:p w14:paraId="6066A1DD"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2028 год</w:t>
            </w:r>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5C5C93B2"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2029 год</w:t>
            </w:r>
          </w:p>
        </w:tc>
        <w:tc>
          <w:tcPr>
            <w:tcW w:w="714" w:type="dxa"/>
            <w:tcBorders>
              <w:top w:val="single" w:sz="8" w:space="0" w:color="auto"/>
              <w:left w:val="nil"/>
              <w:bottom w:val="single" w:sz="8" w:space="0" w:color="auto"/>
              <w:right w:val="single" w:sz="8" w:space="0" w:color="auto"/>
            </w:tcBorders>
            <w:shd w:val="clear" w:color="auto" w:fill="auto"/>
            <w:vAlign w:val="center"/>
            <w:hideMark/>
          </w:tcPr>
          <w:p w14:paraId="669AE988"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2030 год</w:t>
            </w:r>
          </w:p>
        </w:tc>
      </w:tr>
      <w:tr w:rsidR="0079302B" w:rsidRPr="0079302B" w14:paraId="7F470C5F" w14:textId="77777777" w:rsidTr="0079302B">
        <w:trPr>
          <w:trHeight w:val="360"/>
        </w:trPr>
        <w:tc>
          <w:tcPr>
            <w:tcW w:w="9689" w:type="dxa"/>
            <w:gridSpan w:val="16"/>
            <w:tcBorders>
              <w:top w:val="single" w:sz="8" w:space="0" w:color="auto"/>
              <w:left w:val="single" w:sz="8" w:space="0" w:color="auto"/>
              <w:bottom w:val="single" w:sz="8" w:space="0" w:color="auto"/>
              <w:right w:val="nil"/>
            </w:tcBorders>
            <w:shd w:val="clear" w:color="auto" w:fill="auto"/>
            <w:vAlign w:val="center"/>
            <w:hideMark/>
          </w:tcPr>
          <w:p w14:paraId="2A7C57F5" w14:textId="77777777" w:rsidR="0079302B" w:rsidRPr="0079302B" w:rsidRDefault="0079302B" w:rsidP="0079302B">
            <w:pPr>
              <w:jc w:val="center"/>
              <w:rPr>
                <w:b/>
                <w:bCs/>
                <w:sz w:val="13"/>
                <w:szCs w:val="13"/>
              </w:rPr>
            </w:pPr>
            <w:r w:rsidRPr="0079302B">
              <w:rPr>
                <w:b/>
                <w:bCs/>
                <w:sz w:val="13"/>
                <w:szCs w:val="13"/>
              </w:rPr>
              <w:t>Производство и отпуск тепловой энергии</w:t>
            </w:r>
          </w:p>
        </w:tc>
      </w:tr>
      <w:tr w:rsidR="0079302B" w:rsidRPr="0079302B" w14:paraId="1D2FB454" w14:textId="77777777" w:rsidTr="0079302B">
        <w:trPr>
          <w:trHeight w:val="330"/>
        </w:trPr>
        <w:tc>
          <w:tcPr>
            <w:tcW w:w="275" w:type="dxa"/>
            <w:tcBorders>
              <w:top w:val="nil"/>
              <w:left w:val="single" w:sz="8" w:space="0" w:color="auto"/>
              <w:bottom w:val="single" w:sz="8" w:space="0" w:color="auto"/>
              <w:right w:val="single" w:sz="8" w:space="0" w:color="auto"/>
            </w:tcBorders>
            <w:shd w:val="clear" w:color="auto" w:fill="auto"/>
            <w:noWrap/>
            <w:vAlign w:val="bottom"/>
            <w:hideMark/>
          </w:tcPr>
          <w:p w14:paraId="63B28575"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2064" w:type="dxa"/>
            <w:tcBorders>
              <w:top w:val="nil"/>
              <w:left w:val="nil"/>
              <w:bottom w:val="single" w:sz="8" w:space="0" w:color="auto"/>
              <w:right w:val="nil"/>
            </w:tcBorders>
            <w:shd w:val="clear" w:color="auto" w:fill="auto"/>
            <w:noWrap/>
            <w:vAlign w:val="center"/>
            <w:hideMark/>
          </w:tcPr>
          <w:p w14:paraId="52B6B78A" w14:textId="77777777" w:rsidR="0079302B" w:rsidRPr="0079302B" w:rsidRDefault="0079302B" w:rsidP="0079302B">
            <w:pPr>
              <w:rPr>
                <w:sz w:val="13"/>
                <w:szCs w:val="13"/>
              </w:rPr>
            </w:pPr>
            <w:r w:rsidRPr="0079302B">
              <w:rPr>
                <w:sz w:val="13"/>
                <w:szCs w:val="13"/>
              </w:rPr>
              <w:t>Количество котельных</w:t>
            </w:r>
          </w:p>
        </w:tc>
        <w:tc>
          <w:tcPr>
            <w:tcW w:w="263" w:type="dxa"/>
            <w:tcBorders>
              <w:top w:val="nil"/>
              <w:left w:val="single" w:sz="8" w:space="0" w:color="auto"/>
              <w:bottom w:val="single" w:sz="8" w:space="0" w:color="auto"/>
              <w:right w:val="nil"/>
            </w:tcBorders>
            <w:shd w:val="clear" w:color="auto" w:fill="auto"/>
            <w:noWrap/>
            <w:vAlign w:val="center"/>
            <w:hideMark/>
          </w:tcPr>
          <w:p w14:paraId="46AC0166" w14:textId="77777777" w:rsidR="0079302B" w:rsidRPr="0079302B" w:rsidRDefault="0079302B" w:rsidP="0079302B">
            <w:pPr>
              <w:jc w:val="center"/>
              <w:rPr>
                <w:sz w:val="13"/>
                <w:szCs w:val="13"/>
              </w:rPr>
            </w:pPr>
            <w:r w:rsidRPr="0079302B">
              <w:rPr>
                <w:sz w:val="13"/>
                <w:szCs w:val="13"/>
              </w:rPr>
              <w:t>шт.</w:t>
            </w:r>
          </w:p>
        </w:tc>
        <w:tc>
          <w:tcPr>
            <w:tcW w:w="463" w:type="dxa"/>
            <w:tcBorders>
              <w:top w:val="nil"/>
              <w:left w:val="nil"/>
              <w:bottom w:val="single" w:sz="8" w:space="0" w:color="auto"/>
              <w:right w:val="single" w:sz="8" w:space="0" w:color="auto"/>
            </w:tcBorders>
            <w:shd w:val="clear" w:color="auto" w:fill="auto"/>
            <w:noWrap/>
            <w:vAlign w:val="center"/>
            <w:hideMark/>
          </w:tcPr>
          <w:p w14:paraId="4FBE7ED8" w14:textId="77777777" w:rsidR="0079302B" w:rsidRPr="0079302B" w:rsidRDefault="0079302B" w:rsidP="0079302B">
            <w:pPr>
              <w:jc w:val="center"/>
              <w:rPr>
                <w:sz w:val="13"/>
                <w:szCs w:val="13"/>
              </w:rPr>
            </w:pPr>
            <w:r w:rsidRPr="0079302B">
              <w:rPr>
                <w:sz w:val="13"/>
                <w:szCs w:val="13"/>
              </w:rPr>
              <w:t> </w:t>
            </w:r>
          </w:p>
        </w:tc>
        <w:tc>
          <w:tcPr>
            <w:tcW w:w="518" w:type="dxa"/>
            <w:tcBorders>
              <w:top w:val="nil"/>
              <w:left w:val="nil"/>
              <w:bottom w:val="single" w:sz="8" w:space="0" w:color="auto"/>
              <w:right w:val="single" w:sz="8" w:space="0" w:color="auto"/>
            </w:tcBorders>
            <w:shd w:val="clear" w:color="000000" w:fill="DAEEF3"/>
            <w:noWrap/>
            <w:vAlign w:val="center"/>
            <w:hideMark/>
          </w:tcPr>
          <w:p w14:paraId="5A1507AC" w14:textId="77777777" w:rsidR="0079302B" w:rsidRPr="0079302B" w:rsidRDefault="0079302B" w:rsidP="0079302B">
            <w:pPr>
              <w:jc w:val="center"/>
              <w:rPr>
                <w:sz w:val="13"/>
                <w:szCs w:val="13"/>
              </w:rPr>
            </w:pPr>
            <w:r w:rsidRPr="0079302B">
              <w:rPr>
                <w:sz w:val="13"/>
                <w:szCs w:val="13"/>
              </w:rPr>
              <w:t> </w:t>
            </w:r>
          </w:p>
        </w:tc>
        <w:tc>
          <w:tcPr>
            <w:tcW w:w="518" w:type="dxa"/>
            <w:tcBorders>
              <w:top w:val="nil"/>
              <w:left w:val="nil"/>
              <w:bottom w:val="single" w:sz="8" w:space="0" w:color="auto"/>
              <w:right w:val="single" w:sz="8" w:space="0" w:color="auto"/>
            </w:tcBorders>
            <w:shd w:val="clear" w:color="auto" w:fill="auto"/>
            <w:noWrap/>
            <w:vAlign w:val="center"/>
            <w:hideMark/>
          </w:tcPr>
          <w:p w14:paraId="73D43E34" w14:textId="77777777" w:rsidR="0079302B" w:rsidRPr="0079302B" w:rsidRDefault="0079302B" w:rsidP="0079302B">
            <w:pPr>
              <w:jc w:val="center"/>
              <w:rPr>
                <w:sz w:val="13"/>
                <w:szCs w:val="13"/>
              </w:rPr>
            </w:pPr>
            <w:r w:rsidRPr="0079302B">
              <w:rPr>
                <w:sz w:val="13"/>
                <w:szCs w:val="13"/>
              </w:rPr>
              <w:t>4</w:t>
            </w:r>
          </w:p>
        </w:tc>
        <w:tc>
          <w:tcPr>
            <w:tcW w:w="590" w:type="dxa"/>
            <w:tcBorders>
              <w:top w:val="nil"/>
              <w:left w:val="nil"/>
              <w:bottom w:val="single" w:sz="8" w:space="0" w:color="auto"/>
              <w:right w:val="single" w:sz="8" w:space="0" w:color="auto"/>
            </w:tcBorders>
            <w:shd w:val="clear" w:color="auto" w:fill="auto"/>
            <w:noWrap/>
            <w:vAlign w:val="center"/>
            <w:hideMark/>
          </w:tcPr>
          <w:p w14:paraId="3063403C" w14:textId="77777777" w:rsidR="0079302B" w:rsidRPr="0079302B" w:rsidRDefault="0079302B" w:rsidP="0079302B">
            <w:pPr>
              <w:jc w:val="center"/>
              <w:rPr>
                <w:sz w:val="13"/>
                <w:szCs w:val="13"/>
              </w:rPr>
            </w:pPr>
            <w:r w:rsidRPr="0079302B">
              <w:rPr>
                <w:sz w:val="13"/>
                <w:szCs w:val="13"/>
              </w:rPr>
              <w:t> </w:t>
            </w:r>
          </w:p>
        </w:tc>
        <w:tc>
          <w:tcPr>
            <w:tcW w:w="510" w:type="dxa"/>
            <w:tcBorders>
              <w:top w:val="nil"/>
              <w:left w:val="nil"/>
              <w:bottom w:val="single" w:sz="8" w:space="0" w:color="auto"/>
              <w:right w:val="single" w:sz="8" w:space="0" w:color="auto"/>
            </w:tcBorders>
            <w:shd w:val="clear" w:color="auto" w:fill="auto"/>
            <w:noWrap/>
            <w:vAlign w:val="center"/>
            <w:hideMark/>
          </w:tcPr>
          <w:p w14:paraId="6AA414A3"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33B89F10"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4CBAE73A"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394581AC"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3A8C8903"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3C7116A6" w14:textId="77777777" w:rsidR="0079302B" w:rsidRPr="0079302B" w:rsidRDefault="0079302B" w:rsidP="0079302B">
            <w:pPr>
              <w:jc w:val="center"/>
              <w:rPr>
                <w:sz w:val="13"/>
                <w:szCs w:val="13"/>
              </w:rPr>
            </w:pPr>
            <w:r w:rsidRPr="0079302B">
              <w:rPr>
                <w:sz w:val="13"/>
                <w:szCs w:val="13"/>
              </w:rPr>
              <w:t>4</w:t>
            </w:r>
          </w:p>
        </w:tc>
        <w:tc>
          <w:tcPr>
            <w:tcW w:w="714" w:type="dxa"/>
            <w:tcBorders>
              <w:top w:val="nil"/>
              <w:left w:val="nil"/>
              <w:bottom w:val="single" w:sz="8" w:space="0" w:color="auto"/>
              <w:right w:val="single" w:sz="8" w:space="0" w:color="auto"/>
            </w:tcBorders>
            <w:shd w:val="clear" w:color="auto" w:fill="auto"/>
            <w:noWrap/>
            <w:vAlign w:val="center"/>
            <w:hideMark/>
          </w:tcPr>
          <w:p w14:paraId="597EC0FC" w14:textId="77777777" w:rsidR="0079302B" w:rsidRPr="0079302B" w:rsidRDefault="0079302B" w:rsidP="0079302B">
            <w:pPr>
              <w:jc w:val="center"/>
              <w:rPr>
                <w:sz w:val="13"/>
                <w:szCs w:val="13"/>
              </w:rPr>
            </w:pPr>
            <w:r w:rsidRPr="0079302B">
              <w:rPr>
                <w:sz w:val="13"/>
                <w:szCs w:val="13"/>
              </w:rPr>
              <w:t>4</w:t>
            </w:r>
          </w:p>
        </w:tc>
        <w:tc>
          <w:tcPr>
            <w:tcW w:w="510" w:type="dxa"/>
            <w:tcBorders>
              <w:top w:val="nil"/>
              <w:left w:val="nil"/>
              <w:bottom w:val="single" w:sz="8" w:space="0" w:color="auto"/>
              <w:right w:val="single" w:sz="8" w:space="0" w:color="auto"/>
            </w:tcBorders>
            <w:shd w:val="clear" w:color="auto" w:fill="auto"/>
            <w:noWrap/>
            <w:vAlign w:val="center"/>
            <w:hideMark/>
          </w:tcPr>
          <w:p w14:paraId="6EBE65DA" w14:textId="77777777" w:rsidR="0079302B" w:rsidRPr="0079302B" w:rsidRDefault="0079302B" w:rsidP="0079302B">
            <w:pPr>
              <w:jc w:val="center"/>
              <w:rPr>
                <w:sz w:val="13"/>
                <w:szCs w:val="13"/>
              </w:rPr>
            </w:pPr>
            <w:r w:rsidRPr="0079302B">
              <w:rPr>
                <w:sz w:val="13"/>
                <w:szCs w:val="13"/>
              </w:rPr>
              <w:t>4</w:t>
            </w:r>
          </w:p>
        </w:tc>
        <w:tc>
          <w:tcPr>
            <w:tcW w:w="714" w:type="dxa"/>
            <w:tcBorders>
              <w:top w:val="nil"/>
              <w:left w:val="nil"/>
              <w:bottom w:val="single" w:sz="8" w:space="0" w:color="auto"/>
              <w:right w:val="single" w:sz="8" w:space="0" w:color="auto"/>
            </w:tcBorders>
            <w:shd w:val="clear" w:color="auto" w:fill="auto"/>
            <w:noWrap/>
            <w:vAlign w:val="center"/>
            <w:hideMark/>
          </w:tcPr>
          <w:p w14:paraId="19564207" w14:textId="77777777" w:rsidR="0079302B" w:rsidRPr="0079302B" w:rsidRDefault="0079302B" w:rsidP="0079302B">
            <w:pPr>
              <w:jc w:val="center"/>
              <w:rPr>
                <w:sz w:val="13"/>
                <w:szCs w:val="13"/>
              </w:rPr>
            </w:pPr>
            <w:r w:rsidRPr="0079302B">
              <w:rPr>
                <w:sz w:val="13"/>
                <w:szCs w:val="13"/>
              </w:rPr>
              <w:t>4</w:t>
            </w:r>
          </w:p>
        </w:tc>
      </w:tr>
      <w:tr w:rsidR="0079302B" w:rsidRPr="0079302B" w14:paraId="7FD8F0F0" w14:textId="77777777" w:rsidTr="0079302B">
        <w:trPr>
          <w:trHeight w:val="375"/>
        </w:trPr>
        <w:tc>
          <w:tcPr>
            <w:tcW w:w="2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A25AD51" w14:textId="77777777" w:rsidR="0079302B" w:rsidRPr="0079302B" w:rsidRDefault="0079302B" w:rsidP="0079302B">
            <w:pPr>
              <w:jc w:val="center"/>
              <w:rPr>
                <w:rFonts w:ascii="Arial CYR" w:hAnsi="Arial CYR" w:cs="Arial CYR"/>
                <w:sz w:val="13"/>
                <w:szCs w:val="13"/>
              </w:rPr>
            </w:pPr>
            <w:r w:rsidRPr="0079302B">
              <w:rPr>
                <w:rFonts w:ascii="Arial CYR" w:hAnsi="Arial CYR" w:cs="Arial CYR"/>
                <w:sz w:val="13"/>
                <w:szCs w:val="13"/>
              </w:rPr>
              <w:t>1</w:t>
            </w:r>
          </w:p>
        </w:tc>
        <w:tc>
          <w:tcPr>
            <w:tcW w:w="2064" w:type="dxa"/>
            <w:tcBorders>
              <w:top w:val="nil"/>
              <w:left w:val="nil"/>
              <w:bottom w:val="single" w:sz="4" w:space="0" w:color="auto"/>
              <w:right w:val="single" w:sz="8" w:space="0" w:color="auto"/>
            </w:tcBorders>
            <w:shd w:val="clear" w:color="auto" w:fill="auto"/>
            <w:vAlign w:val="center"/>
            <w:hideMark/>
          </w:tcPr>
          <w:p w14:paraId="2276DC1D" w14:textId="77777777" w:rsidR="0079302B" w:rsidRPr="0079302B" w:rsidRDefault="0079302B" w:rsidP="0079302B">
            <w:pPr>
              <w:rPr>
                <w:sz w:val="13"/>
                <w:szCs w:val="13"/>
              </w:rPr>
            </w:pPr>
            <w:r w:rsidRPr="0079302B">
              <w:rPr>
                <w:sz w:val="13"/>
                <w:szCs w:val="13"/>
              </w:rPr>
              <w:t>Нормативная выработка (1=2+6.1.-7)</w:t>
            </w:r>
          </w:p>
        </w:tc>
        <w:tc>
          <w:tcPr>
            <w:tcW w:w="263" w:type="dxa"/>
            <w:tcBorders>
              <w:top w:val="nil"/>
              <w:left w:val="nil"/>
              <w:bottom w:val="single" w:sz="4" w:space="0" w:color="auto"/>
              <w:right w:val="nil"/>
            </w:tcBorders>
            <w:shd w:val="clear" w:color="auto" w:fill="auto"/>
            <w:hideMark/>
          </w:tcPr>
          <w:p w14:paraId="44E6F64A"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6B833FBC" w14:textId="77777777" w:rsidR="0079302B" w:rsidRPr="0079302B" w:rsidRDefault="0079302B" w:rsidP="0079302B">
            <w:pPr>
              <w:jc w:val="right"/>
              <w:rPr>
                <w:sz w:val="13"/>
                <w:szCs w:val="13"/>
              </w:rPr>
            </w:pPr>
            <w:r w:rsidRPr="0079302B">
              <w:rPr>
                <w:sz w:val="13"/>
                <w:szCs w:val="13"/>
              </w:rPr>
              <w:t>159 843,19</w:t>
            </w:r>
          </w:p>
        </w:tc>
        <w:tc>
          <w:tcPr>
            <w:tcW w:w="518" w:type="dxa"/>
            <w:tcBorders>
              <w:top w:val="nil"/>
              <w:left w:val="nil"/>
              <w:bottom w:val="single" w:sz="4" w:space="0" w:color="auto"/>
              <w:right w:val="single" w:sz="8" w:space="0" w:color="auto"/>
            </w:tcBorders>
            <w:shd w:val="clear" w:color="000000" w:fill="DAEEF3"/>
            <w:noWrap/>
            <w:vAlign w:val="center"/>
            <w:hideMark/>
          </w:tcPr>
          <w:p w14:paraId="2530FABF" w14:textId="77777777" w:rsidR="0079302B" w:rsidRPr="0079302B" w:rsidRDefault="0079302B" w:rsidP="0079302B">
            <w:pPr>
              <w:jc w:val="right"/>
              <w:rPr>
                <w:sz w:val="13"/>
                <w:szCs w:val="13"/>
              </w:rPr>
            </w:pPr>
            <w:r w:rsidRPr="0079302B">
              <w:rPr>
                <w:sz w:val="13"/>
                <w:szCs w:val="13"/>
              </w:rPr>
              <w:t>159 119,39</w:t>
            </w:r>
          </w:p>
        </w:tc>
        <w:tc>
          <w:tcPr>
            <w:tcW w:w="518" w:type="dxa"/>
            <w:tcBorders>
              <w:top w:val="nil"/>
              <w:left w:val="nil"/>
              <w:bottom w:val="single" w:sz="4" w:space="0" w:color="auto"/>
              <w:right w:val="single" w:sz="8" w:space="0" w:color="auto"/>
            </w:tcBorders>
            <w:shd w:val="clear" w:color="auto" w:fill="auto"/>
            <w:noWrap/>
            <w:vAlign w:val="center"/>
            <w:hideMark/>
          </w:tcPr>
          <w:p w14:paraId="63103725" w14:textId="77777777" w:rsidR="0079302B" w:rsidRPr="0079302B" w:rsidRDefault="0079302B" w:rsidP="0079302B">
            <w:pPr>
              <w:jc w:val="right"/>
              <w:rPr>
                <w:sz w:val="13"/>
                <w:szCs w:val="13"/>
              </w:rPr>
            </w:pPr>
            <w:r w:rsidRPr="0079302B">
              <w:rPr>
                <w:sz w:val="13"/>
                <w:szCs w:val="13"/>
              </w:rPr>
              <w:t>157 577</w:t>
            </w:r>
          </w:p>
        </w:tc>
        <w:tc>
          <w:tcPr>
            <w:tcW w:w="590" w:type="dxa"/>
            <w:tcBorders>
              <w:top w:val="nil"/>
              <w:left w:val="nil"/>
              <w:bottom w:val="single" w:sz="4" w:space="0" w:color="auto"/>
              <w:right w:val="single" w:sz="8" w:space="0" w:color="auto"/>
            </w:tcBorders>
            <w:shd w:val="clear" w:color="auto" w:fill="auto"/>
            <w:noWrap/>
            <w:vAlign w:val="center"/>
            <w:hideMark/>
          </w:tcPr>
          <w:p w14:paraId="00206468" w14:textId="77777777" w:rsidR="0079302B" w:rsidRPr="0079302B" w:rsidRDefault="0079302B" w:rsidP="0079302B">
            <w:pPr>
              <w:jc w:val="right"/>
              <w:rPr>
                <w:sz w:val="13"/>
                <w:szCs w:val="13"/>
              </w:rPr>
            </w:pPr>
            <w:r w:rsidRPr="0079302B">
              <w:rPr>
                <w:sz w:val="13"/>
                <w:szCs w:val="13"/>
              </w:rPr>
              <w:t>-1 542,39</w:t>
            </w:r>
          </w:p>
        </w:tc>
        <w:tc>
          <w:tcPr>
            <w:tcW w:w="510" w:type="dxa"/>
            <w:tcBorders>
              <w:top w:val="nil"/>
              <w:left w:val="nil"/>
              <w:bottom w:val="single" w:sz="4" w:space="0" w:color="auto"/>
              <w:right w:val="single" w:sz="8" w:space="0" w:color="auto"/>
            </w:tcBorders>
            <w:shd w:val="clear" w:color="auto" w:fill="auto"/>
            <w:noWrap/>
            <w:vAlign w:val="center"/>
            <w:hideMark/>
          </w:tcPr>
          <w:p w14:paraId="75B894B6" w14:textId="77777777" w:rsidR="0079302B" w:rsidRPr="0079302B" w:rsidRDefault="0079302B" w:rsidP="0079302B">
            <w:pPr>
              <w:jc w:val="right"/>
              <w:rPr>
                <w:sz w:val="13"/>
                <w:szCs w:val="13"/>
              </w:rPr>
            </w:pPr>
            <w:r w:rsidRPr="0079302B">
              <w:rPr>
                <w:sz w:val="13"/>
                <w:szCs w:val="13"/>
              </w:rPr>
              <w:t>157 577</w:t>
            </w:r>
          </w:p>
        </w:tc>
        <w:tc>
          <w:tcPr>
            <w:tcW w:w="510" w:type="dxa"/>
            <w:tcBorders>
              <w:top w:val="nil"/>
              <w:left w:val="nil"/>
              <w:bottom w:val="single" w:sz="4" w:space="0" w:color="auto"/>
              <w:right w:val="single" w:sz="8" w:space="0" w:color="auto"/>
            </w:tcBorders>
            <w:shd w:val="clear" w:color="auto" w:fill="auto"/>
            <w:noWrap/>
            <w:vAlign w:val="center"/>
            <w:hideMark/>
          </w:tcPr>
          <w:p w14:paraId="452E0D65" w14:textId="77777777" w:rsidR="0079302B" w:rsidRPr="0079302B" w:rsidRDefault="0079302B" w:rsidP="0079302B">
            <w:pPr>
              <w:jc w:val="right"/>
              <w:rPr>
                <w:sz w:val="13"/>
                <w:szCs w:val="13"/>
              </w:rPr>
            </w:pPr>
            <w:r w:rsidRPr="0079302B">
              <w:rPr>
                <w:sz w:val="13"/>
                <w:szCs w:val="13"/>
              </w:rPr>
              <w:t>157 577</w:t>
            </w:r>
          </w:p>
        </w:tc>
        <w:tc>
          <w:tcPr>
            <w:tcW w:w="510" w:type="dxa"/>
            <w:tcBorders>
              <w:top w:val="nil"/>
              <w:left w:val="nil"/>
              <w:bottom w:val="single" w:sz="4" w:space="0" w:color="auto"/>
              <w:right w:val="single" w:sz="8" w:space="0" w:color="auto"/>
            </w:tcBorders>
            <w:shd w:val="clear" w:color="auto" w:fill="auto"/>
            <w:noWrap/>
            <w:vAlign w:val="center"/>
            <w:hideMark/>
          </w:tcPr>
          <w:p w14:paraId="12C4A68C" w14:textId="77777777" w:rsidR="0079302B" w:rsidRPr="0079302B" w:rsidRDefault="0079302B" w:rsidP="0079302B">
            <w:pPr>
              <w:jc w:val="right"/>
              <w:rPr>
                <w:sz w:val="13"/>
                <w:szCs w:val="13"/>
              </w:rPr>
            </w:pPr>
            <w:r w:rsidRPr="0079302B">
              <w:rPr>
                <w:sz w:val="13"/>
                <w:szCs w:val="13"/>
              </w:rPr>
              <w:t>157 577</w:t>
            </w:r>
          </w:p>
        </w:tc>
        <w:tc>
          <w:tcPr>
            <w:tcW w:w="510" w:type="dxa"/>
            <w:tcBorders>
              <w:top w:val="nil"/>
              <w:left w:val="nil"/>
              <w:bottom w:val="single" w:sz="4" w:space="0" w:color="auto"/>
              <w:right w:val="single" w:sz="8" w:space="0" w:color="auto"/>
            </w:tcBorders>
            <w:shd w:val="clear" w:color="auto" w:fill="auto"/>
            <w:noWrap/>
            <w:vAlign w:val="center"/>
            <w:hideMark/>
          </w:tcPr>
          <w:p w14:paraId="1D360DF2" w14:textId="77777777" w:rsidR="0079302B" w:rsidRPr="0079302B" w:rsidRDefault="0079302B" w:rsidP="0079302B">
            <w:pPr>
              <w:jc w:val="right"/>
              <w:rPr>
                <w:sz w:val="13"/>
                <w:szCs w:val="13"/>
              </w:rPr>
            </w:pPr>
            <w:r w:rsidRPr="0079302B">
              <w:rPr>
                <w:sz w:val="13"/>
                <w:szCs w:val="13"/>
              </w:rPr>
              <w:t>157 577</w:t>
            </w:r>
          </w:p>
        </w:tc>
        <w:tc>
          <w:tcPr>
            <w:tcW w:w="510" w:type="dxa"/>
            <w:tcBorders>
              <w:top w:val="nil"/>
              <w:left w:val="nil"/>
              <w:bottom w:val="single" w:sz="4" w:space="0" w:color="auto"/>
              <w:right w:val="single" w:sz="8" w:space="0" w:color="auto"/>
            </w:tcBorders>
            <w:shd w:val="clear" w:color="auto" w:fill="auto"/>
            <w:noWrap/>
            <w:vAlign w:val="center"/>
            <w:hideMark/>
          </w:tcPr>
          <w:p w14:paraId="3DC1C286" w14:textId="77777777" w:rsidR="0079302B" w:rsidRPr="0079302B" w:rsidRDefault="0079302B" w:rsidP="0079302B">
            <w:pPr>
              <w:jc w:val="right"/>
              <w:rPr>
                <w:sz w:val="13"/>
                <w:szCs w:val="13"/>
              </w:rPr>
            </w:pPr>
            <w:r w:rsidRPr="0079302B">
              <w:rPr>
                <w:sz w:val="13"/>
                <w:szCs w:val="13"/>
              </w:rPr>
              <w:t>157 577</w:t>
            </w:r>
          </w:p>
        </w:tc>
        <w:tc>
          <w:tcPr>
            <w:tcW w:w="510" w:type="dxa"/>
            <w:tcBorders>
              <w:top w:val="nil"/>
              <w:left w:val="nil"/>
              <w:bottom w:val="single" w:sz="4" w:space="0" w:color="auto"/>
              <w:right w:val="single" w:sz="8" w:space="0" w:color="auto"/>
            </w:tcBorders>
            <w:shd w:val="clear" w:color="auto" w:fill="auto"/>
            <w:noWrap/>
            <w:vAlign w:val="center"/>
            <w:hideMark/>
          </w:tcPr>
          <w:p w14:paraId="4D505EB4" w14:textId="77777777" w:rsidR="0079302B" w:rsidRPr="0079302B" w:rsidRDefault="0079302B" w:rsidP="0079302B">
            <w:pPr>
              <w:jc w:val="right"/>
              <w:rPr>
                <w:sz w:val="13"/>
                <w:szCs w:val="13"/>
              </w:rPr>
            </w:pPr>
            <w:r w:rsidRPr="0079302B">
              <w:rPr>
                <w:sz w:val="13"/>
                <w:szCs w:val="13"/>
              </w:rPr>
              <w:t>157 364</w:t>
            </w:r>
          </w:p>
        </w:tc>
        <w:tc>
          <w:tcPr>
            <w:tcW w:w="714" w:type="dxa"/>
            <w:tcBorders>
              <w:top w:val="nil"/>
              <w:left w:val="nil"/>
              <w:bottom w:val="single" w:sz="4" w:space="0" w:color="auto"/>
              <w:right w:val="single" w:sz="8" w:space="0" w:color="auto"/>
            </w:tcBorders>
            <w:shd w:val="clear" w:color="auto" w:fill="auto"/>
            <w:noWrap/>
            <w:vAlign w:val="center"/>
            <w:hideMark/>
          </w:tcPr>
          <w:p w14:paraId="1F4DF8EF" w14:textId="77777777" w:rsidR="0079302B" w:rsidRPr="0079302B" w:rsidRDefault="0079302B" w:rsidP="0079302B">
            <w:pPr>
              <w:jc w:val="right"/>
              <w:rPr>
                <w:sz w:val="13"/>
                <w:szCs w:val="13"/>
              </w:rPr>
            </w:pPr>
            <w:r w:rsidRPr="0079302B">
              <w:rPr>
                <w:sz w:val="13"/>
                <w:szCs w:val="13"/>
              </w:rPr>
              <w:t>157 364</w:t>
            </w:r>
          </w:p>
        </w:tc>
        <w:tc>
          <w:tcPr>
            <w:tcW w:w="510" w:type="dxa"/>
            <w:tcBorders>
              <w:top w:val="nil"/>
              <w:left w:val="nil"/>
              <w:bottom w:val="single" w:sz="4" w:space="0" w:color="auto"/>
              <w:right w:val="single" w:sz="8" w:space="0" w:color="auto"/>
            </w:tcBorders>
            <w:shd w:val="clear" w:color="auto" w:fill="auto"/>
            <w:noWrap/>
            <w:vAlign w:val="center"/>
            <w:hideMark/>
          </w:tcPr>
          <w:p w14:paraId="0D539EA0" w14:textId="77777777" w:rsidR="0079302B" w:rsidRPr="0079302B" w:rsidRDefault="0079302B" w:rsidP="0079302B">
            <w:pPr>
              <w:jc w:val="right"/>
              <w:rPr>
                <w:sz w:val="13"/>
                <w:szCs w:val="13"/>
              </w:rPr>
            </w:pPr>
            <w:r w:rsidRPr="0079302B">
              <w:rPr>
                <w:sz w:val="13"/>
                <w:szCs w:val="13"/>
              </w:rPr>
              <w:t>157 364</w:t>
            </w:r>
          </w:p>
        </w:tc>
        <w:tc>
          <w:tcPr>
            <w:tcW w:w="714" w:type="dxa"/>
            <w:tcBorders>
              <w:top w:val="nil"/>
              <w:left w:val="nil"/>
              <w:bottom w:val="single" w:sz="4" w:space="0" w:color="auto"/>
              <w:right w:val="single" w:sz="8" w:space="0" w:color="auto"/>
            </w:tcBorders>
            <w:shd w:val="clear" w:color="auto" w:fill="auto"/>
            <w:noWrap/>
            <w:vAlign w:val="center"/>
            <w:hideMark/>
          </w:tcPr>
          <w:p w14:paraId="5BF923A2" w14:textId="77777777" w:rsidR="0079302B" w:rsidRPr="0079302B" w:rsidRDefault="0079302B" w:rsidP="0079302B">
            <w:pPr>
              <w:jc w:val="right"/>
              <w:rPr>
                <w:sz w:val="13"/>
                <w:szCs w:val="13"/>
              </w:rPr>
            </w:pPr>
            <w:r w:rsidRPr="0079302B">
              <w:rPr>
                <w:sz w:val="13"/>
                <w:szCs w:val="13"/>
              </w:rPr>
              <w:t>157 364</w:t>
            </w:r>
          </w:p>
        </w:tc>
      </w:tr>
      <w:tr w:rsidR="0079302B" w:rsidRPr="0079302B" w14:paraId="73BE3092"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0A02764" w14:textId="77777777" w:rsidR="0079302B" w:rsidRPr="0079302B" w:rsidRDefault="0079302B" w:rsidP="0079302B">
            <w:pPr>
              <w:jc w:val="center"/>
              <w:rPr>
                <w:rFonts w:ascii="Arial CYR" w:hAnsi="Arial CYR" w:cs="Arial CYR"/>
                <w:sz w:val="13"/>
                <w:szCs w:val="13"/>
              </w:rPr>
            </w:pPr>
            <w:r w:rsidRPr="0079302B">
              <w:rPr>
                <w:rFonts w:ascii="Arial CYR" w:hAnsi="Arial CYR" w:cs="Arial CYR"/>
                <w:sz w:val="13"/>
                <w:szCs w:val="13"/>
              </w:rPr>
              <w:t>2</w:t>
            </w:r>
          </w:p>
        </w:tc>
        <w:tc>
          <w:tcPr>
            <w:tcW w:w="2064" w:type="dxa"/>
            <w:tcBorders>
              <w:top w:val="nil"/>
              <w:left w:val="nil"/>
              <w:bottom w:val="single" w:sz="4" w:space="0" w:color="auto"/>
              <w:right w:val="single" w:sz="8" w:space="0" w:color="auto"/>
            </w:tcBorders>
            <w:shd w:val="clear" w:color="auto" w:fill="auto"/>
            <w:vAlign w:val="center"/>
            <w:hideMark/>
          </w:tcPr>
          <w:p w14:paraId="5B13F913" w14:textId="77777777" w:rsidR="0079302B" w:rsidRPr="0079302B" w:rsidRDefault="0079302B" w:rsidP="0079302B">
            <w:pPr>
              <w:rPr>
                <w:sz w:val="13"/>
                <w:szCs w:val="13"/>
              </w:rPr>
            </w:pPr>
            <w:r w:rsidRPr="0079302B">
              <w:rPr>
                <w:sz w:val="13"/>
                <w:szCs w:val="13"/>
              </w:rPr>
              <w:t>Отпуск тепловой энергии в сеть (2=3+6.2.)</w:t>
            </w:r>
          </w:p>
        </w:tc>
        <w:tc>
          <w:tcPr>
            <w:tcW w:w="263" w:type="dxa"/>
            <w:tcBorders>
              <w:top w:val="nil"/>
              <w:left w:val="nil"/>
              <w:bottom w:val="single" w:sz="4" w:space="0" w:color="auto"/>
              <w:right w:val="nil"/>
            </w:tcBorders>
            <w:shd w:val="clear" w:color="auto" w:fill="auto"/>
            <w:hideMark/>
          </w:tcPr>
          <w:p w14:paraId="28472E43" w14:textId="77777777" w:rsidR="0079302B" w:rsidRPr="0079302B" w:rsidRDefault="0079302B" w:rsidP="0079302B">
            <w:pPr>
              <w:jc w:val="center"/>
              <w:rPr>
                <w:sz w:val="13"/>
                <w:szCs w:val="13"/>
              </w:rPr>
            </w:pPr>
            <w:r w:rsidRPr="0079302B">
              <w:rPr>
                <w:sz w:val="13"/>
                <w:szCs w:val="13"/>
              </w:rPr>
              <w:t> </w:t>
            </w:r>
          </w:p>
        </w:tc>
        <w:tc>
          <w:tcPr>
            <w:tcW w:w="463" w:type="dxa"/>
            <w:tcBorders>
              <w:top w:val="nil"/>
              <w:left w:val="nil"/>
              <w:bottom w:val="single" w:sz="4" w:space="0" w:color="auto"/>
              <w:right w:val="single" w:sz="8" w:space="0" w:color="auto"/>
            </w:tcBorders>
            <w:shd w:val="clear" w:color="auto" w:fill="auto"/>
            <w:noWrap/>
            <w:vAlign w:val="center"/>
            <w:hideMark/>
          </w:tcPr>
          <w:p w14:paraId="4DC68A72" w14:textId="77777777" w:rsidR="0079302B" w:rsidRPr="0079302B" w:rsidRDefault="0079302B" w:rsidP="0079302B">
            <w:pPr>
              <w:jc w:val="right"/>
              <w:rPr>
                <w:sz w:val="13"/>
                <w:szCs w:val="13"/>
              </w:rPr>
            </w:pPr>
            <w:r w:rsidRPr="0079302B">
              <w:rPr>
                <w:sz w:val="13"/>
                <w:szCs w:val="13"/>
              </w:rPr>
              <w:t>164 328,66</w:t>
            </w:r>
          </w:p>
        </w:tc>
        <w:tc>
          <w:tcPr>
            <w:tcW w:w="518" w:type="dxa"/>
            <w:tcBorders>
              <w:top w:val="nil"/>
              <w:left w:val="nil"/>
              <w:bottom w:val="single" w:sz="4" w:space="0" w:color="auto"/>
              <w:right w:val="single" w:sz="8" w:space="0" w:color="auto"/>
            </w:tcBorders>
            <w:shd w:val="clear" w:color="000000" w:fill="DAEEF3"/>
            <w:noWrap/>
            <w:vAlign w:val="center"/>
            <w:hideMark/>
          </w:tcPr>
          <w:p w14:paraId="54BA038A" w14:textId="77777777" w:rsidR="0079302B" w:rsidRPr="0079302B" w:rsidRDefault="0079302B" w:rsidP="0079302B">
            <w:pPr>
              <w:jc w:val="right"/>
              <w:rPr>
                <w:sz w:val="13"/>
                <w:szCs w:val="13"/>
              </w:rPr>
            </w:pPr>
            <w:r w:rsidRPr="0079302B">
              <w:rPr>
                <w:sz w:val="13"/>
                <w:szCs w:val="13"/>
              </w:rPr>
              <w:t>164 147,61</w:t>
            </w:r>
          </w:p>
        </w:tc>
        <w:tc>
          <w:tcPr>
            <w:tcW w:w="518" w:type="dxa"/>
            <w:tcBorders>
              <w:top w:val="nil"/>
              <w:left w:val="nil"/>
              <w:bottom w:val="single" w:sz="4" w:space="0" w:color="auto"/>
              <w:right w:val="single" w:sz="8" w:space="0" w:color="auto"/>
            </w:tcBorders>
            <w:shd w:val="clear" w:color="auto" w:fill="auto"/>
            <w:noWrap/>
            <w:vAlign w:val="center"/>
            <w:hideMark/>
          </w:tcPr>
          <w:p w14:paraId="7F26B3F3" w14:textId="77777777" w:rsidR="0079302B" w:rsidRPr="0079302B" w:rsidRDefault="0079302B" w:rsidP="0079302B">
            <w:pPr>
              <w:jc w:val="right"/>
              <w:rPr>
                <w:sz w:val="13"/>
                <w:szCs w:val="13"/>
              </w:rPr>
            </w:pPr>
            <w:r w:rsidRPr="0079302B">
              <w:rPr>
                <w:sz w:val="13"/>
                <w:szCs w:val="13"/>
              </w:rPr>
              <w:t>164 301</w:t>
            </w:r>
          </w:p>
        </w:tc>
        <w:tc>
          <w:tcPr>
            <w:tcW w:w="590" w:type="dxa"/>
            <w:tcBorders>
              <w:top w:val="nil"/>
              <w:left w:val="nil"/>
              <w:bottom w:val="single" w:sz="4" w:space="0" w:color="auto"/>
              <w:right w:val="single" w:sz="8" w:space="0" w:color="auto"/>
            </w:tcBorders>
            <w:shd w:val="clear" w:color="auto" w:fill="auto"/>
            <w:noWrap/>
            <w:vAlign w:val="center"/>
            <w:hideMark/>
          </w:tcPr>
          <w:p w14:paraId="0AD263EC" w14:textId="77777777" w:rsidR="0079302B" w:rsidRPr="0079302B" w:rsidRDefault="0079302B" w:rsidP="0079302B">
            <w:pPr>
              <w:jc w:val="right"/>
              <w:rPr>
                <w:sz w:val="13"/>
                <w:szCs w:val="13"/>
              </w:rPr>
            </w:pPr>
            <w:r w:rsidRPr="0079302B">
              <w:rPr>
                <w:sz w:val="13"/>
                <w:szCs w:val="13"/>
              </w:rPr>
              <w:t>153,39</w:t>
            </w:r>
          </w:p>
        </w:tc>
        <w:tc>
          <w:tcPr>
            <w:tcW w:w="510" w:type="dxa"/>
            <w:tcBorders>
              <w:top w:val="nil"/>
              <w:left w:val="nil"/>
              <w:bottom w:val="single" w:sz="4" w:space="0" w:color="auto"/>
              <w:right w:val="single" w:sz="8" w:space="0" w:color="auto"/>
            </w:tcBorders>
            <w:shd w:val="clear" w:color="auto" w:fill="auto"/>
            <w:noWrap/>
            <w:vAlign w:val="center"/>
            <w:hideMark/>
          </w:tcPr>
          <w:p w14:paraId="445004EA" w14:textId="77777777" w:rsidR="0079302B" w:rsidRPr="0079302B" w:rsidRDefault="0079302B" w:rsidP="0079302B">
            <w:pPr>
              <w:jc w:val="right"/>
              <w:rPr>
                <w:sz w:val="13"/>
                <w:szCs w:val="13"/>
              </w:rPr>
            </w:pPr>
            <w:r w:rsidRPr="0079302B">
              <w:rPr>
                <w:sz w:val="13"/>
                <w:szCs w:val="13"/>
              </w:rPr>
              <w:t>164 301</w:t>
            </w:r>
          </w:p>
        </w:tc>
        <w:tc>
          <w:tcPr>
            <w:tcW w:w="510" w:type="dxa"/>
            <w:tcBorders>
              <w:top w:val="nil"/>
              <w:left w:val="nil"/>
              <w:bottom w:val="single" w:sz="4" w:space="0" w:color="auto"/>
              <w:right w:val="single" w:sz="8" w:space="0" w:color="auto"/>
            </w:tcBorders>
            <w:shd w:val="clear" w:color="auto" w:fill="auto"/>
            <w:noWrap/>
            <w:vAlign w:val="center"/>
            <w:hideMark/>
          </w:tcPr>
          <w:p w14:paraId="4CD956FB" w14:textId="77777777" w:rsidR="0079302B" w:rsidRPr="0079302B" w:rsidRDefault="0079302B" w:rsidP="0079302B">
            <w:pPr>
              <w:jc w:val="right"/>
              <w:rPr>
                <w:sz w:val="13"/>
                <w:szCs w:val="13"/>
              </w:rPr>
            </w:pPr>
            <w:r w:rsidRPr="0079302B">
              <w:rPr>
                <w:sz w:val="13"/>
                <w:szCs w:val="13"/>
              </w:rPr>
              <w:t>164 301</w:t>
            </w:r>
          </w:p>
        </w:tc>
        <w:tc>
          <w:tcPr>
            <w:tcW w:w="510" w:type="dxa"/>
            <w:tcBorders>
              <w:top w:val="nil"/>
              <w:left w:val="nil"/>
              <w:bottom w:val="single" w:sz="4" w:space="0" w:color="auto"/>
              <w:right w:val="single" w:sz="8" w:space="0" w:color="auto"/>
            </w:tcBorders>
            <w:shd w:val="clear" w:color="auto" w:fill="auto"/>
            <w:noWrap/>
            <w:vAlign w:val="center"/>
            <w:hideMark/>
          </w:tcPr>
          <w:p w14:paraId="48EAAA15" w14:textId="77777777" w:rsidR="0079302B" w:rsidRPr="0079302B" w:rsidRDefault="0079302B" w:rsidP="0079302B">
            <w:pPr>
              <w:jc w:val="right"/>
              <w:rPr>
                <w:sz w:val="13"/>
                <w:szCs w:val="13"/>
              </w:rPr>
            </w:pPr>
            <w:r w:rsidRPr="0079302B">
              <w:rPr>
                <w:sz w:val="13"/>
                <w:szCs w:val="13"/>
              </w:rPr>
              <w:t>164 301</w:t>
            </w:r>
          </w:p>
        </w:tc>
        <w:tc>
          <w:tcPr>
            <w:tcW w:w="510" w:type="dxa"/>
            <w:tcBorders>
              <w:top w:val="nil"/>
              <w:left w:val="nil"/>
              <w:bottom w:val="single" w:sz="4" w:space="0" w:color="auto"/>
              <w:right w:val="single" w:sz="8" w:space="0" w:color="auto"/>
            </w:tcBorders>
            <w:shd w:val="clear" w:color="auto" w:fill="auto"/>
            <w:noWrap/>
            <w:vAlign w:val="center"/>
            <w:hideMark/>
          </w:tcPr>
          <w:p w14:paraId="6D8BCBBB" w14:textId="77777777" w:rsidR="0079302B" w:rsidRPr="0079302B" w:rsidRDefault="0079302B" w:rsidP="0079302B">
            <w:pPr>
              <w:jc w:val="right"/>
              <w:rPr>
                <w:sz w:val="13"/>
                <w:szCs w:val="13"/>
              </w:rPr>
            </w:pPr>
            <w:r w:rsidRPr="0079302B">
              <w:rPr>
                <w:sz w:val="13"/>
                <w:szCs w:val="13"/>
              </w:rPr>
              <w:t>164 301</w:t>
            </w:r>
          </w:p>
        </w:tc>
        <w:tc>
          <w:tcPr>
            <w:tcW w:w="510" w:type="dxa"/>
            <w:tcBorders>
              <w:top w:val="nil"/>
              <w:left w:val="nil"/>
              <w:bottom w:val="single" w:sz="4" w:space="0" w:color="auto"/>
              <w:right w:val="single" w:sz="8" w:space="0" w:color="auto"/>
            </w:tcBorders>
            <w:shd w:val="clear" w:color="auto" w:fill="auto"/>
            <w:noWrap/>
            <w:vAlign w:val="center"/>
            <w:hideMark/>
          </w:tcPr>
          <w:p w14:paraId="2713B88D" w14:textId="77777777" w:rsidR="0079302B" w:rsidRPr="0079302B" w:rsidRDefault="0079302B" w:rsidP="0079302B">
            <w:pPr>
              <w:jc w:val="right"/>
              <w:rPr>
                <w:sz w:val="13"/>
                <w:szCs w:val="13"/>
              </w:rPr>
            </w:pPr>
            <w:r w:rsidRPr="0079302B">
              <w:rPr>
                <w:sz w:val="13"/>
                <w:szCs w:val="13"/>
              </w:rPr>
              <w:t>164 301</w:t>
            </w:r>
          </w:p>
        </w:tc>
        <w:tc>
          <w:tcPr>
            <w:tcW w:w="510" w:type="dxa"/>
            <w:tcBorders>
              <w:top w:val="nil"/>
              <w:left w:val="nil"/>
              <w:bottom w:val="single" w:sz="4" w:space="0" w:color="auto"/>
              <w:right w:val="single" w:sz="8" w:space="0" w:color="auto"/>
            </w:tcBorders>
            <w:shd w:val="clear" w:color="auto" w:fill="auto"/>
            <w:noWrap/>
            <w:vAlign w:val="center"/>
            <w:hideMark/>
          </w:tcPr>
          <w:p w14:paraId="3A9BB730" w14:textId="77777777" w:rsidR="0079302B" w:rsidRPr="0079302B" w:rsidRDefault="0079302B" w:rsidP="0079302B">
            <w:pPr>
              <w:jc w:val="right"/>
              <w:rPr>
                <w:sz w:val="13"/>
                <w:szCs w:val="13"/>
              </w:rPr>
            </w:pPr>
            <w:r w:rsidRPr="0079302B">
              <w:rPr>
                <w:sz w:val="13"/>
                <w:szCs w:val="13"/>
              </w:rPr>
              <w:t>164 091</w:t>
            </w:r>
          </w:p>
        </w:tc>
        <w:tc>
          <w:tcPr>
            <w:tcW w:w="714" w:type="dxa"/>
            <w:tcBorders>
              <w:top w:val="nil"/>
              <w:left w:val="nil"/>
              <w:bottom w:val="single" w:sz="4" w:space="0" w:color="auto"/>
              <w:right w:val="single" w:sz="8" w:space="0" w:color="auto"/>
            </w:tcBorders>
            <w:shd w:val="clear" w:color="auto" w:fill="auto"/>
            <w:noWrap/>
            <w:vAlign w:val="center"/>
            <w:hideMark/>
          </w:tcPr>
          <w:p w14:paraId="02CF8E99" w14:textId="77777777" w:rsidR="0079302B" w:rsidRPr="0079302B" w:rsidRDefault="0079302B" w:rsidP="0079302B">
            <w:pPr>
              <w:jc w:val="right"/>
              <w:rPr>
                <w:sz w:val="13"/>
                <w:szCs w:val="13"/>
              </w:rPr>
            </w:pPr>
            <w:r w:rsidRPr="0079302B">
              <w:rPr>
                <w:sz w:val="13"/>
                <w:szCs w:val="13"/>
              </w:rPr>
              <w:t>164 091</w:t>
            </w:r>
          </w:p>
        </w:tc>
        <w:tc>
          <w:tcPr>
            <w:tcW w:w="510" w:type="dxa"/>
            <w:tcBorders>
              <w:top w:val="nil"/>
              <w:left w:val="nil"/>
              <w:bottom w:val="single" w:sz="4" w:space="0" w:color="auto"/>
              <w:right w:val="single" w:sz="8" w:space="0" w:color="auto"/>
            </w:tcBorders>
            <w:shd w:val="clear" w:color="auto" w:fill="auto"/>
            <w:noWrap/>
            <w:vAlign w:val="center"/>
            <w:hideMark/>
          </w:tcPr>
          <w:p w14:paraId="6F9E351B" w14:textId="77777777" w:rsidR="0079302B" w:rsidRPr="0079302B" w:rsidRDefault="0079302B" w:rsidP="0079302B">
            <w:pPr>
              <w:jc w:val="right"/>
              <w:rPr>
                <w:sz w:val="13"/>
                <w:szCs w:val="13"/>
              </w:rPr>
            </w:pPr>
            <w:r w:rsidRPr="0079302B">
              <w:rPr>
                <w:sz w:val="13"/>
                <w:szCs w:val="13"/>
              </w:rPr>
              <w:t>164 091</w:t>
            </w:r>
          </w:p>
        </w:tc>
        <w:tc>
          <w:tcPr>
            <w:tcW w:w="714" w:type="dxa"/>
            <w:tcBorders>
              <w:top w:val="nil"/>
              <w:left w:val="nil"/>
              <w:bottom w:val="single" w:sz="4" w:space="0" w:color="auto"/>
              <w:right w:val="single" w:sz="8" w:space="0" w:color="auto"/>
            </w:tcBorders>
            <w:shd w:val="clear" w:color="auto" w:fill="auto"/>
            <w:noWrap/>
            <w:vAlign w:val="center"/>
            <w:hideMark/>
          </w:tcPr>
          <w:p w14:paraId="23684F7D" w14:textId="77777777" w:rsidR="0079302B" w:rsidRPr="0079302B" w:rsidRDefault="0079302B" w:rsidP="0079302B">
            <w:pPr>
              <w:jc w:val="right"/>
              <w:rPr>
                <w:sz w:val="13"/>
                <w:szCs w:val="13"/>
              </w:rPr>
            </w:pPr>
            <w:r w:rsidRPr="0079302B">
              <w:rPr>
                <w:sz w:val="13"/>
                <w:szCs w:val="13"/>
              </w:rPr>
              <w:t>164 091</w:t>
            </w:r>
          </w:p>
        </w:tc>
      </w:tr>
      <w:tr w:rsidR="0079302B" w:rsidRPr="0079302B" w14:paraId="042041F9"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25A39C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w:t>
            </w:r>
          </w:p>
        </w:tc>
        <w:tc>
          <w:tcPr>
            <w:tcW w:w="2064" w:type="dxa"/>
            <w:tcBorders>
              <w:top w:val="nil"/>
              <w:left w:val="nil"/>
              <w:bottom w:val="single" w:sz="4" w:space="0" w:color="auto"/>
              <w:right w:val="single" w:sz="8" w:space="0" w:color="auto"/>
            </w:tcBorders>
            <w:shd w:val="clear" w:color="auto" w:fill="auto"/>
            <w:vAlign w:val="center"/>
            <w:hideMark/>
          </w:tcPr>
          <w:p w14:paraId="3A67D1D3" w14:textId="77777777" w:rsidR="0079302B" w:rsidRPr="0079302B" w:rsidRDefault="0079302B" w:rsidP="0079302B">
            <w:pPr>
              <w:rPr>
                <w:sz w:val="13"/>
                <w:szCs w:val="13"/>
              </w:rPr>
            </w:pPr>
            <w:r w:rsidRPr="0079302B">
              <w:rPr>
                <w:sz w:val="13"/>
                <w:szCs w:val="13"/>
              </w:rPr>
              <w:t>Полезный отпуск (3=4+5)</w:t>
            </w:r>
          </w:p>
        </w:tc>
        <w:tc>
          <w:tcPr>
            <w:tcW w:w="263" w:type="dxa"/>
            <w:tcBorders>
              <w:top w:val="nil"/>
              <w:left w:val="nil"/>
              <w:bottom w:val="single" w:sz="4" w:space="0" w:color="auto"/>
              <w:right w:val="nil"/>
            </w:tcBorders>
            <w:shd w:val="clear" w:color="auto" w:fill="auto"/>
            <w:hideMark/>
          </w:tcPr>
          <w:p w14:paraId="3BE96485"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03C20621" w14:textId="77777777" w:rsidR="0079302B" w:rsidRPr="0079302B" w:rsidRDefault="0079302B" w:rsidP="0079302B">
            <w:pPr>
              <w:jc w:val="right"/>
              <w:rPr>
                <w:color w:val="002060"/>
                <w:sz w:val="13"/>
                <w:szCs w:val="13"/>
              </w:rPr>
            </w:pPr>
            <w:r w:rsidRPr="0079302B">
              <w:rPr>
                <w:color w:val="002060"/>
                <w:sz w:val="13"/>
                <w:szCs w:val="13"/>
              </w:rPr>
              <w:t>150 627,36</w:t>
            </w:r>
          </w:p>
        </w:tc>
        <w:tc>
          <w:tcPr>
            <w:tcW w:w="518" w:type="dxa"/>
            <w:tcBorders>
              <w:top w:val="nil"/>
              <w:left w:val="nil"/>
              <w:bottom w:val="single" w:sz="4" w:space="0" w:color="auto"/>
              <w:right w:val="single" w:sz="8" w:space="0" w:color="auto"/>
            </w:tcBorders>
            <w:shd w:val="clear" w:color="000000" w:fill="DAEEF3"/>
            <w:noWrap/>
            <w:vAlign w:val="center"/>
            <w:hideMark/>
          </w:tcPr>
          <w:p w14:paraId="4571E23A" w14:textId="77777777" w:rsidR="0079302B" w:rsidRPr="0079302B" w:rsidRDefault="0079302B" w:rsidP="0079302B">
            <w:pPr>
              <w:jc w:val="right"/>
              <w:rPr>
                <w:color w:val="002060"/>
                <w:sz w:val="13"/>
                <w:szCs w:val="13"/>
              </w:rPr>
            </w:pPr>
            <w:r w:rsidRPr="0079302B">
              <w:rPr>
                <w:color w:val="002060"/>
                <w:sz w:val="13"/>
                <w:szCs w:val="13"/>
              </w:rPr>
              <w:t>150 446,31</w:t>
            </w:r>
          </w:p>
        </w:tc>
        <w:tc>
          <w:tcPr>
            <w:tcW w:w="518" w:type="dxa"/>
            <w:tcBorders>
              <w:top w:val="nil"/>
              <w:left w:val="nil"/>
              <w:bottom w:val="single" w:sz="4" w:space="0" w:color="auto"/>
              <w:right w:val="single" w:sz="8" w:space="0" w:color="auto"/>
            </w:tcBorders>
            <w:shd w:val="clear" w:color="auto" w:fill="auto"/>
            <w:noWrap/>
            <w:vAlign w:val="center"/>
            <w:hideMark/>
          </w:tcPr>
          <w:p w14:paraId="3D00946D" w14:textId="77777777" w:rsidR="0079302B" w:rsidRPr="0079302B" w:rsidRDefault="0079302B" w:rsidP="0079302B">
            <w:pPr>
              <w:jc w:val="right"/>
              <w:rPr>
                <w:color w:val="002060"/>
                <w:sz w:val="13"/>
                <w:szCs w:val="13"/>
              </w:rPr>
            </w:pPr>
            <w:r w:rsidRPr="0079302B">
              <w:rPr>
                <w:color w:val="002060"/>
                <w:sz w:val="13"/>
                <w:szCs w:val="13"/>
              </w:rPr>
              <w:t>150 600</w:t>
            </w:r>
          </w:p>
        </w:tc>
        <w:tc>
          <w:tcPr>
            <w:tcW w:w="590" w:type="dxa"/>
            <w:tcBorders>
              <w:top w:val="nil"/>
              <w:left w:val="nil"/>
              <w:bottom w:val="single" w:sz="4" w:space="0" w:color="auto"/>
              <w:right w:val="single" w:sz="8" w:space="0" w:color="auto"/>
            </w:tcBorders>
            <w:shd w:val="clear" w:color="auto" w:fill="auto"/>
            <w:noWrap/>
            <w:vAlign w:val="center"/>
            <w:hideMark/>
          </w:tcPr>
          <w:p w14:paraId="5A4AECC4" w14:textId="77777777" w:rsidR="0079302B" w:rsidRPr="0079302B" w:rsidRDefault="0079302B" w:rsidP="0079302B">
            <w:pPr>
              <w:jc w:val="right"/>
              <w:rPr>
                <w:color w:val="002060"/>
                <w:sz w:val="13"/>
                <w:szCs w:val="13"/>
              </w:rPr>
            </w:pPr>
            <w:r w:rsidRPr="0079302B">
              <w:rPr>
                <w:color w:val="002060"/>
                <w:sz w:val="13"/>
                <w:szCs w:val="13"/>
              </w:rPr>
              <w:t>153,69</w:t>
            </w:r>
          </w:p>
        </w:tc>
        <w:tc>
          <w:tcPr>
            <w:tcW w:w="510" w:type="dxa"/>
            <w:tcBorders>
              <w:top w:val="nil"/>
              <w:left w:val="nil"/>
              <w:bottom w:val="single" w:sz="4" w:space="0" w:color="auto"/>
              <w:right w:val="single" w:sz="8" w:space="0" w:color="auto"/>
            </w:tcBorders>
            <w:shd w:val="clear" w:color="auto" w:fill="auto"/>
            <w:noWrap/>
            <w:vAlign w:val="center"/>
            <w:hideMark/>
          </w:tcPr>
          <w:p w14:paraId="076A0CE0"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0A7C8F8C"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679B9ABD"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578C3D4B"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3A185105"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51E90070" w14:textId="77777777" w:rsidR="0079302B" w:rsidRPr="0079302B" w:rsidRDefault="0079302B" w:rsidP="0079302B">
            <w:pPr>
              <w:jc w:val="right"/>
              <w:rPr>
                <w:color w:val="002060"/>
                <w:sz w:val="13"/>
                <w:szCs w:val="13"/>
              </w:rPr>
            </w:pPr>
            <w:r w:rsidRPr="0079302B">
              <w:rPr>
                <w:color w:val="002060"/>
                <w:sz w:val="13"/>
                <w:szCs w:val="13"/>
              </w:rPr>
              <w:t>150 600</w:t>
            </w:r>
          </w:p>
        </w:tc>
        <w:tc>
          <w:tcPr>
            <w:tcW w:w="714" w:type="dxa"/>
            <w:tcBorders>
              <w:top w:val="nil"/>
              <w:left w:val="nil"/>
              <w:bottom w:val="single" w:sz="4" w:space="0" w:color="auto"/>
              <w:right w:val="single" w:sz="8" w:space="0" w:color="auto"/>
            </w:tcBorders>
            <w:shd w:val="clear" w:color="auto" w:fill="auto"/>
            <w:noWrap/>
            <w:vAlign w:val="center"/>
            <w:hideMark/>
          </w:tcPr>
          <w:p w14:paraId="72C2976F"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2E3879DB" w14:textId="77777777" w:rsidR="0079302B" w:rsidRPr="0079302B" w:rsidRDefault="0079302B" w:rsidP="0079302B">
            <w:pPr>
              <w:jc w:val="right"/>
              <w:rPr>
                <w:color w:val="002060"/>
                <w:sz w:val="13"/>
                <w:szCs w:val="13"/>
              </w:rPr>
            </w:pPr>
            <w:r w:rsidRPr="0079302B">
              <w:rPr>
                <w:color w:val="002060"/>
                <w:sz w:val="13"/>
                <w:szCs w:val="13"/>
              </w:rPr>
              <w:t>150 600</w:t>
            </w:r>
          </w:p>
        </w:tc>
        <w:tc>
          <w:tcPr>
            <w:tcW w:w="714" w:type="dxa"/>
            <w:tcBorders>
              <w:top w:val="nil"/>
              <w:left w:val="nil"/>
              <w:bottom w:val="single" w:sz="4" w:space="0" w:color="auto"/>
              <w:right w:val="single" w:sz="8" w:space="0" w:color="auto"/>
            </w:tcBorders>
            <w:shd w:val="clear" w:color="auto" w:fill="auto"/>
            <w:noWrap/>
            <w:vAlign w:val="center"/>
            <w:hideMark/>
          </w:tcPr>
          <w:p w14:paraId="47A79C34" w14:textId="77777777" w:rsidR="0079302B" w:rsidRPr="0079302B" w:rsidRDefault="0079302B" w:rsidP="0079302B">
            <w:pPr>
              <w:jc w:val="right"/>
              <w:rPr>
                <w:color w:val="002060"/>
                <w:sz w:val="13"/>
                <w:szCs w:val="13"/>
              </w:rPr>
            </w:pPr>
            <w:r w:rsidRPr="0079302B">
              <w:rPr>
                <w:color w:val="002060"/>
                <w:sz w:val="13"/>
                <w:szCs w:val="13"/>
              </w:rPr>
              <w:t>150 600</w:t>
            </w:r>
          </w:p>
        </w:tc>
      </w:tr>
      <w:tr w:rsidR="0079302B" w:rsidRPr="0079302B" w14:paraId="60C4E801"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48FA11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w:t>
            </w:r>
          </w:p>
        </w:tc>
        <w:tc>
          <w:tcPr>
            <w:tcW w:w="2064" w:type="dxa"/>
            <w:tcBorders>
              <w:top w:val="nil"/>
              <w:left w:val="nil"/>
              <w:bottom w:val="single" w:sz="4" w:space="0" w:color="auto"/>
              <w:right w:val="single" w:sz="8" w:space="0" w:color="auto"/>
            </w:tcBorders>
            <w:shd w:val="clear" w:color="auto" w:fill="auto"/>
            <w:noWrap/>
            <w:vAlign w:val="center"/>
            <w:hideMark/>
          </w:tcPr>
          <w:p w14:paraId="7523823C" w14:textId="77777777" w:rsidR="0079302B" w:rsidRPr="0079302B" w:rsidRDefault="0079302B" w:rsidP="0079302B">
            <w:pPr>
              <w:rPr>
                <w:sz w:val="13"/>
                <w:szCs w:val="13"/>
              </w:rPr>
            </w:pPr>
            <w:r w:rsidRPr="0079302B">
              <w:rPr>
                <w:sz w:val="13"/>
                <w:szCs w:val="13"/>
              </w:rPr>
              <w:t>Отпуск на потребительский рынок, в т.ч.:</w:t>
            </w:r>
          </w:p>
        </w:tc>
        <w:tc>
          <w:tcPr>
            <w:tcW w:w="263" w:type="dxa"/>
            <w:tcBorders>
              <w:top w:val="nil"/>
              <w:left w:val="nil"/>
              <w:bottom w:val="single" w:sz="4" w:space="0" w:color="auto"/>
              <w:right w:val="nil"/>
            </w:tcBorders>
            <w:shd w:val="clear" w:color="auto" w:fill="auto"/>
            <w:hideMark/>
          </w:tcPr>
          <w:p w14:paraId="6E482F4E"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624BB8BF" w14:textId="77777777" w:rsidR="0079302B" w:rsidRPr="0079302B" w:rsidRDefault="0079302B" w:rsidP="0079302B">
            <w:pPr>
              <w:jc w:val="right"/>
              <w:rPr>
                <w:color w:val="002060"/>
                <w:sz w:val="13"/>
                <w:szCs w:val="13"/>
              </w:rPr>
            </w:pPr>
            <w:r w:rsidRPr="0079302B">
              <w:rPr>
                <w:color w:val="002060"/>
                <w:sz w:val="13"/>
                <w:szCs w:val="13"/>
              </w:rPr>
              <w:t>150 446,14</w:t>
            </w:r>
          </w:p>
        </w:tc>
        <w:tc>
          <w:tcPr>
            <w:tcW w:w="518" w:type="dxa"/>
            <w:tcBorders>
              <w:top w:val="nil"/>
              <w:left w:val="nil"/>
              <w:bottom w:val="single" w:sz="4" w:space="0" w:color="auto"/>
              <w:right w:val="single" w:sz="8" w:space="0" w:color="auto"/>
            </w:tcBorders>
            <w:shd w:val="clear" w:color="000000" w:fill="DAEEF3"/>
            <w:noWrap/>
            <w:vAlign w:val="center"/>
            <w:hideMark/>
          </w:tcPr>
          <w:p w14:paraId="0DFB6982" w14:textId="77777777" w:rsidR="0079302B" w:rsidRPr="0079302B" w:rsidRDefault="0079302B" w:rsidP="0079302B">
            <w:pPr>
              <w:jc w:val="right"/>
              <w:rPr>
                <w:color w:val="002060"/>
                <w:sz w:val="13"/>
                <w:szCs w:val="13"/>
              </w:rPr>
            </w:pPr>
            <w:r w:rsidRPr="0079302B">
              <w:rPr>
                <w:color w:val="002060"/>
                <w:sz w:val="13"/>
                <w:szCs w:val="13"/>
              </w:rPr>
              <w:t>150 446,31</w:t>
            </w:r>
          </w:p>
        </w:tc>
        <w:tc>
          <w:tcPr>
            <w:tcW w:w="518" w:type="dxa"/>
            <w:tcBorders>
              <w:top w:val="nil"/>
              <w:left w:val="nil"/>
              <w:bottom w:val="single" w:sz="4" w:space="0" w:color="auto"/>
              <w:right w:val="single" w:sz="8" w:space="0" w:color="auto"/>
            </w:tcBorders>
            <w:shd w:val="clear" w:color="auto" w:fill="auto"/>
            <w:noWrap/>
            <w:vAlign w:val="center"/>
            <w:hideMark/>
          </w:tcPr>
          <w:p w14:paraId="010B45D8" w14:textId="77777777" w:rsidR="0079302B" w:rsidRPr="0079302B" w:rsidRDefault="0079302B" w:rsidP="0079302B">
            <w:pPr>
              <w:jc w:val="right"/>
              <w:rPr>
                <w:color w:val="002060"/>
                <w:sz w:val="13"/>
                <w:szCs w:val="13"/>
              </w:rPr>
            </w:pPr>
            <w:r w:rsidRPr="0079302B">
              <w:rPr>
                <w:color w:val="002060"/>
                <w:sz w:val="13"/>
                <w:szCs w:val="13"/>
              </w:rPr>
              <w:t>150 600</w:t>
            </w:r>
          </w:p>
        </w:tc>
        <w:tc>
          <w:tcPr>
            <w:tcW w:w="590" w:type="dxa"/>
            <w:tcBorders>
              <w:top w:val="nil"/>
              <w:left w:val="nil"/>
              <w:bottom w:val="single" w:sz="4" w:space="0" w:color="auto"/>
              <w:right w:val="single" w:sz="8" w:space="0" w:color="auto"/>
            </w:tcBorders>
            <w:shd w:val="clear" w:color="auto" w:fill="auto"/>
            <w:noWrap/>
            <w:vAlign w:val="center"/>
            <w:hideMark/>
          </w:tcPr>
          <w:p w14:paraId="288329FD" w14:textId="77777777" w:rsidR="0079302B" w:rsidRPr="0079302B" w:rsidRDefault="0079302B" w:rsidP="0079302B">
            <w:pPr>
              <w:jc w:val="right"/>
              <w:rPr>
                <w:color w:val="002060"/>
                <w:sz w:val="13"/>
                <w:szCs w:val="13"/>
              </w:rPr>
            </w:pPr>
            <w:r w:rsidRPr="0079302B">
              <w:rPr>
                <w:color w:val="002060"/>
                <w:sz w:val="13"/>
                <w:szCs w:val="13"/>
              </w:rPr>
              <w:t>153,69</w:t>
            </w:r>
          </w:p>
        </w:tc>
        <w:tc>
          <w:tcPr>
            <w:tcW w:w="510" w:type="dxa"/>
            <w:tcBorders>
              <w:top w:val="nil"/>
              <w:left w:val="nil"/>
              <w:bottom w:val="single" w:sz="4" w:space="0" w:color="auto"/>
              <w:right w:val="single" w:sz="8" w:space="0" w:color="auto"/>
            </w:tcBorders>
            <w:shd w:val="clear" w:color="auto" w:fill="auto"/>
            <w:noWrap/>
            <w:vAlign w:val="center"/>
            <w:hideMark/>
          </w:tcPr>
          <w:p w14:paraId="4AEEA36E"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4000941B"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713EA992"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0BFC371C"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65DAE464"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1978CB83" w14:textId="77777777" w:rsidR="0079302B" w:rsidRPr="0079302B" w:rsidRDefault="0079302B" w:rsidP="0079302B">
            <w:pPr>
              <w:jc w:val="right"/>
              <w:rPr>
                <w:color w:val="002060"/>
                <w:sz w:val="13"/>
                <w:szCs w:val="13"/>
              </w:rPr>
            </w:pPr>
            <w:r w:rsidRPr="0079302B">
              <w:rPr>
                <w:color w:val="002060"/>
                <w:sz w:val="13"/>
                <w:szCs w:val="13"/>
              </w:rPr>
              <w:t>150 600</w:t>
            </w:r>
          </w:p>
        </w:tc>
        <w:tc>
          <w:tcPr>
            <w:tcW w:w="714" w:type="dxa"/>
            <w:tcBorders>
              <w:top w:val="nil"/>
              <w:left w:val="nil"/>
              <w:bottom w:val="single" w:sz="4" w:space="0" w:color="auto"/>
              <w:right w:val="single" w:sz="8" w:space="0" w:color="auto"/>
            </w:tcBorders>
            <w:shd w:val="clear" w:color="auto" w:fill="auto"/>
            <w:noWrap/>
            <w:vAlign w:val="center"/>
            <w:hideMark/>
          </w:tcPr>
          <w:p w14:paraId="4A242BBE" w14:textId="77777777" w:rsidR="0079302B" w:rsidRPr="0079302B" w:rsidRDefault="0079302B" w:rsidP="0079302B">
            <w:pPr>
              <w:jc w:val="right"/>
              <w:rPr>
                <w:color w:val="002060"/>
                <w:sz w:val="13"/>
                <w:szCs w:val="13"/>
              </w:rPr>
            </w:pPr>
            <w:r w:rsidRPr="0079302B">
              <w:rPr>
                <w:color w:val="002060"/>
                <w:sz w:val="13"/>
                <w:szCs w:val="13"/>
              </w:rPr>
              <w:t>150 600</w:t>
            </w:r>
          </w:p>
        </w:tc>
        <w:tc>
          <w:tcPr>
            <w:tcW w:w="510" w:type="dxa"/>
            <w:tcBorders>
              <w:top w:val="nil"/>
              <w:left w:val="nil"/>
              <w:bottom w:val="single" w:sz="4" w:space="0" w:color="auto"/>
              <w:right w:val="single" w:sz="8" w:space="0" w:color="auto"/>
            </w:tcBorders>
            <w:shd w:val="clear" w:color="auto" w:fill="auto"/>
            <w:noWrap/>
            <w:vAlign w:val="center"/>
            <w:hideMark/>
          </w:tcPr>
          <w:p w14:paraId="68AEF8FA" w14:textId="77777777" w:rsidR="0079302B" w:rsidRPr="0079302B" w:rsidRDefault="0079302B" w:rsidP="0079302B">
            <w:pPr>
              <w:jc w:val="right"/>
              <w:rPr>
                <w:color w:val="002060"/>
                <w:sz w:val="13"/>
                <w:szCs w:val="13"/>
              </w:rPr>
            </w:pPr>
            <w:r w:rsidRPr="0079302B">
              <w:rPr>
                <w:color w:val="002060"/>
                <w:sz w:val="13"/>
                <w:szCs w:val="13"/>
              </w:rPr>
              <w:t>150 600</w:t>
            </w:r>
          </w:p>
        </w:tc>
        <w:tc>
          <w:tcPr>
            <w:tcW w:w="714" w:type="dxa"/>
            <w:tcBorders>
              <w:top w:val="nil"/>
              <w:left w:val="nil"/>
              <w:bottom w:val="single" w:sz="4" w:space="0" w:color="auto"/>
              <w:right w:val="single" w:sz="8" w:space="0" w:color="auto"/>
            </w:tcBorders>
            <w:shd w:val="clear" w:color="auto" w:fill="auto"/>
            <w:noWrap/>
            <w:vAlign w:val="center"/>
            <w:hideMark/>
          </w:tcPr>
          <w:p w14:paraId="1B9290AC" w14:textId="77777777" w:rsidR="0079302B" w:rsidRPr="0079302B" w:rsidRDefault="0079302B" w:rsidP="0079302B">
            <w:pPr>
              <w:jc w:val="right"/>
              <w:rPr>
                <w:color w:val="002060"/>
                <w:sz w:val="13"/>
                <w:szCs w:val="13"/>
              </w:rPr>
            </w:pPr>
            <w:r w:rsidRPr="0079302B">
              <w:rPr>
                <w:color w:val="002060"/>
                <w:sz w:val="13"/>
                <w:szCs w:val="13"/>
              </w:rPr>
              <w:t>150 600</w:t>
            </w:r>
          </w:p>
        </w:tc>
      </w:tr>
      <w:tr w:rsidR="0079302B" w:rsidRPr="0079302B" w14:paraId="22A001D2"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7D05602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4.1.</w:t>
            </w:r>
          </w:p>
        </w:tc>
        <w:tc>
          <w:tcPr>
            <w:tcW w:w="2064" w:type="dxa"/>
            <w:tcBorders>
              <w:top w:val="nil"/>
              <w:left w:val="nil"/>
              <w:bottom w:val="single" w:sz="4" w:space="0" w:color="auto"/>
              <w:right w:val="single" w:sz="8" w:space="0" w:color="auto"/>
            </w:tcBorders>
            <w:shd w:val="clear" w:color="auto" w:fill="auto"/>
            <w:vAlign w:val="center"/>
            <w:hideMark/>
          </w:tcPr>
          <w:p w14:paraId="52479B2D" w14:textId="77777777" w:rsidR="0079302B" w:rsidRPr="0079302B" w:rsidRDefault="0079302B" w:rsidP="0079302B">
            <w:pPr>
              <w:rPr>
                <w:sz w:val="13"/>
                <w:szCs w:val="13"/>
              </w:rPr>
            </w:pPr>
            <w:r w:rsidRPr="0079302B">
              <w:rPr>
                <w:sz w:val="13"/>
                <w:szCs w:val="13"/>
              </w:rPr>
              <w:t xml:space="preserve"> - отпуск жилищным</w:t>
            </w:r>
          </w:p>
        </w:tc>
        <w:tc>
          <w:tcPr>
            <w:tcW w:w="263" w:type="dxa"/>
            <w:tcBorders>
              <w:top w:val="nil"/>
              <w:left w:val="nil"/>
              <w:bottom w:val="single" w:sz="4" w:space="0" w:color="auto"/>
              <w:right w:val="nil"/>
            </w:tcBorders>
            <w:shd w:val="clear" w:color="auto" w:fill="auto"/>
            <w:hideMark/>
          </w:tcPr>
          <w:p w14:paraId="2018FEDE"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79F6453D" w14:textId="77777777" w:rsidR="0079302B" w:rsidRPr="0079302B" w:rsidRDefault="0079302B" w:rsidP="0079302B">
            <w:pPr>
              <w:jc w:val="right"/>
              <w:rPr>
                <w:color w:val="002060"/>
                <w:sz w:val="13"/>
                <w:szCs w:val="13"/>
              </w:rPr>
            </w:pPr>
            <w:r w:rsidRPr="0079302B">
              <w:rPr>
                <w:color w:val="002060"/>
                <w:sz w:val="13"/>
                <w:szCs w:val="13"/>
              </w:rPr>
              <w:t>118 907,77</w:t>
            </w:r>
          </w:p>
        </w:tc>
        <w:tc>
          <w:tcPr>
            <w:tcW w:w="518" w:type="dxa"/>
            <w:tcBorders>
              <w:top w:val="nil"/>
              <w:left w:val="nil"/>
              <w:bottom w:val="single" w:sz="4" w:space="0" w:color="auto"/>
              <w:right w:val="single" w:sz="8" w:space="0" w:color="auto"/>
            </w:tcBorders>
            <w:shd w:val="clear" w:color="000000" w:fill="DAEEF3"/>
            <w:noWrap/>
            <w:vAlign w:val="center"/>
            <w:hideMark/>
          </w:tcPr>
          <w:p w14:paraId="77CB3702" w14:textId="77777777" w:rsidR="0079302B" w:rsidRPr="0079302B" w:rsidRDefault="0079302B" w:rsidP="0079302B">
            <w:pPr>
              <w:jc w:val="right"/>
              <w:rPr>
                <w:color w:val="002060"/>
                <w:sz w:val="13"/>
                <w:szCs w:val="13"/>
              </w:rPr>
            </w:pPr>
            <w:r w:rsidRPr="0079302B">
              <w:rPr>
                <w:color w:val="002060"/>
                <w:sz w:val="13"/>
                <w:szCs w:val="13"/>
              </w:rPr>
              <w:t>118 907,94</w:t>
            </w:r>
          </w:p>
        </w:tc>
        <w:tc>
          <w:tcPr>
            <w:tcW w:w="518" w:type="dxa"/>
            <w:tcBorders>
              <w:top w:val="nil"/>
              <w:left w:val="nil"/>
              <w:bottom w:val="single" w:sz="4" w:space="0" w:color="auto"/>
              <w:right w:val="single" w:sz="8" w:space="0" w:color="auto"/>
            </w:tcBorders>
            <w:shd w:val="clear" w:color="auto" w:fill="auto"/>
            <w:noWrap/>
            <w:vAlign w:val="center"/>
            <w:hideMark/>
          </w:tcPr>
          <w:p w14:paraId="4A0A3FB0" w14:textId="77777777" w:rsidR="0079302B" w:rsidRPr="0079302B" w:rsidRDefault="0079302B" w:rsidP="0079302B">
            <w:pPr>
              <w:jc w:val="right"/>
              <w:rPr>
                <w:color w:val="002060"/>
                <w:sz w:val="13"/>
                <w:szCs w:val="13"/>
              </w:rPr>
            </w:pPr>
            <w:r w:rsidRPr="0079302B">
              <w:rPr>
                <w:color w:val="002060"/>
                <w:sz w:val="13"/>
                <w:szCs w:val="13"/>
              </w:rPr>
              <w:t>119 030</w:t>
            </w:r>
          </w:p>
        </w:tc>
        <w:tc>
          <w:tcPr>
            <w:tcW w:w="590" w:type="dxa"/>
            <w:tcBorders>
              <w:top w:val="nil"/>
              <w:left w:val="nil"/>
              <w:bottom w:val="single" w:sz="4" w:space="0" w:color="auto"/>
              <w:right w:val="single" w:sz="8" w:space="0" w:color="auto"/>
            </w:tcBorders>
            <w:shd w:val="clear" w:color="auto" w:fill="auto"/>
            <w:noWrap/>
            <w:vAlign w:val="center"/>
            <w:hideMark/>
          </w:tcPr>
          <w:p w14:paraId="063A1570" w14:textId="77777777" w:rsidR="0079302B" w:rsidRPr="0079302B" w:rsidRDefault="0079302B" w:rsidP="0079302B">
            <w:pPr>
              <w:jc w:val="right"/>
              <w:rPr>
                <w:color w:val="002060"/>
                <w:sz w:val="13"/>
                <w:szCs w:val="13"/>
              </w:rPr>
            </w:pPr>
            <w:r w:rsidRPr="0079302B">
              <w:rPr>
                <w:color w:val="002060"/>
                <w:sz w:val="13"/>
                <w:szCs w:val="13"/>
              </w:rPr>
              <w:t>122,06</w:t>
            </w:r>
          </w:p>
        </w:tc>
        <w:tc>
          <w:tcPr>
            <w:tcW w:w="510" w:type="dxa"/>
            <w:tcBorders>
              <w:top w:val="nil"/>
              <w:left w:val="nil"/>
              <w:bottom w:val="single" w:sz="4" w:space="0" w:color="auto"/>
              <w:right w:val="single" w:sz="8" w:space="0" w:color="auto"/>
            </w:tcBorders>
            <w:shd w:val="clear" w:color="auto" w:fill="auto"/>
            <w:noWrap/>
            <w:vAlign w:val="center"/>
            <w:hideMark/>
          </w:tcPr>
          <w:p w14:paraId="7D551CA3"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453886D6"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24998FB1"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322A4BDF"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1BAD8A4C"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6B9F48BE" w14:textId="77777777" w:rsidR="0079302B" w:rsidRPr="0079302B" w:rsidRDefault="0079302B" w:rsidP="0079302B">
            <w:pPr>
              <w:jc w:val="right"/>
              <w:rPr>
                <w:color w:val="002060"/>
                <w:sz w:val="13"/>
                <w:szCs w:val="13"/>
              </w:rPr>
            </w:pPr>
            <w:r w:rsidRPr="0079302B">
              <w:rPr>
                <w:color w:val="002060"/>
                <w:sz w:val="13"/>
                <w:szCs w:val="13"/>
              </w:rPr>
              <w:t>119 030</w:t>
            </w:r>
          </w:p>
        </w:tc>
        <w:tc>
          <w:tcPr>
            <w:tcW w:w="714" w:type="dxa"/>
            <w:tcBorders>
              <w:top w:val="nil"/>
              <w:left w:val="nil"/>
              <w:bottom w:val="single" w:sz="4" w:space="0" w:color="auto"/>
              <w:right w:val="single" w:sz="8" w:space="0" w:color="auto"/>
            </w:tcBorders>
            <w:shd w:val="clear" w:color="auto" w:fill="auto"/>
            <w:noWrap/>
            <w:vAlign w:val="center"/>
            <w:hideMark/>
          </w:tcPr>
          <w:p w14:paraId="58B697A2" w14:textId="77777777" w:rsidR="0079302B" w:rsidRPr="0079302B" w:rsidRDefault="0079302B" w:rsidP="0079302B">
            <w:pPr>
              <w:jc w:val="right"/>
              <w:rPr>
                <w:color w:val="002060"/>
                <w:sz w:val="13"/>
                <w:szCs w:val="13"/>
              </w:rPr>
            </w:pPr>
            <w:r w:rsidRPr="0079302B">
              <w:rPr>
                <w:color w:val="002060"/>
                <w:sz w:val="13"/>
                <w:szCs w:val="13"/>
              </w:rPr>
              <w:t>119 030</w:t>
            </w:r>
          </w:p>
        </w:tc>
        <w:tc>
          <w:tcPr>
            <w:tcW w:w="510" w:type="dxa"/>
            <w:tcBorders>
              <w:top w:val="nil"/>
              <w:left w:val="nil"/>
              <w:bottom w:val="single" w:sz="4" w:space="0" w:color="auto"/>
              <w:right w:val="single" w:sz="8" w:space="0" w:color="auto"/>
            </w:tcBorders>
            <w:shd w:val="clear" w:color="auto" w:fill="auto"/>
            <w:noWrap/>
            <w:vAlign w:val="center"/>
            <w:hideMark/>
          </w:tcPr>
          <w:p w14:paraId="6FE4105E" w14:textId="77777777" w:rsidR="0079302B" w:rsidRPr="0079302B" w:rsidRDefault="0079302B" w:rsidP="0079302B">
            <w:pPr>
              <w:jc w:val="right"/>
              <w:rPr>
                <w:color w:val="002060"/>
                <w:sz w:val="13"/>
                <w:szCs w:val="13"/>
              </w:rPr>
            </w:pPr>
            <w:r w:rsidRPr="0079302B">
              <w:rPr>
                <w:color w:val="002060"/>
                <w:sz w:val="13"/>
                <w:szCs w:val="13"/>
              </w:rPr>
              <w:t>119 030</w:t>
            </w:r>
          </w:p>
        </w:tc>
        <w:tc>
          <w:tcPr>
            <w:tcW w:w="714" w:type="dxa"/>
            <w:tcBorders>
              <w:top w:val="nil"/>
              <w:left w:val="nil"/>
              <w:bottom w:val="single" w:sz="4" w:space="0" w:color="auto"/>
              <w:right w:val="single" w:sz="8" w:space="0" w:color="auto"/>
            </w:tcBorders>
            <w:shd w:val="clear" w:color="auto" w:fill="auto"/>
            <w:noWrap/>
            <w:vAlign w:val="center"/>
            <w:hideMark/>
          </w:tcPr>
          <w:p w14:paraId="1B54E348" w14:textId="77777777" w:rsidR="0079302B" w:rsidRPr="0079302B" w:rsidRDefault="0079302B" w:rsidP="0079302B">
            <w:pPr>
              <w:jc w:val="right"/>
              <w:rPr>
                <w:color w:val="002060"/>
                <w:sz w:val="13"/>
                <w:szCs w:val="13"/>
              </w:rPr>
            </w:pPr>
            <w:r w:rsidRPr="0079302B">
              <w:rPr>
                <w:color w:val="002060"/>
                <w:sz w:val="13"/>
                <w:szCs w:val="13"/>
              </w:rPr>
              <w:t>119 030</w:t>
            </w:r>
          </w:p>
        </w:tc>
      </w:tr>
      <w:tr w:rsidR="0079302B" w:rsidRPr="0079302B" w14:paraId="4681405B"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F72A5C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4.2.</w:t>
            </w:r>
          </w:p>
        </w:tc>
        <w:tc>
          <w:tcPr>
            <w:tcW w:w="2064" w:type="dxa"/>
            <w:tcBorders>
              <w:top w:val="nil"/>
              <w:left w:val="nil"/>
              <w:bottom w:val="single" w:sz="4" w:space="0" w:color="auto"/>
              <w:right w:val="single" w:sz="8" w:space="0" w:color="auto"/>
            </w:tcBorders>
            <w:shd w:val="clear" w:color="auto" w:fill="auto"/>
            <w:vAlign w:val="center"/>
            <w:hideMark/>
          </w:tcPr>
          <w:p w14:paraId="1C4E06D4" w14:textId="77777777" w:rsidR="0079302B" w:rsidRPr="0079302B" w:rsidRDefault="0079302B" w:rsidP="0079302B">
            <w:pPr>
              <w:rPr>
                <w:sz w:val="13"/>
                <w:szCs w:val="13"/>
              </w:rPr>
            </w:pPr>
            <w:r w:rsidRPr="0079302B">
              <w:rPr>
                <w:sz w:val="13"/>
                <w:szCs w:val="13"/>
              </w:rPr>
              <w:t xml:space="preserve"> - отпуск бюджетным</w:t>
            </w:r>
          </w:p>
        </w:tc>
        <w:tc>
          <w:tcPr>
            <w:tcW w:w="263" w:type="dxa"/>
            <w:tcBorders>
              <w:top w:val="nil"/>
              <w:left w:val="nil"/>
              <w:bottom w:val="single" w:sz="4" w:space="0" w:color="auto"/>
              <w:right w:val="nil"/>
            </w:tcBorders>
            <w:shd w:val="clear" w:color="auto" w:fill="auto"/>
            <w:hideMark/>
          </w:tcPr>
          <w:p w14:paraId="7868B686"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642F25C5" w14:textId="77777777" w:rsidR="0079302B" w:rsidRPr="0079302B" w:rsidRDefault="0079302B" w:rsidP="0079302B">
            <w:pPr>
              <w:jc w:val="right"/>
              <w:rPr>
                <w:color w:val="002060"/>
                <w:sz w:val="13"/>
                <w:szCs w:val="13"/>
              </w:rPr>
            </w:pPr>
            <w:r w:rsidRPr="0079302B">
              <w:rPr>
                <w:color w:val="002060"/>
                <w:sz w:val="13"/>
                <w:szCs w:val="13"/>
              </w:rPr>
              <w:t>23 436,36</w:t>
            </w:r>
          </w:p>
        </w:tc>
        <w:tc>
          <w:tcPr>
            <w:tcW w:w="518" w:type="dxa"/>
            <w:tcBorders>
              <w:top w:val="nil"/>
              <w:left w:val="nil"/>
              <w:bottom w:val="single" w:sz="4" w:space="0" w:color="auto"/>
              <w:right w:val="single" w:sz="8" w:space="0" w:color="auto"/>
            </w:tcBorders>
            <w:shd w:val="clear" w:color="000000" w:fill="DAEEF3"/>
            <w:noWrap/>
            <w:vAlign w:val="center"/>
            <w:hideMark/>
          </w:tcPr>
          <w:p w14:paraId="7FC8D067" w14:textId="77777777" w:rsidR="0079302B" w:rsidRPr="0079302B" w:rsidRDefault="0079302B" w:rsidP="0079302B">
            <w:pPr>
              <w:jc w:val="right"/>
              <w:rPr>
                <w:color w:val="002060"/>
                <w:sz w:val="13"/>
                <w:szCs w:val="13"/>
              </w:rPr>
            </w:pPr>
            <w:r w:rsidRPr="0079302B">
              <w:rPr>
                <w:color w:val="002060"/>
                <w:sz w:val="13"/>
                <w:szCs w:val="13"/>
              </w:rPr>
              <w:t>23 436,36</w:t>
            </w:r>
          </w:p>
        </w:tc>
        <w:tc>
          <w:tcPr>
            <w:tcW w:w="518" w:type="dxa"/>
            <w:tcBorders>
              <w:top w:val="nil"/>
              <w:left w:val="nil"/>
              <w:bottom w:val="single" w:sz="4" w:space="0" w:color="auto"/>
              <w:right w:val="single" w:sz="8" w:space="0" w:color="auto"/>
            </w:tcBorders>
            <w:shd w:val="clear" w:color="auto" w:fill="auto"/>
            <w:noWrap/>
            <w:vAlign w:val="center"/>
            <w:hideMark/>
          </w:tcPr>
          <w:p w14:paraId="55EFF774" w14:textId="77777777" w:rsidR="0079302B" w:rsidRPr="0079302B" w:rsidRDefault="0079302B" w:rsidP="0079302B">
            <w:pPr>
              <w:jc w:val="right"/>
              <w:rPr>
                <w:color w:val="002060"/>
                <w:sz w:val="13"/>
                <w:szCs w:val="13"/>
              </w:rPr>
            </w:pPr>
            <w:r w:rsidRPr="0079302B">
              <w:rPr>
                <w:color w:val="002060"/>
                <w:sz w:val="13"/>
                <w:szCs w:val="13"/>
              </w:rPr>
              <w:t>23 460</w:t>
            </w:r>
          </w:p>
        </w:tc>
        <w:tc>
          <w:tcPr>
            <w:tcW w:w="590" w:type="dxa"/>
            <w:tcBorders>
              <w:top w:val="nil"/>
              <w:left w:val="nil"/>
              <w:bottom w:val="single" w:sz="4" w:space="0" w:color="auto"/>
              <w:right w:val="single" w:sz="8" w:space="0" w:color="auto"/>
            </w:tcBorders>
            <w:shd w:val="clear" w:color="auto" w:fill="auto"/>
            <w:noWrap/>
            <w:vAlign w:val="center"/>
            <w:hideMark/>
          </w:tcPr>
          <w:p w14:paraId="71F4F6AD" w14:textId="77777777" w:rsidR="0079302B" w:rsidRPr="0079302B" w:rsidRDefault="0079302B" w:rsidP="0079302B">
            <w:pPr>
              <w:jc w:val="right"/>
              <w:rPr>
                <w:color w:val="002060"/>
                <w:sz w:val="13"/>
                <w:szCs w:val="13"/>
              </w:rPr>
            </w:pPr>
            <w:r w:rsidRPr="0079302B">
              <w:rPr>
                <w:color w:val="002060"/>
                <w:sz w:val="13"/>
                <w:szCs w:val="13"/>
              </w:rPr>
              <w:t>23,64</w:t>
            </w:r>
          </w:p>
        </w:tc>
        <w:tc>
          <w:tcPr>
            <w:tcW w:w="510" w:type="dxa"/>
            <w:tcBorders>
              <w:top w:val="nil"/>
              <w:left w:val="nil"/>
              <w:bottom w:val="single" w:sz="4" w:space="0" w:color="auto"/>
              <w:right w:val="single" w:sz="8" w:space="0" w:color="auto"/>
            </w:tcBorders>
            <w:shd w:val="clear" w:color="auto" w:fill="auto"/>
            <w:noWrap/>
            <w:vAlign w:val="center"/>
            <w:hideMark/>
          </w:tcPr>
          <w:p w14:paraId="5DA84D5F"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1CAD1F8A"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389FA56F"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5F9A64EB"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411E8428"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4AC0C4E1" w14:textId="77777777" w:rsidR="0079302B" w:rsidRPr="0079302B" w:rsidRDefault="0079302B" w:rsidP="0079302B">
            <w:pPr>
              <w:jc w:val="right"/>
              <w:rPr>
                <w:color w:val="002060"/>
                <w:sz w:val="13"/>
                <w:szCs w:val="13"/>
              </w:rPr>
            </w:pPr>
            <w:r w:rsidRPr="0079302B">
              <w:rPr>
                <w:color w:val="002060"/>
                <w:sz w:val="13"/>
                <w:szCs w:val="13"/>
              </w:rPr>
              <w:t>23 460</w:t>
            </w:r>
          </w:p>
        </w:tc>
        <w:tc>
          <w:tcPr>
            <w:tcW w:w="714" w:type="dxa"/>
            <w:tcBorders>
              <w:top w:val="nil"/>
              <w:left w:val="nil"/>
              <w:bottom w:val="single" w:sz="4" w:space="0" w:color="auto"/>
              <w:right w:val="single" w:sz="8" w:space="0" w:color="auto"/>
            </w:tcBorders>
            <w:shd w:val="clear" w:color="auto" w:fill="auto"/>
            <w:noWrap/>
            <w:vAlign w:val="center"/>
            <w:hideMark/>
          </w:tcPr>
          <w:p w14:paraId="604DB71D" w14:textId="77777777" w:rsidR="0079302B" w:rsidRPr="0079302B" w:rsidRDefault="0079302B" w:rsidP="0079302B">
            <w:pPr>
              <w:jc w:val="right"/>
              <w:rPr>
                <w:color w:val="002060"/>
                <w:sz w:val="13"/>
                <w:szCs w:val="13"/>
              </w:rPr>
            </w:pPr>
            <w:r w:rsidRPr="0079302B">
              <w:rPr>
                <w:color w:val="002060"/>
                <w:sz w:val="13"/>
                <w:szCs w:val="13"/>
              </w:rPr>
              <w:t>23 460</w:t>
            </w:r>
          </w:p>
        </w:tc>
        <w:tc>
          <w:tcPr>
            <w:tcW w:w="510" w:type="dxa"/>
            <w:tcBorders>
              <w:top w:val="nil"/>
              <w:left w:val="nil"/>
              <w:bottom w:val="single" w:sz="4" w:space="0" w:color="auto"/>
              <w:right w:val="single" w:sz="8" w:space="0" w:color="auto"/>
            </w:tcBorders>
            <w:shd w:val="clear" w:color="auto" w:fill="auto"/>
            <w:noWrap/>
            <w:vAlign w:val="center"/>
            <w:hideMark/>
          </w:tcPr>
          <w:p w14:paraId="2076C966" w14:textId="77777777" w:rsidR="0079302B" w:rsidRPr="0079302B" w:rsidRDefault="0079302B" w:rsidP="0079302B">
            <w:pPr>
              <w:jc w:val="right"/>
              <w:rPr>
                <w:color w:val="002060"/>
                <w:sz w:val="13"/>
                <w:szCs w:val="13"/>
              </w:rPr>
            </w:pPr>
            <w:r w:rsidRPr="0079302B">
              <w:rPr>
                <w:color w:val="002060"/>
                <w:sz w:val="13"/>
                <w:szCs w:val="13"/>
              </w:rPr>
              <w:t>23 460</w:t>
            </w:r>
          </w:p>
        </w:tc>
        <w:tc>
          <w:tcPr>
            <w:tcW w:w="714" w:type="dxa"/>
            <w:tcBorders>
              <w:top w:val="nil"/>
              <w:left w:val="nil"/>
              <w:bottom w:val="single" w:sz="4" w:space="0" w:color="auto"/>
              <w:right w:val="single" w:sz="8" w:space="0" w:color="auto"/>
            </w:tcBorders>
            <w:shd w:val="clear" w:color="auto" w:fill="auto"/>
            <w:noWrap/>
            <w:vAlign w:val="center"/>
            <w:hideMark/>
          </w:tcPr>
          <w:p w14:paraId="08191D2F" w14:textId="77777777" w:rsidR="0079302B" w:rsidRPr="0079302B" w:rsidRDefault="0079302B" w:rsidP="0079302B">
            <w:pPr>
              <w:jc w:val="right"/>
              <w:rPr>
                <w:color w:val="002060"/>
                <w:sz w:val="13"/>
                <w:szCs w:val="13"/>
              </w:rPr>
            </w:pPr>
            <w:r w:rsidRPr="0079302B">
              <w:rPr>
                <w:color w:val="002060"/>
                <w:sz w:val="13"/>
                <w:szCs w:val="13"/>
              </w:rPr>
              <w:t>23 460</w:t>
            </w:r>
          </w:p>
        </w:tc>
      </w:tr>
      <w:tr w:rsidR="0079302B" w:rsidRPr="0079302B" w14:paraId="4F911EB8"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78ECA4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4.3.</w:t>
            </w:r>
          </w:p>
        </w:tc>
        <w:tc>
          <w:tcPr>
            <w:tcW w:w="2064" w:type="dxa"/>
            <w:tcBorders>
              <w:top w:val="nil"/>
              <w:left w:val="nil"/>
              <w:bottom w:val="single" w:sz="4" w:space="0" w:color="auto"/>
              <w:right w:val="single" w:sz="8" w:space="0" w:color="auto"/>
            </w:tcBorders>
            <w:shd w:val="clear" w:color="auto" w:fill="auto"/>
            <w:vAlign w:val="center"/>
            <w:hideMark/>
          </w:tcPr>
          <w:p w14:paraId="6BF41E13" w14:textId="77777777" w:rsidR="0079302B" w:rsidRPr="0079302B" w:rsidRDefault="0079302B" w:rsidP="0079302B">
            <w:pPr>
              <w:rPr>
                <w:sz w:val="13"/>
                <w:szCs w:val="13"/>
              </w:rPr>
            </w:pPr>
            <w:r w:rsidRPr="0079302B">
              <w:rPr>
                <w:sz w:val="13"/>
                <w:szCs w:val="13"/>
              </w:rPr>
              <w:t xml:space="preserve"> - отпуск иным потребителям</w:t>
            </w:r>
          </w:p>
        </w:tc>
        <w:tc>
          <w:tcPr>
            <w:tcW w:w="263" w:type="dxa"/>
            <w:tcBorders>
              <w:top w:val="nil"/>
              <w:left w:val="nil"/>
              <w:bottom w:val="single" w:sz="4" w:space="0" w:color="auto"/>
              <w:right w:val="nil"/>
            </w:tcBorders>
            <w:shd w:val="clear" w:color="auto" w:fill="auto"/>
            <w:hideMark/>
          </w:tcPr>
          <w:p w14:paraId="0F32B5E4"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2778B064" w14:textId="77777777" w:rsidR="0079302B" w:rsidRPr="0079302B" w:rsidRDefault="0079302B" w:rsidP="0079302B">
            <w:pPr>
              <w:jc w:val="right"/>
              <w:rPr>
                <w:color w:val="002060"/>
                <w:sz w:val="13"/>
                <w:szCs w:val="13"/>
              </w:rPr>
            </w:pPr>
            <w:r w:rsidRPr="0079302B">
              <w:rPr>
                <w:color w:val="002060"/>
                <w:sz w:val="13"/>
                <w:szCs w:val="13"/>
              </w:rPr>
              <w:t>8 102,01</w:t>
            </w:r>
          </w:p>
        </w:tc>
        <w:tc>
          <w:tcPr>
            <w:tcW w:w="518" w:type="dxa"/>
            <w:tcBorders>
              <w:top w:val="nil"/>
              <w:left w:val="nil"/>
              <w:bottom w:val="single" w:sz="4" w:space="0" w:color="auto"/>
              <w:right w:val="single" w:sz="8" w:space="0" w:color="auto"/>
            </w:tcBorders>
            <w:shd w:val="clear" w:color="000000" w:fill="DAEEF3"/>
            <w:noWrap/>
            <w:vAlign w:val="center"/>
            <w:hideMark/>
          </w:tcPr>
          <w:p w14:paraId="5C13A785" w14:textId="77777777" w:rsidR="0079302B" w:rsidRPr="0079302B" w:rsidRDefault="0079302B" w:rsidP="0079302B">
            <w:pPr>
              <w:jc w:val="right"/>
              <w:rPr>
                <w:color w:val="002060"/>
                <w:sz w:val="13"/>
                <w:szCs w:val="13"/>
              </w:rPr>
            </w:pPr>
            <w:r w:rsidRPr="0079302B">
              <w:rPr>
                <w:color w:val="002060"/>
                <w:sz w:val="13"/>
                <w:szCs w:val="13"/>
              </w:rPr>
              <w:t>8 102,01</w:t>
            </w:r>
          </w:p>
        </w:tc>
        <w:tc>
          <w:tcPr>
            <w:tcW w:w="518" w:type="dxa"/>
            <w:tcBorders>
              <w:top w:val="nil"/>
              <w:left w:val="nil"/>
              <w:bottom w:val="single" w:sz="4" w:space="0" w:color="auto"/>
              <w:right w:val="single" w:sz="8" w:space="0" w:color="auto"/>
            </w:tcBorders>
            <w:shd w:val="clear" w:color="auto" w:fill="auto"/>
            <w:noWrap/>
            <w:vAlign w:val="center"/>
            <w:hideMark/>
          </w:tcPr>
          <w:p w14:paraId="790E862F" w14:textId="77777777" w:rsidR="0079302B" w:rsidRPr="0079302B" w:rsidRDefault="0079302B" w:rsidP="0079302B">
            <w:pPr>
              <w:jc w:val="right"/>
              <w:rPr>
                <w:color w:val="002060"/>
                <w:sz w:val="13"/>
                <w:szCs w:val="13"/>
              </w:rPr>
            </w:pPr>
            <w:r w:rsidRPr="0079302B">
              <w:rPr>
                <w:color w:val="002060"/>
                <w:sz w:val="13"/>
                <w:szCs w:val="13"/>
              </w:rPr>
              <w:t>8 110</w:t>
            </w:r>
          </w:p>
        </w:tc>
        <w:tc>
          <w:tcPr>
            <w:tcW w:w="590" w:type="dxa"/>
            <w:tcBorders>
              <w:top w:val="nil"/>
              <w:left w:val="nil"/>
              <w:bottom w:val="single" w:sz="4" w:space="0" w:color="auto"/>
              <w:right w:val="single" w:sz="8" w:space="0" w:color="auto"/>
            </w:tcBorders>
            <w:shd w:val="clear" w:color="auto" w:fill="auto"/>
            <w:noWrap/>
            <w:vAlign w:val="center"/>
            <w:hideMark/>
          </w:tcPr>
          <w:p w14:paraId="3D3EB65B" w14:textId="77777777" w:rsidR="0079302B" w:rsidRPr="0079302B" w:rsidRDefault="0079302B" w:rsidP="0079302B">
            <w:pPr>
              <w:jc w:val="right"/>
              <w:rPr>
                <w:color w:val="002060"/>
                <w:sz w:val="13"/>
                <w:szCs w:val="13"/>
              </w:rPr>
            </w:pPr>
            <w:r w:rsidRPr="0079302B">
              <w:rPr>
                <w:color w:val="002060"/>
                <w:sz w:val="13"/>
                <w:szCs w:val="13"/>
              </w:rPr>
              <w:t>7,99</w:t>
            </w:r>
          </w:p>
        </w:tc>
        <w:tc>
          <w:tcPr>
            <w:tcW w:w="510" w:type="dxa"/>
            <w:tcBorders>
              <w:top w:val="nil"/>
              <w:left w:val="nil"/>
              <w:bottom w:val="single" w:sz="4" w:space="0" w:color="auto"/>
              <w:right w:val="single" w:sz="8" w:space="0" w:color="auto"/>
            </w:tcBorders>
            <w:shd w:val="clear" w:color="auto" w:fill="auto"/>
            <w:noWrap/>
            <w:vAlign w:val="center"/>
            <w:hideMark/>
          </w:tcPr>
          <w:p w14:paraId="29E68F83"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0D1C4EE3"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120B1A15"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4EF45345"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0E2B6E63"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33368A28" w14:textId="77777777" w:rsidR="0079302B" w:rsidRPr="0079302B" w:rsidRDefault="0079302B" w:rsidP="0079302B">
            <w:pPr>
              <w:jc w:val="right"/>
              <w:rPr>
                <w:color w:val="002060"/>
                <w:sz w:val="13"/>
                <w:szCs w:val="13"/>
              </w:rPr>
            </w:pPr>
            <w:r w:rsidRPr="0079302B">
              <w:rPr>
                <w:color w:val="002060"/>
                <w:sz w:val="13"/>
                <w:szCs w:val="13"/>
              </w:rPr>
              <w:t>8 110</w:t>
            </w:r>
          </w:p>
        </w:tc>
        <w:tc>
          <w:tcPr>
            <w:tcW w:w="714" w:type="dxa"/>
            <w:tcBorders>
              <w:top w:val="nil"/>
              <w:left w:val="nil"/>
              <w:bottom w:val="single" w:sz="4" w:space="0" w:color="auto"/>
              <w:right w:val="single" w:sz="8" w:space="0" w:color="auto"/>
            </w:tcBorders>
            <w:shd w:val="clear" w:color="auto" w:fill="auto"/>
            <w:noWrap/>
            <w:vAlign w:val="center"/>
            <w:hideMark/>
          </w:tcPr>
          <w:p w14:paraId="4E5EF13A" w14:textId="77777777" w:rsidR="0079302B" w:rsidRPr="0079302B" w:rsidRDefault="0079302B" w:rsidP="0079302B">
            <w:pPr>
              <w:jc w:val="right"/>
              <w:rPr>
                <w:color w:val="002060"/>
                <w:sz w:val="13"/>
                <w:szCs w:val="13"/>
              </w:rPr>
            </w:pPr>
            <w:r w:rsidRPr="0079302B">
              <w:rPr>
                <w:color w:val="002060"/>
                <w:sz w:val="13"/>
                <w:szCs w:val="13"/>
              </w:rPr>
              <w:t>8 110</w:t>
            </w:r>
          </w:p>
        </w:tc>
        <w:tc>
          <w:tcPr>
            <w:tcW w:w="510" w:type="dxa"/>
            <w:tcBorders>
              <w:top w:val="nil"/>
              <w:left w:val="nil"/>
              <w:bottom w:val="single" w:sz="4" w:space="0" w:color="auto"/>
              <w:right w:val="single" w:sz="8" w:space="0" w:color="auto"/>
            </w:tcBorders>
            <w:shd w:val="clear" w:color="auto" w:fill="auto"/>
            <w:noWrap/>
            <w:vAlign w:val="center"/>
            <w:hideMark/>
          </w:tcPr>
          <w:p w14:paraId="2B592FF7" w14:textId="77777777" w:rsidR="0079302B" w:rsidRPr="0079302B" w:rsidRDefault="0079302B" w:rsidP="0079302B">
            <w:pPr>
              <w:jc w:val="right"/>
              <w:rPr>
                <w:color w:val="002060"/>
                <w:sz w:val="13"/>
                <w:szCs w:val="13"/>
              </w:rPr>
            </w:pPr>
            <w:r w:rsidRPr="0079302B">
              <w:rPr>
                <w:color w:val="002060"/>
                <w:sz w:val="13"/>
                <w:szCs w:val="13"/>
              </w:rPr>
              <w:t>8 110</w:t>
            </w:r>
          </w:p>
        </w:tc>
        <w:tc>
          <w:tcPr>
            <w:tcW w:w="714" w:type="dxa"/>
            <w:tcBorders>
              <w:top w:val="nil"/>
              <w:left w:val="nil"/>
              <w:bottom w:val="single" w:sz="4" w:space="0" w:color="auto"/>
              <w:right w:val="single" w:sz="8" w:space="0" w:color="auto"/>
            </w:tcBorders>
            <w:shd w:val="clear" w:color="auto" w:fill="auto"/>
            <w:noWrap/>
            <w:vAlign w:val="center"/>
            <w:hideMark/>
          </w:tcPr>
          <w:p w14:paraId="1791CDCE" w14:textId="77777777" w:rsidR="0079302B" w:rsidRPr="0079302B" w:rsidRDefault="0079302B" w:rsidP="0079302B">
            <w:pPr>
              <w:jc w:val="right"/>
              <w:rPr>
                <w:color w:val="002060"/>
                <w:sz w:val="13"/>
                <w:szCs w:val="13"/>
              </w:rPr>
            </w:pPr>
            <w:r w:rsidRPr="0079302B">
              <w:rPr>
                <w:color w:val="002060"/>
                <w:sz w:val="13"/>
                <w:szCs w:val="13"/>
              </w:rPr>
              <w:t>8 110</w:t>
            </w:r>
          </w:p>
        </w:tc>
      </w:tr>
      <w:tr w:rsidR="0079302B" w:rsidRPr="0079302B" w14:paraId="05843D62" w14:textId="77777777" w:rsidTr="0079302B">
        <w:trPr>
          <w:trHeight w:val="435"/>
        </w:trPr>
        <w:tc>
          <w:tcPr>
            <w:tcW w:w="275" w:type="dxa"/>
            <w:tcBorders>
              <w:top w:val="nil"/>
              <w:left w:val="single" w:sz="8" w:space="0" w:color="auto"/>
              <w:bottom w:val="single" w:sz="8" w:space="0" w:color="auto"/>
              <w:right w:val="single" w:sz="8" w:space="0" w:color="auto"/>
            </w:tcBorders>
            <w:shd w:val="clear" w:color="000000" w:fill="FFFFFF"/>
            <w:noWrap/>
            <w:vAlign w:val="center"/>
            <w:hideMark/>
          </w:tcPr>
          <w:p w14:paraId="0D544C3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5</w:t>
            </w:r>
          </w:p>
        </w:tc>
        <w:tc>
          <w:tcPr>
            <w:tcW w:w="2064" w:type="dxa"/>
            <w:tcBorders>
              <w:top w:val="nil"/>
              <w:left w:val="nil"/>
              <w:bottom w:val="nil"/>
              <w:right w:val="single" w:sz="8" w:space="0" w:color="auto"/>
            </w:tcBorders>
            <w:shd w:val="clear" w:color="000000" w:fill="FFFFFF"/>
            <w:vAlign w:val="center"/>
            <w:hideMark/>
          </w:tcPr>
          <w:p w14:paraId="75FDA05D" w14:textId="77777777" w:rsidR="0079302B" w:rsidRPr="0079302B" w:rsidRDefault="0079302B" w:rsidP="0079302B">
            <w:pPr>
              <w:rPr>
                <w:sz w:val="13"/>
                <w:szCs w:val="13"/>
              </w:rPr>
            </w:pPr>
            <w:r w:rsidRPr="0079302B">
              <w:rPr>
                <w:sz w:val="13"/>
                <w:szCs w:val="13"/>
              </w:rPr>
              <w:t>Отпуск на производственные нужды</w:t>
            </w:r>
          </w:p>
        </w:tc>
        <w:tc>
          <w:tcPr>
            <w:tcW w:w="263" w:type="dxa"/>
            <w:tcBorders>
              <w:top w:val="nil"/>
              <w:left w:val="nil"/>
              <w:bottom w:val="nil"/>
              <w:right w:val="nil"/>
            </w:tcBorders>
            <w:shd w:val="clear" w:color="000000" w:fill="FFFFFF"/>
            <w:hideMark/>
          </w:tcPr>
          <w:p w14:paraId="1DFE18AE"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8" w:space="0" w:color="auto"/>
              <w:right w:val="single" w:sz="8" w:space="0" w:color="auto"/>
            </w:tcBorders>
            <w:shd w:val="clear" w:color="000000" w:fill="FFFFFF"/>
            <w:noWrap/>
            <w:vAlign w:val="center"/>
            <w:hideMark/>
          </w:tcPr>
          <w:p w14:paraId="38059FA8" w14:textId="77777777" w:rsidR="0079302B" w:rsidRPr="0079302B" w:rsidRDefault="0079302B" w:rsidP="0079302B">
            <w:pPr>
              <w:jc w:val="right"/>
              <w:rPr>
                <w:color w:val="002060"/>
                <w:sz w:val="13"/>
                <w:szCs w:val="13"/>
              </w:rPr>
            </w:pPr>
            <w:r w:rsidRPr="0079302B">
              <w:rPr>
                <w:color w:val="002060"/>
                <w:sz w:val="13"/>
                <w:szCs w:val="13"/>
              </w:rPr>
              <w:t>181,22</w:t>
            </w:r>
          </w:p>
        </w:tc>
        <w:tc>
          <w:tcPr>
            <w:tcW w:w="518" w:type="dxa"/>
            <w:tcBorders>
              <w:top w:val="nil"/>
              <w:left w:val="nil"/>
              <w:bottom w:val="single" w:sz="8" w:space="0" w:color="auto"/>
              <w:right w:val="single" w:sz="8" w:space="0" w:color="auto"/>
            </w:tcBorders>
            <w:shd w:val="clear" w:color="000000" w:fill="DAEEF3"/>
            <w:noWrap/>
            <w:vAlign w:val="center"/>
            <w:hideMark/>
          </w:tcPr>
          <w:p w14:paraId="4ACABEB5" w14:textId="77777777" w:rsidR="0079302B" w:rsidRPr="0079302B" w:rsidRDefault="0079302B" w:rsidP="0079302B">
            <w:pPr>
              <w:rPr>
                <w:color w:val="002060"/>
                <w:sz w:val="13"/>
                <w:szCs w:val="13"/>
              </w:rPr>
            </w:pPr>
            <w:r w:rsidRPr="0079302B">
              <w:rPr>
                <w:color w:val="002060"/>
                <w:sz w:val="13"/>
                <w:szCs w:val="13"/>
              </w:rPr>
              <w:t> </w:t>
            </w:r>
          </w:p>
        </w:tc>
        <w:tc>
          <w:tcPr>
            <w:tcW w:w="518" w:type="dxa"/>
            <w:tcBorders>
              <w:top w:val="nil"/>
              <w:left w:val="nil"/>
              <w:bottom w:val="single" w:sz="8" w:space="0" w:color="auto"/>
              <w:right w:val="single" w:sz="8" w:space="0" w:color="auto"/>
            </w:tcBorders>
            <w:shd w:val="clear" w:color="000000" w:fill="FFFFFF"/>
            <w:noWrap/>
            <w:vAlign w:val="center"/>
            <w:hideMark/>
          </w:tcPr>
          <w:p w14:paraId="5F02F4F4" w14:textId="77777777" w:rsidR="0079302B" w:rsidRPr="0079302B" w:rsidRDefault="0079302B" w:rsidP="0079302B">
            <w:pPr>
              <w:rPr>
                <w:color w:val="002060"/>
                <w:sz w:val="13"/>
                <w:szCs w:val="13"/>
              </w:rPr>
            </w:pPr>
            <w:r w:rsidRPr="0079302B">
              <w:rPr>
                <w:color w:val="002060"/>
                <w:sz w:val="13"/>
                <w:szCs w:val="13"/>
              </w:rPr>
              <w:t> </w:t>
            </w:r>
          </w:p>
        </w:tc>
        <w:tc>
          <w:tcPr>
            <w:tcW w:w="590" w:type="dxa"/>
            <w:tcBorders>
              <w:top w:val="nil"/>
              <w:left w:val="nil"/>
              <w:bottom w:val="single" w:sz="8" w:space="0" w:color="auto"/>
              <w:right w:val="single" w:sz="8" w:space="0" w:color="auto"/>
            </w:tcBorders>
            <w:shd w:val="clear" w:color="000000" w:fill="FFFFFF"/>
            <w:noWrap/>
            <w:vAlign w:val="center"/>
            <w:hideMark/>
          </w:tcPr>
          <w:p w14:paraId="0F7C0E42"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253BB6BF"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7EDE7CC6"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3865AB65"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2F6D1816"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0741C808"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01A38BB0" w14:textId="77777777" w:rsidR="0079302B" w:rsidRPr="0079302B" w:rsidRDefault="0079302B" w:rsidP="0079302B">
            <w:pPr>
              <w:rPr>
                <w:color w:val="002060"/>
                <w:sz w:val="13"/>
                <w:szCs w:val="13"/>
              </w:rPr>
            </w:pPr>
            <w:r w:rsidRPr="0079302B">
              <w:rPr>
                <w:color w:val="002060"/>
                <w:sz w:val="13"/>
                <w:szCs w:val="13"/>
              </w:rPr>
              <w:t> </w:t>
            </w:r>
          </w:p>
        </w:tc>
        <w:tc>
          <w:tcPr>
            <w:tcW w:w="714" w:type="dxa"/>
            <w:tcBorders>
              <w:top w:val="nil"/>
              <w:left w:val="nil"/>
              <w:bottom w:val="single" w:sz="8" w:space="0" w:color="auto"/>
              <w:right w:val="single" w:sz="8" w:space="0" w:color="auto"/>
            </w:tcBorders>
            <w:shd w:val="clear" w:color="000000" w:fill="FFFFFF"/>
            <w:noWrap/>
            <w:vAlign w:val="center"/>
            <w:hideMark/>
          </w:tcPr>
          <w:p w14:paraId="7A329BED" w14:textId="77777777" w:rsidR="0079302B" w:rsidRPr="0079302B" w:rsidRDefault="0079302B" w:rsidP="0079302B">
            <w:pPr>
              <w:rPr>
                <w:color w:val="002060"/>
                <w:sz w:val="13"/>
                <w:szCs w:val="13"/>
              </w:rPr>
            </w:pPr>
            <w:r w:rsidRPr="0079302B">
              <w:rPr>
                <w:color w:val="002060"/>
                <w:sz w:val="13"/>
                <w:szCs w:val="13"/>
              </w:rPr>
              <w:t> </w:t>
            </w:r>
          </w:p>
        </w:tc>
        <w:tc>
          <w:tcPr>
            <w:tcW w:w="510" w:type="dxa"/>
            <w:tcBorders>
              <w:top w:val="nil"/>
              <w:left w:val="nil"/>
              <w:bottom w:val="single" w:sz="8" w:space="0" w:color="auto"/>
              <w:right w:val="single" w:sz="8" w:space="0" w:color="auto"/>
            </w:tcBorders>
            <w:shd w:val="clear" w:color="000000" w:fill="FFFFFF"/>
            <w:noWrap/>
            <w:vAlign w:val="center"/>
            <w:hideMark/>
          </w:tcPr>
          <w:p w14:paraId="0294CDC3" w14:textId="77777777" w:rsidR="0079302B" w:rsidRPr="0079302B" w:rsidRDefault="0079302B" w:rsidP="0079302B">
            <w:pPr>
              <w:rPr>
                <w:color w:val="002060"/>
                <w:sz w:val="13"/>
                <w:szCs w:val="13"/>
              </w:rPr>
            </w:pPr>
            <w:r w:rsidRPr="0079302B">
              <w:rPr>
                <w:color w:val="002060"/>
                <w:sz w:val="13"/>
                <w:szCs w:val="13"/>
              </w:rPr>
              <w:t> </w:t>
            </w:r>
          </w:p>
        </w:tc>
        <w:tc>
          <w:tcPr>
            <w:tcW w:w="714" w:type="dxa"/>
            <w:tcBorders>
              <w:top w:val="nil"/>
              <w:left w:val="nil"/>
              <w:bottom w:val="single" w:sz="8" w:space="0" w:color="auto"/>
              <w:right w:val="single" w:sz="8" w:space="0" w:color="auto"/>
            </w:tcBorders>
            <w:shd w:val="clear" w:color="000000" w:fill="FFFFFF"/>
            <w:noWrap/>
            <w:vAlign w:val="center"/>
            <w:hideMark/>
          </w:tcPr>
          <w:p w14:paraId="21A657D5" w14:textId="77777777" w:rsidR="0079302B" w:rsidRPr="0079302B" w:rsidRDefault="0079302B" w:rsidP="0079302B">
            <w:pPr>
              <w:rPr>
                <w:color w:val="002060"/>
                <w:sz w:val="13"/>
                <w:szCs w:val="13"/>
              </w:rPr>
            </w:pPr>
            <w:r w:rsidRPr="0079302B">
              <w:rPr>
                <w:color w:val="002060"/>
                <w:sz w:val="13"/>
                <w:szCs w:val="13"/>
              </w:rPr>
              <w:t> </w:t>
            </w:r>
          </w:p>
        </w:tc>
      </w:tr>
      <w:tr w:rsidR="0079302B" w:rsidRPr="0079302B" w14:paraId="73932772" w14:textId="77777777" w:rsidTr="0079302B">
        <w:trPr>
          <w:trHeight w:val="390"/>
        </w:trPr>
        <w:tc>
          <w:tcPr>
            <w:tcW w:w="275" w:type="dxa"/>
            <w:tcBorders>
              <w:top w:val="nil"/>
              <w:left w:val="single" w:sz="8" w:space="0" w:color="auto"/>
              <w:bottom w:val="nil"/>
              <w:right w:val="single" w:sz="8" w:space="0" w:color="auto"/>
            </w:tcBorders>
            <w:shd w:val="clear" w:color="auto" w:fill="auto"/>
            <w:noWrap/>
            <w:vAlign w:val="center"/>
            <w:hideMark/>
          </w:tcPr>
          <w:p w14:paraId="3D33892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6</w:t>
            </w:r>
          </w:p>
        </w:tc>
        <w:tc>
          <w:tcPr>
            <w:tcW w:w="2064" w:type="dxa"/>
            <w:tcBorders>
              <w:top w:val="single" w:sz="8" w:space="0" w:color="auto"/>
              <w:left w:val="nil"/>
              <w:bottom w:val="single" w:sz="8" w:space="0" w:color="auto"/>
              <w:right w:val="nil"/>
            </w:tcBorders>
            <w:shd w:val="clear" w:color="auto" w:fill="auto"/>
            <w:vAlign w:val="center"/>
            <w:hideMark/>
          </w:tcPr>
          <w:p w14:paraId="7D2191FA" w14:textId="77777777" w:rsidR="0079302B" w:rsidRPr="0079302B" w:rsidRDefault="0079302B" w:rsidP="0079302B">
            <w:pPr>
              <w:rPr>
                <w:sz w:val="13"/>
                <w:szCs w:val="13"/>
              </w:rPr>
            </w:pPr>
            <w:r w:rsidRPr="0079302B">
              <w:rPr>
                <w:sz w:val="13"/>
                <w:szCs w:val="13"/>
              </w:rPr>
              <w:t>Потери в т.ч.:</w:t>
            </w:r>
          </w:p>
        </w:tc>
        <w:tc>
          <w:tcPr>
            <w:tcW w:w="263" w:type="dxa"/>
            <w:tcBorders>
              <w:top w:val="single" w:sz="8" w:space="0" w:color="auto"/>
              <w:left w:val="single" w:sz="8" w:space="0" w:color="auto"/>
              <w:bottom w:val="single" w:sz="8" w:space="0" w:color="auto"/>
              <w:right w:val="single" w:sz="8" w:space="0" w:color="auto"/>
            </w:tcBorders>
            <w:shd w:val="clear" w:color="auto" w:fill="auto"/>
            <w:hideMark/>
          </w:tcPr>
          <w:p w14:paraId="0BEA2AD8"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8" w:space="0" w:color="auto"/>
              <w:right w:val="single" w:sz="8" w:space="0" w:color="auto"/>
            </w:tcBorders>
            <w:shd w:val="clear" w:color="auto" w:fill="auto"/>
            <w:noWrap/>
            <w:vAlign w:val="bottom"/>
            <w:hideMark/>
          </w:tcPr>
          <w:p w14:paraId="317A603C" w14:textId="77777777" w:rsidR="0079302B" w:rsidRPr="0079302B" w:rsidRDefault="0079302B" w:rsidP="0079302B">
            <w:pPr>
              <w:jc w:val="right"/>
              <w:rPr>
                <w:color w:val="000000"/>
                <w:sz w:val="13"/>
                <w:szCs w:val="13"/>
              </w:rPr>
            </w:pPr>
            <w:r w:rsidRPr="0079302B">
              <w:rPr>
                <w:color w:val="000000"/>
                <w:sz w:val="13"/>
                <w:szCs w:val="13"/>
              </w:rPr>
              <w:t>16 776,37</w:t>
            </w:r>
          </w:p>
        </w:tc>
        <w:tc>
          <w:tcPr>
            <w:tcW w:w="518" w:type="dxa"/>
            <w:tcBorders>
              <w:top w:val="nil"/>
              <w:left w:val="nil"/>
              <w:bottom w:val="single" w:sz="8" w:space="0" w:color="auto"/>
              <w:right w:val="single" w:sz="8" w:space="0" w:color="auto"/>
            </w:tcBorders>
            <w:shd w:val="clear" w:color="000000" w:fill="DAEEF3"/>
            <w:noWrap/>
            <w:vAlign w:val="bottom"/>
            <w:hideMark/>
          </w:tcPr>
          <w:p w14:paraId="3ECAA760" w14:textId="77777777" w:rsidR="0079302B" w:rsidRPr="0079302B" w:rsidRDefault="0079302B" w:rsidP="0079302B">
            <w:pPr>
              <w:jc w:val="right"/>
              <w:rPr>
                <w:color w:val="000000"/>
                <w:sz w:val="13"/>
                <w:szCs w:val="13"/>
              </w:rPr>
            </w:pPr>
            <w:r w:rsidRPr="0079302B">
              <w:rPr>
                <w:color w:val="000000"/>
                <w:sz w:val="13"/>
                <w:szCs w:val="13"/>
              </w:rPr>
              <w:t>16 233,62</w:t>
            </w:r>
          </w:p>
        </w:tc>
        <w:tc>
          <w:tcPr>
            <w:tcW w:w="518" w:type="dxa"/>
            <w:tcBorders>
              <w:top w:val="nil"/>
              <w:left w:val="nil"/>
              <w:bottom w:val="single" w:sz="8" w:space="0" w:color="auto"/>
              <w:right w:val="single" w:sz="8" w:space="0" w:color="auto"/>
            </w:tcBorders>
            <w:shd w:val="clear" w:color="auto" w:fill="auto"/>
            <w:noWrap/>
            <w:vAlign w:val="bottom"/>
            <w:hideMark/>
          </w:tcPr>
          <w:p w14:paraId="7F83F5F2" w14:textId="77777777" w:rsidR="0079302B" w:rsidRPr="0079302B" w:rsidRDefault="0079302B" w:rsidP="0079302B">
            <w:pPr>
              <w:jc w:val="right"/>
              <w:rPr>
                <w:color w:val="000000"/>
                <w:sz w:val="13"/>
                <w:szCs w:val="13"/>
              </w:rPr>
            </w:pPr>
            <w:r w:rsidRPr="0079302B">
              <w:rPr>
                <w:color w:val="000000"/>
                <w:sz w:val="13"/>
                <w:szCs w:val="13"/>
              </w:rPr>
              <w:t>16 206</w:t>
            </w:r>
          </w:p>
        </w:tc>
        <w:tc>
          <w:tcPr>
            <w:tcW w:w="590" w:type="dxa"/>
            <w:tcBorders>
              <w:top w:val="nil"/>
              <w:left w:val="nil"/>
              <w:bottom w:val="single" w:sz="8" w:space="0" w:color="auto"/>
              <w:right w:val="single" w:sz="8" w:space="0" w:color="auto"/>
            </w:tcBorders>
            <w:shd w:val="clear" w:color="auto" w:fill="auto"/>
            <w:noWrap/>
            <w:vAlign w:val="bottom"/>
            <w:hideMark/>
          </w:tcPr>
          <w:p w14:paraId="047F5096" w14:textId="77777777" w:rsidR="0079302B" w:rsidRPr="0079302B" w:rsidRDefault="0079302B" w:rsidP="0079302B">
            <w:pPr>
              <w:jc w:val="right"/>
              <w:rPr>
                <w:color w:val="000000"/>
                <w:sz w:val="13"/>
                <w:szCs w:val="13"/>
              </w:rPr>
            </w:pPr>
            <w:r w:rsidRPr="0079302B">
              <w:rPr>
                <w:color w:val="000000"/>
                <w:sz w:val="13"/>
                <w:szCs w:val="13"/>
              </w:rPr>
              <w:t>-27,62</w:t>
            </w:r>
          </w:p>
        </w:tc>
        <w:tc>
          <w:tcPr>
            <w:tcW w:w="510" w:type="dxa"/>
            <w:tcBorders>
              <w:top w:val="nil"/>
              <w:left w:val="nil"/>
              <w:bottom w:val="single" w:sz="8" w:space="0" w:color="auto"/>
              <w:right w:val="single" w:sz="8" w:space="0" w:color="auto"/>
            </w:tcBorders>
            <w:shd w:val="clear" w:color="auto" w:fill="auto"/>
            <w:noWrap/>
            <w:vAlign w:val="bottom"/>
            <w:hideMark/>
          </w:tcPr>
          <w:p w14:paraId="23432DC9" w14:textId="77777777" w:rsidR="0079302B" w:rsidRPr="0079302B" w:rsidRDefault="0079302B" w:rsidP="0079302B">
            <w:pPr>
              <w:jc w:val="right"/>
              <w:rPr>
                <w:color w:val="000000"/>
                <w:sz w:val="13"/>
                <w:szCs w:val="13"/>
              </w:rPr>
            </w:pPr>
            <w:r w:rsidRPr="0079302B">
              <w:rPr>
                <w:color w:val="000000"/>
                <w:sz w:val="13"/>
                <w:szCs w:val="13"/>
              </w:rPr>
              <w:t>16 206</w:t>
            </w:r>
          </w:p>
        </w:tc>
        <w:tc>
          <w:tcPr>
            <w:tcW w:w="510" w:type="dxa"/>
            <w:tcBorders>
              <w:top w:val="nil"/>
              <w:left w:val="nil"/>
              <w:bottom w:val="single" w:sz="8" w:space="0" w:color="auto"/>
              <w:right w:val="single" w:sz="8" w:space="0" w:color="auto"/>
            </w:tcBorders>
            <w:shd w:val="clear" w:color="auto" w:fill="auto"/>
            <w:noWrap/>
            <w:vAlign w:val="bottom"/>
            <w:hideMark/>
          </w:tcPr>
          <w:p w14:paraId="634040B3" w14:textId="77777777" w:rsidR="0079302B" w:rsidRPr="0079302B" w:rsidRDefault="0079302B" w:rsidP="0079302B">
            <w:pPr>
              <w:jc w:val="right"/>
              <w:rPr>
                <w:color w:val="000000"/>
                <w:sz w:val="13"/>
                <w:szCs w:val="13"/>
              </w:rPr>
            </w:pPr>
            <w:r w:rsidRPr="0079302B">
              <w:rPr>
                <w:color w:val="000000"/>
                <w:sz w:val="13"/>
                <w:szCs w:val="13"/>
              </w:rPr>
              <w:t>16 206</w:t>
            </w:r>
          </w:p>
        </w:tc>
        <w:tc>
          <w:tcPr>
            <w:tcW w:w="510" w:type="dxa"/>
            <w:tcBorders>
              <w:top w:val="nil"/>
              <w:left w:val="nil"/>
              <w:bottom w:val="single" w:sz="8" w:space="0" w:color="auto"/>
              <w:right w:val="single" w:sz="8" w:space="0" w:color="auto"/>
            </w:tcBorders>
            <w:shd w:val="clear" w:color="auto" w:fill="auto"/>
            <w:noWrap/>
            <w:vAlign w:val="bottom"/>
            <w:hideMark/>
          </w:tcPr>
          <w:p w14:paraId="32FEF436" w14:textId="77777777" w:rsidR="0079302B" w:rsidRPr="0079302B" w:rsidRDefault="0079302B" w:rsidP="0079302B">
            <w:pPr>
              <w:jc w:val="right"/>
              <w:rPr>
                <w:color w:val="000000"/>
                <w:sz w:val="13"/>
                <w:szCs w:val="13"/>
              </w:rPr>
            </w:pPr>
            <w:r w:rsidRPr="0079302B">
              <w:rPr>
                <w:color w:val="000000"/>
                <w:sz w:val="13"/>
                <w:szCs w:val="13"/>
              </w:rPr>
              <w:t>16 206</w:t>
            </w:r>
          </w:p>
        </w:tc>
        <w:tc>
          <w:tcPr>
            <w:tcW w:w="510" w:type="dxa"/>
            <w:tcBorders>
              <w:top w:val="nil"/>
              <w:left w:val="nil"/>
              <w:bottom w:val="single" w:sz="8" w:space="0" w:color="auto"/>
              <w:right w:val="single" w:sz="8" w:space="0" w:color="auto"/>
            </w:tcBorders>
            <w:shd w:val="clear" w:color="auto" w:fill="auto"/>
            <w:noWrap/>
            <w:vAlign w:val="bottom"/>
            <w:hideMark/>
          </w:tcPr>
          <w:p w14:paraId="79EB85A5" w14:textId="77777777" w:rsidR="0079302B" w:rsidRPr="0079302B" w:rsidRDefault="0079302B" w:rsidP="0079302B">
            <w:pPr>
              <w:jc w:val="right"/>
              <w:rPr>
                <w:color w:val="000000"/>
                <w:sz w:val="13"/>
                <w:szCs w:val="13"/>
              </w:rPr>
            </w:pPr>
            <w:r w:rsidRPr="0079302B">
              <w:rPr>
                <w:color w:val="000000"/>
                <w:sz w:val="13"/>
                <w:szCs w:val="13"/>
              </w:rPr>
              <w:t>16 206</w:t>
            </w:r>
          </w:p>
        </w:tc>
        <w:tc>
          <w:tcPr>
            <w:tcW w:w="510" w:type="dxa"/>
            <w:tcBorders>
              <w:top w:val="nil"/>
              <w:left w:val="nil"/>
              <w:bottom w:val="single" w:sz="8" w:space="0" w:color="auto"/>
              <w:right w:val="single" w:sz="8" w:space="0" w:color="auto"/>
            </w:tcBorders>
            <w:shd w:val="clear" w:color="auto" w:fill="auto"/>
            <w:noWrap/>
            <w:vAlign w:val="bottom"/>
            <w:hideMark/>
          </w:tcPr>
          <w:p w14:paraId="5B72F676" w14:textId="77777777" w:rsidR="0079302B" w:rsidRPr="0079302B" w:rsidRDefault="0079302B" w:rsidP="0079302B">
            <w:pPr>
              <w:jc w:val="right"/>
              <w:rPr>
                <w:color w:val="000000"/>
                <w:sz w:val="13"/>
                <w:szCs w:val="13"/>
              </w:rPr>
            </w:pPr>
            <w:r w:rsidRPr="0079302B">
              <w:rPr>
                <w:color w:val="000000"/>
                <w:sz w:val="13"/>
                <w:szCs w:val="13"/>
              </w:rPr>
              <w:t>16 206</w:t>
            </w:r>
          </w:p>
        </w:tc>
        <w:tc>
          <w:tcPr>
            <w:tcW w:w="510" w:type="dxa"/>
            <w:tcBorders>
              <w:top w:val="nil"/>
              <w:left w:val="nil"/>
              <w:bottom w:val="single" w:sz="8" w:space="0" w:color="auto"/>
              <w:right w:val="single" w:sz="8" w:space="0" w:color="auto"/>
            </w:tcBorders>
            <w:shd w:val="clear" w:color="auto" w:fill="auto"/>
            <w:noWrap/>
            <w:vAlign w:val="bottom"/>
            <w:hideMark/>
          </w:tcPr>
          <w:p w14:paraId="6465FFE1" w14:textId="77777777" w:rsidR="0079302B" w:rsidRPr="0079302B" w:rsidRDefault="0079302B" w:rsidP="0079302B">
            <w:pPr>
              <w:jc w:val="right"/>
              <w:rPr>
                <w:color w:val="000000"/>
                <w:sz w:val="13"/>
                <w:szCs w:val="13"/>
              </w:rPr>
            </w:pPr>
            <w:r w:rsidRPr="0079302B">
              <w:rPr>
                <w:color w:val="000000"/>
                <w:sz w:val="13"/>
                <w:szCs w:val="13"/>
              </w:rPr>
              <w:t>15 993</w:t>
            </w:r>
          </w:p>
        </w:tc>
        <w:tc>
          <w:tcPr>
            <w:tcW w:w="714" w:type="dxa"/>
            <w:tcBorders>
              <w:top w:val="nil"/>
              <w:left w:val="nil"/>
              <w:bottom w:val="single" w:sz="8" w:space="0" w:color="auto"/>
              <w:right w:val="single" w:sz="8" w:space="0" w:color="auto"/>
            </w:tcBorders>
            <w:shd w:val="clear" w:color="auto" w:fill="auto"/>
            <w:noWrap/>
            <w:vAlign w:val="bottom"/>
            <w:hideMark/>
          </w:tcPr>
          <w:p w14:paraId="381653F9" w14:textId="77777777" w:rsidR="0079302B" w:rsidRPr="0079302B" w:rsidRDefault="0079302B" w:rsidP="0079302B">
            <w:pPr>
              <w:jc w:val="right"/>
              <w:rPr>
                <w:color w:val="000000"/>
                <w:sz w:val="13"/>
                <w:szCs w:val="13"/>
              </w:rPr>
            </w:pPr>
            <w:r w:rsidRPr="0079302B">
              <w:rPr>
                <w:color w:val="000000"/>
                <w:sz w:val="13"/>
                <w:szCs w:val="13"/>
              </w:rPr>
              <w:t>15 993</w:t>
            </w:r>
          </w:p>
        </w:tc>
        <w:tc>
          <w:tcPr>
            <w:tcW w:w="510" w:type="dxa"/>
            <w:tcBorders>
              <w:top w:val="nil"/>
              <w:left w:val="nil"/>
              <w:bottom w:val="single" w:sz="8" w:space="0" w:color="auto"/>
              <w:right w:val="single" w:sz="8" w:space="0" w:color="auto"/>
            </w:tcBorders>
            <w:shd w:val="clear" w:color="auto" w:fill="auto"/>
            <w:noWrap/>
            <w:vAlign w:val="bottom"/>
            <w:hideMark/>
          </w:tcPr>
          <w:p w14:paraId="4BA04D40" w14:textId="77777777" w:rsidR="0079302B" w:rsidRPr="0079302B" w:rsidRDefault="0079302B" w:rsidP="0079302B">
            <w:pPr>
              <w:jc w:val="right"/>
              <w:rPr>
                <w:color w:val="000000"/>
                <w:sz w:val="13"/>
                <w:szCs w:val="13"/>
              </w:rPr>
            </w:pPr>
            <w:r w:rsidRPr="0079302B">
              <w:rPr>
                <w:color w:val="000000"/>
                <w:sz w:val="13"/>
                <w:szCs w:val="13"/>
              </w:rPr>
              <w:t>15 993</w:t>
            </w:r>
          </w:p>
        </w:tc>
        <w:tc>
          <w:tcPr>
            <w:tcW w:w="714" w:type="dxa"/>
            <w:tcBorders>
              <w:top w:val="nil"/>
              <w:left w:val="nil"/>
              <w:bottom w:val="single" w:sz="8" w:space="0" w:color="auto"/>
              <w:right w:val="single" w:sz="8" w:space="0" w:color="auto"/>
            </w:tcBorders>
            <w:shd w:val="clear" w:color="auto" w:fill="auto"/>
            <w:noWrap/>
            <w:vAlign w:val="bottom"/>
            <w:hideMark/>
          </w:tcPr>
          <w:p w14:paraId="5FC06943" w14:textId="77777777" w:rsidR="0079302B" w:rsidRPr="0079302B" w:rsidRDefault="0079302B" w:rsidP="0079302B">
            <w:pPr>
              <w:jc w:val="right"/>
              <w:rPr>
                <w:color w:val="000000"/>
                <w:sz w:val="13"/>
                <w:szCs w:val="13"/>
              </w:rPr>
            </w:pPr>
            <w:r w:rsidRPr="0079302B">
              <w:rPr>
                <w:color w:val="000000"/>
                <w:sz w:val="13"/>
                <w:szCs w:val="13"/>
              </w:rPr>
              <w:t>15 993</w:t>
            </w:r>
          </w:p>
        </w:tc>
      </w:tr>
      <w:tr w:rsidR="0079302B" w:rsidRPr="0079302B" w14:paraId="457CB08C" w14:textId="77777777" w:rsidTr="0079302B">
        <w:trPr>
          <w:trHeight w:val="390"/>
        </w:trPr>
        <w:tc>
          <w:tcPr>
            <w:tcW w:w="27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5D4722" w14:textId="77777777" w:rsidR="0079302B" w:rsidRPr="0079302B" w:rsidRDefault="0079302B" w:rsidP="0079302B">
            <w:pPr>
              <w:jc w:val="center"/>
              <w:rPr>
                <w:rFonts w:ascii="Arial CYR" w:hAnsi="Arial CYR" w:cs="Arial CYR"/>
                <w:sz w:val="13"/>
                <w:szCs w:val="13"/>
              </w:rPr>
            </w:pPr>
            <w:r w:rsidRPr="0079302B">
              <w:rPr>
                <w:rFonts w:ascii="Arial CYR" w:hAnsi="Arial CYR" w:cs="Arial CYR"/>
                <w:sz w:val="13"/>
                <w:szCs w:val="13"/>
              </w:rPr>
              <w:t>6.1.</w:t>
            </w:r>
          </w:p>
        </w:tc>
        <w:tc>
          <w:tcPr>
            <w:tcW w:w="2064" w:type="dxa"/>
            <w:tcBorders>
              <w:top w:val="single" w:sz="4" w:space="0" w:color="auto"/>
              <w:left w:val="nil"/>
              <w:bottom w:val="single" w:sz="4" w:space="0" w:color="auto"/>
              <w:right w:val="nil"/>
            </w:tcBorders>
            <w:shd w:val="clear" w:color="auto" w:fill="auto"/>
            <w:noWrap/>
            <w:vAlign w:val="center"/>
            <w:hideMark/>
          </w:tcPr>
          <w:p w14:paraId="687ED3F7" w14:textId="77777777" w:rsidR="0079302B" w:rsidRPr="0079302B" w:rsidRDefault="0079302B" w:rsidP="0079302B">
            <w:pPr>
              <w:rPr>
                <w:sz w:val="13"/>
                <w:szCs w:val="13"/>
              </w:rPr>
            </w:pPr>
            <w:r w:rsidRPr="0079302B">
              <w:rPr>
                <w:sz w:val="13"/>
                <w:szCs w:val="13"/>
              </w:rPr>
              <w:t>Расход на собственные нужды</w:t>
            </w:r>
          </w:p>
        </w:tc>
        <w:tc>
          <w:tcPr>
            <w:tcW w:w="263" w:type="dxa"/>
            <w:tcBorders>
              <w:top w:val="single" w:sz="4" w:space="0" w:color="auto"/>
              <w:left w:val="single" w:sz="8" w:space="0" w:color="auto"/>
              <w:bottom w:val="single" w:sz="4" w:space="0" w:color="auto"/>
              <w:right w:val="single" w:sz="8" w:space="0" w:color="auto"/>
            </w:tcBorders>
            <w:shd w:val="clear" w:color="auto" w:fill="auto"/>
            <w:hideMark/>
          </w:tcPr>
          <w:p w14:paraId="6496AB3B" w14:textId="77777777" w:rsidR="0079302B" w:rsidRPr="0079302B" w:rsidRDefault="0079302B" w:rsidP="0079302B">
            <w:pPr>
              <w:jc w:val="center"/>
              <w:rPr>
                <w:sz w:val="13"/>
                <w:szCs w:val="13"/>
              </w:rPr>
            </w:pPr>
            <w:r w:rsidRPr="0079302B">
              <w:rPr>
                <w:sz w:val="13"/>
                <w:szCs w:val="13"/>
              </w:rPr>
              <w:t>Гкал</w:t>
            </w:r>
          </w:p>
        </w:tc>
        <w:tc>
          <w:tcPr>
            <w:tcW w:w="463" w:type="dxa"/>
            <w:tcBorders>
              <w:top w:val="single" w:sz="4" w:space="0" w:color="auto"/>
              <w:left w:val="nil"/>
              <w:bottom w:val="single" w:sz="4" w:space="0" w:color="auto"/>
              <w:right w:val="single" w:sz="8" w:space="0" w:color="auto"/>
            </w:tcBorders>
            <w:shd w:val="clear" w:color="auto" w:fill="auto"/>
            <w:noWrap/>
            <w:vAlign w:val="center"/>
            <w:hideMark/>
          </w:tcPr>
          <w:p w14:paraId="0333E3FC" w14:textId="77777777" w:rsidR="0079302B" w:rsidRPr="0079302B" w:rsidRDefault="0079302B" w:rsidP="0079302B">
            <w:pPr>
              <w:jc w:val="right"/>
              <w:rPr>
                <w:sz w:val="13"/>
                <w:szCs w:val="13"/>
              </w:rPr>
            </w:pPr>
            <w:r w:rsidRPr="0079302B">
              <w:rPr>
                <w:sz w:val="13"/>
                <w:szCs w:val="13"/>
              </w:rPr>
              <w:t>3 075,075</w:t>
            </w:r>
          </w:p>
        </w:tc>
        <w:tc>
          <w:tcPr>
            <w:tcW w:w="518" w:type="dxa"/>
            <w:tcBorders>
              <w:top w:val="single" w:sz="4" w:space="0" w:color="auto"/>
              <w:left w:val="nil"/>
              <w:bottom w:val="single" w:sz="4" w:space="0" w:color="auto"/>
              <w:right w:val="single" w:sz="8" w:space="0" w:color="auto"/>
            </w:tcBorders>
            <w:shd w:val="clear" w:color="000000" w:fill="DAEEF3"/>
            <w:noWrap/>
            <w:vAlign w:val="center"/>
            <w:hideMark/>
          </w:tcPr>
          <w:p w14:paraId="78BDDD16" w14:textId="77777777" w:rsidR="0079302B" w:rsidRPr="0079302B" w:rsidRDefault="0079302B" w:rsidP="0079302B">
            <w:pPr>
              <w:jc w:val="right"/>
              <w:rPr>
                <w:sz w:val="13"/>
                <w:szCs w:val="13"/>
              </w:rPr>
            </w:pPr>
            <w:r w:rsidRPr="0079302B">
              <w:rPr>
                <w:sz w:val="13"/>
                <w:szCs w:val="13"/>
              </w:rPr>
              <w:t>2 532,319</w:t>
            </w:r>
          </w:p>
        </w:tc>
        <w:tc>
          <w:tcPr>
            <w:tcW w:w="518" w:type="dxa"/>
            <w:tcBorders>
              <w:top w:val="single" w:sz="4" w:space="0" w:color="auto"/>
              <w:left w:val="nil"/>
              <w:bottom w:val="single" w:sz="4" w:space="0" w:color="auto"/>
              <w:right w:val="single" w:sz="8" w:space="0" w:color="auto"/>
            </w:tcBorders>
            <w:shd w:val="clear" w:color="auto" w:fill="auto"/>
            <w:noWrap/>
            <w:vAlign w:val="center"/>
            <w:hideMark/>
          </w:tcPr>
          <w:p w14:paraId="26D78B15" w14:textId="77777777" w:rsidR="0079302B" w:rsidRPr="0079302B" w:rsidRDefault="0079302B" w:rsidP="0079302B">
            <w:pPr>
              <w:jc w:val="right"/>
              <w:rPr>
                <w:sz w:val="13"/>
                <w:szCs w:val="13"/>
              </w:rPr>
            </w:pPr>
            <w:r w:rsidRPr="0079302B">
              <w:rPr>
                <w:sz w:val="13"/>
                <w:szCs w:val="13"/>
              </w:rPr>
              <w:t>2 505</w:t>
            </w:r>
          </w:p>
        </w:tc>
        <w:tc>
          <w:tcPr>
            <w:tcW w:w="590" w:type="dxa"/>
            <w:tcBorders>
              <w:top w:val="single" w:sz="4" w:space="0" w:color="auto"/>
              <w:left w:val="nil"/>
              <w:bottom w:val="single" w:sz="4" w:space="0" w:color="auto"/>
              <w:right w:val="single" w:sz="8" w:space="0" w:color="auto"/>
            </w:tcBorders>
            <w:shd w:val="clear" w:color="auto" w:fill="auto"/>
            <w:noWrap/>
            <w:vAlign w:val="center"/>
            <w:hideMark/>
          </w:tcPr>
          <w:p w14:paraId="35FF7960" w14:textId="77777777" w:rsidR="0079302B" w:rsidRPr="0079302B" w:rsidRDefault="0079302B" w:rsidP="0079302B">
            <w:pPr>
              <w:jc w:val="right"/>
              <w:rPr>
                <w:sz w:val="13"/>
                <w:szCs w:val="13"/>
              </w:rPr>
            </w:pPr>
            <w:r w:rsidRPr="0079302B">
              <w:rPr>
                <w:sz w:val="13"/>
                <w:szCs w:val="13"/>
              </w:rPr>
              <w:t>-27,319</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24E01C10" w14:textId="77777777" w:rsidR="0079302B" w:rsidRPr="0079302B" w:rsidRDefault="0079302B" w:rsidP="0079302B">
            <w:pPr>
              <w:jc w:val="right"/>
              <w:rPr>
                <w:sz w:val="13"/>
                <w:szCs w:val="13"/>
              </w:rPr>
            </w:pPr>
            <w:r w:rsidRPr="0079302B">
              <w:rPr>
                <w:sz w:val="13"/>
                <w:szCs w:val="13"/>
              </w:rPr>
              <w:t>2 505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44A15087" w14:textId="77777777" w:rsidR="0079302B" w:rsidRPr="0079302B" w:rsidRDefault="0079302B" w:rsidP="0079302B">
            <w:pPr>
              <w:jc w:val="right"/>
              <w:rPr>
                <w:sz w:val="13"/>
                <w:szCs w:val="13"/>
              </w:rPr>
            </w:pPr>
            <w:r w:rsidRPr="0079302B">
              <w:rPr>
                <w:sz w:val="13"/>
                <w:szCs w:val="13"/>
              </w:rPr>
              <w:t>2 505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7B9B2627" w14:textId="77777777" w:rsidR="0079302B" w:rsidRPr="0079302B" w:rsidRDefault="0079302B" w:rsidP="0079302B">
            <w:pPr>
              <w:jc w:val="right"/>
              <w:rPr>
                <w:sz w:val="13"/>
                <w:szCs w:val="13"/>
              </w:rPr>
            </w:pPr>
            <w:r w:rsidRPr="0079302B">
              <w:rPr>
                <w:sz w:val="13"/>
                <w:szCs w:val="13"/>
              </w:rPr>
              <w:t>2 505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0A13A194" w14:textId="77777777" w:rsidR="0079302B" w:rsidRPr="0079302B" w:rsidRDefault="0079302B" w:rsidP="0079302B">
            <w:pPr>
              <w:jc w:val="right"/>
              <w:rPr>
                <w:sz w:val="13"/>
                <w:szCs w:val="13"/>
              </w:rPr>
            </w:pPr>
            <w:r w:rsidRPr="0079302B">
              <w:rPr>
                <w:sz w:val="13"/>
                <w:szCs w:val="13"/>
              </w:rPr>
              <w:t>2 505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2E2A6489" w14:textId="77777777" w:rsidR="0079302B" w:rsidRPr="0079302B" w:rsidRDefault="0079302B" w:rsidP="0079302B">
            <w:pPr>
              <w:jc w:val="right"/>
              <w:rPr>
                <w:sz w:val="13"/>
                <w:szCs w:val="13"/>
              </w:rPr>
            </w:pPr>
            <w:r w:rsidRPr="0079302B">
              <w:rPr>
                <w:sz w:val="13"/>
                <w:szCs w:val="13"/>
              </w:rPr>
              <w:t>2 505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2B5FB755" w14:textId="77777777" w:rsidR="0079302B" w:rsidRPr="0079302B" w:rsidRDefault="0079302B" w:rsidP="0079302B">
            <w:pPr>
              <w:jc w:val="right"/>
              <w:rPr>
                <w:sz w:val="13"/>
                <w:szCs w:val="13"/>
              </w:rPr>
            </w:pPr>
            <w:r w:rsidRPr="0079302B">
              <w:rPr>
                <w:sz w:val="13"/>
                <w:szCs w:val="13"/>
              </w:rPr>
              <w:t>2 502</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1209105F" w14:textId="77777777" w:rsidR="0079302B" w:rsidRPr="0079302B" w:rsidRDefault="0079302B" w:rsidP="0079302B">
            <w:pPr>
              <w:jc w:val="right"/>
              <w:rPr>
                <w:sz w:val="13"/>
                <w:szCs w:val="13"/>
              </w:rPr>
            </w:pPr>
            <w:r w:rsidRPr="0079302B">
              <w:rPr>
                <w:sz w:val="13"/>
                <w:szCs w:val="13"/>
              </w:rPr>
              <w:t>2 502</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00C5D3D9" w14:textId="77777777" w:rsidR="0079302B" w:rsidRPr="0079302B" w:rsidRDefault="0079302B" w:rsidP="0079302B">
            <w:pPr>
              <w:jc w:val="right"/>
              <w:rPr>
                <w:sz w:val="13"/>
                <w:szCs w:val="13"/>
              </w:rPr>
            </w:pPr>
            <w:r w:rsidRPr="0079302B">
              <w:rPr>
                <w:sz w:val="13"/>
                <w:szCs w:val="13"/>
              </w:rPr>
              <w:t>2 502</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405CDC50" w14:textId="77777777" w:rsidR="0079302B" w:rsidRPr="0079302B" w:rsidRDefault="0079302B" w:rsidP="0079302B">
            <w:pPr>
              <w:jc w:val="right"/>
              <w:rPr>
                <w:sz w:val="13"/>
                <w:szCs w:val="13"/>
              </w:rPr>
            </w:pPr>
            <w:r w:rsidRPr="0079302B">
              <w:rPr>
                <w:sz w:val="13"/>
                <w:szCs w:val="13"/>
              </w:rPr>
              <w:t>2 502</w:t>
            </w:r>
          </w:p>
        </w:tc>
      </w:tr>
      <w:tr w:rsidR="0079302B" w:rsidRPr="0079302B" w14:paraId="43D6A839" w14:textId="77777777" w:rsidTr="0079302B">
        <w:trPr>
          <w:trHeight w:val="405"/>
        </w:trPr>
        <w:tc>
          <w:tcPr>
            <w:tcW w:w="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8DB4B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6.2.</w:t>
            </w:r>
          </w:p>
        </w:tc>
        <w:tc>
          <w:tcPr>
            <w:tcW w:w="2064" w:type="dxa"/>
            <w:tcBorders>
              <w:top w:val="nil"/>
              <w:left w:val="nil"/>
              <w:bottom w:val="nil"/>
              <w:right w:val="nil"/>
            </w:tcBorders>
            <w:shd w:val="clear" w:color="auto" w:fill="auto"/>
            <w:noWrap/>
            <w:vAlign w:val="center"/>
            <w:hideMark/>
          </w:tcPr>
          <w:p w14:paraId="665B943E" w14:textId="77777777" w:rsidR="0079302B" w:rsidRPr="0079302B" w:rsidRDefault="0079302B" w:rsidP="0079302B">
            <w:pPr>
              <w:rPr>
                <w:sz w:val="13"/>
                <w:szCs w:val="13"/>
              </w:rPr>
            </w:pPr>
            <w:r w:rsidRPr="0079302B">
              <w:rPr>
                <w:sz w:val="13"/>
                <w:szCs w:val="13"/>
              </w:rPr>
              <w:t>Потери в сетях предприятия, в т.ч.:</w:t>
            </w:r>
          </w:p>
        </w:tc>
        <w:tc>
          <w:tcPr>
            <w:tcW w:w="263" w:type="dxa"/>
            <w:tcBorders>
              <w:top w:val="nil"/>
              <w:left w:val="single" w:sz="8" w:space="0" w:color="auto"/>
              <w:bottom w:val="nil"/>
              <w:right w:val="single" w:sz="8" w:space="0" w:color="auto"/>
            </w:tcBorders>
            <w:shd w:val="clear" w:color="auto" w:fill="auto"/>
            <w:hideMark/>
          </w:tcPr>
          <w:p w14:paraId="625309B4"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single" w:sz="4" w:space="0" w:color="auto"/>
              <w:right w:val="single" w:sz="8" w:space="0" w:color="auto"/>
            </w:tcBorders>
            <w:shd w:val="clear" w:color="auto" w:fill="auto"/>
            <w:noWrap/>
            <w:vAlign w:val="center"/>
            <w:hideMark/>
          </w:tcPr>
          <w:p w14:paraId="26A82FE9" w14:textId="77777777" w:rsidR="0079302B" w:rsidRPr="0079302B" w:rsidRDefault="0079302B" w:rsidP="0079302B">
            <w:pPr>
              <w:jc w:val="right"/>
              <w:rPr>
                <w:sz w:val="13"/>
                <w:szCs w:val="13"/>
              </w:rPr>
            </w:pPr>
            <w:r w:rsidRPr="0079302B">
              <w:rPr>
                <w:sz w:val="13"/>
                <w:szCs w:val="13"/>
              </w:rPr>
              <w:t>13 701,30</w:t>
            </w:r>
          </w:p>
        </w:tc>
        <w:tc>
          <w:tcPr>
            <w:tcW w:w="518" w:type="dxa"/>
            <w:tcBorders>
              <w:top w:val="nil"/>
              <w:left w:val="nil"/>
              <w:bottom w:val="nil"/>
              <w:right w:val="single" w:sz="8" w:space="0" w:color="auto"/>
            </w:tcBorders>
            <w:shd w:val="clear" w:color="000000" w:fill="DAEEF3"/>
            <w:noWrap/>
            <w:vAlign w:val="center"/>
            <w:hideMark/>
          </w:tcPr>
          <w:p w14:paraId="1D42B83E" w14:textId="77777777" w:rsidR="0079302B" w:rsidRPr="0079302B" w:rsidRDefault="0079302B" w:rsidP="0079302B">
            <w:pPr>
              <w:jc w:val="right"/>
              <w:rPr>
                <w:sz w:val="13"/>
                <w:szCs w:val="13"/>
              </w:rPr>
            </w:pPr>
            <w:r w:rsidRPr="0079302B">
              <w:rPr>
                <w:sz w:val="13"/>
                <w:szCs w:val="13"/>
              </w:rPr>
              <w:t>13 701,30</w:t>
            </w:r>
          </w:p>
        </w:tc>
        <w:tc>
          <w:tcPr>
            <w:tcW w:w="518" w:type="dxa"/>
            <w:tcBorders>
              <w:top w:val="nil"/>
              <w:left w:val="nil"/>
              <w:bottom w:val="nil"/>
              <w:right w:val="single" w:sz="8" w:space="0" w:color="auto"/>
            </w:tcBorders>
            <w:shd w:val="clear" w:color="auto" w:fill="auto"/>
            <w:noWrap/>
            <w:vAlign w:val="center"/>
            <w:hideMark/>
          </w:tcPr>
          <w:p w14:paraId="23A2D7A6" w14:textId="77777777" w:rsidR="0079302B" w:rsidRPr="0079302B" w:rsidRDefault="0079302B" w:rsidP="0079302B">
            <w:pPr>
              <w:jc w:val="right"/>
              <w:rPr>
                <w:sz w:val="13"/>
                <w:szCs w:val="13"/>
              </w:rPr>
            </w:pPr>
            <w:r w:rsidRPr="0079302B">
              <w:rPr>
                <w:sz w:val="13"/>
                <w:szCs w:val="13"/>
              </w:rPr>
              <w:t>13 701</w:t>
            </w:r>
          </w:p>
        </w:tc>
        <w:tc>
          <w:tcPr>
            <w:tcW w:w="590" w:type="dxa"/>
            <w:tcBorders>
              <w:top w:val="nil"/>
              <w:left w:val="nil"/>
              <w:bottom w:val="nil"/>
              <w:right w:val="single" w:sz="8" w:space="0" w:color="auto"/>
            </w:tcBorders>
            <w:shd w:val="clear" w:color="auto" w:fill="auto"/>
            <w:noWrap/>
            <w:vAlign w:val="center"/>
            <w:hideMark/>
          </w:tcPr>
          <w:p w14:paraId="3937CCD4" w14:textId="77777777" w:rsidR="0079302B" w:rsidRPr="0079302B" w:rsidRDefault="0079302B" w:rsidP="0079302B">
            <w:pPr>
              <w:jc w:val="right"/>
              <w:rPr>
                <w:sz w:val="13"/>
                <w:szCs w:val="13"/>
              </w:rPr>
            </w:pPr>
            <w:r w:rsidRPr="0079302B">
              <w:rPr>
                <w:sz w:val="13"/>
                <w:szCs w:val="13"/>
              </w:rPr>
              <w:t>-0,30</w:t>
            </w:r>
          </w:p>
        </w:tc>
        <w:tc>
          <w:tcPr>
            <w:tcW w:w="510" w:type="dxa"/>
            <w:tcBorders>
              <w:top w:val="nil"/>
              <w:left w:val="nil"/>
              <w:bottom w:val="nil"/>
              <w:right w:val="single" w:sz="8" w:space="0" w:color="auto"/>
            </w:tcBorders>
            <w:shd w:val="clear" w:color="auto" w:fill="auto"/>
            <w:noWrap/>
            <w:vAlign w:val="center"/>
            <w:hideMark/>
          </w:tcPr>
          <w:p w14:paraId="2CB9AC78" w14:textId="77777777" w:rsidR="0079302B" w:rsidRPr="0079302B" w:rsidRDefault="0079302B" w:rsidP="0079302B">
            <w:pPr>
              <w:jc w:val="right"/>
              <w:rPr>
                <w:sz w:val="13"/>
                <w:szCs w:val="13"/>
              </w:rPr>
            </w:pPr>
            <w:r w:rsidRPr="0079302B">
              <w:rPr>
                <w:sz w:val="13"/>
                <w:szCs w:val="13"/>
              </w:rPr>
              <w:t>13 701</w:t>
            </w:r>
          </w:p>
        </w:tc>
        <w:tc>
          <w:tcPr>
            <w:tcW w:w="510" w:type="dxa"/>
            <w:tcBorders>
              <w:top w:val="nil"/>
              <w:left w:val="nil"/>
              <w:bottom w:val="nil"/>
              <w:right w:val="single" w:sz="8" w:space="0" w:color="auto"/>
            </w:tcBorders>
            <w:shd w:val="clear" w:color="auto" w:fill="auto"/>
            <w:noWrap/>
            <w:vAlign w:val="center"/>
            <w:hideMark/>
          </w:tcPr>
          <w:p w14:paraId="6A1A4E0F" w14:textId="77777777" w:rsidR="0079302B" w:rsidRPr="0079302B" w:rsidRDefault="0079302B" w:rsidP="0079302B">
            <w:pPr>
              <w:jc w:val="right"/>
              <w:rPr>
                <w:sz w:val="13"/>
                <w:szCs w:val="13"/>
              </w:rPr>
            </w:pPr>
            <w:r w:rsidRPr="0079302B">
              <w:rPr>
                <w:sz w:val="13"/>
                <w:szCs w:val="13"/>
              </w:rPr>
              <w:t>13 701</w:t>
            </w:r>
          </w:p>
        </w:tc>
        <w:tc>
          <w:tcPr>
            <w:tcW w:w="510" w:type="dxa"/>
            <w:tcBorders>
              <w:top w:val="nil"/>
              <w:left w:val="nil"/>
              <w:bottom w:val="nil"/>
              <w:right w:val="single" w:sz="8" w:space="0" w:color="auto"/>
            </w:tcBorders>
            <w:shd w:val="clear" w:color="auto" w:fill="auto"/>
            <w:noWrap/>
            <w:vAlign w:val="center"/>
            <w:hideMark/>
          </w:tcPr>
          <w:p w14:paraId="0E3186D2" w14:textId="77777777" w:rsidR="0079302B" w:rsidRPr="0079302B" w:rsidRDefault="0079302B" w:rsidP="0079302B">
            <w:pPr>
              <w:jc w:val="right"/>
              <w:rPr>
                <w:sz w:val="13"/>
                <w:szCs w:val="13"/>
              </w:rPr>
            </w:pPr>
            <w:r w:rsidRPr="0079302B">
              <w:rPr>
                <w:sz w:val="13"/>
                <w:szCs w:val="13"/>
              </w:rPr>
              <w:t>13 701</w:t>
            </w:r>
          </w:p>
        </w:tc>
        <w:tc>
          <w:tcPr>
            <w:tcW w:w="510" w:type="dxa"/>
            <w:tcBorders>
              <w:top w:val="nil"/>
              <w:left w:val="nil"/>
              <w:bottom w:val="nil"/>
              <w:right w:val="single" w:sz="8" w:space="0" w:color="auto"/>
            </w:tcBorders>
            <w:shd w:val="clear" w:color="auto" w:fill="auto"/>
            <w:noWrap/>
            <w:vAlign w:val="center"/>
            <w:hideMark/>
          </w:tcPr>
          <w:p w14:paraId="1D0DD2F3" w14:textId="77777777" w:rsidR="0079302B" w:rsidRPr="0079302B" w:rsidRDefault="0079302B" w:rsidP="0079302B">
            <w:pPr>
              <w:jc w:val="right"/>
              <w:rPr>
                <w:sz w:val="13"/>
                <w:szCs w:val="13"/>
              </w:rPr>
            </w:pPr>
            <w:r w:rsidRPr="0079302B">
              <w:rPr>
                <w:sz w:val="13"/>
                <w:szCs w:val="13"/>
              </w:rPr>
              <w:t>13 701</w:t>
            </w:r>
          </w:p>
        </w:tc>
        <w:tc>
          <w:tcPr>
            <w:tcW w:w="510" w:type="dxa"/>
            <w:tcBorders>
              <w:top w:val="nil"/>
              <w:left w:val="nil"/>
              <w:bottom w:val="nil"/>
              <w:right w:val="single" w:sz="8" w:space="0" w:color="auto"/>
            </w:tcBorders>
            <w:shd w:val="clear" w:color="auto" w:fill="auto"/>
            <w:noWrap/>
            <w:vAlign w:val="center"/>
            <w:hideMark/>
          </w:tcPr>
          <w:p w14:paraId="366271A5" w14:textId="77777777" w:rsidR="0079302B" w:rsidRPr="0079302B" w:rsidRDefault="0079302B" w:rsidP="0079302B">
            <w:pPr>
              <w:jc w:val="right"/>
              <w:rPr>
                <w:sz w:val="13"/>
                <w:szCs w:val="13"/>
              </w:rPr>
            </w:pPr>
            <w:r w:rsidRPr="0079302B">
              <w:rPr>
                <w:sz w:val="13"/>
                <w:szCs w:val="13"/>
              </w:rPr>
              <w:t>13 701</w:t>
            </w:r>
          </w:p>
        </w:tc>
        <w:tc>
          <w:tcPr>
            <w:tcW w:w="510" w:type="dxa"/>
            <w:tcBorders>
              <w:top w:val="nil"/>
              <w:left w:val="nil"/>
              <w:bottom w:val="nil"/>
              <w:right w:val="single" w:sz="8" w:space="0" w:color="auto"/>
            </w:tcBorders>
            <w:shd w:val="clear" w:color="auto" w:fill="auto"/>
            <w:noWrap/>
            <w:vAlign w:val="center"/>
            <w:hideMark/>
          </w:tcPr>
          <w:p w14:paraId="79AE97B6" w14:textId="77777777" w:rsidR="0079302B" w:rsidRPr="0079302B" w:rsidRDefault="0079302B" w:rsidP="0079302B">
            <w:pPr>
              <w:jc w:val="right"/>
              <w:rPr>
                <w:sz w:val="13"/>
                <w:szCs w:val="13"/>
              </w:rPr>
            </w:pPr>
            <w:r w:rsidRPr="0079302B">
              <w:rPr>
                <w:sz w:val="13"/>
                <w:szCs w:val="13"/>
              </w:rPr>
              <w:t>13 491</w:t>
            </w:r>
          </w:p>
        </w:tc>
        <w:tc>
          <w:tcPr>
            <w:tcW w:w="714" w:type="dxa"/>
            <w:tcBorders>
              <w:top w:val="nil"/>
              <w:left w:val="nil"/>
              <w:bottom w:val="nil"/>
              <w:right w:val="single" w:sz="8" w:space="0" w:color="auto"/>
            </w:tcBorders>
            <w:shd w:val="clear" w:color="auto" w:fill="auto"/>
            <w:noWrap/>
            <w:vAlign w:val="center"/>
            <w:hideMark/>
          </w:tcPr>
          <w:p w14:paraId="39FF19FA" w14:textId="77777777" w:rsidR="0079302B" w:rsidRPr="0079302B" w:rsidRDefault="0079302B" w:rsidP="0079302B">
            <w:pPr>
              <w:jc w:val="right"/>
              <w:rPr>
                <w:sz w:val="13"/>
                <w:szCs w:val="13"/>
              </w:rPr>
            </w:pPr>
            <w:r w:rsidRPr="0079302B">
              <w:rPr>
                <w:sz w:val="13"/>
                <w:szCs w:val="13"/>
              </w:rPr>
              <w:t>13 491</w:t>
            </w:r>
          </w:p>
        </w:tc>
        <w:tc>
          <w:tcPr>
            <w:tcW w:w="510" w:type="dxa"/>
            <w:tcBorders>
              <w:top w:val="nil"/>
              <w:left w:val="nil"/>
              <w:bottom w:val="nil"/>
              <w:right w:val="single" w:sz="8" w:space="0" w:color="auto"/>
            </w:tcBorders>
            <w:shd w:val="clear" w:color="auto" w:fill="auto"/>
            <w:noWrap/>
            <w:vAlign w:val="center"/>
            <w:hideMark/>
          </w:tcPr>
          <w:p w14:paraId="0A946537" w14:textId="77777777" w:rsidR="0079302B" w:rsidRPr="0079302B" w:rsidRDefault="0079302B" w:rsidP="0079302B">
            <w:pPr>
              <w:jc w:val="right"/>
              <w:rPr>
                <w:sz w:val="13"/>
                <w:szCs w:val="13"/>
              </w:rPr>
            </w:pPr>
            <w:r w:rsidRPr="0079302B">
              <w:rPr>
                <w:sz w:val="13"/>
                <w:szCs w:val="13"/>
              </w:rPr>
              <w:t>13 491</w:t>
            </w:r>
          </w:p>
        </w:tc>
        <w:tc>
          <w:tcPr>
            <w:tcW w:w="714" w:type="dxa"/>
            <w:tcBorders>
              <w:top w:val="nil"/>
              <w:left w:val="nil"/>
              <w:bottom w:val="nil"/>
              <w:right w:val="single" w:sz="8" w:space="0" w:color="auto"/>
            </w:tcBorders>
            <w:shd w:val="clear" w:color="auto" w:fill="auto"/>
            <w:noWrap/>
            <w:vAlign w:val="center"/>
            <w:hideMark/>
          </w:tcPr>
          <w:p w14:paraId="79FB96D7" w14:textId="77777777" w:rsidR="0079302B" w:rsidRPr="0079302B" w:rsidRDefault="0079302B" w:rsidP="0079302B">
            <w:pPr>
              <w:jc w:val="right"/>
              <w:rPr>
                <w:sz w:val="13"/>
                <w:szCs w:val="13"/>
              </w:rPr>
            </w:pPr>
            <w:r w:rsidRPr="0079302B">
              <w:rPr>
                <w:sz w:val="13"/>
                <w:szCs w:val="13"/>
              </w:rPr>
              <w:t>13 491</w:t>
            </w:r>
          </w:p>
        </w:tc>
      </w:tr>
      <w:tr w:rsidR="0079302B" w:rsidRPr="0079302B" w14:paraId="26BE2F8A" w14:textId="77777777" w:rsidTr="0079302B">
        <w:trPr>
          <w:trHeight w:val="405"/>
        </w:trPr>
        <w:tc>
          <w:tcPr>
            <w:tcW w:w="275" w:type="dxa"/>
            <w:vMerge/>
            <w:tcBorders>
              <w:top w:val="nil"/>
              <w:left w:val="single" w:sz="8" w:space="0" w:color="auto"/>
              <w:bottom w:val="single" w:sz="8" w:space="0" w:color="000000"/>
              <w:right w:val="single" w:sz="8" w:space="0" w:color="auto"/>
            </w:tcBorders>
            <w:vAlign w:val="center"/>
            <w:hideMark/>
          </w:tcPr>
          <w:p w14:paraId="1D005EC3"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nil"/>
              <w:right w:val="nil"/>
            </w:tcBorders>
            <w:shd w:val="clear" w:color="auto" w:fill="auto"/>
            <w:noWrap/>
            <w:vAlign w:val="center"/>
            <w:hideMark/>
          </w:tcPr>
          <w:p w14:paraId="32402054" w14:textId="77777777" w:rsidR="0079302B" w:rsidRPr="0079302B" w:rsidRDefault="0079302B" w:rsidP="0079302B">
            <w:pPr>
              <w:rPr>
                <w:sz w:val="13"/>
                <w:szCs w:val="13"/>
              </w:rPr>
            </w:pPr>
            <w:r w:rsidRPr="0079302B">
              <w:rPr>
                <w:sz w:val="13"/>
                <w:szCs w:val="13"/>
              </w:rPr>
              <w:t xml:space="preserve">   - покупка потерь</w:t>
            </w:r>
          </w:p>
        </w:tc>
        <w:tc>
          <w:tcPr>
            <w:tcW w:w="263" w:type="dxa"/>
            <w:tcBorders>
              <w:top w:val="nil"/>
              <w:left w:val="single" w:sz="8" w:space="0" w:color="auto"/>
              <w:bottom w:val="nil"/>
              <w:right w:val="single" w:sz="8" w:space="0" w:color="auto"/>
            </w:tcBorders>
            <w:shd w:val="clear" w:color="auto" w:fill="auto"/>
            <w:hideMark/>
          </w:tcPr>
          <w:p w14:paraId="612506E9" w14:textId="77777777" w:rsidR="0079302B" w:rsidRPr="0079302B" w:rsidRDefault="0079302B" w:rsidP="0079302B">
            <w:pPr>
              <w:jc w:val="center"/>
              <w:rPr>
                <w:sz w:val="13"/>
                <w:szCs w:val="13"/>
              </w:rPr>
            </w:pPr>
            <w:r w:rsidRPr="0079302B">
              <w:rPr>
                <w:sz w:val="13"/>
                <w:szCs w:val="13"/>
              </w:rPr>
              <w:t>Гкал</w:t>
            </w:r>
          </w:p>
        </w:tc>
        <w:tc>
          <w:tcPr>
            <w:tcW w:w="463" w:type="dxa"/>
            <w:tcBorders>
              <w:top w:val="nil"/>
              <w:left w:val="nil"/>
              <w:bottom w:val="nil"/>
              <w:right w:val="nil"/>
            </w:tcBorders>
            <w:shd w:val="clear" w:color="auto" w:fill="auto"/>
            <w:noWrap/>
            <w:vAlign w:val="center"/>
            <w:hideMark/>
          </w:tcPr>
          <w:p w14:paraId="64871506" w14:textId="77777777" w:rsidR="0079302B" w:rsidRPr="0079302B" w:rsidRDefault="0079302B" w:rsidP="0079302B">
            <w:pPr>
              <w:jc w:val="center"/>
              <w:rPr>
                <w:sz w:val="13"/>
                <w:szCs w:val="13"/>
              </w:rPr>
            </w:pPr>
          </w:p>
        </w:tc>
        <w:tc>
          <w:tcPr>
            <w:tcW w:w="518" w:type="dxa"/>
            <w:tcBorders>
              <w:top w:val="single" w:sz="4" w:space="0" w:color="auto"/>
              <w:left w:val="single" w:sz="8" w:space="0" w:color="auto"/>
              <w:bottom w:val="nil"/>
              <w:right w:val="single" w:sz="8" w:space="0" w:color="auto"/>
            </w:tcBorders>
            <w:shd w:val="clear" w:color="000000" w:fill="DAEEF3"/>
            <w:noWrap/>
            <w:vAlign w:val="center"/>
            <w:hideMark/>
          </w:tcPr>
          <w:p w14:paraId="2D3E751A" w14:textId="77777777" w:rsidR="0079302B" w:rsidRPr="0079302B" w:rsidRDefault="0079302B" w:rsidP="0079302B">
            <w:pPr>
              <w:jc w:val="right"/>
              <w:rPr>
                <w:sz w:val="13"/>
                <w:szCs w:val="13"/>
              </w:rPr>
            </w:pPr>
            <w:r w:rsidRPr="0079302B">
              <w:rPr>
                <w:sz w:val="13"/>
                <w:szCs w:val="13"/>
              </w:rPr>
              <w:t>1 668,15</w:t>
            </w:r>
          </w:p>
        </w:tc>
        <w:tc>
          <w:tcPr>
            <w:tcW w:w="518" w:type="dxa"/>
            <w:tcBorders>
              <w:top w:val="single" w:sz="4" w:space="0" w:color="auto"/>
              <w:left w:val="nil"/>
              <w:bottom w:val="nil"/>
              <w:right w:val="single" w:sz="8" w:space="0" w:color="auto"/>
            </w:tcBorders>
            <w:shd w:val="clear" w:color="auto" w:fill="auto"/>
            <w:noWrap/>
            <w:vAlign w:val="center"/>
            <w:hideMark/>
          </w:tcPr>
          <w:p w14:paraId="501F2BD4" w14:textId="77777777" w:rsidR="0079302B" w:rsidRPr="0079302B" w:rsidRDefault="0079302B" w:rsidP="0079302B">
            <w:pPr>
              <w:jc w:val="right"/>
              <w:rPr>
                <w:sz w:val="13"/>
                <w:szCs w:val="13"/>
              </w:rPr>
            </w:pPr>
            <w:r w:rsidRPr="0079302B">
              <w:rPr>
                <w:sz w:val="13"/>
                <w:szCs w:val="13"/>
              </w:rPr>
              <w:t>1 668</w:t>
            </w:r>
          </w:p>
        </w:tc>
        <w:tc>
          <w:tcPr>
            <w:tcW w:w="590" w:type="dxa"/>
            <w:tcBorders>
              <w:top w:val="single" w:sz="4" w:space="0" w:color="auto"/>
              <w:left w:val="nil"/>
              <w:bottom w:val="nil"/>
              <w:right w:val="single" w:sz="8" w:space="0" w:color="auto"/>
            </w:tcBorders>
            <w:shd w:val="clear" w:color="auto" w:fill="auto"/>
            <w:noWrap/>
            <w:vAlign w:val="center"/>
            <w:hideMark/>
          </w:tcPr>
          <w:p w14:paraId="56E1457F" w14:textId="77777777" w:rsidR="0079302B" w:rsidRPr="0079302B" w:rsidRDefault="0079302B" w:rsidP="0079302B">
            <w:pPr>
              <w:jc w:val="right"/>
              <w:rPr>
                <w:sz w:val="13"/>
                <w:szCs w:val="13"/>
              </w:rPr>
            </w:pPr>
            <w:r w:rsidRPr="0079302B">
              <w:rPr>
                <w:sz w:val="13"/>
                <w:szCs w:val="13"/>
              </w:rPr>
              <w:t>-0,15</w:t>
            </w:r>
          </w:p>
        </w:tc>
        <w:tc>
          <w:tcPr>
            <w:tcW w:w="510" w:type="dxa"/>
            <w:tcBorders>
              <w:top w:val="single" w:sz="4" w:space="0" w:color="auto"/>
              <w:left w:val="nil"/>
              <w:bottom w:val="nil"/>
              <w:right w:val="single" w:sz="8" w:space="0" w:color="auto"/>
            </w:tcBorders>
            <w:shd w:val="clear" w:color="auto" w:fill="auto"/>
            <w:noWrap/>
            <w:vAlign w:val="center"/>
            <w:hideMark/>
          </w:tcPr>
          <w:p w14:paraId="1B33FF0B"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34CBFDAC"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10CF7D90"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0310BB22"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33E7B535"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5B1F9263" w14:textId="77777777" w:rsidR="0079302B" w:rsidRPr="0079302B" w:rsidRDefault="0079302B" w:rsidP="0079302B">
            <w:pPr>
              <w:jc w:val="right"/>
              <w:rPr>
                <w:sz w:val="13"/>
                <w:szCs w:val="13"/>
              </w:rPr>
            </w:pPr>
            <w:r w:rsidRPr="0079302B">
              <w:rPr>
                <w:sz w:val="13"/>
                <w:szCs w:val="13"/>
              </w:rPr>
              <w:t>1 668</w:t>
            </w:r>
          </w:p>
        </w:tc>
        <w:tc>
          <w:tcPr>
            <w:tcW w:w="714" w:type="dxa"/>
            <w:tcBorders>
              <w:top w:val="single" w:sz="4" w:space="0" w:color="auto"/>
              <w:left w:val="nil"/>
              <w:bottom w:val="nil"/>
              <w:right w:val="single" w:sz="8" w:space="0" w:color="auto"/>
            </w:tcBorders>
            <w:shd w:val="clear" w:color="auto" w:fill="auto"/>
            <w:noWrap/>
            <w:vAlign w:val="center"/>
            <w:hideMark/>
          </w:tcPr>
          <w:p w14:paraId="653FD287" w14:textId="77777777" w:rsidR="0079302B" w:rsidRPr="0079302B" w:rsidRDefault="0079302B" w:rsidP="0079302B">
            <w:pPr>
              <w:jc w:val="right"/>
              <w:rPr>
                <w:sz w:val="13"/>
                <w:szCs w:val="13"/>
              </w:rPr>
            </w:pPr>
            <w:r w:rsidRPr="0079302B">
              <w:rPr>
                <w:sz w:val="13"/>
                <w:szCs w:val="13"/>
              </w:rPr>
              <w:t>1 668</w:t>
            </w:r>
          </w:p>
        </w:tc>
        <w:tc>
          <w:tcPr>
            <w:tcW w:w="510" w:type="dxa"/>
            <w:tcBorders>
              <w:top w:val="single" w:sz="4" w:space="0" w:color="auto"/>
              <w:left w:val="nil"/>
              <w:bottom w:val="nil"/>
              <w:right w:val="single" w:sz="8" w:space="0" w:color="auto"/>
            </w:tcBorders>
            <w:shd w:val="clear" w:color="auto" w:fill="auto"/>
            <w:noWrap/>
            <w:vAlign w:val="center"/>
            <w:hideMark/>
          </w:tcPr>
          <w:p w14:paraId="5C7C7AD4" w14:textId="77777777" w:rsidR="0079302B" w:rsidRPr="0079302B" w:rsidRDefault="0079302B" w:rsidP="0079302B">
            <w:pPr>
              <w:jc w:val="right"/>
              <w:rPr>
                <w:sz w:val="13"/>
                <w:szCs w:val="13"/>
              </w:rPr>
            </w:pPr>
            <w:r w:rsidRPr="0079302B">
              <w:rPr>
                <w:sz w:val="13"/>
                <w:szCs w:val="13"/>
              </w:rPr>
              <w:t>1 668</w:t>
            </w:r>
          </w:p>
        </w:tc>
        <w:tc>
          <w:tcPr>
            <w:tcW w:w="714" w:type="dxa"/>
            <w:tcBorders>
              <w:top w:val="single" w:sz="4" w:space="0" w:color="auto"/>
              <w:left w:val="nil"/>
              <w:bottom w:val="nil"/>
              <w:right w:val="single" w:sz="8" w:space="0" w:color="auto"/>
            </w:tcBorders>
            <w:shd w:val="clear" w:color="auto" w:fill="auto"/>
            <w:noWrap/>
            <w:vAlign w:val="center"/>
            <w:hideMark/>
          </w:tcPr>
          <w:p w14:paraId="2E810589" w14:textId="77777777" w:rsidR="0079302B" w:rsidRPr="0079302B" w:rsidRDefault="0079302B" w:rsidP="0079302B">
            <w:pPr>
              <w:jc w:val="right"/>
              <w:rPr>
                <w:sz w:val="13"/>
                <w:szCs w:val="13"/>
              </w:rPr>
            </w:pPr>
            <w:r w:rsidRPr="0079302B">
              <w:rPr>
                <w:sz w:val="13"/>
                <w:szCs w:val="13"/>
              </w:rPr>
              <w:t>1 668</w:t>
            </w:r>
          </w:p>
        </w:tc>
      </w:tr>
      <w:tr w:rsidR="0079302B" w:rsidRPr="0079302B" w14:paraId="1E6AEFDF" w14:textId="77777777" w:rsidTr="0079302B">
        <w:trPr>
          <w:trHeight w:val="405"/>
        </w:trPr>
        <w:tc>
          <w:tcPr>
            <w:tcW w:w="275" w:type="dxa"/>
            <w:tcBorders>
              <w:top w:val="nil"/>
              <w:left w:val="single" w:sz="8" w:space="0" w:color="auto"/>
              <w:bottom w:val="nil"/>
              <w:right w:val="single" w:sz="8" w:space="0" w:color="auto"/>
            </w:tcBorders>
            <w:shd w:val="clear" w:color="auto" w:fill="auto"/>
            <w:noWrap/>
            <w:vAlign w:val="center"/>
            <w:hideMark/>
          </w:tcPr>
          <w:p w14:paraId="693281A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w:t>
            </w:r>
          </w:p>
        </w:tc>
        <w:tc>
          <w:tcPr>
            <w:tcW w:w="2064" w:type="dxa"/>
            <w:tcBorders>
              <w:top w:val="single" w:sz="8" w:space="0" w:color="auto"/>
              <w:left w:val="nil"/>
              <w:bottom w:val="single" w:sz="8" w:space="0" w:color="auto"/>
              <w:right w:val="nil"/>
            </w:tcBorders>
            <w:shd w:val="clear" w:color="auto" w:fill="auto"/>
            <w:noWrap/>
            <w:vAlign w:val="center"/>
            <w:hideMark/>
          </w:tcPr>
          <w:p w14:paraId="51A47FD7" w14:textId="77777777" w:rsidR="0079302B" w:rsidRPr="0079302B" w:rsidRDefault="0079302B" w:rsidP="0079302B">
            <w:pPr>
              <w:rPr>
                <w:sz w:val="13"/>
                <w:szCs w:val="13"/>
              </w:rPr>
            </w:pPr>
            <w:r w:rsidRPr="0079302B">
              <w:rPr>
                <w:sz w:val="13"/>
                <w:szCs w:val="13"/>
              </w:rPr>
              <w:t>Покупная тепловая энергия</w:t>
            </w:r>
          </w:p>
        </w:tc>
        <w:tc>
          <w:tcPr>
            <w:tcW w:w="263" w:type="dxa"/>
            <w:tcBorders>
              <w:top w:val="single" w:sz="8" w:space="0" w:color="auto"/>
              <w:left w:val="single" w:sz="8" w:space="0" w:color="auto"/>
              <w:bottom w:val="single" w:sz="8" w:space="0" w:color="auto"/>
              <w:right w:val="single" w:sz="8" w:space="0" w:color="auto"/>
            </w:tcBorders>
            <w:shd w:val="clear" w:color="auto" w:fill="auto"/>
            <w:hideMark/>
          </w:tcPr>
          <w:p w14:paraId="2EC94056" w14:textId="77777777" w:rsidR="0079302B" w:rsidRPr="0079302B" w:rsidRDefault="0079302B" w:rsidP="0079302B">
            <w:pPr>
              <w:jc w:val="center"/>
              <w:rPr>
                <w:sz w:val="13"/>
                <w:szCs w:val="13"/>
              </w:rPr>
            </w:pPr>
            <w:r w:rsidRPr="0079302B">
              <w:rPr>
                <w:sz w:val="13"/>
                <w:szCs w:val="13"/>
              </w:rPr>
              <w:t>Гкал</w:t>
            </w:r>
          </w:p>
        </w:tc>
        <w:tc>
          <w:tcPr>
            <w:tcW w:w="463" w:type="dxa"/>
            <w:tcBorders>
              <w:top w:val="single" w:sz="8" w:space="0" w:color="auto"/>
              <w:left w:val="nil"/>
              <w:bottom w:val="single" w:sz="8" w:space="0" w:color="auto"/>
              <w:right w:val="single" w:sz="4" w:space="0" w:color="auto"/>
            </w:tcBorders>
            <w:shd w:val="clear" w:color="auto" w:fill="auto"/>
            <w:noWrap/>
            <w:vAlign w:val="center"/>
            <w:hideMark/>
          </w:tcPr>
          <w:p w14:paraId="79B5E5ED" w14:textId="77777777" w:rsidR="0079302B" w:rsidRPr="0079302B" w:rsidRDefault="0079302B" w:rsidP="0079302B">
            <w:pPr>
              <w:jc w:val="right"/>
              <w:rPr>
                <w:sz w:val="13"/>
                <w:szCs w:val="13"/>
              </w:rPr>
            </w:pPr>
            <w:r w:rsidRPr="0079302B">
              <w:rPr>
                <w:sz w:val="13"/>
                <w:szCs w:val="13"/>
              </w:rPr>
              <w:t>7 560,54</w:t>
            </w:r>
          </w:p>
        </w:tc>
        <w:tc>
          <w:tcPr>
            <w:tcW w:w="518" w:type="dxa"/>
            <w:tcBorders>
              <w:top w:val="single" w:sz="8" w:space="0" w:color="auto"/>
              <w:left w:val="nil"/>
              <w:bottom w:val="single" w:sz="8" w:space="0" w:color="auto"/>
              <w:right w:val="single" w:sz="4" w:space="0" w:color="auto"/>
            </w:tcBorders>
            <w:shd w:val="clear" w:color="000000" w:fill="DAEEF3"/>
            <w:noWrap/>
            <w:vAlign w:val="center"/>
            <w:hideMark/>
          </w:tcPr>
          <w:p w14:paraId="5242A843" w14:textId="77777777" w:rsidR="0079302B" w:rsidRPr="0079302B" w:rsidRDefault="0079302B" w:rsidP="0079302B">
            <w:pPr>
              <w:jc w:val="right"/>
              <w:rPr>
                <w:sz w:val="13"/>
                <w:szCs w:val="13"/>
              </w:rPr>
            </w:pPr>
            <w:r w:rsidRPr="0079302B">
              <w:rPr>
                <w:sz w:val="13"/>
                <w:szCs w:val="13"/>
              </w:rPr>
              <w:t>7 560,54</w:t>
            </w:r>
          </w:p>
        </w:tc>
        <w:tc>
          <w:tcPr>
            <w:tcW w:w="518" w:type="dxa"/>
            <w:tcBorders>
              <w:top w:val="single" w:sz="8" w:space="0" w:color="auto"/>
              <w:left w:val="nil"/>
              <w:bottom w:val="single" w:sz="8" w:space="0" w:color="auto"/>
              <w:right w:val="single" w:sz="4" w:space="0" w:color="auto"/>
            </w:tcBorders>
            <w:shd w:val="clear" w:color="auto" w:fill="auto"/>
            <w:noWrap/>
            <w:vAlign w:val="center"/>
            <w:hideMark/>
          </w:tcPr>
          <w:p w14:paraId="623DF338" w14:textId="77777777" w:rsidR="0079302B" w:rsidRPr="0079302B" w:rsidRDefault="0079302B" w:rsidP="0079302B">
            <w:pPr>
              <w:jc w:val="right"/>
              <w:rPr>
                <w:sz w:val="13"/>
                <w:szCs w:val="13"/>
              </w:rPr>
            </w:pPr>
            <w:r w:rsidRPr="0079302B">
              <w:rPr>
                <w:sz w:val="13"/>
                <w:szCs w:val="13"/>
              </w:rPr>
              <w:t>9 229</w:t>
            </w:r>
          </w:p>
        </w:tc>
        <w:tc>
          <w:tcPr>
            <w:tcW w:w="590" w:type="dxa"/>
            <w:tcBorders>
              <w:top w:val="single" w:sz="8" w:space="0" w:color="auto"/>
              <w:left w:val="nil"/>
              <w:bottom w:val="single" w:sz="8" w:space="0" w:color="auto"/>
              <w:right w:val="single" w:sz="4" w:space="0" w:color="auto"/>
            </w:tcBorders>
            <w:shd w:val="clear" w:color="auto" w:fill="auto"/>
            <w:noWrap/>
            <w:vAlign w:val="center"/>
            <w:hideMark/>
          </w:tcPr>
          <w:p w14:paraId="7DA8A639" w14:textId="77777777" w:rsidR="0079302B" w:rsidRPr="0079302B" w:rsidRDefault="0079302B" w:rsidP="0079302B">
            <w:pPr>
              <w:jc w:val="right"/>
              <w:rPr>
                <w:sz w:val="13"/>
                <w:szCs w:val="13"/>
              </w:rPr>
            </w:pPr>
            <w:r w:rsidRPr="0079302B">
              <w:rPr>
                <w:sz w:val="13"/>
                <w:szCs w:val="13"/>
              </w:rPr>
              <w:t>1 668,46</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49FDD4B7"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29D63BA3"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1ABA96D0"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03385EB1"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24955776"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10491553" w14:textId="77777777" w:rsidR="0079302B" w:rsidRPr="0079302B" w:rsidRDefault="0079302B" w:rsidP="0079302B">
            <w:pPr>
              <w:jc w:val="right"/>
              <w:rPr>
                <w:sz w:val="13"/>
                <w:szCs w:val="13"/>
              </w:rPr>
            </w:pPr>
            <w:r w:rsidRPr="0079302B">
              <w:rPr>
                <w:sz w:val="13"/>
                <w:szCs w:val="13"/>
              </w:rPr>
              <w:t>9 229</w:t>
            </w:r>
          </w:p>
        </w:tc>
        <w:tc>
          <w:tcPr>
            <w:tcW w:w="714" w:type="dxa"/>
            <w:tcBorders>
              <w:top w:val="single" w:sz="8" w:space="0" w:color="auto"/>
              <w:left w:val="nil"/>
              <w:bottom w:val="single" w:sz="8" w:space="0" w:color="auto"/>
              <w:right w:val="single" w:sz="4" w:space="0" w:color="auto"/>
            </w:tcBorders>
            <w:shd w:val="clear" w:color="auto" w:fill="auto"/>
            <w:noWrap/>
            <w:vAlign w:val="center"/>
            <w:hideMark/>
          </w:tcPr>
          <w:p w14:paraId="5EC3D842" w14:textId="77777777" w:rsidR="0079302B" w:rsidRPr="0079302B" w:rsidRDefault="0079302B" w:rsidP="0079302B">
            <w:pPr>
              <w:jc w:val="right"/>
              <w:rPr>
                <w:sz w:val="13"/>
                <w:szCs w:val="13"/>
              </w:rPr>
            </w:pPr>
            <w:r w:rsidRPr="0079302B">
              <w:rPr>
                <w:sz w:val="13"/>
                <w:szCs w:val="13"/>
              </w:rPr>
              <w:t>9 229</w:t>
            </w:r>
          </w:p>
        </w:tc>
        <w:tc>
          <w:tcPr>
            <w:tcW w:w="510" w:type="dxa"/>
            <w:tcBorders>
              <w:top w:val="single" w:sz="8" w:space="0" w:color="auto"/>
              <w:left w:val="nil"/>
              <w:bottom w:val="single" w:sz="8" w:space="0" w:color="auto"/>
              <w:right w:val="single" w:sz="4" w:space="0" w:color="auto"/>
            </w:tcBorders>
            <w:shd w:val="clear" w:color="auto" w:fill="auto"/>
            <w:noWrap/>
            <w:vAlign w:val="center"/>
            <w:hideMark/>
          </w:tcPr>
          <w:p w14:paraId="1A4C4448" w14:textId="77777777" w:rsidR="0079302B" w:rsidRPr="0079302B" w:rsidRDefault="0079302B" w:rsidP="0079302B">
            <w:pPr>
              <w:jc w:val="right"/>
              <w:rPr>
                <w:sz w:val="13"/>
                <w:szCs w:val="13"/>
              </w:rPr>
            </w:pPr>
            <w:r w:rsidRPr="0079302B">
              <w:rPr>
                <w:sz w:val="13"/>
                <w:szCs w:val="13"/>
              </w:rPr>
              <w:t>9 229</w:t>
            </w:r>
          </w:p>
        </w:tc>
        <w:tc>
          <w:tcPr>
            <w:tcW w:w="714" w:type="dxa"/>
            <w:tcBorders>
              <w:top w:val="single" w:sz="8" w:space="0" w:color="auto"/>
              <w:left w:val="nil"/>
              <w:bottom w:val="single" w:sz="8" w:space="0" w:color="auto"/>
              <w:right w:val="single" w:sz="8" w:space="0" w:color="auto"/>
            </w:tcBorders>
            <w:shd w:val="clear" w:color="auto" w:fill="auto"/>
            <w:noWrap/>
            <w:vAlign w:val="center"/>
            <w:hideMark/>
          </w:tcPr>
          <w:p w14:paraId="7AE42BA2" w14:textId="77777777" w:rsidR="0079302B" w:rsidRPr="0079302B" w:rsidRDefault="0079302B" w:rsidP="0079302B">
            <w:pPr>
              <w:jc w:val="right"/>
              <w:rPr>
                <w:sz w:val="13"/>
                <w:szCs w:val="13"/>
              </w:rPr>
            </w:pPr>
            <w:r w:rsidRPr="0079302B">
              <w:rPr>
                <w:sz w:val="13"/>
                <w:szCs w:val="13"/>
              </w:rPr>
              <w:t>9 229</w:t>
            </w:r>
          </w:p>
        </w:tc>
      </w:tr>
      <w:tr w:rsidR="0079302B" w:rsidRPr="0079302B" w14:paraId="6A961902" w14:textId="77777777" w:rsidTr="0079302B">
        <w:trPr>
          <w:trHeight w:val="375"/>
        </w:trPr>
        <w:tc>
          <w:tcPr>
            <w:tcW w:w="2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78107F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lastRenderedPageBreak/>
              <w:t>8</w:t>
            </w:r>
          </w:p>
        </w:tc>
        <w:tc>
          <w:tcPr>
            <w:tcW w:w="2064" w:type="dxa"/>
            <w:tcBorders>
              <w:top w:val="nil"/>
              <w:left w:val="nil"/>
              <w:bottom w:val="single" w:sz="4" w:space="0" w:color="auto"/>
              <w:right w:val="nil"/>
            </w:tcBorders>
            <w:shd w:val="clear" w:color="auto" w:fill="auto"/>
            <w:noWrap/>
            <w:vAlign w:val="center"/>
            <w:hideMark/>
          </w:tcPr>
          <w:p w14:paraId="7C1B7348" w14:textId="77777777" w:rsidR="0079302B" w:rsidRPr="0079302B" w:rsidRDefault="0079302B" w:rsidP="0079302B">
            <w:pPr>
              <w:rPr>
                <w:sz w:val="13"/>
                <w:szCs w:val="13"/>
              </w:rPr>
            </w:pPr>
            <w:r w:rsidRPr="0079302B">
              <w:rPr>
                <w:sz w:val="13"/>
                <w:szCs w:val="13"/>
              </w:rPr>
              <w:t>Доли полезного отпуска по периодам</w:t>
            </w:r>
          </w:p>
        </w:tc>
        <w:tc>
          <w:tcPr>
            <w:tcW w:w="263" w:type="dxa"/>
            <w:tcBorders>
              <w:top w:val="nil"/>
              <w:left w:val="single" w:sz="8" w:space="0" w:color="auto"/>
              <w:bottom w:val="single" w:sz="4" w:space="0" w:color="auto"/>
              <w:right w:val="single" w:sz="8" w:space="0" w:color="auto"/>
            </w:tcBorders>
            <w:shd w:val="clear" w:color="auto" w:fill="auto"/>
            <w:hideMark/>
          </w:tcPr>
          <w:p w14:paraId="44228838" w14:textId="77777777" w:rsidR="0079302B" w:rsidRPr="0079302B" w:rsidRDefault="0079302B" w:rsidP="0079302B">
            <w:pPr>
              <w:jc w:val="center"/>
              <w:rPr>
                <w:sz w:val="13"/>
                <w:szCs w:val="13"/>
              </w:rPr>
            </w:pPr>
            <w:r w:rsidRPr="0079302B">
              <w:rPr>
                <w:sz w:val="13"/>
                <w:szCs w:val="13"/>
              </w:rPr>
              <w:t> </w:t>
            </w:r>
          </w:p>
        </w:tc>
        <w:tc>
          <w:tcPr>
            <w:tcW w:w="463" w:type="dxa"/>
            <w:tcBorders>
              <w:top w:val="nil"/>
              <w:left w:val="nil"/>
              <w:bottom w:val="single" w:sz="4" w:space="0" w:color="auto"/>
              <w:right w:val="single" w:sz="8" w:space="0" w:color="auto"/>
            </w:tcBorders>
            <w:shd w:val="clear" w:color="auto" w:fill="auto"/>
            <w:noWrap/>
            <w:vAlign w:val="bottom"/>
            <w:hideMark/>
          </w:tcPr>
          <w:p w14:paraId="7BD097F1" w14:textId="77777777" w:rsidR="0079302B" w:rsidRPr="0079302B" w:rsidRDefault="0079302B" w:rsidP="0079302B">
            <w:pPr>
              <w:rPr>
                <w:color w:val="000000"/>
                <w:sz w:val="13"/>
                <w:szCs w:val="13"/>
              </w:rPr>
            </w:pPr>
            <w:r w:rsidRPr="0079302B">
              <w:rPr>
                <w:color w:val="000000"/>
                <w:sz w:val="13"/>
                <w:szCs w:val="13"/>
              </w:rPr>
              <w:t> </w:t>
            </w:r>
          </w:p>
        </w:tc>
        <w:tc>
          <w:tcPr>
            <w:tcW w:w="518" w:type="dxa"/>
            <w:tcBorders>
              <w:top w:val="nil"/>
              <w:left w:val="nil"/>
              <w:bottom w:val="single" w:sz="4" w:space="0" w:color="auto"/>
              <w:right w:val="single" w:sz="8" w:space="0" w:color="auto"/>
            </w:tcBorders>
            <w:shd w:val="clear" w:color="000000" w:fill="DAEEF3"/>
            <w:noWrap/>
            <w:vAlign w:val="bottom"/>
            <w:hideMark/>
          </w:tcPr>
          <w:p w14:paraId="0C620352" w14:textId="77777777" w:rsidR="0079302B" w:rsidRPr="0079302B" w:rsidRDefault="0079302B" w:rsidP="0079302B">
            <w:pPr>
              <w:rPr>
                <w:color w:val="000000"/>
                <w:sz w:val="13"/>
                <w:szCs w:val="13"/>
              </w:rPr>
            </w:pPr>
            <w:r w:rsidRPr="0079302B">
              <w:rPr>
                <w:color w:val="000000"/>
                <w:sz w:val="13"/>
                <w:szCs w:val="13"/>
              </w:rPr>
              <w:t> </w:t>
            </w:r>
          </w:p>
        </w:tc>
        <w:tc>
          <w:tcPr>
            <w:tcW w:w="518" w:type="dxa"/>
            <w:tcBorders>
              <w:top w:val="nil"/>
              <w:left w:val="nil"/>
              <w:bottom w:val="single" w:sz="4" w:space="0" w:color="auto"/>
              <w:right w:val="single" w:sz="8" w:space="0" w:color="auto"/>
            </w:tcBorders>
            <w:shd w:val="clear" w:color="auto" w:fill="auto"/>
            <w:noWrap/>
            <w:vAlign w:val="bottom"/>
            <w:hideMark/>
          </w:tcPr>
          <w:p w14:paraId="2726238D" w14:textId="77777777" w:rsidR="0079302B" w:rsidRPr="0079302B" w:rsidRDefault="0079302B" w:rsidP="0079302B">
            <w:pPr>
              <w:jc w:val="right"/>
              <w:rPr>
                <w:color w:val="000000"/>
                <w:sz w:val="13"/>
                <w:szCs w:val="13"/>
              </w:rPr>
            </w:pPr>
            <w:r w:rsidRPr="0079302B">
              <w:rPr>
                <w:color w:val="000000"/>
                <w:sz w:val="13"/>
                <w:szCs w:val="13"/>
              </w:rPr>
              <w:t>1,00</w:t>
            </w:r>
          </w:p>
        </w:tc>
        <w:tc>
          <w:tcPr>
            <w:tcW w:w="590" w:type="dxa"/>
            <w:tcBorders>
              <w:top w:val="nil"/>
              <w:left w:val="nil"/>
              <w:bottom w:val="single" w:sz="4" w:space="0" w:color="auto"/>
              <w:right w:val="single" w:sz="8" w:space="0" w:color="auto"/>
            </w:tcBorders>
            <w:shd w:val="clear" w:color="auto" w:fill="auto"/>
            <w:noWrap/>
            <w:vAlign w:val="bottom"/>
            <w:hideMark/>
          </w:tcPr>
          <w:p w14:paraId="7D2EABFD" w14:textId="77777777" w:rsidR="0079302B" w:rsidRPr="0079302B" w:rsidRDefault="0079302B" w:rsidP="0079302B">
            <w:pPr>
              <w:rPr>
                <w:color w:val="000000"/>
                <w:sz w:val="13"/>
                <w:szCs w:val="13"/>
              </w:rPr>
            </w:pPr>
            <w:r w:rsidRPr="0079302B">
              <w:rPr>
                <w:color w:val="000000"/>
                <w:sz w:val="13"/>
                <w:szCs w:val="13"/>
              </w:rPr>
              <w:t> </w:t>
            </w:r>
          </w:p>
        </w:tc>
        <w:tc>
          <w:tcPr>
            <w:tcW w:w="510" w:type="dxa"/>
            <w:tcBorders>
              <w:top w:val="nil"/>
              <w:left w:val="nil"/>
              <w:bottom w:val="single" w:sz="4" w:space="0" w:color="auto"/>
              <w:right w:val="single" w:sz="8" w:space="0" w:color="auto"/>
            </w:tcBorders>
            <w:shd w:val="clear" w:color="auto" w:fill="auto"/>
            <w:noWrap/>
            <w:vAlign w:val="bottom"/>
            <w:hideMark/>
          </w:tcPr>
          <w:p w14:paraId="02890BF7"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5E9CAA5E"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3B40B55D"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3C7A79C4"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419E2AE5"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6BE07319" w14:textId="77777777" w:rsidR="0079302B" w:rsidRPr="0079302B" w:rsidRDefault="0079302B" w:rsidP="0079302B">
            <w:pPr>
              <w:jc w:val="right"/>
              <w:rPr>
                <w:color w:val="000000"/>
                <w:sz w:val="13"/>
                <w:szCs w:val="13"/>
              </w:rPr>
            </w:pPr>
            <w:r w:rsidRPr="0079302B">
              <w:rPr>
                <w:color w:val="000000"/>
                <w:sz w:val="13"/>
                <w:szCs w:val="13"/>
              </w:rPr>
              <w:t>1,00</w:t>
            </w:r>
          </w:p>
        </w:tc>
        <w:tc>
          <w:tcPr>
            <w:tcW w:w="714" w:type="dxa"/>
            <w:tcBorders>
              <w:top w:val="nil"/>
              <w:left w:val="nil"/>
              <w:bottom w:val="single" w:sz="4" w:space="0" w:color="auto"/>
              <w:right w:val="single" w:sz="8" w:space="0" w:color="auto"/>
            </w:tcBorders>
            <w:shd w:val="clear" w:color="auto" w:fill="auto"/>
            <w:noWrap/>
            <w:vAlign w:val="bottom"/>
            <w:hideMark/>
          </w:tcPr>
          <w:p w14:paraId="1CAC731B" w14:textId="77777777" w:rsidR="0079302B" w:rsidRPr="0079302B" w:rsidRDefault="0079302B" w:rsidP="0079302B">
            <w:pPr>
              <w:jc w:val="right"/>
              <w:rPr>
                <w:color w:val="000000"/>
                <w:sz w:val="13"/>
                <w:szCs w:val="13"/>
              </w:rPr>
            </w:pPr>
            <w:r w:rsidRPr="0079302B">
              <w:rPr>
                <w:color w:val="000000"/>
                <w:sz w:val="13"/>
                <w:szCs w:val="13"/>
              </w:rPr>
              <w:t>1,00</w:t>
            </w:r>
          </w:p>
        </w:tc>
        <w:tc>
          <w:tcPr>
            <w:tcW w:w="510" w:type="dxa"/>
            <w:tcBorders>
              <w:top w:val="nil"/>
              <w:left w:val="nil"/>
              <w:bottom w:val="single" w:sz="4" w:space="0" w:color="auto"/>
              <w:right w:val="single" w:sz="8" w:space="0" w:color="auto"/>
            </w:tcBorders>
            <w:shd w:val="clear" w:color="auto" w:fill="auto"/>
            <w:noWrap/>
            <w:vAlign w:val="bottom"/>
            <w:hideMark/>
          </w:tcPr>
          <w:p w14:paraId="1EC89160" w14:textId="77777777" w:rsidR="0079302B" w:rsidRPr="0079302B" w:rsidRDefault="0079302B" w:rsidP="0079302B">
            <w:pPr>
              <w:jc w:val="right"/>
              <w:rPr>
                <w:color w:val="000000"/>
                <w:sz w:val="13"/>
                <w:szCs w:val="13"/>
              </w:rPr>
            </w:pPr>
            <w:r w:rsidRPr="0079302B">
              <w:rPr>
                <w:color w:val="000000"/>
                <w:sz w:val="13"/>
                <w:szCs w:val="13"/>
              </w:rPr>
              <w:t>1,00</w:t>
            </w:r>
          </w:p>
        </w:tc>
        <w:tc>
          <w:tcPr>
            <w:tcW w:w="714" w:type="dxa"/>
            <w:tcBorders>
              <w:top w:val="nil"/>
              <w:left w:val="nil"/>
              <w:bottom w:val="single" w:sz="4" w:space="0" w:color="auto"/>
              <w:right w:val="single" w:sz="8" w:space="0" w:color="auto"/>
            </w:tcBorders>
            <w:shd w:val="clear" w:color="auto" w:fill="auto"/>
            <w:noWrap/>
            <w:vAlign w:val="bottom"/>
            <w:hideMark/>
          </w:tcPr>
          <w:p w14:paraId="0F7DDD0E" w14:textId="77777777" w:rsidR="0079302B" w:rsidRPr="0079302B" w:rsidRDefault="0079302B" w:rsidP="0079302B">
            <w:pPr>
              <w:jc w:val="right"/>
              <w:rPr>
                <w:color w:val="000000"/>
                <w:sz w:val="13"/>
                <w:szCs w:val="13"/>
              </w:rPr>
            </w:pPr>
            <w:r w:rsidRPr="0079302B">
              <w:rPr>
                <w:color w:val="000000"/>
                <w:sz w:val="13"/>
                <w:szCs w:val="13"/>
              </w:rPr>
              <w:t>1,00</w:t>
            </w:r>
          </w:p>
        </w:tc>
      </w:tr>
      <w:tr w:rsidR="0079302B" w:rsidRPr="0079302B" w14:paraId="576917B4"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1B4A410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8.1.</w:t>
            </w:r>
          </w:p>
        </w:tc>
        <w:tc>
          <w:tcPr>
            <w:tcW w:w="2064" w:type="dxa"/>
            <w:tcBorders>
              <w:top w:val="nil"/>
              <w:left w:val="nil"/>
              <w:bottom w:val="single" w:sz="4" w:space="0" w:color="auto"/>
              <w:right w:val="nil"/>
            </w:tcBorders>
            <w:shd w:val="clear" w:color="auto" w:fill="auto"/>
            <w:vAlign w:val="center"/>
            <w:hideMark/>
          </w:tcPr>
          <w:p w14:paraId="0AADD1E9" w14:textId="77777777" w:rsidR="0079302B" w:rsidRPr="0079302B" w:rsidRDefault="0079302B" w:rsidP="0079302B">
            <w:pPr>
              <w:jc w:val="both"/>
              <w:rPr>
                <w:i/>
                <w:iCs/>
                <w:sz w:val="13"/>
                <w:szCs w:val="13"/>
              </w:rPr>
            </w:pPr>
            <w:r w:rsidRPr="0079302B">
              <w:rPr>
                <w:i/>
                <w:iCs/>
                <w:sz w:val="13"/>
                <w:szCs w:val="13"/>
              </w:rPr>
              <w:t>1 полугодие</w:t>
            </w:r>
          </w:p>
        </w:tc>
        <w:tc>
          <w:tcPr>
            <w:tcW w:w="263" w:type="dxa"/>
            <w:tcBorders>
              <w:top w:val="nil"/>
              <w:left w:val="single" w:sz="8" w:space="0" w:color="auto"/>
              <w:bottom w:val="single" w:sz="4" w:space="0" w:color="auto"/>
              <w:right w:val="single" w:sz="8" w:space="0" w:color="auto"/>
            </w:tcBorders>
            <w:shd w:val="clear" w:color="auto" w:fill="auto"/>
            <w:hideMark/>
          </w:tcPr>
          <w:p w14:paraId="495A90BD" w14:textId="77777777" w:rsidR="0079302B" w:rsidRPr="0079302B" w:rsidRDefault="0079302B" w:rsidP="0079302B">
            <w:pPr>
              <w:jc w:val="center"/>
              <w:rPr>
                <w:i/>
                <w:iCs/>
                <w:sz w:val="13"/>
                <w:szCs w:val="13"/>
              </w:rPr>
            </w:pPr>
            <w:r w:rsidRPr="0079302B">
              <w:rPr>
                <w:i/>
                <w:iCs/>
                <w:sz w:val="13"/>
                <w:szCs w:val="13"/>
              </w:rPr>
              <w:t>%</w:t>
            </w:r>
          </w:p>
        </w:tc>
        <w:tc>
          <w:tcPr>
            <w:tcW w:w="463" w:type="dxa"/>
            <w:tcBorders>
              <w:top w:val="nil"/>
              <w:left w:val="nil"/>
              <w:bottom w:val="single" w:sz="4" w:space="0" w:color="auto"/>
              <w:right w:val="single" w:sz="8" w:space="0" w:color="auto"/>
            </w:tcBorders>
            <w:shd w:val="clear" w:color="auto" w:fill="auto"/>
            <w:noWrap/>
            <w:vAlign w:val="center"/>
            <w:hideMark/>
          </w:tcPr>
          <w:p w14:paraId="326F8C3C" w14:textId="77777777" w:rsidR="0079302B" w:rsidRPr="0079302B" w:rsidRDefault="0079302B" w:rsidP="0079302B">
            <w:pPr>
              <w:jc w:val="right"/>
              <w:rPr>
                <w:i/>
                <w:iCs/>
                <w:sz w:val="13"/>
                <w:szCs w:val="13"/>
              </w:rPr>
            </w:pPr>
            <w:r w:rsidRPr="0079302B">
              <w:rPr>
                <w:i/>
                <w:iCs/>
                <w:sz w:val="13"/>
                <w:szCs w:val="13"/>
              </w:rPr>
              <w:t>53,0%</w:t>
            </w:r>
          </w:p>
        </w:tc>
        <w:tc>
          <w:tcPr>
            <w:tcW w:w="518" w:type="dxa"/>
            <w:tcBorders>
              <w:top w:val="nil"/>
              <w:left w:val="nil"/>
              <w:bottom w:val="single" w:sz="4" w:space="0" w:color="auto"/>
              <w:right w:val="single" w:sz="8" w:space="0" w:color="auto"/>
            </w:tcBorders>
            <w:shd w:val="clear" w:color="000000" w:fill="DAEEF3"/>
            <w:noWrap/>
            <w:vAlign w:val="center"/>
            <w:hideMark/>
          </w:tcPr>
          <w:p w14:paraId="7C63B103" w14:textId="77777777" w:rsidR="0079302B" w:rsidRPr="0079302B" w:rsidRDefault="0079302B" w:rsidP="0079302B">
            <w:pPr>
              <w:jc w:val="right"/>
              <w:rPr>
                <w:i/>
                <w:iCs/>
                <w:sz w:val="13"/>
                <w:szCs w:val="13"/>
              </w:rPr>
            </w:pPr>
            <w:r w:rsidRPr="0079302B">
              <w:rPr>
                <w:i/>
                <w:iCs/>
                <w:sz w:val="13"/>
                <w:szCs w:val="13"/>
              </w:rPr>
              <w:t>53,0%</w:t>
            </w:r>
          </w:p>
        </w:tc>
        <w:tc>
          <w:tcPr>
            <w:tcW w:w="518" w:type="dxa"/>
            <w:tcBorders>
              <w:top w:val="nil"/>
              <w:left w:val="nil"/>
              <w:bottom w:val="single" w:sz="4" w:space="0" w:color="auto"/>
              <w:right w:val="single" w:sz="8" w:space="0" w:color="auto"/>
            </w:tcBorders>
            <w:shd w:val="clear" w:color="auto" w:fill="auto"/>
            <w:noWrap/>
            <w:vAlign w:val="center"/>
            <w:hideMark/>
          </w:tcPr>
          <w:p w14:paraId="178AAA6A" w14:textId="77777777" w:rsidR="0079302B" w:rsidRPr="0079302B" w:rsidRDefault="0079302B" w:rsidP="0079302B">
            <w:pPr>
              <w:jc w:val="right"/>
              <w:rPr>
                <w:i/>
                <w:iCs/>
                <w:sz w:val="13"/>
                <w:szCs w:val="13"/>
              </w:rPr>
            </w:pPr>
            <w:r w:rsidRPr="0079302B">
              <w:rPr>
                <w:i/>
                <w:iCs/>
                <w:sz w:val="13"/>
                <w:szCs w:val="13"/>
              </w:rPr>
              <w:t>53,00%</w:t>
            </w:r>
          </w:p>
        </w:tc>
        <w:tc>
          <w:tcPr>
            <w:tcW w:w="590" w:type="dxa"/>
            <w:tcBorders>
              <w:top w:val="nil"/>
              <w:left w:val="nil"/>
              <w:bottom w:val="single" w:sz="4" w:space="0" w:color="auto"/>
              <w:right w:val="single" w:sz="8" w:space="0" w:color="auto"/>
            </w:tcBorders>
            <w:shd w:val="clear" w:color="auto" w:fill="auto"/>
            <w:noWrap/>
            <w:vAlign w:val="center"/>
            <w:hideMark/>
          </w:tcPr>
          <w:p w14:paraId="3DB874C2" w14:textId="77777777" w:rsidR="0079302B" w:rsidRPr="0079302B" w:rsidRDefault="0079302B" w:rsidP="0079302B">
            <w:pPr>
              <w:rPr>
                <w:i/>
                <w:iCs/>
                <w:sz w:val="13"/>
                <w:szCs w:val="13"/>
              </w:rPr>
            </w:pPr>
            <w:r w:rsidRPr="0079302B">
              <w:rPr>
                <w:i/>
                <w:iCs/>
                <w:sz w:val="13"/>
                <w:szCs w:val="13"/>
              </w:rPr>
              <w:t> </w:t>
            </w:r>
          </w:p>
        </w:tc>
        <w:tc>
          <w:tcPr>
            <w:tcW w:w="510" w:type="dxa"/>
            <w:tcBorders>
              <w:top w:val="nil"/>
              <w:left w:val="nil"/>
              <w:bottom w:val="single" w:sz="4" w:space="0" w:color="auto"/>
              <w:right w:val="single" w:sz="8" w:space="0" w:color="auto"/>
            </w:tcBorders>
            <w:shd w:val="clear" w:color="auto" w:fill="auto"/>
            <w:noWrap/>
            <w:vAlign w:val="center"/>
            <w:hideMark/>
          </w:tcPr>
          <w:p w14:paraId="6863FE8E"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5F2983BF"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56B02162"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3DFD9521"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444ED560"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1F5C9B2B" w14:textId="77777777" w:rsidR="0079302B" w:rsidRPr="0079302B" w:rsidRDefault="0079302B" w:rsidP="0079302B">
            <w:pPr>
              <w:jc w:val="right"/>
              <w:rPr>
                <w:i/>
                <w:iCs/>
                <w:sz w:val="13"/>
                <w:szCs w:val="13"/>
              </w:rPr>
            </w:pPr>
            <w:r w:rsidRPr="0079302B">
              <w:rPr>
                <w:i/>
                <w:iCs/>
                <w:sz w:val="13"/>
                <w:szCs w:val="13"/>
              </w:rPr>
              <w:t>53,0%</w:t>
            </w:r>
          </w:p>
        </w:tc>
        <w:tc>
          <w:tcPr>
            <w:tcW w:w="714" w:type="dxa"/>
            <w:tcBorders>
              <w:top w:val="nil"/>
              <w:left w:val="nil"/>
              <w:bottom w:val="single" w:sz="4" w:space="0" w:color="auto"/>
              <w:right w:val="single" w:sz="8" w:space="0" w:color="auto"/>
            </w:tcBorders>
            <w:shd w:val="clear" w:color="auto" w:fill="auto"/>
            <w:noWrap/>
            <w:vAlign w:val="center"/>
            <w:hideMark/>
          </w:tcPr>
          <w:p w14:paraId="3EB98B8D" w14:textId="77777777" w:rsidR="0079302B" w:rsidRPr="0079302B" w:rsidRDefault="0079302B" w:rsidP="0079302B">
            <w:pPr>
              <w:jc w:val="right"/>
              <w:rPr>
                <w:i/>
                <w:iCs/>
                <w:sz w:val="13"/>
                <w:szCs w:val="13"/>
              </w:rPr>
            </w:pPr>
            <w:r w:rsidRPr="0079302B">
              <w:rPr>
                <w:i/>
                <w:iCs/>
                <w:sz w:val="13"/>
                <w:szCs w:val="13"/>
              </w:rPr>
              <w:t>53,0%</w:t>
            </w:r>
          </w:p>
        </w:tc>
        <w:tc>
          <w:tcPr>
            <w:tcW w:w="510" w:type="dxa"/>
            <w:tcBorders>
              <w:top w:val="nil"/>
              <w:left w:val="nil"/>
              <w:bottom w:val="single" w:sz="4" w:space="0" w:color="auto"/>
              <w:right w:val="single" w:sz="8" w:space="0" w:color="auto"/>
            </w:tcBorders>
            <w:shd w:val="clear" w:color="auto" w:fill="auto"/>
            <w:noWrap/>
            <w:vAlign w:val="center"/>
            <w:hideMark/>
          </w:tcPr>
          <w:p w14:paraId="6F2B6C46" w14:textId="77777777" w:rsidR="0079302B" w:rsidRPr="0079302B" w:rsidRDefault="0079302B" w:rsidP="0079302B">
            <w:pPr>
              <w:jc w:val="right"/>
              <w:rPr>
                <w:i/>
                <w:iCs/>
                <w:sz w:val="13"/>
                <w:szCs w:val="13"/>
              </w:rPr>
            </w:pPr>
            <w:r w:rsidRPr="0079302B">
              <w:rPr>
                <w:i/>
                <w:iCs/>
                <w:sz w:val="13"/>
                <w:szCs w:val="13"/>
              </w:rPr>
              <w:t>53,0%</w:t>
            </w:r>
          </w:p>
        </w:tc>
        <w:tc>
          <w:tcPr>
            <w:tcW w:w="714" w:type="dxa"/>
            <w:tcBorders>
              <w:top w:val="nil"/>
              <w:left w:val="nil"/>
              <w:bottom w:val="single" w:sz="4" w:space="0" w:color="auto"/>
              <w:right w:val="single" w:sz="8" w:space="0" w:color="auto"/>
            </w:tcBorders>
            <w:shd w:val="clear" w:color="auto" w:fill="auto"/>
            <w:noWrap/>
            <w:vAlign w:val="center"/>
            <w:hideMark/>
          </w:tcPr>
          <w:p w14:paraId="6FE5A147" w14:textId="77777777" w:rsidR="0079302B" w:rsidRPr="0079302B" w:rsidRDefault="0079302B" w:rsidP="0079302B">
            <w:pPr>
              <w:jc w:val="right"/>
              <w:rPr>
                <w:i/>
                <w:iCs/>
                <w:sz w:val="13"/>
                <w:szCs w:val="13"/>
              </w:rPr>
            </w:pPr>
            <w:r w:rsidRPr="0079302B">
              <w:rPr>
                <w:i/>
                <w:iCs/>
                <w:sz w:val="13"/>
                <w:szCs w:val="13"/>
              </w:rPr>
              <w:t>53,0%</w:t>
            </w:r>
          </w:p>
        </w:tc>
      </w:tr>
      <w:tr w:rsidR="0079302B" w:rsidRPr="0079302B" w14:paraId="09E3FFFC" w14:textId="77777777" w:rsidTr="0079302B">
        <w:trPr>
          <w:trHeight w:val="390"/>
        </w:trPr>
        <w:tc>
          <w:tcPr>
            <w:tcW w:w="275" w:type="dxa"/>
            <w:tcBorders>
              <w:top w:val="nil"/>
              <w:left w:val="single" w:sz="8" w:space="0" w:color="auto"/>
              <w:bottom w:val="single" w:sz="8" w:space="0" w:color="auto"/>
              <w:right w:val="single" w:sz="8" w:space="0" w:color="auto"/>
            </w:tcBorders>
            <w:shd w:val="clear" w:color="auto" w:fill="auto"/>
            <w:noWrap/>
            <w:vAlign w:val="center"/>
            <w:hideMark/>
          </w:tcPr>
          <w:p w14:paraId="75BF386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8.2.</w:t>
            </w:r>
          </w:p>
        </w:tc>
        <w:tc>
          <w:tcPr>
            <w:tcW w:w="2064" w:type="dxa"/>
            <w:tcBorders>
              <w:top w:val="nil"/>
              <w:left w:val="nil"/>
              <w:bottom w:val="single" w:sz="8" w:space="0" w:color="auto"/>
              <w:right w:val="nil"/>
            </w:tcBorders>
            <w:shd w:val="clear" w:color="auto" w:fill="auto"/>
            <w:vAlign w:val="center"/>
            <w:hideMark/>
          </w:tcPr>
          <w:p w14:paraId="43E44D84" w14:textId="77777777" w:rsidR="0079302B" w:rsidRPr="0079302B" w:rsidRDefault="0079302B" w:rsidP="0079302B">
            <w:pPr>
              <w:jc w:val="both"/>
              <w:rPr>
                <w:i/>
                <w:iCs/>
                <w:sz w:val="13"/>
                <w:szCs w:val="13"/>
              </w:rPr>
            </w:pPr>
            <w:r w:rsidRPr="0079302B">
              <w:rPr>
                <w:i/>
                <w:iCs/>
                <w:sz w:val="13"/>
                <w:szCs w:val="13"/>
              </w:rPr>
              <w:t>2 полугодие</w:t>
            </w:r>
          </w:p>
        </w:tc>
        <w:tc>
          <w:tcPr>
            <w:tcW w:w="263" w:type="dxa"/>
            <w:tcBorders>
              <w:top w:val="nil"/>
              <w:left w:val="single" w:sz="8" w:space="0" w:color="auto"/>
              <w:bottom w:val="single" w:sz="8" w:space="0" w:color="auto"/>
              <w:right w:val="single" w:sz="8" w:space="0" w:color="auto"/>
            </w:tcBorders>
            <w:shd w:val="clear" w:color="auto" w:fill="auto"/>
            <w:hideMark/>
          </w:tcPr>
          <w:p w14:paraId="287EA97B" w14:textId="77777777" w:rsidR="0079302B" w:rsidRPr="0079302B" w:rsidRDefault="0079302B" w:rsidP="0079302B">
            <w:pPr>
              <w:jc w:val="center"/>
              <w:rPr>
                <w:i/>
                <w:iCs/>
                <w:sz w:val="13"/>
                <w:szCs w:val="13"/>
              </w:rPr>
            </w:pPr>
            <w:r w:rsidRPr="0079302B">
              <w:rPr>
                <w:i/>
                <w:iCs/>
                <w:sz w:val="13"/>
                <w:szCs w:val="13"/>
              </w:rPr>
              <w:t>%</w:t>
            </w:r>
          </w:p>
        </w:tc>
        <w:tc>
          <w:tcPr>
            <w:tcW w:w="463" w:type="dxa"/>
            <w:tcBorders>
              <w:top w:val="nil"/>
              <w:left w:val="nil"/>
              <w:bottom w:val="single" w:sz="8" w:space="0" w:color="auto"/>
              <w:right w:val="single" w:sz="8" w:space="0" w:color="auto"/>
            </w:tcBorders>
            <w:shd w:val="clear" w:color="auto" w:fill="auto"/>
            <w:noWrap/>
            <w:vAlign w:val="bottom"/>
            <w:hideMark/>
          </w:tcPr>
          <w:p w14:paraId="1E389613"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8" w:type="dxa"/>
            <w:tcBorders>
              <w:top w:val="nil"/>
              <w:left w:val="nil"/>
              <w:bottom w:val="single" w:sz="8" w:space="0" w:color="auto"/>
              <w:right w:val="single" w:sz="8" w:space="0" w:color="auto"/>
            </w:tcBorders>
            <w:shd w:val="clear" w:color="000000" w:fill="DAEEF3"/>
            <w:noWrap/>
            <w:vAlign w:val="bottom"/>
            <w:hideMark/>
          </w:tcPr>
          <w:p w14:paraId="7BE207D4"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8" w:type="dxa"/>
            <w:tcBorders>
              <w:top w:val="nil"/>
              <w:left w:val="nil"/>
              <w:bottom w:val="single" w:sz="8" w:space="0" w:color="auto"/>
              <w:right w:val="single" w:sz="8" w:space="0" w:color="auto"/>
            </w:tcBorders>
            <w:shd w:val="clear" w:color="auto" w:fill="auto"/>
            <w:noWrap/>
            <w:vAlign w:val="bottom"/>
            <w:hideMark/>
          </w:tcPr>
          <w:p w14:paraId="2953414F" w14:textId="77777777" w:rsidR="0079302B" w:rsidRPr="0079302B" w:rsidRDefault="0079302B" w:rsidP="0079302B">
            <w:pPr>
              <w:jc w:val="right"/>
              <w:rPr>
                <w:i/>
                <w:iCs/>
                <w:color w:val="000000"/>
                <w:sz w:val="13"/>
                <w:szCs w:val="13"/>
              </w:rPr>
            </w:pPr>
            <w:r w:rsidRPr="0079302B">
              <w:rPr>
                <w:i/>
                <w:iCs/>
                <w:color w:val="000000"/>
                <w:sz w:val="13"/>
                <w:szCs w:val="13"/>
              </w:rPr>
              <w:t>47,00%</w:t>
            </w:r>
          </w:p>
        </w:tc>
        <w:tc>
          <w:tcPr>
            <w:tcW w:w="590" w:type="dxa"/>
            <w:tcBorders>
              <w:top w:val="nil"/>
              <w:left w:val="nil"/>
              <w:bottom w:val="single" w:sz="8" w:space="0" w:color="auto"/>
              <w:right w:val="single" w:sz="8" w:space="0" w:color="auto"/>
            </w:tcBorders>
            <w:shd w:val="clear" w:color="auto" w:fill="auto"/>
            <w:noWrap/>
            <w:vAlign w:val="bottom"/>
            <w:hideMark/>
          </w:tcPr>
          <w:p w14:paraId="79FD3FC0" w14:textId="77777777" w:rsidR="0079302B" w:rsidRPr="0079302B" w:rsidRDefault="0079302B" w:rsidP="0079302B">
            <w:pPr>
              <w:rPr>
                <w:i/>
                <w:iCs/>
                <w:color w:val="000000"/>
                <w:sz w:val="13"/>
                <w:szCs w:val="13"/>
              </w:rPr>
            </w:pPr>
            <w:r w:rsidRPr="0079302B">
              <w:rPr>
                <w:i/>
                <w:iCs/>
                <w:color w:val="000000"/>
                <w:sz w:val="13"/>
                <w:szCs w:val="13"/>
              </w:rPr>
              <w:t> </w:t>
            </w:r>
          </w:p>
        </w:tc>
        <w:tc>
          <w:tcPr>
            <w:tcW w:w="510" w:type="dxa"/>
            <w:tcBorders>
              <w:top w:val="nil"/>
              <w:left w:val="nil"/>
              <w:bottom w:val="single" w:sz="8" w:space="0" w:color="auto"/>
              <w:right w:val="single" w:sz="8" w:space="0" w:color="auto"/>
            </w:tcBorders>
            <w:shd w:val="clear" w:color="auto" w:fill="auto"/>
            <w:noWrap/>
            <w:vAlign w:val="bottom"/>
            <w:hideMark/>
          </w:tcPr>
          <w:p w14:paraId="0383909B"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694F347E"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1E9DA9BB"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21852A40"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0CB29F63"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3B994D0A"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714" w:type="dxa"/>
            <w:tcBorders>
              <w:top w:val="nil"/>
              <w:left w:val="nil"/>
              <w:bottom w:val="single" w:sz="8" w:space="0" w:color="auto"/>
              <w:right w:val="single" w:sz="8" w:space="0" w:color="auto"/>
            </w:tcBorders>
            <w:shd w:val="clear" w:color="auto" w:fill="auto"/>
            <w:noWrap/>
            <w:vAlign w:val="bottom"/>
            <w:hideMark/>
          </w:tcPr>
          <w:p w14:paraId="032D5BB1"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510" w:type="dxa"/>
            <w:tcBorders>
              <w:top w:val="nil"/>
              <w:left w:val="nil"/>
              <w:bottom w:val="single" w:sz="8" w:space="0" w:color="auto"/>
              <w:right w:val="single" w:sz="8" w:space="0" w:color="auto"/>
            </w:tcBorders>
            <w:shd w:val="clear" w:color="auto" w:fill="auto"/>
            <w:noWrap/>
            <w:vAlign w:val="bottom"/>
            <w:hideMark/>
          </w:tcPr>
          <w:p w14:paraId="7E234DB8" w14:textId="77777777" w:rsidR="0079302B" w:rsidRPr="0079302B" w:rsidRDefault="0079302B" w:rsidP="0079302B">
            <w:pPr>
              <w:jc w:val="right"/>
              <w:rPr>
                <w:i/>
                <w:iCs/>
                <w:color w:val="000000"/>
                <w:sz w:val="13"/>
                <w:szCs w:val="13"/>
              </w:rPr>
            </w:pPr>
            <w:r w:rsidRPr="0079302B">
              <w:rPr>
                <w:i/>
                <w:iCs/>
                <w:color w:val="000000"/>
                <w:sz w:val="13"/>
                <w:szCs w:val="13"/>
              </w:rPr>
              <w:t>47,0%</w:t>
            </w:r>
          </w:p>
        </w:tc>
        <w:tc>
          <w:tcPr>
            <w:tcW w:w="714" w:type="dxa"/>
            <w:tcBorders>
              <w:top w:val="nil"/>
              <w:left w:val="nil"/>
              <w:bottom w:val="single" w:sz="8" w:space="0" w:color="auto"/>
              <w:right w:val="single" w:sz="8" w:space="0" w:color="auto"/>
            </w:tcBorders>
            <w:shd w:val="clear" w:color="auto" w:fill="auto"/>
            <w:noWrap/>
            <w:vAlign w:val="bottom"/>
            <w:hideMark/>
          </w:tcPr>
          <w:p w14:paraId="2B69836F" w14:textId="77777777" w:rsidR="0079302B" w:rsidRPr="0079302B" w:rsidRDefault="0079302B" w:rsidP="0079302B">
            <w:pPr>
              <w:jc w:val="right"/>
              <w:rPr>
                <w:i/>
                <w:iCs/>
                <w:color w:val="000000"/>
                <w:sz w:val="13"/>
                <w:szCs w:val="13"/>
              </w:rPr>
            </w:pPr>
            <w:r w:rsidRPr="0079302B">
              <w:rPr>
                <w:i/>
                <w:iCs/>
                <w:color w:val="000000"/>
                <w:sz w:val="13"/>
                <w:szCs w:val="13"/>
              </w:rPr>
              <w:t>47,0%</w:t>
            </w:r>
          </w:p>
        </w:tc>
      </w:tr>
      <w:tr w:rsidR="0079302B" w:rsidRPr="0079302B" w14:paraId="53F9B6D7" w14:textId="77777777" w:rsidTr="0079302B">
        <w:trPr>
          <w:trHeight w:val="555"/>
        </w:trPr>
        <w:tc>
          <w:tcPr>
            <w:tcW w:w="9689" w:type="dxa"/>
            <w:gridSpan w:val="16"/>
            <w:tcBorders>
              <w:top w:val="single" w:sz="8" w:space="0" w:color="auto"/>
              <w:left w:val="single" w:sz="8" w:space="0" w:color="auto"/>
              <w:bottom w:val="single" w:sz="8" w:space="0" w:color="auto"/>
              <w:right w:val="nil"/>
            </w:tcBorders>
            <w:shd w:val="clear" w:color="000000" w:fill="D8E4BC"/>
            <w:vAlign w:val="center"/>
            <w:hideMark/>
          </w:tcPr>
          <w:p w14:paraId="0AE0250A" w14:textId="77777777" w:rsidR="0079302B" w:rsidRPr="0079302B" w:rsidRDefault="0079302B" w:rsidP="0079302B">
            <w:pPr>
              <w:jc w:val="center"/>
              <w:rPr>
                <w:b/>
                <w:bCs/>
                <w:sz w:val="13"/>
                <w:szCs w:val="13"/>
              </w:rPr>
            </w:pPr>
            <w:r w:rsidRPr="0079302B">
              <w:rPr>
                <w:b/>
                <w:bCs/>
                <w:sz w:val="13"/>
                <w:szCs w:val="13"/>
              </w:rPr>
              <w:t>Топливо</w:t>
            </w:r>
          </w:p>
        </w:tc>
      </w:tr>
      <w:tr w:rsidR="0079302B" w:rsidRPr="0079302B" w14:paraId="6E089C4D" w14:textId="77777777" w:rsidTr="0079302B">
        <w:trPr>
          <w:trHeight w:val="375"/>
        </w:trPr>
        <w:tc>
          <w:tcPr>
            <w:tcW w:w="27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E8378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9</w:t>
            </w:r>
          </w:p>
        </w:tc>
        <w:tc>
          <w:tcPr>
            <w:tcW w:w="2064" w:type="dxa"/>
            <w:tcBorders>
              <w:top w:val="nil"/>
              <w:left w:val="nil"/>
              <w:bottom w:val="single" w:sz="4" w:space="0" w:color="auto"/>
              <w:right w:val="nil"/>
            </w:tcBorders>
            <w:shd w:val="clear" w:color="auto" w:fill="auto"/>
            <w:hideMark/>
          </w:tcPr>
          <w:p w14:paraId="40A67B86" w14:textId="77777777" w:rsidR="0079302B" w:rsidRPr="0079302B" w:rsidRDefault="0079302B" w:rsidP="0079302B">
            <w:pPr>
              <w:rPr>
                <w:sz w:val="13"/>
                <w:szCs w:val="13"/>
              </w:rPr>
            </w:pPr>
            <w:r w:rsidRPr="0079302B">
              <w:rPr>
                <w:sz w:val="13"/>
                <w:szCs w:val="13"/>
              </w:rPr>
              <w:t>Удельный расход условного топлива, в т.ч.</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4DDDA2D7" w14:textId="77777777" w:rsidR="0079302B" w:rsidRPr="0079302B" w:rsidRDefault="0079302B" w:rsidP="0079302B">
            <w:pPr>
              <w:jc w:val="center"/>
              <w:rPr>
                <w:sz w:val="13"/>
                <w:szCs w:val="13"/>
              </w:rPr>
            </w:pPr>
            <w:r w:rsidRPr="0079302B">
              <w:rPr>
                <w:sz w:val="13"/>
                <w:szCs w:val="13"/>
              </w:rPr>
              <w:t>кг у.т./Гкал</w:t>
            </w:r>
          </w:p>
        </w:tc>
        <w:tc>
          <w:tcPr>
            <w:tcW w:w="463" w:type="dxa"/>
            <w:tcBorders>
              <w:top w:val="nil"/>
              <w:left w:val="nil"/>
              <w:bottom w:val="single" w:sz="4" w:space="0" w:color="auto"/>
              <w:right w:val="single" w:sz="8" w:space="0" w:color="auto"/>
            </w:tcBorders>
            <w:shd w:val="clear" w:color="auto" w:fill="auto"/>
            <w:noWrap/>
            <w:vAlign w:val="center"/>
            <w:hideMark/>
          </w:tcPr>
          <w:p w14:paraId="4ABCDFCE" w14:textId="77777777" w:rsidR="0079302B" w:rsidRPr="0079302B" w:rsidRDefault="0079302B" w:rsidP="0079302B">
            <w:pPr>
              <w:jc w:val="center"/>
              <w:rPr>
                <w:sz w:val="13"/>
                <w:szCs w:val="13"/>
              </w:rPr>
            </w:pPr>
            <w:r w:rsidRPr="0079302B">
              <w:rPr>
                <w:sz w:val="13"/>
                <w:szCs w:val="13"/>
              </w:rPr>
              <w:t>194,40</w:t>
            </w:r>
          </w:p>
        </w:tc>
        <w:tc>
          <w:tcPr>
            <w:tcW w:w="518" w:type="dxa"/>
            <w:tcBorders>
              <w:top w:val="nil"/>
              <w:left w:val="nil"/>
              <w:bottom w:val="single" w:sz="4" w:space="0" w:color="auto"/>
              <w:right w:val="nil"/>
            </w:tcBorders>
            <w:shd w:val="clear" w:color="000000" w:fill="DAEEF3"/>
            <w:noWrap/>
            <w:vAlign w:val="center"/>
            <w:hideMark/>
          </w:tcPr>
          <w:p w14:paraId="4AE2C989" w14:textId="77777777" w:rsidR="0079302B" w:rsidRPr="0079302B" w:rsidRDefault="0079302B" w:rsidP="0079302B">
            <w:pPr>
              <w:jc w:val="center"/>
              <w:rPr>
                <w:sz w:val="13"/>
                <w:szCs w:val="13"/>
              </w:rPr>
            </w:pPr>
            <w:r w:rsidRPr="0079302B">
              <w:rPr>
                <w:sz w:val="13"/>
                <w:szCs w:val="13"/>
              </w:rPr>
              <w:t>194,40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795A7597" w14:textId="77777777" w:rsidR="0079302B" w:rsidRPr="0079302B" w:rsidRDefault="0079302B" w:rsidP="0079302B">
            <w:pPr>
              <w:jc w:val="center"/>
              <w:rPr>
                <w:sz w:val="13"/>
                <w:szCs w:val="13"/>
              </w:rPr>
            </w:pPr>
            <w:r w:rsidRPr="0079302B">
              <w:rPr>
                <w:sz w:val="13"/>
                <w:szCs w:val="13"/>
              </w:rPr>
              <w:t>194,40</w:t>
            </w:r>
          </w:p>
        </w:tc>
        <w:tc>
          <w:tcPr>
            <w:tcW w:w="590" w:type="dxa"/>
            <w:tcBorders>
              <w:top w:val="nil"/>
              <w:left w:val="nil"/>
              <w:bottom w:val="single" w:sz="4" w:space="0" w:color="auto"/>
              <w:right w:val="nil"/>
            </w:tcBorders>
            <w:shd w:val="clear" w:color="auto" w:fill="auto"/>
            <w:noWrap/>
            <w:vAlign w:val="center"/>
            <w:hideMark/>
          </w:tcPr>
          <w:p w14:paraId="1E5E267B" w14:textId="77777777" w:rsidR="0079302B" w:rsidRPr="0079302B" w:rsidRDefault="0079302B" w:rsidP="0079302B">
            <w:pPr>
              <w:jc w:val="center"/>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CF703A5" w14:textId="77777777" w:rsidR="0079302B" w:rsidRPr="0079302B" w:rsidRDefault="0079302B" w:rsidP="0079302B">
            <w:pPr>
              <w:jc w:val="center"/>
              <w:rPr>
                <w:sz w:val="13"/>
                <w:szCs w:val="13"/>
              </w:rPr>
            </w:pPr>
            <w:r w:rsidRPr="0079302B">
              <w:rPr>
                <w:sz w:val="13"/>
                <w:szCs w:val="13"/>
              </w:rPr>
              <w:t>194,40</w:t>
            </w:r>
          </w:p>
        </w:tc>
        <w:tc>
          <w:tcPr>
            <w:tcW w:w="510" w:type="dxa"/>
            <w:tcBorders>
              <w:top w:val="nil"/>
              <w:left w:val="nil"/>
              <w:bottom w:val="single" w:sz="4" w:space="0" w:color="auto"/>
              <w:right w:val="single" w:sz="8" w:space="0" w:color="auto"/>
            </w:tcBorders>
            <w:shd w:val="clear" w:color="auto" w:fill="auto"/>
            <w:noWrap/>
            <w:vAlign w:val="center"/>
            <w:hideMark/>
          </w:tcPr>
          <w:p w14:paraId="4B5384F1" w14:textId="77777777" w:rsidR="0079302B" w:rsidRPr="0079302B" w:rsidRDefault="0079302B" w:rsidP="0079302B">
            <w:pPr>
              <w:jc w:val="center"/>
              <w:rPr>
                <w:sz w:val="13"/>
                <w:szCs w:val="13"/>
              </w:rPr>
            </w:pPr>
            <w:r w:rsidRPr="0079302B">
              <w:rPr>
                <w:sz w:val="13"/>
                <w:szCs w:val="13"/>
              </w:rPr>
              <w:t>194,40</w:t>
            </w:r>
          </w:p>
        </w:tc>
        <w:tc>
          <w:tcPr>
            <w:tcW w:w="510" w:type="dxa"/>
            <w:tcBorders>
              <w:top w:val="nil"/>
              <w:left w:val="nil"/>
              <w:bottom w:val="single" w:sz="4" w:space="0" w:color="auto"/>
              <w:right w:val="nil"/>
            </w:tcBorders>
            <w:shd w:val="clear" w:color="auto" w:fill="auto"/>
            <w:noWrap/>
            <w:vAlign w:val="center"/>
            <w:hideMark/>
          </w:tcPr>
          <w:p w14:paraId="5E1FEDA3" w14:textId="77777777" w:rsidR="0079302B" w:rsidRPr="0079302B" w:rsidRDefault="0079302B" w:rsidP="0079302B">
            <w:pPr>
              <w:jc w:val="center"/>
              <w:rPr>
                <w:sz w:val="13"/>
                <w:szCs w:val="13"/>
              </w:rPr>
            </w:pPr>
            <w:r w:rsidRPr="0079302B">
              <w:rPr>
                <w:sz w:val="13"/>
                <w:szCs w:val="13"/>
              </w:rPr>
              <w:t>194,40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9EC6920" w14:textId="77777777" w:rsidR="0079302B" w:rsidRPr="0079302B" w:rsidRDefault="0079302B" w:rsidP="0079302B">
            <w:pPr>
              <w:jc w:val="center"/>
              <w:rPr>
                <w:sz w:val="13"/>
                <w:szCs w:val="13"/>
              </w:rPr>
            </w:pPr>
            <w:r w:rsidRPr="0079302B">
              <w:rPr>
                <w:sz w:val="13"/>
                <w:szCs w:val="13"/>
              </w:rPr>
              <w:t>193,90</w:t>
            </w:r>
          </w:p>
        </w:tc>
        <w:tc>
          <w:tcPr>
            <w:tcW w:w="510" w:type="dxa"/>
            <w:tcBorders>
              <w:top w:val="nil"/>
              <w:left w:val="nil"/>
              <w:bottom w:val="single" w:sz="4" w:space="0" w:color="auto"/>
              <w:right w:val="nil"/>
            </w:tcBorders>
            <w:shd w:val="clear" w:color="auto" w:fill="auto"/>
            <w:noWrap/>
            <w:vAlign w:val="center"/>
            <w:hideMark/>
          </w:tcPr>
          <w:p w14:paraId="4D899B1C" w14:textId="77777777" w:rsidR="0079302B" w:rsidRPr="0079302B" w:rsidRDefault="0079302B" w:rsidP="0079302B">
            <w:pPr>
              <w:jc w:val="center"/>
              <w:rPr>
                <w:sz w:val="13"/>
                <w:szCs w:val="13"/>
              </w:rPr>
            </w:pPr>
            <w:r w:rsidRPr="0079302B">
              <w:rPr>
                <w:sz w:val="13"/>
                <w:szCs w:val="13"/>
              </w:rPr>
              <w:t>193,90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3105AA3" w14:textId="77777777" w:rsidR="0079302B" w:rsidRPr="0079302B" w:rsidRDefault="0079302B" w:rsidP="0079302B">
            <w:pPr>
              <w:jc w:val="center"/>
              <w:rPr>
                <w:sz w:val="13"/>
                <w:szCs w:val="13"/>
              </w:rPr>
            </w:pPr>
            <w:r w:rsidRPr="0079302B">
              <w:rPr>
                <w:sz w:val="13"/>
                <w:szCs w:val="13"/>
              </w:rPr>
              <w:t>193,90</w:t>
            </w:r>
          </w:p>
        </w:tc>
        <w:tc>
          <w:tcPr>
            <w:tcW w:w="714" w:type="dxa"/>
            <w:tcBorders>
              <w:top w:val="nil"/>
              <w:left w:val="nil"/>
              <w:bottom w:val="single" w:sz="4" w:space="0" w:color="auto"/>
              <w:right w:val="nil"/>
            </w:tcBorders>
            <w:shd w:val="clear" w:color="auto" w:fill="auto"/>
            <w:noWrap/>
            <w:vAlign w:val="center"/>
            <w:hideMark/>
          </w:tcPr>
          <w:p w14:paraId="1571F469" w14:textId="77777777" w:rsidR="0079302B" w:rsidRPr="0079302B" w:rsidRDefault="0079302B" w:rsidP="0079302B">
            <w:pPr>
              <w:jc w:val="center"/>
              <w:rPr>
                <w:sz w:val="13"/>
                <w:szCs w:val="13"/>
              </w:rPr>
            </w:pPr>
            <w:r w:rsidRPr="0079302B">
              <w:rPr>
                <w:sz w:val="13"/>
                <w:szCs w:val="13"/>
              </w:rPr>
              <w:t>193,90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FBA27C6" w14:textId="77777777" w:rsidR="0079302B" w:rsidRPr="0079302B" w:rsidRDefault="0079302B" w:rsidP="0079302B">
            <w:pPr>
              <w:jc w:val="center"/>
              <w:rPr>
                <w:sz w:val="13"/>
                <w:szCs w:val="13"/>
              </w:rPr>
            </w:pPr>
            <w:r w:rsidRPr="0079302B">
              <w:rPr>
                <w:sz w:val="13"/>
                <w:szCs w:val="13"/>
              </w:rPr>
              <w:t>193,90</w:t>
            </w:r>
          </w:p>
        </w:tc>
        <w:tc>
          <w:tcPr>
            <w:tcW w:w="714" w:type="dxa"/>
            <w:tcBorders>
              <w:top w:val="nil"/>
              <w:left w:val="nil"/>
              <w:bottom w:val="single" w:sz="4" w:space="0" w:color="auto"/>
              <w:right w:val="single" w:sz="8" w:space="0" w:color="auto"/>
            </w:tcBorders>
            <w:shd w:val="clear" w:color="auto" w:fill="auto"/>
            <w:noWrap/>
            <w:vAlign w:val="center"/>
            <w:hideMark/>
          </w:tcPr>
          <w:p w14:paraId="3394C9A5" w14:textId="77777777" w:rsidR="0079302B" w:rsidRPr="0079302B" w:rsidRDefault="0079302B" w:rsidP="0079302B">
            <w:pPr>
              <w:jc w:val="center"/>
              <w:rPr>
                <w:sz w:val="13"/>
                <w:szCs w:val="13"/>
              </w:rPr>
            </w:pPr>
            <w:r w:rsidRPr="0079302B">
              <w:rPr>
                <w:sz w:val="13"/>
                <w:szCs w:val="13"/>
              </w:rPr>
              <w:t>193,90</w:t>
            </w:r>
          </w:p>
        </w:tc>
      </w:tr>
      <w:tr w:rsidR="0079302B" w:rsidRPr="0079302B" w14:paraId="7F147950"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5B611C4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9.1</w:t>
            </w:r>
          </w:p>
        </w:tc>
        <w:tc>
          <w:tcPr>
            <w:tcW w:w="2064" w:type="dxa"/>
            <w:tcBorders>
              <w:top w:val="nil"/>
              <w:left w:val="nil"/>
              <w:bottom w:val="single" w:sz="4" w:space="0" w:color="auto"/>
              <w:right w:val="nil"/>
            </w:tcBorders>
            <w:shd w:val="clear" w:color="auto" w:fill="auto"/>
            <w:hideMark/>
          </w:tcPr>
          <w:p w14:paraId="37859AD8" w14:textId="77777777" w:rsidR="0079302B" w:rsidRPr="0079302B" w:rsidRDefault="0079302B" w:rsidP="0079302B">
            <w:pPr>
              <w:ind w:firstLineChars="700" w:firstLine="910"/>
              <w:rPr>
                <w:sz w:val="13"/>
                <w:szCs w:val="13"/>
              </w:rPr>
            </w:pPr>
            <w:r w:rsidRPr="0079302B">
              <w:rPr>
                <w:sz w:val="13"/>
                <w:szCs w:val="13"/>
              </w:rPr>
              <w:t>- уголь каменный</w:t>
            </w:r>
          </w:p>
        </w:tc>
        <w:tc>
          <w:tcPr>
            <w:tcW w:w="263" w:type="dxa"/>
            <w:tcBorders>
              <w:top w:val="nil"/>
              <w:left w:val="single" w:sz="8" w:space="0" w:color="auto"/>
              <w:bottom w:val="single" w:sz="4" w:space="0" w:color="auto"/>
              <w:right w:val="single" w:sz="8" w:space="0" w:color="auto"/>
            </w:tcBorders>
            <w:shd w:val="clear" w:color="auto" w:fill="auto"/>
            <w:hideMark/>
          </w:tcPr>
          <w:p w14:paraId="1B9210E9" w14:textId="77777777" w:rsidR="0079302B" w:rsidRPr="0079302B" w:rsidRDefault="0079302B" w:rsidP="0079302B">
            <w:pPr>
              <w:jc w:val="center"/>
              <w:rPr>
                <w:sz w:val="13"/>
                <w:szCs w:val="13"/>
              </w:rPr>
            </w:pPr>
            <w:r w:rsidRPr="0079302B">
              <w:rPr>
                <w:sz w:val="13"/>
                <w:szCs w:val="13"/>
              </w:rPr>
              <w:t>кг у.т./Гкал</w:t>
            </w:r>
          </w:p>
        </w:tc>
        <w:tc>
          <w:tcPr>
            <w:tcW w:w="463" w:type="dxa"/>
            <w:tcBorders>
              <w:top w:val="nil"/>
              <w:left w:val="nil"/>
              <w:bottom w:val="single" w:sz="4" w:space="0" w:color="auto"/>
              <w:right w:val="single" w:sz="8" w:space="0" w:color="auto"/>
            </w:tcBorders>
            <w:shd w:val="clear" w:color="auto" w:fill="auto"/>
            <w:noWrap/>
            <w:vAlign w:val="bottom"/>
            <w:hideMark/>
          </w:tcPr>
          <w:p w14:paraId="4D9F7636" w14:textId="77777777" w:rsidR="0079302B" w:rsidRPr="0079302B" w:rsidRDefault="0079302B" w:rsidP="0079302B">
            <w:pPr>
              <w:jc w:val="right"/>
              <w:rPr>
                <w:sz w:val="13"/>
                <w:szCs w:val="13"/>
              </w:rPr>
            </w:pPr>
            <w:r w:rsidRPr="0079302B">
              <w:rPr>
                <w:sz w:val="13"/>
                <w:szCs w:val="13"/>
              </w:rPr>
              <w:t>194,40</w:t>
            </w:r>
          </w:p>
        </w:tc>
        <w:tc>
          <w:tcPr>
            <w:tcW w:w="518" w:type="dxa"/>
            <w:tcBorders>
              <w:top w:val="nil"/>
              <w:left w:val="nil"/>
              <w:bottom w:val="single" w:sz="4" w:space="0" w:color="auto"/>
              <w:right w:val="nil"/>
            </w:tcBorders>
            <w:shd w:val="clear" w:color="000000" w:fill="DAEEF3"/>
            <w:noWrap/>
            <w:vAlign w:val="bottom"/>
            <w:hideMark/>
          </w:tcPr>
          <w:p w14:paraId="7986DEF7" w14:textId="77777777" w:rsidR="0079302B" w:rsidRPr="0079302B" w:rsidRDefault="0079302B" w:rsidP="0079302B">
            <w:pPr>
              <w:jc w:val="right"/>
              <w:rPr>
                <w:sz w:val="13"/>
                <w:szCs w:val="13"/>
              </w:rPr>
            </w:pPr>
            <w:r w:rsidRPr="0079302B">
              <w:rPr>
                <w:sz w:val="13"/>
                <w:szCs w:val="13"/>
              </w:rPr>
              <w:t>194,40</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46249268" w14:textId="77777777" w:rsidR="0079302B" w:rsidRPr="0079302B" w:rsidRDefault="0079302B" w:rsidP="0079302B">
            <w:pPr>
              <w:jc w:val="right"/>
              <w:rPr>
                <w:sz w:val="13"/>
                <w:szCs w:val="13"/>
              </w:rPr>
            </w:pPr>
            <w:r w:rsidRPr="0079302B">
              <w:rPr>
                <w:sz w:val="13"/>
                <w:szCs w:val="13"/>
              </w:rPr>
              <w:t>194,40</w:t>
            </w:r>
          </w:p>
        </w:tc>
        <w:tc>
          <w:tcPr>
            <w:tcW w:w="590" w:type="dxa"/>
            <w:tcBorders>
              <w:top w:val="nil"/>
              <w:left w:val="nil"/>
              <w:bottom w:val="single" w:sz="4" w:space="0" w:color="auto"/>
              <w:right w:val="nil"/>
            </w:tcBorders>
            <w:shd w:val="clear" w:color="auto" w:fill="auto"/>
            <w:noWrap/>
            <w:vAlign w:val="bottom"/>
            <w:hideMark/>
          </w:tcPr>
          <w:p w14:paraId="0411702F"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2C096ABB" w14:textId="77777777" w:rsidR="0079302B" w:rsidRPr="0079302B" w:rsidRDefault="0079302B" w:rsidP="0079302B">
            <w:pPr>
              <w:jc w:val="right"/>
              <w:rPr>
                <w:sz w:val="13"/>
                <w:szCs w:val="13"/>
              </w:rPr>
            </w:pPr>
            <w:r w:rsidRPr="0079302B">
              <w:rPr>
                <w:sz w:val="13"/>
                <w:szCs w:val="13"/>
              </w:rPr>
              <w:t>194,40</w:t>
            </w:r>
          </w:p>
        </w:tc>
        <w:tc>
          <w:tcPr>
            <w:tcW w:w="510" w:type="dxa"/>
            <w:tcBorders>
              <w:top w:val="nil"/>
              <w:left w:val="nil"/>
              <w:bottom w:val="single" w:sz="4" w:space="0" w:color="auto"/>
              <w:right w:val="single" w:sz="8" w:space="0" w:color="auto"/>
            </w:tcBorders>
            <w:shd w:val="clear" w:color="auto" w:fill="auto"/>
            <w:noWrap/>
            <w:vAlign w:val="bottom"/>
            <w:hideMark/>
          </w:tcPr>
          <w:p w14:paraId="00504F7F" w14:textId="77777777" w:rsidR="0079302B" w:rsidRPr="0079302B" w:rsidRDefault="0079302B" w:rsidP="0079302B">
            <w:pPr>
              <w:jc w:val="right"/>
              <w:rPr>
                <w:sz w:val="13"/>
                <w:szCs w:val="13"/>
              </w:rPr>
            </w:pPr>
            <w:r w:rsidRPr="0079302B">
              <w:rPr>
                <w:sz w:val="13"/>
                <w:szCs w:val="13"/>
              </w:rPr>
              <w:t>194,40</w:t>
            </w:r>
          </w:p>
        </w:tc>
        <w:tc>
          <w:tcPr>
            <w:tcW w:w="510" w:type="dxa"/>
            <w:tcBorders>
              <w:top w:val="nil"/>
              <w:left w:val="nil"/>
              <w:bottom w:val="single" w:sz="4" w:space="0" w:color="auto"/>
              <w:right w:val="nil"/>
            </w:tcBorders>
            <w:shd w:val="clear" w:color="auto" w:fill="auto"/>
            <w:noWrap/>
            <w:vAlign w:val="bottom"/>
            <w:hideMark/>
          </w:tcPr>
          <w:p w14:paraId="24065A29" w14:textId="77777777" w:rsidR="0079302B" w:rsidRPr="0079302B" w:rsidRDefault="0079302B" w:rsidP="0079302B">
            <w:pPr>
              <w:jc w:val="right"/>
              <w:rPr>
                <w:sz w:val="13"/>
                <w:szCs w:val="13"/>
              </w:rPr>
            </w:pPr>
            <w:r w:rsidRPr="0079302B">
              <w:rPr>
                <w:sz w:val="13"/>
                <w:szCs w:val="13"/>
              </w:rPr>
              <w:t>194,40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22BD9204" w14:textId="77777777" w:rsidR="0079302B" w:rsidRPr="0079302B" w:rsidRDefault="0079302B" w:rsidP="0079302B">
            <w:pPr>
              <w:jc w:val="right"/>
              <w:rPr>
                <w:sz w:val="13"/>
                <w:szCs w:val="13"/>
              </w:rPr>
            </w:pPr>
            <w:r w:rsidRPr="0079302B">
              <w:rPr>
                <w:sz w:val="13"/>
                <w:szCs w:val="13"/>
              </w:rPr>
              <w:t>193,90</w:t>
            </w:r>
          </w:p>
        </w:tc>
        <w:tc>
          <w:tcPr>
            <w:tcW w:w="510" w:type="dxa"/>
            <w:tcBorders>
              <w:top w:val="nil"/>
              <w:left w:val="nil"/>
              <w:bottom w:val="single" w:sz="4" w:space="0" w:color="auto"/>
              <w:right w:val="nil"/>
            </w:tcBorders>
            <w:shd w:val="clear" w:color="auto" w:fill="auto"/>
            <w:noWrap/>
            <w:vAlign w:val="bottom"/>
            <w:hideMark/>
          </w:tcPr>
          <w:p w14:paraId="5D977161" w14:textId="77777777" w:rsidR="0079302B" w:rsidRPr="0079302B" w:rsidRDefault="0079302B" w:rsidP="0079302B">
            <w:pPr>
              <w:jc w:val="right"/>
              <w:rPr>
                <w:sz w:val="13"/>
                <w:szCs w:val="13"/>
              </w:rPr>
            </w:pPr>
            <w:r w:rsidRPr="0079302B">
              <w:rPr>
                <w:sz w:val="13"/>
                <w:szCs w:val="13"/>
              </w:rPr>
              <w:t>193,90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15E56C7C" w14:textId="77777777" w:rsidR="0079302B" w:rsidRPr="0079302B" w:rsidRDefault="0079302B" w:rsidP="0079302B">
            <w:pPr>
              <w:jc w:val="right"/>
              <w:rPr>
                <w:sz w:val="13"/>
                <w:szCs w:val="13"/>
              </w:rPr>
            </w:pPr>
            <w:r w:rsidRPr="0079302B">
              <w:rPr>
                <w:sz w:val="13"/>
                <w:szCs w:val="13"/>
              </w:rPr>
              <w:t>193,90</w:t>
            </w:r>
          </w:p>
        </w:tc>
        <w:tc>
          <w:tcPr>
            <w:tcW w:w="714" w:type="dxa"/>
            <w:tcBorders>
              <w:top w:val="nil"/>
              <w:left w:val="nil"/>
              <w:bottom w:val="single" w:sz="4" w:space="0" w:color="auto"/>
              <w:right w:val="nil"/>
            </w:tcBorders>
            <w:shd w:val="clear" w:color="auto" w:fill="auto"/>
            <w:noWrap/>
            <w:vAlign w:val="bottom"/>
            <w:hideMark/>
          </w:tcPr>
          <w:p w14:paraId="1D7F8726" w14:textId="77777777" w:rsidR="0079302B" w:rsidRPr="0079302B" w:rsidRDefault="0079302B" w:rsidP="0079302B">
            <w:pPr>
              <w:jc w:val="right"/>
              <w:rPr>
                <w:sz w:val="13"/>
                <w:szCs w:val="13"/>
              </w:rPr>
            </w:pPr>
            <w:r w:rsidRPr="0079302B">
              <w:rPr>
                <w:sz w:val="13"/>
                <w:szCs w:val="13"/>
              </w:rPr>
              <w:t>193,90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07075D3" w14:textId="77777777" w:rsidR="0079302B" w:rsidRPr="0079302B" w:rsidRDefault="0079302B" w:rsidP="0079302B">
            <w:pPr>
              <w:jc w:val="right"/>
              <w:rPr>
                <w:sz w:val="13"/>
                <w:szCs w:val="13"/>
              </w:rPr>
            </w:pPr>
            <w:r w:rsidRPr="0079302B">
              <w:rPr>
                <w:sz w:val="13"/>
                <w:szCs w:val="13"/>
              </w:rPr>
              <w:t>193,90</w:t>
            </w:r>
          </w:p>
        </w:tc>
        <w:tc>
          <w:tcPr>
            <w:tcW w:w="714" w:type="dxa"/>
            <w:tcBorders>
              <w:top w:val="nil"/>
              <w:left w:val="nil"/>
              <w:bottom w:val="single" w:sz="4" w:space="0" w:color="auto"/>
              <w:right w:val="single" w:sz="8" w:space="0" w:color="auto"/>
            </w:tcBorders>
            <w:shd w:val="clear" w:color="auto" w:fill="auto"/>
            <w:noWrap/>
            <w:vAlign w:val="bottom"/>
            <w:hideMark/>
          </w:tcPr>
          <w:p w14:paraId="35650242" w14:textId="77777777" w:rsidR="0079302B" w:rsidRPr="0079302B" w:rsidRDefault="0079302B" w:rsidP="0079302B">
            <w:pPr>
              <w:jc w:val="right"/>
              <w:rPr>
                <w:sz w:val="13"/>
                <w:szCs w:val="13"/>
              </w:rPr>
            </w:pPr>
            <w:r w:rsidRPr="0079302B">
              <w:rPr>
                <w:sz w:val="13"/>
                <w:szCs w:val="13"/>
              </w:rPr>
              <w:t>193,90</w:t>
            </w:r>
          </w:p>
        </w:tc>
      </w:tr>
      <w:tr w:rsidR="0079302B" w:rsidRPr="0079302B" w14:paraId="59B09799"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F7EDC0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10</w:t>
            </w:r>
          </w:p>
        </w:tc>
        <w:tc>
          <w:tcPr>
            <w:tcW w:w="2064" w:type="dxa"/>
            <w:tcBorders>
              <w:top w:val="nil"/>
              <w:left w:val="nil"/>
              <w:bottom w:val="single" w:sz="4" w:space="0" w:color="auto"/>
              <w:right w:val="nil"/>
            </w:tcBorders>
            <w:shd w:val="clear" w:color="auto" w:fill="auto"/>
            <w:noWrap/>
            <w:vAlign w:val="center"/>
            <w:hideMark/>
          </w:tcPr>
          <w:p w14:paraId="50CB32EF" w14:textId="77777777" w:rsidR="0079302B" w:rsidRPr="0079302B" w:rsidRDefault="0079302B" w:rsidP="0079302B">
            <w:pPr>
              <w:rPr>
                <w:sz w:val="13"/>
                <w:szCs w:val="13"/>
              </w:rPr>
            </w:pPr>
            <w:r w:rsidRPr="0079302B">
              <w:rPr>
                <w:sz w:val="13"/>
                <w:szCs w:val="13"/>
              </w:rPr>
              <w:t>Тепловой эквивалент</w:t>
            </w:r>
          </w:p>
        </w:tc>
        <w:tc>
          <w:tcPr>
            <w:tcW w:w="263" w:type="dxa"/>
            <w:tcBorders>
              <w:top w:val="nil"/>
              <w:left w:val="single" w:sz="8" w:space="0" w:color="auto"/>
              <w:bottom w:val="single" w:sz="4" w:space="0" w:color="auto"/>
              <w:right w:val="single" w:sz="8" w:space="0" w:color="auto"/>
            </w:tcBorders>
            <w:shd w:val="clear" w:color="auto" w:fill="auto"/>
            <w:hideMark/>
          </w:tcPr>
          <w:p w14:paraId="1E6DDE7B" w14:textId="77777777" w:rsidR="0079302B" w:rsidRPr="0079302B" w:rsidRDefault="0079302B" w:rsidP="0079302B">
            <w:pPr>
              <w:jc w:val="center"/>
              <w:rPr>
                <w:sz w:val="13"/>
                <w:szCs w:val="13"/>
              </w:rPr>
            </w:pPr>
            <w:r w:rsidRPr="0079302B">
              <w:rPr>
                <w:sz w:val="13"/>
                <w:szCs w:val="13"/>
              </w:rPr>
              <w:t> </w:t>
            </w:r>
          </w:p>
        </w:tc>
        <w:tc>
          <w:tcPr>
            <w:tcW w:w="463" w:type="dxa"/>
            <w:tcBorders>
              <w:top w:val="nil"/>
              <w:left w:val="single" w:sz="4" w:space="0" w:color="auto"/>
              <w:bottom w:val="single" w:sz="4" w:space="0" w:color="auto"/>
              <w:right w:val="single" w:sz="8" w:space="0" w:color="auto"/>
            </w:tcBorders>
            <w:shd w:val="clear" w:color="auto" w:fill="auto"/>
            <w:noWrap/>
            <w:vAlign w:val="center"/>
            <w:hideMark/>
          </w:tcPr>
          <w:p w14:paraId="77FCDE7C" w14:textId="77777777" w:rsidR="0079302B" w:rsidRPr="0079302B" w:rsidRDefault="0079302B" w:rsidP="0079302B">
            <w:pPr>
              <w:jc w:val="center"/>
              <w:rPr>
                <w:color w:val="000000"/>
                <w:sz w:val="13"/>
                <w:szCs w:val="13"/>
              </w:rPr>
            </w:pPr>
            <w:r w:rsidRPr="0079302B">
              <w:rPr>
                <w:color w:val="000000"/>
                <w:sz w:val="13"/>
                <w:szCs w:val="13"/>
              </w:rPr>
              <w:t>0,786</w:t>
            </w:r>
          </w:p>
        </w:tc>
        <w:tc>
          <w:tcPr>
            <w:tcW w:w="518" w:type="dxa"/>
            <w:tcBorders>
              <w:top w:val="nil"/>
              <w:left w:val="single" w:sz="4" w:space="0" w:color="auto"/>
              <w:bottom w:val="single" w:sz="4" w:space="0" w:color="auto"/>
              <w:right w:val="nil"/>
            </w:tcBorders>
            <w:shd w:val="clear" w:color="000000" w:fill="DAEEF3"/>
            <w:noWrap/>
            <w:vAlign w:val="center"/>
            <w:hideMark/>
          </w:tcPr>
          <w:p w14:paraId="3AF03807" w14:textId="77777777" w:rsidR="0079302B" w:rsidRPr="0079302B" w:rsidRDefault="0079302B" w:rsidP="0079302B">
            <w:pPr>
              <w:jc w:val="center"/>
              <w:rPr>
                <w:color w:val="000000"/>
                <w:sz w:val="13"/>
                <w:szCs w:val="13"/>
              </w:rPr>
            </w:pPr>
            <w:r w:rsidRPr="0079302B">
              <w:rPr>
                <w:color w:val="000000"/>
                <w:sz w:val="13"/>
                <w:szCs w:val="13"/>
              </w:rPr>
              <w:t>0,729</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2CA23D7C" w14:textId="77777777" w:rsidR="0079302B" w:rsidRPr="0079302B" w:rsidRDefault="0079302B" w:rsidP="0079302B">
            <w:pPr>
              <w:jc w:val="center"/>
              <w:rPr>
                <w:color w:val="000000"/>
                <w:sz w:val="13"/>
                <w:szCs w:val="13"/>
              </w:rPr>
            </w:pPr>
            <w:r w:rsidRPr="0079302B">
              <w:rPr>
                <w:color w:val="000000"/>
                <w:sz w:val="13"/>
                <w:szCs w:val="13"/>
              </w:rPr>
              <w:t>0,729</w:t>
            </w:r>
          </w:p>
        </w:tc>
        <w:tc>
          <w:tcPr>
            <w:tcW w:w="590" w:type="dxa"/>
            <w:tcBorders>
              <w:top w:val="nil"/>
              <w:left w:val="nil"/>
              <w:bottom w:val="single" w:sz="4" w:space="0" w:color="auto"/>
              <w:right w:val="nil"/>
            </w:tcBorders>
            <w:shd w:val="clear" w:color="auto" w:fill="auto"/>
            <w:noWrap/>
            <w:vAlign w:val="center"/>
            <w:hideMark/>
          </w:tcPr>
          <w:p w14:paraId="671D88D3" w14:textId="77777777" w:rsidR="0079302B" w:rsidRPr="0079302B" w:rsidRDefault="0079302B" w:rsidP="0079302B">
            <w:pPr>
              <w:jc w:val="center"/>
              <w:rPr>
                <w:color w:val="000000"/>
                <w:sz w:val="13"/>
                <w:szCs w:val="13"/>
              </w:rPr>
            </w:pPr>
            <w:r w:rsidRPr="0079302B">
              <w:rPr>
                <w:color w:val="000000"/>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316EB21"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nil"/>
              <w:bottom w:val="single" w:sz="4" w:space="0" w:color="auto"/>
              <w:right w:val="single" w:sz="8" w:space="0" w:color="auto"/>
            </w:tcBorders>
            <w:shd w:val="clear" w:color="auto" w:fill="auto"/>
            <w:noWrap/>
            <w:vAlign w:val="center"/>
            <w:hideMark/>
          </w:tcPr>
          <w:p w14:paraId="51474115"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nil"/>
              <w:bottom w:val="single" w:sz="4" w:space="0" w:color="auto"/>
              <w:right w:val="nil"/>
            </w:tcBorders>
            <w:shd w:val="clear" w:color="auto" w:fill="auto"/>
            <w:noWrap/>
            <w:vAlign w:val="center"/>
            <w:hideMark/>
          </w:tcPr>
          <w:p w14:paraId="35989247"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9308ADB"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nil"/>
              <w:bottom w:val="single" w:sz="4" w:space="0" w:color="auto"/>
              <w:right w:val="nil"/>
            </w:tcBorders>
            <w:shd w:val="clear" w:color="auto" w:fill="auto"/>
            <w:noWrap/>
            <w:vAlign w:val="center"/>
            <w:hideMark/>
          </w:tcPr>
          <w:p w14:paraId="164BBDF7"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2C36E5D" w14:textId="77777777" w:rsidR="0079302B" w:rsidRPr="0079302B" w:rsidRDefault="0079302B" w:rsidP="0079302B">
            <w:pPr>
              <w:jc w:val="center"/>
              <w:rPr>
                <w:color w:val="000000"/>
                <w:sz w:val="13"/>
                <w:szCs w:val="13"/>
              </w:rPr>
            </w:pPr>
            <w:r w:rsidRPr="0079302B">
              <w:rPr>
                <w:color w:val="000000"/>
                <w:sz w:val="13"/>
                <w:szCs w:val="13"/>
              </w:rPr>
              <w:t>0,729</w:t>
            </w:r>
          </w:p>
        </w:tc>
        <w:tc>
          <w:tcPr>
            <w:tcW w:w="714" w:type="dxa"/>
            <w:tcBorders>
              <w:top w:val="nil"/>
              <w:left w:val="nil"/>
              <w:bottom w:val="single" w:sz="4" w:space="0" w:color="auto"/>
              <w:right w:val="nil"/>
            </w:tcBorders>
            <w:shd w:val="clear" w:color="auto" w:fill="auto"/>
            <w:noWrap/>
            <w:vAlign w:val="center"/>
            <w:hideMark/>
          </w:tcPr>
          <w:p w14:paraId="4E6DEA7C" w14:textId="77777777" w:rsidR="0079302B" w:rsidRPr="0079302B" w:rsidRDefault="0079302B" w:rsidP="0079302B">
            <w:pPr>
              <w:jc w:val="center"/>
              <w:rPr>
                <w:color w:val="000000"/>
                <w:sz w:val="13"/>
                <w:szCs w:val="13"/>
              </w:rPr>
            </w:pPr>
            <w:r w:rsidRPr="0079302B">
              <w:rPr>
                <w:color w:val="000000"/>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9C964E5" w14:textId="77777777" w:rsidR="0079302B" w:rsidRPr="0079302B" w:rsidRDefault="0079302B" w:rsidP="0079302B">
            <w:pPr>
              <w:jc w:val="center"/>
              <w:rPr>
                <w:color w:val="000000"/>
                <w:sz w:val="13"/>
                <w:szCs w:val="13"/>
              </w:rPr>
            </w:pPr>
            <w:r w:rsidRPr="0079302B">
              <w:rPr>
                <w:color w:val="000000"/>
                <w:sz w:val="13"/>
                <w:szCs w:val="13"/>
              </w:rPr>
              <w:t>0,729</w:t>
            </w:r>
          </w:p>
        </w:tc>
        <w:tc>
          <w:tcPr>
            <w:tcW w:w="714" w:type="dxa"/>
            <w:tcBorders>
              <w:top w:val="nil"/>
              <w:left w:val="nil"/>
              <w:bottom w:val="single" w:sz="4" w:space="0" w:color="auto"/>
              <w:right w:val="single" w:sz="8" w:space="0" w:color="auto"/>
            </w:tcBorders>
            <w:shd w:val="clear" w:color="auto" w:fill="auto"/>
            <w:noWrap/>
            <w:vAlign w:val="center"/>
            <w:hideMark/>
          </w:tcPr>
          <w:p w14:paraId="6E309AD4" w14:textId="77777777" w:rsidR="0079302B" w:rsidRPr="0079302B" w:rsidRDefault="0079302B" w:rsidP="0079302B">
            <w:pPr>
              <w:jc w:val="center"/>
              <w:rPr>
                <w:color w:val="000000"/>
                <w:sz w:val="13"/>
                <w:szCs w:val="13"/>
              </w:rPr>
            </w:pPr>
            <w:r w:rsidRPr="0079302B">
              <w:rPr>
                <w:color w:val="000000"/>
                <w:sz w:val="13"/>
                <w:szCs w:val="13"/>
              </w:rPr>
              <w:t>0,729</w:t>
            </w:r>
          </w:p>
        </w:tc>
      </w:tr>
      <w:tr w:rsidR="0079302B" w:rsidRPr="0079302B" w14:paraId="7376750B"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6B4A7A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10.1</w:t>
            </w:r>
          </w:p>
        </w:tc>
        <w:tc>
          <w:tcPr>
            <w:tcW w:w="2064" w:type="dxa"/>
            <w:tcBorders>
              <w:top w:val="nil"/>
              <w:left w:val="nil"/>
              <w:bottom w:val="single" w:sz="4" w:space="0" w:color="auto"/>
              <w:right w:val="nil"/>
            </w:tcBorders>
            <w:shd w:val="clear" w:color="auto" w:fill="auto"/>
            <w:hideMark/>
          </w:tcPr>
          <w:p w14:paraId="3B9111DB" w14:textId="77777777" w:rsidR="0079302B" w:rsidRPr="0079302B" w:rsidRDefault="0079302B" w:rsidP="0079302B">
            <w:pPr>
              <w:ind w:firstLineChars="700" w:firstLine="910"/>
              <w:rPr>
                <w:sz w:val="13"/>
                <w:szCs w:val="13"/>
              </w:rPr>
            </w:pPr>
            <w:r w:rsidRPr="0079302B">
              <w:rPr>
                <w:sz w:val="13"/>
                <w:szCs w:val="13"/>
              </w:rPr>
              <w:t>- уголь каменный</w:t>
            </w:r>
          </w:p>
        </w:tc>
        <w:tc>
          <w:tcPr>
            <w:tcW w:w="263" w:type="dxa"/>
            <w:tcBorders>
              <w:top w:val="nil"/>
              <w:left w:val="single" w:sz="8" w:space="0" w:color="auto"/>
              <w:bottom w:val="single" w:sz="4" w:space="0" w:color="auto"/>
              <w:right w:val="single" w:sz="8" w:space="0" w:color="auto"/>
            </w:tcBorders>
            <w:shd w:val="clear" w:color="auto" w:fill="auto"/>
            <w:hideMark/>
          </w:tcPr>
          <w:p w14:paraId="4766C404" w14:textId="77777777" w:rsidR="0079302B" w:rsidRPr="0079302B" w:rsidRDefault="0079302B" w:rsidP="0079302B">
            <w:pPr>
              <w:jc w:val="center"/>
              <w:rPr>
                <w:sz w:val="13"/>
                <w:szCs w:val="13"/>
              </w:rPr>
            </w:pPr>
            <w:r w:rsidRPr="0079302B">
              <w:rPr>
                <w:sz w:val="13"/>
                <w:szCs w:val="13"/>
              </w:rPr>
              <w:t> </w:t>
            </w:r>
          </w:p>
        </w:tc>
        <w:tc>
          <w:tcPr>
            <w:tcW w:w="463" w:type="dxa"/>
            <w:tcBorders>
              <w:top w:val="nil"/>
              <w:left w:val="nil"/>
              <w:bottom w:val="single" w:sz="4" w:space="0" w:color="auto"/>
              <w:right w:val="single" w:sz="8" w:space="0" w:color="auto"/>
            </w:tcBorders>
            <w:shd w:val="clear" w:color="auto" w:fill="auto"/>
            <w:noWrap/>
            <w:vAlign w:val="bottom"/>
            <w:hideMark/>
          </w:tcPr>
          <w:p w14:paraId="4C7AB5E7" w14:textId="77777777" w:rsidR="0079302B" w:rsidRPr="0079302B" w:rsidRDefault="0079302B" w:rsidP="0079302B">
            <w:pPr>
              <w:jc w:val="right"/>
              <w:rPr>
                <w:sz w:val="13"/>
                <w:szCs w:val="13"/>
              </w:rPr>
            </w:pPr>
            <w:r w:rsidRPr="0079302B">
              <w:rPr>
                <w:sz w:val="13"/>
                <w:szCs w:val="13"/>
              </w:rPr>
              <w:t>0,786</w:t>
            </w:r>
          </w:p>
        </w:tc>
        <w:tc>
          <w:tcPr>
            <w:tcW w:w="518" w:type="dxa"/>
            <w:tcBorders>
              <w:top w:val="nil"/>
              <w:left w:val="nil"/>
              <w:bottom w:val="single" w:sz="4" w:space="0" w:color="auto"/>
              <w:right w:val="nil"/>
            </w:tcBorders>
            <w:shd w:val="clear" w:color="000000" w:fill="DAEEF3"/>
            <w:noWrap/>
            <w:vAlign w:val="bottom"/>
            <w:hideMark/>
          </w:tcPr>
          <w:p w14:paraId="1AA140B4" w14:textId="77777777" w:rsidR="0079302B" w:rsidRPr="0079302B" w:rsidRDefault="0079302B" w:rsidP="0079302B">
            <w:pPr>
              <w:jc w:val="right"/>
              <w:rPr>
                <w:sz w:val="13"/>
                <w:szCs w:val="13"/>
              </w:rPr>
            </w:pPr>
            <w:r w:rsidRPr="0079302B">
              <w:rPr>
                <w:sz w:val="13"/>
                <w:szCs w:val="13"/>
              </w:rPr>
              <w:t>0,729</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373BEE71" w14:textId="77777777" w:rsidR="0079302B" w:rsidRPr="0079302B" w:rsidRDefault="0079302B" w:rsidP="0079302B">
            <w:pPr>
              <w:jc w:val="right"/>
              <w:rPr>
                <w:sz w:val="13"/>
                <w:szCs w:val="13"/>
              </w:rPr>
            </w:pPr>
            <w:r w:rsidRPr="0079302B">
              <w:rPr>
                <w:sz w:val="13"/>
                <w:szCs w:val="13"/>
              </w:rPr>
              <w:t>0,729</w:t>
            </w:r>
          </w:p>
        </w:tc>
        <w:tc>
          <w:tcPr>
            <w:tcW w:w="590" w:type="dxa"/>
            <w:tcBorders>
              <w:top w:val="nil"/>
              <w:left w:val="nil"/>
              <w:bottom w:val="single" w:sz="4" w:space="0" w:color="auto"/>
              <w:right w:val="nil"/>
            </w:tcBorders>
            <w:shd w:val="clear" w:color="auto" w:fill="auto"/>
            <w:noWrap/>
            <w:vAlign w:val="bottom"/>
            <w:hideMark/>
          </w:tcPr>
          <w:p w14:paraId="11372F9C"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0D2A1CE3"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nil"/>
              <w:bottom w:val="single" w:sz="4" w:space="0" w:color="auto"/>
              <w:right w:val="single" w:sz="8" w:space="0" w:color="auto"/>
            </w:tcBorders>
            <w:shd w:val="clear" w:color="auto" w:fill="auto"/>
            <w:noWrap/>
            <w:vAlign w:val="bottom"/>
            <w:hideMark/>
          </w:tcPr>
          <w:p w14:paraId="23A2E032"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nil"/>
              <w:bottom w:val="single" w:sz="4" w:space="0" w:color="auto"/>
              <w:right w:val="nil"/>
            </w:tcBorders>
            <w:shd w:val="clear" w:color="auto" w:fill="auto"/>
            <w:noWrap/>
            <w:vAlign w:val="bottom"/>
            <w:hideMark/>
          </w:tcPr>
          <w:p w14:paraId="3A7FACB1"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F10C390"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nil"/>
              <w:bottom w:val="single" w:sz="4" w:space="0" w:color="auto"/>
              <w:right w:val="nil"/>
            </w:tcBorders>
            <w:shd w:val="clear" w:color="auto" w:fill="auto"/>
            <w:noWrap/>
            <w:vAlign w:val="bottom"/>
            <w:hideMark/>
          </w:tcPr>
          <w:p w14:paraId="512B4D2B"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053C4D01" w14:textId="77777777" w:rsidR="0079302B" w:rsidRPr="0079302B" w:rsidRDefault="0079302B" w:rsidP="0079302B">
            <w:pPr>
              <w:jc w:val="right"/>
              <w:rPr>
                <w:sz w:val="13"/>
                <w:szCs w:val="13"/>
              </w:rPr>
            </w:pPr>
            <w:r w:rsidRPr="0079302B">
              <w:rPr>
                <w:sz w:val="13"/>
                <w:szCs w:val="13"/>
              </w:rPr>
              <w:t>0,729</w:t>
            </w:r>
          </w:p>
        </w:tc>
        <w:tc>
          <w:tcPr>
            <w:tcW w:w="714" w:type="dxa"/>
            <w:tcBorders>
              <w:top w:val="nil"/>
              <w:left w:val="nil"/>
              <w:bottom w:val="single" w:sz="4" w:space="0" w:color="auto"/>
              <w:right w:val="nil"/>
            </w:tcBorders>
            <w:shd w:val="clear" w:color="auto" w:fill="auto"/>
            <w:noWrap/>
            <w:vAlign w:val="bottom"/>
            <w:hideMark/>
          </w:tcPr>
          <w:p w14:paraId="7562E5CB" w14:textId="77777777" w:rsidR="0079302B" w:rsidRPr="0079302B" w:rsidRDefault="0079302B" w:rsidP="0079302B">
            <w:pPr>
              <w:jc w:val="right"/>
              <w:rPr>
                <w:sz w:val="13"/>
                <w:szCs w:val="13"/>
              </w:rPr>
            </w:pPr>
            <w:r w:rsidRPr="0079302B">
              <w:rPr>
                <w:sz w:val="13"/>
                <w:szCs w:val="13"/>
              </w:rPr>
              <w:t>0,729</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6E16930E" w14:textId="77777777" w:rsidR="0079302B" w:rsidRPr="0079302B" w:rsidRDefault="0079302B" w:rsidP="0079302B">
            <w:pPr>
              <w:jc w:val="right"/>
              <w:rPr>
                <w:sz w:val="13"/>
                <w:szCs w:val="13"/>
              </w:rPr>
            </w:pPr>
            <w:r w:rsidRPr="0079302B">
              <w:rPr>
                <w:sz w:val="13"/>
                <w:szCs w:val="13"/>
              </w:rPr>
              <w:t>0,729</w:t>
            </w:r>
          </w:p>
        </w:tc>
        <w:tc>
          <w:tcPr>
            <w:tcW w:w="714" w:type="dxa"/>
            <w:tcBorders>
              <w:top w:val="nil"/>
              <w:left w:val="nil"/>
              <w:bottom w:val="single" w:sz="4" w:space="0" w:color="auto"/>
              <w:right w:val="single" w:sz="8" w:space="0" w:color="auto"/>
            </w:tcBorders>
            <w:shd w:val="clear" w:color="auto" w:fill="auto"/>
            <w:noWrap/>
            <w:vAlign w:val="bottom"/>
            <w:hideMark/>
          </w:tcPr>
          <w:p w14:paraId="73147918" w14:textId="77777777" w:rsidR="0079302B" w:rsidRPr="0079302B" w:rsidRDefault="0079302B" w:rsidP="0079302B">
            <w:pPr>
              <w:jc w:val="right"/>
              <w:rPr>
                <w:sz w:val="13"/>
                <w:szCs w:val="13"/>
              </w:rPr>
            </w:pPr>
            <w:r w:rsidRPr="0079302B">
              <w:rPr>
                <w:sz w:val="13"/>
                <w:szCs w:val="13"/>
              </w:rPr>
              <w:t>0,729</w:t>
            </w:r>
          </w:p>
        </w:tc>
      </w:tr>
      <w:tr w:rsidR="0079302B" w:rsidRPr="0079302B" w14:paraId="02D1AF21"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2275136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11</w:t>
            </w:r>
          </w:p>
        </w:tc>
        <w:tc>
          <w:tcPr>
            <w:tcW w:w="2064" w:type="dxa"/>
            <w:tcBorders>
              <w:top w:val="nil"/>
              <w:left w:val="nil"/>
              <w:bottom w:val="single" w:sz="4" w:space="0" w:color="auto"/>
              <w:right w:val="nil"/>
            </w:tcBorders>
            <w:shd w:val="clear" w:color="auto" w:fill="auto"/>
            <w:hideMark/>
          </w:tcPr>
          <w:p w14:paraId="0076C36C" w14:textId="77777777" w:rsidR="0079302B" w:rsidRPr="0079302B" w:rsidRDefault="0079302B" w:rsidP="0079302B">
            <w:pPr>
              <w:rPr>
                <w:sz w:val="13"/>
                <w:szCs w:val="13"/>
              </w:rPr>
            </w:pPr>
            <w:r w:rsidRPr="0079302B">
              <w:rPr>
                <w:sz w:val="13"/>
                <w:szCs w:val="13"/>
              </w:rPr>
              <w:t>Удельный расход натурального топлива, в т. ч.</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6733A7A6" w14:textId="77777777" w:rsidR="0079302B" w:rsidRPr="0079302B" w:rsidRDefault="0079302B" w:rsidP="0079302B">
            <w:pPr>
              <w:jc w:val="center"/>
              <w:rPr>
                <w:sz w:val="13"/>
                <w:szCs w:val="13"/>
              </w:rPr>
            </w:pPr>
            <w:r w:rsidRPr="0079302B">
              <w:rPr>
                <w:sz w:val="13"/>
                <w:szCs w:val="13"/>
              </w:rPr>
              <w:t>кг/Гкал</w:t>
            </w:r>
          </w:p>
        </w:tc>
        <w:tc>
          <w:tcPr>
            <w:tcW w:w="463" w:type="dxa"/>
            <w:tcBorders>
              <w:top w:val="nil"/>
              <w:left w:val="nil"/>
              <w:bottom w:val="single" w:sz="4" w:space="0" w:color="auto"/>
              <w:right w:val="single" w:sz="8" w:space="0" w:color="auto"/>
            </w:tcBorders>
            <w:shd w:val="clear" w:color="auto" w:fill="auto"/>
            <w:noWrap/>
            <w:vAlign w:val="center"/>
            <w:hideMark/>
          </w:tcPr>
          <w:p w14:paraId="43B38BF5" w14:textId="77777777" w:rsidR="0079302B" w:rsidRPr="0079302B" w:rsidRDefault="0079302B" w:rsidP="0079302B">
            <w:pPr>
              <w:jc w:val="center"/>
              <w:rPr>
                <w:sz w:val="13"/>
                <w:szCs w:val="13"/>
              </w:rPr>
            </w:pPr>
            <w:r w:rsidRPr="0079302B">
              <w:rPr>
                <w:sz w:val="13"/>
                <w:szCs w:val="13"/>
              </w:rPr>
              <w:t>247,33</w:t>
            </w:r>
          </w:p>
        </w:tc>
        <w:tc>
          <w:tcPr>
            <w:tcW w:w="518" w:type="dxa"/>
            <w:tcBorders>
              <w:top w:val="nil"/>
              <w:left w:val="nil"/>
              <w:bottom w:val="single" w:sz="4" w:space="0" w:color="auto"/>
              <w:right w:val="nil"/>
            </w:tcBorders>
            <w:shd w:val="clear" w:color="000000" w:fill="DAEEF3"/>
            <w:noWrap/>
            <w:vAlign w:val="center"/>
            <w:hideMark/>
          </w:tcPr>
          <w:p w14:paraId="5A0D1696" w14:textId="77777777" w:rsidR="0079302B" w:rsidRPr="0079302B" w:rsidRDefault="0079302B" w:rsidP="0079302B">
            <w:pPr>
              <w:jc w:val="center"/>
              <w:rPr>
                <w:sz w:val="13"/>
                <w:szCs w:val="13"/>
              </w:rPr>
            </w:pPr>
            <w:r w:rsidRPr="0079302B">
              <w:rPr>
                <w:sz w:val="13"/>
                <w:szCs w:val="13"/>
              </w:rPr>
              <w:t>266,82</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43285780" w14:textId="77777777" w:rsidR="0079302B" w:rsidRPr="0079302B" w:rsidRDefault="0079302B" w:rsidP="0079302B">
            <w:pPr>
              <w:jc w:val="center"/>
              <w:rPr>
                <w:sz w:val="13"/>
                <w:szCs w:val="13"/>
              </w:rPr>
            </w:pPr>
            <w:r w:rsidRPr="0079302B">
              <w:rPr>
                <w:sz w:val="13"/>
                <w:szCs w:val="13"/>
              </w:rPr>
              <w:t>266,82</w:t>
            </w:r>
          </w:p>
        </w:tc>
        <w:tc>
          <w:tcPr>
            <w:tcW w:w="590" w:type="dxa"/>
            <w:tcBorders>
              <w:top w:val="nil"/>
              <w:left w:val="nil"/>
              <w:bottom w:val="single" w:sz="4" w:space="0" w:color="auto"/>
              <w:right w:val="nil"/>
            </w:tcBorders>
            <w:shd w:val="clear" w:color="auto" w:fill="auto"/>
            <w:noWrap/>
            <w:vAlign w:val="bottom"/>
            <w:hideMark/>
          </w:tcPr>
          <w:p w14:paraId="7DB1AFA0" w14:textId="77777777" w:rsidR="0079302B" w:rsidRPr="0079302B" w:rsidRDefault="0079302B" w:rsidP="0079302B">
            <w:pPr>
              <w:jc w:val="center"/>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24AB7D12" w14:textId="77777777" w:rsidR="0079302B" w:rsidRPr="0079302B" w:rsidRDefault="0079302B" w:rsidP="0079302B">
            <w:pPr>
              <w:jc w:val="center"/>
              <w:rPr>
                <w:sz w:val="13"/>
                <w:szCs w:val="13"/>
              </w:rPr>
            </w:pPr>
            <w:r w:rsidRPr="0079302B">
              <w:rPr>
                <w:sz w:val="13"/>
                <w:szCs w:val="13"/>
              </w:rPr>
              <w:t>266,82</w:t>
            </w:r>
          </w:p>
        </w:tc>
        <w:tc>
          <w:tcPr>
            <w:tcW w:w="510" w:type="dxa"/>
            <w:tcBorders>
              <w:top w:val="nil"/>
              <w:left w:val="nil"/>
              <w:bottom w:val="single" w:sz="4" w:space="0" w:color="auto"/>
              <w:right w:val="single" w:sz="8" w:space="0" w:color="auto"/>
            </w:tcBorders>
            <w:shd w:val="clear" w:color="auto" w:fill="auto"/>
            <w:noWrap/>
            <w:vAlign w:val="bottom"/>
            <w:hideMark/>
          </w:tcPr>
          <w:p w14:paraId="61E9DD66" w14:textId="77777777" w:rsidR="0079302B" w:rsidRPr="0079302B" w:rsidRDefault="0079302B" w:rsidP="0079302B">
            <w:pPr>
              <w:jc w:val="center"/>
              <w:rPr>
                <w:sz w:val="13"/>
                <w:szCs w:val="13"/>
              </w:rPr>
            </w:pPr>
            <w:r w:rsidRPr="0079302B">
              <w:rPr>
                <w:sz w:val="13"/>
                <w:szCs w:val="13"/>
              </w:rPr>
              <w:t>266,82</w:t>
            </w:r>
          </w:p>
        </w:tc>
        <w:tc>
          <w:tcPr>
            <w:tcW w:w="510" w:type="dxa"/>
            <w:tcBorders>
              <w:top w:val="nil"/>
              <w:left w:val="nil"/>
              <w:bottom w:val="single" w:sz="4" w:space="0" w:color="auto"/>
              <w:right w:val="nil"/>
            </w:tcBorders>
            <w:shd w:val="clear" w:color="auto" w:fill="auto"/>
            <w:noWrap/>
            <w:vAlign w:val="bottom"/>
            <w:hideMark/>
          </w:tcPr>
          <w:p w14:paraId="63DF854B" w14:textId="77777777" w:rsidR="0079302B" w:rsidRPr="0079302B" w:rsidRDefault="0079302B" w:rsidP="0079302B">
            <w:pPr>
              <w:jc w:val="center"/>
              <w:rPr>
                <w:sz w:val="13"/>
                <w:szCs w:val="13"/>
              </w:rPr>
            </w:pPr>
            <w:r w:rsidRPr="0079302B">
              <w:rPr>
                <w:sz w:val="13"/>
                <w:szCs w:val="13"/>
              </w:rPr>
              <w:t>266,82</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11097606" w14:textId="77777777" w:rsidR="0079302B" w:rsidRPr="0079302B" w:rsidRDefault="0079302B" w:rsidP="0079302B">
            <w:pPr>
              <w:jc w:val="center"/>
              <w:rPr>
                <w:sz w:val="13"/>
                <w:szCs w:val="13"/>
              </w:rPr>
            </w:pPr>
            <w:r w:rsidRPr="0079302B">
              <w:rPr>
                <w:sz w:val="13"/>
                <w:szCs w:val="13"/>
              </w:rPr>
              <w:t>266,14</w:t>
            </w:r>
          </w:p>
        </w:tc>
        <w:tc>
          <w:tcPr>
            <w:tcW w:w="510" w:type="dxa"/>
            <w:tcBorders>
              <w:top w:val="nil"/>
              <w:left w:val="nil"/>
              <w:bottom w:val="single" w:sz="4" w:space="0" w:color="auto"/>
              <w:right w:val="nil"/>
            </w:tcBorders>
            <w:shd w:val="clear" w:color="auto" w:fill="auto"/>
            <w:noWrap/>
            <w:vAlign w:val="bottom"/>
            <w:hideMark/>
          </w:tcPr>
          <w:p w14:paraId="33018D9C" w14:textId="77777777" w:rsidR="0079302B" w:rsidRPr="0079302B" w:rsidRDefault="0079302B" w:rsidP="0079302B">
            <w:pPr>
              <w:jc w:val="center"/>
              <w:rPr>
                <w:sz w:val="13"/>
                <w:szCs w:val="13"/>
              </w:rPr>
            </w:pPr>
            <w:r w:rsidRPr="0079302B">
              <w:rPr>
                <w:sz w:val="13"/>
                <w:szCs w:val="13"/>
              </w:rPr>
              <w:t>266,14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5DA273CF" w14:textId="77777777" w:rsidR="0079302B" w:rsidRPr="0079302B" w:rsidRDefault="0079302B" w:rsidP="0079302B">
            <w:pPr>
              <w:jc w:val="center"/>
              <w:rPr>
                <w:sz w:val="13"/>
                <w:szCs w:val="13"/>
              </w:rPr>
            </w:pPr>
            <w:r w:rsidRPr="0079302B">
              <w:rPr>
                <w:sz w:val="13"/>
                <w:szCs w:val="13"/>
              </w:rPr>
              <w:t>266,14</w:t>
            </w:r>
          </w:p>
        </w:tc>
        <w:tc>
          <w:tcPr>
            <w:tcW w:w="714" w:type="dxa"/>
            <w:tcBorders>
              <w:top w:val="nil"/>
              <w:left w:val="nil"/>
              <w:bottom w:val="single" w:sz="4" w:space="0" w:color="auto"/>
              <w:right w:val="nil"/>
            </w:tcBorders>
            <w:shd w:val="clear" w:color="auto" w:fill="auto"/>
            <w:noWrap/>
            <w:vAlign w:val="bottom"/>
            <w:hideMark/>
          </w:tcPr>
          <w:p w14:paraId="3C41B9BF" w14:textId="77777777" w:rsidR="0079302B" w:rsidRPr="0079302B" w:rsidRDefault="0079302B" w:rsidP="0079302B">
            <w:pPr>
              <w:jc w:val="center"/>
              <w:rPr>
                <w:sz w:val="13"/>
                <w:szCs w:val="13"/>
              </w:rPr>
            </w:pPr>
            <w:r w:rsidRPr="0079302B">
              <w:rPr>
                <w:sz w:val="13"/>
                <w:szCs w:val="13"/>
              </w:rPr>
              <w:t>266,14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07F9D4B" w14:textId="77777777" w:rsidR="0079302B" w:rsidRPr="0079302B" w:rsidRDefault="0079302B" w:rsidP="0079302B">
            <w:pPr>
              <w:jc w:val="center"/>
              <w:rPr>
                <w:sz w:val="13"/>
                <w:szCs w:val="13"/>
              </w:rPr>
            </w:pPr>
            <w:r w:rsidRPr="0079302B">
              <w:rPr>
                <w:sz w:val="13"/>
                <w:szCs w:val="13"/>
              </w:rPr>
              <w:t>266,14</w:t>
            </w:r>
          </w:p>
        </w:tc>
        <w:tc>
          <w:tcPr>
            <w:tcW w:w="714" w:type="dxa"/>
            <w:tcBorders>
              <w:top w:val="nil"/>
              <w:left w:val="nil"/>
              <w:bottom w:val="single" w:sz="4" w:space="0" w:color="auto"/>
              <w:right w:val="single" w:sz="8" w:space="0" w:color="auto"/>
            </w:tcBorders>
            <w:shd w:val="clear" w:color="auto" w:fill="auto"/>
            <w:noWrap/>
            <w:vAlign w:val="bottom"/>
            <w:hideMark/>
          </w:tcPr>
          <w:p w14:paraId="7AC215F7" w14:textId="77777777" w:rsidR="0079302B" w:rsidRPr="0079302B" w:rsidRDefault="0079302B" w:rsidP="0079302B">
            <w:pPr>
              <w:jc w:val="center"/>
              <w:rPr>
                <w:sz w:val="13"/>
                <w:szCs w:val="13"/>
              </w:rPr>
            </w:pPr>
            <w:r w:rsidRPr="0079302B">
              <w:rPr>
                <w:sz w:val="13"/>
                <w:szCs w:val="13"/>
              </w:rPr>
              <w:t>266,14</w:t>
            </w:r>
          </w:p>
        </w:tc>
      </w:tr>
      <w:tr w:rsidR="0079302B" w:rsidRPr="0079302B" w14:paraId="134F9026"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13824F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11.1</w:t>
            </w:r>
          </w:p>
        </w:tc>
        <w:tc>
          <w:tcPr>
            <w:tcW w:w="2064" w:type="dxa"/>
            <w:tcBorders>
              <w:top w:val="nil"/>
              <w:left w:val="nil"/>
              <w:bottom w:val="single" w:sz="4" w:space="0" w:color="auto"/>
              <w:right w:val="nil"/>
            </w:tcBorders>
            <w:shd w:val="clear" w:color="auto" w:fill="auto"/>
            <w:hideMark/>
          </w:tcPr>
          <w:p w14:paraId="21EFA088" w14:textId="77777777" w:rsidR="0079302B" w:rsidRPr="0079302B" w:rsidRDefault="0079302B" w:rsidP="0079302B">
            <w:pPr>
              <w:ind w:firstLineChars="700" w:firstLine="910"/>
              <w:rPr>
                <w:sz w:val="13"/>
                <w:szCs w:val="13"/>
              </w:rPr>
            </w:pPr>
            <w:r w:rsidRPr="0079302B">
              <w:rPr>
                <w:sz w:val="13"/>
                <w:szCs w:val="13"/>
              </w:rPr>
              <w:t>-уголь каменный</w:t>
            </w:r>
          </w:p>
        </w:tc>
        <w:tc>
          <w:tcPr>
            <w:tcW w:w="263" w:type="dxa"/>
            <w:tcBorders>
              <w:top w:val="nil"/>
              <w:left w:val="single" w:sz="8" w:space="0" w:color="auto"/>
              <w:bottom w:val="single" w:sz="4" w:space="0" w:color="auto"/>
              <w:right w:val="single" w:sz="8" w:space="0" w:color="auto"/>
            </w:tcBorders>
            <w:shd w:val="clear" w:color="auto" w:fill="auto"/>
            <w:hideMark/>
          </w:tcPr>
          <w:p w14:paraId="00EE48BE" w14:textId="77777777" w:rsidR="0079302B" w:rsidRPr="0079302B" w:rsidRDefault="0079302B" w:rsidP="0079302B">
            <w:pPr>
              <w:jc w:val="center"/>
              <w:rPr>
                <w:sz w:val="13"/>
                <w:szCs w:val="13"/>
              </w:rPr>
            </w:pPr>
            <w:r w:rsidRPr="0079302B">
              <w:rPr>
                <w:sz w:val="13"/>
                <w:szCs w:val="13"/>
              </w:rPr>
              <w:t>кг/Гкал</w:t>
            </w:r>
          </w:p>
        </w:tc>
        <w:tc>
          <w:tcPr>
            <w:tcW w:w="463" w:type="dxa"/>
            <w:tcBorders>
              <w:top w:val="nil"/>
              <w:left w:val="nil"/>
              <w:bottom w:val="single" w:sz="4" w:space="0" w:color="auto"/>
              <w:right w:val="single" w:sz="8" w:space="0" w:color="auto"/>
            </w:tcBorders>
            <w:shd w:val="clear" w:color="auto" w:fill="auto"/>
            <w:noWrap/>
            <w:vAlign w:val="bottom"/>
            <w:hideMark/>
          </w:tcPr>
          <w:p w14:paraId="50695180" w14:textId="77777777" w:rsidR="0079302B" w:rsidRPr="0079302B" w:rsidRDefault="0079302B" w:rsidP="0079302B">
            <w:pPr>
              <w:jc w:val="right"/>
              <w:rPr>
                <w:sz w:val="13"/>
                <w:szCs w:val="13"/>
              </w:rPr>
            </w:pPr>
            <w:r w:rsidRPr="0079302B">
              <w:rPr>
                <w:sz w:val="13"/>
                <w:szCs w:val="13"/>
              </w:rPr>
              <w:t>247,33</w:t>
            </w:r>
          </w:p>
        </w:tc>
        <w:tc>
          <w:tcPr>
            <w:tcW w:w="518" w:type="dxa"/>
            <w:tcBorders>
              <w:top w:val="nil"/>
              <w:left w:val="nil"/>
              <w:bottom w:val="single" w:sz="4" w:space="0" w:color="auto"/>
              <w:right w:val="nil"/>
            </w:tcBorders>
            <w:shd w:val="clear" w:color="000000" w:fill="DAEEF3"/>
            <w:noWrap/>
            <w:vAlign w:val="bottom"/>
            <w:hideMark/>
          </w:tcPr>
          <w:p w14:paraId="73688958" w14:textId="77777777" w:rsidR="0079302B" w:rsidRPr="0079302B" w:rsidRDefault="0079302B" w:rsidP="0079302B">
            <w:pPr>
              <w:jc w:val="right"/>
              <w:rPr>
                <w:sz w:val="13"/>
                <w:szCs w:val="13"/>
              </w:rPr>
            </w:pPr>
            <w:r w:rsidRPr="0079302B">
              <w:rPr>
                <w:sz w:val="13"/>
                <w:szCs w:val="13"/>
              </w:rPr>
              <w:t>266,82</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0C69E537" w14:textId="77777777" w:rsidR="0079302B" w:rsidRPr="0079302B" w:rsidRDefault="0079302B" w:rsidP="0079302B">
            <w:pPr>
              <w:jc w:val="right"/>
              <w:rPr>
                <w:sz w:val="13"/>
                <w:szCs w:val="13"/>
              </w:rPr>
            </w:pPr>
            <w:r w:rsidRPr="0079302B">
              <w:rPr>
                <w:sz w:val="13"/>
                <w:szCs w:val="13"/>
              </w:rPr>
              <w:t>266,82</w:t>
            </w:r>
          </w:p>
        </w:tc>
        <w:tc>
          <w:tcPr>
            <w:tcW w:w="590" w:type="dxa"/>
            <w:tcBorders>
              <w:top w:val="nil"/>
              <w:left w:val="nil"/>
              <w:bottom w:val="single" w:sz="4" w:space="0" w:color="auto"/>
              <w:right w:val="nil"/>
            </w:tcBorders>
            <w:shd w:val="clear" w:color="auto" w:fill="auto"/>
            <w:noWrap/>
            <w:vAlign w:val="bottom"/>
            <w:hideMark/>
          </w:tcPr>
          <w:p w14:paraId="558B265A"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564B2D73" w14:textId="77777777" w:rsidR="0079302B" w:rsidRPr="0079302B" w:rsidRDefault="0079302B" w:rsidP="0079302B">
            <w:pPr>
              <w:jc w:val="right"/>
              <w:rPr>
                <w:sz w:val="13"/>
                <w:szCs w:val="13"/>
              </w:rPr>
            </w:pPr>
            <w:r w:rsidRPr="0079302B">
              <w:rPr>
                <w:sz w:val="13"/>
                <w:szCs w:val="13"/>
              </w:rPr>
              <w:t>266,82</w:t>
            </w:r>
          </w:p>
        </w:tc>
        <w:tc>
          <w:tcPr>
            <w:tcW w:w="510" w:type="dxa"/>
            <w:tcBorders>
              <w:top w:val="nil"/>
              <w:left w:val="nil"/>
              <w:bottom w:val="single" w:sz="4" w:space="0" w:color="auto"/>
              <w:right w:val="single" w:sz="8" w:space="0" w:color="auto"/>
            </w:tcBorders>
            <w:shd w:val="clear" w:color="auto" w:fill="auto"/>
            <w:noWrap/>
            <w:vAlign w:val="bottom"/>
            <w:hideMark/>
          </w:tcPr>
          <w:p w14:paraId="1D1B7E0E" w14:textId="77777777" w:rsidR="0079302B" w:rsidRPr="0079302B" w:rsidRDefault="0079302B" w:rsidP="0079302B">
            <w:pPr>
              <w:jc w:val="right"/>
              <w:rPr>
                <w:sz w:val="13"/>
                <w:szCs w:val="13"/>
              </w:rPr>
            </w:pPr>
            <w:r w:rsidRPr="0079302B">
              <w:rPr>
                <w:sz w:val="13"/>
                <w:szCs w:val="13"/>
              </w:rPr>
              <w:t>266,82</w:t>
            </w:r>
          </w:p>
        </w:tc>
        <w:tc>
          <w:tcPr>
            <w:tcW w:w="510" w:type="dxa"/>
            <w:tcBorders>
              <w:top w:val="nil"/>
              <w:left w:val="nil"/>
              <w:bottom w:val="single" w:sz="4" w:space="0" w:color="auto"/>
              <w:right w:val="nil"/>
            </w:tcBorders>
            <w:shd w:val="clear" w:color="auto" w:fill="auto"/>
            <w:noWrap/>
            <w:vAlign w:val="bottom"/>
            <w:hideMark/>
          </w:tcPr>
          <w:p w14:paraId="42BF9A6E" w14:textId="77777777" w:rsidR="0079302B" w:rsidRPr="0079302B" w:rsidRDefault="0079302B" w:rsidP="0079302B">
            <w:pPr>
              <w:jc w:val="right"/>
              <w:rPr>
                <w:sz w:val="13"/>
                <w:szCs w:val="13"/>
              </w:rPr>
            </w:pPr>
            <w:r w:rsidRPr="0079302B">
              <w:rPr>
                <w:sz w:val="13"/>
                <w:szCs w:val="13"/>
              </w:rPr>
              <w:t>266,82</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B944268" w14:textId="77777777" w:rsidR="0079302B" w:rsidRPr="0079302B" w:rsidRDefault="0079302B" w:rsidP="0079302B">
            <w:pPr>
              <w:jc w:val="right"/>
              <w:rPr>
                <w:sz w:val="13"/>
                <w:szCs w:val="13"/>
              </w:rPr>
            </w:pPr>
            <w:r w:rsidRPr="0079302B">
              <w:rPr>
                <w:sz w:val="13"/>
                <w:szCs w:val="13"/>
              </w:rPr>
              <w:t>266,14</w:t>
            </w:r>
          </w:p>
        </w:tc>
        <w:tc>
          <w:tcPr>
            <w:tcW w:w="510" w:type="dxa"/>
            <w:tcBorders>
              <w:top w:val="nil"/>
              <w:left w:val="nil"/>
              <w:bottom w:val="single" w:sz="4" w:space="0" w:color="auto"/>
              <w:right w:val="nil"/>
            </w:tcBorders>
            <w:shd w:val="clear" w:color="auto" w:fill="auto"/>
            <w:noWrap/>
            <w:vAlign w:val="bottom"/>
            <w:hideMark/>
          </w:tcPr>
          <w:p w14:paraId="11C45E76" w14:textId="77777777" w:rsidR="0079302B" w:rsidRPr="0079302B" w:rsidRDefault="0079302B" w:rsidP="0079302B">
            <w:pPr>
              <w:jc w:val="right"/>
              <w:rPr>
                <w:sz w:val="13"/>
                <w:szCs w:val="13"/>
              </w:rPr>
            </w:pPr>
            <w:r w:rsidRPr="0079302B">
              <w:rPr>
                <w:sz w:val="13"/>
                <w:szCs w:val="13"/>
              </w:rPr>
              <w:t>266,14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5687DB4" w14:textId="77777777" w:rsidR="0079302B" w:rsidRPr="0079302B" w:rsidRDefault="0079302B" w:rsidP="0079302B">
            <w:pPr>
              <w:jc w:val="right"/>
              <w:rPr>
                <w:sz w:val="13"/>
                <w:szCs w:val="13"/>
              </w:rPr>
            </w:pPr>
            <w:r w:rsidRPr="0079302B">
              <w:rPr>
                <w:sz w:val="13"/>
                <w:szCs w:val="13"/>
              </w:rPr>
              <w:t>266,14</w:t>
            </w:r>
          </w:p>
        </w:tc>
        <w:tc>
          <w:tcPr>
            <w:tcW w:w="714" w:type="dxa"/>
            <w:tcBorders>
              <w:top w:val="nil"/>
              <w:left w:val="nil"/>
              <w:bottom w:val="single" w:sz="4" w:space="0" w:color="auto"/>
              <w:right w:val="nil"/>
            </w:tcBorders>
            <w:shd w:val="clear" w:color="auto" w:fill="auto"/>
            <w:noWrap/>
            <w:vAlign w:val="bottom"/>
            <w:hideMark/>
          </w:tcPr>
          <w:p w14:paraId="04AB3C02" w14:textId="77777777" w:rsidR="0079302B" w:rsidRPr="0079302B" w:rsidRDefault="0079302B" w:rsidP="0079302B">
            <w:pPr>
              <w:jc w:val="right"/>
              <w:rPr>
                <w:sz w:val="13"/>
                <w:szCs w:val="13"/>
              </w:rPr>
            </w:pPr>
            <w:r w:rsidRPr="0079302B">
              <w:rPr>
                <w:sz w:val="13"/>
                <w:szCs w:val="13"/>
              </w:rPr>
              <w:t>266,14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829D57F" w14:textId="77777777" w:rsidR="0079302B" w:rsidRPr="0079302B" w:rsidRDefault="0079302B" w:rsidP="0079302B">
            <w:pPr>
              <w:jc w:val="right"/>
              <w:rPr>
                <w:sz w:val="13"/>
                <w:szCs w:val="13"/>
              </w:rPr>
            </w:pPr>
            <w:r w:rsidRPr="0079302B">
              <w:rPr>
                <w:sz w:val="13"/>
                <w:szCs w:val="13"/>
              </w:rPr>
              <w:t>266,14</w:t>
            </w:r>
          </w:p>
        </w:tc>
        <w:tc>
          <w:tcPr>
            <w:tcW w:w="714" w:type="dxa"/>
            <w:tcBorders>
              <w:top w:val="nil"/>
              <w:left w:val="nil"/>
              <w:bottom w:val="single" w:sz="4" w:space="0" w:color="auto"/>
              <w:right w:val="single" w:sz="8" w:space="0" w:color="auto"/>
            </w:tcBorders>
            <w:shd w:val="clear" w:color="auto" w:fill="auto"/>
            <w:noWrap/>
            <w:vAlign w:val="bottom"/>
            <w:hideMark/>
          </w:tcPr>
          <w:p w14:paraId="37F02887" w14:textId="77777777" w:rsidR="0079302B" w:rsidRPr="0079302B" w:rsidRDefault="0079302B" w:rsidP="0079302B">
            <w:pPr>
              <w:jc w:val="right"/>
              <w:rPr>
                <w:sz w:val="13"/>
                <w:szCs w:val="13"/>
              </w:rPr>
            </w:pPr>
            <w:r w:rsidRPr="0079302B">
              <w:rPr>
                <w:sz w:val="13"/>
                <w:szCs w:val="13"/>
              </w:rPr>
              <w:t>266,14</w:t>
            </w:r>
          </w:p>
        </w:tc>
      </w:tr>
      <w:tr w:rsidR="0079302B" w:rsidRPr="0079302B" w14:paraId="7117ED1D"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E59B1C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12</w:t>
            </w:r>
          </w:p>
        </w:tc>
        <w:tc>
          <w:tcPr>
            <w:tcW w:w="2064" w:type="dxa"/>
            <w:tcBorders>
              <w:top w:val="nil"/>
              <w:left w:val="nil"/>
              <w:bottom w:val="single" w:sz="4" w:space="0" w:color="auto"/>
              <w:right w:val="nil"/>
            </w:tcBorders>
            <w:shd w:val="clear" w:color="auto" w:fill="auto"/>
            <w:hideMark/>
          </w:tcPr>
          <w:p w14:paraId="020542E9" w14:textId="77777777" w:rsidR="0079302B" w:rsidRPr="0079302B" w:rsidRDefault="0079302B" w:rsidP="0079302B">
            <w:pPr>
              <w:rPr>
                <w:sz w:val="13"/>
                <w:szCs w:val="13"/>
              </w:rPr>
            </w:pPr>
            <w:r w:rsidRPr="0079302B">
              <w:rPr>
                <w:sz w:val="13"/>
                <w:szCs w:val="13"/>
              </w:rPr>
              <w:t>Расход натурального топлива</w:t>
            </w:r>
          </w:p>
        </w:tc>
        <w:tc>
          <w:tcPr>
            <w:tcW w:w="263" w:type="dxa"/>
            <w:tcBorders>
              <w:top w:val="nil"/>
              <w:left w:val="single" w:sz="8" w:space="0" w:color="auto"/>
              <w:bottom w:val="single" w:sz="4" w:space="0" w:color="auto"/>
              <w:right w:val="single" w:sz="8" w:space="0" w:color="auto"/>
            </w:tcBorders>
            <w:shd w:val="clear" w:color="auto" w:fill="auto"/>
            <w:hideMark/>
          </w:tcPr>
          <w:p w14:paraId="1EE4999F" w14:textId="77777777" w:rsidR="0079302B" w:rsidRPr="0079302B" w:rsidRDefault="0079302B" w:rsidP="0079302B">
            <w:pPr>
              <w:jc w:val="center"/>
              <w:rPr>
                <w:sz w:val="13"/>
                <w:szCs w:val="13"/>
              </w:rPr>
            </w:pPr>
            <w:r w:rsidRPr="0079302B">
              <w:rPr>
                <w:sz w:val="13"/>
                <w:szCs w:val="13"/>
              </w:rPr>
              <w:t>т</w:t>
            </w:r>
          </w:p>
        </w:tc>
        <w:tc>
          <w:tcPr>
            <w:tcW w:w="463" w:type="dxa"/>
            <w:tcBorders>
              <w:top w:val="nil"/>
              <w:left w:val="nil"/>
              <w:bottom w:val="single" w:sz="4" w:space="0" w:color="auto"/>
              <w:right w:val="single" w:sz="8" w:space="0" w:color="auto"/>
            </w:tcBorders>
            <w:shd w:val="clear" w:color="auto" w:fill="auto"/>
            <w:noWrap/>
            <w:vAlign w:val="center"/>
            <w:hideMark/>
          </w:tcPr>
          <w:p w14:paraId="42E62C59" w14:textId="77777777" w:rsidR="0079302B" w:rsidRPr="0079302B" w:rsidRDefault="0079302B" w:rsidP="0079302B">
            <w:pPr>
              <w:jc w:val="center"/>
              <w:rPr>
                <w:sz w:val="13"/>
                <w:szCs w:val="13"/>
              </w:rPr>
            </w:pPr>
            <w:r w:rsidRPr="0079302B">
              <w:rPr>
                <w:sz w:val="13"/>
                <w:szCs w:val="13"/>
              </w:rPr>
              <w:t>38 773,18</w:t>
            </w:r>
          </w:p>
        </w:tc>
        <w:tc>
          <w:tcPr>
            <w:tcW w:w="518" w:type="dxa"/>
            <w:tcBorders>
              <w:top w:val="nil"/>
              <w:left w:val="nil"/>
              <w:bottom w:val="single" w:sz="4" w:space="0" w:color="auto"/>
              <w:right w:val="nil"/>
            </w:tcBorders>
            <w:shd w:val="clear" w:color="000000" w:fill="DAEEF3"/>
            <w:noWrap/>
            <w:vAlign w:val="center"/>
            <w:hideMark/>
          </w:tcPr>
          <w:p w14:paraId="13403D08" w14:textId="77777777" w:rsidR="0079302B" w:rsidRPr="0079302B" w:rsidRDefault="0079302B" w:rsidP="0079302B">
            <w:pPr>
              <w:jc w:val="center"/>
              <w:rPr>
                <w:sz w:val="13"/>
                <w:szCs w:val="13"/>
              </w:rPr>
            </w:pPr>
            <w:r w:rsidRPr="0079302B">
              <w:rPr>
                <w:sz w:val="13"/>
                <w:szCs w:val="13"/>
              </w:rPr>
              <w:t>41 781,07</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2272288F" w14:textId="77777777" w:rsidR="0079302B" w:rsidRPr="0079302B" w:rsidRDefault="0079302B" w:rsidP="0079302B">
            <w:pPr>
              <w:jc w:val="center"/>
              <w:rPr>
                <w:sz w:val="13"/>
                <w:szCs w:val="13"/>
              </w:rPr>
            </w:pPr>
            <w:r w:rsidRPr="0079302B">
              <w:rPr>
                <w:sz w:val="13"/>
                <w:szCs w:val="13"/>
              </w:rPr>
              <w:t>41 376,86</w:t>
            </w:r>
          </w:p>
        </w:tc>
        <w:tc>
          <w:tcPr>
            <w:tcW w:w="590" w:type="dxa"/>
            <w:tcBorders>
              <w:top w:val="nil"/>
              <w:left w:val="nil"/>
              <w:bottom w:val="single" w:sz="4" w:space="0" w:color="auto"/>
              <w:right w:val="nil"/>
            </w:tcBorders>
            <w:shd w:val="clear" w:color="auto" w:fill="auto"/>
            <w:noWrap/>
            <w:vAlign w:val="center"/>
            <w:hideMark/>
          </w:tcPr>
          <w:p w14:paraId="108AC8D3" w14:textId="77777777" w:rsidR="0079302B" w:rsidRPr="0079302B" w:rsidRDefault="0079302B" w:rsidP="0079302B">
            <w:pPr>
              <w:jc w:val="center"/>
              <w:rPr>
                <w:sz w:val="13"/>
                <w:szCs w:val="13"/>
              </w:rPr>
            </w:pPr>
            <w:r w:rsidRPr="0079302B">
              <w:rPr>
                <w:sz w:val="13"/>
                <w:szCs w:val="13"/>
              </w:rPr>
              <w:t>-404,21</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746F615" w14:textId="77777777" w:rsidR="0079302B" w:rsidRPr="0079302B" w:rsidRDefault="0079302B" w:rsidP="0079302B">
            <w:pPr>
              <w:jc w:val="center"/>
              <w:rPr>
                <w:sz w:val="13"/>
                <w:szCs w:val="13"/>
              </w:rPr>
            </w:pPr>
            <w:r w:rsidRPr="0079302B">
              <w:rPr>
                <w:sz w:val="13"/>
                <w:szCs w:val="13"/>
              </w:rPr>
              <w:t>41 376,94</w:t>
            </w:r>
          </w:p>
        </w:tc>
        <w:tc>
          <w:tcPr>
            <w:tcW w:w="510" w:type="dxa"/>
            <w:tcBorders>
              <w:top w:val="nil"/>
              <w:left w:val="nil"/>
              <w:bottom w:val="single" w:sz="4" w:space="0" w:color="auto"/>
              <w:right w:val="single" w:sz="8" w:space="0" w:color="auto"/>
            </w:tcBorders>
            <w:shd w:val="clear" w:color="auto" w:fill="auto"/>
            <w:noWrap/>
            <w:vAlign w:val="center"/>
            <w:hideMark/>
          </w:tcPr>
          <w:p w14:paraId="385B5CA5" w14:textId="77777777" w:rsidR="0079302B" w:rsidRPr="0079302B" w:rsidRDefault="0079302B" w:rsidP="0079302B">
            <w:pPr>
              <w:jc w:val="center"/>
              <w:rPr>
                <w:sz w:val="13"/>
                <w:szCs w:val="13"/>
              </w:rPr>
            </w:pPr>
            <w:r w:rsidRPr="0079302B">
              <w:rPr>
                <w:sz w:val="13"/>
                <w:szCs w:val="13"/>
              </w:rPr>
              <w:t>41 376,94</w:t>
            </w:r>
          </w:p>
        </w:tc>
        <w:tc>
          <w:tcPr>
            <w:tcW w:w="510" w:type="dxa"/>
            <w:tcBorders>
              <w:top w:val="nil"/>
              <w:left w:val="nil"/>
              <w:bottom w:val="single" w:sz="4" w:space="0" w:color="auto"/>
              <w:right w:val="nil"/>
            </w:tcBorders>
            <w:shd w:val="clear" w:color="auto" w:fill="auto"/>
            <w:noWrap/>
            <w:vAlign w:val="center"/>
            <w:hideMark/>
          </w:tcPr>
          <w:p w14:paraId="23FDF7B1" w14:textId="77777777" w:rsidR="0079302B" w:rsidRPr="0079302B" w:rsidRDefault="0079302B" w:rsidP="0079302B">
            <w:pPr>
              <w:jc w:val="center"/>
              <w:rPr>
                <w:sz w:val="13"/>
                <w:szCs w:val="13"/>
              </w:rPr>
            </w:pPr>
            <w:r w:rsidRPr="0079302B">
              <w:rPr>
                <w:sz w:val="13"/>
                <w:szCs w:val="13"/>
              </w:rPr>
              <w:t>41 376,94</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113FB4B" w14:textId="77777777" w:rsidR="0079302B" w:rsidRPr="0079302B" w:rsidRDefault="0079302B" w:rsidP="0079302B">
            <w:pPr>
              <w:jc w:val="center"/>
              <w:rPr>
                <w:sz w:val="13"/>
                <w:szCs w:val="13"/>
              </w:rPr>
            </w:pPr>
            <w:r w:rsidRPr="0079302B">
              <w:rPr>
                <w:sz w:val="13"/>
                <w:szCs w:val="13"/>
              </w:rPr>
              <w:t>41 270,52</w:t>
            </w:r>
          </w:p>
        </w:tc>
        <w:tc>
          <w:tcPr>
            <w:tcW w:w="510" w:type="dxa"/>
            <w:tcBorders>
              <w:top w:val="nil"/>
              <w:left w:val="nil"/>
              <w:bottom w:val="single" w:sz="4" w:space="0" w:color="auto"/>
              <w:right w:val="nil"/>
            </w:tcBorders>
            <w:shd w:val="clear" w:color="auto" w:fill="auto"/>
            <w:noWrap/>
            <w:vAlign w:val="center"/>
            <w:hideMark/>
          </w:tcPr>
          <w:p w14:paraId="569C5CB6" w14:textId="77777777" w:rsidR="0079302B" w:rsidRPr="0079302B" w:rsidRDefault="0079302B" w:rsidP="0079302B">
            <w:pPr>
              <w:jc w:val="center"/>
              <w:rPr>
                <w:sz w:val="13"/>
                <w:szCs w:val="13"/>
              </w:rPr>
            </w:pPr>
            <w:r w:rsidRPr="0079302B">
              <w:rPr>
                <w:sz w:val="13"/>
                <w:szCs w:val="13"/>
              </w:rPr>
              <w:t>41 270,52</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79DA49C" w14:textId="77777777" w:rsidR="0079302B" w:rsidRPr="0079302B" w:rsidRDefault="0079302B" w:rsidP="0079302B">
            <w:pPr>
              <w:jc w:val="center"/>
              <w:rPr>
                <w:sz w:val="13"/>
                <w:szCs w:val="13"/>
              </w:rPr>
            </w:pPr>
            <w:r w:rsidRPr="0079302B">
              <w:rPr>
                <w:sz w:val="13"/>
                <w:szCs w:val="13"/>
              </w:rPr>
              <w:t>41 214,55</w:t>
            </w:r>
          </w:p>
        </w:tc>
        <w:tc>
          <w:tcPr>
            <w:tcW w:w="714" w:type="dxa"/>
            <w:tcBorders>
              <w:top w:val="nil"/>
              <w:left w:val="nil"/>
              <w:bottom w:val="single" w:sz="4" w:space="0" w:color="auto"/>
              <w:right w:val="nil"/>
            </w:tcBorders>
            <w:shd w:val="clear" w:color="auto" w:fill="auto"/>
            <w:noWrap/>
            <w:vAlign w:val="center"/>
            <w:hideMark/>
          </w:tcPr>
          <w:p w14:paraId="05C0BD22" w14:textId="77777777" w:rsidR="0079302B" w:rsidRPr="0079302B" w:rsidRDefault="0079302B" w:rsidP="0079302B">
            <w:pPr>
              <w:jc w:val="center"/>
              <w:rPr>
                <w:sz w:val="13"/>
                <w:szCs w:val="13"/>
              </w:rPr>
            </w:pPr>
            <w:r w:rsidRPr="0079302B">
              <w:rPr>
                <w:sz w:val="13"/>
                <w:szCs w:val="13"/>
              </w:rPr>
              <w:t>41 214,55</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E246744" w14:textId="77777777" w:rsidR="0079302B" w:rsidRPr="0079302B" w:rsidRDefault="0079302B" w:rsidP="0079302B">
            <w:pPr>
              <w:jc w:val="center"/>
              <w:rPr>
                <w:sz w:val="13"/>
                <w:szCs w:val="13"/>
              </w:rPr>
            </w:pPr>
            <w:r w:rsidRPr="0079302B">
              <w:rPr>
                <w:sz w:val="13"/>
                <w:szCs w:val="13"/>
              </w:rPr>
              <w:t>41 214,55</w:t>
            </w:r>
          </w:p>
        </w:tc>
        <w:tc>
          <w:tcPr>
            <w:tcW w:w="714" w:type="dxa"/>
            <w:tcBorders>
              <w:top w:val="nil"/>
              <w:left w:val="nil"/>
              <w:bottom w:val="single" w:sz="4" w:space="0" w:color="auto"/>
              <w:right w:val="single" w:sz="8" w:space="0" w:color="auto"/>
            </w:tcBorders>
            <w:shd w:val="clear" w:color="auto" w:fill="auto"/>
            <w:noWrap/>
            <w:vAlign w:val="center"/>
            <w:hideMark/>
          </w:tcPr>
          <w:p w14:paraId="659A7218" w14:textId="77777777" w:rsidR="0079302B" w:rsidRPr="0079302B" w:rsidRDefault="0079302B" w:rsidP="0079302B">
            <w:pPr>
              <w:jc w:val="center"/>
              <w:rPr>
                <w:sz w:val="13"/>
                <w:szCs w:val="13"/>
              </w:rPr>
            </w:pPr>
            <w:r w:rsidRPr="0079302B">
              <w:rPr>
                <w:sz w:val="13"/>
                <w:szCs w:val="13"/>
              </w:rPr>
              <w:t>41 214,55</w:t>
            </w:r>
          </w:p>
        </w:tc>
      </w:tr>
      <w:tr w:rsidR="0079302B" w:rsidRPr="0079302B" w14:paraId="64788711"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3DF06F0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12.1</w:t>
            </w:r>
          </w:p>
        </w:tc>
        <w:tc>
          <w:tcPr>
            <w:tcW w:w="2064" w:type="dxa"/>
            <w:tcBorders>
              <w:top w:val="nil"/>
              <w:left w:val="nil"/>
              <w:bottom w:val="single" w:sz="4" w:space="0" w:color="auto"/>
              <w:right w:val="nil"/>
            </w:tcBorders>
            <w:shd w:val="clear" w:color="auto" w:fill="auto"/>
            <w:hideMark/>
          </w:tcPr>
          <w:p w14:paraId="4BE0B610" w14:textId="77777777" w:rsidR="0079302B" w:rsidRPr="0079302B" w:rsidRDefault="0079302B" w:rsidP="0079302B">
            <w:pPr>
              <w:ind w:firstLineChars="700" w:firstLine="910"/>
              <w:rPr>
                <w:sz w:val="13"/>
                <w:szCs w:val="13"/>
              </w:rPr>
            </w:pPr>
            <w:r w:rsidRPr="0079302B">
              <w:rPr>
                <w:sz w:val="13"/>
                <w:szCs w:val="13"/>
              </w:rPr>
              <w:t>-уголь каменный, в т.ч.:</w:t>
            </w:r>
          </w:p>
        </w:tc>
        <w:tc>
          <w:tcPr>
            <w:tcW w:w="263" w:type="dxa"/>
            <w:tcBorders>
              <w:top w:val="nil"/>
              <w:left w:val="single" w:sz="8" w:space="0" w:color="auto"/>
              <w:bottom w:val="single" w:sz="4" w:space="0" w:color="auto"/>
              <w:right w:val="single" w:sz="8" w:space="0" w:color="auto"/>
            </w:tcBorders>
            <w:shd w:val="clear" w:color="auto" w:fill="auto"/>
            <w:hideMark/>
          </w:tcPr>
          <w:p w14:paraId="06B55F14" w14:textId="77777777" w:rsidR="0079302B" w:rsidRPr="0079302B" w:rsidRDefault="0079302B" w:rsidP="0079302B">
            <w:pPr>
              <w:jc w:val="center"/>
              <w:rPr>
                <w:sz w:val="13"/>
                <w:szCs w:val="13"/>
              </w:rPr>
            </w:pPr>
            <w:r w:rsidRPr="0079302B">
              <w:rPr>
                <w:sz w:val="13"/>
                <w:szCs w:val="13"/>
              </w:rPr>
              <w:t>т</w:t>
            </w:r>
          </w:p>
        </w:tc>
        <w:tc>
          <w:tcPr>
            <w:tcW w:w="463" w:type="dxa"/>
            <w:tcBorders>
              <w:top w:val="nil"/>
              <w:left w:val="nil"/>
              <w:bottom w:val="single" w:sz="4" w:space="0" w:color="auto"/>
              <w:right w:val="single" w:sz="8" w:space="0" w:color="auto"/>
            </w:tcBorders>
            <w:shd w:val="clear" w:color="auto" w:fill="auto"/>
            <w:noWrap/>
            <w:vAlign w:val="bottom"/>
            <w:hideMark/>
          </w:tcPr>
          <w:p w14:paraId="770D3EE1" w14:textId="77777777" w:rsidR="0079302B" w:rsidRPr="0079302B" w:rsidRDefault="0079302B" w:rsidP="0079302B">
            <w:pPr>
              <w:jc w:val="right"/>
              <w:rPr>
                <w:sz w:val="13"/>
                <w:szCs w:val="13"/>
              </w:rPr>
            </w:pPr>
            <w:r w:rsidRPr="0079302B">
              <w:rPr>
                <w:sz w:val="13"/>
                <w:szCs w:val="13"/>
              </w:rPr>
              <w:t>38 773,18</w:t>
            </w:r>
          </w:p>
        </w:tc>
        <w:tc>
          <w:tcPr>
            <w:tcW w:w="518" w:type="dxa"/>
            <w:tcBorders>
              <w:top w:val="nil"/>
              <w:left w:val="nil"/>
              <w:bottom w:val="single" w:sz="4" w:space="0" w:color="auto"/>
              <w:right w:val="nil"/>
            </w:tcBorders>
            <w:shd w:val="clear" w:color="000000" w:fill="DAEEF3"/>
            <w:noWrap/>
            <w:vAlign w:val="bottom"/>
            <w:hideMark/>
          </w:tcPr>
          <w:p w14:paraId="52323BEB" w14:textId="77777777" w:rsidR="0079302B" w:rsidRPr="0079302B" w:rsidRDefault="0079302B" w:rsidP="0079302B">
            <w:pPr>
              <w:jc w:val="right"/>
              <w:rPr>
                <w:sz w:val="13"/>
                <w:szCs w:val="13"/>
              </w:rPr>
            </w:pPr>
            <w:r w:rsidRPr="0079302B">
              <w:rPr>
                <w:sz w:val="13"/>
                <w:szCs w:val="13"/>
              </w:rPr>
              <w:t>41 781,07</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6C317BB6" w14:textId="77777777" w:rsidR="0079302B" w:rsidRPr="0079302B" w:rsidRDefault="0079302B" w:rsidP="0079302B">
            <w:pPr>
              <w:jc w:val="right"/>
              <w:rPr>
                <w:sz w:val="13"/>
                <w:szCs w:val="13"/>
              </w:rPr>
            </w:pPr>
            <w:r w:rsidRPr="0079302B">
              <w:rPr>
                <w:sz w:val="13"/>
                <w:szCs w:val="13"/>
              </w:rPr>
              <w:t>41 376,86</w:t>
            </w:r>
          </w:p>
        </w:tc>
        <w:tc>
          <w:tcPr>
            <w:tcW w:w="590" w:type="dxa"/>
            <w:tcBorders>
              <w:top w:val="nil"/>
              <w:left w:val="nil"/>
              <w:bottom w:val="single" w:sz="4" w:space="0" w:color="auto"/>
              <w:right w:val="nil"/>
            </w:tcBorders>
            <w:shd w:val="clear" w:color="auto" w:fill="auto"/>
            <w:noWrap/>
            <w:vAlign w:val="bottom"/>
            <w:hideMark/>
          </w:tcPr>
          <w:p w14:paraId="4163F10D"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22343FC" w14:textId="77777777" w:rsidR="0079302B" w:rsidRPr="0079302B" w:rsidRDefault="0079302B" w:rsidP="0079302B">
            <w:pPr>
              <w:jc w:val="right"/>
              <w:rPr>
                <w:sz w:val="13"/>
                <w:szCs w:val="13"/>
              </w:rPr>
            </w:pPr>
            <w:r w:rsidRPr="0079302B">
              <w:rPr>
                <w:sz w:val="13"/>
                <w:szCs w:val="13"/>
              </w:rPr>
              <w:t>41 376,94</w:t>
            </w:r>
          </w:p>
        </w:tc>
        <w:tc>
          <w:tcPr>
            <w:tcW w:w="510" w:type="dxa"/>
            <w:tcBorders>
              <w:top w:val="nil"/>
              <w:left w:val="nil"/>
              <w:bottom w:val="single" w:sz="4" w:space="0" w:color="auto"/>
              <w:right w:val="single" w:sz="8" w:space="0" w:color="auto"/>
            </w:tcBorders>
            <w:shd w:val="clear" w:color="auto" w:fill="auto"/>
            <w:noWrap/>
            <w:vAlign w:val="bottom"/>
            <w:hideMark/>
          </w:tcPr>
          <w:p w14:paraId="0DF3E03C" w14:textId="77777777" w:rsidR="0079302B" w:rsidRPr="0079302B" w:rsidRDefault="0079302B" w:rsidP="0079302B">
            <w:pPr>
              <w:jc w:val="right"/>
              <w:rPr>
                <w:sz w:val="13"/>
                <w:szCs w:val="13"/>
              </w:rPr>
            </w:pPr>
            <w:r w:rsidRPr="0079302B">
              <w:rPr>
                <w:sz w:val="13"/>
                <w:szCs w:val="13"/>
              </w:rPr>
              <w:t>41 376,94</w:t>
            </w:r>
          </w:p>
        </w:tc>
        <w:tc>
          <w:tcPr>
            <w:tcW w:w="510" w:type="dxa"/>
            <w:tcBorders>
              <w:top w:val="nil"/>
              <w:left w:val="nil"/>
              <w:bottom w:val="single" w:sz="4" w:space="0" w:color="auto"/>
              <w:right w:val="nil"/>
            </w:tcBorders>
            <w:shd w:val="clear" w:color="auto" w:fill="auto"/>
            <w:noWrap/>
            <w:vAlign w:val="bottom"/>
            <w:hideMark/>
          </w:tcPr>
          <w:p w14:paraId="5FEE0E6C" w14:textId="77777777" w:rsidR="0079302B" w:rsidRPr="0079302B" w:rsidRDefault="0079302B" w:rsidP="0079302B">
            <w:pPr>
              <w:jc w:val="right"/>
              <w:rPr>
                <w:sz w:val="13"/>
                <w:szCs w:val="13"/>
              </w:rPr>
            </w:pPr>
            <w:r w:rsidRPr="0079302B">
              <w:rPr>
                <w:sz w:val="13"/>
                <w:szCs w:val="13"/>
              </w:rPr>
              <w:t>41 376,94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AAC4104" w14:textId="77777777" w:rsidR="0079302B" w:rsidRPr="0079302B" w:rsidRDefault="0079302B" w:rsidP="0079302B">
            <w:pPr>
              <w:jc w:val="right"/>
              <w:rPr>
                <w:sz w:val="13"/>
                <w:szCs w:val="13"/>
              </w:rPr>
            </w:pPr>
            <w:r w:rsidRPr="0079302B">
              <w:rPr>
                <w:sz w:val="13"/>
                <w:szCs w:val="13"/>
              </w:rPr>
              <w:t>41 270,52</w:t>
            </w:r>
          </w:p>
        </w:tc>
        <w:tc>
          <w:tcPr>
            <w:tcW w:w="510" w:type="dxa"/>
            <w:tcBorders>
              <w:top w:val="nil"/>
              <w:left w:val="nil"/>
              <w:bottom w:val="single" w:sz="4" w:space="0" w:color="auto"/>
              <w:right w:val="nil"/>
            </w:tcBorders>
            <w:shd w:val="clear" w:color="auto" w:fill="auto"/>
            <w:noWrap/>
            <w:vAlign w:val="bottom"/>
            <w:hideMark/>
          </w:tcPr>
          <w:p w14:paraId="4D4712FD" w14:textId="77777777" w:rsidR="0079302B" w:rsidRPr="0079302B" w:rsidRDefault="0079302B" w:rsidP="0079302B">
            <w:pPr>
              <w:jc w:val="right"/>
              <w:rPr>
                <w:sz w:val="13"/>
                <w:szCs w:val="13"/>
              </w:rPr>
            </w:pPr>
            <w:r w:rsidRPr="0079302B">
              <w:rPr>
                <w:sz w:val="13"/>
                <w:szCs w:val="13"/>
              </w:rPr>
              <w:t>41 270,52</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AB05A43" w14:textId="77777777" w:rsidR="0079302B" w:rsidRPr="0079302B" w:rsidRDefault="0079302B" w:rsidP="0079302B">
            <w:pPr>
              <w:jc w:val="right"/>
              <w:rPr>
                <w:sz w:val="13"/>
                <w:szCs w:val="13"/>
              </w:rPr>
            </w:pPr>
            <w:r w:rsidRPr="0079302B">
              <w:rPr>
                <w:sz w:val="13"/>
                <w:szCs w:val="13"/>
              </w:rPr>
              <w:t>41 214,55</w:t>
            </w:r>
          </w:p>
        </w:tc>
        <w:tc>
          <w:tcPr>
            <w:tcW w:w="714" w:type="dxa"/>
            <w:tcBorders>
              <w:top w:val="nil"/>
              <w:left w:val="nil"/>
              <w:bottom w:val="single" w:sz="4" w:space="0" w:color="auto"/>
              <w:right w:val="nil"/>
            </w:tcBorders>
            <w:shd w:val="clear" w:color="auto" w:fill="auto"/>
            <w:noWrap/>
            <w:vAlign w:val="bottom"/>
            <w:hideMark/>
          </w:tcPr>
          <w:p w14:paraId="1A839AD4" w14:textId="77777777" w:rsidR="0079302B" w:rsidRPr="0079302B" w:rsidRDefault="0079302B" w:rsidP="0079302B">
            <w:pPr>
              <w:jc w:val="right"/>
              <w:rPr>
                <w:sz w:val="13"/>
                <w:szCs w:val="13"/>
              </w:rPr>
            </w:pPr>
            <w:r w:rsidRPr="0079302B">
              <w:rPr>
                <w:sz w:val="13"/>
                <w:szCs w:val="13"/>
              </w:rPr>
              <w:t>41 214,55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5D76C5D" w14:textId="77777777" w:rsidR="0079302B" w:rsidRPr="0079302B" w:rsidRDefault="0079302B" w:rsidP="0079302B">
            <w:pPr>
              <w:jc w:val="right"/>
              <w:rPr>
                <w:sz w:val="13"/>
                <w:szCs w:val="13"/>
              </w:rPr>
            </w:pPr>
            <w:r w:rsidRPr="0079302B">
              <w:rPr>
                <w:sz w:val="13"/>
                <w:szCs w:val="13"/>
              </w:rPr>
              <w:t>41 214,55</w:t>
            </w:r>
          </w:p>
        </w:tc>
        <w:tc>
          <w:tcPr>
            <w:tcW w:w="714" w:type="dxa"/>
            <w:tcBorders>
              <w:top w:val="nil"/>
              <w:left w:val="nil"/>
              <w:bottom w:val="single" w:sz="4" w:space="0" w:color="auto"/>
              <w:right w:val="single" w:sz="8" w:space="0" w:color="auto"/>
            </w:tcBorders>
            <w:shd w:val="clear" w:color="auto" w:fill="auto"/>
            <w:noWrap/>
            <w:vAlign w:val="bottom"/>
            <w:hideMark/>
          </w:tcPr>
          <w:p w14:paraId="74651236" w14:textId="77777777" w:rsidR="0079302B" w:rsidRPr="0079302B" w:rsidRDefault="0079302B" w:rsidP="0079302B">
            <w:pPr>
              <w:jc w:val="right"/>
              <w:rPr>
                <w:sz w:val="13"/>
                <w:szCs w:val="13"/>
              </w:rPr>
            </w:pPr>
            <w:r w:rsidRPr="0079302B">
              <w:rPr>
                <w:sz w:val="13"/>
                <w:szCs w:val="13"/>
              </w:rPr>
              <w:t>41 214,55</w:t>
            </w:r>
          </w:p>
        </w:tc>
      </w:tr>
      <w:tr w:rsidR="0079302B" w:rsidRPr="0079302B" w14:paraId="7ADCF08E"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7EE2954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w:t>
            </w:r>
          </w:p>
        </w:tc>
        <w:tc>
          <w:tcPr>
            <w:tcW w:w="2064" w:type="dxa"/>
            <w:tcBorders>
              <w:top w:val="nil"/>
              <w:left w:val="nil"/>
              <w:bottom w:val="single" w:sz="4" w:space="0" w:color="auto"/>
              <w:right w:val="nil"/>
            </w:tcBorders>
            <w:shd w:val="clear" w:color="auto" w:fill="auto"/>
            <w:hideMark/>
          </w:tcPr>
          <w:p w14:paraId="5585B988" w14:textId="77777777" w:rsidR="0079302B" w:rsidRPr="0079302B" w:rsidRDefault="0079302B" w:rsidP="0079302B">
            <w:pPr>
              <w:rPr>
                <w:sz w:val="13"/>
                <w:szCs w:val="13"/>
              </w:rPr>
            </w:pPr>
            <w:r w:rsidRPr="0079302B">
              <w:rPr>
                <w:sz w:val="13"/>
                <w:szCs w:val="13"/>
              </w:rPr>
              <w:t>Естественная убыль натурального топлива, всего, в т. ч.</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062B7040" w14:textId="77777777" w:rsidR="0079302B" w:rsidRPr="0079302B" w:rsidRDefault="0079302B" w:rsidP="0079302B">
            <w:pPr>
              <w:jc w:val="center"/>
              <w:rPr>
                <w:sz w:val="13"/>
                <w:szCs w:val="13"/>
              </w:rPr>
            </w:pPr>
            <w:r w:rsidRPr="0079302B">
              <w:rPr>
                <w:sz w:val="13"/>
                <w:szCs w:val="13"/>
              </w:rPr>
              <w:t>%</w:t>
            </w:r>
          </w:p>
        </w:tc>
        <w:tc>
          <w:tcPr>
            <w:tcW w:w="463" w:type="dxa"/>
            <w:tcBorders>
              <w:top w:val="nil"/>
              <w:left w:val="nil"/>
              <w:bottom w:val="single" w:sz="4" w:space="0" w:color="auto"/>
              <w:right w:val="single" w:sz="8" w:space="0" w:color="auto"/>
            </w:tcBorders>
            <w:shd w:val="clear" w:color="auto" w:fill="auto"/>
            <w:noWrap/>
            <w:vAlign w:val="center"/>
            <w:hideMark/>
          </w:tcPr>
          <w:p w14:paraId="4B7DF28F" w14:textId="77777777" w:rsidR="0079302B" w:rsidRPr="0079302B" w:rsidRDefault="0079302B" w:rsidP="0079302B">
            <w:pPr>
              <w:jc w:val="center"/>
              <w:rPr>
                <w:sz w:val="13"/>
                <w:szCs w:val="13"/>
              </w:rPr>
            </w:pPr>
            <w:r w:rsidRPr="0079302B">
              <w:rPr>
                <w:sz w:val="13"/>
                <w:szCs w:val="13"/>
              </w:rPr>
              <w:t>0,95</w:t>
            </w:r>
          </w:p>
        </w:tc>
        <w:tc>
          <w:tcPr>
            <w:tcW w:w="518" w:type="dxa"/>
            <w:tcBorders>
              <w:top w:val="nil"/>
              <w:left w:val="nil"/>
              <w:bottom w:val="single" w:sz="4" w:space="0" w:color="auto"/>
              <w:right w:val="nil"/>
            </w:tcBorders>
            <w:shd w:val="clear" w:color="000000" w:fill="DAEEF3"/>
            <w:noWrap/>
            <w:vAlign w:val="center"/>
            <w:hideMark/>
          </w:tcPr>
          <w:p w14:paraId="39CF3157" w14:textId="77777777" w:rsidR="0079302B" w:rsidRPr="0079302B" w:rsidRDefault="0079302B" w:rsidP="0079302B">
            <w:pPr>
              <w:jc w:val="center"/>
              <w:rPr>
                <w:sz w:val="13"/>
                <w:szCs w:val="13"/>
              </w:rPr>
            </w:pPr>
            <w:r w:rsidRPr="0079302B">
              <w:rPr>
                <w:sz w:val="13"/>
                <w:szCs w:val="13"/>
              </w:rPr>
              <w:t>0,95</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5CA4A4D4" w14:textId="77777777" w:rsidR="0079302B" w:rsidRPr="0079302B" w:rsidRDefault="0079302B" w:rsidP="0079302B">
            <w:pPr>
              <w:jc w:val="right"/>
              <w:rPr>
                <w:sz w:val="13"/>
                <w:szCs w:val="13"/>
              </w:rPr>
            </w:pPr>
            <w:r w:rsidRPr="0079302B">
              <w:rPr>
                <w:sz w:val="13"/>
                <w:szCs w:val="13"/>
              </w:rPr>
              <w:t>0,95</w:t>
            </w:r>
          </w:p>
        </w:tc>
        <w:tc>
          <w:tcPr>
            <w:tcW w:w="590" w:type="dxa"/>
            <w:tcBorders>
              <w:top w:val="nil"/>
              <w:left w:val="nil"/>
              <w:bottom w:val="single" w:sz="4" w:space="0" w:color="auto"/>
              <w:right w:val="nil"/>
            </w:tcBorders>
            <w:shd w:val="clear" w:color="auto" w:fill="auto"/>
            <w:noWrap/>
            <w:vAlign w:val="bottom"/>
            <w:hideMark/>
          </w:tcPr>
          <w:p w14:paraId="33544B22"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3D32354"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nil"/>
              <w:bottom w:val="single" w:sz="4" w:space="0" w:color="auto"/>
              <w:right w:val="single" w:sz="8" w:space="0" w:color="auto"/>
            </w:tcBorders>
            <w:shd w:val="clear" w:color="auto" w:fill="auto"/>
            <w:noWrap/>
            <w:vAlign w:val="bottom"/>
            <w:hideMark/>
          </w:tcPr>
          <w:p w14:paraId="15FF2E67"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nil"/>
              <w:bottom w:val="single" w:sz="4" w:space="0" w:color="auto"/>
              <w:right w:val="nil"/>
            </w:tcBorders>
            <w:shd w:val="clear" w:color="auto" w:fill="auto"/>
            <w:noWrap/>
            <w:vAlign w:val="bottom"/>
            <w:hideMark/>
          </w:tcPr>
          <w:p w14:paraId="79A3D392"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1CF8840C"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nil"/>
              <w:bottom w:val="single" w:sz="4" w:space="0" w:color="auto"/>
              <w:right w:val="nil"/>
            </w:tcBorders>
            <w:shd w:val="clear" w:color="auto" w:fill="auto"/>
            <w:noWrap/>
            <w:vAlign w:val="bottom"/>
            <w:hideMark/>
          </w:tcPr>
          <w:p w14:paraId="04EE8B84"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E6B018C" w14:textId="77777777" w:rsidR="0079302B" w:rsidRPr="0079302B" w:rsidRDefault="0079302B" w:rsidP="0079302B">
            <w:pPr>
              <w:jc w:val="right"/>
              <w:rPr>
                <w:sz w:val="13"/>
                <w:szCs w:val="13"/>
              </w:rPr>
            </w:pPr>
            <w:r w:rsidRPr="0079302B">
              <w:rPr>
                <w:sz w:val="13"/>
                <w:szCs w:val="13"/>
              </w:rPr>
              <w:t>0,95</w:t>
            </w:r>
          </w:p>
        </w:tc>
        <w:tc>
          <w:tcPr>
            <w:tcW w:w="714" w:type="dxa"/>
            <w:tcBorders>
              <w:top w:val="nil"/>
              <w:left w:val="nil"/>
              <w:bottom w:val="single" w:sz="4" w:space="0" w:color="auto"/>
              <w:right w:val="nil"/>
            </w:tcBorders>
            <w:shd w:val="clear" w:color="auto" w:fill="auto"/>
            <w:noWrap/>
            <w:vAlign w:val="bottom"/>
            <w:hideMark/>
          </w:tcPr>
          <w:p w14:paraId="7A273358" w14:textId="77777777" w:rsidR="0079302B" w:rsidRPr="0079302B" w:rsidRDefault="0079302B" w:rsidP="0079302B">
            <w:pPr>
              <w:jc w:val="right"/>
              <w:rPr>
                <w:sz w:val="13"/>
                <w:szCs w:val="13"/>
              </w:rPr>
            </w:pPr>
            <w:r w:rsidRPr="0079302B">
              <w:rPr>
                <w:sz w:val="13"/>
                <w:szCs w:val="13"/>
              </w:rPr>
              <w:t>0,95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CE9AEDB" w14:textId="77777777" w:rsidR="0079302B" w:rsidRPr="0079302B" w:rsidRDefault="0079302B" w:rsidP="0079302B">
            <w:pPr>
              <w:jc w:val="right"/>
              <w:rPr>
                <w:sz w:val="13"/>
                <w:szCs w:val="13"/>
              </w:rPr>
            </w:pPr>
            <w:r w:rsidRPr="0079302B">
              <w:rPr>
                <w:sz w:val="13"/>
                <w:szCs w:val="13"/>
              </w:rPr>
              <w:t>0,95</w:t>
            </w:r>
          </w:p>
        </w:tc>
        <w:tc>
          <w:tcPr>
            <w:tcW w:w="714" w:type="dxa"/>
            <w:tcBorders>
              <w:top w:val="nil"/>
              <w:left w:val="nil"/>
              <w:bottom w:val="single" w:sz="4" w:space="0" w:color="auto"/>
              <w:right w:val="nil"/>
            </w:tcBorders>
            <w:shd w:val="clear" w:color="auto" w:fill="auto"/>
            <w:noWrap/>
            <w:vAlign w:val="bottom"/>
            <w:hideMark/>
          </w:tcPr>
          <w:p w14:paraId="3BE5D303" w14:textId="77777777" w:rsidR="0079302B" w:rsidRPr="0079302B" w:rsidRDefault="0079302B" w:rsidP="0079302B">
            <w:pPr>
              <w:jc w:val="right"/>
              <w:rPr>
                <w:sz w:val="13"/>
                <w:szCs w:val="13"/>
              </w:rPr>
            </w:pPr>
            <w:r w:rsidRPr="0079302B">
              <w:rPr>
                <w:sz w:val="13"/>
                <w:szCs w:val="13"/>
              </w:rPr>
              <w:t>0,95</w:t>
            </w:r>
          </w:p>
        </w:tc>
      </w:tr>
      <w:tr w:rsidR="0079302B" w:rsidRPr="0079302B" w14:paraId="44CD80BE"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090568F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13.1</w:t>
            </w:r>
          </w:p>
        </w:tc>
        <w:tc>
          <w:tcPr>
            <w:tcW w:w="2064" w:type="dxa"/>
            <w:tcBorders>
              <w:top w:val="nil"/>
              <w:left w:val="nil"/>
              <w:bottom w:val="single" w:sz="4" w:space="0" w:color="auto"/>
              <w:right w:val="nil"/>
            </w:tcBorders>
            <w:shd w:val="clear" w:color="auto" w:fill="auto"/>
            <w:vAlign w:val="center"/>
            <w:hideMark/>
          </w:tcPr>
          <w:p w14:paraId="2F982BBD" w14:textId="77777777" w:rsidR="0079302B" w:rsidRPr="0079302B" w:rsidRDefault="0079302B" w:rsidP="0079302B">
            <w:pPr>
              <w:ind w:firstLineChars="700" w:firstLine="910"/>
              <w:rPr>
                <w:sz w:val="13"/>
                <w:szCs w:val="13"/>
              </w:rPr>
            </w:pPr>
            <w:r w:rsidRPr="0079302B">
              <w:rPr>
                <w:sz w:val="13"/>
                <w:szCs w:val="13"/>
              </w:rPr>
              <w:t>-хранение на складе</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7BD2B5FE" w14:textId="77777777" w:rsidR="0079302B" w:rsidRPr="0079302B" w:rsidRDefault="0079302B" w:rsidP="0079302B">
            <w:pPr>
              <w:jc w:val="center"/>
              <w:rPr>
                <w:sz w:val="13"/>
                <w:szCs w:val="13"/>
              </w:rPr>
            </w:pPr>
            <w:r w:rsidRPr="0079302B">
              <w:rPr>
                <w:sz w:val="13"/>
                <w:szCs w:val="13"/>
              </w:rPr>
              <w:t>%</w:t>
            </w:r>
          </w:p>
        </w:tc>
        <w:tc>
          <w:tcPr>
            <w:tcW w:w="463" w:type="dxa"/>
            <w:tcBorders>
              <w:top w:val="nil"/>
              <w:left w:val="nil"/>
              <w:bottom w:val="single" w:sz="4" w:space="0" w:color="auto"/>
              <w:right w:val="single" w:sz="8" w:space="0" w:color="auto"/>
            </w:tcBorders>
            <w:shd w:val="clear" w:color="auto" w:fill="auto"/>
            <w:noWrap/>
            <w:vAlign w:val="bottom"/>
            <w:hideMark/>
          </w:tcPr>
          <w:p w14:paraId="5D9CC449" w14:textId="77777777" w:rsidR="0079302B" w:rsidRPr="0079302B" w:rsidRDefault="0079302B" w:rsidP="0079302B">
            <w:pPr>
              <w:jc w:val="right"/>
              <w:rPr>
                <w:sz w:val="13"/>
                <w:szCs w:val="13"/>
              </w:rPr>
            </w:pPr>
            <w:r w:rsidRPr="0079302B">
              <w:rPr>
                <w:sz w:val="13"/>
                <w:szCs w:val="13"/>
              </w:rPr>
              <w:t>0,25</w:t>
            </w:r>
          </w:p>
        </w:tc>
        <w:tc>
          <w:tcPr>
            <w:tcW w:w="518" w:type="dxa"/>
            <w:tcBorders>
              <w:top w:val="nil"/>
              <w:left w:val="nil"/>
              <w:bottom w:val="single" w:sz="4" w:space="0" w:color="auto"/>
              <w:right w:val="nil"/>
            </w:tcBorders>
            <w:shd w:val="clear" w:color="000000" w:fill="DAEEF3"/>
            <w:noWrap/>
            <w:vAlign w:val="bottom"/>
            <w:hideMark/>
          </w:tcPr>
          <w:p w14:paraId="62231DD4" w14:textId="77777777" w:rsidR="0079302B" w:rsidRPr="0079302B" w:rsidRDefault="0079302B" w:rsidP="0079302B">
            <w:pPr>
              <w:jc w:val="right"/>
              <w:rPr>
                <w:sz w:val="13"/>
                <w:szCs w:val="13"/>
              </w:rPr>
            </w:pPr>
            <w:r w:rsidRPr="0079302B">
              <w:rPr>
                <w:sz w:val="13"/>
                <w:szCs w:val="13"/>
              </w:rPr>
              <w:t>0,25</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783C2AC6" w14:textId="77777777" w:rsidR="0079302B" w:rsidRPr="0079302B" w:rsidRDefault="0079302B" w:rsidP="0079302B">
            <w:pPr>
              <w:jc w:val="right"/>
              <w:rPr>
                <w:sz w:val="13"/>
                <w:szCs w:val="13"/>
              </w:rPr>
            </w:pPr>
            <w:r w:rsidRPr="0079302B">
              <w:rPr>
                <w:sz w:val="13"/>
                <w:szCs w:val="13"/>
              </w:rPr>
              <w:t>0,25</w:t>
            </w:r>
          </w:p>
        </w:tc>
        <w:tc>
          <w:tcPr>
            <w:tcW w:w="590" w:type="dxa"/>
            <w:tcBorders>
              <w:top w:val="nil"/>
              <w:left w:val="nil"/>
              <w:bottom w:val="single" w:sz="4" w:space="0" w:color="auto"/>
              <w:right w:val="nil"/>
            </w:tcBorders>
            <w:shd w:val="clear" w:color="auto" w:fill="auto"/>
            <w:noWrap/>
            <w:vAlign w:val="bottom"/>
            <w:hideMark/>
          </w:tcPr>
          <w:p w14:paraId="3741E930"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769BA8A1"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nil"/>
              <w:bottom w:val="single" w:sz="4" w:space="0" w:color="auto"/>
              <w:right w:val="single" w:sz="8" w:space="0" w:color="auto"/>
            </w:tcBorders>
            <w:shd w:val="clear" w:color="auto" w:fill="auto"/>
            <w:noWrap/>
            <w:vAlign w:val="bottom"/>
            <w:hideMark/>
          </w:tcPr>
          <w:p w14:paraId="4CA132A8"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nil"/>
              <w:bottom w:val="single" w:sz="4" w:space="0" w:color="auto"/>
              <w:right w:val="nil"/>
            </w:tcBorders>
            <w:shd w:val="clear" w:color="auto" w:fill="auto"/>
            <w:noWrap/>
            <w:vAlign w:val="bottom"/>
            <w:hideMark/>
          </w:tcPr>
          <w:p w14:paraId="5F212EC5"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170C304F"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nil"/>
              <w:bottom w:val="single" w:sz="4" w:space="0" w:color="auto"/>
              <w:right w:val="nil"/>
            </w:tcBorders>
            <w:shd w:val="clear" w:color="auto" w:fill="auto"/>
            <w:noWrap/>
            <w:vAlign w:val="bottom"/>
            <w:hideMark/>
          </w:tcPr>
          <w:p w14:paraId="49A5FA06"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7F75A246" w14:textId="77777777" w:rsidR="0079302B" w:rsidRPr="0079302B" w:rsidRDefault="0079302B" w:rsidP="0079302B">
            <w:pPr>
              <w:jc w:val="right"/>
              <w:rPr>
                <w:sz w:val="13"/>
                <w:szCs w:val="13"/>
              </w:rPr>
            </w:pPr>
            <w:r w:rsidRPr="0079302B">
              <w:rPr>
                <w:sz w:val="13"/>
                <w:szCs w:val="13"/>
              </w:rPr>
              <w:t>0,25</w:t>
            </w:r>
          </w:p>
        </w:tc>
        <w:tc>
          <w:tcPr>
            <w:tcW w:w="714" w:type="dxa"/>
            <w:tcBorders>
              <w:top w:val="nil"/>
              <w:left w:val="nil"/>
              <w:bottom w:val="single" w:sz="4" w:space="0" w:color="auto"/>
              <w:right w:val="nil"/>
            </w:tcBorders>
            <w:shd w:val="clear" w:color="auto" w:fill="auto"/>
            <w:noWrap/>
            <w:vAlign w:val="bottom"/>
            <w:hideMark/>
          </w:tcPr>
          <w:p w14:paraId="5EDF5F6C" w14:textId="77777777" w:rsidR="0079302B" w:rsidRPr="0079302B" w:rsidRDefault="0079302B" w:rsidP="0079302B">
            <w:pPr>
              <w:jc w:val="right"/>
              <w:rPr>
                <w:sz w:val="13"/>
                <w:szCs w:val="13"/>
              </w:rPr>
            </w:pPr>
            <w:r w:rsidRPr="0079302B">
              <w:rPr>
                <w:sz w:val="13"/>
                <w:szCs w:val="13"/>
              </w:rPr>
              <w:t>0,25</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A5CA626" w14:textId="77777777" w:rsidR="0079302B" w:rsidRPr="0079302B" w:rsidRDefault="0079302B" w:rsidP="0079302B">
            <w:pPr>
              <w:jc w:val="right"/>
              <w:rPr>
                <w:sz w:val="13"/>
                <w:szCs w:val="13"/>
              </w:rPr>
            </w:pPr>
            <w:r w:rsidRPr="0079302B">
              <w:rPr>
                <w:sz w:val="13"/>
                <w:szCs w:val="13"/>
              </w:rPr>
              <w:t>0,25</w:t>
            </w:r>
          </w:p>
        </w:tc>
        <w:tc>
          <w:tcPr>
            <w:tcW w:w="714" w:type="dxa"/>
            <w:tcBorders>
              <w:top w:val="nil"/>
              <w:left w:val="nil"/>
              <w:bottom w:val="single" w:sz="4" w:space="0" w:color="auto"/>
              <w:right w:val="single" w:sz="8" w:space="0" w:color="auto"/>
            </w:tcBorders>
            <w:shd w:val="clear" w:color="auto" w:fill="auto"/>
            <w:noWrap/>
            <w:vAlign w:val="bottom"/>
            <w:hideMark/>
          </w:tcPr>
          <w:p w14:paraId="0F5ED992" w14:textId="77777777" w:rsidR="0079302B" w:rsidRPr="0079302B" w:rsidRDefault="0079302B" w:rsidP="0079302B">
            <w:pPr>
              <w:jc w:val="right"/>
              <w:rPr>
                <w:sz w:val="13"/>
                <w:szCs w:val="13"/>
              </w:rPr>
            </w:pPr>
            <w:r w:rsidRPr="0079302B">
              <w:rPr>
                <w:sz w:val="13"/>
                <w:szCs w:val="13"/>
              </w:rPr>
              <w:t>0,25</w:t>
            </w:r>
          </w:p>
        </w:tc>
      </w:tr>
      <w:tr w:rsidR="0079302B" w:rsidRPr="0079302B" w14:paraId="14073428" w14:textId="77777777" w:rsidTr="0079302B">
        <w:trPr>
          <w:trHeight w:val="63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1AD0D68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13.2</w:t>
            </w:r>
          </w:p>
        </w:tc>
        <w:tc>
          <w:tcPr>
            <w:tcW w:w="2064" w:type="dxa"/>
            <w:tcBorders>
              <w:top w:val="nil"/>
              <w:left w:val="nil"/>
              <w:bottom w:val="single" w:sz="4" w:space="0" w:color="auto"/>
              <w:right w:val="nil"/>
            </w:tcBorders>
            <w:shd w:val="clear" w:color="auto" w:fill="auto"/>
            <w:vAlign w:val="center"/>
            <w:hideMark/>
          </w:tcPr>
          <w:p w14:paraId="58C3139E" w14:textId="77777777" w:rsidR="0079302B" w:rsidRPr="0079302B" w:rsidRDefault="0079302B" w:rsidP="0079302B">
            <w:pPr>
              <w:ind w:firstLineChars="700" w:firstLine="910"/>
              <w:rPr>
                <w:sz w:val="13"/>
                <w:szCs w:val="13"/>
              </w:rPr>
            </w:pPr>
            <w:r w:rsidRPr="0079302B">
              <w:rPr>
                <w:sz w:val="13"/>
                <w:szCs w:val="13"/>
              </w:rPr>
              <w:t>-при перевозках автомобильным транспортом, на расстояние до 50 км</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4ED48A09" w14:textId="77777777" w:rsidR="0079302B" w:rsidRPr="0079302B" w:rsidRDefault="0079302B" w:rsidP="0079302B">
            <w:pPr>
              <w:jc w:val="center"/>
              <w:rPr>
                <w:sz w:val="13"/>
                <w:szCs w:val="13"/>
              </w:rPr>
            </w:pPr>
            <w:r w:rsidRPr="0079302B">
              <w:rPr>
                <w:sz w:val="13"/>
                <w:szCs w:val="13"/>
              </w:rPr>
              <w:t>%</w:t>
            </w:r>
          </w:p>
        </w:tc>
        <w:tc>
          <w:tcPr>
            <w:tcW w:w="463" w:type="dxa"/>
            <w:tcBorders>
              <w:top w:val="nil"/>
              <w:left w:val="nil"/>
              <w:bottom w:val="single" w:sz="4" w:space="0" w:color="auto"/>
              <w:right w:val="single" w:sz="8" w:space="0" w:color="auto"/>
            </w:tcBorders>
            <w:shd w:val="clear" w:color="auto" w:fill="auto"/>
            <w:noWrap/>
            <w:vAlign w:val="center"/>
            <w:hideMark/>
          </w:tcPr>
          <w:p w14:paraId="4AC05BDA" w14:textId="77777777" w:rsidR="0079302B" w:rsidRPr="0079302B" w:rsidRDefault="0079302B" w:rsidP="0079302B">
            <w:pPr>
              <w:jc w:val="right"/>
              <w:rPr>
                <w:sz w:val="13"/>
                <w:szCs w:val="13"/>
              </w:rPr>
            </w:pPr>
            <w:r w:rsidRPr="0079302B">
              <w:rPr>
                <w:sz w:val="13"/>
                <w:szCs w:val="13"/>
              </w:rPr>
              <w:t>0,20</w:t>
            </w:r>
          </w:p>
        </w:tc>
        <w:tc>
          <w:tcPr>
            <w:tcW w:w="518" w:type="dxa"/>
            <w:tcBorders>
              <w:top w:val="nil"/>
              <w:left w:val="nil"/>
              <w:bottom w:val="single" w:sz="4" w:space="0" w:color="auto"/>
              <w:right w:val="nil"/>
            </w:tcBorders>
            <w:shd w:val="clear" w:color="000000" w:fill="DAEEF3"/>
            <w:noWrap/>
            <w:vAlign w:val="center"/>
            <w:hideMark/>
          </w:tcPr>
          <w:p w14:paraId="50909934" w14:textId="77777777" w:rsidR="0079302B" w:rsidRPr="0079302B" w:rsidRDefault="0079302B" w:rsidP="0079302B">
            <w:pPr>
              <w:jc w:val="right"/>
              <w:rPr>
                <w:sz w:val="13"/>
                <w:szCs w:val="13"/>
              </w:rPr>
            </w:pPr>
            <w:r w:rsidRPr="0079302B">
              <w:rPr>
                <w:sz w:val="13"/>
                <w:szCs w:val="13"/>
              </w:rPr>
              <w:t>0,20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56524604" w14:textId="77777777" w:rsidR="0079302B" w:rsidRPr="0079302B" w:rsidRDefault="0079302B" w:rsidP="0079302B">
            <w:pPr>
              <w:jc w:val="right"/>
              <w:rPr>
                <w:sz w:val="13"/>
                <w:szCs w:val="13"/>
              </w:rPr>
            </w:pPr>
            <w:r w:rsidRPr="0079302B">
              <w:rPr>
                <w:sz w:val="13"/>
                <w:szCs w:val="13"/>
              </w:rPr>
              <w:t>0,20</w:t>
            </w:r>
          </w:p>
        </w:tc>
        <w:tc>
          <w:tcPr>
            <w:tcW w:w="590" w:type="dxa"/>
            <w:tcBorders>
              <w:top w:val="nil"/>
              <w:left w:val="nil"/>
              <w:bottom w:val="single" w:sz="4" w:space="0" w:color="auto"/>
              <w:right w:val="nil"/>
            </w:tcBorders>
            <w:shd w:val="clear" w:color="auto" w:fill="auto"/>
            <w:noWrap/>
            <w:vAlign w:val="center"/>
            <w:hideMark/>
          </w:tcPr>
          <w:p w14:paraId="2D54F766" w14:textId="77777777" w:rsidR="0079302B" w:rsidRPr="0079302B" w:rsidRDefault="0079302B" w:rsidP="0079302B">
            <w:pPr>
              <w:jc w:val="right"/>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2FA3C5C5"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nil"/>
              <w:bottom w:val="single" w:sz="4" w:space="0" w:color="auto"/>
              <w:right w:val="single" w:sz="8" w:space="0" w:color="auto"/>
            </w:tcBorders>
            <w:shd w:val="clear" w:color="auto" w:fill="auto"/>
            <w:noWrap/>
            <w:vAlign w:val="center"/>
            <w:hideMark/>
          </w:tcPr>
          <w:p w14:paraId="38E6D582"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nil"/>
              <w:bottom w:val="single" w:sz="4" w:space="0" w:color="auto"/>
              <w:right w:val="nil"/>
            </w:tcBorders>
            <w:shd w:val="clear" w:color="auto" w:fill="auto"/>
            <w:noWrap/>
            <w:vAlign w:val="center"/>
            <w:hideMark/>
          </w:tcPr>
          <w:p w14:paraId="0A99A5E2"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37D97C8"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nil"/>
              <w:bottom w:val="single" w:sz="4" w:space="0" w:color="auto"/>
              <w:right w:val="nil"/>
            </w:tcBorders>
            <w:shd w:val="clear" w:color="auto" w:fill="auto"/>
            <w:noWrap/>
            <w:vAlign w:val="center"/>
            <w:hideMark/>
          </w:tcPr>
          <w:p w14:paraId="4434B4D7"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50A6623" w14:textId="77777777" w:rsidR="0079302B" w:rsidRPr="0079302B" w:rsidRDefault="0079302B" w:rsidP="0079302B">
            <w:pPr>
              <w:jc w:val="right"/>
              <w:rPr>
                <w:sz w:val="13"/>
                <w:szCs w:val="13"/>
              </w:rPr>
            </w:pPr>
            <w:r w:rsidRPr="0079302B">
              <w:rPr>
                <w:sz w:val="13"/>
                <w:szCs w:val="13"/>
              </w:rPr>
              <w:t>0,20</w:t>
            </w:r>
          </w:p>
        </w:tc>
        <w:tc>
          <w:tcPr>
            <w:tcW w:w="714" w:type="dxa"/>
            <w:tcBorders>
              <w:top w:val="nil"/>
              <w:left w:val="nil"/>
              <w:bottom w:val="single" w:sz="4" w:space="0" w:color="auto"/>
              <w:right w:val="nil"/>
            </w:tcBorders>
            <w:shd w:val="clear" w:color="auto" w:fill="auto"/>
            <w:noWrap/>
            <w:vAlign w:val="center"/>
            <w:hideMark/>
          </w:tcPr>
          <w:p w14:paraId="6AFD11DF" w14:textId="77777777" w:rsidR="0079302B" w:rsidRPr="0079302B" w:rsidRDefault="0079302B" w:rsidP="0079302B">
            <w:pPr>
              <w:jc w:val="right"/>
              <w:rPr>
                <w:sz w:val="13"/>
                <w:szCs w:val="13"/>
              </w:rPr>
            </w:pPr>
            <w:r w:rsidRPr="0079302B">
              <w:rPr>
                <w:sz w:val="13"/>
                <w:szCs w:val="13"/>
              </w:rPr>
              <w:t>0,20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9A38AF5" w14:textId="77777777" w:rsidR="0079302B" w:rsidRPr="0079302B" w:rsidRDefault="0079302B" w:rsidP="0079302B">
            <w:pPr>
              <w:jc w:val="right"/>
              <w:rPr>
                <w:sz w:val="13"/>
                <w:szCs w:val="13"/>
              </w:rPr>
            </w:pPr>
            <w:r w:rsidRPr="0079302B">
              <w:rPr>
                <w:sz w:val="13"/>
                <w:szCs w:val="13"/>
              </w:rPr>
              <w:t>0,20</w:t>
            </w:r>
          </w:p>
        </w:tc>
        <w:tc>
          <w:tcPr>
            <w:tcW w:w="714" w:type="dxa"/>
            <w:tcBorders>
              <w:top w:val="nil"/>
              <w:left w:val="nil"/>
              <w:bottom w:val="single" w:sz="4" w:space="0" w:color="auto"/>
              <w:right w:val="single" w:sz="8" w:space="0" w:color="auto"/>
            </w:tcBorders>
            <w:shd w:val="clear" w:color="auto" w:fill="auto"/>
            <w:noWrap/>
            <w:vAlign w:val="center"/>
            <w:hideMark/>
          </w:tcPr>
          <w:p w14:paraId="62167EB1" w14:textId="77777777" w:rsidR="0079302B" w:rsidRPr="0079302B" w:rsidRDefault="0079302B" w:rsidP="0079302B">
            <w:pPr>
              <w:jc w:val="right"/>
              <w:rPr>
                <w:sz w:val="13"/>
                <w:szCs w:val="13"/>
              </w:rPr>
            </w:pPr>
            <w:r w:rsidRPr="0079302B">
              <w:rPr>
                <w:sz w:val="13"/>
                <w:szCs w:val="13"/>
              </w:rPr>
              <w:t>0,20</w:t>
            </w:r>
          </w:p>
        </w:tc>
      </w:tr>
      <w:tr w:rsidR="0079302B" w:rsidRPr="0079302B" w14:paraId="5F3B92F6" w14:textId="77777777" w:rsidTr="0079302B">
        <w:trPr>
          <w:trHeight w:val="63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73688C9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13.3</w:t>
            </w:r>
          </w:p>
        </w:tc>
        <w:tc>
          <w:tcPr>
            <w:tcW w:w="2064" w:type="dxa"/>
            <w:tcBorders>
              <w:top w:val="nil"/>
              <w:left w:val="nil"/>
              <w:bottom w:val="single" w:sz="4" w:space="0" w:color="auto"/>
              <w:right w:val="nil"/>
            </w:tcBorders>
            <w:shd w:val="clear" w:color="auto" w:fill="auto"/>
            <w:vAlign w:val="center"/>
            <w:hideMark/>
          </w:tcPr>
          <w:p w14:paraId="0CE56CB2" w14:textId="77777777" w:rsidR="0079302B" w:rsidRPr="0079302B" w:rsidRDefault="0079302B" w:rsidP="0079302B">
            <w:pPr>
              <w:ind w:firstLineChars="700" w:firstLine="910"/>
              <w:rPr>
                <w:sz w:val="13"/>
                <w:szCs w:val="13"/>
              </w:rPr>
            </w:pPr>
            <w:r w:rsidRPr="0079302B">
              <w:rPr>
                <w:sz w:val="13"/>
                <w:szCs w:val="13"/>
              </w:rPr>
              <w:t>-при перевозках автомобильным транспортом, на расстояние  51 км до 101 км</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5887B038" w14:textId="77777777" w:rsidR="0079302B" w:rsidRPr="0079302B" w:rsidRDefault="0079302B" w:rsidP="0079302B">
            <w:pPr>
              <w:jc w:val="center"/>
              <w:rPr>
                <w:sz w:val="13"/>
                <w:szCs w:val="13"/>
              </w:rPr>
            </w:pPr>
            <w:r w:rsidRPr="0079302B">
              <w:rPr>
                <w:sz w:val="13"/>
                <w:szCs w:val="13"/>
              </w:rPr>
              <w:t> </w:t>
            </w:r>
          </w:p>
        </w:tc>
        <w:tc>
          <w:tcPr>
            <w:tcW w:w="463" w:type="dxa"/>
            <w:tcBorders>
              <w:top w:val="nil"/>
              <w:left w:val="nil"/>
              <w:bottom w:val="single" w:sz="4" w:space="0" w:color="auto"/>
              <w:right w:val="single" w:sz="8" w:space="0" w:color="auto"/>
            </w:tcBorders>
            <w:shd w:val="clear" w:color="auto" w:fill="auto"/>
            <w:noWrap/>
            <w:vAlign w:val="center"/>
            <w:hideMark/>
          </w:tcPr>
          <w:p w14:paraId="68804017" w14:textId="77777777" w:rsidR="0079302B" w:rsidRPr="0079302B" w:rsidRDefault="0079302B" w:rsidP="0079302B">
            <w:pPr>
              <w:jc w:val="right"/>
              <w:rPr>
                <w:sz w:val="13"/>
                <w:szCs w:val="13"/>
              </w:rPr>
            </w:pPr>
            <w:r w:rsidRPr="0079302B">
              <w:rPr>
                <w:sz w:val="13"/>
                <w:szCs w:val="13"/>
              </w:rPr>
              <w:t>0,00</w:t>
            </w:r>
          </w:p>
        </w:tc>
        <w:tc>
          <w:tcPr>
            <w:tcW w:w="518" w:type="dxa"/>
            <w:tcBorders>
              <w:top w:val="nil"/>
              <w:left w:val="nil"/>
              <w:bottom w:val="single" w:sz="4" w:space="0" w:color="auto"/>
              <w:right w:val="nil"/>
            </w:tcBorders>
            <w:shd w:val="clear" w:color="000000" w:fill="DAEEF3"/>
            <w:noWrap/>
            <w:vAlign w:val="center"/>
            <w:hideMark/>
          </w:tcPr>
          <w:p w14:paraId="1B2793D7" w14:textId="77777777" w:rsidR="0079302B" w:rsidRPr="0079302B" w:rsidRDefault="0079302B" w:rsidP="0079302B">
            <w:pPr>
              <w:jc w:val="right"/>
              <w:rPr>
                <w:sz w:val="13"/>
                <w:szCs w:val="13"/>
              </w:rPr>
            </w:pPr>
            <w:r w:rsidRPr="0079302B">
              <w:rPr>
                <w:sz w:val="13"/>
                <w:szCs w:val="13"/>
              </w:rPr>
              <w:t>0,00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585F5EA5" w14:textId="77777777" w:rsidR="0079302B" w:rsidRPr="0079302B" w:rsidRDefault="0079302B" w:rsidP="0079302B">
            <w:pPr>
              <w:jc w:val="right"/>
              <w:rPr>
                <w:sz w:val="13"/>
                <w:szCs w:val="13"/>
              </w:rPr>
            </w:pPr>
            <w:r w:rsidRPr="0079302B">
              <w:rPr>
                <w:sz w:val="13"/>
                <w:szCs w:val="13"/>
              </w:rPr>
              <w:t>0,00</w:t>
            </w:r>
          </w:p>
        </w:tc>
        <w:tc>
          <w:tcPr>
            <w:tcW w:w="590" w:type="dxa"/>
            <w:tcBorders>
              <w:top w:val="nil"/>
              <w:left w:val="nil"/>
              <w:bottom w:val="single" w:sz="4" w:space="0" w:color="auto"/>
              <w:right w:val="nil"/>
            </w:tcBorders>
            <w:shd w:val="clear" w:color="auto" w:fill="auto"/>
            <w:noWrap/>
            <w:vAlign w:val="center"/>
            <w:hideMark/>
          </w:tcPr>
          <w:p w14:paraId="5DBEBAFA" w14:textId="77777777" w:rsidR="0079302B" w:rsidRPr="0079302B" w:rsidRDefault="0079302B" w:rsidP="0079302B">
            <w:pPr>
              <w:jc w:val="right"/>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917FD41"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single" w:sz="8" w:space="0" w:color="auto"/>
            </w:tcBorders>
            <w:shd w:val="clear" w:color="auto" w:fill="auto"/>
            <w:noWrap/>
            <w:vAlign w:val="center"/>
            <w:hideMark/>
          </w:tcPr>
          <w:p w14:paraId="285BB128"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nil"/>
            </w:tcBorders>
            <w:shd w:val="clear" w:color="auto" w:fill="auto"/>
            <w:noWrap/>
            <w:vAlign w:val="center"/>
            <w:hideMark/>
          </w:tcPr>
          <w:p w14:paraId="60A81FD3"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2CD9C8C1"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nil"/>
            </w:tcBorders>
            <w:shd w:val="clear" w:color="auto" w:fill="auto"/>
            <w:noWrap/>
            <w:vAlign w:val="center"/>
            <w:hideMark/>
          </w:tcPr>
          <w:p w14:paraId="39F76B8E"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3E5FF73" w14:textId="77777777" w:rsidR="0079302B" w:rsidRPr="0079302B" w:rsidRDefault="0079302B" w:rsidP="0079302B">
            <w:pPr>
              <w:jc w:val="right"/>
              <w:rPr>
                <w:sz w:val="13"/>
                <w:szCs w:val="13"/>
              </w:rPr>
            </w:pPr>
            <w:r w:rsidRPr="0079302B">
              <w:rPr>
                <w:sz w:val="13"/>
                <w:szCs w:val="13"/>
              </w:rPr>
              <w:t>0,00</w:t>
            </w:r>
          </w:p>
        </w:tc>
        <w:tc>
          <w:tcPr>
            <w:tcW w:w="714" w:type="dxa"/>
            <w:tcBorders>
              <w:top w:val="nil"/>
              <w:left w:val="nil"/>
              <w:bottom w:val="single" w:sz="4" w:space="0" w:color="auto"/>
              <w:right w:val="nil"/>
            </w:tcBorders>
            <w:shd w:val="clear" w:color="auto" w:fill="auto"/>
            <w:noWrap/>
            <w:vAlign w:val="center"/>
            <w:hideMark/>
          </w:tcPr>
          <w:p w14:paraId="0985C8F4"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C7AFAE0" w14:textId="77777777" w:rsidR="0079302B" w:rsidRPr="0079302B" w:rsidRDefault="0079302B" w:rsidP="0079302B">
            <w:pPr>
              <w:jc w:val="right"/>
              <w:rPr>
                <w:sz w:val="13"/>
                <w:szCs w:val="13"/>
              </w:rPr>
            </w:pPr>
            <w:r w:rsidRPr="0079302B">
              <w:rPr>
                <w:sz w:val="13"/>
                <w:szCs w:val="13"/>
              </w:rPr>
              <w:t>0,00</w:t>
            </w:r>
          </w:p>
        </w:tc>
        <w:tc>
          <w:tcPr>
            <w:tcW w:w="714" w:type="dxa"/>
            <w:tcBorders>
              <w:top w:val="nil"/>
              <w:left w:val="nil"/>
              <w:bottom w:val="single" w:sz="4" w:space="0" w:color="auto"/>
              <w:right w:val="single" w:sz="8" w:space="0" w:color="auto"/>
            </w:tcBorders>
            <w:shd w:val="clear" w:color="auto" w:fill="auto"/>
            <w:noWrap/>
            <w:vAlign w:val="center"/>
            <w:hideMark/>
          </w:tcPr>
          <w:p w14:paraId="44F75318" w14:textId="77777777" w:rsidR="0079302B" w:rsidRPr="0079302B" w:rsidRDefault="0079302B" w:rsidP="0079302B">
            <w:pPr>
              <w:jc w:val="right"/>
              <w:rPr>
                <w:sz w:val="13"/>
                <w:szCs w:val="13"/>
              </w:rPr>
            </w:pPr>
            <w:r w:rsidRPr="0079302B">
              <w:rPr>
                <w:sz w:val="13"/>
                <w:szCs w:val="13"/>
              </w:rPr>
              <w:t>0,00</w:t>
            </w:r>
          </w:p>
        </w:tc>
      </w:tr>
      <w:tr w:rsidR="0079302B" w:rsidRPr="0079302B" w14:paraId="702EBBFC" w14:textId="77777777" w:rsidTr="0079302B">
        <w:trPr>
          <w:trHeight w:val="39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0B81E00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13.4</w:t>
            </w:r>
          </w:p>
        </w:tc>
        <w:tc>
          <w:tcPr>
            <w:tcW w:w="2064" w:type="dxa"/>
            <w:tcBorders>
              <w:top w:val="nil"/>
              <w:left w:val="nil"/>
              <w:bottom w:val="single" w:sz="4" w:space="0" w:color="auto"/>
              <w:right w:val="nil"/>
            </w:tcBorders>
            <w:shd w:val="clear" w:color="auto" w:fill="auto"/>
            <w:vAlign w:val="center"/>
            <w:hideMark/>
          </w:tcPr>
          <w:p w14:paraId="107B4AC7" w14:textId="77777777" w:rsidR="0079302B" w:rsidRPr="0079302B" w:rsidRDefault="0079302B" w:rsidP="0079302B">
            <w:pPr>
              <w:ind w:firstLineChars="700" w:firstLine="910"/>
              <w:rPr>
                <w:sz w:val="13"/>
                <w:szCs w:val="13"/>
              </w:rPr>
            </w:pPr>
            <w:r w:rsidRPr="0079302B">
              <w:rPr>
                <w:sz w:val="13"/>
                <w:szCs w:val="13"/>
              </w:rPr>
              <w:t>-перегрузка, перемещение на складе и подача в котельную</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64F0618C" w14:textId="77777777" w:rsidR="0079302B" w:rsidRPr="0079302B" w:rsidRDefault="0079302B" w:rsidP="0079302B">
            <w:pPr>
              <w:jc w:val="center"/>
              <w:rPr>
                <w:sz w:val="13"/>
                <w:szCs w:val="13"/>
              </w:rPr>
            </w:pPr>
            <w:r w:rsidRPr="0079302B">
              <w:rPr>
                <w:sz w:val="13"/>
                <w:szCs w:val="13"/>
              </w:rPr>
              <w:t>%</w:t>
            </w:r>
          </w:p>
        </w:tc>
        <w:tc>
          <w:tcPr>
            <w:tcW w:w="463" w:type="dxa"/>
            <w:tcBorders>
              <w:top w:val="nil"/>
              <w:left w:val="nil"/>
              <w:bottom w:val="single" w:sz="4" w:space="0" w:color="auto"/>
              <w:right w:val="single" w:sz="8" w:space="0" w:color="auto"/>
            </w:tcBorders>
            <w:shd w:val="clear" w:color="auto" w:fill="auto"/>
            <w:noWrap/>
            <w:vAlign w:val="center"/>
            <w:hideMark/>
          </w:tcPr>
          <w:p w14:paraId="74DB2CF8" w14:textId="77777777" w:rsidR="0079302B" w:rsidRPr="0079302B" w:rsidRDefault="0079302B" w:rsidP="0079302B">
            <w:pPr>
              <w:jc w:val="right"/>
              <w:rPr>
                <w:sz w:val="13"/>
                <w:szCs w:val="13"/>
              </w:rPr>
            </w:pPr>
            <w:r w:rsidRPr="0079302B">
              <w:rPr>
                <w:sz w:val="13"/>
                <w:szCs w:val="13"/>
              </w:rPr>
              <w:t>0,50</w:t>
            </w:r>
          </w:p>
        </w:tc>
        <w:tc>
          <w:tcPr>
            <w:tcW w:w="518" w:type="dxa"/>
            <w:tcBorders>
              <w:top w:val="nil"/>
              <w:left w:val="nil"/>
              <w:bottom w:val="single" w:sz="4" w:space="0" w:color="auto"/>
              <w:right w:val="nil"/>
            </w:tcBorders>
            <w:shd w:val="clear" w:color="000000" w:fill="DAEEF3"/>
            <w:noWrap/>
            <w:vAlign w:val="center"/>
            <w:hideMark/>
          </w:tcPr>
          <w:p w14:paraId="175922A1" w14:textId="77777777" w:rsidR="0079302B" w:rsidRPr="0079302B" w:rsidRDefault="0079302B" w:rsidP="0079302B">
            <w:pPr>
              <w:jc w:val="right"/>
              <w:rPr>
                <w:sz w:val="13"/>
                <w:szCs w:val="13"/>
              </w:rPr>
            </w:pPr>
            <w:r w:rsidRPr="0079302B">
              <w:rPr>
                <w:sz w:val="13"/>
                <w:szCs w:val="13"/>
              </w:rPr>
              <w:t>0,50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519229C4" w14:textId="77777777" w:rsidR="0079302B" w:rsidRPr="0079302B" w:rsidRDefault="0079302B" w:rsidP="0079302B">
            <w:pPr>
              <w:jc w:val="right"/>
              <w:rPr>
                <w:sz w:val="13"/>
                <w:szCs w:val="13"/>
              </w:rPr>
            </w:pPr>
            <w:r w:rsidRPr="0079302B">
              <w:rPr>
                <w:sz w:val="13"/>
                <w:szCs w:val="13"/>
              </w:rPr>
              <w:t>0,50</w:t>
            </w:r>
          </w:p>
        </w:tc>
        <w:tc>
          <w:tcPr>
            <w:tcW w:w="590" w:type="dxa"/>
            <w:tcBorders>
              <w:top w:val="nil"/>
              <w:left w:val="nil"/>
              <w:bottom w:val="single" w:sz="4" w:space="0" w:color="auto"/>
              <w:right w:val="nil"/>
            </w:tcBorders>
            <w:shd w:val="clear" w:color="auto" w:fill="auto"/>
            <w:noWrap/>
            <w:vAlign w:val="center"/>
            <w:hideMark/>
          </w:tcPr>
          <w:p w14:paraId="6F5935A4" w14:textId="77777777" w:rsidR="0079302B" w:rsidRPr="0079302B" w:rsidRDefault="0079302B" w:rsidP="0079302B">
            <w:pPr>
              <w:jc w:val="right"/>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C6BD4EE"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nil"/>
              <w:bottom w:val="single" w:sz="4" w:space="0" w:color="auto"/>
              <w:right w:val="single" w:sz="8" w:space="0" w:color="auto"/>
            </w:tcBorders>
            <w:shd w:val="clear" w:color="auto" w:fill="auto"/>
            <w:noWrap/>
            <w:vAlign w:val="center"/>
            <w:hideMark/>
          </w:tcPr>
          <w:p w14:paraId="5FD48E25"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nil"/>
              <w:bottom w:val="single" w:sz="4" w:space="0" w:color="auto"/>
              <w:right w:val="nil"/>
            </w:tcBorders>
            <w:shd w:val="clear" w:color="auto" w:fill="auto"/>
            <w:noWrap/>
            <w:vAlign w:val="center"/>
            <w:hideMark/>
          </w:tcPr>
          <w:p w14:paraId="785DF98E"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83BADCD"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nil"/>
              <w:bottom w:val="single" w:sz="4" w:space="0" w:color="auto"/>
              <w:right w:val="nil"/>
            </w:tcBorders>
            <w:shd w:val="clear" w:color="auto" w:fill="auto"/>
            <w:noWrap/>
            <w:vAlign w:val="center"/>
            <w:hideMark/>
          </w:tcPr>
          <w:p w14:paraId="34877CFF"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CD30F37" w14:textId="77777777" w:rsidR="0079302B" w:rsidRPr="0079302B" w:rsidRDefault="0079302B" w:rsidP="0079302B">
            <w:pPr>
              <w:jc w:val="right"/>
              <w:rPr>
                <w:sz w:val="13"/>
                <w:szCs w:val="13"/>
              </w:rPr>
            </w:pPr>
            <w:r w:rsidRPr="0079302B">
              <w:rPr>
                <w:sz w:val="13"/>
                <w:szCs w:val="13"/>
              </w:rPr>
              <w:t>0,50</w:t>
            </w:r>
          </w:p>
        </w:tc>
        <w:tc>
          <w:tcPr>
            <w:tcW w:w="714" w:type="dxa"/>
            <w:tcBorders>
              <w:top w:val="nil"/>
              <w:left w:val="nil"/>
              <w:bottom w:val="single" w:sz="4" w:space="0" w:color="auto"/>
              <w:right w:val="nil"/>
            </w:tcBorders>
            <w:shd w:val="clear" w:color="auto" w:fill="auto"/>
            <w:noWrap/>
            <w:vAlign w:val="center"/>
            <w:hideMark/>
          </w:tcPr>
          <w:p w14:paraId="57FB7CE2" w14:textId="77777777" w:rsidR="0079302B" w:rsidRPr="0079302B" w:rsidRDefault="0079302B" w:rsidP="0079302B">
            <w:pPr>
              <w:jc w:val="right"/>
              <w:rPr>
                <w:sz w:val="13"/>
                <w:szCs w:val="13"/>
              </w:rPr>
            </w:pPr>
            <w:r w:rsidRPr="0079302B">
              <w:rPr>
                <w:sz w:val="13"/>
                <w:szCs w:val="13"/>
              </w:rPr>
              <w:t>0,50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5F2C403" w14:textId="77777777" w:rsidR="0079302B" w:rsidRPr="0079302B" w:rsidRDefault="0079302B" w:rsidP="0079302B">
            <w:pPr>
              <w:jc w:val="right"/>
              <w:rPr>
                <w:sz w:val="13"/>
                <w:szCs w:val="13"/>
              </w:rPr>
            </w:pPr>
            <w:r w:rsidRPr="0079302B">
              <w:rPr>
                <w:sz w:val="13"/>
                <w:szCs w:val="13"/>
              </w:rPr>
              <w:t>0,50</w:t>
            </w:r>
          </w:p>
        </w:tc>
        <w:tc>
          <w:tcPr>
            <w:tcW w:w="714" w:type="dxa"/>
            <w:tcBorders>
              <w:top w:val="nil"/>
              <w:left w:val="nil"/>
              <w:bottom w:val="single" w:sz="4" w:space="0" w:color="auto"/>
              <w:right w:val="single" w:sz="8" w:space="0" w:color="auto"/>
            </w:tcBorders>
            <w:shd w:val="clear" w:color="auto" w:fill="auto"/>
            <w:noWrap/>
            <w:vAlign w:val="center"/>
            <w:hideMark/>
          </w:tcPr>
          <w:p w14:paraId="2D56A618" w14:textId="77777777" w:rsidR="0079302B" w:rsidRPr="0079302B" w:rsidRDefault="0079302B" w:rsidP="0079302B">
            <w:pPr>
              <w:jc w:val="right"/>
              <w:rPr>
                <w:sz w:val="13"/>
                <w:szCs w:val="13"/>
              </w:rPr>
            </w:pPr>
            <w:r w:rsidRPr="0079302B">
              <w:rPr>
                <w:sz w:val="13"/>
                <w:szCs w:val="13"/>
              </w:rPr>
              <w:t>0,50</w:t>
            </w:r>
          </w:p>
        </w:tc>
      </w:tr>
      <w:tr w:rsidR="0079302B" w:rsidRPr="0079302B" w14:paraId="6221300D" w14:textId="77777777" w:rsidTr="0079302B">
        <w:trPr>
          <w:trHeight w:val="39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BEEA78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13.5</w:t>
            </w:r>
          </w:p>
        </w:tc>
        <w:tc>
          <w:tcPr>
            <w:tcW w:w="2064" w:type="dxa"/>
            <w:tcBorders>
              <w:top w:val="nil"/>
              <w:left w:val="nil"/>
              <w:bottom w:val="single" w:sz="4" w:space="0" w:color="auto"/>
              <w:right w:val="nil"/>
            </w:tcBorders>
            <w:shd w:val="clear" w:color="auto" w:fill="auto"/>
            <w:vAlign w:val="center"/>
            <w:hideMark/>
          </w:tcPr>
          <w:p w14:paraId="1D9D14E6" w14:textId="77777777" w:rsidR="0079302B" w:rsidRPr="0079302B" w:rsidRDefault="0079302B" w:rsidP="0079302B">
            <w:pPr>
              <w:ind w:firstLineChars="700" w:firstLine="910"/>
              <w:rPr>
                <w:sz w:val="13"/>
                <w:szCs w:val="13"/>
              </w:rPr>
            </w:pPr>
            <w:r w:rsidRPr="0079302B">
              <w:rPr>
                <w:sz w:val="13"/>
                <w:szCs w:val="13"/>
              </w:rPr>
              <w:t>-при хранении на складе, перегрузке и подаче в котельную</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2E3779E5" w14:textId="77777777" w:rsidR="0079302B" w:rsidRPr="0079302B" w:rsidRDefault="0079302B" w:rsidP="0079302B">
            <w:pPr>
              <w:jc w:val="center"/>
              <w:rPr>
                <w:sz w:val="13"/>
                <w:szCs w:val="13"/>
              </w:rPr>
            </w:pPr>
            <w:r w:rsidRPr="0079302B">
              <w:rPr>
                <w:sz w:val="13"/>
                <w:szCs w:val="13"/>
              </w:rPr>
              <w:t>%</w:t>
            </w:r>
          </w:p>
        </w:tc>
        <w:tc>
          <w:tcPr>
            <w:tcW w:w="463" w:type="dxa"/>
            <w:tcBorders>
              <w:top w:val="nil"/>
              <w:left w:val="nil"/>
              <w:bottom w:val="single" w:sz="4" w:space="0" w:color="auto"/>
              <w:right w:val="single" w:sz="8" w:space="0" w:color="auto"/>
            </w:tcBorders>
            <w:shd w:val="clear" w:color="auto" w:fill="auto"/>
            <w:noWrap/>
            <w:vAlign w:val="center"/>
            <w:hideMark/>
          </w:tcPr>
          <w:p w14:paraId="214C24D4" w14:textId="77777777" w:rsidR="0079302B" w:rsidRPr="0079302B" w:rsidRDefault="0079302B" w:rsidP="0079302B">
            <w:pPr>
              <w:jc w:val="right"/>
              <w:rPr>
                <w:sz w:val="13"/>
                <w:szCs w:val="13"/>
              </w:rPr>
            </w:pPr>
            <w:r w:rsidRPr="0079302B">
              <w:rPr>
                <w:sz w:val="13"/>
                <w:szCs w:val="13"/>
              </w:rPr>
              <w:t>0,00</w:t>
            </w:r>
          </w:p>
        </w:tc>
        <w:tc>
          <w:tcPr>
            <w:tcW w:w="518" w:type="dxa"/>
            <w:tcBorders>
              <w:top w:val="nil"/>
              <w:left w:val="nil"/>
              <w:bottom w:val="single" w:sz="4" w:space="0" w:color="auto"/>
              <w:right w:val="nil"/>
            </w:tcBorders>
            <w:shd w:val="clear" w:color="000000" w:fill="DAEEF3"/>
            <w:noWrap/>
            <w:vAlign w:val="center"/>
            <w:hideMark/>
          </w:tcPr>
          <w:p w14:paraId="012D9C4E" w14:textId="77777777" w:rsidR="0079302B" w:rsidRPr="0079302B" w:rsidRDefault="0079302B" w:rsidP="0079302B">
            <w:pPr>
              <w:jc w:val="right"/>
              <w:rPr>
                <w:sz w:val="13"/>
                <w:szCs w:val="13"/>
              </w:rPr>
            </w:pPr>
            <w:r w:rsidRPr="0079302B">
              <w:rPr>
                <w:sz w:val="13"/>
                <w:szCs w:val="13"/>
              </w:rPr>
              <w:t>0,00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4DD21428" w14:textId="77777777" w:rsidR="0079302B" w:rsidRPr="0079302B" w:rsidRDefault="0079302B" w:rsidP="0079302B">
            <w:pPr>
              <w:jc w:val="right"/>
              <w:rPr>
                <w:sz w:val="13"/>
                <w:szCs w:val="13"/>
              </w:rPr>
            </w:pPr>
            <w:r w:rsidRPr="0079302B">
              <w:rPr>
                <w:sz w:val="13"/>
                <w:szCs w:val="13"/>
              </w:rPr>
              <w:t>0,00</w:t>
            </w:r>
          </w:p>
        </w:tc>
        <w:tc>
          <w:tcPr>
            <w:tcW w:w="590" w:type="dxa"/>
            <w:tcBorders>
              <w:top w:val="nil"/>
              <w:left w:val="nil"/>
              <w:bottom w:val="single" w:sz="4" w:space="0" w:color="auto"/>
              <w:right w:val="nil"/>
            </w:tcBorders>
            <w:shd w:val="clear" w:color="auto" w:fill="auto"/>
            <w:noWrap/>
            <w:vAlign w:val="center"/>
            <w:hideMark/>
          </w:tcPr>
          <w:p w14:paraId="0F5C28BD" w14:textId="77777777" w:rsidR="0079302B" w:rsidRPr="0079302B" w:rsidRDefault="0079302B" w:rsidP="0079302B">
            <w:pPr>
              <w:jc w:val="right"/>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5D93904F"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single" w:sz="8" w:space="0" w:color="auto"/>
            </w:tcBorders>
            <w:shd w:val="clear" w:color="auto" w:fill="auto"/>
            <w:noWrap/>
            <w:vAlign w:val="center"/>
            <w:hideMark/>
          </w:tcPr>
          <w:p w14:paraId="011402A4"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nil"/>
            </w:tcBorders>
            <w:shd w:val="clear" w:color="auto" w:fill="auto"/>
            <w:noWrap/>
            <w:vAlign w:val="center"/>
            <w:hideMark/>
          </w:tcPr>
          <w:p w14:paraId="77B5FC2E"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B98702B"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nil"/>
            </w:tcBorders>
            <w:shd w:val="clear" w:color="auto" w:fill="auto"/>
            <w:noWrap/>
            <w:vAlign w:val="center"/>
            <w:hideMark/>
          </w:tcPr>
          <w:p w14:paraId="4213DF96"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F755FA7" w14:textId="77777777" w:rsidR="0079302B" w:rsidRPr="0079302B" w:rsidRDefault="0079302B" w:rsidP="0079302B">
            <w:pPr>
              <w:jc w:val="right"/>
              <w:rPr>
                <w:sz w:val="13"/>
                <w:szCs w:val="13"/>
              </w:rPr>
            </w:pPr>
            <w:r w:rsidRPr="0079302B">
              <w:rPr>
                <w:sz w:val="13"/>
                <w:szCs w:val="13"/>
              </w:rPr>
              <w:t>0,00</w:t>
            </w:r>
          </w:p>
        </w:tc>
        <w:tc>
          <w:tcPr>
            <w:tcW w:w="714" w:type="dxa"/>
            <w:tcBorders>
              <w:top w:val="nil"/>
              <w:left w:val="nil"/>
              <w:bottom w:val="single" w:sz="4" w:space="0" w:color="auto"/>
              <w:right w:val="nil"/>
            </w:tcBorders>
            <w:shd w:val="clear" w:color="auto" w:fill="auto"/>
            <w:noWrap/>
            <w:vAlign w:val="center"/>
            <w:hideMark/>
          </w:tcPr>
          <w:p w14:paraId="24E33B33"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C62C97A" w14:textId="77777777" w:rsidR="0079302B" w:rsidRPr="0079302B" w:rsidRDefault="0079302B" w:rsidP="0079302B">
            <w:pPr>
              <w:jc w:val="right"/>
              <w:rPr>
                <w:sz w:val="13"/>
                <w:szCs w:val="13"/>
              </w:rPr>
            </w:pPr>
            <w:r w:rsidRPr="0079302B">
              <w:rPr>
                <w:sz w:val="13"/>
                <w:szCs w:val="13"/>
              </w:rPr>
              <w:t>0,00</w:t>
            </w:r>
          </w:p>
        </w:tc>
        <w:tc>
          <w:tcPr>
            <w:tcW w:w="714" w:type="dxa"/>
            <w:tcBorders>
              <w:top w:val="nil"/>
              <w:left w:val="nil"/>
              <w:bottom w:val="single" w:sz="4" w:space="0" w:color="auto"/>
              <w:right w:val="single" w:sz="8" w:space="0" w:color="auto"/>
            </w:tcBorders>
            <w:shd w:val="clear" w:color="auto" w:fill="auto"/>
            <w:noWrap/>
            <w:vAlign w:val="center"/>
            <w:hideMark/>
          </w:tcPr>
          <w:p w14:paraId="34D81EC5" w14:textId="77777777" w:rsidR="0079302B" w:rsidRPr="0079302B" w:rsidRDefault="0079302B" w:rsidP="0079302B">
            <w:pPr>
              <w:jc w:val="right"/>
              <w:rPr>
                <w:sz w:val="13"/>
                <w:szCs w:val="13"/>
              </w:rPr>
            </w:pPr>
            <w:r w:rsidRPr="0079302B">
              <w:rPr>
                <w:sz w:val="13"/>
                <w:szCs w:val="13"/>
              </w:rPr>
              <w:t>0,00</w:t>
            </w:r>
          </w:p>
        </w:tc>
      </w:tr>
      <w:tr w:rsidR="0079302B" w:rsidRPr="0079302B" w14:paraId="0A7843B8" w14:textId="77777777" w:rsidTr="0079302B">
        <w:trPr>
          <w:trHeight w:val="63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2E3D3D5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14</w:t>
            </w:r>
          </w:p>
        </w:tc>
        <w:tc>
          <w:tcPr>
            <w:tcW w:w="2064" w:type="dxa"/>
            <w:tcBorders>
              <w:top w:val="nil"/>
              <w:left w:val="nil"/>
              <w:bottom w:val="single" w:sz="4" w:space="0" w:color="auto"/>
              <w:right w:val="nil"/>
            </w:tcBorders>
            <w:shd w:val="clear" w:color="auto" w:fill="auto"/>
            <w:hideMark/>
          </w:tcPr>
          <w:p w14:paraId="7E65F0B0" w14:textId="77777777" w:rsidR="0079302B" w:rsidRPr="0079302B" w:rsidRDefault="0079302B" w:rsidP="0079302B">
            <w:pPr>
              <w:rPr>
                <w:b/>
                <w:bCs/>
                <w:sz w:val="13"/>
                <w:szCs w:val="13"/>
              </w:rPr>
            </w:pPr>
            <w:r w:rsidRPr="0079302B">
              <w:rPr>
                <w:b/>
                <w:bCs/>
                <w:sz w:val="13"/>
                <w:szCs w:val="13"/>
              </w:rPr>
              <w:t>Расход натурального топлива с учётом естественной убыли и потерь, всего, в т. ч.</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27CF8CD8" w14:textId="77777777" w:rsidR="0079302B" w:rsidRPr="0079302B" w:rsidRDefault="0079302B" w:rsidP="0079302B">
            <w:pPr>
              <w:jc w:val="center"/>
              <w:rPr>
                <w:b/>
                <w:bCs/>
                <w:sz w:val="13"/>
                <w:szCs w:val="13"/>
              </w:rPr>
            </w:pPr>
            <w:r w:rsidRPr="0079302B">
              <w:rPr>
                <w:b/>
                <w:bCs/>
                <w:sz w:val="13"/>
                <w:szCs w:val="13"/>
              </w:rPr>
              <w:t>т</w:t>
            </w:r>
          </w:p>
        </w:tc>
        <w:tc>
          <w:tcPr>
            <w:tcW w:w="463" w:type="dxa"/>
            <w:tcBorders>
              <w:top w:val="nil"/>
              <w:left w:val="nil"/>
              <w:bottom w:val="single" w:sz="4" w:space="0" w:color="auto"/>
              <w:right w:val="single" w:sz="8" w:space="0" w:color="auto"/>
            </w:tcBorders>
            <w:shd w:val="clear" w:color="auto" w:fill="auto"/>
            <w:noWrap/>
            <w:vAlign w:val="center"/>
            <w:hideMark/>
          </w:tcPr>
          <w:p w14:paraId="605B0C83" w14:textId="77777777" w:rsidR="0079302B" w:rsidRPr="0079302B" w:rsidRDefault="0079302B" w:rsidP="0079302B">
            <w:pPr>
              <w:jc w:val="center"/>
              <w:rPr>
                <w:b/>
                <w:bCs/>
                <w:sz w:val="13"/>
                <w:szCs w:val="13"/>
              </w:rPr>
            </w:pPr>
            <w:r w:rsidRPr="0079302B">
              <w:rPr>
                <w:b/>
                <w:bCs/>
                <w:sz w:val="13"/>
                <w:szCs w:val="13"/>
              </w:rPr>
              <w:t>39 141,53</w:t>
            </w:r>
          </w:p>
        </w:tc>
        <w:tc>
          <w:tcPr>
            <w:tcW w:w="518" w:type="dxa"/>
            <w:tcBorders>
              <w:top w:val="nil"/>
              <w:left w:val="nil"/>
              <w:bottom w:val="single" w:sz="4" w:space="0" w:color="auto"/>
              <w:right w:val="nil"/>
            </w:tcBorders>
            <w:shd w:val="clear" w:color="000000" w:fill="DAEEF3"/>
            <w:noWrap/>
            <w:vAlign w:val="center"/>
            <w:hideMark/>
          </w:tcPr>
          <w:p w14:paraId="1FFBF9D3" w14:textId="77777777" w:rsidR="0079302B" w:rsidRPr="0079302B" w:rsidRDefault="0079302B" w:rsidP="0079302B">
            <w:pPr>
              <w:jc w:val="center"/>
              <w:rPr>
                <w:b/>
                <w:bCs/>
                <w:sz w:val="13"/>
                <w:szCs w:val="13"/>
              </w:rPr>
            </w:pPr>
            <w:r w:rsidRPr="0079302B">
              <w:rPr>
                <w:b/>
                <w:bCs/>
                <w:sz w:val="13"/>
                <w:szCs w:val="13"/>
              </w:rPr>
              <w:t>42 177,99</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20ABCD46" w14:textId="77777777" w:rsidR="0079302B" w:rsidRPr="0079302B" w:rsidRDefault="0079302B" w:rsidP="0079302B">
            <w:pPr>
              <w:jc w:val="center"/>
              <w:rPr>
                <w:b/>
                <w:bCs/>
                <w:sz w:val="13"/>
                <w:szCs w:val="13"/>
              </w:rPr>
            </w:pPr>
            <w:r w:rsidRPr="0079302B">
              <w:rPr>
                <w:b/>
                <w:bCs/>
                <w:sz w:val="13"/>
                <w:szCs w:val="13"/>
              </w:rPr>
              <w:t>41 769,94</w:t>
            </w:r>
          </w:p>
        </w:tc>
        <w:tc>
          <w:tcPr>
            <w:tcW w:w="590" w:type="dxa"/>
            <w:tcBorders>
              <w:top w:val="nil"/>
              <w:left w:val="nil"/>
              <w:bottom w:val="single" w:sz="4" w:space="0" w:color="auto"/>
              <w:right w:val="nil"/>
            </w:tcBorders>
            <w:shd w:val="clear" w:color="auto" w:fill="auto"/>
            <w:noWrap/>
            <w:vAlign w:val="center"/>
            <w:hideMark/>
          </w:tcPr>
          <w:p w14:paraId="79EEC40D" w14:textId="77777777" w:rsidR="0079302B" w:rsidRPr="0079302B" w:rsidRDefault="0079302B" w:rsidP="0079302B">
            <w:pPr>
              <w:jc w:val="center"/>
              <w:rPr>
                <w:b/>
                <w:bCs/>
                <w:sz w:val="13"/>
                <w:szCs w:val="13"/>
              </w:rPr>
            </w:pPr>
            <w:r w:rsidRPr="0079302B">
              <w:rPr>
                <w:b/>
                <w:bCs/>
                <w:sz w:val="13"/>
                <w:szCs w:val="13"/>
              </w:rPr>
              <w:t>-408,05</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57E42DD1" w14:textId="77777777" w:rsidR="0079302B" w:rsidRPr="0079302B" w:rsidRDefault="0079302B" w:rsidP="0079302B">
            <w:pPr>
              <w:jc w:val="center"/>
              <w:rPr>
                <w:b/>
                <w:bCs/>
                <w:sz w:val="13"/>
                <w:szCs w:val="13"/>
              </w:rPr>
            </w:pPr>
            <w:r w:rsidRPr="0079302B">
              <w:rPr>
                <w:b/>
                <w:bCs/>
                <w:sz w:val="13"/>
                <w:szCs w:val="13"/>
              </w:rPr>
              <w:t>41 770,02</w:t>
            </w:r>
          </w:p>
        </w:tc>
        <w:tc>
          <w:tcPr>
            <w:tcW w:w="510" w:type="dxa"/>
            <w:tcBorders>
              <w:top w:val="nil"/>
              <w:left w:val="nil"/>
              <w:bottom w:val="single" w:sz="4" w:space="0" w:color="auto"/>
              <w:right w:val="single" w:sz="8" w:space="0" w:color="auto"/>
            </w:tcBorders>
            <w:shd w:val="clear" w:color="auto" w:fill="auto"/>
            <w:noWrap/>
            <w:vAlign w:val="center"/>
            <w:hideMark/>
          </w:tcPr>
          <w:p w14:paraId="67BE97F2" w14:textId="77777777" w:rsidR="0079302B" w:rsidRPr="0079302B" w:rsidRDefault="0079302B" w:rsidP="0079302B">
            <w:pPr>
              <w:jc w:val="center"/>
              <w:rPr>
                <w:b/>
                <w:bCs/>
                <w:sz w:val="13"/>
                <w:szCs w:val="13"/>
              </w:rPr>
            </w:pPr>
            <w:r w:rsidRPr="0079302B">
              <w:rPr>
                <w:b/>
                <w:bCs/>
                <w:sz w:val="13"/>
                <w:szCs w:val="13"/>
              </w:rPr>
              <w:t>41 770,02</w:t>
            </w:r>
          </w:p>
        </w:tc>
        <w:tc>
          <w:tcPr>
            <w:tcW w:w="510" w:type="dxa"/>
            <w:tcBorders>
              <w:top w:val="nil"/>
              <w:left w:val="nil"/>
              <w:bottom w:val="single" w:sz="4" w:space="0" w:color="auto"/>
              <w:right w:val="nil"/>
            </w:tcBorders>
            <w:shd w:val="clear" w:color="auto" w:fill="auto"/>
            <w:noWrap/>
            <w:vAlign w:val="center"/>
            <w:hideMark/>
          </w:tcPr>
          <w:p w14:paraId="15D803C5" w14:textId="77777777" w:rsidR="0079302B" w:rsidRPr="0079302B" w:rsidRDefault="0079302B" w:rsidP="0079302B">
            <w:pPr>
              <w:jc w:val="center"/>
              <w:rPr>
                <w:b/>
                <w:bCs/>
                <w:sz w:val="13"/>
                <w:szCs w:val="13"/>
              </w:rPr>
            </w:pPr>
            <w:r w:rsidRPr="0079302B">
              <w:rPr>
                <w:b/>
                <w:bCs/>
                <w:sz w:val="13"/>
                <w:szCs w:val="13"/>
              </w:rPr>
              <w:t>41 770,02</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B1562C7" w14:textId="77777777" w:rsidR="0079302B" w:rsidRPr="0079302B" w:rsidRDefault="0079302B" w:rsidP="0079302B">
            <w:pPr>
              <w:jc w:val="center"/>
              <w:rPr>
                <w:b/>
                <w:bCs/>
                <w:sz w:val="13"/>
                <w:szCs w:val="13"/>
              </w:rPr>
            </w:pPr>
            <w:r w:rsidRPr="0079302B">
              <w:rPr>
                <w:b/>
                <w:bCs/>
                <w:sz w:val="13"/>
                <w:szCs w:val="13"/>
              </w:rPr>
              <w:t>41 662,59</w:t>
            </w:r>
          </w:p>
        </w:tc>
        <w:tc>
          <w:tcPr>
            <w:tcW w:w="510" w:type="dxa"/>
            <w:tcBorders>
              <w:top w:val="nil"/>
              <w:left w:val="nil"/>
              <w:bottom w:val="single" w:sz="4" w:space="0" w:color="auto"/>
              <w:right w:val="nil"/>
            </w:tcBorders>
            <w:shd w:val="clear" w:color="auto" w:fill="auto"/>
            <w:noWrap/>
            <w:vAlign w:val="center"/>
            <w:hideMark/>
          </w:tcPr>
          <w:p w14:paraId="1E7B2757" w14:textId="77777777" w:rsidR="0079302B" w:rsidRPr="0079302B" w:rsidRDefault="0079302B" w:rsidP="0079302B">
            <w:pPr>
              <w:jc w:val="center"/>
              <w:rPr>
                <w:b/>
                <w:bCs/>
                <w:sz w:val="13"/>
                <w:szCs w:val="13"/>
              </w:rPr>
            </w:pPr>
            <w:r w:rsidRPr="0079302B">
              <w:rPr>
                <w:b/>
                <w:bCs/>
                <w:sz w:val="13"/>
                <w:szCs w:val="13"/>
              </w:rPr>
              <w:t>41 662,59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5A0ED2C" w14:textId="77777777" w:rsidR="0079302B" w:rsidRPr="0079302B" w:rsidRDefault="0079302B" w:rsidP="0079302B">
            <w:pPr>
              <w:jc w:val="center"/>
              <w:rPr>
                <w:b/>
                <w:bCs/>
                <w:sz w:val="13"/>
                <w:szCs w:val="13"/>
              </w:rPr>
            </w:pPr>
            <w:r w:rsidRPr="0079302B">
              <w:rPr>
                <w:b/>
                <w:bCs/>
                <w:sz w:val="13"/>
                <w:szCs w:val="13"/>
              </w:rPr>
              <w:t>41 606,09</w:t>
            </w:r>
          </w:p>
        </w:tc>
        <w:tc>
          <w:tcPr>
            <w:tcW w:w="714" w:type="dxa"/>
            <w:tcBorders>
              <w:top w:val="nil"/>
              <w:left w:val="nil"/>
              <w:bottom w:val="single" w:sz="4" w:space="0" w:color="auto"/>
              <w:right w:val="nil"/>
            </w:tcBorders>
            <w:shd w:val="clear" w:color="auto" w:fill="auto"/>
            <w:noWrap/>
            <w:vAlign w:val="center"/>
            <w:hideMark/>
          </w:tcPr>
          <w:p w14:paraId="39B7B682" w14:textId="77777777" w:rsidR="0079302B" w:rsidRPr="0079302B" w:rsidRDefault="0079302B" w:rsidP="0079302B">
            <w:pPr>
              <w:jc w:val="center"/>
              <w:rPr>
                <w:b/>
                <w:bCs/>
                <w:sz w:val="13"/>
                <w:szCs w:val="13"/>
              </w:rPr>
            </w:pPr>
            <w:r w:rsidRPr="0079302B">
              <w:rPr>
                <w:b/>
                <w:bCs/>
                <w:sz w:val="13"/>
                <w:szCs w:val="13"/>
              </w:rPr>
              <w:t>41 606,09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57E16713" w14:textId="77777777" w:rsidR="0079302B" w:rsidRPr="0079302B" w:rsidRDefault="0079302B" w:rsidP="0079302B">
            <w:pPr>
              <w:jc w:val="center"/>
              <w:rPr>
                <w:b/>
                <w:bCs/>
                <w:sz w:val="13"/>
                <w:szCs w:val="13"/>
              </w:rPr>
            </w:pPr>
            <w:r w:rsidRPr="0079302B">
              <w:rPr>
                <w:b/>
                <w:bCs/>
                <w:sz w:val="13"/>
                <w:szCs w:val="13"/>
              </w:rPr>
              <w:t>41 606,09</w:t>
            </w:r>
          </w:p>
        </w:tc>
        <w:tc>
          <w:tcPr>
            <w:tcW w:w="714" w:type="dxa"/>
            <w:tcBorders>
              <w:top w:val="nil"/>
              <w:left w:val="nil"/>
              <w:bottom w:val="single" w:sz="4" w:space="0" w:color="auto"/>
              <w:right w:val="single" w:sz="8" w:space="0" w:color="auto"/>
            </w:tcBorders>
            <w:shd w:val="clear" w:color="auto" w:fill="auto"/>
            <w:noWrap/>
            <w:vAlign w:val="center"/>
            <w:hideMark/>
          </w:tcPr>
          <w:p w14:paraId="7D3C3989" w14:textId="77777777" w:rsidR="0079302B" w:rsidRPr="0079302B" w:rsidRDefault="0079302B" w:rsidP="0079302B">
            <w:pPr>
              <w:jc w:val="center"/>
              <w:rPr>
                <w:b/>
                <w:bCs/>
                <w:sz w:val="13"/>
                <w:szCs w:val="13"/>
              </w:rPr>
            </w:pPr>
            <w:r w:rsidRPr="0079302B">
              <w:rPr>
                <w:b/>
                <w:bCs/>
                <w:sz w:val="13"/>
                <w:szCs w:val="13"/>
              </w:rPr>
              <w:t>41 606,09</w:t>
            </w:r>
          </w:p>
        </w:tc>
      </w:tr>
      <w:tr w:rsidR="0079302B" w:rsidRPr="0079302B" w14:paraId="70FEC4EC"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2CAA29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14.1</w:t>
            </w:r>
          </w:p>
        </w:tc>
        <w:tc>
          <w:tcPr>
            <w:tcW w:w="2064" w:type="dxa"/>
            <w:tcBorders>
              <w:top w:val="nil"/>
              <w:left w:val="nil"/>
              <w:bottom w:val="single" w:sz="4" w:space="0" w:color="auto"/>
              <w:right w:val="nil"/>
            </w:tcBorders>
            <w:shd w:val="clear" w:color="auto" w:fill="auto"/>
            <w:hideMark/>
          </w:tcPr>
          <w:p w14:paraId="72CB5B68" w14:textId="77777777" w:rsidR="0079302B" w:rsidRPr="0079302B" w:rsidRDefault="0079302B" w:rsidP="0079302B">
            <w:pPr>
              <w:ind w:firstLineChars="700" w:firstLine="910"/>
              <w:rPr>
                <w:sz w:val="13"/>
                <w:szCs w:val="13"/>
              </w:rPr>
            </w:pPr>
            <w:r w:rsidRPr="0079302B">
              <w:rPr>
                <w:sz w:val="13"/>
                <w:szCs w:val="13"/>
              </w:rPr>
              <w:t>-уголь каменный</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7E7E9099" w14:textId="77777777" w:rsidR="0079302B" w:rsidRPr="0079302B" w:rsidRDefault="0079302B" w:rsidP="0079302B">
            <w:pPr>
              <w:jc w:val="center"/>
              <w:rPr>
                <w:b/>
                <w:bCs/>
                <w:sz w:val="13"/>
                <w:szCs w:val="13"/>
              </w:rPr>
            </w:pPr>
            <w:r w:rsidRPr="0079302B">
              <w:rPr>
                <w:b/>
                <w:bCs/>
                <w:sz w:val="13"/>
                <w:szCs w:val="13"/>
              </w:rPr>
              <w:t>т</w:t>
            </w:r>
          </w:p>
        </w:tc>
        <w:tc>
          <w:tcPr>
            <w:tcW w:w="463" w:type="dxa"/>
            <w:tcBorders>
              <w:top w:val="nil"/>
              <w:left w:val="nil"/>
              <w:bottom w:val="single" w:sz="4" w:space="0" w:color="auto"/>
              <w:right w:val="single" w:sz="8" w:space="0" w:color="auto"/>
            </w:tcBorders>
            <w:shd w:val="clear" w:color="auto" w:fill="auto"/>
            <w:noWrap/>
            <w:vAlign w:val="center"/>
            <w:hideMark/>
          </w:tcPr>
          <w:p w14:paraId="587E4C78" w14:textId="77777777" w:rsidR="0079302B" w:rsidRPr="0079302B" w:rsidRDefault="0079302B" w:rsidP="0079302B">
            <w:pPr>
              <w:jc w:val="right"/>
              <w:rPr>
                <w:b/>
                <w:bCs/>
                <w:sz w:val="13"/>
                <w:szCs w:val="13"/>
              </w:rPr>
            </w:pPr>
            <w:r w:rsidRPr="0079302B">
              <w:rPr>
                <w:b/>
                <w:bCs/>
                <w:sz w:val="13"/>
                <w:szCs w:val="13"/>
              </w:rPr>
              <w:t>39 141,53</w:t>
            </w:r>
          </w:p>
        </w:tc>
        <w:tc>
          <w:tcPr>
            <w:tcW w:w="518" w:type="dxa"/>
            <w:tcBorders>
              <w:top w:val="nil"/>
              <w:left w:val="nil"/>
              <w:bottom w:val="single" w:sz="4" w:space="0" w:color="auto"/>
              <w:right w:val="nil"/>
            </w:tcBorders>
            <w:shd w:val="clear" w:color="000000" w:fill="DAEEF3"/>
            <w:noWrap/>
            <w:vAlign w:val="center"/>
            <w:hideMark/>
          </w:tcPr>
          <w:p w14:paraId="0048806C" w14:textId="77777777" w:rsidR="0079302B" w:rsidRPr="0079302B" w:rsidRDefault="0079302B" w:rsidP="0079302B">
            <w:pPr>
              <w:jc w:val="right"/>
              <w:rPr>
                <w:b/>
                <w:bCs/>
                <w:sz w:val="13"/>
                <w:szCs w:val="13"/>
              </w:rPr>
            </w:pPr>
            <w:r w:rsidRPr="0079302B">
              <w:rPr>
                <w:b/>
                <w:bCs/>
                <w:sz w:val="13"/>
                <w:szCs w:val="13"/>
              </w:rPr>
              <w:t>42 177,99</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78736721" w14:textId="77777777" w:rsidR="0079302B" w:rsidRPr="0079302B" w:rsidRDefault="0079302B" w:rsidP="0079302B">
            <w:pPr>
              <w:jc w:val="right"/>
              <w:rPr>
                <w:b/>
                <w:bCs/>
                <w:sz w:val="13"/>
                <w:szCs w:val="13"/>
              </w:rPr>
            </w:pPr>
            <w:r w:rsidRPr="0079302B">
              <w:rPr>
                <w:b/>
                <w:bCs/>
                <w:sz w:val="13"/>
                <w:szCs w:val="13"/>
              </w:rPr>
              <w:t>41 769,94</w:t>
            </w:r>
          </w:p>
        </w:tc>
        <w:tc>
          <w:tcPr>
            <w:tcW w:w="590" w:type="dxa"/>
            <w:tcBorders>
              <w:top w:val="nil"/>
              <w:left w:val="nil"/>
              <w:bottom w:val="single" w:sz="4" w:space="0" w:color="auto"/>
              <w:right w:val="nil"/>
            </w:tcBorders>
            <w:shd w:val="clear" w:color="auto" w:fill="auto"/>
            <w:noWrap/>
            <w:vAlign w:val="center"/>
            <w:hideMark/>
          </w:tcPr>
          <w:p w14:paraId="7E484A28" w14:textId="77777777" w:rsidR="0079302B" w:rsidRPr="0079302B" w:rsidRDefault="0079302B" w:rsidP="0079302B">
            <w:pPr>
              <w:rPr>
                <w:b/>
                <w:bCs/>
                <w:sz w:val="13"/>
                <w:szCs w:val="13"/>
              </w:rPr>
            </w:pPr>
            <w:r w:rsidRPr="0079302B">
              <w:rPr>
                <w:b/>
                <w:bCs/>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651E1C9" w14:textId="77777777" w:rsidR="0079302B" w:rsidRPr="0079302B" w:rsidRDefault="0079302B" w:rsidP="0079302B">
            <w:pPr>
              <w:jc w:val="right"/>
              <w:rPr>
                <w:b/>
                <w:bCs/>
                <w:sz w:val="13"/>
                <w:szCs w:val="13"/>
              </w:rPr>
            </w:pPr>
            <w:r w:rsidRPr="0079302B">
              <w:rPr>
                <w:b/>
                <w:bCs/>
                <w:sz w:val="13"/>
                <w:szCs w:val="13"/>
              </w:rPr>
              <w:t>41 770,02</w:t>
            </w:r>
          </w:p>
        </w:tc>
        <w:tc>
          <w:tcPr>
            <w:tcW w:w="510" w:type="dxa"/>
            <w:tcBorders>
              <w:top w:val="nil"/>
              <w:left w:val="nil"/>
              <w:bottom w:val="single" w:sz="4" w:space="0" w:color="auto"/>
              <w:right w:val="single" w:sz="8" w:space="0" w:color="auto"/>
            </w:tcBorders>
            <w:shd w:val="clear" w:color="auto" w:fill="auto"/>
            <w:noWrap/>
            <w:vAlign w:val="center"/>
            <w:hideMark/>
          </w:tcPr>
          <w:p w14:paraId="7E4F9C3B" w14:textId="77777777" w:rsidR="0079302B" w:rsidRPr="0079302B" w:rsidRDefault="0079302B" w:rsidP="0079302B">
            <w:pPr>
              <w:jc w:val="right"/>
              <w:rPr>
                <w:b/>
                <w:bCs/>
                <w:sz w:val="13"/>
                <w:szCs w:val="13"/>
              </w:rPr>
            </w:pPr>
            <w:r w:rsidRPr="0079302B">
              <w:rPr>
                <w:b/>
                <w:bCs/>
                <w:sz w:val="13"/>
                <w:szCs w:val="13"/>
              </w:rPr>
              <w:t>41 770,02</w:t>
            </w:r>
          </w:p>
        </w:tc>
        <w:tc>
          <w:tcPr>
            <w:tcW w:w="510" w:type="dxa"/>
            <w:tcBorders>
              <w:top w:val="nil"/>
              <w:left w:val="nil"/>
              <w:bottom w:val="single" w:sz="4" w:space="0" w:color="auto"/>
              <w:right w:val="nil"/>
            </w:tcBorders>
            <w:shd w:val="clear" w:color="auto" w:fill="auto"/>
            <w:noWrap/>
            <w:vAlign w:val="center"/>
            <w:hideMark/>
          </w:tcPr>
          <w:p w14:paraId="4F2976D3" w14:textId="77777777" w:rsidR="0079302B" w:rsidRPr="0079302B" w:rsidRDefault="0079302B" w:rsidP="0079302B">
            <w:pPr>
              <w:jc w:val="right"/>
              <w:rPr>
                <w:b/>
                <w:bCs/>
                <w:sz w:val="13"/>
                <w:szCs w:val="13"/>
              </w:rPr>
            </w:pPr>
            <w:r w:rsidRPr="0079302B">
              <w:rPr>
                <w:b/>
                <w:bCs/>
                <w:sz w:val="13"/>
                <w:szCs w:val="13"/>
              </w:rPr>
              <w:t>41 770,02</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4C04C01" w14:textId="77777777" w:rsidR="0079302B" w:rsidRPr="0079302B" w:rsidRDefault="0079302B" w:rsidP="0079302B">
            <w:pPr>
              <w:jc w:val="right"/>
              <w:rPr>
                <w:b/>
                <w:bCs/>
                <w:sz w:val="13"/>
                <w:szCs w:val="13"/>
              </w:rPr>
            </w:pPr>
            <w:r w:rsidRPr="0079302B">
              <w:rPr>
                <w:b/>
                <w:bCs/>
                <w:sz w:val="13"/>
                <w:szCs w:val="13"/>
              </w:rPr>
              <w:t>41 662,59</w:t>
            </w:r>
          </w:p>
        </w:tc>
        <w:tc>
          <w:tcPr>
            <w:tcW w:w="510" w:type="dxa"/>
            <w:tcBorders>
              <w:top w:val="nil"/>
              <w:left w:val="nil"/>
              <w:bottom w:val="single" w:sz="4" w:space="0" w:color="auto"/>
              <w:right w:val="nil"/>
            </w:tcBorders>
            <w:shd w:val="clear" w:color="auto" w:fill="auto"/>
            <w:noWrap/>
            <w:vAlign w:val="center"/>
            <w:hideMark/>
          </w:tcPr>
          <w:p w14:paraId="6030838D" w14:textId="77777777" w:rsidR="0079302B" w:rsidRPr="0079302B" w:rsidRDefault="0079302B" w:rsidP="0079302B">
            <w:pPr>
              <w:jc w:val="right"/>
              <w:rPr>
                <w:b/>
                <w:bCs/>
                <w:sz w:val="13"/>
                <w:szCs w:val="13"/>
              </w:rPr>
            </w:pPr>
            <w:r w:rsidRPr="0079302B">
              <w:rPr>
                <w:b/>
                <w:bCs/>
                <w:sz w:val="13"/>
                <w:szCs w:val="13"/>
              </w:rPr>
              <w:t>41 662,59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033931C" w14:textId="77777777" w:rsidR="0079302B" w:rsidRPr="0079302B" w:rsidRDefault="0079302B" w:rsidP="0079302B">
            <w:pPr>
              <w:jc w:val="right"/>
              <w:rPr>
                <w:b/>
                <w:bCs/>
                <w:sz w:val="13"/>
                <w:szCs w:val="13"/>
              </w:rPr>
            </w:pPr>
            <w:r w:rsidRPr="0079302B">
              <w:rPr>
                <w:b/>
                <w:bCs/>
                <w:sz w:val="13"/>
                <w:szCs w:val="13"/>
              </w:rPr>
              <w:t>41 606,09</w:t>
            </w:r>
          </w:p>
        </w:tc>
        <w:tc>
          <w:tcPr>
            <w:tcW w:w="714" w:type="dxa"/>
            <w:tcBorders>
              <w:top w:val="nil"/>
              <w:left w:val="nil"/>
              <w:bottom w:val="single" w:sz="4" w:space="0" w:color="auto"/>
              <w:right w:val="nil"/>
            </w:tcBorders>
            <w:shd w:val="clear" w:color="auto" w:fill="auto"/>
            <w:noWrap/>
            <w:vAlign w:val="center"/>
            <w:hideMark/>
          </w:tcPr>
          <w:p w14:paraId="159F7FAD" w14:textId="77777777" w:rsidR="0079302B" w:rsidRPr="0079302B" w:rsidRDefault="0079302B" w:rsidP="0079302B">
            <w:pPr>
              <w:jc w:val="right"/>
              <w:rPr>
                <w:b/>
                <w:bCs/>
                <w:sz w:val="13"/>
                <w:szCs w:val="13"/>
              </w:rPr>
            </w:pPr>
            <w:r w:rsidRPr="0079302B">
              <w:rPr>
                <w:b/>
                <w:bCs/>
                <w:sz w:val="13"/>
                <w:szCs w:val="13"/>
              </w:rPr>
              <w:t>41 606,09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22F1D5E8" w14:textId="77777777" w:rsidR="0079302B" w:rsidRPr="0079302B" w:rsidRDefault="0079302B" w:rsidP="0079302B">
            <w:pPr>
              <w:jc w:val="right"/>
              <w:rPr>
                <w:b/>
                <w:bCs/>
                <w:sz w:val="13"/>
                <w:szCs w:val="13"/>
              </w:rPr>
            </w:pPr>
            <w:r w:rsidRPr="0079302B">
              <w:rPr>
                <w:b/>
                <w:bCs/>
                <w:sz w:val="13"/>
                <w:szCs w:val="13"/>
              </w:rPr>
              <w:t>41 606,09</w:t>
            </w:r>
          </w:p>
        </w:tc>
        <w:tc>
          <w:tcPr>
            <w:tcW w:w="714" w:type="dxa"/>
            <w:tcBorders>
              <w:top w:val="nil"/>
              <w:left w:val="nil"/>
              <w:bottom w:val="single" w:sz="4" w:space="0" w:color="auto"/>
              <w:right w:val="single" w:sz="8" w:space="0" w:color="auto"/>
            </w:tcBorders>
            <w:shd w:val="clear" w:color="auto" w:fill="auto"/>
            <w:noWrap/>
            <w:vAlign w:val="center"/>
            <w:hideMark/>
          </w:tcPr>
          <w:p w14:paraId="32A7F8C1" w14:textId="77777777" w:rsidR="0079302B" w:rsidRPr="0079302B" w:rsidRDefault="0079302B" w:rsidP="0079302B">
            <w:pPr>
              <w:jc w:val="right"/>
              <w:rPr>
                <w:b/>
                <w:bCs/>
                <w:sz w:val="13"/>
                <w:szCs w:val="13"/>
              </w:rPr>
            </w:pPr>
            <w:r w:rsidRPr="0079302B">
              <w:rPr>
                <w:b/>
                <w:bCs/>
                <w:sz w:val="13"/>
                <w:szCs w:val="13"/>
              </w:rPr>
              <w:t>41 606,09</w:t>
            </w:r>
          </w:p>
        </w:tc>
      </w:tr>
      <w:tr w:rsidR="0079302B" w:rsidRPr="0079302B" w14:paraId="6711BABF" w14:textId="77777777" w:rsidTr="0079302B">
        <w:trPr>
          <w:trHeight w:val="52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78D5968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w:t>
            </w:r>
          </w:p>
        </w:tc>
        <w:tc>
          <w:tcPr>
            <w:tcW w:w="2064" w:type="dxa"/>
            <w:tcBorders>
              <w:top w:val="nil"/>
              <w:left w:val="nil"/>
              <w:bottom w:val="single" w:sz="4" w:space="0" w:color="auto"/>
              <w:right w:val="nil"/>
            </w:tcBorders>
            <w:shd w:val="clear" w:color="auto" w:fill="auto"/>
            <w:vAlign w:val="center"/>
            <w:hideMark/>
          </w:tcPr>
          <w:p w14:paraId="34FBCDF9" w14:textId="77777777" w:rsidR="0079302B" w:rsidRPr="0079302B" w:rsidRDefault="0079302B" w:rsidP="0079302B">
            <w:pPr>
              <w:rPr>
                <w:sz w:val="13"/>
                <w:szCs w:val="13"/>
              </w:rPr>
            </w:pPr>
            <w:r w:rsidRPr="0079302B">
              <w:rPr>
                <w:sz w:val="13"/>
                <w:szCs w:val="13"/>
              </w:rPr>
              <w:t>Цена  натурального топлива</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3B198DB8"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nil"/>
              <w:bottom w:val="single" w:sz="4" w:space="0" w:color="auto"/>
              <w:right w:val="single" w:sz="8" w:space="0" w:color="auto"/>
            </w:tcBorders>
            <w:shd w:val="clear" w:color="auto" w:fill="auto"/>
            <w:noWrap/>
            <w:vAlign w:val="center"/>
            <w:hideMark/>
          </w:tcPr>
          <w:p w14:paraId="5E5E9187" w14:textId="77777777" w:rsidR="0079302B" w:rsidRPr="0079302B" w:rsidRDefault="0079302B" w:rsidP="0079302B">
            <w:pPr>
              <w:jc w:val="center"/>
              <w:rPr>
                <w:sz w:val="13"/>
                <w:szCs w:val="13"/>
              </w:rPr>
            </w:pPr>
            <w:r w:rsidRPr="0079302B">
              <w:rPr>
                <w:sz w:val="13"/>
                <w:szCs w:val="13"/>
              </w:rPr>
              <w:t>1 208,40</w:t>
            </w:r>
          </w:p>
        </w:tc>
        <w:tc>
          <w:tcPr>
            <w:tcW w:w="518" w:type="dxa"/>
            <w:tcBorders>
              <w:top w:val="nil"/>
              <w:left w:val="nil"/>
              <w:bottom w:val="single" w:sz="4" w:space="0" w:color="auto"/>
              <w:right w:val="nil"/>
            </w:tcBorders>
            <w:shd w:val="clear" w:color="000000" w:fill="DAEEF3"/>
            <w:noWrap/>
            <w:vAlign w:val="center"/>
            <w:hideMark/>
          </w:tcPr>
          <w:p w14:paraId="6D01BF08" w14:textId="77777777" w:rsidR="0079302B" w:rsidRPr="0079302B" w:rsidRDefault="0079302B" w:rsidP="0079302B">
            <w:pPr>
              <w:jc w:val="center"/>
              <w:rPr>
                <w:sz w:val="13"/>
                <w:szCs w:val="13"/>
              </w:rPr>
            </w:pPr>
            <w:r w:rsidRPr="0079302B">
              <w:rPr>
                <w:sz w:val="13"/>
                <w:szCs w:val="13"/>
              </w:rPr>
              <w:t>1 208,40</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770A91AF" w14:textId="77777777" w:rsidR="0079302B" w:rsidRPr="0079302B" w:rsidRDefault="0079302B" w:rsidP="0079302B">
            <w:pPr>
              <w:jc w:val="right"/>
              <w:rPr>
                <w:sz w:val="13"/>
                <w:szCs w:val="13"/>
              </w:rPr>
            </w:pPr>
            <w:r w:rsidRPr="0079302B">
              <w:rPr>
                <w:sz w:val="13"/>
                <w:szCs w:val="13"/>
              </w:rPr>
              <w:t>1 208,40</w:t>
            </w:r>
          </w:p>
        </w:tc>
        <w:tc>
          <w:tcPr>
            <w:tcW w:w="590" w:type="dxa"/>
            <w:tcBorders>
              <w:top w:val="nil"/>
              <w:left w:val="nil"/>
              <w:bottom w:val="single" w:sz="4" w:space="0" w:color="auto"/>
              <w:right w:val="nil"/>
            </w:tcBorders>
            <w:shd w:val="clear" w:color="auto" w:fill="auto"/>
            <w:noWrap/>
            <w:vAlign w:val="center"/>
            <w:hideMark/>
          </w:tcPr>
          <w:p w14:paraId="6B83E979"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EA0AD62" w14:textId="77777777" w:rsidR="0079302B" w:rsidRPr="0079302B" w:rsidRDefault="0079302B" w:rsidP="0079302B">
            <w:pPr>
              <w:jc w:val="right"/>
              <w:rPr>
                <w:sz w:val="13"/>
                <w:szCs w:val="13"/>
              </w:rPr>
            </w:pPr>
            <w:r w:rsidRPr="0079302B">
              <w:rPr>
                <w:sz w:val="13"/>
                <w:szCs w:val="13"/>
              </w:rPr>
              <w:t>1 255,53</w:t>
            </w:r>
          </w:p>
        </w:tc>
        <w:tc>
          <w:tcPr>
            <w:tcW w:w="510" w:type="dxa"/>
            <w:tcBorders>
              <w:top w:val="nil"/>
              <w:left w:val="nil"/>
              <w:bottom w:val="single" w:sz="4" w:space="0" w:color="auto"/>
              <w:right w:val="single" w:sz="8" w:space="0" w:color="auto"/>
            </w:tcBorders>
            <w:shd w:val="clear" w:color="auto" w:fill="auto"/>
            <w:noWrap/>
            <w:vAlign w:val="center"/>
            <w:hideMark/>
          </w:tcPr>
          <w:p w14:paraId="35286E21" w14:textId="77777777" w:rsidR="0079302B" w:rsidRPr="0079302B" w:rsidRDefault="0079302B" w:rsidP="0079302B">
            <w:pPr>
              <w:jc w:val="right"/>
              <w:rPr>
                <w:sz w:val="13"/>
                <w:szCs w:val="13"/>
              </w:rPr>
            </w:pPr>
            <w:r w:rsidRPr="0079302B">
              <w:rPr>
                <w:sz w:val="13"/>
                <w:szCs w:val="13"/>
              </w:rPr>
              <w:t>1 307,00</w:t>
            </w:r>
          </w:p>
        </w:tc>
        <w:tc>
          <w:tcPr>
            <w:tcW w:w="510" w:type="dxa"/>
            <w:tcBorders>
              <w:top w:val="nil"/>
              <w:left w:val="nil"/>
              <w:bottom w:val="single" w:sz="4" w:space="0" w:color="auto"/>
              <w:right w:val="nil"/>
            </w:tcBorders>
            <w:shd w:val="clear" w:color="auto" w:fill="auto"/>
            <w:noWrap/>
            <w:vAlign w:val="center"/>
            <w:hideMark/>
          </w:tcPr>
          <w:p w14:paraId="6B15C68C" w14:textId="77777777" w:rsidR="0079302B" w:rsidRPr="0079302B" w:rsidRDefault="0079302B" w:rsidP="0079302B">
            <w:pPr>
              <w:jc w:val="right"/>
              <w:rPr>
                <w:sz w:val="13"/>
                <w:szCs w:val="13"/>
              </w:rPr>
            </w:pPr>
            <w:r w:rsidRPr="0079302B">
              <w:rPr>
                <w:sz w:val="13"/>
                <w:szCs w:val="13"/>
              </w:rPr>
              <w:t>1 360,59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D6ECB8A" w14:textId="77777777" w:rsidR="0079302B" w:rsidRPr="0079302B" w:rsidRDefault="0079302B" w:rsidP="0079302B">
            <w:pPr>
              <w:jc w:val="right"/>
              <w:rPr>
                <w:sz w:val="13"/>
                <w:szCs w:val="13"/>
              </w:rPr>
            </w:pPr>
            <w:r w:rsidRPr="0079302B">
              <w:rPr>
                <w:sz w:val="13"/>
                <w:szCs w:val="13"/>
              </w:rPr>
              <w:t>1 416,38</w:t>
            </w:r>
          </w:p>
        </w:tc>
        <w:tc>
          <w:tcPr>
            <w:tcW w:w="510" w:type="dxa"/>
            <w:tcBorders>
              <w:top w:val="nil"/>
              <w:left w:val="nil"/>
              <w:bottom w:val="single" w:sz="4" w:space="0" w:color="auto"/>
              <w:right w:val="nil"/>
            </w:tcBorders>
            <w:shd w:val="clear" w:color="auto" w:fill="auto"/>
            <w:noWrap/>
            <w:vAlign w:val="center"/>
            <w:hideMark/>
          </w:tcPr>
          <w:p w14:paraId="5E834F83" w14:textId="77777777" w:rsidR="0079302B" w:rsidRPr="0079302B" w:rsidRDefault="0079302B" w:rsidP="0079302B">
            <w:pPr>
              <w:jc w:val="right"/>
              <w:rPr>
                <w:sz w:val="13"/>
                <w:szCs w:val="13"/>
              </w:rPr>
            </w:pPr>
            <w:r w:rsidRPr="0079302B">
              <w:rPr>
                <w:sz w:val="13"/>
                <w:szCs w:val="13"/>
              </w:rPr>
              <w:t>1 474,45</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E8E4162" w14:textId="77777777" w:rsidR="0079302B" w:rsidRPr="0079302B" w:rsidRDefault="0079302B" w:rsidP="0079302B">
            <w:pPr>
              <w:jc w:val="right"/>
              <w:rPr>
                <w:sz w:val="13"/>
                <w:szCs w:val="13"/>
              </w:rPr>
            </w:pPr>
            <w:r w:rsidRPr="0079302B">
              <w:rPr>
                <w:sz w:val="13"/>
                <w:szCs w:val="13"/>
              </w:rPr>
              <w:t>1 534,90</w:t>
            </w:r>
          </w:p>
        </w:tc>
        <w:tc>
          <w:tcPr>
            <w:tcW w:w="714" w:type="dxa"/>
            <w:tcBorders>
              <w:top w:val="nil"/>
              <w:left w:val="nil"/>
              <w:bottom w:val="single" w:sz="4" w:space="0" w:color="auto"/>
              <w:right w:val="nil"/>
            </w:tcBorders>
            <w:shd w:val="clear" w:color="auto" w:fill="auto"/>
            <w:noWrap/>
            <w:vAlign w:val="center"/>
            <w:hideMark/>
          </w:tcPr>
          <w:p w14:paraId="626F42E9" w14:textId="77777777" w:rsidR="0079302B" w:rsidRPr="0079302B" w:rsidRDefault="0079302B" w:rsidP="0079302B">
            <w:pPr>
              <w:jc w:val="right"/>
              <w:rPr>
                <w:sz w:val="13"/>
                <w:szCs w:val="13"/>
              </w:rPr>
            </w:pPr>
            <w:r w:rsidRPr="0079302B">
              <w:rPr>
                <w:sz w:val="13"/>
                <w:szCs w:val="13"/>
              </w:rPr>
              <w:t>1 597,83</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6166DDA7" w14:textId="77777777" w:rsidR="0079302B" w:rsidRPr="0079302B" w:rsidRDefault="0079302B" w:rsidP="0079302B">
            <w:pPr>
              <w:jc w:val="right"/>
              <w:rPr>
                <w:sz w:val="13"/>
                <w:szCs w:val="13"/>
              </w:rPr>
            </w:pPr>
            <w:r w:rsidRPr="0079302B">
              <w:rPr>
                <w:sz w:val="13"/>
                <w:szCs w:val="13"/>
              </w:rPr>
              <w:t>1 663,34</w:t>
            </w:r>
          </w:p>
        </w:tc>
        <w:tc>
          <w:tcPr>
            <w:tcW w:w="714" w:type="dxa"/>
            <w:tcBorders>
              <w:top w:val="nil"/>
              <w:left w:val="nil"/>
              <w:bottom w:val="single" w:sz="4" w:space="0" w:color="auto"/>
              <w:right w:val="nil"/>
            </w:tcBorders>
            <w:shd w:val="clear" w:color="auto" w:fill="auto"/>
            <w:noWrap/>
            <w:vAlign w:val="center"/>
            <w:hideMark/>
          </w:tcPr>
          <w:p w14:paraId="425236EB" w14:textId="77777777" w:rsidR="0079302B" w:rsidRPr="0079302B" w:rsidRDefault="0079302B" w:rsidP="0079302B">
            <w:pPr>
              <w:jc w:val="right"/>
              <w:rPr>
                <w:sz w:val="13"/>
                <w:szCs w:val="13"/>
              </w:rPr>
            </w:pPr>
            <w:r w:rsidRPr="0079302B">
              <w:rPr>
                <w:sz w:val="13"/>
                <w:szCs w:val="13"/>
              </w:rPr>
              <w:t>1 731,54</w:t>
            </w:r>
          </w:p>
        </w:tc>
      </w:tr>
      <w:tr w:rsidR="0079302B" w:rsidRPr="0079302B" w14:paraId="11C99608" w14:textId="77777777" w:rsidTr="0079302B">
        <w:trPr>
          <w:trHeight w:val="390"/>
        </w:trPr>
        <w:tc>
          <w:tcPr>
            <w:tcW w:w="275" w:type="dxa"/>
            <w:tcBorders>
              <w:top w:val="nil"/>
              <w:left w:val="single" w:sz="8" w:space="0" w:color="auto"/>
              <w:bottom w:val="nil"/>
              <w:right w:val="single" w:sz="8" w:space="0" w:color="auto"/>
            </w:tcBorders>
            <w:shd w:val="clear" w:color="auto" w:fill="auto"/>
            <w:noWrap/>
            <w:vAlign w:val="center"/>
            <w:hideMark/>
          </w:tcPr>
          <w:p w14:paraId="2E36286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lastRenderedPageBreak/>
              <w:t>15.1</w:t>
            </w:r>
          </w:p>
        </w:tc>
        <w:tc>
          <w:tcPr>
            <w:tcW w:w="2064" w:type="dxa"/>
            <w:tcBorders>
              <w:top w:val="nil"/>
              <w:left w:val="nil"/>
              <w:bottom w:val="single" w:sz="4" w:space="0" w:color="auto"/>
              <w:right w:val="nil"/>
            </w:tcBorders>
            <w:shd w:val="clear" w:color="auto" w:fill="auto"/>
            <w:hideMark/>
          </w:tcPr>
          <w:p w14:paraId="6EB7AF6F" w14:textId="77777777" w:rsidR="0079302B" w:rsidRPr="0079302B" w:rsidRDefault="0079302B" w:rsidP="0079302B">
            <w:pPr>
              <w:ind w:firstLineChars="700" w:firstLine="910"/>
              <w:rPr>
                <w:sz w:val="13"/>
                <w:szCs w:val="13"/>
              </w:rPr>
            </w:pPr>
            <w:r w:rsidRPr="0079302B">
              <w:rPr>
                <w:sz w:val="13"/>
                <w:szCs w:val="13"/>
              </w:rPr>
              <w:t>-уголь каменный</w:t>
            </w:r>
          </w:p>
        </w:tc>
        <w:tc>
          <w:tcPr>
            <w:tcW w:w="263" w:type="dxa"/>
            <w:tcBorders>
              <w:top w:val="nil"/>
              <w:left w:val="single" w:sz="8" w:space="0" w:color="auto"/>
              <w:bottom w:val="single" w:sz="4" w:space="0" w:color="auto"/>
              <w:right w:val="single" w:sz="8" w:space="0" w:color="auto"/>
            </w:tcBorders>
            <w:shd w:val="clear" w:color="auto" w:fill="auto"/>
            <w:hideMark/>
          </w:tcPr>
          <w:p w14:paraId="17D216E2"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nil"/>
              <w:bottom w:val="single" w:sz="4" w:space="0" w:color="auto"/>
              <w:right w:val="single" w:sz="8" w:space="0" w:color="auto"/>
            </w:tcBorders>
            <w:shd w:val="clear" w:color="auto" w:fill="auto"/>
            <w:noWrap/>
            <w:vAlign w:val="center"/>
            <w:hideMark/>
          </w:tcPr>
          <w:p w14:paraId="71C4A2C2" w14:textId="77777777" w:rsidR="0079302B" w:rsidRPr="0079302B" w:rsidRDefault="0079302B" w:rsidP="0079302B">
            <w:pPr>
              <w:jc w:val="right"/>
              <w:rPr>
                <w:sz w:val="13"/>
                <w:szCs w:val="13"/>
              </w:rPr>
            </w:pPr>
            <w:r w:rsidRPr="0079302B">
              <w:rPr>
                <w:sz w:val="13"/>
                <w:szCs w:val="13"/>
              </w:rPr>
              <w:t>1 208,40</w:t>
            </w:r>
          </w:p>
        </w:tc>
        <w:tc>
          <w:tcPr>
            <w:tcW w:w="518" w:type="dxa"/>
            <w:tcBorders>
              <w:top w:val="nil"/>
              <w:left w:val="nil"/>
              <w:bottom w:val="single" w:sz="4" w:space="0" w:color="auto"/>
              <w:right w:val="nil"/>
            </w:tcBorders>
            <w:shd w:val="clear" w:color="000000" w:fill="DAEEF3"/>
            <w:noWrap/>
            <w:vAlign w:val="center"/>
            <w:hideMark/>
          </w:tcPr>
          <w:p w14:paraId="1FA4D155" w14:textId="77777777" w:rsidR="0079302B" w:rsidRPr="0079302B" w:rsidRDefault="0079302B" w:rsidP="0079302B">
            <w:pPr>
              <w:jc w:val="right"/>
              <w:rPr>
                <w:sz w:val="13"/>
                <w:szCs w:val="13"/>
              </w:rPr>
            </w:pPr>
            <w:r w:rsidRPr="0079302B">
              <w:rPr>
                <w:sz w:val="13"/>
                <w:szCs w:val="13"/>
              </w:rPr>
              <w:t>1 208,40</w:t>
            </w:r>
          </w:p>
        </w:tc>
        <w:tc>
          <w:tcPr>
            <w:tcW w:w="518" w:type="dxa"/>
            <w:tcBorders>
              <w:top w:val="nil"/>
              <w:left w:val="single" w:sz="8" w:space="0" w:color="auto"/>
              <w:bottom w:val="single" w:sz="4" w:space="0" w:color="auto"/>
              <w:right w:val="single" w:sz="8" w:space="0" w:color="auto"/>
            </w:tcBorders>
            <w:shd w:val="clear" w:color="000000" w:fill="FFFFFF"/>
            <w:noWrap/>
            <w:vAlign w:val="center"/>
            <w:hideMark/>
          </w:tcPr>
          <w:p w14:paraId="10FF703D" w14:textId="77777777" w:rsidR="0079302B" w:rsidRPr="0079302B" w:rsidRDefault="0079302B" w:rsidP="0079302B">
            <w:pPr>
              <w:jc w:val="right"/>
              <w:rPr>
                <w:sz w:val="13"/>
                <w:szCs w:val="13"/>
              </w:rPr>
            </w:pPr>
            <w:r w:rsidRPr="0079302B">
              <w:rPr>
                <w:sz w:val="13"/>
                <w:szCs w:val="13"/>
              </w:rPr>
              <w:t>1 208,40</w:t>
            </w:r>
          </w:p>
        </w:tc>
        <w:tc>
          <w:tcPr>
            <w:tcW w:w="590" w:type="dxa"/>
            <w:tcBorders>
              <w:top w:val="nil"/>
              <w:left w:val="nil"/>
              <w:bottom w:val="single" w:sz="4" w:space="0" w:color="auto"/>
              <w:right w:val="nil"/>
            </w:tcBorders>
            <w:shd w:val="clear" w:color="000000" w:fill="FFFFFF"/>
            <w:noWrap/>
            <w:vAlign w:val="center"/>
            <w:hideMark/>
          </w:tcPr>
          <w:p w14:paraId="32819D24"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17644C5" w14:textId="77777777" w:rsidR="0079302B" w:rsidRPr="0079302B" w:rsidRDefault="0079302B" w:rsidP="0079302B">
            <w:pPr>
              <w:jc w:val="right"/>
              <w:rPr>
                <w:sz w:val="13"/>
                <w:szCs w:val="13"/>
              </w:rPr>
            </w:pPr>
            <w:r w:rsidRPr="0079302B">
              <w:rPr>
                <w:sz w:val="13"/>
                <w:szCs w:val="13"/>
              </w:rPr>
              <w:t>1 255,53</w:t>
            </w:r>
          </w:p>
        </w:tc>
        <w:tc>
          <w:tcPr>
            <w:tcW w:w="510" w:type="dxa"/>
            <w:tcBorders>
              <w:top w:val="nil"/>
              <w:left w:val="nil"/>
              <w:bottom w:val="single" w:sz="4" w:space="0" w:color="auto"/>
              <w:right w:val="single" w:sz="8" w:space="0" w:color="auto"/>
            </w:tcBorders>
            <w:shd w:val="clear" w:color="auto" w:fill="auto"/>
            <w:noWrap/>
            <w:vAlign w:val="center"/>
            <w:hideMark/>
          </w:tcPr>
          <w:p w14:paraId="2139197A" w14:textId="77777777" w:rsidR="0079302B" w:rsidRPr="0079302B" w:rsidRDefault="0079302B" w:rsidP="0079302B">
            <w:pPr>
              <w:jc w:val="right"/>
              <w:rPr>
                <w:sz w:val="13"/>
                <w:szCs w:val="13"/>
              </w:rPr>
            </w:pPr>
            <w:r w:rsidRPr="0079302B">
              <w:rPr>
                <w:sz w:val="13"/>
                <w:szCs w:val="13"/>
              </w:rPr>
              <w:t>1 307,00</w:t>
            </w:r>
          </w:p>
        </w:tc>
        <w:tc>
          <w:tcPr>
            <w:tcW w:w="510" w:type="dxa"/>
            <w:tcBorders>
              <w:top w:val="nil"/>
              <w:left w:val="nil"/>
              <w:bottom w:val="single" w:sz="4" w:space="0" w:color="auto"/>
              <w:right w:val="nil"/>
            </w:tcBorders>
            <w:shd w:val="clear" w:color="auto" w:fill="auto"/>
            <w:noWrap/>
            <w:vAlign w:val="center"/>
            <w:hideMark/>
          </w:tcPr>
          <w:p w14:paraId="269323FB" w14:textId="77777777" w:rsidR="0079302B" w:rsidRPr="0079302B" w:rsidRDefault="0079302B" w:rsidP="0079302B">
            <w:pPr>
              <w:jc w:val="right"/>
              <w:rPr>
                <w:sz w:val="13"/>
                <w:szCs w:val="13"/>
              </w:rPr>
            </w:pPr>
            <w:r w:rsidRPr="0079302B">
              <w:rPr>
                <w:sz w:val="13"/>
                <w:szCs w:val="13"/>
              </w:rPr>
              <w:t>1 360,59</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5D812AC" w14:textId="77777777" w:rsidR="0079302B" w:rsidRPr="0079302B" w:rsidRDefault="0079302B" w:rsidP="0079302B">
            <w:pPr>
              <w:jc w:val="right"/>
              <w:rPr>
                <w:sz w:val="13"/>
                <w:szCs w:val="13"/>
              </w:rPr>
            </w:pPr>
            <w:r w:rsidRPr="0079302B">
              <w:rPr>
                <w:sz w:val="13"/>
                <w:szCs w:val="13"/>
              </w:rPr>
              <w:t>1 416,38</w:t>
            </w:r>
          </w:p>
        </w:tc>
        <w:tc>
          <w:tcPr>
            <w:tcW w:w="510" w:type="dxa"/>
            <w:tcBorders>
              <w:top w:val="nil"/>
              <w:left w:val="nil"/>
              <w:bottom w:val="single" w:sz="4" w:space="0" w:color="auto"/>
              <w:right w:val="nil"/>
            </w:tcBorders>
            <w:shd w:val="clear" w:color="auto" w:fill="auto"/>
            <w:noWrap/>
            <w:vAlign w:val="center"/>
            <w:hideMark/>
          </w:tcPr>
          <w:p w14:paraId="7D513D0D" w14:textId="77777777" w:rsidR="0079302B" w:rsidRPr="0079302B" w:rsidRDefault="0079302B" w:rsidP="0079302B">
            <w:pPr>
              <w:jc w:val="right"/>
              <w:rPr>
                <w:sz w:val="13"/>
                <w:szCs w:val="13"/>
              </w:rPr>
            </w:pPr>
            <w:r w:rsidRPr="0079302B">
              <w:rPr>
                <w:sz w:val="13"/>
                <w:szCs w:val="13"/>
              </w:rPr>
              <w:t>1 474,45</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0A02392" w14:textId="77777777" w:rsidR="0079302B" w:rsidRPr="0079302B" w:rsidRDefault="0079302B" w:rsidP="0079302B">
            <w:pPr>
              <w:jc w:val="right"/>
              <w:rPr>
                <w:sz w:val="13"/>
                <w:szCs w:val="13"/>
              </w:rPr>
            </w:pPr>
            <w:r w:rsidRPr="0079302B">
              <w:rPr>
                <w:sz w:val="13"/>
                <w:szCs w:val="13"/>
              </w:rPr>
              <w:t>1 534,90</w:t>
            </w:r>
          </w:p>
        </w:tc>
        <w:tc>
          <w:tcPr>
            <w:tcW w:w="714" w:type="dxa"/>
            <w:tcBorders>
              <w:top w:val="nil"/>
              <w:left w:val="nil"/>
              <w:bottom w:val="single" w:sz="4" w:space="0" w:color="auto"/>
              <w:right w:val="nil"/>
            </w:tcBorders>
            <w:shd w:val="clear" w:color="auto" w:fill="auto"/>
            <w:noWrap/>
            <w:vAlign w:val="center"/>
            <w:hideMark/>
          </w:tcPr>
          <w:p w14:paraId="0A8157A8" w14:textId="77777777" w:rsidR="0079302B" w:rsidRPr="0079302B" w:rsidRDefault="0079302B" w:rsidP="0079302B">
            <w:pPr>
              <w:jc w:val="right"/>
              <w:rPr>
                <w:sz w:val="13"/>
                <w:szCs w:val="13"/>
              </w:rPr>
            </w:pPr>
            <w:r w:rsidRPr="0079302B">
              <w:rPr>
                <w:sz w:val="13"/>
                <w:szCs w:val="13"/>
              </w:rPr>
              <w:t>1 597,83</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F0C83AD" w14:textId="77777777" w:rsidR="0079302B" w:rsidRPr="0079302B" w:rsidRDefault="0079302B" w:rsidP="0079302B">
            <w:pPr>
              <w:jc w:val="right"/>
              <w:rPr>
                <w:sz w:val="13"/>
                <w:szCs w:val="13"/>
              </w:rPr>
            </w:pPr>
            <w:r w:rsidRPr="0079302B">
              <w:rPr>
                <w:sz w:val="13"/>
                <w:szCs w:val="13"/>
              </w:rPr>
              <w:t>1 663,34</w:t>
            </w:r>
          </w:p>
        </w:tc>
        <w:tc>
          <w:tcPr>
            <w:tcW w:w="714" w:type="dxa"/>
            <w:tcBorders>
              <w:top w:val="nil"/>
              <w:left w:val="nil"/>
              <w:bottom w:val="single" w:sz="4" w:space="0" w:color="auto"/>
              <w:right w:val="single" w:sz="8" w:space="0" w:color="auto"/>
            </w:tcBorders>
            <w:shd w:val="clear" w:color="auto" w:fill="auto"/>
            <w:noWrap/>
            <w:vAlign w:val="center"/>
            <w:hideMark/>
          </w:tcPr>
          <w:p w14:paraId="3E244DCD" w14:textId="77777777" w:rsidR="0079302B" w:rsidRPr="0079302B" w:rsidRDefault="0079302B" w:rsidP="0079302B">
            <w:pPr>
              <w:jc w:val="right"/>
              <w:rPr>
                <w:sz w:val="13"/>
                <w:szCs w:val="13"/>
              </w:rPr>
            </w:pPr>
            <w:r w:rsidRPr="0079302B">
              <w:rPr>
                <w:sz w:val="13"/>
                <w:szCs w:val="13"/>
              </w:rPr>
              <w:t>1 731,54</w:t>
            </w:r>
          </w:p>
        </w:tc>
      </w:tr>
      <w:tr w:rsidR="0079302B" w:rsidRPr="0079302B" w14:paraId="15F71356" w14:textId="77777777" w:rsidTr="0079302B">
        <w:trPr>
          <w:trHeight w:val="375"/>
        </w:trPr>
        <w:tc>
          <w:tcPr>
            <w:tcW w:w="27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8D5B3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w:t>
            </w:r>
          </w:p>
        </w:tc>
        <w:tc>
          <w:tcPr>
            <w:tcW w:w="2064" w:type="dxa"/>
            <w:tcBorders>
              <w:top w:val="nil"/>
              <w:left w:val="nil"/>
              <w:bottom w:val="single" w:sz="4" w:space="0" w:color="auto"/>
              <w:right w:val="nil"/>
            </w:tcBorders>
            <w:shd w:val="clear" w:color="auto" w:fill="auto"/>
            <w:hideMark/>
          </w:tcPr>
          <w:p w14:paraId="32F2250D" w14:textId="77777777" w:rsidR="0079302B" w:rsidRPr="0079302B" w:rsidRDefault="0079302B" w:rsidP="0079302B">
            <w:pPr>
              <w:rPr>
                <w:b/>
                <w:bCs/>
                <w:sz w:val="13"/>
                <w:szCs w:val="13"/>
              </w:rPr>
            </w:pPr>
            <w:r w:rsidRPr="0079302B">
              <w:rPr>
                <w:b/>
                <w:bCs/>
                <w:sz w:val="13"/>
                <w:szCs w:val="13"/>
              </w:rPr>
              <w:t>Стоимость натурального топлива</w:t>
            </w:r>
          </w:p>
        </w:tc>
        <w:tc>
          <w:tcPr>
            <w:tcW w:w="263" w:type="dxa"/>
            <w:tcBorders>
              <w:top w:val="nil"/>
              <w:left w:val="single" w:sz="8" w:space="0" w:color="auto"/>
              <w:bottom w:val="single" w:sz="4" w:space="0" w:color="auto"/>
              <w:right w:val="single" w:sz="8" w:space="0" w:color="auto"/>
            </w:tcBorders>
            <w:shd w:val="clear" w:color="auto" w:fill="auto"/>
            <w:hideMark/>
          </w:tcPr>
          <w:p w14:paraId="0E844129" w14:textId="77777777" w:rsidR="0079302B" w:rsidRPr="0079302B" w:rsidRDefault="0079302B" w:rsidP="0079302B">
            <w:pPr>
              <w:jc w:val="center"/>
              <w:rPr>
                <w:sz w:val="13"/>
                <w:szCs w:val="13"/>
              </w:rPr>
            </w:pPr>
            <w:r w:rsidRPr="0079302B">
              <w:rPr>
                <w:sz w:val="13"/>
                <w:szCs w:val="13"/>
              </w:rPr>
              <w:t>тыс. руб.</w:t>
            </w:r>
          </w:p>
        </w:tc>
        <w:tc>
          <w:tcPr>
            <w:tcW w:w="463" w:type="dxa"/>
            <w:tcBorders>
              <w:top w:val="single" w:sz="8" w:space="0" w:color="auto"/>
              <w:left w:val="nil"/>
              <w:bottom w:val="single" w:sz="4" w:space="0" w:color="auto"/>
              <w:right w:val="single" w:sz="8" w:space="0" w:color="auto"/>
            </w:tcBorders>
            <w:shd w:val="clear" w:color="auto" w:fill="auto"/>
            <w:noWrap/>
            <w:vAlign w:val="center"/>
            <w:hideMark/>
          </w:tcPr>
          <w:p w14:paraId="02C488C8" w14:textId="77777777" w:rsidR="0079302B" w:rsidRPr="0079302B" w:rsidRDefault="0079302B" w:rsidP="0079302B">
            <w:pPr>
              <w:jc w:val="center"/>
              <w:rPr>
                <w:b/>
                <w:bCs/>
                <w:sz w:val="13"/>
                <w:szCs w:val="13"/>
              </w:rPr>
            </w:pPr>
            <w:r w:rsidRPr="0079302B">
              <w:rPr>
                <w:b/>
                <w:bCs/>
                <w:sz w:val="13"/>
                <w:szCs w:val="13"/>
              </w:rPr>
              <w:t>47 299,00</w:t>
            </w:r>
          </w:p>
        </w:tc>
        <w:tc>
          <w:tcPr>
            <w:tcW w:w="518" w:type="dxa"/>
            <w:tcBorders>
              <w:top w:val="single" w:sz="8" w:space="0" w:color="auto"/>
              <w:left w:val="nil"/>
              <w:bottom w:val="single" w:sz="4" w:space="0" w:color="auto"/>
              <w:right w:val="nil"/>
            </w:tcBorders>
            <w:shd w:val="clear" w:color="000000" w:fill="DAEEF3"/>
            <w:noWrap/>
            <w:vAlign w:val="center"/>
            <w:hideMark/>
          </w:tcPr>
          <w:p w14:paraId="48C00DB0" w14:textId="77777777" w:rsidR="0079302B" w:rsidRPr="0079302B" w:rsidRDefault="0079302B" w:rsidP="0079302B">
            <w:pPr>
              <w:jc w:val="center"/>
              <w:rPr>
                <w:b/>
                <w:bCs/>
                <w:sz w:val="13"/>
                <w:szCs w:val="13"/>
              </w:rPr>
            </w:pPr>
            <w:r w:rsidRPr="0079302B">
              <w:rPr>
                <w:b/>
                <w:bCs/>
                <w:sz w:val="13"/>
                <w:szCs w:val="13"/>
              </w:rPr>
              <w:t>50 968</w:t>
            </w:r>
          </w:p>
        </w:tc>
        <w:tc>
          <w:tcPr>
            <w:tcW w:w="5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AD9F927" w14:textId="77777777" w:rsidR="0079302B" w:rsidRPr="0079302B" w:rsidRDefault="0079302B" w:rsidP="0079302B">
            <w:pPr>
              <w:jc w:val="center"/>
              <w:rPr>
                <w:b/>
                <w:bCs/>
                <w:sz w:val="13"/>
                <w:szCs w:val="13"/>
              </w:rPr>
            </w:pPr>
            <w:r w:rsidRPr="0079302B">
              <w:rPr>
                <w:b/>
                <w:bCs/>
                <w:sz w:val="13"/>
                <w:szCs w:val="13"/>
              </w:rPr>
              <w:t>50 475</w:t>
            </w:r>
          </w:p>
        </w:tc>
        <w:tc>
          <w:tcPr>
            <w:tcW w:w="590" w:type="dxa"/>
            <w:tcBorders>
              <w:top w:val="single" w:sz="8" w:space="0" w:color="auto"/>
              <w:left w:val="nil"/>
              <w:bottom w:val="single" w:sz="4" w:space="0" w:color="auto"/>
              <w:right w:val="nil"/>
            </w:tcBorders>
            <w:shd w:val="clear" w:color="auto" w:fill="auto"/>
            <w:noWrap/>
            <w:vAlign w:val="center"/>
            <w:hideMark/>
          </w:tcPr>
          <w:p w14:paraId="6737F9F9" w14:textId="77777777" w:rsidR="0079302B" w:rsidRPr="0079302B" w:rsidRDefault="0079302B" w:rsidP="0079302B">
            <w:pPr>
              <w:jc w:val="center"/>
              <w:rPr>
                <w:b/>
                <w:bCs/>
                <w:sz w:val="13"/>
                <w:szCs w:val="13"/>
              </w:rPr>
            </w:pPr>
            <w:r w:rsidRPr="0079302B">
              <w:rPr>
                <w:b/>
                <w:bCs/>
                <w:sz w:val="13"/>
                <w:szCs w:val="13"/>
              </w:rPr>
              <w:t>-493</w:t>
            </w:r>
          </w:p>
        </w:tc>
        <w:tc>
          <w:tcPr>
            <w:tcW w:w="5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97DB71F" w14:textId="77777777" w:rsidR="0079302B" w:rsidRPr="0079302B" w:rsidRDefault="0079302B" w:rsidP="0079302B">
            <w:pPr>
              <w:jc w:val="center"/>
              <w:rPr>
                <w:b/>
                <w:bCs/>
                <w:sz w:val="13"/>
                <w:szCs w:val="13"/>
              </w:rPr>
            </w:pPr>
            <w:r w:rsidRPr="0079302B">
              <w:rPr>
                <w:b/>
                <w:bCs/>
                <w:sz w:val="13"/>
                <w:szCs w:val="13"/>
              </w:rPr>
              <w:t>52 443</w:t>
            </w:r>
          </w:p>
        </w:tc>
        <w:tc>
          <w:tcPr>
            <w:tcW w:w="510" w:type="dxa"/>
            <w:tcBorders>
              <w:top w:val="single" w:sz="8" w:space="0" w:color="auto"/>
              <w:left w:val="nil"/>
              <w:bottom w:val="single" w:sz="4" w:space="0" w:color="auto"/>
              <w:right w:val="single" w:sz="8" w:space="0" w:color="auto"/>
            </w:tcBorders>
            <w:shd w:val="clear" w:color="auto" w:fill="auto"/>
            <w:noWrap/>
            <w:vAlign w:val="center"/>
            <w:hideMark/>
          </w:tcPr>
          <w:p w14:paraId="16E70F29" w14:textId="77777777" w:rsidR="0079302B" w:rsidRPr="0079302B" w:rsidRDefault="0079302B" w:rsidP="0079302B">
            <w:pPr>
              <w:jc w:val="center"/>
              <w:rPr>
                <w:b/>
                <w:bCs/>
                <w:sz w:val="13"/>
                <w:szCs w:val="13"/>
              </w:rPr>
            </w:pPr>
            <w:r w:rsidRPr="0079302B">
              <w:rPr>
                <w:b/>
                <w:bCs/>
                <w:sz w:val="13"/>
                <w:szCs w:val="13"/>
              </w:rPr>
              <w:t>54 594</w:t>
            </w:r>
          </w:p>
        </w:tc>
        <w:tc>
          <w:tcPr>
            <w:tcW w:w="510" w:type="dxa"/>
            <w:tcBorders>
              <w:top w:val="single" w:sz="8" w:space="0" w:color="auto"/>
              <w:left w:val="nil"/>
              <w:bottom w:val="single" w:sz="4" w:space="0" w:color="auto"/>
              <w:right w:val="nil"/>
            </w:tcBorders>
            <w:shd w:val="clear" w:color="auto" w:fill="auto"/>
            <w:noWrap/>
            <w:vAlign w:val="center"/>
            <w:hideMark/>
          </w:tcPr>
          <w:p w14:paraId="393D44C7" w14:textId="77777777" w:rsidR="0079302B" w:rsidRPr="0079302B" w:rsidRDefault="0079302B" w:rsidP="0079302B">
            <w:pPr>
              <w:jc w:val="center"/>
              <w:rPr>
                <w:b/>
                <w:bCs/>
                <w:sz w:val="13"/>
                <w:szCs w:val="13"/>
              </w:rPr>
            </w:pPr>
            <w:r w:rsidRPr="0079302B">
              <w:rPr>
                <w:b/>
                <w:bCs/>
                <w:sz w:val="13"/>
                <w:szCs w:val="13"/>
              </w:rPr>
              <w:t>56 832</w:t>
            </w:r>
          </w:p>
        </w:tc>
        <w:tc>
          <w:tcPr>
            <w:tcW w:w="5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E845890" w14:textId="77777777" w:rsidR="0079302B" w:rsidRPr="0079302B" w:rsidRDefault="0079302B" w:rsidP="0079302B">
            <w:pPr>
              <w:jc w:val="center"/>
              <w:rPr>
                <w:b/>
                <w:bCs/>
                <w:sz w:val="13"/>
                <w:szCs w:val="13"/>
              </w:rPr>
            </w:pPr>
            <w:r w:rsidRPr="0079302B">
              <w:rPr>
                <w:b/>
                <w:bCs/>
                <w:sz w:val="13"/>
                <w:szCs w:val="13"/>
              </w:rPr>
              <w:t>59 010</w:t>
            </w:r>
          </w:p>
        </w:tc>
        <w:tc>
          <w:tcPr>
            <w:tcW w:w="510" w:type="dxa"/>
            <w:tcBorders>
              <w:top w:val="single" w:sz="8" w:space="0" w:color="auto"/>
              <w:left w:val="nil"/>
              <w:bottom w:val="single" w:sz="4" w:space="0" w:color="auto"/>
              <w:right w:val="nil"/>
            </w:tcBorders>
            <w:shd w:val="clear" w:color="auto" w:fill="auto"/>
            <w:noWrap/>
            <w:vAlign w:val="center"/>
            <w:hideMark/>
          </w:tcPr>
          <w:p w14:paraId="36467716" w14:textId="77777777" w:rsidR="0079302B" w:rsidRPr="0079302B" w:rsidRDefault="0079302B" w:rsidP="0079302B">
            <w:pPr>
              <w:jc w:val="center"/>
              <w:rPr>
                <w:b/>
                <w:bCs/>
                <w:sz w:val="13"/>
                <w:szCs w:val="13"/>
              </w:rPr>
            </w:pPr>
            <w:r w:rsidRPr="0079302B">
              <w:rPr>
                <w:b/>
                <w:bCs/>
                <w:sz w:val="13"/>
                <w:szCs w:val="13"/>
              </w:rPr>
              <w:t>61 429</w:t>
            </w:r>
          </w:p>
        </w:tc>
        <w:tc>
          <w:tcPr>
            <w:tcW w:w="5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535AB0" w14:textId="77777777" w:rsidR="0079302B" w:rsidRPr="0079302B" w:rsidRDefault="0079302B" w:rsidP="0079302B">
            <w:pPr>
              <w:jc w:val="center"/>
              <w:rPr>
                <w:b/>
                <w:bCs/>
                <w:sz w:val="13"/>
                <w:szCs w:val="13"/>
              </w:rPr>
            </w:pPr>
            <w:r w:rsidRPr="0079302B">
              <w:rPr>
                <w:b/>
                <w:bCs/>
                <w:sz w:val="13"/>
                <w:szCs w:val="13"/>
              </w:rPr>
              <w:t>63 861</w:t>
            </w:r>
          </w:p>
        </w:tc>
        <w:tc>
          <w:tcPr>
            <w:tcW w:w="714" w:type="dxa"/>
            <w:tcBorders>
              <w:top w:val="single" w:sz="8" w:space="0" w:color="auto"/>
              <w:left w:val="nil"/>
              <w:bottom w:val="single" w:sz="4" w:space="0" w:color="auto"/>
              <w:right w:val="nil"/>
            </w:tcBorders>
            <w:shd w:val="clear" w:color="auto" w:fill="auto"/>
            <w:noWrap/>
            <w:vAlign w:val="center"/>
            <w:hideMark/>
          </w:tcPr>
          <w:p w14:paraId="40CAE7A8" w14:textId="77777777" w:rsidR="0079302B" w:rsidRPr="0079302B" w:rsidRDefault="0079302B" w:rsidP="0079302B">
            <w:pPr>
              <w:jc w:val="center"/>
              <w:rPr>
                <w:b/>
                <w:bCs/>
                <w:sz w:val="13"/>
                <w:szCs w:val="13"/>
              </w:rPr>
            </w:pPr>
            <w:r w:rsidRPr="0079302B">
              <w:rPr>
                <w:b/>
                <w:bCs/>
                <w:sz w:val="13"/>
                <w:szCs w:val="13"/>
              </w:rPr>
              <w:t>66 479</w:t>
            </w:r>
          </w:p>
        </w:tc>
        <w:tc>
          <w:tcPr>
            <w:tcW w:w="5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325EA14" w14:textId="77777777" w:rsidR="0079302B" w:rsidRPr="0079302B" w:rsidRDefault="0079302B" w:rsidP="0079302B">
            <w:pPr>
              <w:jc w:val="center"/>
              <w:rPr>
                <w:b/>
                <w:bCs/>
                <w:sz w:val="13"/>
                <w:szCs w:val="13"/>
              </w:rPr>
            </w:pPr>
            <w:r w:rsidRPr="0079302B">
              <w:rPr>
                <w:b/>
                <w:bCs/>
                <w:sz w:val="13"/>
                <w:szCs w:val="13"/>
              </w:rPr>
              <w:t>69 205</w:t>
            </w:r>
          </w:p>
        </w:tc>
        <w:tc>
          <w:tcPr>
            <w:tcW w:w="714" w:type="dxa"/>
            <w:tcBorders>
              <w:top w:val="single" w:sz="8" w:space="0" w:color="auto"/>
              <w:left w:val="nil"/>
              <w:bottom w:val="single" w:sz="4" w:space="0" w:color="auto"/>
              <w:right w:val="single" w:sz="8" w:space="0" w:color="auto"/>
            </w:tcBorders>
            <w:shd w:val="clear" w:color="auto" w:fill="auto"/>
            <w:noWrap/>
            <w:vAlign w:val="center"/>
            <w:hideMark/>
          </w:tcPr>
          <w:p w14:paraId="2091D723" w14:textId="77777777" w:rsidR="0079302B" w:rsidRPr="0079302B" w:rsidRDefault="0079302B" w:rsidP="0079302B">
            <w:pPr>
              <w:jc w:val="center"/>
              <w:rPr>
                <w:b/>
                <w:bCs/>
                <w:sz w:val="13"/>
                <w:szCs w:val="13"/>
              </w:rPr>
            </w:pPr>
            <w:r w:rsidRPr="0079302B">
              <w:rPr>
                <w:b/>
                <w:bCs/>
                <w:sz w:val="13"/>
                <w:szCs w:val="13"/>
              </w:rPr>
              <w:t>72 043</w:t>
            </w:r>
          </w:p>
        </w:tc>
      </w:tr>
      <w:tr w:rsidR="0079302B" w:rsidRPr="0079302B" w14:paraId="550CC786"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42AD97D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16.1</w:t>
            </w:r>
          </w:p>
        </w:tc>
        <w:tc>
          <w:tcPr>
            <w:tcW w:w="2064" w:type="dxa"/>
            <w:tcBorders>
              <w:top w:val="nil"/>
              <w:left w:val="nil"/>
              <w:bottom w:val="single" w:sz="4" w:space="0" w:color="auto"/>
              <w:right w:val="nil"/>
            </w:tcBorders>
            <w:shd w:val="clear" w:color="auto" w:fill="auto"/>
            <w:hideMark/>
          </w:tcPr>
          <w:p w14:paraId="18A80062" w14:textId="77777777" w:rsidR="0079302B" w:rsidRPr="0079302B" w:rsidRDefault="0079302B" w:rsidP="0079302B">
            <w:pPr>
              <w:ind w:firstLineChars="700" w:firstLine="910"/>
              <w:rPr>
                <w:sz w:val="13"/>
                <w:szCs w:val="13"/>
              </w:rPr>
            </w:pPr>
            <w:r w:rsidRPr="0079302B">
              <w:rPr>
                <w:sz w:val="13"/>
                <w:szCs w:val="13"/>
              </w:rPr>
              <w:t>-уголь каменный</w:t>
            </w:r>
          </w:p>
        </w:tc>
        <w:tc>
          <w:tcPr>
            <w:tcW w:w="263" w:type="dxa"/>
            <w:tcBorders>
              <w:top w:val="nil"/>
              <w:left w:val="single" w:sz="8" w:space="0" w:color="auto"/>
              <w:bottom w:val="single" w:sz="4" w:space="0" w:color="auto"/>
              <w:right w:val="single" w:sz="8" w:space="0" w:color="auto"/>
            </w:tcBorders>
            <w:shd w:val="clear" w:color="auto" w:fill="auto"/>
            <w:hideMark/>
          </w:tcPr>
          <w:p w14:paraId="00237630"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8" w:space="0" w:color="auto"/>
            </w:tcBorders>
            <w:shd w:val="clear" w:color="auto" w:fill="auto"/>
            <w:noWrap/>
            <w:vAlign w:val="bottom"/>
            <w:hideMark/>
          </w:tcPr>
          <w:p w14:paraId="6B79C6F5" w14:textId="77777777" w:rsidR="0079302B" w:rsidRPr="0079302B" w:rsidRDefault="0079302B" w:rsidP="0079302B">
            <w:pPr>
              <w:jc w:val="right"/>
              <w:rPr>
                <w:sz w:val="13"/>
                <w:szCs w:val="13"/>
              </w:rPr>
            </w:pPr>
            <w:r w:rsidRPr="0079302B">
              <w:rPr>
                <w:sz w:val="13"/>
                <w:szCs w:val="13"/>
              </w:rPr>
              <w:t>47 299,00</w:t>
            </w:r>
          </w:p>
        </w:tc>
        <w:tc>
          <w:tcPr>
            <w:tcW w:w="518" w:type="dxa"/>
            <w:tcBorders>
              <w:top w:val="nil"/>
              <w:left w:val="nil"/>
              <w:bottom w:val="single" w:sz="4" w:space="0" w:color="auto"/>
              <w:right w:val="nil"/>
            </w:tcBorders>
            <w:shd w:val="clear" w:color="000000" w:fill="DAEEF3"/>
            <w:noWrap/>
            <w:vAlign w:val="bottom"/>
            <w:hideMark/>
          </w:tcPr>
          <w:p w14:paraId="39D295B3" w14:textId="77777777" w:rsidR="0079302B" w:rsidRPr="0079302B" w:rsidRDefault="0079302B" w:rsidP="0079302B">
            <w:pPr>
              <w:jc w:val="right"/>
              <w:rPr>
                <w:sz w:val="13"/>
                <w:szCs w:val="13"/>
              </w:rPr>
            </w:pPr>
            <w:r w:rsidRPr="0079302B">
              <w:rPr>
                <w:sz w:val="13"/>
                <w:szCs w:val="13"/>
              </w:rPr>
              <w:t>50 968</w:t>
            </w:r>
          </w:p>
        </w:tc>
        <w:tc>
          <w:tcPr>
            <w:tcW w:w="518" w:type="dxa"/>
            <w:tcBorders>
              <w:top w:val="nil"/>
              <w:left w:val="single" w:sz="8" w:space="0" w:color="auto"/>
              <w:bottom w:val="single" w:sz="4" w:space="0" w:color="auto"/>
              <w:right w:val="single" w:sz="8" w:space="0" w:color="auto"/>
            </w:tcBorders>
            <w:shd w:val="clear" w:color="auto" w:fill="auto"/>
            <w:noWrap/>
            <w:vAlign w:val="bottom"/>
            <w:hideMark/>
          </w:tcPr>
          <w:p w14:paraId="5EC5BD15" w14:textId="77777777" w:rsidR="0079302B" w:rsidRPr="0079302B" w:rsidRDefault="0079302B" w:rsidP="0079302B">
            <w:pPr>
              <w:jc w:val="right"/>
              <w:rPr>
                <w:sz w:val="13"/>
                <w:szCs w:val="13"/>
              </w:rPr>
            </w:pPr>
            <w:r w:rsidRPr="0079302B">
              <w:rPr>
                <w:sz w:val="13"/>
                <w:szCs w:val="13"/>
              </w:rPr>
              <w:t>50 475</w:t>
            </w:r>
          </w:p>
        </w:tc>
        <w:tc>
          <w:tcPr>
            <w:tcW w:w="590" w:type="dxa"/>
            <w:tcBorders>
              <w:top w:val="nil"/>
              <w:left w:val="nil"/>
              <w:bottom w:val="single" w:sz="4" w:space="0" w:color="auto"/>
              <w:right w:val="nil"/>
            </w:tcBorders>
            <w:shd w:val="clear" w:color="auto" w:fill="auto"/>
            <w:noWrap/>
            <w:vAlign w:val="bottom"/>
            <w:hideMark/>
          </w:tcPr>
          <w:p w14:paraId="62F3AC4A"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9256EAC" w14:textId="77777777" w:rsidR="0079302B" w:rsidRPr="0079302B" w:rsidRDefault="0079302B" w:rsidP="0079302B">
            <w:pPr>
              <w:jc w:val="right"/>
              <w:rPr>
                <w:sz w:val="13"/>
                <w:szCs w:val="13"/>
              </w:rPr>
            </w:pPr>
            <w:r w:rsidRPr="0079302B">
              <w:rPr>
                <w:sz w:val="13"/>
                <w:szCs w:val="13"/>
              </w:rPr>
              <w:t>52 443,00</w:t>
            </w:r>
          </w:p>
        </w:tc>
        <w:tc>
          <w:tcPr>
            <w:tcW w:w="510" w:type="dxa"/>
            <w:tcBorders>
              <w:top w:val="nil"/>
              <w:left w:val="nil"/>
              <w:bottom w:val="single" w:sz="4" w:space="0" w:color="auto"/>
              <w:right w:val="single" w:sz="8" w:space="0" w:color="auto"/>
            </w:tcBorders>
            <w:shd w:val="clear" w:color="auto" w:fill="auto"/>
            <w:noWrap/>
            <w:vAlign w:val="bottom"/>
            <w:hideMark/>
          </w:tcPr>
          <w:p w14:paraId="6C138384" w14:textId="77777777" w:rsidR="0079302B" w:rsidRPr="0079302B" w:rsidRDefault="0079302B" w:rsidP="0079302B">
            <w:pPr>
              <w:jc w:val="right"/>
              <w:rPr>
                <w:sz w:val="13"/>
                <w:szCs w:val="13"/>
              </w:rPr>
            </w:pPr>
            <w:r w:rsidRPr="0079302B">
              <w:rPr>
                <w:sz w:val="13"/>
                <w:szCs w:val="13"/>
              </w:rPr>
              <w:t>54 594,00</w:t>
            </w:r>
          </w:p>
        </w:tc>
        <w:tc>
          <w:tcPr>
            <w:tcW w:w="510" w:type="dxa"/>
            <w:tcBorders>
              <w:top w:val="nil"/>
              <w:left w:val="nil"/>
              <w:bottom w:val="single" w:sz="4" w:space="0" w:color="auto"/>
              <w:right w:val="nil"/>
            </w:tcBorders>
            <w:shd w:val="clear" w:color="auto" w:fill="auto"/>
            <w:noWrap/>
            <w:vAlign w:val="bottom"/>
            <w:hideMark/>
          </w:tcPr>
          <w:p w14:paraId="43A94049" w14:textId="77777777" w:rsidR="0079302B" w:rsidRPr="0079302B" w:rsidRDefault="0079302B" w:rsidP="0079302B">
            <w:pPr>
              <w:jc w:val="right"/>
              <w:rPr>
                <w:sz w:val="13"/>
                <w:szCs w:val="13"/>
              </w:rPr>
            </w:pPr>
            <w:r w:rsidRPr="0079302B">
              <w:rPr>
                <w:sz w:val="13"/>
                <w:szCs w:val="13"/>
              </w:rPr>
              <w:t>56 832,00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4F14088F" w14:textId="77777777" w:rsidR="0079302B" w:rsidRPr="0079302B" w:rsidRDefault="0079302B" w:rsidP="0079302B">
            <w:pPr>
              <w:jc w:val="right"/>
              <w:rPr>
                <w:sz w:val="13"/>
                <w:szCs w:val="13"/>
              </w:rPr>
            </w:pPr>
            <w:r w:rsidRPr="0079302B">
              <w:rPr>
                <w:sz w:val="13"/>
                <w:szCs w:val="13"/>
              </w:rPr>
              <w:t>59 010,00</w:t>
            </w:r>
          </w:p>
        </w:tc>
        <w:tc>
          <w:tcPr>
            <w:tcW w:w="510" w:type="dxa"/>
            <w:tcBorders>
              <w:top w:val="nil"/>
              <w:left w:val="nil"/>
              <w:bottom w:val="single" w:sz="4" w:space="0" w:color="auto"/>
              <w:right w:val="nil"/>
            </w:tcBorders>
            <w:shd w:val="clear" w:color="auto" w:fill="auto"/>
            <w:noWrap/>
            <w:vAlign w:val="bottom"/>
            <w:hideMark/>
          </w:tcPr>
          <w:p w14:paraId="4E994032" w14:textId="77777777" w:rsidR="0079302B" w:rsidRPr="0079302B" w:rsidRDefault="0079302B" w:rsidP="0079302B">
            <w:pPr>
              <w:jc w:val="right"/>
              <w:rPr>
                <w:sz w:val="13"/>
                <w:szCs w:val="13"/>
              </w:rPr>
            </w:pPr>
            <w:r w:rsidRPr="0079302B">
              <w:rPr>
                <w:sz w:val="13"/>
                <w:szCs w:val="13"/>
              </w:rPr>
              <w:t>61 429,00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6840ADBB" w14:textId="77777777" w:rsidR="0079302B" w:rsidRPr="0079302B" w:rsidRDefault="0079302B" w:rsidP="0079302B">
            <w:pPr>
              <w:jc w:val="right"/>
              <w:rPr>
                <w:sz w:val="13"/>
                <w:szCs w:val="13"/>
              </w:rPr>
            </w:pPr>
            <w:r w:rsidRPr="0079302B">
              <w:rPr>
                <w:sz w:val="13"/>
                <w:szCs w:val="13"/>
              </w:rPr>
              <w:t>63 861,00</w:t>
            </w:r>
          </w:p>
        </w:tc>
        <w:tc>
          <w:tcPr>
            <w:tcW w:w="714" w:type="dxa"/>
            <w:tcBorders>
              <w:top w:val="nil"/>
              <w:left w:val="nil"/>
              <w:bottom w:val="single" w:sz="4" w:space="0" w:color="auto"/>
              <w:right w:val="nil"/>
            </w:tcBorders>
            <w:shd w:val="clear" w:color="auto" w:fill="auto"/>
            <w:noWrap/>
            <w:vAlign w:val="bottom"/>
            <w:hideMark/>
          </w:tcPr>
          <w:p w14:paraId="1455CA89" w14:textId="77777777" w:rsidR="0079302B" w:rsidRPr="0079302B" w:rsidRDefault="0079302B" w:rsidP="0079302B">
            <w:pPr>
              <w:jc w:val="right"/>
              <w:rPr>
                <w:sz w:val="13"/>
                <w:szCs w:val="13"/>
              </w:rPr>
            </w:pPr>
            <w:r w:rsidRPr="0079302B">
              <w:rPr>
                <w:sz w:val="13"/>
                <w:szCs w:val="13"/>
              </w:rPr>
              <w:t>66 479,00</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A4796F4" w14:textId="77777777" w:rsidR="0079302B" w:rsidRPr="0079302B" w:rsidRDefault="0079302B" w:rsidP="0079302B">
            <w:pPr>
              <w:jc w:val="right"/>
              <w:rPr>
                <w:sz w:val="13"/>
                <w:szCs w:val="13"/>
              </w:rPr>
            </w:pPr>
            <w:r w:rsidRPr="0079302B">
              <w:rPr>
                <w:sz w:val="13"/>
                <w:szCs w:val="13"/>
              </w:rPr>
              <w:t>69 205,00</w:t>
            </w:r>
          </w:p>
        </w:tc>
        <w:tc>
          <w:tcPr>
            <w:tcW w:w="714" w:type="dxa"/>
            <w:tcBorders>
              <w:top w:val="nil"/>
              <w:left w:val="nil"/>
              <w:bottom w:val="single" w:sz="4" w:space="0" w:color="auto"/>
              <w:right w:val="single" w:sz="8" w:space="0" w:color="auto"/>
            </w:tcBorders>
            <w:shd w:val="clear" w:color="auto" w:fill="auto"/>
            <w:noWrap/>
            <w:vAlign w:val="bottom"/>
            <w:hideMark/>
          </w:tcPr>
          <w:p w14:paraId="6776D66B" w14:textId="77777777" w:rsidR="0079302B" w:rsidRPr="0079302B" w:rsidRDefault="0079302B" w:rsidP="0079302B">
            <w:pPr>
              <w:jc w:val="right"/>
              <w:rPr>
                <w:sz w:val="13"/>
                <w:szCs w:val="13"/>
              </w:rPr>
            </w:pPr>
            <w:r w:rsidRPr="0079302B">
              <w:rPr>
                <w:sz w:val="13"/>
                <w:szCs w:val="13"/>
              </w:rPr>
              <w:t>72 043,00</w:t>
            </w:r>
          </w:p>
        </w:tc>
      </w:tr>
      <w:tr w:rsidR="0079302B" w:rsidRPr="0079302B" w14:paraId="190C405F"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664F34C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w:t>
            </w:r>
          </w:p>
        </w:tc>
        <w:tc>
          <w:tcPr>
            <w:tcW w:w="2064" w:type="dxa"/>
            <w:tcBorders>
              <w:top w:val="nil"/>
              <w:left w:val="nil"/>
              <w:bottom w:val="single" w:sz="4" w:space="0" w:color="auto"/>
              <w:right w:val="nil"/>
            </w:tcBorders>
            <w:shd w:val="clear" w:color="auto" w:fill="auto"/>
            <w:hideMark/>
          </w:tcPr>
          <w:p w14:paraId="07A95D24" w14:textId="77777777" w:rsidR="0079302B" w:rsidRPr="0079302B" w:rsidRDefault="0079302B" w:rsidP="0079302B">
            <w:pPr>
              <w:rPr>
                <w:b/>
                <w:bCs/>
                <w:sz w:val="13"/>
                <w:szCs w:val="13"/>
              </w:rPr>
            </w:pPr>
            <w:r w:rsidRPr="0079302B">
              <w:rPr>
                <w:b/>
                <w:bCs/>
                <w:sz w:val="13"/>
                <w:szCs w:val="13"/>
              </w:rPr>
              <w:t>Расходы по транспортировке</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0766D831"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8" w:space="0" w:color="auto"/>
            </w:tcBorders>
            <w:shd w:val="clear" w:color="auto" w:fill="auto"/>
            <w:noWrap/>
            <w:vAlign w:val="center"/>
            <w:hideMark/>
          </w:tcPr>
          <w:p w14:paraId="0F80866D" w14:textId="77777777" w:rsidR="0079302B" w:rsidRPr="0079302B" w:rsidRDefault="0079302B" w:rsidP="0079302B">
            <w:pPr>
              <w:jc w:val="center"/>
              <w:rPr>
                <w:b/>
                <w:bCs/>
                <w:sz w:val="13"/>
                <w:szCs w:val="13"/>
              </w:rPr>
            </w:pPr>
            <w:r w:rsidRPr="0079302B">
              <w:rPr>
                <w:b/>
                <w:bCs/>
                <w:sz w:val="13"/>
                <w:szCs w:val="13"/>
              </w:rPr>
              <w:t>13 385,00</w:t>
            </w:r>
          </w:p>
        </w:tc>
        <w:tc>
          <w:tcPr>
            <w:tcW w:w="518" w:type="dxa"/>
            <w:tcBorders>
              <w:top w:val="nil"/>
              <w:left w:val="nil"/>
              <w:bottom w:val="single" w:sz="4" w:space="0" w:color="auto"/>
              <w:right w:val="nil"/>
            </w:tcBorders>
            <w:shd w:val="clear" w:color="000000" w:fill="DAEEF3"/>
            <w:noWrap/>
            <w:vAlign w:val="center"/>
            <w:hideMark/>
          </w:tcPr>
          <w:p w14:paraId="50B1C708" w14:textId="77777777" w:rsidR="0079302B" w:rsidRPr="0079302B" w:rsidRDefault="0079302B" w:rsidP="0079302B">
            <w:pPr>
              <w:jc w:val="center"/>
              <w:rPr>
                <w:b/>
                <w:bCs/>
                <w:sz w:val="13"/>
                <w:szCs w:val="13"/>
              </w:rPr>
            </w:pPr>
            <w:r w:rsidRPr="0079302B">
              <w:rPr>
                <w:b/>
                <w:bCs/>
                <w:sz w:val="13"/>
                <w:szCs w:val="13"/>
              </w:rPr>
              <w:t>14 897</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4F2D6A07" w14:textId="77777777" w:rsidR="0079302B" w:rsidRPr="0079302B" w:rsidRDefault="0079302B" w:rsidP="0079302B">
            <w:pPr>
              <w:jc w:val="center"/>
              <w:rPr>
                <w:b/>
                <w:bCs/>
                <w:sz w:val="13"/>
                <w:szCs w:val="13"/>
              </w:rPr>
            </w:pPr>
            <w:r w:rsidRPr="0079302B">
              <w:rPr>
                <w:b/>
                <w:bCs/>
                <w:sz w:val="13"/>
                <w:szCs w:val="13"/>
              </w:rPr>
              <w:t>14 043</w:t>
            </w:r>
          </w:p>
        </w:tc>
        <w:tc>
          <w:tcPr>
            <w:tcW w:w="590" w:type="dxa"/>
            <w:tcBorders>
              <w:top w:val="nil"/>
              <w:left w:val="nil"/>
              <w:bottom w:val="single" w:sz="4" w:space="0" w:color="auto"/>
              <w:right w:val="nil"/>
            </w:tcBorders>
            <w:shd w:val="clear" w:color="auto" w:fill="auto"/>
            <w:noWrap/>
            <w:vAlign w:val="center"/>
            <w:hideMark/>
          </w:tcPr>
          <w:p w14:paraId="1C496C81" w14:textId="77777777" w:rsidR="0079302B" w:rsidRPr="0079302B" w:rsidRDefault="0079302B" w:rsidP="0079302B">
            <w:pPr>
              <w:jc w:val="center"/>
              <w:rPr>
                <w:b/>
                <w:bCs/>
                <w:sz w:val="13"/>
                <w:szCs w:val="13"/>
              </w:rPr>
            </w:pPr>
            <w:r w:rsidRPr="0079302B">
              <w:rPr>
                <w:b/>
                <w:bCs/>
                <w:sz w:val="13"/>
                <w:szCs w:val="13"/>
              </w:rPr>
              <w:t>-854</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7D46229" w14:textId="77777777" w:rsidR="0079302B" w:rsidRPr="0079302B" w:rsidRDefault="0079302B" w:rsidP="0079302B">
            <w:pPr>
              <w:jc w:val="center"/>
              <w:rPr>
                <w:b/>
                <w:bCs/>
                <w:sz w:val="13"/>
                <w:szCs w:val="13"/>
              </w:rPr>
            </w:pPr>
            <w:r w:rsidRPr="0079302B">
              <w:rPr>
                <w:b/>
                <w:bCs/>
                <w:sz w:val="13"/>
                <w:szCs w:val="13"/>
              </w:rPr>
              <w:t>14 605</w:t>
            </w:r>
          </w:p>
        </w:tc>
        <w:tc>
          <w:tcPr>
            <w:tcW w:w="510" w:type="dxa"/>
            <w:tcBorders>
              <w:top w:val="nil"/>
              <w:left w:val="nil"/>
              <w:bottom w:val="single" w:sz="4" w:space="0" w:color="auto"/>
              <w:right w:val="single" w:sz="8" w:space="0" w:color="auto"/>
            </w:tcBorders>
            <w:shd w:val="clear" w:color="auto" w:fill="auto"/>
            <w:noWrap/>
            <w:vAlign w:val="center"/>
            <w:hideMark/>
          </w:tcPr>
          <w:p w14:paraId="39C69BCE" w14:textId="77777777" w:rsidR="0079302B" w:rsidRPr="0079302B" w:rsidRDefault="0079302B" w:rsidP="0079302B">
            <w:pPr>
              <w:jc w:val="center"/>
              <w:rPr>
                <w:b/>
                <w:bCs/>
                <w:sz w:val="13"/>
                <w:szCs w:val="13"/>
              </w:rPr>
            </w:pPr>
            <w:r w:rsidRPr="0079302B">
              <w:rPr>
                <w:b/>
                <w:bCs/>
                <w:sz w:val="13"/>
                <w:szCs w:val="13"/>
              </w:rPr>
              <w:t>15 189</w:t>
            </w:r>
          </w:p>
        </w:tc>
        <w:tc>
          <w:tcPr>
            <w:tcW w:w="510" w:type="dxa"/>
            <w:tcBorders>
              <w:top w:val="nil"/>
              <w:left w:val="nil"/>
              <w:bottom w:val="single" w:sz="4" w:space="0" w:color="auto"/>
              <w:right w:val="nil"/>
            </w:tcBorders>
            <w:shd w:val="clear" w:color="auto" w:fill="auto"/>
            <w:noWrap/>
            <w:vAlign w:val="center"/>
            <w:hideMark/>
          </w:tcPr>
          <w:p w14:paraId="135410AB" w14:textId="77777777" w:rsidR="0079302B" w:rsidRPr="0079302B" w:rsidRDefault="0079302B" w:rsidP="0079302B">
            <w:pPr>
              <w:jc w:val="center"/>
              <w:rPr>
                <w:b/>
                <w:bCs/>
                <w:sz w:val="13"/>
                <w:szCs w:val="13"/>
              </w:rPr>
            </w:pPr>
            <w:r w:rsidRPr="0079302B">
              <w:rPr>
                <w:b/>
                <w:bCs/>
                <w:sz w:val="13"/>
                <w:szCs w:val="13"/>
              </w:rPr>
              <w:t>15 797</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B103A01" w14:textId="77777777" w:rsidR="0079302B" w:rsidRPr="0079302B" w:rsidRDefault="0079302B" w:rsidP="0079302B">
            <w:pPr>
              <w:jc w:val="center"/>
              <w:rPr>
                <w:b/>
                <w:bCs/>
                <w:sz w:val="13"/>
                <w:szCs w:val="13"/>
              </w:rPr>
            </w:pPr>
            <w:r w:rsidRPr="0079302B">
              <w:rPr>
                <w:b/>
                <w:bCs/>
                <w:sz w:val="13"/>
                <w:szCs w:val="13"/>
              </w:rPr>
              <w:t>16 388</w:t>
            </w:r>
          </w:p>
        </w:tc>
        <w:tc>
          <w:tcPr>
            <w:tcW w:w="510" w:type="dxa"/>
            <w:tcBorders>
              <w:top w:val="nil"/>
              <w:left w:val="nil"/>
              <w:bottom w:val="single" w:sz="4" w:space="0" w:color="auto"/>
              <w:right w:val="nil"/>
            </w:tcBorders>
            <w:shd w:val="clear" w:color="auto" w:fill="auto"/>
            <w:noWrap/>
            <w:vAlign w:val="center"/>
            <w:hideMark/>
          </w:tcPr>
          <w:p w14:paraId="588DEF96" w14:textId="77777777" w:rsidR="0079302B" w:rsidRPr="0079302B" w:rsidRDefault="0079302B" w:rsidP="0079302B">
            <w:pPr>
              <w:jc w:val="center"/>
              <w:rPr>
                <w:b/>
                <w:bCs/>
                <w:sz w:val="13"/>
                <w:szCs w:val="13"/>
              </w:rPr>
            </w:pPr>
            <w:r w:rsidRPr="0079302B">
              <w:rPr>
                <w:b/>
                <w:bCs/>
                <w:sz w:val="13"/>
                <w:szCs w:val="13"/>
              </w:rPr>
              <w:t>17 044</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582D224F" w14:textId="77777777" w:rsidR="0079302B" w:rsidRPr="0079302B" w:rsidRDefault="0079302B" w:rsidP="0079302B">
            <w:pPr>
              <w:jc w:val="center"/>
              <w:rPr>
                <w:b/>
                <w:bCs/>
                <w:sz w:val="13"/>
                <w:szCs w:val="13"/>
              </w:rPr>
            </w:pPr>
            <w:r w:rsidRPr="0079302B">
              <w:rPr>
                <w:b/>
                <w:bCs/>
                <w:sz w:val="13"/>
                <w:szCs w:val="13"/>
              </w:rPr>
              <w:t>17 702</w:t>
            </w:r>
          </w:p>
        </w:tc>
        <w:tc>
          <w:tcPr>
            <w:tcW w:w="714" w:type="dxa"/>
            <w:tcBorders>
              <w:top w:val="nil"/>
              <w:left w:val="nil"/>
              <w:bottom w:val="single" w:sz="4" w:space="0" w:color="auto"/>
              <w:right w:val="nil"/>
            </w:tcBorders>
            <w:shd w:val="clear" w:color="auto" w:fill="auto"/>
            <w:noWrap/>
            <w:vAlign w:val="center"/>
            <w:hideMark/>
          </w:tcPr>
          <w:p w14:paraId="568A2237" w14:textId="77777777" w:rsidR="0079302B" w:rsidRPr="0079302B" w:rsidRDefault="0079302B" w:rsidP="0079302B">
            <w:pPr>
              <w:jc w:val="center"/>
              <w:rPr>
                <w:b/>
                <w:bCs/>
                <w:sz w:val="13"/>
                <w:szCs w:val="13"/>
              </w:rPr>
            </w:pPr>
            <w:r w:rsidRPr="0079302B">
              <w:rPr>
                <w:b/>
                <w:bCs/>
                <w:sz w:val="13"/>
                <w:szCs w:val="13"/>
              </w:rPr>
              <w:t>18 411</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C4F78F1" w14:textId="77777777" w:rsidR="0079302B" w:rsidRPr="0079302B" w:rsidRDefault="0079302B" w:rsidP="0079302B">
            <w:pPr>
              <w:jc w:val="center"/>
              <w:rPr>
                <w:b/>
                <w:bCs/>
                <w:sz w:val="13"/>
                <w:szCs w:val="13"/>
              </w:rPr>
            </w:pPr>
            <w:r w:rsidRPr="0079302B">
              <w:rPr>
                <w:b/>
                <w:bCs/>
                <w:sz w:val="13"/>
                <w:szCs w:val="13"/>
              </w:rPr>
              <w:t>19 148</w:t>
            </w:r>
          </w:p>
        </w:tc>
        <w:tc>
          <w:tcPr>
            <w:tcW w:w="714" w:type="dxa"/>
            <w:tcBorders>
              <w:top w:val="nil"/>
              <w:left w:val="nil"/>
              <w:bottom w:val="single" w:sz="4" w:space="0" w:color="auto"/>
              <w:right w:val="single" w:sz="8" w:space="0" w:color="auto"/>
            </w:tcBorders>
            <w:shd w:val="clear" w:color="auto" w:fill="auto"/>
            <w:noWrap/>
            <w:vAlign w:val="center"/>
            <w:hideMark/>
          </w:tcPr>
          <w:p w14:paraId="5FDF6AAC" w14:textId="77777777" w:rsidR="0079302B" w:rsidRPr="0079302B" w:rsidRDefault="0079302B" w:rsidP="0079302B">
            <w:pPr>
              <w:jc w:val="center"/>
              <w:rPr>
                <w:b/>
                <w:bCs/>
                <w:sz w:val="13"/>
                <w:szCs w:val="13"/>
              </w:rPr>
            </w:pPr>
            <w:r w:rsidRPr="0079302B">
              <w:rPr>
                <w:b/>
                <w:bCs/>
                <w:sz w:val="13"/>
                <w:szCs w:val="13"/>
              </w:rPr>
              <w:t>19 913</w:t>
            </w:r>
          </w:p>
        </w:tc>
      </w:tr>
      <w:tr w:rsidR="0079302B" w:rsidRPr="0079302B" w14:paraId="1F802D78" w14:textId="77777777" w:rsidTr="0079302B">
        <w:trPr>
          <w:trHeight w:val="103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060E47F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17.1</w:t>
            </w:r>
          </w:p>
        </w:tc>
        <w:tc>
          <w:tcPr>
            <w:tcW w:w="2064" w:type="dxa"/>
            <w:tcBorders>
              <w:top w:val="nil"/>
              <w:left w:val="nil"/>
              <w:bottom w:val="single" w:sz="4" w:space="0" w:color="auto"/>
              <w:right w:val="nil"/>
            </w:tcBorders>
            <w:shd w:val="clear" w:color="auto" w:fill="auto"/>
            <w:vAlign w:val="center"/>
            <w:hideMark/>
          </w:tcPr>
          <w:p w14:paraId="6CEBA532" w14:textId="77777777" w:rsidR="0079302B" w:rsidRPr="0079302B" w:rsidRDefault="0079302B" w:rsidP="0079302B">
            <w:pPr>
              <w:rPr>
                <w:sz w:val="13"/>
                <w:szCs w:val="13"/>
              </w:rPr>
            </w:pPr>
            <w:r w:rsidRPr="0079302B">
              <w:rPr>
                <w:sz w:val="13"/>
                <w:szCs w:val="13"/>
              </w:rPr>
              <w:t>Стоимость транспортировки топлива (от угольного склада поставщика р-з.Виноградовский до склада котельной ППШ г.Полысаево, ул.Читинская,90)</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272D6088"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8" w:space="0" w:color="auto"/>
            </w:tcBorders>
            <w:shd w:val="clear" w:color="auto" w:fill="auto"/>
            <w:noWrap/>
            <w:vAlign w:val="center"/>
            <w:hideMark/>
          </w:tcPr>
          <w:p w14:paraId="12DD1481" w14:textId="77777777" w:rsidR="0079302B" w:rsidRPr="0079302B" w:rsidRDefault="0079302B" w:rsidP="0079302B">
            <w:pPr>
              <w:jc w:val="center"/>
              <w:rPr>
                <w:sz w:val="13"/>
                <w:szCs w:val="13"/>
              </w:rPr>
            </w:pPr>
            <w:r w:rsidRPr="0079302B">
              <w:rPr>
                <w:sz w:val="13"/>
                <w:szCs w:val="13"/>
              </w:rPr>
              <w:t>12 558,00</w:t>
            </w:r>
          </w:p>
        </w:tc>
        <w:tc>
          <w:tcPr>
            <w:tcW w:w="518" w:type="dxa"/>
            <w:tcBorders>
              <w:top w:val="nil"/>
              <w:left w:val="nil"/>
              <w:bottom w:val="single" w:sz="4" w:space="0" w:color="auto"/>
              <w:right w:val="nil"/>
            </w:tcBorders>
            <w:shd w:val="clear" w:color="000000" w:fill="DAEEF3"/>
            <w:noWrap/>
            <w:vAlign w:val="center"/>
            <w:hideMark/>
          </w:tcPr>
          <w:p w14:paraId="46685D33" w14:textId="77777777" w:rsidR="0079302B" w:rsidRPr="0079302B" w:rsidRDefault="0079302B" w:rsidP="0079302B">
            <w:pPr>
              <w:jc w:val="center"/>
              <w:rPr>
                <w:sz w:val="13"/>
                <w:szCs w:val="13"/>
              </w:rPr>
            </w:pPr>
            <w:r w:rsidRPr="0079302B">
              <w:rPr>
                <w:sz w:val="13"/>
                <w:szCs w:val="13"/>
              </w:rPr>
              <w:t>13 532</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2CCC3A2E" w14:textId="77777777" w:rsidR="0079302B" w:rsidRPr="0079302B" w:rsidRDefault="0079302B" w:rsidP="0079302B">
            <w:pPr>
              <w:jc w:val="center"/>
              <w:rPr>
                <w:sz w:val="13"/>
                <w:szCs w:val="13"/>
              </w:rPr>
            </w:pPr>
            <w:r w:rsidRPr="0079302B">
              <w:rPr>
                <w:sz w:val="13"/>
                <w:szCs w:val="13"/>
              </w:rPr>
              <w:t>13 401</w:t>
            </w:r>
          </w:p>
        </w:tc>
        <w:tc>
          <w:tcPr>
            <w:tcW w:w="590" w:type="dxa"/>
            <w:tcBorders>
              <w:top w:val="nil"/>
              <w:left w:val="nil"/>
              <w:bottom w:val="single" w:sz="4" w:space="0" w:color="auto"/>
              <w:right w:val="nil"/>
            </w:tcBorders>
            <w:shd w:val="clear" w:color="auto" w:fill="auto"/>
            <w:noWrap/>
            <w:vAlign w:val="center"/>
            <w:hideMark/>
          </w:tcPr>
          <w:p w14:paraId="31E0C995" w14:textId="77777777" w:rsidR="0079302B" w:rsidRPr="0079302B" w:rsidRDefault="0079302B" w:rsidP="0079302B">
            <w:pPr>
              <w:jc w:val="center"/>
              <w:rPr>
                <w:sz w:val="13"/>
                <w:szCs w:val="13"/>
              </w:rPr>
            </w:pPr>
            <w:r w:rsidRPr="0079302B">
              <w:rPr>
                <w:sz w:val="13"/>
                <w:szCs w:val="13"/>
              </w:rPr>
              <w:t>-131,00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7A22EED" w14:textId="77777777" w:rsidR="0079302B" w:rsidRPr="0079302B" w:rsidRDefault="0079302B" w:rsidP="0079302B">
            <w:pPr>
              <w:jc w:val="center"/>
              <w:rPr>
                <w:sz w:val="13"/>
                <w:szCs w:val="13"/>
              </w:rPr>
            </w:pPr>
            <w:r w:rsidRPr="0079302B">
              <w:rPr>
                <w:sz w:val="13"/>
                <w:szCs w:val="13"/>
              </w:rPr>
              <w:t>13 937,00</w:t>
            </w:r>
          </w:p>
        </w:tc>
        <w:tc>
          <w:tcPr>
            <w:tcW w:w="510" w:type="dxa"/>
            <w:tcBorders>
              <w:top w:val="nil"/>
              <w:left w:val="nil"/>
              <w:bottom w:val="single" w:sz="4" w:space="0" w:color="auto"/>
              <w:right w:val="single" w:sz="8" w:space="0" w:color="auto"/>
            </w:tcBorders>
            <w:shd w:val="clear" w:color="auto" w:fill="auto"/>
            <w:noWrap/>
            <w:vAlign w:val="center"/>
            <w:hideMark/>
          </w:tcPr>
          <w:p w14:paraId="43EEECC0" w14:textId="77777777" w:rsidR="0079302B" w:rsidRPr="0079302B" w:rsidRDefault="0079302B" w:rsidP="0079302B">
            <w:pPr>
              <w:jc w:val="center"/>
              <w:rPr>
                <w:sz w:val="13"/>
                <w:szCs w:val="13"/>
              </w:rPr>
            </w:pPr>
            <w:r w:rsidRPr="0079302B">
              <w:rPr>
                <w:sz w:val="13"/>
                <w:szCs w:val="13"/>
              </w:rPr>
              <w:t>14 495,00</w:t>
            </w:r>
          </w:p>
        </w:tc>
        <w:tc>
          <w:tcPr>
            <w:tcW w:w="510" w:type="dxa"/>
            <w:tcBorders>
              <w:top w:val="nil"/>
              <w:left w:val="nil"/>
              <w:bottom w:val="single" w:sz="4" w:space="0" w:color="auto"/>
              <w:right w:val="nil"/>
            </w:tcBorders>
            <w:shd w:val="clear" w:color="auto" w:fill="auto"/>
            <w:noWrap/>
            <w:vAlign w:val="center"/>
            <w:hideMark/>
          </w:tcPr>
          <w:p w14:paraId="3FFD537F" w14:textId="77777777" w:rsidR="0079302B" w:rsidRPr="0079302B" w:rsidRDefault="0079302B" w:rsidP="0079302B">
            <w:pPr>
              <w:jc w:val="center"/>
              <w:rPr>
                <w:sz w:val="13"/>
                <w:szCs w:val="13"/>
              </w:rPr>
            </w:pPr>
            <w:r w:rsidRPr="0079302B">
              <w:rPr>
                <w:sz w:val="13"/>
                <w:szCs w:val="13"/>
              </w:rPr>
              <w:t>15 075,00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4790F7E" w14:textId="77777777" w:rsidR="0079302B" w:rsidRPr="0079302B" w:rsidRDefault="0079302B" w:rsidP="0079302B">
            <w:pPr>
              <w:jc w:val="center"/>
              <w:rPr>
                <w:sz w:val="13"/>
                <w:szCs w:val="13"/>
              </w:rPr>
            </w:pPr>
            <w:r w:rsidRPr="0079302B">
              <w:rPr>
                <w:sz w:val="13"/>
                <w:szCs w:val="13"/>
              </w:rPr>
              <w:t>15 637,00</w:t>
            </w:r>
          </w:p>
        </w:tc>
        <w:tc>
          <w:tcPr>
            <w:tcW w:w="510" w:type="dxa"/>
            <w:tcBorders>
              <w:top w:val="nil"/>
              <w:left w:val="nil"/>
              <w:bottom w:val="single" w:sz="4" w:space="0" w:color="auto"/>
              <w:right w:val="nil"/>
            </w:tcBorders>
            <w:shd w:val="clear" w:color="auto" w:fill="auto"/>
            <w:noWrap/>
            <w:vAlign w:val="center"/>
            <w:hideMark/>
          </w:tcPr>
          <w:p w14:paraId="6354453D" w14:textId="77777777" w:rsidR="0079302B" w:rsidRPr="0079302B" w:rsidRDefault="0079302B" w:rsidP="0079302B">
            <w:pPr>
              <w:jc w:val="center"/>
              <w:rPr>
                <w:sz w:val="13"/>
                <w:szCs w:val="13"/>
              </w:rPr>
            </w:pPr>
            <w:r w:rsidRPr="0079302B">
              <w:rPr>
                <w:sz w:val="13"/>
                <w:szCs w:val="13"/>
              </w:rPr>
              <w:t>16 263,00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32F127BA" w14:textId="77777777" w:rsidR="0079302B" w:rsidRPr="0079302B" w:rsidRDefault="0079302B" w:rsidP="0079302B">
            <w:pPr>
              <w:jc w:val="center"/>
              <w:rPr>
                <w:sz w:val="13"/>
                <w:szCs w:val="13"/>
              </w:rPr>
            </w:pPr>
            <w:r w:rsidRPr="0079302B">
              <w:rPr>
                <w:sz w:val="13"/>
                <w:szCs w:val="13"/>
              </w:rPr>
              <w:t>16 890,00</w:t>
            </w:r>
          </w:p>
        </w:tc>
        <w:tc>
          <w:tcPr>
            <w:tcW w:w="714" w:type="dxa"/>
            <w:tcBorders>
              <w:top w:val="nil"/>
              <w:left w:val="nil"/>
              <w:bottom w:val="single" w:sz="4" w:space="0" w:color="auto"/>
              <w:right w:val="nil"/>
            </w:tcBorders>
            <w:shd w:val="clear" w:color="auto" w:fill="auto"/>
            <w:noWrap/>
            <w:vAlign w:val="center"/>
            <w:hideMark/>
          </w:tcPr>
          <w:p w14:paraId="688DD9FE" w14:textId="77777777" w:rsidR="0079302B" w:rsidRPr="0079302B" w:rsidRDefault="0079302B" w:rsidP="0079302B">
            <w:pPr>
              <w:jc w:val="center"/>
              <w:rPr>
                <w:sz w:val="13"/>
                <w:szCs w:val="13"/>
              </w:rPr>
            </w:pPr>
            <w:r w:rsidRPr="0079302B">
              <w:rPr>
                <w:sz w:val="13"/>
                <w:szCs w:val="13"/>
              </w:rPr>
              <w:t>17 566,00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24F0D3CB" w14:textId="77777777" w:rsidR="0079302B" w:rsidRPr="0079302B" w:rsidRDefault="0079302B" w:rsidP="0079302B">
            <w:pPr>
              <w:jc w:val="center"/>
              <w:rPr>
                <w:sz w:val="13"/>
                <w:szCs w:val="13"/>
              </w:rPr>
            </w:pPr>
            <w:r w:rsidRPr="0079302B">
              <w:rPr>
                <w:sz w:val="13"/>
                <w:szCs w:val="13"/>
              </w:rPr>
              <w:t>18 269,00</w:t>
            </w:r>
          </w:p>
        </w:tc>
        <w:tc>
          <w:tcPr>
            <w:tcW w:w="714" w:type="dxa"/>
            <w:tcBorders>
              <w:top w:val="nil"/>
              <w:left w:val="nil"/>
              <w:bottom w:val="single" w:sz="4" w:space="0" w:color="auto"/>
              <w:right w:val="single" w:sz="8" w:space="0" w:color="auto"/>
            </w:tcBorders>
            <w:shd w:val="clear" w:color="auto" w:fill="auto"/>
            <w:noWrap/>
            <w:vAlign w:val="center"/>
            <w:hideMark/>
          </w:tcPr>
          <w:p w14:paraId="45F9E983" w14:textId="77777777" w:rsidR="0079302B" w:rsidRPr="0079302B" w:rsidRDefault="0079302B" w:rsidP="0079302B">
            <w:pPr>
              <w:jc w:val="center"/>
              <w:rPr>
                <w:sz w:val="13"/>
                <w:szCs w:val="13"/>
              </w:rPr>
            </w:pPr>
            <w:r w:rsidRPr="0079302B">
              <w:rPr>
                <w:sz w:val="13"/>
                <w:szCs w:val="13"/>
              </w:rPr>
              <w:t>18 999,00</w:t>
            </w:r>
          </w:p>
        </w:tc>
      </w:tr>
      <w:tr w:rsidR="0079302B" w:rsidRPr="0079302B" w14:paraId="027DAE60" w14:textId="77777777" w:rsidTr="0079302B">
        <w:trPr>
          <w:trHeight w:val="330"/>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135D172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17.1.1</w:t>
            </w:r>
          </w:p>
        </w:tc>
        <w:tc>
          <w:tcPr>
            <w:tcW w:w="2064" w:type="dxa"/>
            <w:tcBorders>
              <w:top w:val="nil"/>
              <w:left w:val="nil"/>
              <w:bottom w:val="single" w:sz="4" w:space="0" w:color="auto"/>
              <w:right w:val="nil"/>
            </w:tcBorders>
            <w:shd w:val="clear" w:color="auto" w:fill="auto"/>
            <w:vAlign w:val="center"/>
            <w:hideMark/>
          </w:tcPr>
          <w:p w14:paraId="754D3237" w14:textId="77777777" w:rsidR="0079302B" w:rsidRPr="0079302B" w:rsidRDefault="0079302B" w:rsidP="0079302B">
            <w:pPr>
              <w:rPr>
                <w:sz w:val="13"/>
                <w:szCs w:val="13"/>
              </w:rPr>
            </w:pPr>
            <w:r w:rsidRPr="0079302B">
              <w:rPr>
                <w:sz w:val="13"/>
                <w:szCs w:val="13"/>
              </w:rPr>
              <w:t xml:space="preserve">   - цена автоперевозки</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2D8C5108"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nil"/>
              <w:bottom w:val="single" w:sz="4" w:space="0" w:color="auto"/>
              <w:right w:val="single" w:sz="8" w:space="0" w:color="auto"/>
            </w:tcBorders>
            <w:shd w:val="clear" w:color="auto" w:fill="auto"/>
            <w:noWrap/>
            <w:vAlign w:val="bottom"/>
            <w:hideMark/>
          </w:tcPr>
          <w:p w14:paraId="7B0D6CDB" w14:textId="77777777" w:rsidR="0079302B" w:rsidRPr="0079302B" w:rsidRDefault="0079302B" w:rsidP="0079302B">
            <w:pPr>
              <w:jc w:val="right"/>
              <w:rPr>
                <w:sz w:val="13"/>
                <w:szCs w:val="13"/>
              </w:rPr>
            </w:pPr>
            <w:r w:rsidRPr="0079302B">
              <w:rPr>
                <w:sz w:val="13"/>
                <w:szCs w:val="13"/>
              </w:rPr>
              <w:t>320,83</w:t>
            </w:r>
          </w:p>
        </w:tc>
        <w:tc>
          <w:tcPr>
            <w:tcW w:w="518" w:type="dxa"/>
            <w:tcBorders>
              <w:top w:val="nil"/>
              <w:left w:val="nil"/>
              <w:bottom w:val="single" w:sz="4" w:space="0" w:color="auto"/>
              <w:right w:val="nil"/>
            </w:tcBorders>
            <w:shd w:val="clear" w:color="000000" w:fill="DAEEF3"/>
            <w:noWrap/>
            <w:vAlign w:val="bottom"/>
            <w:hideMark/>
          </w:tcPr>
          <w:p w14:paraId="4D15FC4D" w14:textId="77777777" w:rsidR="0079302B" w:rsidRPr="0079302B" w:rsidRDefault="0079302B" w:rsidP="0079302B">
            <w:pPr>
              <w:jc w:val="right"/>
              <w:rPr>
                <w:sz w:val="13"/>
                <w:szCs w:val="13"/>
              </w:rPr>
            </w:pPr>
            <w:r w:rsidRPr="0079302B">
              <w:rPr>
                <w:sz w:val="13"/>
                <w:szCs w:val="13"/>
              </w:rPr>
              <w:t>320,83</w:t>
            </w:r>
          </w:p>
        </w:tc>
        <w:tc>
          <w:tcPr>
            <w:tcW w:w="518" w:type="dxa"/>
            <w:tcBorders>
              <w:top w:val="nil"/>
              <w:left w:val="single" w:sz="8" w:space="0" w:color="auto"/>
              <w:bottom w:val="single" w:sz="4" w:space="0" w:color="auto"/>
              <w:right w:val="single" w:sz="8" w:space="0" w:color="auto"/>
            </w:tcBorders>
            <w:shd w:val="clear" w:color="000000" w:fill="FFFFFF"/>
            <w:noWrap/>
            <w:vAlign w:val="bottom"/>
            <w:hideMark/>
          </w:tcPr>
          <w:p w14:paraId="5F7D01CB" w14:textId="77777777" w:rsidR="0079302B" w:rsidRPr="0079302B" w:rsidRDefault="0079302B" w:rsidP="0079302B">
            <w:pPr>
              <w:jc w:val="right"/>
              <w:rPr>
                <w:sz w:val="13"/>
                <w:szCs w:val="13"/>
              </w:rPr>
            </w:pPr>
            <w:r w:rsidRPr="0079302B">
              <w:rPr>
                <w:sz w:val="13"/>
                <w:szCs w:val="13"/>
              </w:rPr>
              <w:t>320,83</w:t>
            </w:r>
          </w:p>
        </w:tc>
        <w:tc>
          <w:tcPr>
            <w:tcW w:w="590" w:type="dxa"/>
            <w:tcBorders>
              <w:top w:val="nil"/>
              <w:left w:val="nil"/>
              <w:bottom w:val="single" w:sz="4" w:space="0" w:color="auto"/>
              <w:right w:val="nil"/>
            </w:tcBorders>
            <w:shd w:val="clear" w:color="000000" w:fill="FFFFFF"/>
            <w:noWrap/>
            <w:vAlign w:val="bottom"/>
            <w:hideMark/>
          </w:tcPr>
          <w:p w14:paraId="59BAB132" w14:textId="77777777" w:rsidR="0079302B" w:rsidRPr="0079302B" w:rsidRDefault="0079302B" w:rsidP="0079302B">
            <w:pPr>
              <w:rPr>
                <w:sz w:val="13"/>
                <w:szCs w:val="13"/>
              </w:rPr>
            </w:pPr>
            <w:r w:rsidRPr="0079302B">
              <w:rPr>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6A2CACF1" w14:textId="77777777" w:rsidR="0079302B" w:rsidRPr="0079302B" w:rsidRDefault="0079302B" w:rsidP="0079302B">
            <w:pPr>
              <w:jc w:val="right"/>
              <w:rPr>
                <w:sz w:val="13"/>
                <w:szCs w:val="13"/>
              </w:rPr>
            </w:pPr>
            <w:r w:rsidRPr="0079302B">
              <w:rPr>
                <w:sz w:val="13"/>
                <w:szCs w:val="13"/>
              </w:rPr>
              <w:t>333,67</w:t>
            </w:r>
          </w:p>
        </w:tc>
        <w:tc>
          <w:tcPr>
            <w:tcW w:w="510" w:type="dxa"/>
            <w:tcBorders>
              <w:top w:val="nil"/>
              <w:left w:val="nil"/>
              <w:bottom w:val="single" w:sz="4" w:space="0" w:color="auto"/>
              <w:right w:val="single" w:sz="8" w:space="0" w:color="auto"/>
            </w:tcBorders>
            <w:shd w:val="clear" w:color="auto" w:fill="auto"/>
            <w:noWrap/>
            <w:vAlign w:val="bottom"/>
            <w:hideMark/>
          </w:tcPr>
          <w:p w14:paraId="4EF39B53" w14:textId="77777777" w:rsidR="0079302B" w:rsidRPr="0079302B" w:rsidRDefault="0079302B" w:rsidP="0079302B">
            <w:pPr>
              <w:jc w:val="right"/>
              <w:rPr>
                <w:sz w:val="13"/>
                <w:szCs w:val="13"/>
              </w:rPr>
            </w:pPr>
            <w:r w:rsidRPr="0079302B">
              <w:rPr>
                <w:sz w:val="13"/>
                <w:szCs w:val="13"/>
              </w:rPr>
              <w:t>347,01</w:t>
            </w:r>
          </w:p>
        </w:tc>
        <w:tc>
          <w:tcPr>
            <w:tcW w:w="510" w:type="dxa"/>
            <w:tcBorders>
              <w:top w:val="nil"/>
              <w:left w:val="nil"/>
              <w:bottom w:val="single" w:sz="4" w:space="0" w:color="auto"/>
              <w:right w:val="nil"/>
            </w:tcBorders>
            <w:shd w:val="clear" w:color="auto" w:fill="auto"/>
            <w:noWrap/>
            <w:vAlign w:val="bottom"/>
            <w:hideMark/>
          </w:tcPr>
          <w:p w14:paraId="729AB011" w14:textId="77777777" w:rsidR="0079302B" w:rsidRPr="0079302B" w:rsidRDefault="0079302B" w:rsidP="0079302B">
            <w:pPr>
              <w:jc w:val="right"/>
              <w:rPr>
                <w:sz w:val="13"/>
                <w:szCs w:val="13"/>
              </w:rPr>
            </w:pPr>
            <w:r w:rsidRPr="0079302B">
              <w:rPr>
                <w:sz w:val="13"/>
                <w:szCs w:val="13"/>
              </w:rPr>
              <w:t>360,89</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3361721D" w14:textId="77777777" w:rsidR="0079302B" w:rsidRPr="0079302B" w:rsidRDefault="0079302B" w:rsidP="0079302B">
            <w:pPr>
              <w:jc w:val="right"/>
              <w:rPr>
                <w:sz w:val="13"/>
                <w:szCs w:val="13"/>
              </w:rPr>
            </w:pPr>
            <w:r w:rsidRPr="0079302B">
              <w:rPr>
                <w:sz w:val="13"/>
                <w:szCs w:val="13"/>
              </w:rPr>
              <w:t>375,33</w:t>
            </w:r>
          </w:p>
        </w:tc>
        <w:tc>
          <w:tcPr>
            <w:tcW w:w="510" w:type="dxa"/>
            <w:tcBorders>
              <w:top w:val="nil"/>
              <w:left w:val="nil"/>
              <w:bottom w:val="single" w:sz="4" w:space="0" w:color="auto"/>
              <w:right w:val="nil"/>
            </w:tcBorders>
            <w:shd w:val="clear" w:color="auto" w:fill="auto"/>
            <w:noWrap/>
            <w:vAlign w:val="bottom"/>
            <w:hideMark/>
          </w:tcPr>
          <w:p w14:paraId="3C6398C7" w14:textId="77777777" w:rsidR="0079302B" w:rsidRPr="0079302B" w:rsidRDefault="0079302B" w:rsidP="0079302B">
            <w:pPr>
              <w:jc w:val="right"/>
              <w:rPr>
                <w:sz w:val="13"/>
                <w:szCs w:val="13"/>
              </w:rPr>
            </w:pPr>
            <w:r w:rsidRPr="0079302B">
              <w:rPr>
                <w:sz w:val="13"/>
                <w:szCs w:val="13"/>
              </w:rPr>
              <w:t>390,34</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53E8E6C1" w14:textId="77777777" w:rsidR="0079302B" w:rsidRPr="0079302B" w:rsidRDefault="0079302B" w:rsidP="0079302B">
            <w:pPr>
              <w:jc w:val="right"/>
              <w:rPr>
                <w:sz w:val="13"/>
                <w:szCs w:val="13"/>
              </w:rPr>
            </w:pPr>
            <w:r w:rsidRPr="0079302B">
              <w:rPr>
                <w:sz w:val="13"/>
                <w:szCs w:val="13"/>
              </w:rPr>
              <w:t>405,96</w:t>
            </w:r>
          </w:p>
        </w:tc>
        <w:tc>
          <w:tcPr>
            <w:tcW w:w="714" w:type="dxa"/>
            <w:tcBorders>
              <w:top w:val="nil"/>
              <w:left w:val="nil"/>
              <w:bottom w:val="single" w:sz="4" w:space="0" w:color="auto"/>
              <w:right w:val="nil"/>
            </w:tcBorders>
            <w:shd w:val="clear" w:color="auto" w:fill="auto"/>
            <w:noWrap/>
            <w:vAlign w:val="bottom"/>
            <w:hideMark/>
          </w:tcPr>
          <w:p w14:paraId="28E95980" w14:textId="77777777" w:rsidR="0079302B" w:rsidRPr="0079302B" w:rsidRDefault="0079302B" w:rsidP="0079302B">
            <w:pPr>
              <w:jc w:val="right"/>
              <w:rPr>
                <w:sz w:val="13"/>
                <w:szCs w:val="13"/>
              </w:rPr>
            </w:pPr>
            <w:r w:rsidRPr="0079302B">
              <w:rPr>
                <w:sz w:val="13"/>
                <w:szCs w:val="13"/>
              </w:rPr>
              <w:t>422,19</w:t>
            </w:r>
          </w:p>
        </w:tc>
        <w:tc>
          <w:tcPr>
            <w:tcW w:w="510" w:type="dxa"/>
            <w:tcBorders>
              <w:top w:val="nil"/>
              <w:left w:val="single" w:sz="8" w:space="0" w:color="auto"/>
              <w:bottom w:val="single" w:sz="4" w:space="0" w:color="auto"/>
              <w:right w:val="single" w:sz="8" w:space="0" w:color="auto"/>
            </w:tcBorders>
            <w:shd w:val="clear" w:color="auto" w:fill="auto"/>
            <w:noWrap/>
            <w:vAlign w:val="bottom"/>
            <w:hideMark/>
          </w:tcPr>
          <w:p w14:paraId="1B1B3FBF" w14:textId="77777777" w:rsidR="0079302B" w:rsidRPr="0079302B" w:rsidRDefault="0079302B" w:rsidP="0079302B">
            <w:pPr>
              <w:jc w:val="right"/>
              <w:rPr>
                <w:sz w:val="13"/>
                <w:szCs w:val="13"/>
              </w:rPr>
            </w:pPr>
            <w:r w:rsidRPr="0079302B">
              <w:rPr>
                <w:sz w:val="13"/>
                <w:szCs w:val="13"/>
              </w:rPr>
              <w:t>439,08</w:t>
            </w:r>
          </w:p>
        </w:tc>
        <w:tc>
          <w:tcPr>
            <w:tcW w:w="714" w:type="dxa"/>
            <w:tcBorders>
              <w:top w:val="nil"/>
              <w:left w:val="nil"/>
              <w:bottom w:val="single" w:sz="4" w:space="0" w:color="auto"/>
              <w:right w:val="single" w:sz="8" w:space="0" w:color="auto"/>
            </w:tcBorders>
            <w:shd w:val="clear" w:color="auto" w:fill="auto"/>
            <w:noWrap/>
            <w:vAlign w:val="bottom"/>
            <w:hideMark/>
          </w:tcPr>
          <w:p w14:paraId="7F69375C" w14:textId="77777777" w:rsidR="0079302B" w:rsidRPr="0079302B" w:rsidRDefault="0079302B" w:rsidP="0079302B">
            <w:pPr>
              <w:jc w:val="right"/>
              <w:rPr>
                <w:sz w:val="13"/>
                <w:szCs w:val="13"/>
              </w:rPr>
            </w:pPr>
            <w:r w:rsidRPr="0079302B">
              <w:rPr>
                <w:sz w:val="13"/>
                <w:szCs w:val="13"/>
              </w:rPr>
              <w:t>456,65</w:t>
            </w:r>
          </w:p>
        </w:tc>
      </w:tr>
      <w:tr w:rsidR="0079302B" w:rsidRPr="0079302B" w14:paraId="7E931A51" w14:textId="77777777" w:rsidTr="0079302B">
        <w:trPr>
          <w:trHeight w:val="100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2A97465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17.2</w:t>
            </w:r>
          </w:p>
        </w:tc>
        <w:tc>
          <w:tcPr>
            <w:tcW w:w="2064" w:type="dxa"/>
            <w:tcBorders>
              <w:top w:val="nil"/>
              <w:left w:val="nil"/>
              <w:bottom w:val="single" w:sz="4" w:space="0" w:color="auto"/>
              <w:right w:val="nil"/>
            </w:tcBorders>
            <w:shd w:val="clear" w:color="auto" w:fill="auto"/>
            <w:vAlign w:val="center"/>
            <w:hideMark/>
          </w:tcPr>
          <w:p w14:paraId="0872F4B8" w14:textId="77777777" w:rsidR="0079302B" w:rsidRPr="0079302B" w:rsidRDefault="0079302B" w:rsidP="0079302B">
            <w:pPr>
              <w:rPr>
                <w:sz w:val="13"/>
                <w:szCs w:val="13"/>
              </w:rPr>
            </w:pPr>
            <w:r w:rsidRPr="0079302B">
              <w:rPr>
                <w:sz w:val="13"/>
                <w:szCs w:val="13"/>
              </w:rPr>
              <w:t>Стоимость транспортировки топлива (от центрального склада до котельных ул. Карбышева, 14А, ул. Покрышкина, 4А, ул. Покрышкина, 12А)</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3D22F14A"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8" w:space="0" w:color="auto"/>
            </w:tcBorders>
            <w:shd w:val="clear" w:color="auto" w:fill="auto"/>
            <w:noWrap/>
            <w:vAlign w:val="center"/>
            <w:hideMark/>
          </w:tcPr>
          <w:p w14:paraId="008F7170" w14:textId="77777777" w:rsidR="0079302B" w:rsidRPr="0079302B" w:rsidRDefault="0079302B" w:rsidP="0079302B">
            <w:pPr>
              <w:jc w:val="center"/>
              <w:rPr>
                <w:color w:val="000000"/>
                <w:sz w:val="13"/>
                <w:szCs w:val="13"/>
              </w:rPr>
            </w:pPr>
            <w:r w:rsidRPr="0079302B">
              <w:rPr>
                <w:color w:val="000000"/>
                <w:sz w:val="13"/>
                <w:szCs w:val="13"/>
              </w:rPr>
              <w:t>827,00</w:t>
            </w:r>
          </w:p>
        </w:tc>
        <w:tc>
          <w:tcPr>
            <w:tcW w:w="518" w:type="dxa"/>
            <w:tcBorders>
              <w:top w:val="nil"/>
              <w:left w:val="nil"/>
              <w:bottom w:val="single" w:sz="4" w:space="0" w:color="auto"/>
              <w:right w:val="nil"/>
            </w:tcBorders>
            <w:shd w:val="clear" w:color="000000" w:fill="DAEEF3"/>
            <w:noWrap/>
            <w:vAlign w:val="center"/>
            <w:hideMark/>
          </w:tcPr>
          <w:p w14:paraId="19FF8917" w14:textId="77777777" w:rsidR="0079302B" w:rsidRPr="0079302B" w:rsidRDefault="0079302B" w:rsidP="0079302B">
            <w:pPr>
              <w:jc w:val="center"/>
              <w:rPr>
                <w:color w:val="000000"/>
                <w:sz w:val="13"/>
                <w:szCs w:val="13"/>
              </w:rPr>
            </w:pPr>
            <w:r w:rsidRPr="0079302B">
              <w:rPr>
                <w:color w:val="000000"/>
                <w:sz w:val="13"/>
                <w:szCs w:val="13"/>
              </w:rPr>
              <w:t>1365</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7B3B020F" w14:textId="77777777" w:rsidR="0079302B" w:rsidRPr="0079302B" w:rsidRDefault="0079302B" w:rsidP="0079302B">
            <w:pPr>
              <w:jc w:val="center"/>
              <w:rPr>
                <w:sz w:val="13"/>
                <w:szCs w:val="13"/>
              </w:rPr>
            </w:pPr>
            <w:r w:rsidRPr="0079302B">
              <w:rPr>
                <w:sz w:val="13"/>
                <w:szCs w:val="13"/>
              </w:rPr>
              <w:t>642</w:t>
            </w:r>
          </w:p>
        </w:tc>
        <w:tc>
          <w:tcPr>
            <w:tcW w:w="590" w:type="dxa"/>
            <w:tcBorders>
              <w:top w:val="nil"/>
              <w:left w:val="nil"/>
              <w:bottom w:val="single" w:sz="4" w:space="0" w:color="auto"/>
              <w:right w:val="nil"/>
            </w:tcBorders>
            <w:shd w:val="clear" w:color="auto" w:fill="auto"/>
            <w:noWrap/>
            <w:vAlign w:val="center"/>
            <w:hideMark/>
          </w:tcPr>
          <w:p w14:paraId="21CAE277" w14:textId="77777777" w:rsidR="0079302B" w:rsidRPr="0079302B" w:rsidRDefault="0079302B" w:rsidP="0079302B">
            <w:pPr>
              <w:jc w:val="center"/>
              <w:rPr>
                <w:sz w:val="13"/>
                <w:szCs w:val="13"/>
              </w:rPr>
            </w:pPr>
            <w:r w:rsidRPr="0079302B">
              <w:rPr>
                <w:sz w:val="13"/>
                <w:szCs w:val="13"/>
              </w:rPr>
              <w:t>-723,00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F5EA566" w14:textId="77777777" w:rsidR="0079302B" w:rsidRPr="0079302B" w:rsidRDefault="0079302B" w:rsidP="0079302B">
            <w:pPr>
              <w:jc w:val="center"/>
              <w:rPr>
                <w:sz w:val="13"/>
                <w:szCs w:val="13"/>
              </w:rPr>
            </w:pPr>
            <w:r w:rsidRPr="0079302B">
              <w:rPr>
                <w:sz w:val="13"/>
                <w:szCs w:val="13"/>
              </w:rPr>
              <w:t>668,00</w:t>
            </w:r>
          </w:p>
        </w:tc>
        <w:tc>
          <w:tcPr>
            <w:tcW w:w="510" w:type="dxa"/>
            <w:tcBorders>
              <w:top w:val="nil"/>
              <w:left w:val="nil"/>
              <w:bottom w:val="single" w:sz="4" w:space="0" w:color="auto"/>
              <w:right w:val="single" w:sz="8" w:space="0" w:color="auto"/>
            </w:tcBorders>
            <w:shd w:val="clear" w:color="auto" w:fill="auto"/>
            <w:noWrap/>
            <w:vAlign w:val="center"/>
            <w:hideMark/>
          </w:tcPr>
          <w:p w14:paraId="6CFC46C5" w14:textId="77777777" w:rsidR="0079302B" w:rsidRPr="0079302B" w:rsidRDefault="0079302B" w:rsidP="0079302B">
            <w:pPr>
              <w:jc w:val="center"/>
              <w:rPr>
                <w:sz w:val="13"/>
                <w:szCs w:val="13"/>
              </w:rPr>
            </w:pPr>
            <w:r w:rsidRPr="0079302B">
              <w:rPr>
                <w:sz w:val="13"/>
                <w:szCs w:val="13"/>
              </w:rPr>
              <w:t>694,00</w:t>
            </w:r>
          </w:p>
        </w:tc>
        <w:tc>
          <w:tcPr>
            <w:tcW w:w="510" w:type="dxa"/>
            <w:tcBorders>
              <w:top w:val="nil"/>
              <w:left w:val="nil"/>
              <w:bottom w:val="single" w:sz="4" w:space="0" w:color="auto"/>
              <w:right w:val="nil"/>
            </w:tcBorders>
            <w:shd w:val="clear" w:color="auto" w:fill="auto"/>
            <w:noWrap/>
            <w:vAlign w:val="center"/>
            <w:hideMark/>
          </w:tcPr>
          <w:p w14:paraId="2533D234" w14:textId="77777777" w:rsidR="0079302B" w:rsidRPr="0079302B" w:rsidRDefault="0079302B" w:rsidP="0079302B">
            <w:pPr>
              <w:jc w:val="center"/>
              <w:rPr>
                <w:sz w:val="13"/>
                <w:szCs w:val="13"/>
              </w:rPr>
            </w:pPr>
            <w:r w:rsidRPr="0079302B">
              <w:rPr>
                <w:sz w:val="13"/>
                <w:szCs w:val="13"/>
              </w:rPr>
              <w:t>722,00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5013D840" w14:textId="77777777" w:rsidR="0079302B" w:rsidRPr="0079302B" w:rsidRDefault="0079302B" w:rsidP="0079302B">
            <w:pPr>
              <w:jc w:val="center"/>
              <w:rPr>
                <w:sz w:val="13"/>
                <w:szCs w:val="13"/>
              </w:rPr>
            </w:pPr>
            <w:r w:rsidRPr="0079302B">
              <w:rPr>
                <w:sz w:val="13"/>
                <w:szCs w:val="13"/>
              </w:rPr>
              <w:t>751,00</w:t>
            </w:r>
          </w:p>
        </w:tc>
        <w:tc>
          <w:tcPr>
            <w:tcW w:w="510" w:type="dxa"/>
            <w:tcBorders>
              <w:top w:val="nil"/>
              <w:left w:val="nil"/>
              <w:bottom w:val="single" w:sz="4" w:space="0" w:color="auto"/>
              <w:right w:val="nil"/>
            </w:tcBorders>
            <w:shd w:val="clear" w:color="auto" w:fill="auto"/>
            <w:noWrap/>
            <w:vAlign w:val="center"/>
            <w:hideMark/>
          </w:tcPr>
          <w:p w14:paraId="245BF468" w14:textId="77777777" w:rsidR="0079302B" w:rsidRPr="0079302B" w:rsidRDefault="0079302B" w:rsidP="0079302B">
            <w:pPr>
              <w:jc w:val="center"/>
              <w:rPr>
                <w:sz w:val="13"/>
                <w:szCs w:val="13"/>
              </w:rPr>
            </w:pPr>
            <w:r w:rsidRPr="0079302B">
              <w:rPr>
                <w:sz w:val="13"/>
                <w:szCs w:val="13"/>
              </w:rPr>
              <w:t>781,00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6BBF57F" w14:textId="77777777" w:rsidR="0079302B" w:rsidRPr="0079302B" w:rsidRDefault="0079302B" w:rsidP="0079302B">
            <w:pPr>
              <w:jc w:val="center"/>
              <w:rPr>
                <w:sz w:val="13"/>
                <w:szCs w:val="13"/>
              </w:rPr>
            </w:pPr>
            <w:r w:rsidRPr="0079302B">
              <w:rPr>
                <w:sz w:val="13"/>
                <w:szCs w:val="13"/>
              </w:rPr>
              <w:t>812,00</w:t>
            </w:r>
          </w:p>
        </w:tc>
        <w:tc>
          <w:tcPr>
            <w:tcW w:w="714" w:type="dxa"/>
            <w:tcBorders>
              <w:top w:val="nil"/>
              <w:left w:val="nil"/>
              <w:bottom w:val="single" w:sz="4" w:space="0" w:color="auto"/>
              <w:right w:val="nil"/>
            </w:tcBorders>
            <w:shd w:val="clear" w:color="auto" w:fill="auto"/>
            <w:noWrap/>
            <w:vAlign w:val="center"/>
            <w:hideMark/>
          </w:tcPr>
          <w:p w14:paraId="23C6006D" w14:textId="77777777" w:rsidR="0079302B" w:rsidRPr="0079302B" w:rsidRDefault="0079302B" w:rsidP="0079302B">
            <w:pPr>
              <w:jc w:val="center"/>
              <w:rPr>
                <w:sz w:val="13"/>
                <w:szCs w:val="13"/>
              </w:rPr>
            </w:pPr>
            <w:r w:rsidRPr="0079302B">
              <w:rPr>
                <w:sz w:val="13"/>
                <w:szCs w:val="13"/>
              </w:rPr>
              <w:t>845,00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7E0B0FAA" w14:textId="77777777" w:rsidR="0079302B" w:rsidRPr="0079302B" w:rsidRDefault="0079302B" w:rsidP="0079302B">
            <w:pPr>
              <w:jc w:val="center"/>
              <w:rPr>
                <w:sz w:val="13"/>
                <w:szCs w:val="13"/>
              </w:rPr>
            </w:pPr>
            <w:r w:rsidRPr="0079302B">
              <w:rPr>
                <w:sz w:val="13"/>
                <w:szCs w:val="13"/>
              </w:rPr>
              <w:t>879,00</w:t>
            </w:r>
          </w:p>
        </w:tc>
        <w:tc>
          <w:tcPr>
            <w:tcW w:w="714" w:type="dxa"/>
            <w:tcBorders>
              <w:top w:val="nil"/>
              <w:left w:val="nil"/>
              <w:bottom w:val="single" w:sz="4" w:space="0" w:color="auto"/>
              <w:right w:val="single" w:sz="8" w:space="0" w:color="auto"/>
            </w:tcBorders>
            <w:shd w:val="clear" w:color="auto" w:fill="auto"/>
            <w:noWrap/>
            <w:vAlign w:val="center"/>
            <w:hideMark/>
          </w:tcPr>
          <w:p w14:paraId="0964E432" w14:textId="77777777" w:rsidR="0079302B" w:rsidRPr="0079302B" w:rsidRDefault="0079302B" w:rsidP="0079302B">
            <w:pPr>
              <w:jc w:val="center"/>
              <w:rPr>
                <w:sz w:val="13"/>
                <w:szCs w:val="13"/>
              </w:rPr>
            </w:pPr>
            <w:r w:rsidRPr="0079302B">
              <w:rPr>
                <w:sz w:val="13"/>
                <w:szCs w:val="13"/>
              </w:rPr>
              <w:t>914,00</w:t>
            </w:r>
          </w:p>
        </w:tc>
      </w:tr>
      <w:tr w:rsidR="0079302B" w:rsidRPr="0079302B" w14:paraId="63192CD1" w14:textId="77777777" w:rsidTr="0079302B">
        <w:trPr>
          <w:trHeight w:val="390"/>
        </w:trPr>
        <w:tc>
          <w:tcPr>
            <w:tcW w:w="275" w:type="dxa"/>
            <w:tcBorders>
              <w:top w:val="nil"/>
              <w:left w:val="single" w:sz="8" w:space="0" w:color="auto"/>
              <w:bottom w:val="nil"/>
              <w:right w:val="single" w:sz="8" w:space="0" w:color="auto"/>
            </w:tcBorders>
            <w:shd w:val="clear" w:color="auto" w:fill="auto"/>
            <w:noWrap/>
            <w:vAlign w:val="center"/>
            <w:hideMark/>
          </w:tcPr>
          <w:p w14:paraId="6C65928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17.2.1</w:t>
            </w:r>
          </w:p>
        </w:tc>
        <w:tc>
          <w:tcPr>
            <w:tcW w:w="2064" w:type="dxa"/>
            <w:tcBorders>
              <w:top w:val="nil"/>
              <w:left w:val="nil"/>
              <w:bottom w:val="nil"/>
              <w:right w:val="nil"/>
            </w:tcBorders>
            <w:shd w:val="clear" w:color="auto" w:fill="auto"/>
            <w:vAlign w:val="center"/>
            <w:hideMark/>
          </w:tcPr>
          <w:p w14:paraId="0FB4389E" w14:textId="77777777" w:rsidR="0079302B" w:rsidRPr="0079302B" w:rsidRDefault="0079302B" w:rsidP="0079302B">
            <w:pPr>
              <w:rPr>
                <w:sz w:val="13"/>
                <w:szCs w:val="13"/>
              </w:rPr>
            </w:pPr>
            <w:r w:rsidRPr="0079302B">
              <w:rPr>
                <w:sz w:val="13"/>
                <w:szCs w:val="13"/>
              </w:rPr>
              <w:t xml:space="preserve">   - цена автоперевозки </w:t>
            </w:r>
          </w:p>
        </w:tc>
        <w:tc>
          <w:tcPr>
            <w:tcW w:w="263" w:type="dxa"/>
            <w:tcBorders>
              <w:top w:val="nil"/>
              <w:left w:val="single" w:sz="8" w:space="0" w:color="auto"/>
              <w:bottom w:val="nil"/>
              <w:right w:val="single" w:sz="8" w:space="0" w:color="auto"/>
            </w:tcBorders>
            <w:shd w:val="clear" w:color="auto" w:fill="auto"/>
            <w:vAlign w:val="center"/>
            <w:hideMark/>
          </w:tcPr>
          <w:p w14:paraId="0FECAF96"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nil"/>
              <w:bottom w:val="nil"/>
              <w:right w:val="single" w:sz="8" w:space="0" w:color="auto"/>
            </w:tcBorders>
            <w:shd w:val="clear" w:color="auto" w:fill="auto"/>
            <w:noWrap/>
            <w:vAlign w:val="bottom"/>
            <w:hideMark/>
          </w:tcPr>
          <w:p w14:paraId="0618CB16" w14:textId="77777777" w:rsidR="0079302B" w:rsidRPr="0079302B" w:rsidRDefault="0079302B" w:rsidP="0079302B">
            <w:pPr>
              <w:jc w:val="right"/>
              <w:rPr>
                <w:sz w:val="13"/>
                <w:szCs w:val="13"/>
              </w:rPr>
            </w:pPr>
            <w:r w:rsidRPr="0079302B">
              <w:rPr>
                <w:sz w:val="13"/>
                <w:szCs w:val="13"/>
              </w:rPr>
              <w:t>74,00</w:t>
            </w:r>
          </w:p>
        </w:tc>
        <w:tc>
          <w:tcPr>
            <w:tcW w:w="518" w:type="dxa"/>
            <w:tcBorders>
              <w:top w:val="nil"/>
              <w:left w:val="nil"/>
              <w:bottom w:val="nil"/>
              <w:right w:val="nil"/>
            </w:tcBorders>
            <w:shd w:val="clear" w:color="000000" w:fill="DAEEF3"/>
            <w:noWrap/>
            <w:vAlign w:val="bottom"/>
            <w:hideMark/>
          </w:tcPr>
          <w:p w14:paraId="0033CA50" w14:textId="77777777" w:rsidR="0079302B" w:rsidRPr="0079302B" w:rsidRDefault="0079302B" w:rsidP="0079302B">
            <w:pPr>
              <w:jc w:val="right"/>
              <w:rPr>
                <w:sz w:val="13"/>
                <w:szCs w:val="13"/>
              </w:rPr>
            </w:pPr>
            <w:r w:rsidRPr="0079302B">
              <w:rPr>
                <w:sz w:val="13"/>
                <w:szCs w:val="13"/>
              </w:rPr>
              <w:t>118,16</w:t>
            </w:r>
          </w:p>
        </w:tc>
        <w:tc>
          <w:tcPr>
            <w:tcW w:w="518" w:type="dxa"/>
            <w:tcBorders>
              <w:top w:val="nil"/>
              <w:left w:val="single" w:sz="8" w:space="0" w:color="auto"/>
              <w:bottom w:val="nil"/>
              <w:right w:val="single" w:sz="8" w:space="0" w:color="auto"/>
            </w:tcBorders>
            <w:shd w:val="clear" w:color="auto" w:fill="auto"/>
            <w:noWrap/>
            <w:vAlign w:val="bottom"/>
            <w:hideMark/>
          </w:tcPr>
          <w:p w14:paraId="5DE4FED5" w14:textId="77777777" w:rsidR="0079302B" w:rsidRPr="0079302B" w:rsidRDefault="0079302B" w:rsidP="0079302B">
            <w:pPr>
              <w:jc w:val="right"/>
              <w:rPr>
                <w:sz w:val="13"/>
                <w:szCs w:val="13"/>
              </w:rPr>
            </w:pPr>
            <w:r w:rsidRPr="0079302B">
              <w:rPr>
                <w:sz w:val="13"/>
                <w:szCs w:val="13"/>
              </w:rPr>
              <w:t>85,88</w:t>
            </w:r>
          </w:p>
        </w:tc>
        <w:tc>
          <w:tcPr>
            <w:tcW w:w="590" w:type="dxa"/>
            <w:tcBorders>
              <w:top w:val="nil"/>
              <w:left w:val="nil"/>
              <w:bottom w:val="nil"/>
              <w:right w:val="nil"/>
            </w:tcBorders>
            <w:shd w:val="clear" w:color="auto" w:fill="auto"/>
            <w:noWrap/>
            <w:vAlign w:val="bottom"/>
            <w:hideMark/>
          </w:tcPr>
          <w:p w14:paraId="35110BD2" w14:textId="77777777" w:rsidR="0079302B" w:rsidRPr="0079302B" w:rsidRDefault="0079302B" w:rsidP="0079302B">
            <w:pPr>
              <w:jc w:val="right"/>
              <w:rPr>
                <w:sz w:val="13"/>
                <w:szCs w:val="13"/>
              </w:rPr>
            </w:pPr>
          </w:p>
        </w:tc>
        <w:tc>
          <w:tcPr>
            <w:tcW w:w="510" w:type="dxa"/>
            <w:tcBorders>
              <w:top w:val="nil"/>
              <w:left w:val="single" w:sz="8" w:space="0" w:color="auto"/>
              <w:bottom w:val="nil"/>
              <w:right w:val="single" w:sz="8" w:space="0" w:color="auto"/>
            </w:tcBorders>
            <w:shd w:val="clear" w:color="auto" w:fill="auto"/>
            <w:noWrap/>
            <w:vAlign w:val="bottom"/>
            <w:hideMark/>
          </w:tcPr>
          <w:p w14:paraId="69FF425D" w14:textId="77777777" w:rsidR="0079302B" w:rsidRPr="0079302B" w:rsidRDefault="0079302B" w:rsidP="0079302B">
            <w:pPr>
              <w:jc w:val="right"/>
              <w:rPr>
                <w:sz w:val="13"/>
                <w:szCs w:val="13"/>
              </w:rPr>
            </w:pPr>
            <w:r w:rsidRPr="0079302B">
              <w:rPr>
                <w:sz w:val="13"/>
                <w:szCs w:val="13"/>
              </w:rPr>
              <w:t>89,31</w:t>
            </w:r>
          </w:p>
        </w:tc>
        <w:tc>
          <w:tcPr>
            <w:tcW w:w="510" w:type="dxa"/>
            <w:tcBorders>
              <w:top w:val="nil"/>
              <w:left w:val="nil"/>
              <w:bottom w:val="nil"/>
              <w:right w:val="single" w:sz="8" w:space="0" w:color="auto"/>
            </w:tcBorders>
            <w:shd w:val="clear" w:color="auto" w:fill="auto"/>
            <w:noWrap/>
            <w:vAlign w:val="bottom"/>
            <w:hideMark/>
          </w:tcPr>
          <w:p w14:paraId="00A1EA24" w14:textId="77777777" w:rsidR="0079302B" w:rsidRPr="0079302B" w:rsidRDefault="0079302B" w:rsidP="0079302B">
            <w:pPr>
              <w:jc w:val="right"/>
              <w:rPr>
                <w:sz w:val="13"/>
                <w:szCs w:val="13"/>
              </w:rPr>
            </w:pPr>
            <w:r w:rsidRPr="0079302B">
              <w:rPr>
                <w:sz w:val="13"/>
                <w:szCs w:val="13"/>
              </w:rPr>
              <w:t>92,88</w:t>
            </w:r>
          </w:p>
        </w:tc>
        <w:tc>
          <w:tcPr>
            <w:tcW w:w="510" w:type="dxa"/>
            <w:tcBorders>
              <w:top w:val="nil"/>
              <w:left w:val="nil"/>
              <w:bottom w:val="nil"/>
              <w:right w:val="nil"/>
            </w:tcBorders>
            <w:shd w:val="clear" w:color="auto" w:fill="auto"/>
            <w:noWrap/>
            <w:vAlign w:val="bottom"/>
            <w:hideMark/>
          </w:tcPr>
          <w:p w14:paraId="5EA02052" w14:textId="77777777" w:rsidR="0079302B" w:rsidRPr="0079302B" w:rsidRDefault="0079302B" w:rsidP="0079302B">
            <w:pPr>
              <w:jc w:val="right"/>
              <w:rPr>
                <w:sz w:val="13"/>
                <w:szCs w:val="13"/>
              </w:rPr>
            </w:pPr>
            <w:r w:rsidRPr="0079302B">
              <w:rPr>
                <w:sz w:val="13"/>
                <w:szCs w:val="13"/>
              </w:rPr>
              <w:t>96,60</w:t>
            </w:r>
          </w:p>
        </w:tc>
        <w:tc>
          <w:tcPr>
            <w:tcW w:w="510" w:type="dxa"/>
            <w:tcBorders>
              <w:top w:val="nil"/>
              <w:left w:val="single" w:sz="8" w:space="0" w:color="auto"/>
              <w:bottom w:val="nil"/>
              <w:right w:val="single" w:sz="8" w:space="0" w:color="auto"/>
            </w:tcBorders>
            <w:shd w:val="clear" w:color="auto" w:fill="auto"/>
            <w:noWrap/>
            <w:vAlign w:val="bottom"/>
            <w:hideMark/>
          </w:tcPr>
          <w:p w14:paraId="4004E14D" w14:textId="77777777" w:rsidR="0079302B" w:rsidRPr="0079302B" w:rsidRDefault="0079302B" w:rsidP="0079302B">
            <w:pPr>
              <w:jc w:val="right"/>
              <w:rPr>
                <w:sz w:val="13"/>
                <w:szCs w:val="13"/>
              </w:rPr>
            </w:pPr>
            <w:r w:rsidRPr="0079302B">
              <w:rPr>
                <w:sz w:val="13"/>
                <w:szCs w:val="13"/>
              </w:rPr>
              <w:t>100,46</w:t>
            </w:r>
          </w:p>
        </w:tc>
        <w:tc>
          <w:tcPr>
            <w:tcW w:w="510" w:type="dxa"/>
            <w:tcBorders>
              <w:top w:val="nil"/>
              <w:left w:val="nil"/>
              <w:bottom w:val="nil"/>
              <w:right w:val="nil"/>
            </w:tcBorders>
            <w:shd w:val="clear" w:color="auto" w:fill="auto"/>
            <w:noWrap/>
            <w:vAlign w:val="bottom"/>
            <w:hideMark/>
          </w:tcPr>
          <w:p w14:paraId="1644216A" w14:textId="77777777" w:rsidR="0079302B" w:rsidRPr="0079302B" w:rsidRDefault="0079302B" w:rsidP="0079302B">
            <w:pPr>
              <w:jc w:val="right"/>
              <w:rPr>
                <w:sz w:val="13"/>
                <w:szCs w:val="13"/>
              </w:rPr>
            </w:pPr>
            <w:r w:rsidRPr="0079302B">
              <w:rPr>
                <w:sz w:val="13"/>
                <w:szCs w:val="13"/>
              </w:rPr>
              <w:t>104,48</w:t>
            </w:r>
          </w:p>
        </w:tc>
        <w:tc>
          <w:tcPr>
            <w:tcW w:w="510" w:type="dxa"/>
            <w:tcBorders>
              <w:top w:val="nil"/>
              <w:left w:val="single" w:sz="8" w:space="0" w:color="auto"/>
              <w:bottom w:val="nil"/>
              <w:right w:val="single" w:sz="8" w:space="0" w:color="auto"/>
            </w:tcBorders>
            <w:shd w:val="clear" w:color="auto" w:fill="auto"/>
            <w:noWrap/>
            <w:vAlign w:val="bottom"/>
            <w:hideMark/>
          </w:tcPr>
          <w:p w14:paraId="4EC29C33" w14:textId="77777777" w:rsidR="0079302B" w:rsidRPr="0079302B" w:rsidRDefault="0079302B" w:rsidP="0079302B">
            <w:pPr>
              <w:jc w:val="right"/>
              <w:rPr>
                <w:sz w:val="13"/>
                <w:szCs w:val="13"/>
              </w:rPr>
            </w:pPr>
            <w:r w:rsidRPr="0079302B">
              <w:rPr>
                <w:sz w:val="13"/>
                <w:szCs w:val="13"/>
              </w:rPr>
              <w:t>108,66</w:t>
            </w:r>
          </w:p>
        </w:tc>
        <w:tc>
          <w:tcPr>
            <w:tcW w:w="714" w:type="dxa"/>
            <w:tcBorders>
              <w:top w:val="nil"/>
              <w:left w:val="nil"/>
              <w:bottom w:val="nil"/>
              <w:right w:val="nil"/>
            </w:tcBorders>
            <w:shd w:val="clear" w:color="auto" w:fill="auto"/>
            <w:noWrap/>
            <w:vAlign w:val="bottom"/>
            <w:hideMark/>
          </w:tcPr>
          <w:p w14:paraId="1AEF2F50" w14:textId="77777777" w:rsidR="0079302B" w:rsidRPr="0079302B" w:rsidRDefault="0079302B" w:rsidP="0079302B">
            <w:pPr>
              <w:jc w:val="right"/>
              <w:rPr>
                <w:sz w:val="13"/>
                <w:szCs w:val="13"/>
              </w:rPr>
            </w:pPr>
            <w:r w:rsidRPr="0079302B">
              <w:rPr>
                <w:sz w:val="13"/>
                <w:szCs w:val="13"/>
              </w:rPr>
              <w:t>113,01</w:t>
            </w:r>
          </w:p>
        </w:tc>
        <w:tc>
          <w:tcPr>
            <w:tcW w:w="510" w:type="dxa"/>
            <w:tcBorders>
              <w:top w:val="nil"/>
              <w:left w:val="single" w:sz="8" w:space="0" w:color="auto"/>
              <w:bottom w:val="nil"/>
              <w:right w:val="single" w:sz="8" w:space="0" w:color="auto"/>
            </w:tcBorders>
            <w:shd w:val="clear" w:color="auto" w:fill="auto"/>
            <w:noWrap/>
            <w:vAlign w:val="bottom"/>
            <w:hideMark/>
          </w:tcPr>
          <w:p w14:paraId="64F6E148" w14:textId="77777777" w:rsidR="0079302B" w:rsidRPr="0079302B" w:rsidRDefault="0079302B" w:rsidP="0079302B">
            <w:pPr>
              <w:jc w:val="right"/>
              <w:rPr>
                <w:sz w:val="13"/>
                <w:szCs w:val="13"/>
              </w:rPr>
            </w:pPr>
            <w:r w:rsidRPr="0079302B">
              <w:rPr>
                <w:sz w:val="13"/>
                <w:szCs w:val="13"/>
              </w:rPr>
              <w:t>117,53</w:t>
            </w:r>
          </w:p>
        </w:tc>
        <w:tc>
          <w:tcPr>
            <w:tcW w:w="714" w:type="dxa"/>
            <w:tcBorders>
              <w:top w:val="nil"/>
              <w:left w:val="nil"/>
              <w:bottom w:val="nil"/>
              <w:right w:val="single" w:sz="8" w:space="0" w:color="auto"/>
            </w:tcBorders>
            <w:shd w:val="clear" w:color="auto" w:fill="auto"/>
            <w:noWrap/>
            <w:vAlign w:val="bottom"/>
            <w:hideMark/>
          </w:tcPr>
          <w:p w14:paraId="6E2D8376" w14:textId="77777777" w:rsidR="0079302B" w:rsidRPr="0079302B" w:rsidRDefault="0079302B" w:rsidP="0079302B">
            <w:pPr>
              <w:jc w:val="right"/>
              <w:rPr>
                <w:sz w:val="13"/>
                <w:szCs w:val="13"/>
              </w:rPr>
            </w:pPr>
            <w:r w:rsidRPr="0079302B">
              <w:rPr>
                <w:sz w:val="13"/>
                <w:szCs w:val="13"/>
              </w:rPr>
              <w:t>122,23</w:t>
            </w:r>
          </w:p>
        </w:tc>
      </w:tr>
      <w:tr w:rsidR="0079302B" w:rsidRPr="0079302B" w14:paraId="0F917C87" w14:textId="77777777" w:rsidTr="0079302B">
        <w:trPr>
          <w:trHeight w:val="480"/>
        </w:trPr>
        <w:tc>
          <w:tcPr>
            <w:tcW w:w="275"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57D93DF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18</w:t>
            </w:r>
          </w:p>
        </w:tc>
        <w:tc>
          <w:tcPr>
            <w:tcW w:w="2064" w:type="dxa"/>
            <w:tcBorders>
              <w:top w:val="single" w:sz="8" w:space="0" w:color="auto"/>
              <w:left w:val="nil"/>
              <w:bottom w:val="nil"/>
              <w:right w:val="nil"/>
            </w:tcBorders>
            <w:shd w:val="clear" w:color="000000" w:fill="D9D9D9"/>
            <w:vAlign w:val="center"/>
            <w:hideMark/>
          </w:tcPr>
          <w:p w14:paraId="442A3598" w14:textId="77777777" w:rsidR="0079302B" w:rsidRPr="0079302B" w:rsidRDefault="0079302B" w:rsidP="0079302B">
            <w:pPr>
              <w:rPr>
                <w:b/>
                <w:bCs/>
                <w:sz w:val="13"/>
                <w:szCs w:val="13"/>
              </w:rPr>
            </w:pPr>
            <w:r w:rsidRPr="0079302B">
              <w:rPr>
                <w:b/>
                <w:bCs/>
                <w:sz w:val="13"/>
                <w:szCs w:val="13"/>
              </w:rPr>
              <w:t>Расходы на топливо с учетом доставки</w:t>
            </w:r>
          </w:p>
        </w:tc>
        <w:tc>
          <w:tcPr>
            <w:tcW w:w="263"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256E967" w14:textId="77777777" w:rsidR="0079302B" w:rsidRPr="0079302B" w:rsidRDefault="0079302B" w:rsidP="0079302B">
            <w:pPr>
              <w:jc w:val="center"/>
              <w:rPr>
                <w:sz w:val="13"/>
                <w:szCs w:val="13"/>
              </w:rPr>
            </w:pPr>
            <w:r w:rsidRPr="0079302B">
              <w:rPr>
                <w:sz w:val="13"/>
                <w:szCs w:val="13"/>
              </w:rPr>
              <w:t>тыс. руб.</w:t>
            </w:r>
          </w:p>
        </w:tc>
        <w:tc>
          <w:tcPr>
            <w:tcW w:w="463"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7B44DE72" w14:textId="77777777" w:rsidR="0079302B" w:rsidRPr="0079302B" w:rsidRDefault="0079302B" w:rsidP="0079302B">
            <w:pPr>
              <w:jc w:val="center"/>
              <w:rPr>
                <w:b/>
                <w:bCs/>
                <w:sz w:val="13"/>
                <w:szCs w:val="13"/>
              </w:rPr>
            </w:pPr>
            <w:r w:rsidRPr="0079302B">
              <w:rPr>
                <w:b/>
                <w:bCs/>
                <w:sz w:val="13"/>
                <w:szCs w:val="13"/>
              </w:rPr>
              <w:t>60 684</w:t>
            </w:r>
          </w:p>
        </w:tc>
        <w:tc>
          <w:tcPr>
            <w:tcW w:w="518" w:type="dxa"/>
            <w:tcBorders>
              <w:top w:val="single" w:sz="8" w:space="0" w:color="auto"/>
              <w:left w:val="nil"/>
              <w:bottom w:val="single" w:sz="4" w:space="0" w:color="auto"/>
              <w:right w:val="nil"/>
            </w:tcBorders>
            <w:shd w:val="clear" w:color="000000" w:fill="D9D9D9"/>
            <w:noWrap/>
            <w:vAlign w:val="center"/>
            <w:hideMark/>
          </w:tcPr>
          <w:p w14:paraId="1C16A6F0" w14:textId="77777777" w:rsidR="0079302B" w:rsidRPr="0079302B" w:rsidRDefault="0079302B" w:rsidP="0079302B">
            <w:pPr>
              <w:jc w:val="center"/>
              <w:rPr>
                <w:b/>
                <w:bCs/>
                <w:sz w:val="13"/>
                <w:szCs w:val="13"/>
              </w:rPr>
            </w:pPr>
            <w:r w:rsidRPr="0079302B">
              <w:rPr>
                <w:b/>
                <w:bCs/>
                <w:sz w:val="13"/>
                <w:szCs w:val="13"/>
              </w:rPr>
              <w:t>65 865</w:t>
            </w:r>
          </w:p>
        </w:tc>
        <w:tc>
          <w:tcPr>
            <w:tcW w:w="518"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C0F11D7" w14:textId="77777777" w:rsidR="0079302B" w:rsidRPr="0079302B" w:rsidRDefault="0079302B" w:rsidP="0079302B">
            <w:pPr>
              <w:jc w:val="center"/>
              <w:rPr>
                <w:b/>
                <w:bCs/>
                <w:sz w:val="13"/>
                <w:szCs w:val="13"/>
              </w:rPr>
            </w:pPr>
            <w:r w:rsidRPr="0079302B">
              <w:rPr>
                <w:b/>
                <w:bCs/>
                <w:sz w:val="13"/>
                <w:szCs w:val="13"/>
              </w:rPr>
              <w:t>64 518</w:t>
            </w:r>
          </w:p>
        </w:tc>
        <w:tc>
          <w:tcPr>
            <w:tcW w:w="590" w:type="dxa"/>
            <w:tcBorders>
              <w:top w:val="single" w:sz="8" w:space="0" w:color="auto"/>
              <w:left w:val="nil"/>
              <w:bottom w:val="single" w:sz="4" w:space="0" w:color="auto"/>
              <w:right w:val="nil"/>
            </w:tcBorders>
            <w:shd w:val="clear" w:color="000000" w:fill="D9D9D9"/>
            <w:noWrap/>
            <w:vAlign w:val="center"/>
            <w:hideMark/>
          </w:tcPr>
          <w:p w14:paraId="592C37FA" w14:textId="77777777" w:rsidR="0079302B" w:rsidRPr="0079302B" w:rsidRDefault="0079302B" w:rsidP="0079302B">
            <w:pPr>
              <w:jc w:val="center"/>
              <w:rPr>
                <w:b/>
                <w:bCs/>
                <w:sz w:val="13"/>
                <w:szCs w:val="13"/>
              </w:rPr>
            </w:pPr>
            <w:r w:rsidRPr="0079302B">
              <w:rPr>
                <w:b/>
                <w:bCs/>
                <w:sz w:val="13"/>
                <w:szCs w:val="13"/>
              </w:rPr>
              <w:t>-1 347</w:t>
            </w:r>
          </w:p>
        </w:tc>
        <w:tc>
          <w:tcPr>
            <w:tcW w:w="51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106C479E" w14:textId="77777777" w:rsidR="0079302B" w:rsidRPr="0079302B" w:rsidRDefault="0079302B" w:rsidP="0079302B">
            <w:pPr>
              <w:jc w:val="center"/>
              <w:rPr>
                <w:b/>
                <w:bCs/>
                <w:sz w:val="13"/>
                <w:szCs w:val="13"/>
              </w:rPr>
            </w:pPr>
            <w:r w:rsidRPr="0079302B">
              <w:rPr>
                <w:b/>
                <w:bCs/>
                <w:sz w:val="13"/>
                <w:szCs w:val="13"/>
              </w:rPr>
              <w:t>67 048</w:t>
            </w:r>
          </w:p>
        </w:tc>
        <w:tc>
          <w:tcPr>
            <w:tcW w:w="510" w:type="dxa"/>
            <w:tcBorders>
              <w:top w:val="single" w:sz="8" w:space="0" w:color="auto"/>
              <w:left w:val="nil"/>
              <w:bottom w:val="single" w:sz="4" w:space="0" w:color="auto"/>
              <w:right w:val="single" w:sz="8" w:space="0" w:color="auto"/>
            </w:tcBorders>
            <w:shd w:val="clear" w:color="000000" w:fill="D9D9D9"/>
            <w:noWrap/>
            <w:vAlign w:val="center"/>
            <w:hideMark/>
          </w:tcPr>
          <w:p w14:paraId="25042B0D" w14:textId="77777777" w:rsidR="0079302B" w:rsidRPr="0079302B" w:rsidRDefault="0079302B" w:rsidP="0079302B">
            <w:pPr>
              <w:jc w:val="center"/>
              <w:rPr>
                <w:b/>
                <w:bCs/>
                <w:sz w:val="13"/>
                <w:szCs w:val="13"/>
              </w:rPr>
            </w:pPr>
            <w:r w:rsidRPr="0079302B">
              <w:rPr>
                <w:b/>
                <w:bCs/>
                <w:sz w:val="13"/>
                <w:szCs w:val="13"/>
              </w:rPr>
              <w:t>69 783</w:t>
            </w:r>
          </w:p>
        </w:tc>
        <w:tc>
          <w:tcPr>
            <w:tcW w:w="510" w:type="dxa"/>
            <w:tcBorders>
              <w:top w:val="single" w:sz="8" w:space="0" w:color="auto"/>
              <w:left w:val="nil"/>
              <w:bottom w:val="single" w:sz="4" w:space="0" w:color="auto"/>
              <w:right w:val="nil"/>
            </w:tcBorders>
            <w:shd w:val="clear" w:color="000000" w:fill="D9D9D9"/>
            <w:noWrap/>
            <w:vAlign w:val="center"/>
            <w:hideMark/>
          </w:tcPr>
          <w:p w14:paraId="2BF46379" w14:textId="77777777" w:rsidR="0079302B" w:rsidRPr="0079302B" w:rsidRDefault="0079302B" w:rsidP="0079302B">
            <w:pPr>
              <w:jc w:val="center"/>
              <w:rPr>
                <w:b/>
                <w:bCs/>
                <w:sz w:val="13"/>
                <w:szCs w:val="13"/>
              </w:rPr>
            </w:pPr>
            <w:r w:rsidRPr="0079302B">
              <w:rPr>
                <w:b/>
                <w:bCs/>
                <w:sz w:val="13"/>
                <w:szCs w:val="13"/>
              </w:rPr>
              <w:t>72 629</w:t>
            </w:r>
          </w:p>
        </w:tc>
        <w:tc>
          <w:tcPr>
            <w:tcW w:w="51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5998D2F3" w14:textId="77777777" w:rsidR="0079302B" w:rsidRPr="0079302B" w:rsidRDefault="0079302B" w:rsidP="0079302B">
            <w:pPr>
              <w:jc w:val="center"/>
              <w:rPr>
                <w:b/>
                <w:bCs/>
                <w:sz w:val="13"/>
                <w:szCs w:val="13"/>
              </w:rPr>
            </w:pPr>
            <w:r w:rsidRPr="0079302B">
              <w:rPr>
                <w:b/>
                <w:bCs/>
                <w:sz w:val="13"/>
                <w:szCs w:val="13"/>
              </w:rPr>
              <w:t>75 398</w:t>
            </w:r>
          </w:p>
        </w:tc>
        <w:tc>
          <w:tcPr>
            <w:tcW w:w="510" w:type="dxa"/>
            <w:tcBorders>
              <w:top w:val="single" w:sz="8" w:space="0" w:color="auto"/>
              <w:left w:val="nil"/>
              <w:bottom w:val="single" w:sz="4" w:space="0" w:color="auto"/>
              <w:right w:val="nil"/>
            </w:tcBorders>
            <w:shd w:val="clear" w:color="000000" w:fill="D9D9D9"/>
            <w:noWrap/>
            <w:vAlign w:val="center"/>
            <w:hideMark/>
          </w:tcPr>
          <w:p w14:paraId="56E1A4BE" w14:textId="77777777" w:rsidR="0079302B" w:rsidRPr="0079302B" w:rsidRDefault="0079302B" w:rsidP="0079302B">
            <w:pPr>
              <w:jc w:val="center"/>
              <w:rPr>
                <w:b/>
                <w:bCs/>
                <w:sz w:val="13"/>
                <w:szCs w:val="13"/>
              </w:rPr>
            </w:pPr>
            <w:r w:rsidRPr="0079302B">
              <w:rPr>
                <w:b/>
                <w:bCs/>
                <w:sz w:val="13"/>
                <w:szCs w:val="13"/>
              </w:rPr>
              <w:t>78 473</w:t>
            </w:r>
          </w:p>
        </w:tc>
        <w:tc>
          <w:tcPr>
            <w:tcW w:w="51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979FF84" w14:textId="77777777" w:rsidR="0079302B" w:rsidRPr="0079302B" w:rsidRDefault="0079302B" w:rsidP="0079302B">
            <w:pPr>
              <w:jc w:val="center"/>
              <w:rPr>
                <w:b/>
                <w:bCs/>
                <w:sz w:val="13"/>
                <w:szCs w:val="13"/>
              </w:rPr>
            </w:pPr>
            <w:r w:rsidRPr="0079302B">
              <w:rPr>
                <w:b/>
                <w:bCs/>
                <w:sz w:val="13"/>
                <w:szCs w:val="13"/>
              </w:rPr>
              <w:t>81 563</w:t>
            </w:r>
          </w:p>
        </w:tc>
        <w:tc>
          <w:tcPr>
            <w:tcW w:w="714" w:type="dxa"/>
            <w:tcBorders>
              <w:top w:val="single" w:sz="8" w:space="0" w:color="auto"/>
              <w:left w:val="nil"/>
              <w:bottom w:val="single" w:sz="4" w:space="0" w:color="auto"/>
              <w:right w:val="nil"/>
            </w:tcBorders>
            <w:shd w:val="clear" w:color="000000" w:fill="D9D9D9"/>
            <w:noWrap/>
            <w:vAlign w:val="center"/>
            <w:hideMark/>
          </w:tcPr>
          <w:p w14:paraId="484C3369" w14:textId="77777777" w:rsidR="0079302B" w:rsidRPr="0079302B" w:rsidRDefault="0079302B" w:rsidP="0079302B">
            <w:pPr>
              <w:jc w:val="center"/>
              <w:rPr>
                <w:b/>
                <w:bCs/>
                <w:sz w:val="13"/>
                <w:szCs w:val="13"/>
              </w:rPr>
            </w:pPr>
            <w:r w:rsidRPr="0079302B">
              <w:rPr>
                <w:b/>
                <w:bCs/>
                <w:sz w:val="13"/>
                <w:szCs w:val="13"/>
              </w:rPr>
              <w:t>84 890</w:t>
            </w:r>
          </w:p>
        </w:tc>
        <w:tc>
          <w:tcPr>
            <w:tcW w:w="51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E5D0F6C" w14:textId="77777777" w:rsidR="0079302B" w:rsidRPr="0079302B" w:rsidRDefault="0079302B" w:rsidP="0079302B">
            <w:pPr>
              <w:jc w:val="center"/>
              <w:rPr>
                <w:b/>
                <w:bCs/>
                <w:sz w:val="13"/>
                <w:szCs w:val="13"/>
              </w:rPr>
            </w:pPr>
            <w:r w:rsidRPr="0079302B">
              <w:rPr>
                <w:b/>
                <w:bCs/>
                <w:sz w:val="13"/>
                <w:szCs w:val="13"/>
              </w:rPr>
              <w:t>88 353</w:t>
            </w:r>
          </w:p>
        </w:tc>
        <w:tc>
          <w:tcPr>
            <w:tcW w:w="714" w:type="dxa"/>
            <w:tcBorders>
              <w:top w:val="single" w:sz="8" w:space="0" w:color="auto"/>
              <w:left w:val="nil"/>
              <w:bottom w:val="single" w:sz="4" w:space="0" w:color="auto"/>
              <w:right w:val="single" w:sz="8" w:space="0" w:color="auto"/>
            </w:tcBorders>
            <w:shd w:val="clear" w:color="000000" w:fill="D9D9D9"/>
            <w:noWrap/>
            <w:vAlign w:val="center"/>
            <w:hideMark/>
          </w:tcPr>
          <w:p w14:paraId="432578A0" w14:textId="77777777" w:rsidR="0079302B" w:rsidRPr="0079302B" w:rsidRDefault="0079302B" w:rsidP="0079302B">
            <w:pPr>
              <w:jc w:val="center"/>
              <w:rPr>
                <w:b/>
                <w:bCs/>
                <w:sz w:val="13"/>
                <w:szCs w:val="13"/>
              </w:rPr>
            </w:pPr>
            <w:r w:rsidRPr="0079302B">
              <w:rPr>
                <w:b/>
                <w:bCs/>
                <w:sz w:val="13"/>
                <w:szCs w:val="13"/>
              </w:rPr>
              <w:t>91 956</w:t>
            </w:r>
          </w:p>
        </w:tc>
      </w:tr>
      <w:tr w:rsidR="0079302B" w:rsidRPr="0079302B" w14:paraId="3B60D8BC" w14:textId="77777777" w:rsidTr="0079302B">
        <w:trPr>
          <w:trHeight w:val="390"/>
        </w:trPr>
        <w:tc>
          <w:tcPr>
            <w:tcW w:w="275" w:type="dxa"/>
            <w:vMerge/>
            <w:tcBorders>
              <w:top w:val="single" w:sz="8" w:space="0" w:color="auto"/>
              <w:left w:val="single" w:sz="8" w:space="0" w:color="auto"/>
              <w:bottom w:val="single" w:sz="4" w:space="0" w:color="000000"/>
              <w:right w:val="single" w:sz="8" w:space="0" w:color="auto"/>
            </w:tcBorders>
            <w:vAlign w:val="center"/>
            <w:hideMark/>
          </w:tcPr>
          <w:p w14:paraId="5B62F7D2" w14:textId="77777777" w:rsidR="0079302B" w:rsidRPr="0079302B" w:rsidRDefault="0079302B" w:rsidP="0079302B">
            <w:pPr>
              <w:rPr>
                <w:rFonts w:ascii="Calibri" w:hAnsi="Calibri" w:cs="Calibri"/>
                <w:color w:val="000000"/>
                <w:sz w:val="13"/>
                <w:szCs w:val="13"/>
              </w:rPr>
            </w:pPr>
          </w:p>
        </w:tc>
        <w:tc>
          <w:tcPr>
            <w:tcW w:w="2064" w:type="dxa"/>
            <w:tcBorders>
              <w:top w:val="single" w:sz="4" w:space="0" w:color="auto"/>
              <w:left w:val="single" w:sz="4" w:space="0" w:color="auto"/>
              <w:bottom w:val="single" w:sz="4" w:space="0" w:color="auto"/>
              <w:right w:val="nil"/>
            </w:tcBorders>
            <w:shd w:val="clear" w:color="auto" w:fill="auto"/>
            <w:vAlign w:val="center"/>
            <w:hideMark/>
          </w:tcPr>
          <w:p w14:paraId="7ECA16A4" w14:textId="77777777" w:rsidR="0079302B" w:rsidRPr="0079302B" w:rsidRDefault="0079302B" w:rsidP="0079302B">
            <w:pPr>
              <w:rPr>
                <w:i/>
                <w:iCs/>
                <w:color w:val="FF0000"/>
                <w:sz w:val="13"/>
                <w:szCs w:val="13"/>
              </w:rPr>
            </w:pPr>
            <w:r w:rsidRPr="0079302B">
              <w:rPr>
                <w:i/>
                <w:iCs/>
                <w:color w:val="FF0000"/>
                <w:sz w:val="13"/>
                <w:szCs w:val="13"/>
              </w:rPr>
              <w:t>% изменения расходов на топливо</w:t>
            </w:r>
          </w:p>
        </w:tc>
        <w:tc>
          <w:tcPr>
            <w:tcW w:w="263" w:type="dxa"/>
            <w:tcBorders>
              <w:top w:val="nil"/>
              <w:left w:val="single" w:sz="8" w:space="0" w:color="auto"/>
              <w:bottom w:val="nil"/>
              <w:right w:val="single" w:sz="8" w:space="0" w:color="auto"/>
            </w:tcBorders>
            <w:shd w:val="clear" w:color="auto" w:fill="auto"/>
            <w:vAlign w:val="center"/>
            <w:hideMark/>
          </w:tcPr>
          <w:p w14:paraId="29D38C3D" w14:textId="77777777" w:rsidR="0079302B" w:rsidRPr="0079302B" w:rsidRDefault="0079302B" w:rsidP="0079302B">
            <w:pPr>
              <w:jc w:val="center"/>
              <w:rPr>
                <w:i/>
                <w:iCs/>
                <w:color w:val="FF0000"/>
                <w:sz w:val="13"/>
                <w:szCs w:val="13"/>
              </w:rPr>
            </w:pPr>
            <w:r w:rsidRPr="0079302B">
              <w:rPr>
                <w:i/>
                <w:iCs/>
                <w:color w:val="FF0000"/>
                <w:sz w:val="13"/>
                <w:szCs w:val="13"/>
              </w:rPr>
              <w:t>%</w:t>
            </w:r>
          </w:p>
        </w:tc>
        <w:tc>
          <w:tcPr>
            <w:tcW w:w="463" w:type="dxa"/>
            <w:tcBorders>
              <w:top w:val="nil"/>
              <w:left w:val="single" w:sz="8" w:space="0" w:color="auto"/>
              <w:bottom w:val="nil"/>
              <w:right w:val="single" w:sz="8" w:space="0" w:color="auto"/>
            </w:tcBorders>
            <w:shd w:val="clear" w:color="auto" w:fill="auto"/>
            <w:noWrap/>
            <w:vAlign w:val="center"/>
            <w:hideMark/>
          </w:tcPr>
          <w:p w14:paraId="33B7C0F9" w14:textId="77777777" w:rsidR="0079302B" w:rsidRPr="0079302B" w:rsidRDefault="0079302B" w:rsidP="0079302B">
            <w:pPr>
              <w:jc w:val="right"/>
              <w:rPr>
                <w:b/>
                <w:bCs/>
                <w:sz w:val="13"/>
                <w:szCs w:val="13"/>
              </w:rPr>
            </w:pPr>
            <w:r w:rsidRPr="0079302B">
              <w:rPr>
                <w:b/>
                <w:bCs/>
                <w:sz w:val="13"/>
                <w:szCs w:val="13"/>
              </w:rPr>
              <w:t> </w:t>
            </w:r>
          </w:p>
        </w:tc>
        <w:tc>
          <w:tcPr>
            <w:tcW w:w="518" w:type="dxa"/>
            <w:tcBorders>
              <w:top w:val="nil"/>
              <w:left w:val="single" w:sz="4" w:space="0" w:color="auto"/>
              <w:bottom w:val="nil"/>
              <w:right w:val="nil"/>
            </w:tcBorders>
            <w:shd w:val="clear" w:color="000000" w:fill="DAEEF3"/>
            <w:noWrap/>
            <w:vAlign w:val="center"/>
            <w:hideMark/>
          </w:tcPr>
          <w:p w14:paraId="2B72EEDE" w14:textId="77777777" w:rsidR="0079302B" w:rsidRPr="0079302B" w:rsidRDefault="0079302B" w:rsidP="0079302B">
            <w:pPr>
              <w:jc w:val="right"/>
              <w:rPr>
                <w:i/>
                <w:iCs/>
                <w:color w:val="FF0000"/>
                <w:sz w:val="13"/>
                <w:szCs w:val="13"/>
              </w:rPr>
            </w:pPr>
            <w:r w:rsidRPr="0079302B">
              <w:rPr>
                <w:i/>
                <w:iCs/>
                <w:color w:val="FF0000"/>
                <w:sz w:val="13"/>
                <w:szCs w:val="13"/>
              </w:rPr>
              <w:t>8,5%</w:t>
            </w:r>
          </w:p>
        </w:tc>
        <w:tc>
          <w:tcPr>
            <w:tcW w:w="518" w:type="dxa"/>
            <w:tcBorders>
              <w:top w:val="nil"/>
              <w:left w:val="single" w:sz="8" w:space="0" w:color="auto"/>
              <w:bottom w:val="nil"/>
              <w:right w:val="single" w:sz="8" w:space="0" w:color="auto"/>
            </w:tcBorders>
            <w:shd w:val="clear" w:color="auto" w:fill="auto"/>
            <w:noWrap/>
            <w:vAlign w:val="center"/>
            <w:hideMark/>
          </w:tcPr>
          <w:p w14:paraId="73428F64" w14:textId="77777777" w:rsidR="0079302B" w:rsidRPr="0079302B" w:rsidRDefault="0079302B" w:rsidP="0079302B">
            <w:pPr>
              <w:jc w:val="right"/>
              <w:rPr>
                <w:i/>
                <w:iCs/>
                <w:color w:val="FF0000"/>
                <w:sz w:val="13"/>
                <w:szCs w:val="13"/>
              </w:rPr>
            </w:pPr>
            <w:r w:rsidRPr="0079302B">
              <w:rPr>
                <w:i/>
                <w:iCs/>
                <w:color w:val="FF0000"/>
                <w:sz w:val="13"/>
                <w:szCs w:val="13"/>
              </w:rPr>
              <w:t>6,3%</w:t>
            </w:r>
          </w:p>
        </w:tc>
        <w:tc>
          <w:tcPr>
            <w:tcW w:w="590" w:type="dxa"/>
            <w:tcBorders>
              <w:top w:val="nil"/>
              <w:left w:val="nil"/>
              <w:bottom w:val="nil"/>
              <w:right w:val="nil"/>
            </w:tcBorders>
            <w:shd w:val="clear" w:color="auto" w:fill="auto"/>
            <w:noWrap/>
            <w:vAlign w:val="center"/>
            <w:hideMark/>
          </w:tcPr>
          <w:p w14:paraId="5B83D9E0" w14:textId="77777777" w:rsidR="0079302B" w:rsidRPr="0079302B" w:rsidRDefault="0079302B" w:rsidP="0079302B">
            <w:pPr>
              <w:jc w:val="right"/>
              <w:rPr>
                <w:i/>
                <w:iCs/>
                <w:color w:val="FF0000"/>
                <w:sz w:val="13"/>
                <w:szCs w:val="13"/>
              </w:rPr>
            </w:pPr>
          </w:p>
        </w:tc>
        <w:tc>
          <w:tcPr>
            <w:tcW w:w="510" w:type="dxa"/>
            <w:tcBorders>
              <w:top w:val="nil"/>
              <w:left w:val="single" w:sz="8" w:space="0" w:color="auto"/>
              <w:bottom w:val="nil"/>
              <w:right w:val="single" w:sz="8" w:space="0" w:color="auto"/>
            </w:tcBorders>
            <w:shd w:val="clear" w:color="auto" w:fill="auto"/>
            <w:noWrap/>
            <w:vAlign w:val="center"/>
            <w:hideMark/>
          </w:tcPr>
          <w:p w14:paraId="6C4A4B9A" w14:textId="77777777" w:rsidR="0079302B" w:rsidRPr="0079302B" w:rsidRDefault="0079302B" w:rsidP="0079302B">
            <w:pPr>
              <w:jc w:val="right"/>
              <w:rPr>
                <w:i/>
                <w:iCs/>
                <w:color w:val="FF0000"/>
                <w:sz w:val="13"/>
                <w:szCs w:val="13"/>
              </w:rPr>
            </w:pPr>
            <w:r w:rsidRPr="0079302B">
              <w:rPr>
                <w:i/>
                <w:iCs/>
                <w:color w:val="FF0000"/>
                <w:sz w:val="13"/>
                <w:szCs w:val="13"/>
              </w:rPr>
              <w:t>3,9%</w:t>
            </w:r>
          </w:p>
        </w:tc>
        <w:tc>
          <w:tcPr>
            <w:tcW w:w="510" w:type="dxa"/>
            <w:tcBorders>
              <w:top w:val="nil"/>
              <w:left w:val="nil"/>
              <w:bottom w:val="nil"/>
              <w:right w:val="single" w:sz="8" w:space="0" w:color="auto"/>
            </w:tcBorders>
            <w:shd w:val="clear" w:color="auto" w:fill="auto"/>
            <w:noWrap/>
            <w:vAlign w:val="center"/>
            <w:hideMark/>
          </w:tcPr>
          <w:p w14:paraId="79433BFE"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nil"/>
              <w:bottom w:val="nil"/>
              <w:right w:val="nil"/>
            </w:tcBorders>
            <w:shd w:val="clear" w:color="auto" w:fill="auto"/>
            <w:noWrap/>
            <w:vAlign w:val="center"/>
            <w:hideMark/>
          </w:tcPr>
          <w:p w14:paraId="23617297"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6C75D34F" w14:textId="77777777" w:rsidR="0079302B" w:rsidRPr="0079302B" w:rsidRDefault="0079302B" w:rsidP="0079302B">
            <w:pPr>
              <w:jc w:val="right"/>
              <w:rPr>
                <w:i/>
                <w:iCs/>
                <w:color w:val="FF0000"/>
                <w:sz w:val="13"/>
                <w:szCs w:val="13"/>
              </w:rPr>
            </w:pPr>
            <w:r w:rsidRPr="0079302B">
              <w:rPr>
                <w:i/>
                <w:iCs/>
                <w:color w:val="FF0000"/>
                <w:sz w:val="13"/>
                <w:szCs w:val="13"/>
              </w:rPr>
              <w:t>3,8%</w:t>
            </w:r>
          </w:p>
        </w:tc>
        <w:tc>
          <w:tcPr>
            <w:tcW w:w="510" w:type="dxa"/>
            <w:tcBorders>
              <w:top w:val="nil"/>
              <w:left w:val="nil"/>
              <w:bottom w:val="nil"/>
              <w:right w:val="nil"/>
            </w:tcBorders>
            <w:shd w:val="clear" w:color="auto" w:fill="auto"/>
            <w:noWrap/>
            <w:vAlign w:val="center"/>
            <w:hideMark/>
          </w:tcPr>
          <w:p w14:paraId="7F387056"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333A9026" w14:textId="77777777" w:rsidR="0079302B" w:rsidRPr="0079302B" w:rsidRDefault="0079302B" w:rsidP="0079302B">
            <w:pPr>
              <w:jc w:val="right"/>
              <w:rPr>
                <w:i/>
                <w:iCs/>
                <w:color w:val="FF0000"/>
                <w:sz w:val="13"/>
                <w:szCs w:val="13"/>
              </w:rPr>
            </w:pPr>
            <w:r w:rsidRPr="0079302B">
              <w:rPr>
                <w:i/>
                <w:iCs/>
                <w:color w:val="FF0000"/>
                <w:sz w:val="13"/>
                <w:szCs w:val="13"/>
              </w:rPr>
              <w:t>3,9%</w:t>
            </w:r>
          </w:p>
        </w:tc>
        <w:tc>
          <w:tcPr>
            <w:tcW w:w="714" w:type="dxa"/>
            <w:tcBorders>
              <w:top w:val="nil"/>
              <w:left w:val="nil"/>
              <w:bottom w:val="nil"/>
              <w:right w:val="nil"/>
            </w:tcBorders>
            <w:shd w:val="clear" w:color="auto" w:fill="auto"/>
            <w:noWrap/>
            <w:vAlign w:val="center"/>
            <w:hideMark/>
          </w:tcPr>
          <w:p w14:paraId="68B8D3D9"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15A42811"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714" w:type="dxa"/>
            <w:tcBorders>
              <w:top w:val="nil"/>
              <w:left w:val="nil"/>
              <w:bottom w:val="nil"/>
              <w:right w:val="single" w:sz="8" w:space="0" w:color="auto"/>
            </w:tcBorders>
            <w:shd w:val="clear" w:color="auto" w:fill="auto"/>
            <w:noWrap/>
            <w:vAlign w:val="center"/>
            <w:hideMark/>
          </w:tcPr>
          <w:p w14:paraId="55A1CDCB" w14:textId="77777777" w:rsidR="0079302B" w:rsidRPr="0079302B" w:rsidRDefault="0079302B" w:rsidP="0079302B">
            <w:pPr>
              <w:jc w:val="right"/>
              <w:rPr>
                <w:i/>
                <w:iCs/>
                <w:color w:val="FF0000"/>
                <w:sz w:val="13"/>
                <w:szCs w:val="13"/>
              </w:rPr>
            </w:pPr>
            <w:r w:rsidRPr="0079302B">
              <w:rPr>
                <w:i/>
                <w:iCs/>
                <w:color w:val="FF0000"/>
                <w:sz w:val="13"/>
                <w:szCs w:val="13"/>
              </w:rPr>
              <w:t>4,1%</w:t>
            </w:r>
          </w:p>
        </w:tc>
      </w:tr>
      <w:tr w:rsidR="0079302B" w:rsidRPr="0079302B" w14:paraId="3AAE0880" w14:textId="77777777" w:rsidTr="0079302B">
        <w:trPr>
          <w:trHeight w:val="390"/>
        </w:trPr>
        <w:tc>
          <w:tcPr>
            <w:tcW w:w="27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D67850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18.1</w:t>
            </w:r>
          </w:p>
        </w:tc>
        <w:tc>
          <w:tcPr>
            <w:tcW w:w="2064" w:type="dxa"/>
            <w:tcBorders>
              <w:top w:val="nil"/>
              <w:left w:val="single" w:sz="4" w:space="0" w:color="auto"/>
              <w:bottom w:val="single" w:sz="4" w:space="0" w:color="auto"/>
              <w:right w:val="nil"/>
            </w:tcBorders>
            <w:shd w:val="clear" w:color="auto" w:fill="auto"/>
            <w:vAlign w:val="center"/>
            <w:hideMark/>
          </w:tcPr>
          <w:p w14:paraId="57674A7D" w14:textId="77777777" w:rsidR="0079302B" w:rsidRPr="0079302B" w:rsidRDefault="0079302B" w:rsidP="0079302B">
            <w:pPr>
              <w:rPr>
                <w:b/>
                <w:bCs/>
                <w:i/>
                <w:iCs/>
                <w:sz w:val="13"/>
                <w:szCs w:val="13"/>
              </w:rPr>
            </w:pPr>
            <w:r w:rsidRPr="0079302B">
              <w:rPr>
                <w:b/>
                <w:bCs/>
                <w:i/>
                <w:iCs/>
                <w:sz w:val="13"/>
                <w:szCs w:val="13"/>
              </w:rPr>
              <w:t xml:space="preserve">   - стоимость угля с учетом доставки</w:t>
            </w:r>
          </w:p>
        </w:tc>
        <w:tc>
          <w:tcPr>
            <w:tcW w:w="26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A17B4C" w14:textId="77777777" w:rsidR="0079302B" w:rsidRPr="0079302B" w:rsidRDefault="0079302B" w:rsidP="0079302B">
            <w:pPr>
              <w:jc w:val="center"/>
              <w:rPr>
                <w:sz w:val="13"/>
                <w:szCs w:val="13"/>
              </w:rPr>
            </w:pPr>
            <w:r w:rsidRPr="0079302B">
              <w:rPr>
                <w:sz w:val="13"/>
                <w:szCs w:val="13"/>
              </w:rPr>
              <w:t>руб./т</w:t>
            </w:r>
          </w:p>
        </w:tc>
        <w:tc>
          <w:tcPr>
            <w:tcW w:w="46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E03DCF0" w14:textId="77777777" w:rsidR="0079302B" w:rsidRPr="0079302B" w:rsidRDefault="0079302B" w:rsidP="0079302B">
            <w:pPr>
              <w:jc w:val="right"/>
              <w:rPr>
                <w:b/>
                <w:bCs/>
                <w:sz w:val="13"/>
                <w:szCs w:val="13"/>
              </w:rPr>
            </w:pPr>
            <w:r w:rsidRPr="0079302B">
              <w:rPr>
                <w:b/>
                <w:bCs/>
                <w:sz w:val="13"/>
                <w:szCs w:val="13"/>
              </w:rPr>
              <w:t>1 550,37</w:t>
            </w:r>
          </w:p>
        </w:tc>
        <w:tc>
          <w:tcPr>
            <w:tcW w:w="518" w:type="dxa"/>
            <w:tcBorders>
              <w:top w:val="single" w:sz="4" w:space="0" w:color="auto"/>
              <w:left w:val="nil"/>
              <w:bottom w:val="single" w:sz="4" w:space="0" w:color="auto"/>
              <w:right w:val="nil"/>
            </w:tcBorders>
            <w:shd w:val="clear" w:color="000000" w:fill="DAEEF3"/>
            <w:noWrap/>
            <w:vAlign w:val="center"/>
            <w:hideMark/>
          </w:tcPr>
          <w:p w14:paraId="353FC438" w14:textId="77777777" w:rsidR="0079302B" w:rsidRPr="0079302B" w:rsidRDefault="0079302B" w:rsidP="0079302B">
            <w:pPr>
              <w:jc w:val="right"/>
              <w:rPr>
                <w:b/>
                <w:bCs/>
                <w:sz w:val="13"/>
                <w:szCs w:val="13"/>
              </w:rPr>
            </w:pPr>
            <w:r w:rsidRPr="0079302B">
              <w:rPr>
                <w:b/>
                <w:bCs/>
                <w:sz w:val="13"/>
                <w:szCs w:val="13"/>
              </w:rPr>
              <w:t>1 561,60</w:t>
            </w:r>
          </w:p>
        </w:tc>
        <w:tc>
          <w:tcPr>
            <w:tcW w:w="5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577ACC" w14:textId="77777777" w:rsidR="0079302B" w:rsidRPr="0079302B" w:rsidRDefault="0079302B" w:rsidP="0079302B">
            <w:pPr>
              <w:jc w:val="right"/>
              <w:rPr>
                <w:b/>
                <w:bCs/>
                <w:sz w:val="13"/>
                <w:szCs w:val="13"/>
              </w:rPr>
            </w:pPr>
            <w:r w:rsidRPr="0079302B">
              <w:rPr>
                <w:b/>
                <w:bCs/>
                <w:sz w:val="13"/>
                <w:szCs w:val="13"/>
              </w:rPr>
              <w:t>1 544,60</w:t>
            </w:r>
          </w:p>
        </w:tc>
        <w:tc>
          <w:tcPr>
            <w:tcW w:w="590" w:type="dxa"/>
            <w:tcBorders>
              <w:top w:val="single" w:sz="4" w:space="0" w:color="auto"/>
              <w:left w:val="nil"/>
              <w:bottom w:val="single" w:sz="4" w:space="0" w:color="auto"/>
              <w:right w:val="nil"/>
            </w:tcBorders>
            <w:shd w:val="clear" w:color="auto" w:fill="auto"/>
            <w:noWrap/>
            <w:vAlign w:val="center"/>
            <w:hideMark/>
          </w:tcPr>
          <w:p w14:paraId="390ED7E0"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7C7835" w14:textId="77777777" w:rsidR="0079302B" w:rsidRPr="0079302B" w:rsidRDefault="0079302B" w:rsidP="0079302B">
            <w:pPr>
              <w:jc w:val="right"/>
              <w:rPr>
                <w:b/>
                <w:bCs/>
                <w:sz w:val="13"/>
                <w:szCs w:val="13"/>
              </w:rPr>
            </w:pPr>
            <w:r w:rsidRPr="0079302B">
              <w:rPr>
                <w:b/>
                <w:bCs/>
                <w:sz w:val="13"/>
                <w:szCs w:val="13"/>
              </w:rPr>
              <w:t>1 605,17</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071C35D7" w14:textId="77777777" w:rsidR="0079302B" w:rsidRPr="0079302B" w:rsidRDefault="0079302B" w:rsidP="0079302B">
            <w:pPr>
              <w:jc w:val="right"/>
              <w:rPr>
                <w:b/>
                <w:bCs/>
                <w:sz w:val="13"/>
                <w:szCs w:val="13"/>
              </w:rPr>
            </w:pPr>
            <w:r w:rsidRPr="0079302B">
              <w:rPr>
                <w:b/>
                <w:bCs/>
                <w:sz w:val="13"/>
                <w:szCs w:val="13"/>
              </w:rPr>
              <w:t>1 670,65</w:t>
            </w:r>
          </w:p>
        </w:tc>
        <w:tc>
          <w:tcPr>
            <w:tcW w:w="510" w:type="dxa"/>
            <w:tcBorders>
              <w:top w:val="single" w:sz="4" w:space="0" w:color="auto"/>
              <w:left w:val="nil"/>
              <w:bottom w:val="single" w:sz="4" w:space="0" w:color="auto"/>
              <w:right w:val="nil"/>
            </w:tcBorders>
            <w:shd w:val="clear" w:color="auto" w:fill="auto"/>
            <w:noWrap/>
            <w:vAlign w:val="center"/>
            <w:hideMark/>
          </w:tcPr>
          <w:p w14:paraId="604A2F80" w14:textId="77777777" w:rsidR="0079302B" w:rsidRPr="0079302B" w:rsidRDefault="0079302B" w:rsidP="0079302B">
            <w:pPr>
              <w:jc w:val="right"/>
              <w:rPr>
                <w:b/>
                <w:bCs/>
                <w:sz w:val="13"/>
                <w:szCs w:val="13"/>
              </w:rPr>
            </w:pPr>
            <w:r w:rsidRPr="0079302B">
              <w:rPr>
                <w:b/>
                <w:bCs/>
                <w:sz w:val="13"/>
                <w:szCs w:val="13"/>
              </w:rPr>
              <w:t>1 738,78</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90D3CC2" w14:textId="77777777" w:rsidR="0079302B" w:rsidRPr="0079302B" w:rsidRDefault="0079302B" w:rsidP="0079302B">
            <w:pPr>
              <w:jc w:val="right"/>
              <w:rPr>
                <w:b/>
                <w:bCs/>
                <w:sz w:val="13"/>
                <w:szCs w:val="13"/>
              </w:rPr>
            </w:pPr>
            <w:r w:rsidRPr="0079302B">
              <w:rPr>
                <w:b/>
                <w:bCs/>
                <w:sz w:val="13"/>
                <w:szCs w:val="13"/>
              </w:rPr>
              <w:t>1 809,73</w:t>
            </w:r>
          </w:p>
        </w:tc>
        <w:tc>
          <w:tcPr>
            <w:tcW w:w="510" w:type="dxa"/>
            <w:tcBorders>
              <w:top w:val="single" w:sz="4" w:space="0" w:color="auto"/>
              <w:left w:val="nil"/>
              <w:bottom w:val="single" w:sz="4" w:space="0" w:color="auto"/>
              <w:right w:val="nil"/>
            </w:tcBorders>
            <w:shd w:val="clear" w:color="auto" w:fill="auto"/>
            <w:noWrap/>
            <w:vAlign w:val="center"/>
            <w:hideMark/>
          </w:tcPr>
          <w:p w14:paraId="2BE0B099" w14:textId="77777777" w:rsidR="0079302B" w:rsidRPr="0079302B" w:rsidRDefault="0079302B" w:rsidP="0079302B">
            <w:pPr>
              <w:jc w:val="right"/>
              <w:rPr>
                <w:b/>
                <w:bCs/>
                <w:sz w:val="13"/>
                <w:szCs w:val="13"/>
              </w:rPr>
            </w:pPr>
            <w:r w:rsidRPr="0079302B">
              <w:rPr>
                <w:b/>
                <w:bCs/>
                <w:sz w:val="13"/>
                <w:szCs w:val="13"/>
              </w:rPr>
              <w:t>1 883,54</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5E3BA6B" w14:textId="77777777" w:rsidR="0079302B" w:rsidRPr="0079302B" w:rsidRDefault="0079302B" w:rsidP="0079302B">
            <w:pPr>
              <w:jc w:val="right"/>
              <w:rPr>
                <w:b/>
                <w:bCs/>
                <w:sz w:val="13"/>
                <w:szCs w:val="13"/>
              </w:rPr>
            </w:pPr>
            <w:r w:rsidRPr="0079302B">
              <w:rPr>
                <w:b/>
                <w:bCs/>
                <w:sz w:val="13"/>
                <w:szCs w:val="13"/>
              </w:rPr>
              <w:t>1 960,36</w:t>
            </w:r>
          </w:p>
        </w:tc>
        <w:tc>
          <w:tcPr>
            <w:tcW w:w="714" w:type="dxa"/>
            <w:tcBorders>
              <w:top w:val="single" w:sz="4" w:space="0" w:color="auto"/>
              <w:left w:val="nil"/>
              <w:bottom w:val="single" w:sz="4" w:space="0" w:color="auto"/>
              <w:right w:val="nil"/>
            </w:tcBorders>
            <w:shd w:val="clear" w:color="auto" w:fill="auto"/>
            <w:noWrap/>
            <w:vAlign w:val="center"/>
            <w:hideMark/>
          </w:tcPr>
          <w:p w14:paraId="6C7376BB" w14:textId="77777777" w:rsidR="0079302B" w:rsidRPr="0079302B" w:rsidRDefault="0079302B" w:rsidP="0079302B">
            <w:pPr>
              <w:jc w:val="right"/>
              <w:rPr>
                <w:b/>
                <w:bCs/>
                <w:sz w:val="13"/>
                <w:szCs w:val="13"/>
              </w:rPr>
            </w:pPr>
            <w:r w:rsidRPr="0079302B">
              <w:rPr>
                <w:b/>
                <w:bCs/>
                <w:sz w:val="13"/>
                <w:szCs w:val="13"/>
              </w:rPr>
              <w:t>2 040,33</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9ED84D" w14:textId="77777777" w:rsidR="0079302B" w:rsidRPr="0079302B" w:rsidRDefault="0079302B" w:rsidP="0079302B">
            <w:pPr>
              <w:jc w:val="right"/>
              <w:rPr>
                <w:b/>
                <w:bCs/>
                <w:sz w:val="13"/>
                <w:szCs w:val="13"/>
              </w:rPr>
            </w:pPr>
            <w:r w:rsidRPr="0079302B">
              <w:rPr>
                <w:b/>
                <w:bCs/>
                <w:sz w:val="13"/>
                <w:szCs w:val="13"/>
              </w:rPr>
              <w:t>2 123,56</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7CDCB8E4" w14:textId="77777777" w:rsidR="0079302B" w:rsidRPr="0079302B" w:rsidRDefault="0079302B" w:rsidP="0079302B">
            <w:pPr>
              <w:jc w:val="right"/>
              <w:rPr>
                <w:b/>
                <w:bCs/>
                <w:sz w:val="13"/>
                <w:szCs w:val="13"/>
              </w:rPr>
            </w:pPr>
            <w:r w:rsidRPr="0079302B">
              <w:rPr>
                <w:b/>
                <w:bCs/>
                <w:sz w:val="13"/>
                <w:szCs w:val="13"/>
              </w:rPr>
              <w:t>2 210,16</w:t>
            </w:r>
          </w:p>
        </w:tc>
      </w:tr>
      <w:tr w:rsidR="0079302B" w:rsidRPr="0079302B" w14:paraId="6659ED44" w14:textId="77777777" w:rsidTr="0079302B">
        <w:trPr>
          <w:trHeight w:val="390"/>
        </w:trPr>
        <w:tc>
          <w:tcPr>
            <w:tcW w:w="275" w:type="dxa"/>
            <w:vMerge/>
            <w:tcBorders>
              <w:top w:val="nil"/>
              <w:left w:val="single" w:sz="8" w:space="0" w:color="auto"/>
              <w:bottom w:val="single" w:sz="4" w:space="0" w:color="000000"/>
              <w:right w:val="single" w:sz="8" w:space="0" w:color="auto"/>
            </w:tcBorders>
            <w:vAlign w:val="center"/>
            <w:hideMark/>
          </w:tcPr>
          <w:p w14:paraId="4188F223" w14:textId="77777777" w:rsidR="0079302B" w:rsidRPr="0079302B" w:rsidRDefault="0079302B" w:rsidP="0079302B">
            <w:pPr>
              <w:rPr>
                <w:rFonts w:ascii="Calibri" w:hAnsi="Calibri" w:cs="Calibri"/>
                <w:color w:val="000000"/>
                <w:sz w:val="13"/>
                <w:szCs w:val="13"/>
              </w:rPr>
            </w:pPr>
          </w:p>
        </w:tc>
        <w:tc>
          <w:tcPr>
            <w:tcW w:w="2064" w:type="dxa"/>
            <w:tcBorders>
              <w:top w:val="nil"/>
              <w:left w:val="single" w:sz="4" w:space="0" w:color="auto"/>
              <w:bottom w:val="single" w:sz="4" w:space="0" w:color="auto"/>
              <w:right w:val="nil"/>
            </w:tcBorders>
            <w:shd w:val="clear" w:color="auto" w:fill="auto"/>
            <w:vAlign w:val="center"/>
            <w:hideMark/>
          </w:tcPr>
          <w:p w14:paraId="3DBE082D" w14:textId="77777777" w:rsidR="0079302B" w:rsidRPr="0079302B" w:rsidRDefault="0079302B" w:rsidP="0079302B">
            <w:pPr>
              <w:rPr>
                <w:i/>
                <w:iCs/>
                <w:color w:val="FF0000"/>
                <w:sz w:val="13"/>
                <w:szCs w:val="13"/>
              </w:rPr>
            </w:pPr>
            <w:r w:rsidRPr="0079302B">
              <w:rPr>
                <w:i/>
                <w:iCs/>
                <w:color w:val="FF0000"/>
                <w:sz w:val="13"/>
                <w:szCs w:val="13"/>
              </w:rPr>
              <w:t>% изменения цены угля с учетом доставки</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3E4C698F" w14:textId="77777777" w:rsidR="0079302B" w:rsidRPr="0079302B" w:rsidRDefault="0079302B" w:rsidP="0079302B">
            <w:pPr>
              <w:jc w:val="center"/>
              <w:rPr>
                <w:color w:val="FF0000"/>
                <w:sz w:val="13"/>
                <w:szCs w:val="13"/>
              </w:rPr>
            </w:pPr>
            <w:r w:rsidRPr="0079302B">
              <w:rPr>
                <w:color w:val="FF0000"/>
                <w:sz w:val="13"/>
                <w:szCs w:val="13"/>
              </w:rPr>
              <w:t>%</w:t>
            </w:r>
          </w:p>
        </w:tc>
        <w:tc>
          <w:tcPr>
            <w:tcW w:w="463" w:type="dxa"/>
            <w:tcBorders>
              <w:top w:val="nil"/>
              <w:left w:val="single" w:sz="8" w:space="0" w:color="auto"/>
              <w:bottom w:val="single" w:sz="4" w:space="0" w:color="auto"/>
              <w:right w:val="single" w:sz="8" w:space="0" w:color="auto"/>
            </w:tcBorders>
            <w:shd w:val="clear" w:color="auto" w:fill="auto"/>
            <w:noWrap/>
            <w:vAlign w:val="center"/>
            <w:hideMark/>
          </w:tcPr>
          <w:p w14:paraId="147A6A2B" w14:textId="77777777" w:rsidR="0079302B" w:rsidRPr="0079302B" w:rsidRDefault="0079302B" w:rsidP="0079302B">
            <w:pPr>
              <w:jc w:val="right"/>
              <w:rPr>
                <w:color w:val="FF0000"/>
                <w:sz w:val="13"/>
                <w:szCs w:val="13"/>
              </w:rPr>
            </w:pPr>
            <w:r w:rsidRPr="0079302B">
              <w:rPr>
                <w:color w:val="FF0000"/>
                <w:sz w:val="13"/>
                <w:szCs w:val="13"/>
              </w:rPr>
              <w:t> </w:t>
            </w:r>
          </w:p>
        </w:tc>
        <w:tc>
          <w:tcPr>
            <w:tcW w:w="518" w:type="dxa"/>
            <w:tcBorders>
              <w:top w:val="nil"/>
              <w:left w:val="nil"/>
              <w:bottom w:val="nil"/>
              <w:right w:val="nil"/>
            </w:tcBorders>
            <w:shd w:val="clear" w:color="000000" w:fill="DAEEF3"/>
            <w:noWrap/>
            <w:vAlign w:val="center"/>
            <w:hideMark/>
          </w:tcPr>
          <w:p w14:paraId="3747B795" w14:textId="77777777" w:rsidR="0079302B" w:rsidRPr="0079302B" w:rsidRDefault="0079302B" w:rsidP="0079302B">
            <w:pPr>
              <w:jc w:val="right"/>
              <w:rPr>
                <w:color w:val="FF0000"/>
                <w:sz w:val="13"/>
                <w:szCs w:val="13"/>
              </w:rPr>
            </w:pPr>
            <w:r w:rsidRPr="0079302B">
              <w:rPr>
                <w:color w:val="FF0000"/>
                <w:sz w:val="13"/>
                <w:szCs w:val="13"/>
              </w:rPr>
              <w:t> </w:t>
            </w:r>
          </w:p>
        </w:tc>
        <w:tc>
          <w:tcPr>
            <w:tcW w:w="518" w:type="dxa"/>
            <w:tcBorders>
              <w:top w:val="nil"/>
              <w:left w:val="single" w:sz="8" w:space="0" w:color="auto"/>
              <w:bottom w:val="nil"/>
              <w:right w:val="single" w:sz="8" w:space="0" w:color="auto"/>
            </w:tcBorders>
            <w:shd w:val="clear" w:color="auto" w:fill="auto"/>
            <w:noWrap/>
            <w:vAlign w:val="center"/>
            <w:hideMark/>
          </w:tcPr>
          <w:p w14:paraId="555A9F4D" w14:textId="77777777" w:rsidR="0079302B" w:rsidRPr="0079302B" w:rsidRDefault="0079302B" w:rsidP="0079302B">
            <w:pPr>
              <w:jc w:val="right"/>
              <w:rPr>
                <w:i/>
                <w:iCs/>
                <w:color w:val="FF0000"/>
                <w:sz w:val="13"/>
                <w:szCs w:val="13"/>
              </w:rPr>
            </w:pPr>
            <w:r w:rsidRPr="0079302B">
              <w:rPr>
                <w:i/>
                <w:iCs/>
                <w:color w:val="FF0000"/>
                <w:sz w:val="13"/>
                <w:szCs w:val="13"/>
              </w:rPr>
              <w:t>-0,4%</w:t>
            </w:r>
          </w:p>
        </w:tc>
        <w:tc>
          <w:tcPr>
            <w:tcW w:w="590" w:type="dxa"/>
            <w:tcBorders>
              <w:top w:val="nil"/>
              <w:left w:val="nil"/>
              <w:bottom w:val="nil"/>
              <w:right w:val="nil"/>
            </w:tcBorders>
            <w:shd w:val="clear" w:color="auto" w:fill="auto"/>
            <w:noWrap/>
            <w:vAlign w:val="center"/>
            <w:hideMark/>
          </w:tcPr>
          <w:p w14:paraId="109E3474" w14:textId="77777777" w:rsidR="0079302B" w:rsidRPr="0079302B" w:rsidRDefault="0079302B" w:rsidP="0079302B">
            <w:pPr>
              <w:jc w:val="right"/>
              <w:rPr>
                <w:i/>
                <w:iCs/>
                <w:color w:val="FF0000"/>
                <w:sz w:val="13"/>
                <w:szCs w:val="13"/>
              </w:rPr>
            </w:pPr>
          </w:p>
        </w:tc>
        <w:tc>
          <w:tcPr>
            <w:tcW w:w="510" w:type="dxa"/>
            <w:tcBorders>
              <w:top w:val="nil"/>
              <w:left w:val="single" w:sz="8" w:space="0" w:color="auto"/>
              <w:bottom w:val="nil"/>
              <w:right w:val="single" w:sz="8" w:space="0" w:color="auto"/>
            </w:tcBorders>
            <w:shd w:val="clear" w:color="auto" w:fill="auto"/>
            <w:noWrap/>
            <w:vAlign w:val="center"/>
            <w:hideMark/>
          </w:tcPr>
          <w:p w14:paraId="204EF3B3" w14:textId="77777777" w:rsidR="0079302B" w:rsidRPr="0079302B" w:rsidRDefault="0079302B" w:rsidP="0079302B">
            <w:pPr>
              <w:jc w:val="right"/>
              <w:rPr>
                <w:i/>
                <w:iCs/>
                <w:color w:val="FF0000"/>
                <w:sz w:val="13"/>
                <w:szCs w:val="13"/>
              </w:rPr>
            </w:pPr>
            <w:r w:rsidRPr="0079302B">
              <w:rPr>
                <w:i/>
                <w:iCs/>
                <w:color w:val="FF0000"/>
                <w:sz w:val="13"/>
                <w:szCs w:val="13"/>
              </w:rPr>
              <w:t>3,9%</w:t>
            </w:r>
          </w:p>
        </w:tc>
        <w:tc>
          <w:tcPr>
            <w:tcW w:w="510" w:type="dxa"/>
            <w:tcBorders>
              <w:top w:val="nil"/>
              <w:left w:val="nil"/>
              <w:bottom w:val="nil"/>
              <w:right w:val="single" w:sz="8" w:space="0" w:color="auto"/>
            </w:tcBorders>
            <w:shd w:val="clear" w:color="auto" w:fill="auto"/>
            <w:noWrap/>
            <w:vAlign w:val="center"/>
            <w:hideMark/>
          </w:tcPr>
          <w:p w14:paraId="0FE7DE4A"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nil"/>
              <w:bottom w:val="nil"/>
              <w:right w:val="nil"/>
            </w:tcBorders>
            <w:shd w:val="clear" w:color="auto" w:fill="auto"/>
            <w:noWrap/>
            <w:vAlign w:val="center"/>
            <w:hideMark/>
          </w:tcPr>
          <w:p w14:paraId="4D478291"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4B68CBAB"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nil"/>
              <w:bottom w:val="nil"/>
              <w:right w:val="nil"/>
            </w:tcBorders>
            <w:shd w:val="clear" w:color="auto" w:fill="auto"/>
            <w:noWrap/>
            <w:vAlign w:val="center"/>
            <w:hideMark/>
          </w:tcPr>
          <w:p w14:paraId="0E5A348B"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359E6EAC"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714" w:type="dxa"/>
            <w:tcBorders>
              <w:top w:val="nil"/>
              <w:left w:val="nil"/>
              <w:bottom w:val="nil"/>
              <w:right w:val="nil"/>
            </w:tcBorders>
            <w:shd w:val="clear" w:color="auto" w:fill="auto"/>
            <w:noWrap/>
            <w:vAlign w:val="center"/>
            <w:hideMark/>
          </w:tcPr>
          <w:p w14:paraId="1A087C7A"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529C0C71"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714" w:type="dxa"/>
            <w:tcBorders>
              <w:top w:val="nil"/>
              <w:left w:val="nil"/>
              <w:bottom w:val="nil"/>
              <w:right w:val="single" w:sz="8" w:space="0" w:color="auto"/>
            </w:tcBorders>
            <w:shd w:val="clear" w:color="auto" w:fill="auto"/>
            <w:noWrap/>
            <w:vAlign w:val="center"/>
            <w:hideMark/>
          </w:tcPr>
          <w:p w14:paraId="479626C3" w14:textId="77777777" w:rsidR="0079302B" w:rsidRPr="0079302B" w:rsidRDefault="0079302B" w:rsidP="0079302B">
            <w:pPr>
              <w:jc w:val="right"/>
              <w:rPr>
                <w:i/>
                <w:iCs/>
                <w:color w:val="FF0000"/>
                <w:sz w:val="13"/>
                <w:szCs w:val="13"/>
              </w:rPr>
            </w:pPr>
            <w:r w:rsidRPr="0079302B">
              <w:rPr>
                <w:i/>
                <w:iCs/>
                <w:color w:val="FF0000"/>
                <w:sz w:val="13"/>
                <w:szCs w:val="13"/>
              </w:rPr>
              <w:t>4,1%</w:t>
            </w:r>
          </w:p>
        </w:tc>
      </w:tr>
      <w:tr w:rsidR="0079302B" w:rsidRPr="0079302B" w14:paraId="2CF7CF9D" w14:textId="77777777" w:rsidTr="0079302B">
        <w:trPr>
          <w:trHeight w:val="375"/>
        </w:trPr>
        <w:tc>
          <w:tcPr>
            <w:tcW w:w="27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2F02F2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18.2</w:t>
            </w:r>
          </w:p>
        </w:tc>
        <w:tc>
          <w:tcPr>
            <w:tcW w:w="2064" w:type="dxa"/>
            <w:tcBorders>
              <w:top w:val="nil"/>
              <w:left w:val="single" w:sz="4" w:space="0" w:color="auto"/>
              <w:bottom w:val="single" w:sz="4" w:space="0" w:color="auto"/>
              <w:right w:val="nil"/>
            </w:tcBorders>
            <w:shd w:val="clear" w:color="auto" w:fill="auto"/>
            <w:vAlign w:val="center"/>
            <w:hideMark/>
          </w:tcPr>
          <w:p w14:paraId="734DE91F" w14:textId="77777777" w:rsidR="0079302B" w:rsidRPr="0079302B" w:rsidRDefault="0079302B" w:rsidP="0079302B">
            <w:pPr>
              <w:rPr>
                <w:b/>
                <w:bCs/>
                <w:i/>
                <w:iCs/>
                <w:sz w:val="13"/>
                <w:szCs w:val="13"/>
              </w:rPr>
            </w:pPr>
            <w:r w:rsidRPr="0079302B">
              <w:rPr>
                <w:b/>
                <w:bCs/>
                <w:i/>
                <w:iCs/>
                <w:sz w:val="13"/>
                <w:szCs w:val="13"/>
              </w:rPr>
              <w:t xml:space="preserve">   - стоимость угля</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0EF53111"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single" w:sz="8" w:space="0" w:color="auto"/>
              <w:bottom w:val="single" w:sz="4" w:space="0" w:color="auto"/>
              <w:right w:val="single" w:sz="8" w:space="0" w:color="auto"/>
            </w:tcBorders>
            <w:shd w:val="clear" w:color="auto" w:fill="auto"/>
            <w:noWrap/>
            <w:vAlign w:val="center"/>
            <w:hideMark/>
          </w:tcPr>
          <w:p w14:paraId="6F6814BE" w14:textId="77777777" w:rsidR="0079302B" w:rsidRPr="0079302B" w:rsidRDefault="0079302B" w:rsidP="0079302B">
            <w:pPr>
              <w:jc w:val="right"/>
              <w:rPr>
                <w:sz w:val="13"/>
                <w:szCs w:val="13"/>
              </w:rPr>
            </w:pPr>
            <w:r w:rsidRPr="0079302B">
              <w:rPr>
                <w:sz w:val="13"/>
                <w:szCs w:val="13"/>
              </w:rPr>
              <w:t>1 208,41</w:t>
            </w:r>
          </w:p>
        </w:tc>
        <w:tc>
          <w:tcPr>
            <w:tcW w:w="518" w:type="dxa"/>
            <w:tcBorders>
              <w:top w:val="single" w:sz="4" w:space="0" w:color="auto"/>
              <w:left w:val="nil"/>
              <w:bottom w:val="single" w:sz="4" w:space="0" w:color="auto"/>
              <w:right w:val="nil"/>
            </w:tcBorders>
            <w:shd w:val="clear" w:color="000000" w:fill="DAEEF3"/>
            <w:noWrap/>
            <w:vAlign w:val="center"/>
            <w:hideMark/>
          </w:tcPr>
          <w:p w14:paraId="06F0A660" w14:textId="77777777" w:rsidR="0079302B" w:rsidRPr="0079302B" w:rsidRDefault="0079302B" w:rsidP="0079302B">
            <w:pPr>
              <w:jc w:val="right"/>
              <w:rPr>
                <w:sz w:val="13"/>
                <w:szCs w:val="13"/>
              </w:rPr>
            </w:pPr>
            <w:r w:rsidRPr="0079302B">
              <w:rPr>
                <w:sz w:val="13"/>
                <w:szCs w:val="13"/>
              </w:rPr>
              <w:t>1 208,40</w:t>
            </w:r>
          </w:p>
        </w:tc>
        <w:tc>
          <w:tcPr>
            <w:tcW w:w="5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2B7356" w14:textId="77777777" w:rsidR="0079302B" w:rsidRPr="0079302B" w:rsidRDefault="0079302B" w:rsidP="0079302B">
            <w:pPr>
              <w:jc w:val="right"/>
              <w:rPr>
                <w:sz w:val="13"/>
                <w:szCs w:val="13"/>
              </w:rPr>
            </w:pPr>
            <w:r w:rsidRPr="0079302B">
              <w:rPr>
                <w:sz w:val="13"/>
                <w:szCs w:val="13"/>
              </w:rPr>
              <w:t>1 208,40</w:t>
            </w:r>
          </w:p>
        </w:tc>
        <w:tc>
          <w:tcPr>
            <w:tcW w:w="590" w:type="dxa"/>
            <w:tcBorders>
              <w:top w:val="single" w:sz="4" w:space="0" w:color="auto"/>
              <w:left w:val="nil"/>
              <w:bottom w:val="single" w:sz="4" w:space="0" w:color="auto"/>
              <w:right w:val="nil"/>
            </w:tcBorders>
            <w:shd w:val="clear" w:color="auto" w:fill="auto"/>
            <w:noWrap/>
            <w:vAlign w:val="center"/>
            <w:hideMark/>
          </w:tcPr>
          <w:p w14:paraId="72F48880" w14:textId="77777777" w:rsidR="0079302B" w:rsidRPr="0079302B" w:rsidRDefault="0079302B" w:rsidP="0079302B">
            <w:pPr>
              <w:jc w:val="right"/>
              <w:rPr>
                <w:sz w:val="13"/>
                <w:szCs w:val="13"/>
              </w:rPr>
            </w:pPr>
            <w:r w:rsidRPr="0079302B">
              <w:rPr>
                <w:sz w:val="13"/>
                <w:szCs w:val="13"/>
              </w:rPr>
              <w:t> </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A2583AC" w14:textId="77777777" w:rsidR="0079302B" w:rsidRPr="0079302B" w:rsidRDefault="0079302B" w:rsidP="0079302B">
            <w:pPr>
              <w:jc w:val="right"/>
              <w:rPr>
                <w:sz w:val="13"/>
                <w:szCs w:val="13"/>
              </w:rPr>
            </w:pPr>
            <w:r w:rsidRPr="0079302B">
              <w:rPr>
                <w:sz w:val="13"/>
                <w:szCs w:val="13"/>
              </w:rPr>
              <w:t>1 255,52</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7C3929FC" w14:textId="77777777" w:rsidR="0079302B" w:rsidRPr="0079302B" w:rsidRDefault="0079302B" w:rsidP="0079302B">
            <w:pPr>
              <w:jc w:val="right"/>
              <w:rPr>
                <w:sz w:val="13"/>
                <w:szCs w:val="13"/>
              </w:rPr>
            </w:pPr>
            <w:r w:rsidRPr="0079302B">
              <w:rPr>
                <w:sz w:val="13"/>
                <w:szCs w:val="13"/>
              </w:rPr>
              <w:t>1 307,01</w:t>
            </w:r>
          </w:p>
        </w:tc>
        <w:tc>
          <w:tcPr>
            <w:tcW w:w="510" w:type="dxa"/>
            <w:tcBorders>
              <w:top w:val="single" w:sz="4" w:space="0" w:color="auto"/>
              <w:left w:val="nil"/>
              <w:bottom w:val="single" w:sz="4" w:space="0" w:color="auto"/>
              <w:right w:val="nil"/>
            </w:tcBorders>
            <w:shd w:val="clear" w:color="auto" w:fill="auto"/>
            <w:noWrap/>
            <w:vAlign w:val="center"/>
            <w:hideMark/>
          </w:tcPr>
          <w:p w14:paraId="380C93D8" w14:textId="77777777" w:rsidR="0079302B" w:rsidRPr="0079302B" w:rsidRDefault="0079302B" w:rsidP="0079302B">
            <w:pPr>
              <w:jc w:val="right"/>
              <w:rPr>
                <w:sz w:val="13"/>
                <w:szCs w:val="13"/>
              </w:rPr>
            </w:pPr>
            <w:r w:rsidRPr="0079302B">
              <w:rPr>
                <w:sz w:val="13"/>
                <w:szCs w:val="13"/>
              </w:rPr>
              <w:t>1 360,59</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90A381" w14:textId="77777777" w:rsidR="0079302B" w:rsidRPr="0079302B" w:rsidRDefault="0079302B" w:rsidP="0079302B">
            <w:pPr>
              <w:jc w:val="right"/>
              <w:rPr>
                <w:sz w:val="13"/>
                <w:szCs w:val="13"/>
              </w:rPr>
            </w:pPr>
            <w:r w:rsidRPr="0079302B">
              <w:rPr>
                <w:sz w:val="13"/>
                <w:szCs w:val="13"/>
              </w:rPr>
              <w:t>1 416,38</w:t>
            </w:r>
          </w:p>
        </w:tc>
        <w:tc>
          <w:tcPr>
            <w:tcW w:w="510" w:type="dxa"/>
            <w:tcBorders>
              <w:top w:val="single" w:sz="4" w:space="0" w:color="auto"/>
              <w:left w:val="nil"/>
              <w:bottom w:val="single" w:sz="4" w:space="0" w:color="auto"/>
              <w:right w:val="nil"/>
            </w:tcBorders>
            <w:shd w:val="clear" w:color="auto" w:fill="auto"/>
            <w:noWrap/>
            <w:vAlign w:val="center"/>
            <w:hideMark/>
          </w:tcPr>
          <w:p w14:paraId="28DD6421" w14:textId="77777777" w:rsidR="0079302B" w:rsidRPr="0079302B" w:rsidRDefault="0079302B" w:rsidP="0079302B">
            <w:pPr>
              <w:jc w:val="right"/>
              <w:rPr>
                <w:sz w:val="13"/>
                <w:szCs w:val="13"/>
              </w:rPr>
            </w:pPr>
            <w:r w:rsidRPr="0079302B">
              <w:rPr>
                <w:sz w:val="13"/>
                <w:szCs w:val="13"/>
              </w:rPr>
              <w:t>1 474,44</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571EC7" w14:textId="77777777" w:rsidR="0079302B" w:rsidRPr="0079302B" w:rsidRDefault="0079302B" w:rsidP="0079302B">
            <w:pPr>
              <w:jc w:val="right"/>
              <w:rPr>
                <w:sz w:val="13"/>
                <w:szCs w:val="13"/>
              </w:rPr>
            </w:pPr>
            <w:r w:rsidRPr="0079302B">
              <w:rPr>
                <w:sz w:val="13"/>
                <w:szCs w:val="13"/>
              </w:rPr>
              <w:t>1 534,90</w:t>
            </w:r>
          </w:p>
        </w:tc>
        <w:tc>
          <w:tcPr>
            <w:tcW w:w="714" w:type="dxa"/>
            <w:tcBorders>
              <w:top w:val="single" w:sz="4" w:space="0" w:color="auto"/>
              <w:left w:val="nil"/>
              <w:bottom w:val="single" w:sz="4" w:space="0" w:color="auto"/>
              <w:right w:val="nil"/>
            </w:tcBorders>
            <w:shd w:val="clear" w:color="auto" w:fill="auto"/>
            <w:noWrap/>
            <w:vAlign w:val="center"/>
            <w:hideMark/>
          </w:tcPr>
          <w:p w14:paraId="39449B80" w14:textId="77777777" w:rsidR="0079302B" w:rsidRPr="0079302B" w:rsidRDefault="0079302B" w:rsidP="0079302B">
            <w:pPr>
              <w:jc w:val="right"/>
              <w:rPr>
                <w:sz w:val="13"/>
                <w:szCs w:val="13"/>
              </w:rPr>
            </w:pPr>
            <w:r w:rsidRPr="0079302B">
              <w:rPr>
                <w:sz w:val="13"/>
                <w:szCs w:val="13"/>
              </w:rPr>
              <w:t>1 597,82</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80E43DC" w14:textId="77777777" w:rsidR="0079302B" w:rsidRPr="0079302B" w:rsidRDefault="0079302B" w:rsidP="0079302B">
            <w:pPr>
              <w:jc w:val="right"/>
              <w:rPr>
                <w:sz w:val="13"/>
                <w:szCs w:val="13"/>
              </w:rPr>
            </w:pPr>
            <w:r w:rsidRPr="0079302B">
              <w:rPr>
                <w:sz w:val="13"/>
                <w:szCs w:val="13"/>
              </w:rPr>
              <w:t>1 663,34</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764E17E6" w14:textId="77777777" w:rsidR="0079302B" w:rsidRPr="0079302B" w:rsidRDefault="0079302B" w:rsidP="0079302B">
            <w:pPr>
              <w:jc w:val="right"/>
              <w:rPr>
                <w:sz w:val="13"/>
                <w:szCs w:val="13"/>
              </w:rPr>
            </w:pPr>
            <w:r w:rsidRPr="0079302B">
              <w:rPr>
                <w:sz w:val="13"/>
                <w:szCs w:val="13"/>
              </w:rPr>
              <w:t>1 731,55</w:t>
            </w:r>
          </w:p>
        </w:tc>
      </w:tr>
      <w:tr w:rsidR="0079302B" w:rsidRPr="0079302B" w14:paraId="5FDE0128" w14:textId="77777777" w:rsidTr="0079302B">
        <w:trPr>
          <w:trHeight w:val="375"/>
        </w:trPr>
        <w:tc>
          <w:tcPr>
            <w:tcW w:w="275" w:type="dxa"/>
            <w:vMerge/>
            <w:tcBorders>
              <w:top w:val="nil"/>
              <w:left w:val="single" w:sz="8" w:space="0" w:color="auto"/>
              <w:bottom w:val="single" w:sz="4" w:space="0" w:color="000000"/>
              <w:right w:val="single" w:sz="8" w:space="0" w:color="auto"/>
            </w:tcBorders>
            <w:vAlign w:val="center"/>
            <w:hideMark/>
          </w:tcPr>
          <w:p w14:paraId="39E473A8" w14:textId="77777777" w:rsidR="0079302B" w:rsidRPr="0079302B" w:rsidRDefault="0079302B" w:rsidP="0079302B">
            <w:pPr>
              <w:rPr>
                <w:rFonts w:ascii="Calibri" w:hAnsi="Calibri" w:cs="Calibri"/>
                <w:color w:val="000000"/>
                <w:sz w:val="13"/>
                <w:szCs w:val="13"/>
              </w:rPr>
            </w:pPr>
          </w:p>
        </w:tc>
        <w:tc>
          <w:tcPr>
            <w:tcW w:w="2064" w:type="dxa"/>
            <w:tcBorders>
              <w:top w:val="nil"/>
              <w:left w:val="single" w:sz="4" w:space="0" w:color="auto"/>
              <w:bottom w:val="single" w:sz="4" w:space="0" w:color="auto"/>
              <w:right w:val="nil"/>
            </w:tcBorders>
            <w:shd w:val="clear" w:color="auto" w:fill="auto"/>
            <w:vAlign w:val="center"/>
            <w:hideMark/>
          </w:tcPr>
          <w:p w14:paraId="0C35C1A9" w14:textId="77777777" w:rsidR="0079302B" w:rsidRPr="0079302B" w:rsidRDefault="0079302B" w:rsidP="0079302B">
            <w:pPr>
              <w:rPr>
                <w:i/>
                <w:iCs/>
                <w:color w:val="FF0000"/>
                <w:sz w:val="13"/>
                <w:szCs w:val="13"/>
              </w:rPr>
            </w:pPr>
            <w:r w:rsidRPr="0079302B">
              <w:rPr>
                <w:i/>
                <w:iCs/>
                <w:color w:val="FF0000"/>
                <w:sz w:val="13"/>
                <w:szCs w:val="13"/>
              </w:rPr>
              <w:t>% изменения цены угля</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05532AC5" w14:textId="77777777" w:rsidR="0079302B" w:rsidRPr="0079302B" w:rsidRDefault="0079302B" w:rsidP="0079302B">
            <w:pPr>
              <w:jc w:val="center"/>
              <w:rPr>
                <w:color w:val="FF0000"/>
                <w:sz w:val="13"/>
                <w:szCs w:val="13"/>
              </w:rPr>
            </w:pPr>
            <w:r w:rsidRPr="0079302B">
              <w:rPr>
                <w:color w:val="FF0000"/>
                <w:sz w:val="13"/>
                <w:szCs w:val="13"/>
              </w:rPr>
              <w:t>%</w:t>
            </w:r>
          </w:p>
        </w:tc>
        <w:tc>
          <w:tcPr>
            <w:tcW w:w="463" w:type="dxa"/>
            <w:tcBorders>
              <w:top w:val="nil"/>
              <w:left w:val="single" w:sz="8" w:space="0" w:color="auto"/>
              <w:bottom w:val="single" w:sz="4" w:space="0" w:color="auto"/>
              <w:right w:val="single" w:sz="8" w:space="0" w:color="auto"/>
            </w:tcBorders>
            <w:shd w:val="clear" w:color="auto" w:fill="auto"/>
            <w:noWrap/>
            <w:vAlign w:val="center"/>
            <w:hideMark/>
          </w:tcPr>
          <w:p w14:paraId="629C67C9" w14:textId="77777777" w:rsidR="0079302B" w:rsidRPr="0079302B" w:rsidRDefault="0079302B" w:rsidP="0079302B">
            <w:pPr>
              <w:jc w:val="right"/>
              <w:rPr>
                <w:sz w:val="13"/>
                <w:szCs w:val="13"/>
              </w:rPr>
            </w:pPr>
            <w:r w:rsidRPr="0079302B">
              <w:rPr>
                <w:sz w:val="13"/>
                <w:szCs w:val="13"/>
              </w:rPr>
              <w:t> </w:t>
            </w:r>
          </w:p>
        </w:tc>
        <w:tc>
          <w:tcPr>
            <w:tcW w:w="518" w:type="dxa"/>
            <w:tcBorders>
              <w:top w:val="nil"/>
              <w:left w:val="nil"/>
              <w:bottom w:val="nil"/>
              <w:right w:val="nil"/>
            </w:tcBorders>
            <w:shd w:val="clear" w:color="000000" w:fill="DAEEF3"/>
            <w:noWrap/>
            <w:vAlign w:val="center"/>
            <w:hideMark/>
          </w:tcPr>
          <w:p w14:paraId="254667E8" w14:textId="77777777" w:rsidR="0079302B" w:rsidRPr="0079302B" w:rsidRDefault="0079302B" w:rsidP="0079302B">
            <w:pPr>
              <w:jc w:val="right"/>
              <w:rPr>
                <w:sz w:val="13"/>
                <w:szCs w:val="13"/>
              </w:rPr>
            </w:pPr>
            <w:r w:rsidRPr="0079302B">
              <w:rPr>
                <w:sz w:val="13"/>
                <w:szCs w:val="13"/>
              </w:rPr>
              <w:t> </w:t>
            </w:r>
          </w:p>
        </w:tc>
        <w:tc>
          <w:tcPr>
            <w:tcW w:w="518" w:type="dxa"/>
            <w:tcBorders>
              <w:top w:val="nil"/>
              <w:left w:val="single" w:sz="8" w:space="0" w:color="auto"/>
              <w:bottom w:val="nil"/>
              <w:right w:val="single" w:sz="8" w:space="0" w:color="auto"/>
            </w:tcBorders>
            <w:shd w:val="clear" w:color="auto" w:fill="auto"/>
            <w:noWrap/>
            <w:vAlign w:val="center"/>
            <w:hideMark/>
          </w:tcPr>
          <w:p w14:paraId="190CF99D" w14:textId="77777777" w:rsidR="0079302B" w:rsidRPr="0079302B" w:rsidRDefault="0079302B" w:rsidP="0079302B">
            <w:pPr>
              <w:jc w:val="right"/>
              <w:rPr>
                <w:i/>
                <w:iCs/>
                <w:color w:val="FF0000"/>
                <w:sz w:val="13"/>
                <w:szCs w:val="13"/>
              </w:rPr>
            </w:pPr>
            <w:r w:rsidRPr="0079302B">
              <w:rPr>
                <w:i/>
                <w:iCs/>
                <w:color w:val="FF0000"/>
                <w:sz w:val="13"/>
                <w:szCs w:val="13"/>
              </w:rPr>
              <w:t>0,0%</w:t>
            </w:r>
          </w:p>
        </w:tc>
        <w:tc>
          <w:tcPr>
            <w:tcW w:w="590" w:type="dxa"/>
            <w:tcBorders>
              <w:top w:val="nil"/>
              <w:left w:val="nil"/>
              <w:bottom w:val="nil"/>
              <w:right w:val="nil"/>
            </w:tcBorders>
            <w:shd w:val="clear" w:color="auto" w:fill="auto"/>
            <w:noWrap/>
            <w:vAlign w:val="center"/>
            <w:hideMark/>
          </w:tcPr>
          <w:p w14:paraId="21D0B6B5" w14:textId="77777777" w:rsidR="0079302B" w:rsidRPr="0079302B" w:rsidRDefault="0079302B" w:rsidP="0079302B">
            <w:pPr>
              <w:jc w:val="right"/>
              <w:rPr>
                <w:i/>
                <w:iCs/>
                <w:color w:val="FF0000"/>
                <w:sz w:val="13"/>
                <w:szCs w:val="13"/>
              </w:rPr>
            </w:pPr>
          </w:p>
        </w:tc>
        <w:tc>
          <w:tcPr>
            <w:tcW w:w="510" w:type="dxa"/>
            <w:tcBorders>
              <w:top w:val="nil"/>
              <w:left w:val="single" w:sz="8" w:space="0" w:color="auto"/>
              <w:bottom w:val="nil"/>
              <w:right w:val="single" w:sz="8" w:space="0" w:color="auto"/>
            </w:tcBorders>
            <w:shd w:val="clear" w:color="auto" w:fill="auto"/>
            <w:noWrap/>
            <w:vAlign w:val="center"/>
            <w:hideMark/>
          </w:tcPr>
          <w:p w14:paraId="5EFDF9D8" w14:textId="77777777" w:rsidR="0079302B" w:rsidRPr="0079302B" w:rsidRDefault="0079302B" w:rsidP="0079302B">
            <w:pPr>
              <w:jc w:val="right"/>
              <w:rPr>
                <w:i/>
                <w:iCs/>
                <w:color w:val="FF0000"/>
                <w:sz w:val="13"/>
                <w:szCs w:val="13"/>
              </w:rPr>
            </w:pPr>
            <w:r w:rsidRPr="0079302B">
              <w:rPr>
                <w:i/>
                <w:iCs/>
                <w:color w:val="FF0000"/>
                <w:sz w:val="13"/>
                <w:szCs w:val="13"/>
              </w:rPr>
              <w:t>3,9%</w:t>
            </w:r>
          </w:p>
        </w:tc>
        <w:tc>
          <w:tcPr>
            <w:tcW w:w="510" w:type="dxa"/>
            <w:tcBorders>
              <w:top w:val="nil"/>
              <w:left w:val="nil"/>
              <w:bottom w:val="nil"/>
              <w:right w:val="single" w:sz="8" w:space="0" w:color="auto"/>
            </w:tcBorders>
            <w:shd w:val="clear" w:color="auto" w:fill="auto"/>
            <w:noWrap/>
            <w:vAlign w:val="center"/>
            <w:hideMark/>
          </w:tcPr>
          <w:p w14:paraId="5066C73B"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nil"/>
              <w:bottom w:val="nil"/>
              <w:right w:val="nil"/>
            </w:tcBorders>
            <w:shd w:val="clear" w:color="auto" w:fill="auto"/>
            <w:noWrap/>
            <w:vAlign w:val="center"/>
            <w:hideMark/>
          </w:tcPr>
          <w:p w14:paraId="11F614A1"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28821113"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nil"/>
              <w:bottom w:val="nil"/>
              <w:right w:val="nil"/>
            </w:tcBorders>
            <w:shd w:val="clear" w:color="auto" w:fill="auto"/>
            <w:noWrap/>
            <w:vAlign w:val="center"/>
            <w:hideMark/>
          </w:tcPr>
          <w:p w14:paraId="20D5BC4D"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42A5AADE"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714" w:type="dxa"/>
            <w:tcBorders>
              <w:top w:val="nil"/>
              <w:left w:val="nil"/>
              <w:bottom w:val="nil"/>
              <w:right w:val="nil"/>
            </w:tcBorders>
            <w:shd w:val="clear" w:color="auto" w:fill="auto"/>
            <w:noWrap/>
            <w:vAlign w:val="center"/>
            <w:hideMark/>
          </w:tcPr>
          <w:p w14:paraId="6898D8C5"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510" w:type="dxa"/>
            <w:tcBorders>
              <w:top w:val="nil"/>
              <w:left w:val="single" w:sz="8" w:space="0" w:color="auto"/>
              <w:bottom w:val="nil"/>
              <w:right w:val="single" w:sz="8" w:space="0" w:color="auto"/>
            </w:tcBorders>
            <w:shd w:val="clear" w:color="auto" w:fill="auto"/>
            <w:noWrap/>
            <w:vAlign w:val="center"/>
            <w:hideMark/>
          </w:tcPr>
          <w:p w14:paraId="4AC0DA67" w14:textId="77777777" w:rsidR="0079302B" w:rsidRPr="0079302B" w:rsidRDefault="0079302B" w:rsidP="0079302B">
            <w:pPr>
              <w:jc w:val="right"/>
              <w:rPr>
                <w:i/>
                <w:iCs/>
                <w:color w:val="FF0000"/>
                <w:sz w:val="13"/>
                <w:szCs w:val="13"/>
              </w:rPr>
            </w:pPr>
            <w:r w:rsidRPr="0079302B">
              <w:rPr>
                <w:i/>
                <w:iCs/>
                <w:color w:val="FF0000"/>
                <w:sz w:val="13"/>
                <w:szCs w:val="13"/>
              </w:rPr>
              <w:t>4,1%</w:t>
            </w:r>
          </w:p>
        </w:tc>
        <w:tc>
          <w:tcPr>
            <w:tcW w:w="714" w:type="dxa"/>
            <w:tcBorders>
              <w:top w:val="nil"/>
              <w:left w:val="nil"/>
              <w:bottom w:val="nil"/>
              <w:right w:val="single" w:sz="8" w:space="0" w:color="auto"/>
            </w:tcBorders>
            <w:shd w:val="clear" w:color="auto" w:fill="auto"/>
            <w:noWrap/>
            <w:vAlign w:val="center"/>
            <w:hideMark/>
          </w:tcPr>
          <w:p w14:paraId="63877D47" w14:textId="77777777" w:rsidR="0079302B" w:rsidRPr="0079302B" w:rsidRDefault="0079302B" w:rsidP="0079302B">
            <w:pPr>
              <w:jc w:val="right"/>
              <w:rPr>
                <w:i/>
                <w:iCs/>
                <w:color w:val="FF0000"/>
                <w:sz w:val="13"/>
                <w:szCs w:val="13"/>
              </w:rPr>
            </w:pPr>
            <w:r w:rsidRPr="0079302B">
              <w:rPr>
                <w:i/>
                <w:iCs/>
                <w:color w:val="FF0000"/>
                <w:sz w:val="13"/>
                <w:szCs w:val="13"/>
              </w:rPr>
              <w:t>4,1%</w:t>
            </w:r>
          </w:p>
        </w:tc>
      </w:tr>
      <w:tr w:rsidR="0079302B" w:rsidRPr="0079302B" w14:paraId="2F87C17A" w14:textId="77777777" w:rsidTr="0079302B">
        <w:trPr>
          <w:trHeight w:val="390"/>
        </w:trPr>
        <w:tc>
          <w:tcPr>
            <w:tcW w:w="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DF38B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18.3</w:t>
            </w:r>
          </w:p>
        </w:tc>
        <w:tc>
          <w:tcPr>
            <w:tcW w:w="2064" w:type="dxa"/>
            <w:tcBorders>
              <w:top w:val="nil"/>
              <w:left w:val="single" w:sz="4" w:space="0" w:color="auto"/>
              <w:bottom w:val="single" w:sz="4" w:space="0" w:color="auto"/>
              <w:right w:val="nil"/>
            </w:tcBorders>
            <w:shd w:val="clear" w:color="auto" w:fill="auto"/>
            <w:vAlign w:val="center"/>
            <w:hideMark/>
          </w:tcPr>
          <w:p w14:paraId="2890A95E" w14:textId="77777777" w:rsidR="0079302B" w:rsidRPr="0079302B" w:rsidRDefault="0079302B" w:rsidP="0079302B">
            <w:pPr>
              <w:rPr>
                <w:b/>
                <w:bCs/>
                <w:i/>
                <w:iCs/>
                <w:sz w:val="13"/>
                <w:szCs w:val="13"/>
              </w:rPr>
            </w:pPr>
            <w:r w:rsidRPr="0079302B">
              <w:rPr>
                <w:b/>
                <w:bCs/>
                <w:i/>
                <w:iCs/>
                <w:sz w:val="13"/>
                <w:szCs w:val="13"/>
              </w:rPr>
              <w:t xml:space="preserve">   - стоимость транспортировки</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50BE348B" w14:textId="77777777" w:rsidR="0079302B" w:rsidRPr="0079302B" w:rsidRDefault="0079302B" w:rsidP="0079302B">
            <w:pPr>
              <w:jc w:val="center"/>
              <w:rPr>
                <w:sz w:val="13"/>
                <w:szCs w:val="13"/>
              </w:rPr>
            </w:pPr>
            <w:r w:rsidRPr="0079302B">
              <w:rPr>
                <w:sz w:val="13"/>
                <w:szCs w:val="13"/>
              </w:rPr>
              <w:t>руб./т</w:t>
            </w:r>
          </w:p>
        </w:tc>
        <w:tc>
          <w:tcPr>
            <w:tcW w:w="463" w:type="dxa"/>
            <w:tcBorders>
              <w:top w:val="nil"/>
              <w:left w:val="single" w:sz="8" w:space="0" w:color="auto"/>
              <w:bottom w:val="single" w:sz="4" w:space="0" w:color="auto"/>
              <w:right w:val="single" w:sz="8" w:space="0" w:color="auto"/>
            </w:tcBorders>
            <w:shd w:val="clear" w:color="auto" w:fill="auto"/>
            <w:noWrap/>
            <w:vAlign w:val="center"/>
            <w:hideMark/>
          </w:tcPr>
          <w:p w14:paraId="2BF29795" w14:textId="77777777" w:rsidR="0079302B" w:rsidRPr="0079302B" w:rsidRDefault="0079302B" w:rsidP="0079302B">
            <w:pPr>
              <w:jc w:val="right"/>
              <w:rPr>
                <w:sz w:val="13"/>
                <w:szCs w:val="13"/>
              </w:rPr>
            </w:pPr>
            <w:r w:rsidRPr="0079302B">
              <w:rPr>
                <w:sz w:val="13"/>
                <w:szCs w:val="13"/>
              </w:rPr>
              <w:t>341,96</w:t>
            </w:r>
          </w:p>
        </w:tc>
        <w:tc>
          <w:tcPr>
            <w:tcW w:w="518" w:type="dxa"/>
            <w:tcBorders>
              <w:top w:val="single" w:sz="4" w:space="0" w:color="auto"/>
              <w:left w:val="nil"/>
              <w:bottom w:val="single" w:sz="4" w:space="0" w:color="auto"/>
              <w:right w:val="nil"/>
            </w:tcBorders>
            <w:shd w:val="clear" w:color="000000" w:fill="DAEEF3"/>
            <w:noWrap/>
            <w:vAlign w:val="center"/>
            <w:hideMark/>
          </w:tcPr>
          <w:p w14:paraId="14ADF5DD" w14:textId="77777777" w:rsidR="0079302B" w:rsidRPr="0079302B" w:rsidRDefault="0079302B" w:rsidP="0079302B">
            <w:pPr>
              <w:jc w:val="right"/>
              <w:rPr>
                <w:sz w:val="13"/>
                <w:szCs w:val="13"/>
              </w:rPr>
            </w:pPr>
            <w:r w:rsidRPr="0079302B">
              <w:rPr>
                <w:sz w:val="13"/>
                <w:szCs w:val="13"/>
              </w:rPr>
              <w:t>353,19</w:t>
            </w:r>
          </w:p>
        </w:tc>
        <w:tc>
          <w:tcPr>
            <w:tcW w:w="5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BDE4BE" w14:textId="77777777" w:rsidR="0079302B" w:rsidRPr="0079302B" w:rsidRDefault="0079302B" w:rsidP="0079302B">
            <w:pPr>
              <w:jc w:val="right"/>
              <w:rPr>
                <w:sz w:val="13"/>
                <w:szCs w:val="13"/>
              </w:rPr>
            </w:pPr>
            <w:r w:rsidRPr="0079302B">
              <w:rPr>
                <w:sz w:val="13"/>
                <w:szCs w:val="13"/>
              </w:rPr>
              <w:t>336,20</w:t>
            </w:r>
          </w:p>
        </w:tc>
        <w:tc>
          <w:tcPr>
            <w:tcW w:w="590" w:type="dxa"/>
            <w:tcBorders>
              <w:top w:val="single" w:sz="4" w:space="0" w:color="auto"/>
              <w:left w:val="nil"/>
              <w:bottom w:val="single" w:sz="4" w:space="0" w:color="auto"/>
              <w:right w:val="nil"/>
            </w:tcBorders>
            <w:shd w:val="clear" w:color="auto" w:fill="auto"/>
            <w:noWrap/>
            <w:vAlign w:val="center"/>
            <w:hideMark/>
          </w:tcPr>
          <w:p w14:paraId="3FFD3579" w14:textId="77777777" w:rsidR="0079302B" w:rsidRPr="0079302B" w:rsidRDefault="0079302B" w:rsidP="0079302B">
            <w:pPr>
              <w:jc w:val="right"/>
              <w:rPr>
                <w:sz w:val="13"/>
                <w:szCs w:val="13"/>
              </w:rPr>
            </w:pPr>
            <w:r w:rsidRPr="0079302B">
              <w:rPr>
                <w:sz w:val="13"/>
                <w:szCs w:val="13"/>
              </w:rPr>
              <w:t> </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F944E3" w14:textId="77777777" w:rsidR="0079302B" w:rsidRPr="0079302B" w:rsidRDefault="0079302B" w:rsidP="0079302B">
            <w:pPr>
              <w:jc w:val="right"/>
              <w:rPr>
                <w:sz w:val="13"/>
                <w:szCs w:val="13"/>
              </w:rPr>
            </w:pPr>
            <w:r w:rsidRPr="0079302B">
              <w:rPr>
                <w:sz w:val="13"/>
                <w:szCs w:val="13"/>
              </w:rPr>
              <w:t>349,65</w:t>
            </w:r>
          </w:p>
        </w:tc>
        <w:tc>
          <w:tcPr>
            <w:tcW w:w="510" w:type="dxa"/>
            <w:tcBorders>
              <w:top w:val="single" w:sz="4" w:space="0" w:color="auto"/>
              <w:left w:val="nil"/>
              <w:bottom w:val="single" w:sz="4" w:space="0" w:color="auto"/>
              <w:right w:val="single" w:sz="8" w:space="0" w:color="auto"/>
            </w:tcBorders>
            <w:shd w:val="clear" w:color="auto" w:fill="auto"/>
            <w:noWrap/>
            <w:vAlign w:val="center"/>
            <w:hideMark/>
          </w:tcPr>
          <w:p w14:paraId="48D4A1D0" w14:textId="77777777" w:rsidR="0079302B" w:rsidRPr="0079302B" w:rsidRDefault="0079302B" w:rsidP="0079302B">
            <w:pPr>
              <w:jc w:val="right"/>
              <w:rPr>
                <w:sz w:val="13"/>
                <w:szCs w:val="13"/>
              </w:rPr>
            </w:pPr>
            <w:r w:rsidRPr="0079302B">
              <w:rPr>
                <w:sz w:val="13"/>
                <w:szCs w:val="13"/>
              </w:rPr>
              <w:t>363,63</w:t>
            </w:r>
          </w:p>
        </w:tc>
        <w:tc>
          <w:tcPr>
            <w:tcW w:w="510" w:type="dxa"/>
            <w:tcBorders>
              <w:top w:val="single" w:sz="4" w:space="0" w:color="auto"/>
              <w:left w:val="nil"/>
              <w:bottom w:val="single" w:sz="4" w:space="0" w:color="auto"/>
              <w:right w:val="nil"/>
            </w:tcBorders>
            <w:shd w:val="clear" w:color="auto" w:fill="auto"/>
            <w:noWrap/>
            <w:vAlign w:val="center"/>
            <w:hideMark/>
          </w:tcPr>
          <w:p w14:paraId="20509164" w14:textId="77777777" w:rsidR="0079302B" w:rsidRPr="0079302B" w:rsidRDefault="0079302B" w:rsidP="0079302B">
            <w:pPr>
              <w:jc w:val="right"/>
              <w:rPr>
                <w:sz w:val="13"/>
                <w:szCs w:val="13"/>
              </w:rPr>
            </w:pPr>
            <w:r w:rsidRPr="0079302B">
              <w:rPr>
                <w:sz w:val="13"/>
                <w:szCs w:val="13"/>
              </w:rPr>
              <w:t>378,19</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DE66139" w14:textId="77777777" w:rsidR="0079302B" w:rsidRPr="0079302B" w:rsidRDefault="0079302B" w:rsidP="0079302B">
            <w:pPr>
              <w:jc w:val="right"/>
              <w:rPr>
                <w:sz w:val="13"/>
                <w:szCs w:val="13"/>
              </w:rPr>
            </w:pPr>
            <w:r w:rsidRPr="0079302B">
              <w:rPr>
                <w:sz w:val="13"/>
                <w:szCs w:val="13"/>
              </w:rPr>
              <w:t>393,35</w:t>
            </w:r>
          </w:p>
        </w:tc>
        <w:tc>
          <w:tcPr>
            <w:tcW w:w="510" w:type="dxa"/>
            <w:tcBorders>
              <w:top w:val="single" w:sz="4" w:space="0" w:color="auto"/>
              <w:left w:val="nil"/>
              <w:bottom w:val="single" w:sz="4" w:space="0" w:color="auto"/>
              <w:right w:val="nil"/>
            </w:tcBorders>
            <w:shd w:val="clear" w:color="auto" w:fill="auto"/>
            <w:noWrap/>
            <w:vAlign w:val="center"/>
            <w:hideMark/>
          </w:tcPr>
          <w:p w14:paraId="1A2CB4E1" w14:textId="77777777" w:rsidR="0079302B" w:rsidRPr="0079302B" w:rsidRDefault="0079302B" w:rsidP="0079302B">
            <w:pPr>
              <w:jc w:val="right"/>
              <w:rPr>
                <w:sz w:val="13"/>
                <w:szCs w:val="13"/>
              </w:rPr>
            </w:pPr>
            <w:r w:rsidRPr="0079302B">
              <w:rPr>
                <w:sz w:val="13"/>
                <w:szCs w:val="13"/>
              </w:rPr>
              <w:t>409,10</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023E82A" w14:textId="77777777" w:rsidR="0079302B" w:rsidRPr="0079302B" w:rsidRDefault="0079302B" w:rsidP="0079302B">
            <w:pPr>
              <w:jc w:val="right"/>
              <w:rPr>
                <w:sz w:val="13"/>
                <w:szCs w:val="13"/>
              </w:rPr>
            </w:pPr>
            <w:r w:rsidRPr="0079302B">
              <w:rPr>
                <w:sz w:val="13"/>
                <w:szCs w:val="13"/>
              </w:rPr>
              <w:t>425,47</w:t>
            </w:r>
          </w:p>
        </w:tc>
        <w:tc>
          <w:tcPr>
            <w:tcW w:w="714" w:type="dxa"/>
            <w:tcBorders>
              <w:top w:val="single" w:sz="4" w:space="0" w:color="auto"/>
              <w:left w:val="nil"/>
              <w:bottom w:val="single" w:sz="4" w:space="0" w:color="auto"/>
              <w:right w:val="nil"/>
            </w:tcBorders>
            <w:shd w:val="clear" w:color="auto" w:fill="auto"/>
            <w:noWrap/>
            <w:vAlign w:val="center"/>
            <w:hideMark/>
          </w:tcPr>
          <w:p w14:paraId="3C8E7796" w14:textId="77777777" w:rsidR="0079302B" w:rsidRPr="0079302B" w:rsidRDefault="0079302B" w:rsidP="0079302B">
            <w:pPr>
              <w:jc w:val="right"/>
              <w:rPr>
                <w:sz w:val="13"/>
                <w:szCs w:val="13"/>
              </w:rPr>
            </w:pPr>
            <w:r w:rsidRPr="0079302B">
              <w:rPr>
                <w:sz w:val="13"/>
                <w:szCs w:val="13"/>
              </w:rPr>
              <w:t>442,51</w:t>
            </w:r>
          </w:p>
        </w:tc>
        <w:tc>
          <w:tcPr>
            <w:tcW w:w="5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08E97A6" w14:textId="77777777" w:rsidR="0079302B" w:rsidRPr="0079302B" w:rsidRDefault="0079302B" w:rsidP="0079302B">
            <w:pPr>
              <w:jc w:val="right"/>
              <w:rPr>
                <w:sz w:val="13"/>
                <w:szCs w:val="13"/>
              </w:rPr>
            </w:pPr>
            <w:r w:rsidRPr="0079302B">
              <w:rPr>
                <w:sz w:val="13"/>
                <w:szCs w:val="13"/>
              </w:rPr>
              <w:t>460,22</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395C9332" w14:textId="77777777" w:rsidR="0079302B" w:rsidRPr="0079302B" w:rsidRDefault="0079302B" w:rsidP="0079302B">
            <w:pPr>
              <w:jc w:val="right"/>
              <w:rPr>
                <w:sz w:val="13"/>
                <w:szCs w:val="13"/>
              </w:rPr>
            </w:pPr>
            <w:r w:rsidRPr="0079302B">
              <w:rPr>
                <w:sz w:val="13"/>
                <w:szCs w:val="13"/>
              </w:rPr>
              <w:t>478,61</w:t>
            </w:r>
          </w:p>
        </w:tc>
      </w:tr>
      <w:tr w:rsidR="0079302B" w:rsidRPr="0079302B" w14:paraId="275A5F3E" w14:textId="77777777" w:rsidTr="0079302B">
        <w:trPr>
          <w:trHeight w:val="315"/>
        </w:trPr>
        <w:tc>
          <w:tcPr>
            <w:tcW w:w="275" w:type="dxa"/>
            <w:vMerge/>
            <w:tcBorders>
              <w:top w:val="nil"/>
              <w:left w:val="single" w:sz="8" w:space="0" w:color="auto"/>
              <w:bottom w:val="single" w:sz="8" w:space="0" w:color="000000"/>
              <w:right w:val="single" w:sz="8" w:space="0" w:color="auto"/>
            </w:tcBorders>
            <w:vAlign w:val="center"/>
            <w:hideMark/>
          </w:tcPr>
          <w:p w14:paraId="061636C5" w14:textId="77777777" w:rsidR="0079302B" w:rsidRPr="0079302B" w:rsidRDefault="0079302B" w:rsidP="0079302B">
            <w:pPr>
              <w:outlineLvl w:val="0"/>
              <w:rPr>
                <w:rFonts w:ascii="Calibri" w:hAnsi="Calibri" w:cs="Calibri"/>
                <w:color w:val="000000"/>
                <w:sz w:val="13"/>
                <w:szCs w:val="13"/>
              </w:rPr>
            </w:pPr>
          </w:p>
        </w:tc>
        <w:tc>
          <w:tcPr>
            <w:tcW w:w="2064" w:type="dxa"/>
            <w:tcBorders>
              <w:top w:val="nil"/>
              <w:left w:val="single" w:sz="4" w:space="0" w:color="auto"/>
              <w:bottom w:val="single" w:sz="8" w:space="0" w:color="auto"/>
              <w:right w:val="nil"/>
            </w:tcBorders>
            <w:shd w:val="clear" w:color="auto" w:fill="auto"/>
            <w:vAlign w:val="center"/>
            <w:hideMark/>
          </w:tcPr>
          <w:p w14:paraId="1D3FE80E" w14:textId="77777777" w:rsidR="0079302B" w:rsidRPr="0079302B" w:rsidRDefault="0079302B" w:rsidP="0079302B">
            <w:pPr>
              <w:outlineLvl w:val="0"/>
              <w:rPr>
                <w:i/>
                <w:iCs/>
                <w:color w:val="FF0000"/>
                <w:sz w:val="13"/>
                <w:szCs w:val="13"/>
              </w:rPr>
            </w:pPr>
            <w:r w:rsidRPr="0079302B">
              <w:rPr>
                <w:i/>
                <w:iCs/>
                <w:color w:val="FF0000"/>
                <w:sz w:val="13"/>
                <w:szCs w:val="13"/>
              </w:rPr>
              <w:t>% изменения цены доставки угля</w:t>
            </w:r>
          </w:p>
        </w:tc>
        <w:tc>
          <w:tcPr>
            <w:tcW w:w="263" w:type="dxa"/>
            <w:tcBorders>
              <w:top w:val="nil"/>
              <w:left w:val="single" w:sz="8" w:space="0" w:color="auto"/>
              <w:bottom w:val="single" w:sz="8" w:space="0" w:color="auto"/>
              <w:right w:val="single" w:sz="8" w:space="0" w:color="auto"/>
            </w:tcBorders>
            <w:shd w:val="clear" w:color="auto" w:fill="auto"/>
            <w:vAlign w:val="center"/>
            <w:hideMark/>
          </w:tcPr>
          <w:p w14:paraId="37B61550" w14:textId="77777777" w:rsidR="0079302B" w:rsidRPr="0079302B" w:rsidRDefault="0079302B" w:rsidP="0079302B">
            <w:pPr>
              <w:jc w:val="center"/>
              <w:outlineLvl w:val="0"/>
              <w:rPr>
                <w:color w:val="FF0000"/>
                <w:sz w:val="13"/>
                <w:szCs w:val="13"/>
              </w:rPr>
            </w:pPr>
            <w:r w:rsidRPr="0079302B">
              <w:rPr>
                <w:color w:val="FF0000"/>
                <w:sz w:val="13"/>
                <w:szCs w:val="13"/>
              </w:rPr>
              <w:t>%</w:t>
            </w:r>
          </w:p>
        </w:tc>
        <w:tc>
          <w:tcPr>
            <w:tcW w:w="463" w:type="dxa"/>
            <w:tcBorders>
              <w:top w:val="nil"/>
              <w:left w:val="single" w:sz="8" w:space="0" w:color="auto"/>
              <w:bottom w:val="single" w:sz="8" w:space="0" w:color="auto"/>
              <w:right w:val="single" w:sz="8" w:space="0" w:color="auto"/>
            </w:tcBorders>
            <w:shd w:val="clear" w:color="000000" w:fill="FFFFFF"/>
            <w:noWrap/>
            <w:vAlign w:val="center"/>
            <w:hideMark/>
          </w:tcPr>
          <w:p w14:paraId="5F5C68B1" w14:textId="77777777" w:rsidR="0079302B" w:rsidRPr="0079302B" w:rsidRDefault="0079302B" w:rsidP="0079302B">
            <w:pPr>
              <w:jc w:val="right"/>
              <w:outlineLvl w:val="0"/>
              <w:rPr>
                <w:sz w:val="13"/>
                <w:szCs w:val="13"/>
              </w:rPr>
            </w:pPr>
            <w:r w:rsidRPr="0079302B">
              <w:rPr>
                <w:sz w:val="13"/>
                <w:szCs w:val="13"/>
              </w:rPr>
              <w:t> </w:t>
            </w:r>
          </w:p>
        </w:tc>
        <w:tc>
          <w:tcPr>
            <w:tcW w:w="518" w:type="dxa"/>
            <w:tcBorders>
              <w:top w:val="nil"/>
              <w:left w:val="nil"/>
              <w:bottom w:val="single" w:sz="8" w:space="0" w:color="auto"/>
              <w:right w:val="nil"/>
            </w:tcBorders>
            <w:shd w:val="clear" w:color="000000" w:fill="DAEEF3"/>
            <w:noWrap/>
            <w:vAlign w:val="center"/>
            <w:hideMark/>
          </w:tcPr>
          <w:p w14:paraId="772924D7" w14:textId="77777777" w:rsidR="0079302B" w:rsidRPr="0079302B" w:rsidRDefault="0079302B" w:rsidP="0079302B">
            <w:pPr>
              <w:jc w:val="right"/>
              <w:outlineLvl w:val="0"/>
              <w:rPr>
                <w:sz w:val="13"/>
                <w:szCs w:val="13"/>
              </w:rPr>
            </w:pPr>
            <w:r w:rsidRPr="0079302B">
              <w:rPr>
                <w:sz w:val="13"/>
                <w:szCs w:val="13"/>
              </w:rPr>
              <w:t> </w:t>
            </w:r>
          </w:p>
        </w:tc>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00774472" w14:textId="77777777" w:rsidR="0079302B" w:rsidRPr="0079302B" w:rsidRDefault="0079302B" w:rsidP="0079302B">
            <w:pPr>
              <w:jc w:val="right"/>
              <w:outlineLvl w:val="0"/>
              <w:rPr>
                <w:i/>
                <w:iCs/>
                <w:color w:val="FF0000"/>
                <w:sz w:val="13"/>
                <w:szCs w:val="13"/>
              </w:rPr>
            </w:pPr>
            <w:r w:rsidRPr="0079302B">
              <w:rPr>
                <w:i/>
                <w:iCs/>
                <w:color w:val="FF0000"/>
                <w:sz w:val="13"/>
                <w:szCs w:val="13"/>
              </w:rPr>
              <w:t>-1,7%</w:t>
            </w:r>
          </w:p>
        </w:tc>
        <w:tc>
          <w:tcPr>
            <w:tcW w:w="590" w:type="dxa"/>
            <w:tcBorders>
              <w:top w:val="nil"/>
              <w:left w:val="nil"/>
              <w:bottom w:val="single" w:sz="8" w:space="0" w:color="auto"/>
              <w:right w:val="nil"/>
            </w:tcBorders>
            <w:shd w:val="clear" w:color="auto" w:fill="auto"/>
            <w:noWrap/>
            <w:vAlign w:val="center"/>
            <w:hideMark/>
          </w:tcPr>
          <w:p w14:paraId="7A897219" w14:textId="77777777" w:rsidR="0079302B" w:rsidRPr="0079302B" w:rsidRDefault="0079302B" w:rsidP="0079302B">
            <w:pPr>
              <w:jc w:val="right"/>
              <w:outlineLvl w:val="0"/>
              <w:rPr>
                <w:i/>
                <w:iCs/>
                <w:color w:val="FF0000"/>
                <w:sz w:val="13"/>
                <w:szCs w:val="13"/>
              </w:rPr>
            </w:pPr>
            <w:r w:rsidRPr="0079302B">
              <w:rPr>
                <w:i/>
                <w:iCs/>
                <w:color w:val="FF0000"/>
                <w:sz w:val="13"/>
                <w:szCs w:val="13"/>
              </w:rPr>
              <w:t> </w:t>
            </w:r>
          </w:p>
        </w:tc>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5EB1B21"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8" w:space="0" w:color="auto"/>
            </w:tcBorders>
            <w:shd w:val="clear" w:color="auto" w:fill="auto"/>
            <w:noWrap/>
            <w:vAlign w:val="center"/>
            <w:hideMark/>
          </w:tcPr>
          <w:p w14:paraId="277C6B2D"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nil"/>
            </w:tcBorders>
            <w:shd w:val="clear" w:color="auto" w:fill="auto"/>
            <w:noWrap/>
            <w:vAlign w:val="center"/>
            <w:hideMark/>
          </w:tcPr>
          <w:p w14:paraId="6B285AF0"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6358EDE"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nil"/>
            </w:tcBorders>
            <w:shd w:val="clear" w:color="auto" w:fill="auto"/>
            <w:noWrap/>
            <w:vAlign w:val="center"/>
            <w:hideMark/>
          </w:tcPr>
          <w:p w14:paraId="4FB6A0DB"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2C45D2F8"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nil"/>
            </w:tcBorders>
            <w:shd w:val="clear" w:color="auto" w:fill="auto"/>
            <w:noWrap/>
            <w:vAlign w:val="center"/>
            <w:hideMark/>
          </w:tcPr>
          <w:p w14:paraId="0DBB2CAB"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0AD54EA"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8" w:space="0" w:color="auto"/>
            </w:tcBorders>
            <w:shd w:val="clear" w:color="auto" w:fill="auto"/>
            <w:noWrap/>
            <w:vAlign w:val="center"/>
            <w:hideMark/>
          </w:tcPr>
          <w:p w14:paraId="749F8912" w14:textId="77777777" w:rsidR="0079302B" w:rsidRPr="0079302B" w:rsidRDefault="0079302B" w:rsidP="0079302B">
            <w:pPr>
              <w:jc w:val="right"/>
              <w:outlineLvl w:val="0"/>
              <w:rPr>
                <w:i/>
                <w:iCs/>
                <w:color w:val="FF0000"/>
                <w:sz w:val="13"/>
                <w:szCs w:val="13"/>
              </w:rPr>
            </w:pPr>
            <w:r w:rsidRPr="0079302B">
              <w:rPr>
                <w:i/>
                <w:iCs/>
                <w:color w:val="FF0000"/>
                <w:sz w:val="13"/>
                <w:szCs w:val="13"/>
              </w:rPr>
              <w:t>4,0%</w:t>
            </w:r>
          </w:p>
        </w:tc>
      </w:tr>
      <w:tr w:rsidR="0079302B" w:rsidRPr="0079302B" w14:paraId="19306FFA" w14:textId="77777777" w:rsidTr="0079302B">
        <w:trPr>
          <w:trHeight w:val="375"/>
        </w:trPr>
        <w:tc>
          <w:tcPr>
            <w:tcW w:w="275" w:type="dxa"/>
            <w:tcBorders>
              <w:top w:val="nil"/>
              <w:left w:val="single" w:sz="8" w:space="0" w:color="auto"/>
              <w:bottom w:val="single" w:sz="4" w:space="0" w:color="auto"/>
              <w:right w:val="single" w:sz="8" w:space="0" w:color="auto"/>
            </w:tcBorders>
            <w:shd w:val="clear" w:color="auto" w:fill="auto"/>
            <w:noWrap/>
            <w:vAlign w:val="center"/>
            <w:hideMark/>
          </w:tcPr>
          <w:p w14:paraId="51048FFC" w14:textId="77777777" w:rsidR="0079302B" w:rsidRPr="0079302B" w:rsidRDefault="0079302B" w:rsidP="0079302B">
            <w:pPr>
              <w:jc w:val="center"/>
              <w:outlineLvl w:val="0"/>
              <w:rPr>
                <w:rFonts w:ascii="Calibri" w:hAnsi="Calibri" w:cs="Calibri"/>
                <w:color w:val="000000"/>
                <w:sz w:val="13"/>
                <w:szCs w:val="13"/>
              </w:rPr>
            </w:pPr>
            <w:r w:rsidRPr="0079302B">
              <w:rPr>
                <w:rFonts w:ascii="Calibri" w:hAnsi="Calibri" w:cs="Calibri"/>
                <w:color w:val="000000"/>
                <w:sz w:val="13"/>
                <w:szCs w:val="13"/>
              </w:rPr>
              <w:t>19</w:t>
            </w:r>
          </w:p>
        </w:tc>
        <w:tc>
          <w:tcPr>
            <w:tcW w:w="2064" w:type="dxa"/>
            <w:tcBorders>
              <w:top w:val="nil"/>
              <w:left w:val="nil"/>
              <w:bottom w:val="single" w:sz="4" w:space="0" w:color="auto"/>
              <w:right w:val="nil"/>
            </w:tcBorders>
            <w:shd w:val="clear" w:color="auto" w:fill="auto"/>
            <w:hideMark/>
          </w:tcPr>
          <w:p w14:paraId="371494CF" w14:textId="77777777" w:rsidR="0079302B" w:rsidRPr="0079302B" w:rsidRDefault="0079302B" w:rsidP="0079302B">
            <w:pPr>
              <w:outlineLvl w:val="0"/>
              <w:rPr>
                <w:b/>
                <w:bCs/>
                <w:sz w:val="13"/>
                <w:szCs w:val="13"/>
              </w:rPr>
            </w:pPr>
            <w:r w:rsidRPr="0079302B">
              <w:rPr>
                <w:b/>
                <w:bCs/>
                <w:sz w:val="13"/>
                <w:szCs w:val="13"/>
              </w:rPr>
              <w:t xml:space="preserve">Неснижаемый запас с учетом естественной убыли </w:t>
            </w:r>
          </w:p>
        </w:tc>
        <w:tc>
          <w:tcPr>
            <w:tcW w:w="263" w:type="dxa"/>
            <w:tcBorders>
              <w:top w:val="nil"/>
              <w:left w:val="single" w:sz="8" w:space="0" w:color="auto"/>
              <w:bottom w:val="single" w:sz="4" w:space="0" w:color="auto"/>
              <w:right w:val="single" w:sz="8" w:space="0" w:color="auto"/>
            </w:tcBorders>
            <w:shd w:val="clear" w:color="auto" w:fill="auto"/>
            <w:vAlign w:val="center"/>
            <w:hideMark/>
          </w:tcPr>
          <w:p w14:paraId="2B9D9002" w14:textId="77777777" w:rsidR="0079302B" w:rsidRPr="0079302B" w:rsidRDefault="0079302B" w:rsidP="0079302B">
            <w:pPr>
              <w:jc w:val="center"/>
              <w:outlineLvl w:val="0"/>
              <w:rPr>
                <w:b/>
                <w:bCs/>
                <w:sz w:val="13"/>
                <w:szCs w:val="13"/>
              </w:rPr>
            </w:pPr>
            <w:r w:rsidRPr="0079302B">
              <w:rPr>
                <w:b/>
                <w:bCs/>
                <w:sz w:val="13"/>
                <w:szCs w:val="13"/>
              </w:rPr>
              <w:t>т</w:t>
            </w:r>
          </w:p>
        </w:tc>
        <w:tc>
          <w:tcPr>
            <w:tcW w:w="463" w:type="dxa"/>
            <w:tcBorders>
              <w:top w:val="nil"/>
              <w:left w:val="single" w:sz="8" w:space="0" w:color="auto"/>
              <w:bottom w:val="single" w:sz="4" w:space="0" w:color="auto"/>
              <w:right w:val="single" w:sz="8" w:space="0" w:color="auto"/>
            </w:tcBorders>
            <w:shd w:val="clear" w:color="auto" w:fill="auto"/>
            <w:noWrap/>
            <w:vAlign w:val="center"/>
            <w:hideMark/>
          </w:tcPr>
          <w:p w14:paraId="56AA6927" w14:textId="77777777" w:rsidR="0079302B" w:rsidRPr="0079302B" w:rsidRDefault="0079302B" w:rsidP="0079302B">
            <w:pPr>
              <w:jc w:val="center"/>
              <w:outlineLvl w:val="0"/>
              <w:rPr>
                <w:b/>
                <w:bCs/>
                <w:sz w:val="13"/>
                <w:szCs w:val="13"/>
              </w:rPr>
            </w:pPr>
            <w:r w:rsidRPr="0079302B">
              <w:rPr>
                <w:b/>
                <w:bCs/>
                <w:sz w:val="13"/>
                <w:szCs w:val="13"/>
              </w:rPr>
              <w:t>1 686,00</w:t>
            </w:r>
          </w:p>
        </w:tc>
        <w:tc>
          <w:tcPr>
            <w:tcW w:w="518" w:type="dxa"/>
            <w:tcBorders>
              <w:top w:val="nil"/>
              <w:left w:val="nil"/>
              <w:bottom w:val="single" w:sz="4" w:space="0" w:color="auto"/>
              <w:right w:val="nil"/>
            </w:tcBorders>
            <w:shd w:val="clear" w:color="000000" w:fill="DAEEF3"/>
            <w:noWrap/>
            <w:vAlign w:val="center"/>
            <w:hideMark/>
          </w:tcPr>
          <w:p w14:paraId="6290E17F" w14:textId="77777777" w:rsidR="0079302B" w:rsidRPr="0079302B" w:rsidRDefault="0079302B" w:rsidP="0079302B">
            <w:pPr>
              <w:jc w:val="center"/>
              <w:outlineLvl w:val="0"/>
              <w:rPr>
                <w:b/>
                <w:bCs/>
                <w:sz w:val="13"/>
                <w:szCs w:val="13"/>
              </w:rPr>
            </w:pPr>
            <w:r w:rsidRPr="0079302B">
              <w:rPr>
                <w:b/>
                <w:bCs/>
                <w:sz w:val="13"/>
                <w:szCs w:val="13"/>
              </w:rPr>
              <w:t>1 702</w:t>
            </w:r>
          </w:p>
        </w:tc>
        <w:tc>
          <w:tcPr>
            <w:tcW w:w="518" w:type="dxa"/>
            <w:tcBorders>
              <w:top w:val="nil"/>
              <w:left w:val="single" w:sz="8" w:space="0" w:color="auto"/>
              <w:bottom w:val="single" w:sz="4" w:space="0" w:color="auto"/>
              <w:right w:val="single" w:sz="8" w:space="0" w:color="auto"/>
            </w:tcBorders>
            <w:shd w:val="clear" w:color="auto" w:fill="auto"/>
            <w:noWrap/>
            <w:vAlign w:val="center"/>
            <w:hideMark/>
          </w:tcPr>
          <w:p w14:paraId="6B27A74A" w14:textId="77777777" w:rsidR="0079302B" w:rsidRPr="0079302B" w:rsidRDefault="0079302B" w:rsidP="0079302B">
            <w:pPr>
              <w:jc w:val="center"/>
              <w:outlineLvl w:val="0"/>
              <w:rPr>
                <w:b/>
                <w:bCs/>
                <w:sz w:val="13"/>
                <w:szCs w:val="13"/>
              </w:rPr>
            </w:pPr>
            <w:r w:rsidRPr="0079302B">
              <w:rPr>
                <w:b/>
                <w:bCs/>
                <w:sz w:val="13"/>
                <w:szCs w:val="13"/>
              </w:rPr>
              <w:t>1 702</w:t>
            </w:r>
          </w:p>
        </w:tc>
        <w:tc>
          <w:tcPr>
            <w:tcW w:w="590" w:type="dxa"/>
            <w:tcBorders>
              <w:top w:val="nil"/>
              <w:left w:val="nil"/>
              <w:bottom w:val="single" w:sz="4" w:space="0" w:color="auto"/>
              <w:right w:val="nil"/>
            </w:tcBorders>
            <w:shd w:val="clear" w:color="auto" w:fill="auto"/>
            <w:noWrap/>
            <w:vAlign w:val="center"/>
            <w:hideMark/>
          </w:tcPr>
          <w:p w14:paraId="6B49C022" w14:textId="77777777" w:rsidR="0079302B" w:rsidRPr="0079302B" w:rsidRDefault="0079302B" w:rsidP="0079302B">
            <w:pPr>
              <w:jc w:val="center"/>
              <w:outlineLvl w:val="0"/>
              <w:rPr>
                <w:b/>
                <w:bCs/>
                <w:sz w:val="13"/>
                <w:szCs w:val="13"/>
              </w:rPr>
            </w:pPr>
            <w:r w:rsidRPr="0079302B">
              <w:rPr>
                <w:b/>
                <w:bCs/>
                <w:sz w:val="13"/>
                <w:szCs w:val="13"/>
              </w:rPr>
              <w:t>0</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75CDB1B"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nil"/>
              <w:bottom w:val="single" w:sz="4" w:space="0" w:color="auto"/>
              <w:right w:val="single" w:sz="8" w:space="0" w:color="auto"/>
            </w:tcBorders>
            <w:shd w:val="clear" w:color="auto" w:fill="auto"/>
            <w:noWrap/>
            <w:vAlign w:val="center"/>
            <w:hideMark/>
          </w:tcPr>
          <w:p w14:paraId="104E4CF0"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nil"/>
              <w:bottom w:val="single" w:sz="4" w:space="0" w:color="auto"/>
              <w:right w:val="nil"/>
            </w:tcBorders>
            <w:shd w:val="clear" w:color="auto" w:fill="auto"/>
            <w:noWrap/>
            <w:vAlign w:val="center"/>
            <w:hideMark/>
          </w:tcPr>
          <w:p w14:paraId="26EA5A85"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079F7729"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nil"/>
              <w:bottom w:val="single" w:sz="4" w:space="0" w:color="auto"/>
              <w:right w:val="nil"/>
            </w:tcBorders>
            <w:shd w:val="clear" w:color="auto" w:fill="auto"/>
            <w:noWrap/>
            <w:vAlign w:val="center"/>
            <w:hideMark/>
          </w:tcPr>
          <w:p w14:paraId="0BAB2761"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401272A7" w14:textId="77777777" w:rsidR="0079302B" w:rsidRPr="0079302B" w:rsidRDefault="0079302B" w:rsidP="0079302B">
            <w:pPr>
              <w:outlineLvl w:val="0"/>
              <w:rPr>
                <w:b/>
                <w:bCs/>
                <w:sz w:val="13"/>
                <w:szCs w:val="13"/>
              </w:rPr>
            </w:pPr>
            <w:r w:rsidRPr="0079302B">
              <w:rPr>
                <w:b/>
                <w:bCs/>
                <w:sz w:val="13"/>
                <w:szCs w:val="13"/>
              </w:rPr>
              <w:t> </w:t>
            </w:r>
          </w:p>
        </w:tc>
        <w:tc>
          <w:tcPr>
            <w:tcW w:w="714" w:type="dxa"/>
            <w:tcBorders>
              <w:top w:val="nil"/>
              <w:left w:val="nil"/>
              <w:bottom w:val="single" w:sz="4" w:space="0" w:color="auto"/>
              <w:right w:val="nil"/>
            </w:tcBorders>
            <w:shd w:val="clear" w:color="auto" w:fill="auto"/>
            <w:noWrap/>
            <w:vAlign w:val="center"/>
            <w:hideMark/>
          </w:tcPr>
          <w:p w14:paraId="1EC55646" w14:textId="77777777" w:rsidR="0079302B" w:rsidRPr="0079302B" w:rsidRDefault="0079302B" w:rsidP="0079302B">
            <w:pPr>
              <w:outlineLvl w:val="0"/>
              <w:rPr>
                <w:b/>
                <w:bCs/>
                <w:sz w:val="13"/>
                <w:szCs w:val="13"/>
              </w:rPr>
            </w:pPr>
            <w:r w:rsidRPr="0079302B">
              <w:rPr>
                <w:b/>
                <w:bCs/>
                <w:sz w:val="13"/>
                <w:szCs w:val="13"/>
              </w:rPr>
              <w:t> </w:t>
            </w:r>
          </w:p>
        </w:tc>
        <w:tc>
          <w:tcPr>
            <w:tcW w:w="510" w:type="dxa"/>
            <w:tcBorders>
              <w:top w:val="nil"/>
              <w:left w:val="single" w:sz="8" w:space="0" w:color="auto"/>
              <w:bottom w:val="single" w:sz="4" w:space="0" w:color="auto"/>
              <w:right w:val="single" w:sz="8" w:space="0" w:color="auto"/>
            </w:tcBorders>
            <w:shd w:val="clear" w:color="auto" w:fill="auto"/>
            <w:noWrap/>
            <w:vAlign w:val="center"/>
            <w:hideMark/>
          </w:tcPr>
          <w:p w14:paraId="138B7A99" w14:textId="77777777" w:rsidR="0079302B" w:rsidRPr="0079302B" w:rsidRDefault="0079302B" w:rsidP="0079302B">
            <w:pPr>
              <w:outlineLvl w:val="0"/>
              <w:rPr>
                <w:b/>
                <w:bCs/>
                <w:sz w:val="13"/>
                <w:szCs w:val="13"/>
              </w:rPr>
            </w:pPr>
            <w:r w:rsidRPr="0079302B">
              <w:rPr>
                <w:b/>
                <w:bCs/>
                <w:sz w:val="13"/>
                <w:szCs w:val="13"/>
              </w:rPr>
              <w:t> </w:t>
            </w:r>
          </w:p>
        </w:tc>
        <w:tc>
          <w:tcPr>
            <w:tcW w:w="714" w:type="dxa"/>
            <w:tcBorders>
              <w:top w:val="nil"/>
              <w:left w:val="nil"/>
              <w:bottom w:val="single" w:sz="4" w:space="0" w:color="auto"/>
              <w:right w:val="single" w:sz="8" w:space="0" w:color="auto"/>
            </w:tcBorders>
            <w:shd w:val="clear" w:color="auto" w:fill="auto"/>
            <w:noWrap/>
            <w:vAlign w:val="center"/>
            <w:hideMark/>
          </w:tcPr>
          <w:p w14:paraId="68EAF7C7" w14:textId="77777777" w:rsidR="0079302B" w:rsidRPr="0079302B" w:rsidRDefault="0079302B" w:rsidP="0079302B">
            <w:pPr>
              <w:outlineLvl w:val="0"/>
              <w:rPr>
                <w:b/>
                <w:bCs/>
                <w:sz w:val="13"/>
                <w:szCs w:val="13"/>
              </w:rPr>
            </w:pPr>
            <w:r w:rsidRPr="0079302B">
              <w:rPr>
                <w:b/>
                <w:bCs/>
                <w:sz w:val="13"/>
                <w:szCs w:val="13"/>
              </w:rPr>
              <w:t> </w:t>
            </w:r>
          </w:p>
        </w:tc>
      </w:tr>
      <w:tr w:rsidR="0079302B" w:rsidRPr="0079302B" w14:paraId="7FF77D05" w14:textId="77777777" w:rsidTr="0079302B">
        <w:trPr>
          <w:trHeight w:val="645"/>
        </w:trPr>
        <w:tc>
          <w:tcPr>
            <w:tcW w:w="275" w:type="dxa"/>
            <w:tcBorders>
              <w:top w:val="nil"/>
              <w:left w:val="single" w:sz="8" w:space="0" w:color="auto"/>
              <w:bottom w:val="single" w:sz="8" w:space="0" w:color="auto"/>
              <w:right w:val="single" w:sz="8" w:space="0" w:color="auto"/>
            </w:tcBorders>
            <w:shd w:val="clear" w:color="auto" w:fill="auto"/>
            <w:noWrap/>
            <w:vAlign w:val="center"/>
            <w:hideMark/>
          </w:tcPr>
          <w:p w14:paraId="724485C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20</w:t>
            </w:r>
          </w:p>
        </w:tc>
        <w:tc>
          <w:tcPr>
            <w:tcW w:w="2064" w:type="dxa"/>
            <w:tcBorders>
              <w:top w:val="nil"/>
              <w:left w:val="nil"/>
              <w:bottom w:val="single" w:sz="8" w:space="0" w:color="auto"/>
              <w:right w:val="nil"/>
            </w:tcBorders>
            <w:shd w:val="clear" w:color="000000" w:fill="D9D9D9"/>
            <w:hideMark/>
          </w:tcPr>
          <w:p w14:paraId="49CC6FAB" w14:textId="77777777" w:rsidR="0079302B" w:rsidRPr="0079302B" w:rsidRDefault="0079302B" w:rsidP="0079302B">
            <w:pPr>
              <w:rPr>
                <w:b/>
                <w:bCs/>
                <w:sz w:val="13"/>
                <w:szCs w:val="13"/>
              </w:rPr>
            </w:pPr>
            <w:r w:rsidRPr="0079302B">
              <w:rPr>
                <w:b/>
                <w:bCs/>
                <w:sz w:val="13"/>
                <w:szCs w:val="13"/>
              </w:rPr>
              <w:t>Стоимость неснижаемого запаса с расходами по транспортировке</w:t>
            </w:r>
          </w:p>
        </w:tc>
        <w:tc>
          <w:tcPr>
            <w:tcW w:w="263" w:type="dxa"/>
            <w:tcBorders>
              <w:top w:val="nil"/>
              <w:left w:val="single" w:sz="8" w:space="0" w:color="auto"/>
              <w:bottom w:val="single" w:sz="8" w:space="0" w:color="auto"/>
              <w:right w:val="single" w:sz="8" w:space="0" w:color="auto"/>
            </w:tcBorders>
            <w:shd w:val="clear" w:color="000000" w:fill="D9D9D9"/>
            <w:vAlign w:val="center"/>
            <w:hideMark/>
          </w:tcPr>
          <w:p w14:paraId="42E4C744" w14:textId="77777777" w:rsidR="0079302B" w:rsidRPr="0079302B" w:rsidRDefault="0079302B" w:rsidP="0079302B">
            <w:pPr>
              <w:jc w:val="center"/>
              <w:rPr>
                <w:b/>
                <w:bCs/>
                <w:sz w:val="13"/>
                <w:szCs w:val="13"/>
              </w:rPr>
            </w:pPr>
            <w:r w:rsidRPr="0079302B">
              <w:rPr>
                <w:b/>
                <w:bCs/>
                <w:sz w:val="13"/>
                <w:szCs w:val="13"/>
              </w:rPr>
              <w:t>тыс. руб.</w:t>
            </w:r>
          </w:p>
        </w:tc>
        <w:tc>
          <w:tcPr>
            <w:tcW w:w="463" w:type="dxa"/>
            <w:tcBorders>
              <w:top w:val="nil"/>
              <w:left w:val="single" w:sz="8" w:space="0" w:color="auto"/>
              <w:bottom w:val="single" w:sz="8" w:space="0" w:color="auto"/>
              <w:right w:val="single" w:sz="8" w:space="0" w:color="auto"/>
            </w:tcBorders>
            <w:shd w:val="clear" w:color="000000" w:fill="D9D9D9"/>
            <w:noWrap/>
            <w:vAlign w:val="center"/>
            <w:hideMark/>
          </w:tcPr>
          <w:p w14:paraId="5DBD54DE" w14:textId="77777777" w:rsidR="0079302B" w:rsidRPr="0079302B" w:rsidRDefault="0079302B" w:rsidP="0079302B">
            <w:pPr>
              <w:jc w:val="right"/>
              <w:rPr>
                <w:b/>
                <w:bCs/>
                <w:sz w:val="13"/>
                <w:szCs w:val="13"/>
              </w:rPr>
            </w:pPr>
            <w:r w:rsidRPr="0079302B">
              <w:rPr>
                <w:b/>
                <w:bCs/>
                <w:sz w:val="13"/>
                <w:szCs w:val="13"/>
              </w:rPr>
              <w:t>2 578</w:t>
            </w:r>
          </w:p>
        </w:tc>
        <w:tc>
          <w:tcPr>
            <w:tcW w:w="518" w:type="dxa"/>
            <w:tcBorders>
              <w:top w:val="nil"/>
              <w:left w:val="nil"/>
              <w:bottom w:val="single" w:sz="8" w:space="0" w:color="auto"/>
              <w:right w:val="nil"/>
            </w:tcBorders>
            <w:shd w:val="clear" w:color="000000" w:fill="D9D9D9"/>
            <w:noWrap/>
            <w:vAlign w:val="center"/>
            <w:hideMark/>
          </w:tcPr>
          <w:p w14:paraId="436DA855" w14:textId="77777777" w:rsidR="0079302B" w:rsidRPr="0079302B" w:rsidRDefault="0079302B" w:rsidP="0079302B">
            <w:pPr>
              <w:jc w:val="right"/>
              <w:rPr>
                <w:b/>
                <w:bCs/>
                <w:sz w:val="13"/>
                <w:szCs w:val="13"/>
              </w:rPr>
            </w:pPr>
            <w:r w:rsidRPr="0079302B">
              <w:rPr>
                <w:b/>
                <w:bCs/>
                <w:sz w:val="13"/>
                <w:szCs w:val="13"/>
              </w:rPr>
              <w:t>2 603</w:t>
            </w:r>
          </w:p>
        </w:tc>
        <w:tc>
          <w:tcPr>
            <w:tcW w:w="518" w:type="dxa"/>
            <w:tcBorders>
              <w:top w:val="nil"/>
              <w:left w:val="single" w:sz="8" w:space="0" w:color="auto"/>
              <w:bottom w:val="single" w:sz="8" w:space="0" w:color="auto"/>
              <w:right w:val="single" w:sz="8" w:space="0" w:color="auto"/>
            </w:tcBorders>
            <w:shd w:val="clear" w:color="000000" w:fill="D9D9D9"/>
            <w:noWrap/>
            <w:vAlign w:val="center"/>
            <w:hideMark/>
          </w:tcPr>
          <w:p w14:paraId="60DF9CFE" w14:textId="77777777" w:rsidR="0079302B" w:rsidRPr="0079302B" w:rsidRDefault="0079302B" w:rsidP="0079302B">
            <w:pPr>
              <w:jc w:val="right"/>
              <w:rPr>
                <w:b/>
                <w:bCs/>
                <w:sz w:val="13"/>
                <w:szCs w:val="13"/>
              </w:rPr>
            </w:pPr>
            <w:r w:rsidRPr="0079302B">
              <w:rPr>
                <w:b/>
                <w:bCs/>
                <w:sz w:val="13"/>
                <w:szCs w:val="13"/>
              </w:rPr>
              <w:t>2 603</w:t>
            </w:r>
          </w:p>
        </w:tc>
        <w:tc>
          <w:tcPr>
            <w:tcW w:w="590" w:type="dxa"/>
            <w:tcBorders>
              <w:top w:val="nil"/>
              <w:left w:val="nil"/>
              <w:bottom w:val="single" w:sz="8" w:space="0" w:color="auto"/>
              <w:right w:val="nil"/>
            </w:tcBorders>
            <w:shd w:val="clear" w:color="000000" w:fill="D9D9D9"/>
            <w:noWrap/>
            <w:vAlign w:val="center"/>
            <w:hideMark/>
          </w:tcPr>
          <w:p w14:paraId="7D96AD7D"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single" w:sz="8" w:space="0" w:color="auto"/>
              <w:bottom w:val="single" w:sz="8" w:space="0" w:color="auto"/>
              <w:right w:val="single" w:sz="8" w:space="0" w:color="auto"/>
            </w:tcBorders>
            <w:shd w:val="clear" w:color="000000" w:fill="D9D9D9"/>
            <w:noWrap/>
            <w:vAlign w:val="center"/>
            <w:hideMark/>
          </w:tcPr>
          <w:p w14:paraId="188A7FDC"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nil"/>
              <w:bottom w:val="single" w:sz="8" w:space="0" w:color="auto"/>
              <w:right w:val="single" w:sz="8" w:space="0" w:color="auto"/>
            </w:tcBorders>
            <w:shd w:val="clear" w:color="000000" w:fill="D9D9D9"/>
            <w:noWrap/>
            <w:vAlign w:val="center"/>
            <w:hideMark/>
          </w:tcPr>
          <w:p w14:paraId="1457E0AF"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nil"/>
              <w:bottom w:val="single" w:sz="8" w:space="0" w:color="auto"/>
              <w:right w:val="nil"/>
            </w:tcBorders>
            <w:shd w:val="clear" w:color="000000" w:fill="D9D9D9"/>
            <w:noWrap/>
            <w:vAlign w:val="center"/>
            <w:hideMark/>
          </w:tcPr>
          <w:p w14:paraId="0A53512D"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single" w:sz="8" w:space="0" w:color="auto"/>
              <w:bottom w:val="single" w:sz="8" w:space="0" w:color="auto"/>
              <w:right w:val="single" w:sz="8" w:space="0" w:color="auto"/>
            </w:tcBorders>
            <w:shd w:val="clear" w:color="000000" w:fill="D9D9D9"/>
            <w:noWrap/>
            <w:vAlign w:val="center"/>
            <w:hideMark/>
          </w:tcPr>
          <w:p w14:paraId="395DD648"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nil"/>
              <w:bottom w:val="single" w:sz="8" w:space="0" w:color="auto"/>
              <w:right w:val="nil"/>
            </w:tcBorders>
            <w:shd w:val="clear" w:color="000000" w:fill="D9D9D9"/>
            <w:noWrap/>
            <w:vAlign w:val="center"/>
            <w:hideMark/>
          </w:tcPr>
          <w:p w14:paraId="5FF26511"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single" w:sz="8" w:space="0" w:color="auto"/>
              <w:bottom w:val="single" w:sz="8" w:space="0" w:color="auto"/>
              <w:right w:val="single" w:sz="8" w:space="0" w:color="auto"/>
            </w:tcBorders>
            <w:shd w:val="clear" w:color="000000" w:fill="D9D9D9"/>
            <w:noWrap/>
            <w:vAlign w:val="center"/>
            <w:hideMark/>
          </w:tcPr>
          <w:p w14:paraId="711C2001" w14:textId="77777777" w:rsidR="0079302B" w:rsidRPr="0079302B" w:rsidRDefault="0079302B" w:rsidP="0079302B">
            <w:pPr>
              <w:jc w:val="right"/>
              <w:rPr>
                <w:b/>
                <w:bCs/>
                <w:sz w:val="13"/>
                <w:szCs w:val="13"/>
              </w:rPr>
            </w:pPr>
            <w:r w:rsidRPr="0079302B">
              <w:rPr>
                <w:b/>
                <w:bCs/>
                <w:sz w:val="13"/>
                <w:szCs w:val="13"/>
              </w:rPr>
              <w:t> </w:t>
            </w:r>
          </w:p>
        </w:tc>
        <w:tc>
          <w:tcPr>
            <w:tcW w:w="714" w:type="dxa"/>
            <w:tcBorders>
              <w:top w:val="nil"/>
              <w:left w:val="nil"/>
              <w:bottom w:val="single" w:sz="8" w:space="0" w:color="auto"/>
              <w:right w:val="nil"/>
            </w:tcBorders>
            <w:shd w:val="clear" w:color="000000" w:fill="D9D9D9"/>
            <w:noWrap/>
            <w:vAlign w:val="center"/>
            <w:hideMark/>
          </w:tcPr>
          <w:p w14:paraId="5F04B69B" w14:textId="77777777" w:rsidR="0079302B" w:rsidRPr="0079302B" w:rsidRDefault="0079302B" w:rsidP="0079302B">
            <w:pPr>
              <w:jc w:val="right"/>
              <w:rPr>
                <w:b/>
                <w:bCs/>
                <w:sz w:val="13"/>
                <w:szCs w:val="13"/>
              </w:rPr>
            </w:pPr>
            <w:r w:rsidRPr="0079302B">
              <w:rPr>
                <w:b/>
                <w:bCs/>
                <w:sz w:val="13"/>
                <w:szCs w:val="13"/>
              </w:rPr>
              <w:t> </w:t>
            </w:r>
          </w:p>
        </w:tc>
        <w:tc>
          <w:tcPr>
            <w:tcW w:w="510" w:type="dxa"/>
            <w:tcBorders>
              <w:top w:val="nil"/>
              <w:left w:val="single" w:sz="8" w:space="0" w:color="auto"/>
              <w:bottom w:val="single" w:sz="8" w:space="0" w:color="auto"/>
              <w:right w:val="single" w:sz="8" w:space="0" w:color="auto"/>
            </w:tcBorders>
            <w:shd w:val="clear" w:color="000000" w:fill="D9D9D9"/>
            <w:noWrap/>
            <w:vAlign w:val="center"/>
            <w:hideMark/>
          </w:tcPr>
          <w:p w14:paraId="52DE360B" w14:textId="77777777" w:rsidR="0079302B" w:rsidRPr="0079302B" w:rsidRDefault="0079302B" w:rsidP="0079302B">
            <w:pPr>
              <w:jc w:val="right"/>
              <w:rPr>
                <w:b/>
                <w:bCs/>
                <w:sz w:val="13"/>
                <w:szCs w:val="13"/>
              </w:rPr>
            </w:pPr>
            <w:r w:rsidRPr="0079302B">
              <w:rPr>
                <w:b/>
                <w:bCs/>
                <w:sz w:val="13"/>
                <w:szCs w:val="13"/>
              </w:rPr>
              <w:t> </w:t>
            </w:r>
          </w:p>
        </w:tc>
        <w:tc>
          <w:tcPr>
            <w:tcW w:w="714" w:type="dxa"/>
            <w:tcBorders>
              <w:top w:val="nil"/>
              <w:left w:val="nil"/>
              <w:bottom w:val="single" w:sz="8" w:space="0" w:color="auto"/>
              <w:right w:val="single" w:sz="8" w:space="0" w:color="auto"/>
            </w:tcBorders>
            <w:shd w:val="clear" w:color="000000" w:fill="D9D9D9"/>
            <w:noWrap/>
            <w:vAlign w:val="center"/>
            <w:hideMark/>
          </w:tcPr>
          <w:p w14:paraId="31CC26C1" w14:textId="77777777" w:rsidR="0079302B" w:rsidRPr="0079302B" w:rsidRDefault="0079302B" w:rsidP="0079302B">
            <w:pPr>
              <w:jc w:val="right"/>
              <w:rPr>
                <w:b/>
                <w:bCs/>
                <w:sz w:val="13"/>
                <w:szCs w:val="13"/>
              </w:rPr>
            </w:pPr>
            <w:r w:rsidRPr="0079302B">
              <w:rPr>
                <w:b/>
                <w:bCs/>
                <w:sz w:val="13"/>
                <w:szCs w:val="13"/>
              </w:rPr>
              <w:t> </w:t>
            </w:r>
          </w:p>
        </w:tc>
      </w:tr>
      <w:tr w:rsidR="0079302B" w:rsidRPr="0079302B" w14:paraId="6E5448E8" w14:textId="77777777" w:rsidTr="0079302B">
        <w:trPr>
          <w:trHeight w:val="525"/>
        </w:trPr>
        <w:tc>
          <w:tcPr>
            <w:tcW w:w="9689" w:type="dxa"/>
            <w:gridSpan w:val="16"/>
            <w:tcBorders>
              <w:top w:val="single" w:sz="8" w:space="0" w:color="auto"/>
              <w:left w:val="single" w:sz="8" w:space="0" w:color="auto"/>
              <w:bottom w:val="nil"/>
              <w:right w:val="nil"/>
            </w:tcBorders>
            <w:shd w:val="clear" w:color="000000" w:fill="D8E4BC"/>
            <w:vAlign w:val="center"/>
            <w:hideMark/>
          </w:tcPr>
          <w:p w14:paraId="548430E3" w14:textId="77777777" w:rsidR="0079302B" w:rsidRPr="0079302B" w:rsidRDefault="0079302B" w:rsidP="0079302B">
            <w:pPr>
              <w:jc w:val="center"/>
              <w:rPr>
                <w:b/>
                <w:bCs/>
                <w:sz w:val="13"/>
                <w:szCs w:val="13"/>
              </w:rPr>
            </w:pPr>
            <w:r w:rsidRPr="0079302B">
              <w:rPr>
                <w:b/>
                <w:bCs/>
                <w:sz w:val="13"/>
                <w:szCs w:val="13"/>
              </w:rPr>
              <w:t>Электроэнергия</w:t>
            </w:r>
          </w:p>
        </w:tc>
      </w:tr>
      <w:tr w:rsidR="0079302B" w:rsidRPr="0079302B" w14:paraId="7EFA4346" w14:textId="77777777" w:rsidTr="0079302B">
        <w:trPr>
          <w:trHeight w:val="375"/>
        </w:trPr>
        <w:tc>
          <w:tcPr>
            <w:tcW w:w="275" w:type="dxa"/>
            <w:tcBorders>
              <w:top w:val="single" w:sz="8" w:space="0" w:color="auto"/>
              <w:left w:val="single" w:sz="8" w:space="0" w:color="auto"/>
              <w:bottom w:val="single" w:sz="4" w:space="0" w:color="auto"/>
              <w:right w:val="nil"/>
            </w:tcBorders>
            <w:shd w:val="clear" w:color="auto" w:fill="auto"/>
            <w:noWrap/>
            <w:vAlign w:val="center"/>
            <w:hideMark/>
          </w:tcPr>
          <w:p w14:paraId="327DE15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21</w:t>
            </w:r>
          </w:p>
        </w:tc>
        <w:tc>
          <w:tcPr>
            <w:tcW w:w="206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239D624" w14:textId="77777777" w:rsidR="0079302B" w:rsidRPr="0079302B" w:rsidRDefault="0079302B" w:rsidP="0079302B">
            <w:pPr>
              <w:rPr>
                <w:sz w:val="13"/>
                <w:szCs w:val="13"/>
              </w:rPr>
            </w:pPr>
            <w:r w:rsidRPr="0079302B">
              <w:rPr>
                <w:sz w:val="13"/>
                <w:szCs w:val="13"/>
              </w:rPr>
              <w:t>Общий расход электроэнергии, в т.ч.:</w:t>
            </w:r>
          </w:p>
        </w:tc>
        <w:tc>
          <w:tcPr>
            <w:tcW w:w="263" w:type="dxa"/>
            <w:tcBorders>
              <w:top w:val="single" w:sz="8" w:space="0" w:color="auto"/>
              <w:left w:val="nil"/>
              <w:bottom w:val="single" w:sz="4" w:space="0" w:color="auto"/>
              <w:right w:val="single" w:sz="4" w:space="0" w:color="auto"/>
            </w:tcBorders>
            <w:shd w:val="clear" w:color="auto" w:fill="auto"/>
            <w:vAlign w:val="center"/>
            <w:hideMark/>
          </w:tcPr>
          <w:p w14:paraId="1FD8E445" w14:textId="77777777" w:rsidR="0079302B" w:rsidRPr="0079302B" w:rsidRDefault="0079302B" w:rsidP="0079302B">
            <w:pPr>
              <w:jc w:val="center"/>
              <w:rPr>
                <w:sz w:val="13"/>
                <w:szCs w:val="13"/>
              </w:rPr>
            </w:pPr>
            <w:r w:rsidRPr="0079302B">
              <w:rPr>
                <w:sz w:val="13"/>
                <w:szCs w:val="13"/>
              </w:rPr>
              <w:t>тыс. кВт</w:t>
            </w:r>
          </w:p>
        </w:tc>
        <w:tc>
          <w:tcPr>
            <w:tcW w:w="463" w:type="dxa"/>
            <w:tcBorders>
              <w:top w:val="single" w:sz="8" w:space="0" w:color="auto"/>
              <w:left w:val="nil"/>
              <w:bottom w:val="single" w:sz="4" w:space="0" w:color="auto"/>
              <w:right w:val="single" w:sz="4" w:space="0" w:color="auto"/>
            </w:tcBorders>
            <w:shd w:val="clear" w:color="auto" w:fill="auto"/>
            <w:noWrap/>
            <w:vAlign w:val="center"/>
            <w:hideMark/>
          </w:tcPr>
          <w:p w14:paraId="5EB9DF97" w14:textId="77777777" w:rsidR="0079302B" w:rsidRPr="0079302B" w:rsidRDefault="0079302B" w:rsidP="0079302B">
            <w:pPr>
              <w:jc w:val="center"/>
              <w:rPr>
                <w:sz w:val="13"/>
                <w:szCs w:val="13"/>
              </w:rPr>
            </w:pPr>
            <w:r w:rsidRPr="0079302B">
              <w:rPr>
                <w:sz w:val="13"/>
                <w:szCs w:val="13"/>
              </w:rPr>
              <w:t>9 655</w:t>
            </w:r>
          </w:p>
        </w:tc>
        <w:tc>
          <w:tcPr>
            <w:tcW w:w="518" w:type="dxa"/>
            <w:tcBorders>
              <w:top w:val="single" w:sz="8" w:space="0" w:color="auto"/>
              <w:left w:val="nil"/>
              <w:bottom w:val="single" w:sz="4" w:space="0" w:color="auto"/>
              <w:right w:val="single" w:sz="4" w:space="0" w:color="auto"/>
            </w:tcBorders>
            <w:shd w:val="clear" w:color="000000" w:fill="DAEEF3"/>
            <w:noWrap/>
            <w:vAlign w:val="center"/>
            <w:hideMark/>
          </w:tcPr>
          <w:p w14:paraId="1BC38A5C" w14:textId="77777777" w:rsidR="0079302B" w:rsidRPr="0079302B" w:rsidRDefault="0079302B" w:rsidP="0079302B">
            <w:pPr>
              <w:jc w:val="center"/>
              <w:rPr>
                <w:sz w:val="13"/>
                <w:szCs w:val="13"/>
              </w:rPr>
            </w:pPr>
            <w:r w:rsidRPr="0079302B">
              <w:rPr>
                <w:sz w:val="13"/>
                <w:szCs w:val="13"/>
              </w:rPr>
              <w:t>10 154</w:t>
            </w:r>
          </w:p>
        </w:tc>
        <w:tc>
          <w:tcPr>
            <w:tcW w:w="518" w:type="dxa"/>
            <w:tcBorders>
              <w:top w:val="single" w:sz="8" w:space="0" w:color="auto"/>
              <w:left w:val="nil"/>
              <w:bottom w:val="single" w:sz="4" w:space="0" w:color="auto"/>
              <w:right w:val="single" w:sz="4" w:space="0" w:color="auto"/>
            </w:tcBorders>
            <w:shd w:val="clear" w:color="000000" w:fill="FFFFFF"/>
            <w:noWrap/>
            <w:vAlign w:val="center"/>
            <w:hideMark/>
          </w:tcPr>
          <w:p w14:paraId="379FB17B" w14:textId="77777777" w:rsidR="0079302B" w:rsidRPr="0079302B" w:rsidRDefault="0079302B" w:rsidP="0079302B">
            <w:pPr>
              <w:jc w:val="center"/>
              <w:rPr>
                <w:sz w:val="13"/>
                <w:szCs w:val="13"/>
              </w:rPr>
            </w:pPr>
            <w:r w:rsidRPr="0079302B">
              <w:rPr>
                <w:sz w:val="13"/>
                <w:szCs w:val="13"/>
              </w:rPr>
              <w:t>10 164</w:t>
            </w:r>
          </w:p>
        </w:tc>
        <w:tc>
          <w:tcPr>
            <w:tcW w:w="590" w:type="dxa"/>
            <w:tcBorders>
              <w:top w:val="single" w:sz="8" w:space="0" w:color="auto"/>
              <w:left w:val="nil"/>
              <w:bottom w:val="single" w:sz="4" w:space="0" w:color="auto"/>
              <w:right w:val="single" w:sz="4" w:space="0" w:color="auto"/>
            </w:tcBorders>
            <w:shd w:val="clear" w:color="000000" w:fill="FFFFFF"/>
            <w:noWrap/>
            <w:vAlign w:val="center"/>
            <w:hideMark/>
          </w:tcPr>
          <w:p w14:paraId="04688F28" w14:textId="77777777" w:rsidR="0079302B" w:rsidRPr="0079302B" w:rsidRDefault="0079302B" w:rsidP="0079302B">
            <w:pPr>
              <w:jc w:val="center"/>
              <w:rPr>
                <w:sz w:val="13"/>
                <w:szCs w:val="13"/>
              </w:rPr>
            </w:pPr>
            <w:r w:rsidRPr="0079302B">
              <w:rPr>
                <w:sz w:val="13"/>
                <w:szCs w:val="13"/>
              </w:rPr>
              <w:t>10</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3A48B258"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11EEB862"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0E2435FC"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1E37C8BC"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5D1C9303"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2C40B534" w14:textId="77777777" w:rsidR="0079302B" w:rsidRPr="0079302B" w:rsidRDefault="0079302B" w:rsidP="0079302B">
            <w:pPr>
              <w:jc w:val="center"/>
              <w:rPr>
                <w:sz w:val="13"/>
                <w:szCs w:val="13"/>
              </w:rPr>
            </w:pPr>
            <w:r w:rsidRPr="0079302B">
              <w:rPr>
                <w:sz w:val="13"/>
                <w:szCs w:val="13"/>
              </w:rPr>
              <w:t>10 164</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14:paraId="497460EF" w14:textId="77777777" w:rsidR="0079302B" w:rsidRPr="0079302B" w:rsidRDefault="0079302B" w:rsidP="0079302B">
            <w:pPr>
              <w:jc w:val="center"/>
              <w:rPr>
                <w:sz w:val="13"/>
                <w:szCs w:val="13"/>
              </w:rPr>
            </w:pPr>
            <w:r w:rsidRPr="0079302B">
              <w:rPr>
                <w:sz w:val="13"/>
                <w:szCs w:val="13"/>
              </w:rPr>
              <w:t>10 164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10B790E3" w14:textId="77777777" w:rsidR="0079302B" w:rsidRPr="0079302B" w:rsidRDefault="0079302B" w:rsidP="0079302B">
            <w:pPr>
              <w:jc w:val="center"/>
              <w:rPr>
                <w:sz w:val="13"/>
                <w:szCs w:val="13"/>
              </w:rPr>
            </w:pPr>
            <w:r w:rsidRPr="0079302B">
              <w:rPr>
                <w:sz w:val="13"/>
                <w:szCs w:val="13"/>
              </w:rPr>
              <w:t>10 164</w:t>
            </w:r>
          </w:p>
        </w:tc>
        <w:tc>
          <w:tcPr>
            <w:tcW w:w="714" w:type="dxa"/>
            <w:tcBorders>
              <w:top w:val="single" w:sz="8" w:space="0" w:color="auto"/>
              <w:left w:val="nil"/>
              <w:bottom w:val="single" w:sz="4" w:space="0" w:color="auto"/>
              <w:right w:val="single" w:sz="8" w:space="0" w:color="auto"/>
            </w:tcBorders>
            <w:shd w:val="clear" w:color="auto" w:fill="auto"/>
            <w:noWrap/>
            <w:vAlign w:val="center"/>
            <w:hideMark/>
          </w:tcPr>
          <w:p w14:paraId="6D3E02B1" w14:textId="77777777" w:rsidR="0079302B" w:rsidRPr="0079302B" w:rsidRDefault="0079302B" w:rsidP="0079302B">
            <w:pPr>
              <w:jc w:val="center"/>
              <w:rPr>
                <w:sz w:val="13"/>
                <w:szCs w:val="13"/>
              </w:rPr>
            </w:pPr>
            <w:r w:rsidRPr="0079302B">
              <w:rPr>
                <w:sz w:val="13"/>
                <w:szCs w:val="13"/>
              </w:rPr>
              <w:t>10 164</w:t>
            </w:r>
          </w:p>
        </w:tc>
      </w:tr>
      <w:tr w:rsidR="0079302B" w:rsidRPr="0079302B" w14:paraId="20525F5A" w14:textId="77777777" w:rsidTr="0079302B">
        <w:trPr>
          <w:trHeight w:val="390"/>
        </w:trPr>
        <w:tc>
          <w:tcPr>
            <w:tcW w:w="27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1F3C1C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lastRenderedPageBreak/>
              <w:t>22</w:t>
            </w:r>
          </w:p>
        </w:tc>
        <w:tc>
          <w:tcPr>
            <w:tcW w:w="2064" w:type="dxa"/>
            <w:tcBorders>
              <w:top w:val="nil"/>
              <w:left w:val="nil"/>
              <w:bottom w:val="single" w:sz="4" w:space="0" w:color="auto"/>
              <w:right w:val="single" w:sz="4" w:space="0" w:color="auto"/>
            </w:tcBorders>
            <w:shd w:val="clear" w:color="auto" w:fill="auto"/>
            <w:vAlign w:val="center"/>
            <w:hideMark/>
          </w:tcPr>
          <w:p w14:paraId="5F5CBD30" w14:textId="77777777" w:rsidR="0079302B" w:rsidRPr="0079302B" w:rsidRDefault="0079302B" w:rsidP="0079302B">
            <w:pPr>
              <w:rPr>
                <w:sz w:val="13"/>
                <w:szCs w:val="13"/>
              </w:rPr>
            </w:pPr>
            <w:r w:rsidRPr="0079302B">
              <w:rPr>
                <w:sz w:val="13"/>
                <w:szCs w:val="13"/>
              </w:rPr>
              <w:t>Средневзвешенный тариф за 1 кВт*ч потреблен.эл.энергии, в т.ч.:</w:t>
            </w:r>
          </w:p>
        </w:tc>
        <w:tc>
          <w:tcPr>
            <w:tcW w:w="263" w:type="dxa"/>
            <w:tcBorders>
              <w:top w:val="nil"/>
              <w:left w:val="nil"/>
              <w:bottom w:val="single" w:sz="4" w:space="0" w:color="auto"/>
              <w:right w:val="single" w:sz="4" w:space="0" w:color="auto"/>
            </w:tcBorders>
            <w:shd w:val="clear" w:color="auto" w:fill="auto"/>
            <w:vAlign w:val="center"/>
            <w:hideMark/>
          </w:tcPr>
          <w:p w14:paraId="03D2BD7F" w14:textId="77777777" w:rsidR="0079302B" w:rsidRPr="0079302B" w:rsidRDefault="0079302B" w:rsidP="0079302B">
            <w:pPr>
              <w:jc w:val="center"/>
              <w:rPr>
                <w:sz w:val="13"/>
                <w:szCs w:val="13"/>
              </w:rPr>
            </w:pPr>
            <w:r w:rsidRPr="0079302B">
              <w:rPr>
                <w:sz w:val="13"/>
                <w:szCs w:val="13"/>
              </w:rPr>
              <w:t>руб. кВт*ч</w:t>
            </w:r>
          </w:p>
        </w:tc>
        <w:tc>
          <w:tcPr>
            <w:tcW w:w="463" w:type="dxa"/>
            <w:tcBorders>
              <w:top w:val="nil"/>
              <w:left w:val="nil"/>
              <w:bottom w:val="single" w:sz="4" w:space="0" w:color="auto"/>
              <w:right w:val="single" w:sz="4" w:space="0" w:color="auto"/>
            </w:tcBorders>
            <w:shd w:val="clear" w:color="auto" w:fill="auto"/>
            <w:vAlign w:val="center"/>
            <w:hideMark/>
          </w:tcPr>
          <w:p w14:paraId="46BC698F" w14:textId="77777777" w:rsidR="0079302B" w:rsidRPr="0079302B" w:rsidRDefault="0079302B" w:rsidP="0079302B">
            <w:pPr>
              <w:jc w:val="right"/>
              <w:rPr>
                <w:sz w:val="13"/>
                <w:szCs w:val="13"/>
              </w:rPr>
            </w:pPr>
            <w:r w:rsidRPr="0079302B">
              <w:rPr>
                <w:sz w:val="13"/>
                <w:szCs w:val="13"/>
              </w:rPr>
              <w:t>3,62</w:t>
            </w:r>
          </w:p>
        </w:tc>
        <w:tc>
          <w:tcPr>
            <w:tcW w:w="518" w:type="dxa"/>
            <w:tcBorders>
              <w:top w:val="nil"/>
              <w:left w:val="nil"/>
              <w:bottom w:val="single" w:sz="4" w:space="0" w:color="auto"/>
              <w:right w:val="single" w:sz="4" w:space="0" w:color="auto"/>
            </w:tcBorders>
            <w:shd w:val="clear" w:color="000000" w:fill="DAEEF3"/>
            <w:vAlign w:val="center"/>
            <w:hideMark/>
          </w:tcPr>
          <w:p w14:paraId="452A642C" w14:textId="77777777" w:rsidR="0079302B" w:rsidRPr="0079302B" w:rsidRDefault="0079302B" w:rsidP="0079302B">
            <w:pPr>
              <w:jc w:val="right"/>
              <w:rPr>
                <w:sz w:val="13"/>
                <w:szCs w:val="13"/>
              </w:rPr>
            </w:pPr>
            <w:r w:rsidRPr="0079302B">
              <w:rPr>
                <w:sz w:val="13"/>
                <w:szCs w:val="13"/>
              </w:rPr>
              <w:t>3,75</w:t>
            </w:r>
          </w:p>
        </w:tc>
        <w:tc>
          <w:tcPr>
            <w:tcW w:w="518" w:type="dxa"/>
            <w:tcBorders>
              <w:top w:val="nil"/>
              <w:left w:val="nil"/>
              <w:bottom w:val="single" w:sz="4" w:space="0" w:color="auto"/>
              <w:right w:val="single" w:sz="4" w:space="0" w:color="auto"/>
            </w:tcBorders>
            <w:shd w:val="clear" w:color="000000" w:fill="FFFFFF"/>
            <w:vAlign w:val="center"/>
            <w:hideMark/>
          </w:tcPr>
          <w:p w14:paraId="0651C1EE" w14:textId="77777777" w:rsidR="0079302B" w:rsidRPr="0079302B" w:rsidRDefault="0079302B" w:rsidP="0079302B">
            <w:pPr>
              <w:jc w:val="right"/>
              <w:rPr>
                <w:sz w:val="13"/>
                <w:szCs w:val="13"/>
              </w:rPr>
            </w:pPr>
            <w:r w:rsidRPr="0079302B">
              <w:rPr>
                <w:sz w:val="13"/>
                <w:szCs w:val="13"/>
              </w:rPr>
              <w:t>3,608</w:t>
            </w:r>
          </w:p>
        </w:tc>
        <w:tc>
          <w:tcPr>
            <w:tcW w:w="590" w:type="dxa"/>
            <w:tcBorders>
              <w:top w:val="nil"/>
              <w:left w:val="nil"/>
              <w:bottom w:val="single" w:sz="4" w:space="0" w:color="auto"/>
              <w:right w:val="single" w:sz="4" w:space="0" w:color="auto"/>
            </w:tcBorders>
            <w:shd w:val="clear" w:color="000000" w:fill="FFFFFF"/>
            <w:vAlign w:val="center"/>
            <w:hideMark/>
          </w:tcPr>
          <w:p w14:paraId="0989880E" w14:textId="77777777" w:rsidR="0079302B" w:rsidRPr="0079302B" w:rsidRDefault="0079302B" w:rsidP="0079302B">
            <w:pPr>
              <w:jc w:val="right"/>
              <w:rPr>
                <w:sz w:val="13"/>
                <w:szCs w:val="13"/>
              </w:rPr>
            </w:pPr>
            <w:r w:rsidRPr="0079302B">
              <w:rPr>
                <w:sz w:val="13"/>
                <w:szCs w:val="13"/>
              </w:rPr>
              <w:t> </w:t>
            </w:r>
          </w:p>
        </w:tc>
        <w:tc>
          <w:tcPr>
            <w:tcW w:w="510" w:type="dxa"/>
            <w:tcBorders>
              <w:top w:val="nil"/>
              <w:left w:val="nil"/>
              <w:bottom w:val="single" w:sz="4" w:space="0" w:color="auto"/>
              <w:right w:val="single" w:sz="4" w:space="0" w:color="auto"/>
            </w:tcBorders>
            <w:shd w:val="clear" w:color="auto" w:fill="auto"/>
            <w:vAlign w:val="center"/>
            <w:hideMark/>
          </w:tcPr>
          <w:p w14:paraId="7C352439" w14:textId="77777777" w:rsidR="0079302B" w:rsidRPr="0079302B" w:rsidRDefault="0079302B" w:rsidP="0079302B">
            <w:pPr>
              <w:jc w:val="right"/>
              <w:rPr>
                <w:sz w:val="13"/>
                <w:szCs w:val="13"/>
              </w:rPr>
            </w:pPr>
            <w:r w:rsidRPr="0079302B">
              <w:rPr>
                <w:sz w:val="13"/>
                <w:szCs w:val="13"/>
              </w:rPr>
              <w:t>3,75</w:t>
            </w:r>
          </w:p>
        </w:tc>
        <w:tc>
          <w:tcPr>
            <w:tcW w:w="510" w:type="dxa"/>
            <w:tcBorders>
              <w:top w:val="nil"/>
              <w:left w:val="nil"/>
              <w:bottom w:val="single" w:sz="4" w:space="0" w:color="auto"/>
              <w:right w:val="single" w:sz="4" w:space="0" w:color="auto"/>
            </w:tcBorders>
            <w:shd w:val="clear" w:color="auto" w:fill="auto"/>
            <w:vAlign w:val="center"/>
            <w:hideMark/>
          </w:tcPr>
          <w:p w14:paraId="1DBBA62E" w14:textId="77777777" w:rsidR="0079302B" w:rsidRPr="0079302B" w:rsidRDefault="0079302B" w:rsidP="0079302B">
            <w:pPr>
              <w:jc w:val="right"/>
              <w:rPr>
                <w:sz w:val="13"/>
                <w:szCs w:val="13"/>
              </w:rPr>
            </w:pPr>
            <w:r w:rsidRPr="0079302B">
              <w:rPr>
                <w:sz w:val="13"/>
                <w:szCs w:val="13"/>
              </w:rPr>
              <w:t>3,90</w:t>
            </w:r>
          </w:p>
        </w:tc>
        <w:tc>
          <w:tcPr>
            <w:tcW w:w="510" w:type="dxa"/>
            <w:tcBorders>
              <w:top w:val="nil"/>
              <w:left w:val="nil"/>
              <w:bottom w:val="single" w:sz="4" w:space="0" w:color="auto"/>
              <w:right w:val="single" w:sz="4" w:space="0" w:color="auto"/>
            </w:tcBorders>
            <w:shd w:val="clear" w:color="auto" w:fill="auto"/>
            <w:vAlign w:val="center"/>
            <w:hideMark/>
          </w:tcPr>
          <w:p w14:paraId="42E2F5C6" w14:textId="77777777" w:rsidR="0079302B" w:rsidRPr="0079302B" w:rsidRDefault="0079302B" w:rsidP="0079302B">
            <w:pPr>
              <w:jc w:val="right"/>
              <w:rPr>
                <w:sz w:val="13"/>
                <w:szCs w:val="13"/>
              </w:rPr>
            </w:pPr>
            <w:r w:rsidRPr="0079302B">
              <w:rPr>
                <w:sz w:val="13"/>
                <w:szCs w:val="13"/>
              </w:rPr>
              <w:t>4,06</w:t>
            </w:r>
          </w:p>
        </w:tc>
        <w:tc>
          <w:tcPr>
            <w:tcW w:w="510" w:type="dxa"/>
            <w:tcBorders>
              <w:top w:val="nil"/>
              <w:left w:val="nil"/>
              <w:bottom w:val="single" w:sz="4" w:space="0" w:color="auto"/>
              <w:right w:val="single" w:sz="4" w:space="0" w:color="auto"/>
            </w:tcBorders>
            <w:shd w:val="clear" w:color="auto" w:fill="auto"/>
            <w:vAlign w:val="center"/>
            <w:hideMark/>
          </w:tcPr>
          <w:p w14:paraId="17FB7636" w14:textId="77777777" w:rsidR="0079302B" w:rsidRPr="0079302B" w:rsidRDefault="0079302B" w:rsidP="0079302B">
            <w:pPr>
              <w:jc w:val="right"/>
              <w:rPr>
                <w:sz w:val="13"/>
                <w:szCs w:val="13"/>
              </w:rPr>
            </w:pPr>
            <w:r w:rsidRPr="0079302B">
              <w:rPr>
                <w:sz w:val="13"/>
                <w:szCs w:val="13"/>
              </w:rPr>
              <w:t>4,22</w:t>
            </w:r>
          </w:p>
        </w:tc>
        <w:tc>
          <w:tcPr>
            <w:tcW w:w="510" w:type="dxa"/>
            <w:tcBorders>
              <w:top w:val="nil"/>
              <w:left w:val="nil"/>
              <w:bottom w:val="single" w:sz="4" w:space="0" w:color="auto"/>
              <w:right w:val="single" w:sz="4" w:space="0" w:color="auto"/>
            </w:tcBorders>
            <w:shd w:val="clear" w:color="auto" w:fill="auto"/>
            <w:vAlign w:val="center"/>
            <w:hideMark/>
          </w:tcPr>
          <w:p w14:paraId="24F2C1D2" w14:textId="77777777" w:rsidR="0079302B" w:rsidRPr="0079302B" w:rsidRDefault="0079302B" w:rsidP="0079302B">
            <w:pPr>
              <w:jc w:val="right"/>
              <w:rPr>
                <w:sz w:val="13"/>
                <w:szCs w:val="13"/>
              </w:rPr>
            </w:pPr>
            <w:r w:rsidRPr="0079302B">
              <w:rPr>
                <w:sz w:val="13"/>
                <w:szCs w:val="13"/>
              </w:rPr>
              <w:t>4,39</w:t>
            </w:r>
          </w:p>
        </w:tc>
        <w:tc>
          <w:tcPr>
            <w:tcW w:w="510" w:type="dxa"/>
            <w:tcBorders>
              <w:top w:val="nil"/>
              <w:left w:val="nil"/>
              <w:bottom w:val="single" w:sz="4" w:space="0" w:color="auto"/>
              <w:right w:val="single" w:sz="4" w:space="0" w:color="auto"/>
            </w:tcBorders>
            <w:shd w:val="clear" w:color="auto" w:fill="auto"/>
            <w:vAlign w:val="center"/>
            <w:hideMark/>
          </w:tcPr>
          <w:p w14:paraId="100264B7" w14:textId="77777777" w:rsidR="0079302B" w:rsidRPr="0079302B" w:rsidRDefault="0079302B" w:rsidP="0079302B">
            <w:pPr>
              <w:jc w:val="right"/>
              <w:rPr>
                <w:sz w:val="13"/>
                <w:szCs w:val="13"/>
              </w:rPr>
            </w:pPr>
            <w:r w:rsidRPr="0079302B">
              <w:rPr>
                <w:sz w:val="13"/>
                <w:szCs w:val="13"/>
              </w:rPr>
              <w:t>4,57</w:t>
            </w:r>
          </w:p>
        </w:tc>
        <w:tc>
          <w:tcPr>
            <w:tcW w:w="714" w:type="dxa"/>
            <w:tcBorders>
              <w:top w:val="nil"/>
              <w:left w:val="nil"/>
              <w:bottom w:val="single" w:sz="4" w:space="0" w:color="auto"/>
              <w:right w:val="single" w:sz="4" w:space="0" w:color="auto"/>
            </w:tcBorders>
            <w:shd w:val="clear" w:color="auto" w:fill="auto"/>
            <w:vAlign w:val="center"/>
            <w:hideMark/>
          </w:tcPr>
          <w:p w14:paraId="46DE88A3" w14:textId="77777777" w:rsidR="0079302B" w:rsidRPr="0079302B" w:rsidRDefault="0079302B" w:rsidP="0079302B">
            <w:pPr>
              <w:jc w:val="right"/>
              <w:rPr>
                <w:sz w:val="13"/>
                <w:szCs w:val="13"/>
              </w:rPr>
            </w:pPr>
            <w:r w:rsidRPr="0079302B">
              <w:rPr>
                <w:sz w:val="13"/>
                <w:szCs w:val="13"/>
              </w:rPr>
              <w:t>4,75</w:t>
            </w:r>
          </w:p>
        </w:tc>
        <w:tc>
          <w:tcPr>
            <w:tcW w:w="510" w:type="dxa"/>
            <w:tcBorders>
              <w:top w:val="nil"/>
              <w:left w:val="nil"/>
              <w:bottom w:val="single" w:sz="4" w:space="0" w:color="auto"/>
              <w:right w:val="single" w:sz="4" w:space="0" w:color="auto"/>
            </w:tcBorders>
            <w:shd w:val="clear" w:color="auto" w:fill="auto"/>
            <w:vAlign w:val="center"/>
            <w:hideMark/>
          </w:tcPr>
          <w:p w14:paraId="622CABFB" w14:textId="77777777" w:rsidR="0079302B" w:rsidRPr="0079302B" w:rsidRDefault="0079302B" w:rsidP="0079302B">
            <w:pPr>
              <w:jc w:val="right"/>
              <w:rPr>
                <w:sz w:val="13"/>
                <w:szCs w:val="13"/>
              </w:rPr>
            </w:pPr>
            <w:r w:rsidRPr="0079302B">
              <w:rPr>
                <w:sz w:val="13"/>
                <w:szCs w:val="13"/>
              </w:rPr>
              <w:t>4,94</w:t>
            </w:r>
          </w:p>
        </w:tc>
        <w:tc>
          <w:tcPr>
            <w:tcW w:w="714" w:type="dxa"/>
            <w:tcBorders>
              <w:top w:val="nil"/>
              <w:left w:val="nil"/>
              <w:bottom w:val="single" w:sz="4" w:space="0" w:color="auto"/>
              <w:right w:val="single" w:sz="8" w:space="0" w:color="auto"/>
            </w:tcBorders>
            <w:shd w:val="clear" w:color="auto" w:fill="auto"/>
            <w:vAlign w:val="center"/>
            <w:hideMark/>
          </w:tcPr>
          <w:p w14:paraId="66CEA30F" w14:textId="77777777" w:rsidR="0079302B" w:rsidRPr="0079302B" w:rsidRDefault="0079302B" w:rsidP="0079302B">
            <w:pPr>
              <w:jc w:val="right"/>
              <w:rPr>
                <w:sz w:val="13"/>
                <w:szCs w:val="13"/>
              </w:rPr>
            </w:pPr>
            <w:r w:rsidRPr="0079302B">
              <w:rPr>
                <w:sz w:val="13"/>
                <w:szCs w:val="13"/>
              </w:rPr>
              <w:t>5,14</w:t>
            </w:r>
          </w:p>
        </w:tc>
      </w:tr>
      <w:tr w:rsidR="0079302B" w:rsidRPr="0079302B" w14:paraId="46CA8055" w14:textId="77777777" w:rsidTr="0079302B">
        <w:trPr>
          <w:trHeight w:val="390"/>
        </w:trPr>
        <w:tc>
          <w:tcPr>
            <w:tcW w:w="275" w:type="dxa"/>
            <w:vMerge/>
            <w:tcBorders>
              <w:top w:val="nil"/>
              <w:left w:val="single" w:sz="8" w:space="0" w:color="auto"/>
              <w:bottom w:val="single" w:sz="4" w:space="0" w:color="000000"/>
              <w:right w:val="single" w:sz="4" w:space="0" w:color="auto"/>
            </w:tcBorders>
            <w:vAlign w:val="center"/>
            <w:hideMark/>
          </w:tcPr>
          <w:p w14:paraId="1320BE90"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4" w:space="0" w:color="auto"/>
              <w:right w:val="single" w:sz="4" w:space="0" w:color="auto"/>
            </w:tcBorders>
            <w:shd w:val="clear" w:color="auto" w:fill="auto"/>
            <w:vAlign w:val="center"/>
            <w:hideMark/>
          </w:tcPr>
          <w:p w14:paraId="6A3B5CFF"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цены на электрическую энергию</w:t>
            </w:r>
          </w:p>
        </w:tc>
        <w:tc>
          <w:tcPr>
            <w:tcW w:w="263" w:type="dxa"/>
            <w:tcBorders>
              <w:top w:val="nil"/>
              <w:left w:val="nil"/>
              <w:bottom w:val="single" w:sz="4" w:space="0" w:color="auto"/>
              <w:right w:val="single" w:sz="4" w:space="0" w:color="auto"/>
            </w:tcBorders>
            <w:shd w:val="clear" w:color="auto" w:fill="auto"/>
            <w:noWrap/>
            <w:vAlign w:val="center"/>
            <w:hideMark/>
          </w:tcPr>
          <w:p w14:paraId="026B95CE"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4" w:space="0" w:color="auto"/>
              <w:right w:val="single" w:sz="4" w:space="0" w:color="auto"/>
            </w:tcBorders>
            <w:shd w:val="clear" w:color="auto" w:fill="auto"/>
            <w:noWrap/>
            <w:vAlign w:val="center"/>
            <w:hideMark/>
          </w:tcPr>
          <w:p w14:paraId="745EBA47" w14:textId="77777777" w:rsidR="0079302B" w:rsidRPr="0079302B" w:rsidRDefault="0079302B" w:rsidP="0079302B">
            <w:pPr>
              <w:jc w:val="center"/>
              <w:rPr>
                <w:b/>
                <w:bCs/>
                <w:i/>
                <w:iCs/>
                <w:color w:val="FF0000"/>
                <w:sz w:val="13"/>
                <w:szCs w:val="13"/>
              </w:rPr>
            </w:pPr>
            <w:r w:rsidRPr="0079302B">
              <w:rPr>
                <w:b/>
                <w:bCs/>
                <w:i/>
                <w:iCs/>
                <w:color w:val="FF0000"/>
                <w:sz w:val="13"/>
                <w:szCs w:val="13"/>
              </w:rPr>
              <w:t> </w:t>
            </w:r>
          </w:p>
        </w:tc>
        <w:tc>
          <w:tcPr>
            <w:tcW w:w="518" w:type="dxa"/>
            <w:tcBorders>
              <w:top w:val="nil"/>
              <w:left w:val="nil"/>
              <w:bottom w:val="nil"/>
              <w:right w:val="single" w:sz="4" w:space="0" w:color="auto"/>
            </w:tcBorders>
            <w:shd w:val="clear" w:color="000000" w:fill="DAEEF3"/>
            <w:noWrap/>
            <w:vAlign w:val="center"/>
            <w:hideMark/>
          </w:tcPr>
          <w:p w14:paraId="711D29B5" w14:textId="77777777" w:rsidR="0079302B" w:rsidRPr="0079302B" w:rsidRDefault="0079302B" w:rsidP="0079302B">
            <w:pPr>
              <w:jc w:val="right"/>
              <w:rPr>
                <w:i/>
                <w:iCs/>
                <w:color w:val="FF0000"/>
                <w:sz w:val="13"/>
                <w:szCs w:val="13"/>
              </w:rPr>
            </w:pPr>
            <w:r w:rsidRPr="0079302B">
              <w:rPr>
                <w:i/>
                <w:iCs/>
                <w:color w:val="FF0000"/>
                <w:sz w:val="13"/>
                <w:szCs w:val="13"/>
              </w:rPr>
              <w:t>3,6%</w:t>
            </w:r>
          </w:p>
        </w:tc>
        <w:tc>
          <w:tcPr>
            <w:tcW w:w="518" w:type="dxa"/>
            <w:tcBorders>
              <w:top w:val="nil"/>
              <w:left w:val="nil"/>
              <w:bottom w:val="nil"/>
              <w:right w:val="single" w:sz="4" w:space="0" w:color="auto"/>
            </w:tcBorders>
            <w:shd w:val="clear" w:color="000000" w:fill="FFFFFF"/>
            <w:noWrap/>
            <w:vAlign w:val="center"/>
            <w:hideMark/>
          </w:tcPr>
          <w:p w14:paraId="06D5F586" w14:textId="77777777" w:rsidR="0079302B" w:rsidRPr="0079302B" w:rsidRDefault="0079302B" w:rsidP="0079302B">
            <w:pPr>
              <w:jc w:val="right"/>
              <w:rPr>
                <w:i/>
                <w:iCs/>
                <w:color w:val="FF0000"/>
                <w:sz w:val="13"/>
                <w:szCs w:val="13"/>
              </w:rPr>
            </w:pPr>
            <w:r w:rsidRPr="0079302B">
              <w:rPr>
                <w:i/>
                <w:iCs/>
                <w:color w:val="FF0000"/>
                <w:sz w:val="13"/>
                <w:szCs w:val="13"/>
              </w:rPr>
              <w:t>-0,3%</w:t>
            </w:r>
          </w:p>
        </w:tc>
        <w:tc>
          <w:tcPr>
            <w:tcW w:w="590" w:type="dxa"/>
            <w:tcBorders>
              <w:top w:val="nil"/>
              <w:left w:val="nil"/>
              <w:bottom w:val="nil"/>
              <w:right w:val="single" w:sz="4" w:space="0" w:color="auto"/>
            </w:tcBorders>
            <w:shd w:val="clear" w:color="auto" w:fill="auto"/>
            <w:noWrap/>
            <w:vAlign w:val="center"/>
            <w:hideMark/>
          </w:tcPr>
          <w:p w14:paraId="5938D764"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nil"/>
              <w:right w:val="single" w:sz="4" w:space="0" w:color="auto"/>
            </w:tcBorders>
            <w:shd w:val="clear" w:color="auto" w:fill="auto"/>
            <w:noWrap/>
            <w:vAlign w:val="center"/>
            <w:hideMark/>
          </w:tcPr>
          <w:p w14:paraId="74ABFCA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05079C83"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100BEFFC"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35025856"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3603A12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444A1AB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nil"/>
              <w:right w:val="single" w:sz="4" w:space="0" w:color="auto"/>
            </w:tcBorders>
            <w:shd w:val="clear" w:color="auto" w:fill="auto"/>
            <w:noWrap/>
            <w:vAlign w:val="center"/>
            <w:hideMark/>
          </w:tcPr>
          <w:p w14:paraId="69EF3472"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nil"/>
              <w:right w:val="single" w:sz="4" w:space="0" w:color="auto"/>
            </w:tcBorders>
            <w:shd w:val="clear" w:color="auto" w:fill="auto"/>
            <w:noWrap/>
            <w:vAlign w:val="center"/>
            <w:hideMark/>
          </w:tcPr>
          <w:p w14:paraId="18BBD71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nil"/>
              <w:right w:val="single" w:sz="8" w:space="0" w:color="auto"/>
            </w:tcBorders>
            <w:shd w:val="clear" w:color="auto" w:fill="auto"/>
            <w:noWrap/>
            <w:vAlign w:val="center"/>
            <w:hideMark/>
          </w:tcPr>
          <w:p w14:paraId="7936CFB0"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4A0F005D" w14:textId="77777777" w:rsidTr="0079302B">
        <w:trPr>
          <w:trHeight w:val="375"/>
        </w:trPr>
        <w:tc>
          <w:tcPr>
            <w:tcW w:w="275" w:type="dxa"/>
            <w:tcBorders>
              <w:top w:val="nil"/>
              <w:left w:val="single" w:sz="8" w:space="0" w:color="auto"/>
              <w:bottom w:val="single" w:sz="4" w:space="0" w:color="auto"/>
              <w:right w:val="nil"/>
            </w:tcBorders>
            <w:shd w:val="clear" w:color="auto" w:fill="auto"/>
            <w:noWrap/>
            <w:vAlign w:val="center"/>
            <w:hideMark/>
          </w:tcPr>
          <w:p w14:paraId="61AA1E3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23</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5655D595" w14:textId="77777777" w:rsidR="0079302B" w:rsidRPr="0079302B" w:rsidRDefault="0079302B" w:rsidP="0079302B">
            <w:pPr>
              <w:rPr>
                <w:i/>
                <w:iCs/>
                <w:sz w:val="13"/>
                <w:szCs w:val="13"/>
              </w:rPr>
            </w:pPr>
            <w:r w:rsidRPr="0079302B">
              <w:rPr>
                <w:i/>
                <w:iCs/>
                <w:sz w:val="13"/>
                <w:szCs w:val="13"/>
              </w:rPr>
              <w:t>Удельный расход</w:t>
            </w:r>
          </w:p>
        </w:tc>
        <w:tc>
          <w:tcPr>
            <w:tcW w:w="263" w:type="dxa"/>
            <w:tcBorders>
              <w:top w:val="nil"/>
              <w:left w:val="nil"/>
              <w:bottom w:val="single" w:sz="4" w:space="0" w:color="auto"/>
              <w:right w:val="single" w:sz="4" w:space="0" w:color="auto"/>
            </w:tcBorders>
            <w:shd w:val="clear" w:color="auto" w:fill="auto"/>
            <w:vAlign w:val="center"/>
            <w:hideMark/>
          </w:tcPr>
          <w:p w14:paraId="35EF9869" w14:textId="77777777" w:rsidR="0079302B" w:rsidRPr="0079302B" w:rsidRDefault="0079302B" w:rsidP="0079302B">
            <w:pPr>
              <w:jc w:val="center"/>
              <w:rPr>
                <w:i/>
                <w:iCs/>
                <w:sz w:val="13"/>
                <w:szCs w:val="13"/>
              </w:rPr>
            </w:pPr>
            <w:r w:rsidRPr="0079302B">
              <w:rPr>
                <w:i/>
                <w:iCs/>
                <w:sz w:val="13"/>
                <w:szCs w:val="13"/>
              </w:rPr>
              <w:t>кВт/Гкал</w:t>
            </w:r>
          </w:p>
        </w:tc>
        <w:tc>
          <w:tcPr>
            <w:tcW w:w="463" w:type="dxa"/>
            <w:tcBorders>
              <w:top w:val="nil"/>
              <w:left w:val="nil"/>
              <w:bottom w:val="single" w:sz="4" w:space="0" w:color="auto"/>
              <w:right w:val="single" w:sz="4" w:space="0" w:color="auto"/>
            </w:tcBorders>
            <w:shd w:val="clear" w:color="auto" w:fill="auto"/>
            <w:noWrap/>
            <w:vAlign w:val="center"/>
            <w:hideMark/>
          </w:tcPr>
          <w:p w14:paraId="43B6C178" w14:textId="77777777" w:rsidR="0079302B" w:rsidRPr="0079302B" w:rsidRDefault="0079302B" w:rsidP="0079302B">
            <w:pPr>
              <w:jc w:val="center"/>
              <w:rPr>
                <w:i/>
                <w:iCs/>
                <w:sz w:val="13"/>
                <w:szCs w:val="13"/>
              </w:rPr>
            </w:pPr>
            <w:r w:rsidRPr="0079302B">
              <w:rPr>
                <w:i/>
                <w:iCs/>
                <w:sz w:val="13"/>
                <w:szCs w:val="13"/>
              </w:rPr>
              <w:t>64,10</w:t>
            </w:r>
          </w:p>
        </w:tc>
        <w:tc>
          <w:tcPr>
            <w:tcW w:w="518" w:type="dxa"/>
            <w:tcBorders>
              <w:top w:val="single" w:sz="4" w:space="0" w:color="auto"/>
              <w:left w:val="nil"/>
              <w:bottom w:val="single" w:sz="4" w:space="0" w:color="auto"/>
              <w:right w:val="single" w:sz="4" w:space="0" w:color="auto"/>
            </w:tcBorders>
            <w:shd w:val="clear" w:color="000000" w:fill="DAEEF3"/>
            <w:noWrap/>
            <w:vAlign w:val="center"/>
            <w:hideMark/>
          </w:tcPr>
          <w:p w14:paraId="552903D1" w14:textId="77777777" w:rsidR="0079302B" w:rsidRPr="0079302B" w:rsidRDefault="0079302B" w:rsidP="0079302B">
            <w:pPr>
              <w:jc w:val="center"/>
              <w:rPr>
                <w:i/>
                <w:iCs/>
                <w:sz w:val="13"/>
                <w:szCs w:val="13"/>
              </w:rPr>
            </w:pPr>
            <w:r w:rsidRPr="0079302B">
              <w:rPr>
                <w:i/>
                <w:iCs/>
                <w:sz w:val="13"/>
                <w:szCs w:val="13"/>
              </w:rPr>
              <w:t>67,49</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21843FFF" w14:textId="77777777" w:rsidR="0079302B" w:rsidRPr="0079302B" w:rsidRDefault="0079302B" w:rsidP="0079302B">
            <w:pPr>
              <w:jc w:val="center"/>
              <w:rPr>
                <w:i/>
                <w:iCs/>
                <w:sz w:val="13"/>
                <w:szCs w:val="13"/>
              </w:rPr>
            </w:pPr>
            <w:r w:rsidRPr="0079302B">
              <w:rPr>
                <w:i/>
                <w:iCs/>
                <w:sz w:val="13"/>
                <w:szCs w:val="13"/>
              </w:rPr>
              <w:t>67,49</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997CFA8" w14:textId="77777777" w:rsidR="0079302B" w:rsidRPr="0079302B" w:rsidRDefault="0079302B" w:rsidP="0079302B">
            <w:pPr>
              <w:jc w:val="center"/>
              <w:rPr>
                <w:i/>
                <w:iCs/>
                <w:sz w:val="13"/>
                <w:szCs w:val="13"/>
              </w:rPr>
            </w:pPr>
            <w:r w:rsidRPr="0079302B">
              <w:rPr>
                <w:i/>
                <w:iCs/>
                <w:sz w:val="13"/>
                <w:szCs w:val="13"/>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0065ED0"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0F7011EE"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96C8C10"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34461693"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7FDCE814"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8C04FEF" w14:textId="77777777" w:rsidR="0079302B" w:rsidRPr="0079302B" w:rsidRDefault="0079302B" w:rsidP="0079302B">
            <w:pPr>
              <w:jc w:val="center"/>
              <w:rPr>
                <w:i/>
                <w:iCs/>
                <w:sz w:val="13"/>
                <w:szCs w:val="13"/>
              </w:rPr>
            </w:pPr>
            <w:r w:rsidRPr="0079302B">
              <w:rPr>
                <w:i/>
                <w:iCs/>
                <w:sz w:val="13"/>
                <w:szCs w:val="13"/>
              </w:rPr>
              <w:t>67,49</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64C769A6" w14:textId="77777777" w:rsidR="0079302B" w:rsidRPr="0079302B" w:rsidRDefault="0079302B" w:rsidP="0079302B">
            <w:pPr>
              <w:jc w:val="center"/>
              <w:rPr>
                <w:i/>
                <w:iCs/>
                <w:sz w:val="13"/>
                <w:szCs w:val="13"/>
              </w:rPr>
            </w:pPr>
            <w:r w:rsidRPr="0079302B">
              <w:rPr>
                <w:i/>
                <w:iCs/>
                <w:sz w:val="13"/>
                <w:szCs w:val="13"/>
              </w:rPr>
              <w:t>67,49</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14:paraId="512CFFBD" w14:textId="77777777" w:rsidR="0079302B" w:rsidRPr="0079302B" w:rsidRDefault="0079302B" w:rsidP="0079302B">
            <w:pPr>
              <w:jc w:val="center"/>
              <w:rPr>
                <w:i/>
                <w:iCs/>
                <w:sz w:val="13"/>
                <w:szCs w:val="13"/>
              </w:rPr>
            </w:pPr>
            <w:r w:rsidRPr="0079302B">
              <w:rPr>
                <w:i/>
                <w:iCs/>
                <w:sz w:val="13"/>
                <w:szCs w:val="13"/>
              </w:rPr>
              <w:t>67,49</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465BC7DB" w14:textId="77777777" w:rsidR="0079302B" w:rsidRPr="0079302B" w:rsidRDefault="0079302B" w:rsidP="0079302B">
            <w:pPr>
              <w:jc w:val="center"/>
              <w:rPr>
                <w:i/>
                <w:iCs/>
                <w:sz w:val="13"/>
                <w:szCs w:val="13"/>
              </w:rPr>
            </w:pPr>
            <w:r w:rsidRPr="0079302B">
              <w:rPr>
                <w:i/>
                <w:iCs/>
                <w:sz w:val="13"/>
                <w:szCs w:val="13"/>
              </w:rPr>
              <w:t>67,49</w:t>
            </w:r>
          </w:p>
        </w:tc>
      </w:tr>
      <w:tr w:rsidR="0079302B" w:rsidRPr="0079302B" w14:paraId="6A0F6280" w14:textId="77777777" w:rsidTr="0079302B">
        <w:trPr>
          <w:trHeight w:val="375"/>
        </w:trPr>
        <w:tc>
          <w:tcPr>
            <w:tcW w:w="27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8DC78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24</w:t>
            </w:r>
          </w:p>
        </w:tc>
        <w:tc>
          <w:tcPr>
            <w:tcW w:w="2064" w:type="dxa"/>
            <w:tcBorders>
              <w:top w:val="nil"/>
              <w:left w:val="nil"/>
              <w:bottom w:val="single" w:sz="4" w:space="0" w:color="auto"/>
              <w:right w:val="single" w:sz="4" w:space="0" w:color="auto"/>
            </w:tcBorders>
            <w:shd w:val="clear" w:color="000000" w:fill="D9D9D9"/>
            <w:vAlign w:val="center"/>
            <w:hideMark/>
          </w:tcPr>
          <w:p w14:paraId="262C546B" w14:textId="77777777" w:rsidR="0079302B" w:rsidRPr="0079302B" w:rsidRDefault="0079302B" w:rsidP="0079302B">
            <w:pPr>
              <w:rPr>
                <w:b/>
                <w:bCs/>
                <w:sz w:val="13"/>
                <w:szCs w:val="13"/>
              </w:rPr>
            </w:pPr>
            <w:r w:rsidRPr="0079302B">
              <w:rPr>
                <w:b/>
                <w:bCs/>
                <w:sz w:val="13"/>
                <w:szCs w:val="13"/>
              </w:rPr>
              <w:t>Расходы на электроэнергию</w:t>
            </w:r>
          </w:p>
        </w:tc>
        <w:tc>
          <w:tcPr>
            <w:tcW w:w="263" w:type="dxa"/>
            <w:tcBorders>
              <w:top w:val="nil"/>
              <w:left w:val="nil"/>
              <w:bottom w:val="single" w:sz="4" w:space="0" w:color="auto"/>
              <w:right w:val="single" w:sz="4" w:space="0" w:color="auto"/>
            </w:tcBorders>
            <w:shd w:val="clear" w:color="000000" w:fill="D9D9D9"/>
            <w:vAlign w:val="center"/>
            <w:hideMark/>
          </w:tcPr>
          <w:p w14:paraId="0DAF6690"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4" w:space="0" w:color="auto"/>
            </w:tcBorders>
            <w:shd w:val="clear" w:color="000000" w:fill="D9D9D9"/>
            <w:noWrap/>
            <w:vAlign w:val="bottom"/>
            <w:hideMark/>
          </w:tcPr>
          <w:p w14:paraId="1CFE660D" w14:textId="77777777" w:rsidR="0079302B" w:rsidRPr="0079302B" w:rsidRDefault="0079302B" w:rsidP="0079302B">
            <w:pPr>
              <w:jc w:val="center"/>
              <w:rPr>
                <w:b/>
                <w:bCs/>
                <w:sz w:val="13"/>
                <w:szCs w:val="13"/>
              </w:rPr>
            </w:pPr>
            <w:r w:rsidRPr="0079302B">
              <w:rPr>
                <w:b/>
                <w:bCs/>
                <w:sz w:val="13"/>
                <w:szCs w:val="13"/>
              </w:rPr>
              <w:t>34 932,00</w:t>
            </w:r>
          </w:p>
        </w:tc>
        <w:tc>
          <w:tcPr>
            <w:tcW w:w="518" w:type="dxa"/>
            <w:tcBorders>
              <w:top w:val="nil"/>
              <w:left w:val="nil"/>
              <w:bottom w:val="single" w:sz="4" w:space="0" w:color="auto"/>
              <w:right w:val="single" w:sz="4" w:space="0" w:color="auto"/>
            </w:tcBorders>
            <w:shd w:val="clear" w:color="000000" w:fill="D9D9D9"/>
            <w:noWrap/>
            <w:vAlign w:val="bottom"/>
            <w:hideMark/>
          </w:tcPr>
          <w:p w14:paraId="669DBBFD" w14:textId="77777777" w:rsidR="0079302B" w:rsidRPr="0079302B" w:rsidRDefault="0079302B" w:rsidP="0079302B">
            <w:pPr>
              <w:jc w:val="center"/>
              <w:rPr>
                <w:b/>
                <w:bCs/>
                <w:sz w:val="13"/>
                <w:szCs w:val="13"/>
              </w:rPr>
            </w:pPr>
            <w:r w:rsidRPr="0079302B">
              <w:rPr>
                <w:b/>
                <w:bCs/>
                <w:sz w:val="13"/>
                <w:szCs w:val="13"/>
              </w:rPr>
              <w:t>38 076</w:t>
            </w:r>
          </w:p>
        </w:tc>
        <w:tc>
          <w:tcPr>
            <w:tcW w:w="518" w:type="dxa"/>
            <w:tcBorders>
              <w:top w:val="nil"/>
              <w:left w:val="nil"/>
              <w:bottom w:val="single" w:sz="4" w:space="0" w:color="auto"/>
              <w:right w:val="single" w:sz="4" w:space="0" w:color="auto"/>
            </w:tcBorders>
            <w:shd w:val="clear" w:color="000000" w:fill="D9D9D9"/>
            <w:noWrap/>
            <w:vAlign w:val="bottom"/>
            <w:hideMark/>
          </w:tcPr>
          <w:p w14:paraId="4C41CCC0" w14:textId="77777777" w:rsidR="0079302B" w:rsidRPr="0079302B" w:rsidRDefault="0079302B" w:rsidP="0079302B">
            <w:pPr>
              <w:jc w:val="center"/>
              <w:rPr>
                <w:b/>
                <w:bCs/>
                <w:sz w:val="13"/>
                <w:szCs w:val="13"/>
              </w:rPr>
            </w:pPr>
            <w:r w:rsidRPr="0079302B">
              <w:rPr>
                <w:b/>
                <w:bCs/>
                <w:sz w:val="13"/>
                <w:szCs w:val="13"/>
              </w:rPr>
              <w:t>36 672</w:t>
            </w:r>
          </w:p>
        </w:tc>
        <w:tc>
          <w:tcPr>
            <w:tcW w:w="590" w:type="dxa"/>
            <w:tcBorders>
              <w:top w:val="nil"/>
              <w:left w:val="nil"/>
              <w:bottom w:val="single" w:sz="4" w:space="0" w:color="auto"/>
              <w:right w:val="single" w:sz="4" w:space="0" w:color="auto"/>
            </w:tcBorders>
            <w:shd w:val="clear" w:color="000000" w:fill="D9D9D9"/>
            <w:noWrap/>
            <w:vAlign w:val="bottom"/>
            <w:hideMark/>
          </w:tcPr>
          <w:p w14:paraId="1358B48C" w14:textId="77777777" w:rsidR="0079302B" w:rsidRPr="0079302B" w:rsidRDefault="0079302B" w:rsidP="0079302B">
            <w:pPr>
              <w:jc w:val="center"/>
              <w:rPr>
                <w:b/>
                <w:bCs/>
                <w:sz w:val="13"/>
                <w:szCs w:val="13"/>
              </w:rPr>
            </w:pPr>
            <w:r w:rsidRPr="0079302B">
              <w:rPr>
                <w:b/>
                <w:bCs/>
                <w:sz w:val="13"/>
                <w:szCs w:val="13"/>
              </w:rPr>
              <w:t>-1 404</w:t>
            </w:r>
          </w:p>
        </w:tc>
        <w:tc>
          <w:tcPr>
            <w:tcW w:w="510" w:type="dxa"/>
            <w:tcBorders>
              <w:top w:val="nil"/>
              <w:left w:val="nil"/>
              <w:bottom w:val="single" w:sz="4" w:space="0" w:color="auto"/>
              <w:right w:val="single" w:sz="4" w:space="0" w:color="auto"/>
            </w:tcBorders>
            <w:shd w:val="clear" w:color="000000" w:fill="D9D9D9"/>
            <w:noWrap/>
            <w:vAlign w:val="bottom"/>
            <w:hideMark/>
          </w:tcPr>
          <w:p w14:paraId="4D132DAF" w14:textId="77777777" w:rsidR="0079302B" w:rsidRPr="0079302B" w:rsidRDefault="0079302B" w:rsidP="0079302B">
            <w:pPr>
              <w:jc w:val="center"/>
              <w:rPr>
                <w:b/>
                <w:bCs/>
                <w:sz w:val="13"/>
                <w:szCs w:val="13"/>
              </w:rPr>
            </w:pPr>
            <w:r w:rsidRPr="0079302B">
              <w:rPr>
                <w:b/>
                <w:bCs/>
                <w:sz w:val="13"/>
                <w:szCs w:val="13"/>
              </w:rPr>
              <w:t>38 139</w:t>
            </w:r>
          </w:p>
        </w:tc>
        <w:tc>
          <w:tcPr>
            <w:tcW w:w="510" w:type="dxa"/>
            <w:tcBorders>
              <w:top w:val="nil"/>
              <w:left w:val="nil"/>
              <w:bottom w:val="single" w:sz="4" w:space="0" w:color="auto"/>
              <w:right w:val="single" w:sz="4" w:space="0" w:color="auto"/>
            </w:tcBorders>
            <w:shd w:val="clear" w:color="000000" w:fill="D9D9D9"/>
            <w:noWrap/>
            <w:vAlign w:val="bottom"/>
            <w:hideMark/>
          </w:tcPr>
          <w:p w14:paraId="73CC6FB5" w14:textId="77777777" w:rsidR="0079302B" w:rsidRPr="0079302B" w:rsidRDefault="0079302B" w:rsidP="0079302B">
            <w:pPr>
              <w:jc w:val="center"/>
              <w:rPr>
                <w:b/>
                <w:bCs/>
                <w:sz w:val="13"/>
                <w:szCs w:val="13"/>
              </w:rPr>
            </w:pPr>
            <w:r w:rsidRPr="0079302B">
              <w:rPr>
                <w:b/>
                <w:bCs/>
                <w:sz w:val="13"/>
                <w:szCs w:val="13"/>
              </w:rPr>
              <w:t>39 664</w:t>
            </w:r>
          </w:p>
        </w:tc>
        <w:tc>
          <w:tcPr>
            <w:tcW w:w="510" w:type="dxa"/>
            <w:tcBorders>
              <w:top w:val="nil"/>
              <w:left w:val="nil"/>
              <w:bottom w:val="single" w:sz="4" w:space="0" w:color="auto"/>
              <w:right w:val="single" w:sz="4" w:space="0" w:color="auto"/>
            </w:tcBorders>
            <w:shd w:val="clear" w:color="000000" w:fill="D9D9D9"/>
            <w:noWrap/>
            <w:vAlign w:val="bottom"/>
            <w:hideMark/>
          </w:tcPr>
          <w:p w14:paraId="04E66A7E" w14:textId="77777777" w:rsidR="0079302B" w:rsidRPr="0079302B" w:rsidRDefault="0079302B" w:rsidP="0079302B">
            <w:pPr>
              <w:jc w:val="center"/>
              <w:rPr>
                <w:b/>
                <w:bCs/>
                <w:sz w:val="13"/>
                <w:szCs w:val="13"/>
              </w:rPr>
            </w:pPr>
            <w:r w:rsidRPr="0079302B">
              <w:rPr>
                <w:b/>
                <w:bCs/>
                <w:sz w:val="13"/>
                <w:szCs w:val="13"/>
              </w:rPr>
              <w:t>41 251</w:t>
            </w:r>
          </w:p>
        </w:tc>
        <w:tc>
          <w:tcPr>
            <w:tcW w:w="510" w:type="dxa"/>
            <w:tcBorders>
              <w:top w:val="nil"/>
              <w:left w:val="nil"/>
              <w:bottom w:val="single" w:sz="4" w:space="0" w:color="auto"/>
              <w:right w:val="single" w:sz="4" w:space="0" w:color="auto"/>
            </w:tcBorders>
            <w:shd w:val="clear" w:color="000000" w:fill="D9D9D9"/>
            <w:noWrap/>
            <w:vAlign w:val="bottom"/>
            <w:hideMark/>
          </w:tcPr>
          <w:p w14:paraId="16902171" w14:textId="77777777" w:rsidR="0079302B" w:rsidRPr="0079302B" w:rsidRDefault="0079302B" w:rsidP="0079302B">
            <w:pPr>
              <w:jc w:val="center"/>
              <w:rPr>
                <w:b/>
                <w:bCs/>
                <w:sz w:val="13"/>
                <w:szCs w:val="13"/>
              </w:rPr>
            </w:pPr>
            <w:r w:rsidRPr="0079302B">
              <w:rPr>
                <w:b/>
                <w:bCs/>
                <w:sz w:val="13"/>
                <w:szCs w:val="13"/>
              </w:rPr>
              <w:t>42 901</w:t>
            </w:r>
          </w:p>
        </w:tc>
        <w:tc>
          <w:tcPr>
            <w:tcW w:w="510" w:type="dxa"/>
            <w:tcBorders>
              <w:top w:val="nil"/>
              <w:left w:val="nil"/>
              <w:bottom w:val="single" w:sz="4" w:space="0" w:color="auto"/>
              <w:right w:val="single" w:sz="4" w:space="0" w:color="auto"/>
            </w:tcBorders>
            <w:shd w:val="clear" w:color="000000" w:fill="D9D9D9"/>
            <w:noWrap/>
            <w:vAlign w:val="bottom"/>
            <w:hideMark/>
          </w:tcPr>
          <w:p w14:paraId="325FB256" w14:textId="77777777" w:rsidR="0079302B" w:rsidRPr="0079302B" w:rsidRDefault="0079302B" w:rsidP="0079302B">
            <w:pPr>
              <w:jc w:val="center"/>
              <w:rPr>
                <w:b/>
                <w:bCs/>
                <w:sz w:val="13"/>
                <w:szCs w:val="13"/>
              </w:rPr>
            </w:pPr>
            <w:r w:rsidRPr="0079302B">
              <w:rPr>
                <w:b/>
                <w:bCs/>
                <w:sz w:val="13"/>
                <w:szCs w:val="13"/>
              </w:rPr>
              <w:t>44 617</w:t>
            </w:r>
          </w:p>
        </w:tc>
        <w:tc>
          <w:tcPr>
            <w:tcW w:w="510" w:type="dxa"/>
            <w:tcBorders>
              <w:top w:val="nil"/>
              <w:left w:val="nil"/>
              <w:bottom w:val="single" w:sz="4" w:space="0" w:color="auto"/>
              <w:right w:val="single" w:sz="4" w:space="0" w:color="auto"/>
            </w:tcBorders>
            <w:shd w:val="clear" w:color="000000" w:fill="D9D9D9"/>
            <w:noWrap/>
            <w:vAlign w:val="bottom"/>
            <w:hideMark/>
          </w:tcPr>
          <w:p w14:paraId="1C494F42" w14:textId="77777777" w:rsidR="0079302B" w:rsidRPr="0079302B" w:rsidRDefault="0079302B" w:rsidP="0079302B">
            <w:pPr>
              <w:jc w:val="center"/>
              <w:rPr>
                <w:b/>
                <w:bCs/>
                <w:sz w:val="13"/>
                <w:szCs w:val="13"/>
              </w:rPr>
            </w:pPr>
            <w:r w:rsidRPr="0079302B">
              <w:rPr>
                <w:b/>
                <w:bCs/>
                <w:sz w:val="13"/>
                <w:szCs w:val="13"/>
              </w:rPr>
              <w:t>46 401</w:t>
            </w:r>
          </w:p>
        </w:tc>
        <w:tc>
          <w:tcPr>
            <w:tcW w:w="714" w:type="dxa"/>
            <w:tcBorders>
              <w:top w:val="nil"/>
              <w:left w:val="nil"/>
              <w:bottom w:val="single" w:sz="4" w:space="0" w:color="auto"/>
              <w:right w:val="single" w:sz="4" w:space="0" w:color="auto"/>
            </w:tcBorders>
            <w:shd w:val="clear" w:color="000000" w:fill="D9D9D9"/>
            <w:noWrap/>
            <w:vAlign w:val="bottom"/>
            <w:hideMark/>
          </w:tcPr>
          <w:p w14:paraId="43724B6D" w14:textId="77777777" w:rsidR="0079302B" w:rsidRPr="0079302B" w:rsidRDefault="0079302B" w:rsidP="0079302B">
            <w:pPr>
              <w:jc w:val="center"/>
              <w:rPr>
                <w:b/>
                <w:bCs/>
                <w:sz w:val="13"/>
                <w:szCs w:val="13"/>
              </w:rPr>
            </w:pPr>
            <w:r w:rsidRPr="0079302B">
              <w:rPr>
                <w:b/>
                <w:bCs/>
                <w:sz w:val="13"/>
                <w:szCs w:val="13"/>
              </w:rPr>
              <w:t>48 257</w:t>
            </w:r>
          </w:p>
        </w:tc>
        <w:tc>
          <w:tcPr>
            <w:tcW w:w="510" w:type="dxa"/>
            <w:tcBorders>
              <w:top w:val="nil"/>
              <w:left w:val="nil"/>
              <w:bottom w:val="single" w:sz="4" w:space="0" w:color="auto"/>
              <w:right w:val="single" w:sz="4" w:space="0" w:color="auto"/>
            </w:tcBorders>
            <w:shd w:val="clear" w:color="000000" w:fill="D9D9D9"/>
            <w:noWrap/>
            <w:vAlign w:val="bottom"/>
            <w:hideMark/>
          </w:tcPr>
          <w:p w14:paraId="12C47422" w14:textId="77777777" w:rsidR="0079302B" w:rsidRPr="0079302B" w:rsidRDefault="0079302B" w:rsidP="0079302B">
            <w:pPr>
              <w:jc w:val="center"/>
              <w:rPr>
                <w:b/>
                <w:bCs/>
                <w:sz w:val="13"/>
                <w:szCs w:val="13"/>
              </w:rPr>
            </w:pPr>
            <w:r w:rsidRPr="0079302B">
              <w:rPr>
                <w:b/>
                <w:bCs/>
                <w:sz w:val="13"/>
                <w:szCs w:val="13"/>
              </w:rPr>
              <w:t>50 188</w:t>
            </w:r>
          </w:p>
        </w:tc>
        <w:tc>
          <w:tcPr>
            <w:tcW w:w="714" w:type="dxa"/>
            <w:tcBorders>
              <w:top w:val="nil"/>
              <w:left w:val="nil"/>
              <w:bottom w:val="single" w:sz="4" w:space="0" w:color="auto"/>
              <w:right w:val="single" w:sz="8" w:space="0" w:color="auto"/>
            </w:tcBorders>
            <w:shd w:val="clear" w:color="000000" w:fill="D9D9D9"/>
            <w:noWrap/>
            <w:vAlign w:val="bottom"/>
            <w:hideMark/>
          </w:tcPr>
          <w:p w14:paraId="15A80689" w14:textId="77777777" w:rsidR="0079302B" w:rsidRPr="0079302B" w:rsidRDefault="0079302B" w:rsidP="0079302B">
            <w:pPr>
              <w:jc w:val="center"/>
              <w:rPr>
                <w:b/>
                <w:bCs/>
                <w:sz w:val="13"/>
                <w:szCs w:val="13"/>
              </w:rPr>
            </w:pPr>
            <w:r w:rsidRPr="0079302B">
              <w:rPr>
                <w:b/>
                <w:bCs/>
                <w:sz w:val="13"/>
                <w:szCs w:val="13"/>
              </w:rPr>
              <w:t>52 195</w:t>
            </w:r>
          </w:p>
        </w:tc>
      </w:tr>
      <w:tr w:rsidR="0079302B" w:rsidRPr="0079302B" w14:paraId="1068F744" w14:textId="77777777" w:rsidTr="0079302B">
        <w:trPr>
          <w:trHeight w:val="390"/>
        </w:trPr>
        <w:tc>
          <w:tcPr>
            <w:tcW w:w="275" w:type="dxa"/>
            <w:vMerge/>
            <w:tcBorders>
              <w:top w:val="nil"/>
              <w:left w:val="single" w:sz="8" w:space="0" w:color="auto"/>
              <w:bottom w:val="single" w:sz="8" w:space="0" w:color="000000"/>
              <w:right w:val="single" w:sz="4" w:space="0" w:color="auto"/>
            </w:tcBorders>
            <w:vAlign w:val="center"/>
            <w:hideMark/>
          </w:tcPr>
          <w:p w14:paraId="6B42B332"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8" w:space="0" w:color="auto"/>
              <w:right w:val="single" w:sz="4" w:space="0" w:color="auto"/>
            </w:tcBorders>
            <w:shd w:val="clear" w:color="auto" w:fill="auto"/>
            <w:vAlign w:val="center"/>
            <w:hideMark/>
          </w:tcPr>
          <w:p w14:paraId="78E1782D"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расходов на электрическую энергию</w:t>
            </w:r>
          </w:p>
        </w:tc>
        <w:tc>
          <w:tcPr>
            <w:tcW w:w="263" w:type="dxa"/>
            <w:tcBorders>
              <w:top w:val="nil"/>
              <w:left w:val="nil"/>
              <w:bottom w:val="single" w:sz="8" w:space="0" w:color="auto"/>
              <w:right w:val="single" w:sz="4" w:space="0" w:color="auto"/>
            </w:tcBorders>
            <w:shd w:val="clear" w:color="auto" w:fill="auto"/>
            <w:noWrap/>
            <w:vAlign w:val="center"/>
            <w:hideMark/>
          </w:tcPr>
          <w:p w14:paraId="7CCC4FA7"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8" w:space="0" w:color="auto"/>
              <w:right w:val="single" w:sz="4" w:space="0" w:color="auto"/>
            </w:tcBorders>
            <w:shd w:val="clear" w:color="auto" w:fill="auto"/>
            <w:noWrap/>
            <w:vAlign w:val="bottom"/>
            <w:hideMark/>
          </w:tcPr>
          <w:p w14:paraId="4518BCDE" w14:textId="77777777" w:rsidR="0079302B" w:rsidRPr="0079302B" w:rsidRDefault="0079302B" w:rsidP="0079302B">
            <w:pPr>
              <w:rPr>
                <w:b/>
                <w:bCs/>
                <w:sz w:val="13"/>
                <w:szCs w:val="13"/>
              </w:rPr>
            </w:pPr>
            <w:r w:rsidRPr="0079302B">
              <w:rPr>
                <w:b/>
                <w:bCs/>
                <w:sz w:val="13"/>
                <w:szCs w:val="13"/>
              </w:rPr>
              <w:t> </w:t>
            </w:r>
          </w:p>
        </w:tc>
        <w:tc>
          <w:tcPr>
            <w:tcW w:w="518" w:type="dxa"/>
            <w:tcBorders>
              <w:top w:val="nil"/>
              <w:left w:val="nil"/>
              <w:bottom w:val="single" w:sz="8" w:space="0" w:color="auto"/>
              <w:right w:val="single" w:sz="4" w:space="0" w:color="auto"/>
            </w:tcBorders>
            <w:shd w:val="clear" w:color="000000" w:fill="DAEEF3"/>
            <w:noWrap/>
            <w:vAlign w:val="center"/>
            <w:hideMark/>
          </w:tcPr>
          <w:p w14:paraId="61126C95" w14:textId="77777777" w:rsidR="0079302B" w:rsidRPr="0079302B" w:rsidRDefault="0079302B" w:rsidP="0079302B">
            <w:pPr>
              <w:jc w:val="right"/>
              <w:rPr>
                <w:i/>
                <w:iCs/>
                <w:color w:val="FF0000"/>
                <w:sz w:val="13"/>
                <w:szCs w:val="13"/>
              </w:rPr>
            </w:pPr>
            <w:r w:rsidRPr="0079302B">
              <w:rPr>
                <w:i/>
                <w:iCs/>
                <w:color w:val="FF0000"/>
                <w:sz w:val="13"/>
                <w:szCs w:val="13"/>
              </w:rPr>
              <w:t>9,0%</w:t>
            </w:r>
          </w:p>
        </w:tc>
        <w:tc>
          <w:tcPr>
            <w:tcW w:w="518" w:type="dxa"/>
            <w:tcBorders>
              <w:top w:val="nil"/>
              <w:left w:val="nil"/>
              <w:bottom w:val="single" w:sz="8" w:space="0" w:color="auto"/>
              <w:right w:val="single" w:sz="4" w:space="0" w:color="auto"/>
            </w:tcBorders>
            <w:shd w:val="clear" w:color="auto" w:fill="auto"/>
            <w:noWrap/>
            <w:vAlign w:val="center"/>
            <w:hideMark/>
          </w:tcPr>
          <w:p w14:paraId="1ADC8B77" w14:textId="77777777" w:rsidR="0079302B" w:rsidRPr="0079302B" w:rsidRDefault="0079302B" w:rsidP="0079302B">
            <w:pPr>
              <w:jc w:val="right"/>
              <w:rPr>
                <w:i/>
                <w:iCs/>
                <w:color w:val="FF0000"/>
                <w:sz w:val="13"/>
                <w:szCs w:val="13"/>
              </w:rPr>
            </w:pPr>
            <w:r w:rsidRPr="0079302B">
              <w:rPr>
                <w:i/>
                <w:iCs/>
                <w:color w:val="FF0000"/>
                <w:sz w:val="13"/>
                <w:szCs w:val="13"/>
              </w:rPr>
              <w:t>5,0%</w:t>
            </w:r>
          </w:p>
        </w:tc>
        <w:tc>
          <w:tcPr>
            <w:tcW w:w="590" w:type="dxa"/>
            <w:tcBorders>
              <w:top w:val="nil"/>
              <w:left w:val="nil"/>
              <w:bottom w:val="single" w:sz="8" w:space="0" w:color="auto"/>
              <w:right w:val="single" w:sz="4" w:space="0" w:color="auto"/>
            </w:tcBorders>
            <w:shd w:val="clear" w:color="auto" w:fill="auto"/>
            <w:noWrap/>
            <w:vAlign w:val="center"/>
            <w:hideMark/>
          </w:tcPr>
          <w:p w14:paraId="19DF06F6"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8" w:space="0" w:color="auto"/>
              <w:right w:val="single" w:sz="4" w:space="0" w:color="auto"/>
            </w:tcBorders>
            <w:shd w:val="clear" w:color="auto" w:fill="auto"/>
            <w:noWrap/>
            <w:vAlign w:val="center"/>
            <w:hideMark/>
          </w:tcPr>
          <w:p w14:paraId="1C1ABDB9"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48ED1815"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4AC1A81B"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025B02C8"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7886668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5717576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4" w:space="0" w:color="auto"/>
            </w:tcBorders>
            <w:shd w:val="clear" w:color="auto" w:fill="auto"/>
            <w:noWrap/>
            <w:vAlign w:val="center"/>
            <w:hideMark/>
          </w:tcPr>
          <w:p w14:paraId="3580000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0A8DD39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8" w:space="0" w:color="auto"/>
            </w:tcBorders>
            <w:shd w:val="clear" w:color="auto" w:fill="auto"/>
            <w:noWrap/>
            <w:vAlign w:val="center"/>
            <w:hideMark/>
          </w:tcPr>
          <w:p w14:paraId="7DFA8FBB"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037168D5" w14:textId="77777777" w:rsidTr="0079302B">
        <w:trPr>
          <w:trHeight w:val="570"/>
        </w:trPr>
        <w:tc>
          <w:tcPr>
            <w:tcW w:w="9689" w:type="dxa"/>
            <w:gridSpan w:val="16"/>
            <w:tcBorders>
              <w:top w:val="single" w:sz="8" w:space="0" w:color="auto"/>
              <w:left w:val="single" w:sz="8" w:space="0" w:color="auto"/>
              <w:bottom w:val="nil"/>
              <w:right w:val="nil"/>
            </w:tcBorders>
            <w:shd w:val="clear" w:color="000000" w:fill="D8E4BC"/>
            <w:vAlign w:val="center"/>
            <w:hideMark/>
          </w:tcPr>
          <w:p w14:paraId="25E2A8C6" w14:textId="77777777" w:rsidR="0079302B" w:rsidRPr="0079302B" w:rsidRDefault="0079302B" w:rsidP="0079302B">
            <w:pPr>
              <w:jc w:val="center"/>
              <w:rPr>
                <w:b/>
                <w:bCs/>
                <w:sz w:val="13"/>
                <w:szCs w:val="13"/>
              </w:rPr>
            </w:pPr>
            <w:r w:rsidRPr="0079302B">
              <w:rPr>
                <w:b/>
                <w:bCs/>
                <w:sz w:val="13"/>
                <w:szCs w:val="13"/>
              </w:rPr>
              <w:t>Вода и канализация</w:t>
            </w:r>
          </w:p>
        </w:tc>
      </w:tr>
      <w:tr w:rsidR="0079302B" w:rsidRPr="0079302B" w14:paraId="2FC4F59E" w14:textId="77777777" w:rsidTr="0079302B">
        <w:trPr>
          <w:trHeight w:val="375"/>
        </w:trPr>
        <w:tc>
          <w:tcPr>
            <w:tcW w:w="2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CF6FF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25</w:t>
            </w:r>
          </w:p>
        </w:tc>
        <w:tc>
          <w:tcPr>
            <w:tcW w:w="2064" w:type="dxa"/>
            <w:tcBorders>
              <w:top w:val="single" w:sz="8" w:space="0" w:color="auto"/>
              <w:left w:val="nil"/>
              <w:bottom w:val="single" w:sz="4" w:space="0" w:color="auto"/>
              <w:right w:val="single" w:sz="4" w:space="0" w:color="auto"/>
            </w:tcBorders>
            <w:shd w:val="clear" w:color="auto" w:fill="auto"/>
            <w:hideMark/>
          </w:tcPr>
          <w:p w14:paraId="21086174" w14:textId="77777777" w:rsidR="0079302B" w:rsidRPr="0079302B" w:rsidRDefault="0079302B" w:rsidP="0079302B">
            <w:pPr>
              <w:rPr>
                <w:sz w:val="13"/>
                <w:szCs w:val="13"/>
              </w:rPr>
            </w:pPr>
            <w:r w:rsidRPr="0079302B">
              <w:rPr>
                <w:sz w:val="13"/>
                <w:szCs w:val="13"/>
              </w:rPr>
              <w:t>Холодная вода</w:t>
            </w:r>
          </w:p>
        </w:tc>
        <w:tc>
          <w:tcPr>
            <w:tcW w:w="263" w:type="dxa"/>
            <w:tcBorders>
              <w:top w:val="single" w:sz="8" w:space="0" w:color="auto"/>
              <w:left w:val="nil"/>
              <w:bottom w:val="single" w:sz="4" w:space="0" w:color="auto"/>
              <w:right w:val="single" w:sz="4" w:space="0" w:color="auto"/>
            </w:tcBorders>
            <w:shd w:val="clear" w:color="auto" w:fill="auto"/>
            <w:hideMark/>
          </w:tcPr>
          <w:p w14:paraId="598F747C" w14:textId="77777777" w:rsidR="0079302B" w:rsidRPr="0079302B" w:rsidRDefault="0079302B" w:rsidP="0079302B">
            <w:pPr>
              <w:jc w:val="center"/>
              <w:rPr>
                <w:sz w:val="13"/>
                <w:szCs w:val="13"/>
              </w:rPr>
            </w:pPr>
            <w:r w:rsidRPr="0079302B">
              <w:rPr>
                <w:sz w:val="13"/>
                <w:szCs w:val="13"/>
              </w:rPr>
              <w:t>тыс. м3</w:t>
            </w:r>
          </w:p>
        </w:tc>
        <w:tc>
          <w:tcPr>
            <w:tcW w:w="463" w:type="dxa"/>
            <w:tcBorders>
              <w:top w:val="single" w:sz="8" w:space="0" w:color="auto"/>
              <w:left w:val="nil"/>
              <w:bottom w:val="single" w:sz="4" w:space="0" w:color="auto"/>
              <w:right w:val="single" w:sz="4" w:space="0" w:color="auto"/>
            </w:tcBorders>
            <w:shd w:val="clear" w:color="auto" w:fill="auto"/>
            <w:noWrap/>
            <w:vAlign w:val="center"/>
            <w:hideMark/>
          </w:tcPr>
          <w:p w14:paraId="6F748E9D" w14:textId="77777777" w:rsidR="0079302B" w:rsidRPr="0079302B" w:rsidRDefault="0079302B" w:rsidP="0079302B">
            <w:pPr>
              <w:jc w:val="center"/>
              <w:rPr>
                <w:sz w:val="13"/>
                <w:szCs w:val="13"/>
              </w:rPr>
            </w:pPr>
            <w:r w:rsidRPr="0079302B">
              <w:rPr>
                <w:sz w:val="13"/>
                <w:szCs w:val="13"/>
              </w:rPr>
              <w:t>97,35</w:t>
            </w:r>
          </w:p>
        </w:tc>
        <w:tc>
          <w:tcPr>
            <w:tcW w:w="518" w:type="dxa"/>
            <w:tcBorders>
              <w:top w:val="single" w:sz="8" w:space="0" w:color="auto"/>
              <w:left w:val="nil"/>
              <w:bottom w:val="single" w:sz="4" w:space="0" w:color="auto"/>
              <w:right w:val="single" w:sz="4" w:space="0" w:color="auto"/>
            </w:tcBorders>
            <w:shd w:val="clear" w:color="000000" w:fill="DAEEF3"/>
            <w:noWrap/>
            <w:vAlign w:val="center"/>
            <w:hideMark/>
          </w:tcPr>
          <w:p w14:paraId="65900782" w14:textId="77777777" w:rsidR="0079302B" w:rsidRPr="0079302B" w:rsidRDefault="0079302B" w:rsidP="0079302B">
            <w:pPr>
              <w:jc w:val="center"/>
              <w:rPr>
                <w:sz w:val="13"/>
                <w:szCs w:val="13"/>
              </w:rPr>
            </w:pPr>
            <w:r w:rsidRPr="0079302B">
              <w:rPr>
                <w:sz w:val="13"/>
                <w:szCs w:val="13"/>
              </w:rPr>
              <w:t>102,50</w:t>
            </w:r>
          </w:p>
        </w:tc>
        <w:tc>
          <w:tcPr>
            <w:tcW w:w="518" w:type="dxa"/>
            <w:tcBorders>
              <w:top w:val="single" w:sz="8" w:space="0" w:color="auto"/>
              <w:left w:val="nil"/>
              <w:bottom w:val="single" w:sz="4" w:space="0" w:color="auto"/>
              <w:right w:val="single" w:sz="4" w:space="0" w:color="auto"/>
            </w:tcBorders>
            <w:shd w:val="clear" w:color="000000" w:fill="FFFFFF"/>
            <w:noWrap/>
            <w:vAlign w:val="center"/>
            <w:hideMark/>
          </w:tcPr>
          <w:p w14:paraId="617CE469" w14:textId="77777777" w:rsidR="0079302B" w:rsidRPr="0079302B" w:rsidRDefault="0079302B" w:rsidP="0079302B">
            <w:pPr>
              <w:jc w:val="right"/>
              <w:rPr>
                <w:sz w:val="13"/>
                <w:szCs w:val="13"/>
              </w:rPr>
            </w:pPr>
            <w:r w:rsidRPr="0079302B">
              <w:rPr>
                <w:sz w:val="13"/>
                <w:szCs w:val="13"/>
              </w:rPr>
              <w:t>102,48</w:t>
            </w:r>
          </w:p>
        </w:tc>
        <w:tc>
          <w:tcPr>
            <w:tcW w:w="590" w:type="dxa"/>
            <w:tcBorders>
              <w:top w:val="single" w:sz="8" w:space="0" w:color="auto"/>
              <w:left w:val="nil"/>
              <w:bottom w:val="single" w:sz="4" w:space="0" w:color="auto"/>
              <w:right w:val="single" w:sz="4" w:space="0" w:color="auto"/>
            </w:tcBorders>
            <w:shd w:val="clear" w:color="auto" w:fill="auto"/>
            <w:noWrap/>
            <w:vAlign w:val="center"/>
            <w:hideMark/>
          </w:tcPr>
          <w:p w14:paraId="0F53765A" w14:textId="77777777" w:rsidR="0079302B" w:rsidRPr="0079302B" w:rsidRDefault="0079302B" w:rsidP="0079302B">
            <w:pPr>
              <w:jc w:val="right"/>
              <w:rPr>
                <w:sz w:val="13"/>
                <w:szCs w:val="13"/>
              </w:rPr>
            </w:pPr>
            <w:r w:rsidRPr="0079302B">
              <w:rPr>
                <w:sz w:val="13"/>
                <w:szCs w:val="13"/>
              </w:rPr>
              <w:t>-0,02</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0FF004E2" w14:textId="77777777" w:rsidR="0079302B" w:rsidRPr="0079302B" w:rsidRDefault="0079302B" w:rsidP="0079302B">
            <w:pPr>
              <w:jc w:val="right"/>
              <w:rPr>
                <w:sz w:val="13"/>
                <w:szCs w:val="13"/>
              </w:rPr>
            </w:pPr>
            <w:r w:rsidRPr="0079302B">
              <w:rPr>
                <w:sz w:val="13"/>
                <w:szCs w:val="13"/>
              </w:rPr>
              <w:t>102,48</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05F80FB2" w14:textId="77777777" w:rsidR="0079302B" w:rsidRPr="0079302B" w:rsidRDefault="0079302B" w:rsidP="0079302B">
            <w:pPr>
              <w:jc w:val="right"/>
              <w:rPr>
                <w:sz w:val="13"/>
                <w:szCs w:val="13"/>
              </w:rPr>
            </w:pPr>
            <w:r w:rsidRPr="0079302B">
              <w:rPr>
                <w:sz w:val="13"/>
                <w:szCs w:val="13"/>
              </w:rPr>
              <w:t>102,48</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187EDEFB" w14:textId="77777777" w:rsidR="0079302B" w:rsidRPr="0079302B" w:rsidRDefault="0079302B" w:rsidP="0079302B">
            <w:pPr>
              <w:jc w:val="right"/>
              <w:rPr>
                <w:sz w:val="13"/>
                <w:szCs w:val="13"/>
              </w:rPr>
            </w:pPr>
            <w:r w:rsidRPr="0079302B">
              <w:rPr>
                <w:sz w:val="13"/>
                <w:szCs w:val="13"/>
              </w:rPr>
              <w:t>102,48</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563D0951" w14:textId="77777777" w:rsidR="0079302B" w:rsidRPr="0079302B" w:rsidRDefault="0079302B" w:rsidP="0079302B">
            <w:pPr>
              <w:jc w:val="right"/>
              <w:rPr>
                <w:sz w:val="13"/>
                <w:szCs w:val="13"/>
              </w:rPr>
            </w:pPr>
            <w:r w:rsidRPr="0079302B">
              <w:rPr>
                <w:sz w:val="13"/>
                <w:szCs w:val="13"/>
              </w:rPr>
              <w:t>102,48</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7E9B42DC" w14:textId="77777777" w:rsidR="0079302B" w:rsidRPr="0079302B" w:rsidRDefault="0079302B" w:rsidP="0079302B">
            <w:pPr>
              <w:jc w:val="right"/>
              <w:rPr>
                <w:sz w:val="13"/>
                <w:szCs w:val="13"/>
              </w:rPr>
            </w:pPr>
            <w:r w:rsidRPr="0079302B">
              <w:rPr>
                <w:sz w:val="13"/>
                <w:szCs w:val="13"/>
              </w:rPr>
              <w:t>102,48</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2560FB58" w14:textId="77777777" w:rsidR="0079302B" w:rsidRPr="0079302B" w:rsidRDefault="0079302B" w:rsidP="0079302B">
            <w:pPr>
              <w:jc w:val="right"/>
              <w:rPr>
                <w:sz w:val="13"/>
                <w:szCs w:val="13"/>
              </w:rPr>
            </w:pPr>
            <w:r w:rsidRPr="0079302B">
              <w:rPr>
                <w:sz w:val="13"/>
                <w:szCs w:val="13"/>
              </w:rPr>
              <w:t>102,24</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14:paraId="1497178B" w14:textId="77777777" w:rsidR="0079302B" w:rsidRPr="0079302B" w:rsidRDefault="0079302B" w:rsidP="0079302B">
            <w:pPr>
              <w:jc w:val="right"/>
              <w:rPr>
                <w:sz w:val="13"/>
                <w:szCs w:val="13"/>
              </w:rPr>
            </w:pPr>
            <w:r w:rsidRPr="0079302B">
              <w:rPr>
                <w:sz w:val="13"/>
                <w:szCs w:val="13"/>
              </w:rPr>
              <w:t>102,24</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036EE84C" w14:textId="77777777" w:rsidR="0079302B" w:rsidRPr="0079302B" w:rsidRDefault="0079302B" w:rsidP="0079302B">
            <w:pPr>
              <w:jc w:val="right"/>
              <w:rPr>
                <w:sz w:val="13"/>
                <w:szCs w:val="13"/>
              </w:rPr>
            </w:pPr>
            <w:r w:rsidRPr="0079302B">
              <w:rPr>
                <w:sz w:val="13"/>
                <w:szCs w:val="13"/>
              </w:rPr>
              <w:t>102,24</w:t>
            </w:r>
          </w:p>
        </w:tc>
        <w:tc>
          <w:tcPr>
            <w:tcW w:w="714" w:type="dxa"/>
            <w:tcBorders>
              <w:top w:val="single" w:sz="8" w:space="0" w:color="auto"/>
              <w:left w:val="nil"/>
              <w:bottom w:val="single" w:sz="4" w:space="0" w:color="auto"/>
              <w:right w:val="single" w:sz="8" w:space="0" w:color="auto"/>
            </w:tcBorders>
            <w:shd w:val="clear" w:color="auto" w:fill="auto"/>
            <w:noWrap/>
            <w:vAlign w:val="center"/>
            <w:hideMark/>
          </w:tcPr>
          <w:p w14:paraId="50D252F2" w14:textId="77777777" w:rsidR="0079302B" w:rsidRPr="0079302B" w:rsidRDefault="0079302B" w:rsidP="0079302B">
            <w:pPr>
              <w:jc w:val="right"/>
              <w:rPr>
                <w:sz w:val="13"/>
                <w:szCs w:val="13"/>
              </w:rPr>
            </w:pPr>
            <w:r w:rsidRPr="0079302B">
              <w:rPr>
                <w:sz w:val="13"/>
                <w:szCs w:val="13"/>
              </w:rPr>
              <w:t>102,24</w:t>
            </w:r>
          </w:p>
        </w:tc>
      </w:tr>
      <w:tr w:rsidR="0079302B" w:rsidRPr="0079302B" w14:paraId="510F6CF1" w14:textId="77777777" w:rsidTr="0079302B">
        <w:trPr>
          <w:trHeight w:val="375"/>
        </w:trPr>
        <w:tc>
          <w:tcPr>
            <w:tcW w:w="275" w:type="dxa"/>
            <w:tcBorders>
              <w:top w:val="nil"/>
              <w:left w:val="single" w:sz="8" w:space="0" w:color="auto"/>
              <w:bottom w:val="single" w:sz="4" w:space="0" w:color="auto"/>
              <w:right w:val="single" w:sz="4" w:space="0" w:color="auto"/>
            </w:tcBorders>
            <w:shd w:val="clear" w:color="auto" w:fill="auto"/>
            <w:noWrap/>
            <w:vAlign w:val="center"/>
            <w:hideMark/>
          </w:tcPr>
          <w:p w14:paraId="320F70D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26</w:t>
            </w:r>
          </w:p>
        </w:tc>
        <w:tc>
          <w:tcPr>
            <w:tcW w:w="2064" w:type="dxa"/>
            <w:tcBorders>
              <w:top w:val="nil"/>
              <w:left w:val="nil"/>
              <w:bottom w:val="single" w:sz="4" w:space="0" w:color="auto"/>
              <w:right w:val="single" w:sz="4" w:space="0" w:color="auto"/>
            </w:tcBorders>
            <w:shd w:val="clear" w:color="auto" w:fill="auto"/>
            <w:hideMark/>
          </w:tcPr>
          <w:p w14:paraId="1569862F" w14:textId="77777777" w:rsidR="0079302B" w:rsidRPr="0079302B" w:rsidRDefault="0079302B" w:rsidP="0079302B">
            <w:pPr>
              <w:rPr>
                <w:i/>
                <w:iCs/>
                <w:sz w:val="13"/>
                <w:szCs w:val="13"/>
              </w:rPr>
            </w:pPr>
            <w:r w:rsidRPr="0079302B">
              <w:rPr>
                <w:i/>
                <w:iCs/>
                <w:sz w:val="13"/>
                <w:szCs w:val="13"/>
              </w:rPr>
              <w:t>Удельный расход</w:t>
            </w:r>
          </w:p>
        </w:tc>
        <w:tc>
          <w:tcPr>
            <w:tcW w:w="263" w:type="dxa"/>
            <w:tcBorders>
              <w:top w:val="nil"/>
              <w:left w:val="nil"/>
              <w:bottom w:val="single" w:sz="4" w:space="0" w:color="auto"/>
              <w:right w:val="single" w:sz="4" w:space="0" w:color="auto"/>
            </w:tcBorders>
            <w:shd w:val="clear" w:color="auto" w:fill="auto"/>
            <w:hideMark/>
          </w:tcPr>
          <w:p w14:paraId="0C4D7FE3" w14:textId="77777777" w:rsidR="0079302B" w:rsidRPr="0079302B" w:rsidRDefault="0079302B" w:rsidP="0079302B">
            <w:pPr>
              <w:jc w:val="center"/>
              <w:rPr>
                <w:i/>
                <w:iCs/>
                <w:sz w:val="13"/>
                <w:szCs w:val="13"/>
              </w:rPr>
            </w:pPr>
            <w:r w:rsidRPr="0079302B">
              <w:rPr>
                <w:i/>
                <w:iCs/>
                <w:sz w:val="13"/>
                <w:szCs w:val="13"/>
              </w:rPr>
              <w:t>м</w:t>
            </w:r>
            <w:r w:rsidRPr="0079302B">
              <w:rPr>
                <w:sz w:val="13"/>
                <w:szCs w:val="13"/>
              </w:rPr>
              <w:t>³</w:t>
            </w:r>
            <w:r w:rsidRPr="0079302B">
              <w:rPr>
                <w:i/>
                <w:iCs/>
                <w:sz w:val="13"/>
                <w:szCs w:val="13"/>
              </w:rPr>
              <w:t>/Гкал</w:t>
            </w:r>
          </w:p>
        </w:tc>
        <w:tc>
          <w:tcPr>
            <w:tcW w:w="463" w:type="dxa"/>
            <w:tcBorders>
              <w:top w:val="nil"/>
              <w:left w:val="nil"/>
              <w:bottom w:val="single" w:sz="4" w:space="0" w:color="auto"/>
              <w:right w:val="single" w:sz="4" w:space="0" w:color="auto"/>
            </w:tcBorders>
            <w:shd w:val="clear" w:color="auto" w:fill="auto"/>
            <w:noWrap/>
            <w:vAlign w:val="center"/>
            <w:hideMark/>
          </w:tcPr>
          <w:p w14:paraId="142FCD88" w14:textId="77777777" w:rsidR="0079302B" w:rsidRPr="0079302B" w:rsidRDefault="0079302B" w:rsidP="0079302B">
            <w:pPr>
              <w:jc w:val="center"/>
              <w:rPr>
                <w:i/>
                <w:iCs/>
                <w:sz w:val="13"/>
                <w:szCs w:val="13"/>
              </w:rPr>
            </w:pPr>
            <w:r w:rsidRPr="0079302B">
              <w:rPr>
                <w:i/>
                <w:iCs/>
                <w:sz w:val="13"/>
                <w:szCs w:val="13"/>
              </w:rPr>
              <w:t>0,65</w:t>
            </w:r>
          </w:p>
        </w:tc>
        <w:tc>
          <w:tcPr>
            <w:tcW w:w="518" w:type="dxa"/>
            <w:tcBorders>
              <w:top w:val="nil"/>
              <w:left w:val="nil"/>
              <w:bottom w:val="single" w:sz="4" w:space="0" w:color="auto"/>
              <w:right w:val="single" w:sz="4" w:space="0" w:color="auto"/>
            </w:tcBorders>
            <w:shd w:val="clear" w:color="000000" w:fill="DAEEF3"/>
            <w:noWrap/>
            <w:vAlign w:val="center"/>
            <w:hideMark/>
          </w:tcPr>
          <w:p w14:paraId="08EC9860" w14:textId="77777777" w:rsidR="0079302B" w:rsidRPr="0079302B" w:rsidRDefault="0079302B" w:rsidP="0079302B">
            <w:pPr>
              <w:jc w:val="center"/>
              <w:rPr>
                <w:i/>
                <w:iCs/>
                <w:sz w:val="13"/>
                <w:szCs w:val="13"/>
              </w:rPr>
            </w:pPr>
            <w:r w:rsidRPr="0079302B">
              <w:rPr>
                <w:i/>
                <w:iCs/>
                <w:sz w:val="13"/>
                <w:szCs w:val="13"/>
              </w:rPr>
              <w:t>0,68</w:t>
            </w:r>
          </w:p>
        </w:tc>
        <w:tc>
          <w:tcPr>
            <w:tcW w:w="518" w:type="dxa"/>
            <w:tcBorders>
              <w:top w:val="nil"/>
              <w:left w:val="nil"/>
              <w:bottom w:val="single" w:sz="4" w:space="0" w:color="auto"/>
              <w:right w:val="single" w:sz="4" w:space="0" w:color="auto"/>
            </w:tcBorders>
            <w:shd w:val="clear" w:color="000000" w:fill="FFFFFF"/>
            <w:noWrap/>
            <w:vAlign w:val="center"/>
            <w:hideMark/>
          </w:tcPr>
          <w:p w14:paraId="779E56AA" w14:textId="77777777" w:rsidR="0079302B" w:rsidRPr="0079302B" w:rsidRDefault="0079302B" w:rsidP="0079302B">
            <w:pPr>
              <w:jc w:val="right"/>
              <w:rPr>
                <w:i/>
                <w:iCs/>
                <w:sz w:val="13"/>
                <w:szCs w:val="13"/>
              </w:rPr>
            </w:pPr>
            <w:r w:rsidRPr="0079302B">
              <w:rPr>
                <w:i/>
                <w:iCs/>
                <w:sz w:val="13"/>
                <w:szCs w:val="13"/>
              </w:rPr>
              <w:t>0,68</w:t>
            </w:r>
          </w:p>
        </w:tc>
        <w:tc>
          <w:tcPr>
            <w:tcW w:w="590" w:type="dxa"/>
            <w:tcBorders>
              <w:top w:val="nil"/>
              <w:left w:val="nil"/>
              <w:bottom w:val="single" w:sz="4" w:space="0" w:color="auto"/>
              <w:right w:val="single" w:sz="4" w:space="0" w:color="auto"/>
            </w:tcBorders>
            <w:shd w:val="clear" w:color="auto" w:fill="auto"/>
            <w:noWrap/>
            <w:vAlign w:val="center"/>
            <w:hideMark/>
          </w:tcPr>
          <w:p w14:paraId="106FB604" w14:textId="77777777" w:rsidR="0079302B" w:rsidRPr="0079302B" w:rsidRDefault="0079302B" w:rsidP="0079302B">
            <w:pPr>
              <w:rPr>
                <w:i/>
                <w:iCs/>
                <w:sz w:val="13"/>
                <w:szCs w:val="13"/>
              </w:rPr>
            </w:pPr>
            <w:r w:rsidRPr="0079302B">
              <w:rPr>
                <w:i/>
                <w:iCs/>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28A66D7A"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13C2B9BD"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305C4806"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5F43E924"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4B53F78C"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6F4C9E28" w14:textId="77777777" w:rsidR="0079302B" w:rsidRPr="0079302B" w:rsidRDefault="0079302B" w:rsidP="0079302B">
            <w:pPr>
              <w:jc w:val="right"/>
              <w:rPr>
                <w:i/>
                <w:iCs/>
                <w:sz w:val="13"/>
                <w:szCs w:val="13"/>
              </w:rPr>
            </w:pPr>
            <w:r w:rsidRPr="0079302B">
              <w:rPr>
                <w:i/>
                <w:iCs/>
                <w:sz w:val="13"/>
                <w:szCs w:val="13"/>
              </w:rPr>
              <w:t>0,68</w:t>
            </w:r>
          </w:p>
        </w:tc>
        <w:tc>
          <w:tcPr>
            <w:tcW w:w="714" w:type="dxa"/>
            <w:tcBorders>
              <w:top w:val="nil"/>
              <w:left w:val="nil"/>
              <w:bottom w:val="single" w:sz="4" w:space="0" w:color="auto"/>
              <w:right w:val="single" w:sz="4" w:space="0" w:color="auto"/>
            </w:tcBorders>
            <w:shd w:val="clear" w:color="auto" w:fill="auto"/>
            <w:noWrap/>
            <w:vAlign w:val="center"/>
            <w:hideMark/>
          </w:tcPr>
          <w:p w14:paraId="695C5EBD" w14:textId="77777777" w:rsidR="0079302B" w:rsidRPr="0079302B" w:rsidRDefault="0079302B" w:rsidP="0079302B">
            <w:pPr>
              <w:jc w:val="right"/>
              <w:rPr>
                <w:i/>
                <w:iCs/>
                <w:sz w:val="13"/>
                <w:szCs w:val="13"/>
              </w:rPr>
            </w:pPr>
            <w:r w:rsidRPr="0079302B">
              <w:rPr>
                <w:i/>
                <w:iCs/>
                <w:sz w:val="13"/>
                <w:szCs w:val="13"/>
              </w:rPr>
              <w:t>0,68</w:t>
            </w:r>
          </w:p>
        </w:tc>
        <w:tc>
          <w:tcPr>
            <w:tcW w:w="510" w:type="dxa"/>
            <w:tcBorders>
              <w:top w:val="nil"/>
              <w:left w:val="nil"/>
              <w:bottom w:val="single" w:sz="4" w:space="0" w:color="auto"/>
              <w:right w:val="single" w:sz="4" w:space="0" w:color="auto"/>
            </w:tcBorders>
            <w:shd w:val="clear" w:color="auto" w:fill="auto"/>
            <w:noWrap/>
            <w:vAlign w:val="center"/>
            <w:hideMark/>
          </w:tcPr>
          <w:p w14:paraId="17AB5C64" w14:textId="77777777" w:rsidR="0079302B" w:rsidRPr="0079302B" w:rsidRDefault="0079302B" w:rsidP="0079302B">
            <w:pPr>
              <w:jc w:val="right"/>
              <w:rPr>
                <w:i/>
                <w:iCs/>
                <w:sz w:val="13"/>
                <w:szCs w:val="13"/>
              </w:rPr>
            </w:pPr>
            <w:r w:rsidRPr="0079302B">
              <w:rPr>
                <w:i/>
                <w:iCs/>
                <w:sz w:val="13"/>
                <w:szCs w:val="13"/>
              </w:rPr>
              <w:t>0,68</w:t>
            </w:r>
          </w:p>
        </w:tc>
        <w:tc>
          <w:tcPr>
            <w:tcW w:w="714" w:type="dxa"/>
            <w:tcBorders>
              <w:top w:val="nil"/>
              <w:left w:val="nil"/>
              <w:bottom w:val="single" w:sz="4" w:space="0" w:color="auto"/>
              <w:right w:val="single" w:sz="8" w:space="0" w:color="auto"/>
            </w:tcBorders>
            <w:shd w:val="clear" w:color="auto" w:fill="auto"/>
            <w:noWrap/>
            <w:vAlign w:val="center"/>
            <w:hideMark/>
          </w:tcPr>
          <w:p w14:paraId="2404391A" w14:textId="77777777" w:rsidR="0079302B" w:rsidRPr="0079302B" w:rsidRDefault="0079302B" w:rsidP="0079302B">
            <w:pPr>
              <w:jc w:val="right"/>
              <w:rPr>
                <w:i/>
                <w:iCs/>
                <w:sz w:val="13"/>
                <w:szCs w:val="13"/>
              </w:rPr>
            </w:pPr>
            <w:r w:rsidRPr="0079302B">
              <w:rPr>
                <w:i/>
                <w:iCs/>
                <w:sz w:val="13"/>
                <w:szCs w:val="13"/>
              </w:rPr>
              <w:t>0,68</w:t>
            </w:r>
          </w:p>
        </w:tc>
      </w:tr>
      <w:tr w:rsidR="0079302B" w:rsidRPr="0079302B" w14:paraId="7528D945" w14:textId="77777777" w:rsidTr="0079302B">
        <w:trPr>
          <w:trHeight w:val="375"/>
        </w:trPr>
        <w:tc>
          <w:tcPr>
            <w:tcW w:w="27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7D332D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27</w:t>
            </w:r>
          </w:p>
        </w:tc>
        <w:tc>
          <w:tcPr>
            <w:tcW w:w="2064" w:type="dxa"/>
            <w:tcBorders>
              <w:top w:val="nil"/>
              <w:left w:val="nil"/>
              <w:bottom w:val="single" w:sz="4" w:space="0" w:color="auto"/>
              <w:right w:val="single" w:sz="4" w:space="0" w:color="auto"/>
            </w:tcBorders>
            <w:shd w:val="clear" w:color="auto" w:fill="auto"/>
            <w:hideMark/>
          </w:tcPr>
          <w:p w14:paraId="5C5335E7" w14:textId="77777777" w:rsidR="0079302B" w:rsidRPr="0079302B" w:rsidRDefault="0079302B" w:rsidP="0079302B">
            <w:pPr>
              <w:rPr>
                <w:sz w:val="13"/>
                <w:szCs w:val="13"/>
              </w:rPr>
            </w:pPr>
            <w:r w:rsidRPr="0079302B">
              <w:rPr>
                <w:sz w:val="13"/>
                <w:szCs w:val="13"/>
              </w:rPr>
              <w:t xml:space="preserve">Цена воды </w:t>
            </w:r>
          </w:p>
        </w:tc>
        <w:tc>
          <w:tcPr>
            <w:tcW w:w="263" w:type="dxa"/>
            <w:tcBorders>
              <w:top w:val="nil"/>
              <w:left w:val="nil"/>
              <w:bottom w:val="single" w:sz="4" w:space="0" w:color="auto"/>
              <w:right w:val="single" w:sz="4" w:space="0" w:color="auto"/>
            </w:tcBorders>
            <w:shd w:val="clear" w:color="auto" w:fill="auto"/>
            <w:hideMark/>
          </w:tcPr>
          <w:p w14:paraId="7F47D527" w14:textId="77777777" w:rsidR="0079302B" w:rsidRPr="0079302B" w:rsidRDefault="0079302B" w:rsidP="0079302B">
            <w:pPr>
              <w:jc w:val="center"/>
              <w:rPr>
                <w:sz w:val="13"/>
                <w:szCs w:val="13"/>
              </w:rPr>
            </w:pPr>
            <w:r w:rsidRPr="0079302B">
              <w:rPr>
                <w:sz w:val="13"/>
                <w:szCs w:val="13"/>
              </w:rPr>
              <w:t>руб./м3</w:t>
            </w:r>
          </w:p>
        </w:tc>
        <w:tc>
          <w:tcPr>
            <w:tcW w:w="463" w:type="dxa"/>
            <w:tcBorders>
              <w:top w:val="nil"/>
              <w:left w:val="nil"/>
              <w:bottom w:val="single" w:sz="4" w:space="0" w:color="auto"/>
              <w:right w:val="single" w:sz="4" w:space="0" w:color="auto"/>
            </w:tcBorders>
            <w:shd w:val="clear" w:color="auto" w:fill="auto"/>
            <w:noWrap/>
            <w:vAlign w:val="center"/>
            <w:hideMark/>
          </w:tcPr>
          <w:p w14:paraId="01C92B23" w14:textId="77777777" w:rsidR="0079302B" w:rsidRPr="0079302B" w:rsidRDefault="0079302B" w:rsidP="0079302B">
            <w:pPr>
              <w:jc w:val="right"/>
              <w:rPr>
                <w:sz w:val="13"/>
                <w:szCs w:val="13"/>
              </w:rPr>
            </w:pPr>
            <w:r w:rsidRPr="0079302B">
              <w:rPr>
                <w:sz w:val="13"/>
                <w:szCs w:val="13"/>
              </w:rPr>
              <w:t>33,99</w:t>
            </w:r>
          </w:p>
        </w:tc>
        <w:tc>
          <w:tcPr>
            <w:tcW w:w="518" w:type="dxa"/>
            <w:tcBorders>
              <w:top w:val="nil"/>
              <w:left w:val="nil"/>
              <w:bottom w:val="single" w:sz="4" w:space="0" w:color="auto"/>
              <w:right w:val="single" w:sz="4" w:space="0" w:color="auto"/>
            </w:tcBorders>
            <w:shd w:val="clear" w:color="000000" w:fill="DAEEF3"/>
            <w:noWrap/>
            <w:vAlign w:val="center"/>
            <w:hideMark/>
          </w:tcPr>
          <w:p w14:paraId="1D889BD5" w14:textId="77777777" w:rsidR="0079302B" w:rsidRPr="0079302B" w:rsidRDefault="0079302B" w:rsidP="0079302B">
            <w:pPr>
              <w:jc w:val="right"/>
              <w:rPr>
                <w:sz w:val="13"/>
                <w:szCs w:val="13"/>
              </w:rPr>
            </w:pPr>
            <w:r w:rsidRPr="0079302B">
              <w:rPr>
                <w:sz w:val="13"/>
                <w:szCs w:val="13"/>
              </w:rPr>
              <w:t>33,99</w:t>
            </w:r>
          </w:p>
        </w:tc>
        <w:tc>
          <w:tcPr>
            <w:tcW w:w="518" w:type="dxa"/>
            <w:tcBorders>
              <w:top w:val="nil"/>
              <w:left w:val="nil"/>
              <w:bottom w:val="single" w:sz="4" w:space="0" w:color="auto"/>
              <w:right w:val="single" w:sz="4" w:space="0" w:color="auto"/>
            </w:tcBorders>
            <w:shd w:val="clear" w:color="000000" w:fill="FFFFFF"/>
            <w:noWrap/>
            <w:vAlign w:val="center"/>
            <w:hideMark/>
          </w:tcPr>
          <w:p w14:paraId="1CCF041D" w14:textId="77777777" w:rsidR="0079302B" w:rsidRPr="0079302B" w:rsidRDefault="0079302B" w:rsidP="0079302B">
            <w:pPr>
              <w:jc w:val="right"/>
              <w:rPr>
                <w:sz w:val="13"/>
                <w:szCs w:val="13"/>
              </w:rPr>
            </w:pPr>
            <w:r w:rsidRPr="0079302B">
              <w:rPr>
                <w:sz w:val="13"/>
                <w:szCs w:val="13"/>
              </w:rPr>
              <w:t>33,99</w:t>
            </w:r>
          </w:p>
        </w:tc>
        <w:tc>
          <w:tcPr>
            <w:tcW w:w="590" w:type="dxa"/>
            <w:tcBorders>
              <w:top w:val="nil"/>
              <w:left w:val="nil"/>
              <w:bottom w:val="single" w:sz="4" w:space="0" w:color="auto"/>
              <w:right w:val="single" w:sz="4" w:space="0" w:color="auto"/>
            </w:tcBorders>
            <w:shd w:val="clear" w:color="auto" w:fill="auto"/>
            <w:noWrap/>
            <w:vAlign w:val="center"/>
            <w:hideMark/>
          </w:tcPr>
          <w:p w14:paraId="4CDD8CD3" w14:textId="77777777" w:rsidR="0079302B" w:rsidRPr="0079302B" w:rsidRDefault="0079302B" w:rsidP="0079302B">
            <w:pPr>
              <w:rPr>
                <w:sz w:val="13"/>
                <w:szCs w:val="13"/>
              </w:rPr>
            </w:pPr>
            <w:r w:rsidRPr="0079302B">
              <w:rPr>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6A704EA5" w14:textId="77777777" w:rsidR="0079302B" w:rsidRPr="0079302B" w:rsidRDefault="0079302B" w:rsidP="0079302B">
            <w:pPr>
              <w:jc w:val="right"/>
              <w:rPr>
                <w:sz w:val="13"/>
                <w:szCs w:val="13"/>
              </w:rPr>
            </w:pPr>
            <w:r w:rsidRPr="0079302B">
              <w:rPr>
                <w:sz w:val="13"/>
                <w:szCs w:val="13"/>
              </w:rPr>
              <w:t>35,35</w:t>
            </w:r>
          </w:p>
        </w:tc>
        <w:tc>
          <w:tcPr>
            <w:tcW w:w="510" w:type="dxa"/>
            <w:tcBorders>
              <w:top w:val="nil"/>
              <w:left w:val="nil"/>
              <w:bottom w:val="single" w:sz="4" w:space="0" w:color="auto"/>
              <w:right w:val="single" w:sz="4" w:space="0" w:color="auto"/>
            </w:tcBorders>
            <w:shd w:val="clear" w:color="auto" w:fill="auto"/>
            <w:noWrap/>
            <w:vAlign w:val="center"/>
            <w:hideMark/>
          </w:tcPr>
          <w:p w14:paraId="71860188" w14:textId="77777777" w:rsidR="0079302B" w:rsidRPr="0079302B" w:rsidRDefault="0079302B" w:rsidP="0079302B">
            <w:pPr>
              <w:jc w:val="right"/>
              <w:rPr>
                <w:sz w:val="13"/>
                <w:szCs w:val="13"/>
              </w:rPr>
            </w:pPr>
            <w:r w:rsidRPr="0079302B">
              <w:rPr>
                <w:sz w:val="13"/>
                <w:szCs w:val="13"/>
              </w:rPr>
              <w:t>36,77</w:t>
            </w:r>
          </w:p>
        </w:tc>
        <w:tc>
          <w:tcPr>
            <w:tcW w:w="510" w:type="dxa"/>
            <w:tcBorders>
              <w:top w:val="nil"/>
              <w:left w:val="nil"/>
              <w:bottom w:val="single" w:sz="4" w:space="0" w:color="auto"/>
              <w:right w:val="single" w:sz="4" w:space="0" w:color="auto"/>
            </w:tcBorders>
            <w:shd w:val="clear" w:color="auto" w:fill="auto"/>
            <w:noWrap/>
            <w:vAlign w:val="center"/>
            <w:hideMark/>
          </w:tcPr>
          <w:p w14:paraId="3CF5A655" w14:textId="77777777" w:rsidR="0079302B" w:rsidRPr="0079302B" w:rsidRDefault="0079302B" w:rsidP="0079302B">
            <w:pPr>
              <w:jc w:val="right"/>
              <w:rPr>
                <w:sz w:val="13"/>
                <w:szCs w:val="13"/>
              </w:rPr>
            </w:pPr>
            <w:r w:rsidRPr="0079302B">
              <w:rPr>
                <w:sz w:val="13"/>
                <w:szCs w:val="13"/>
              </w:rPr>
              <w:t>38,24</w:t>
            </w:r>
          </w:p>
        </w:tc>
        <w:tc>
          <w:tcPr>
            <w:tcW w:w="510" w:type="dxa"/>
            <w:tcBorders>
              <w:top w:val="nil"/>
              <w:left w:val="nil"/>
              <w:bottom w:val="single" w:sz="4" w:space="0" w:color="auto"/>
              <w:right w:val="single" w:sz="4" w:space="0" w:color="auto"/>
            </w:tcBorders>
            <w:shd w:val="clear" w:color="auto" w:fill="auto"/>
            <w:noWrap/>
            <w:vAlign w:val="center"/>
            <w:hideMark/>
          </w:tcPr>
          <w:p w14:paraId="36FAE252" w14:textId="77777777" w:rsidR="0079302B" w:rsidRPr="0079302B" w:rsidRDefault="0079302B" w:rsidP="0079302B">
            <w:pPr>
              <w:jc w:val="right"/>
              <w:rPr>
                <w:sz w:val="13"/>
                <w:szCs w:val="13"/>
              </w:rPr>
            </w:pPr>
            <w:r w:rsidRPr="0079302B">
              <w:rPr>
                <w:sz w:val="13"/>
                <w:szCs w:val="13"/>
              </w:rPr>
              <w:t>39,77</w:t>
            </w:r>
          </w:p>
        </w:tc>
        <w:tc>
          <w:tcPr>
            <w:tcW w:w="510" w:type="dxa"/>
            <w:tcBorders>
              <w:top w:val="nil"/>
              <w:left w:val="nil"/>
              <w:bottom w:val="single" w:sz="4" w:space="0" w:color="auto"/>
              <w:right w:val="single" w:sz="4" w:space="0" w:color="auto"/>
            </w:tcBorders>
            <w:shd w:val="clear" w:color="auto" w:fill="auto"/>
            <w:noWrap/>
            <w:vAlign w:val="center"/>
            <w:hideMark/>
          </w:tcPr>
          <w:p w14:paraId="51C93CA7" w14:textId="77777777" w:rsidR="0079302B" w:rsidRPr="0079302B" w:rsidRDefault="0079302B" w:rsidP="0079302B">
            <w:pPr>
              <w:jc w:val="right"/>
              <w:rPr>
                <w:sz w:val="13"/>
                <w:szCs w:val="13"/>
              </w:rPr>
            </w:pPr>
            <w:r w:rsidRPr="0079302B">
              <w:rPr>
                <w:sz w:val="13"/>
                <w:szCs w:val="13"/>
              </w:rPr>
              <w:t>41,36</w:t>
            </w:r>
          </w:p>
        </w:tc>
        <w:tc>
          <w:tcPr>
            <w:tcW w:w="510" w:type="dxa"/>
            <w:tcBorders>
              <w:top w:val="nil"/>
              <w:left w:val="nil"/>
              <w:bottom w:val="single" w:sz="4" w:space="0" w:color="auto"/>
              <w:right w:val="single" w:sz="4" w:space="0" w:color="auto"/>
            </w:tcBorders>
            <w:shd w:val="clear" w:color="auto" w:fill="auto"/>
            <w:noWrap/>
            <w:vAlign w:val="center"/>
            <w:hideMark/>
          </w:tcPr>
          <w:p w14:paraId="3028BCD8" w14:textId="77777777" w:rsidR="0079302B" w:rsidRPr="0079302B" w:rsidRDefault="0079302B" w:rsidP="0079302B">
            <w:pPr>
              <w:jc w:val="right"/>
              <w:rPr>
                <w:sz w:val="13"/>
                <w:szCs w:val="13"/>
              </w:rPr>
            </w:pPr>
            <w:r w:rsidRPr="0079302B">
              <w:rPr>
                <w:sz w:val="13"/>
                <w:szCs w:val="13"/>
              </w:rPr>
              <w:t>43,01</w:t>
            </w:r>
          </w:p>
        </w:tc>
        <w:tc>
          <w:tcPr>
            <w:tcW w:w="714" w:type="dxa"/>
            <w:tcBorders>
              <w:top w:val="nil"/>
              <w:left w:val="nil"/>
              <w:bottom w:val="single" w:sz="4" w:space="0" w:color="auto"/>
              <w:right w:val="single" w:sz="4" w:space="0" w:color="auto"/>
            </w:tcBorders>
            <w:shd w:val="clear" w:color="auto" w:fill="auto"/>
            <w:noWrap/>
            <w:vAlign w:val="center"/>
            <w:hideMark/>
          </w:tcPr>
          <w:p w14:paraId="25E16CB5" w14:textId="77777777" w:rsidR="0079302B" w:rsidRPr="0079302B" w:rsidRDefault="0079302B" w:rsidP="0079302B">
            <w:pPr>
              <w:jc w:val="right"/>
              <w:rPr>
                <w:sz w:val="13"/>
                <w:szCs w:val="13"/>
              </w:rPr>
            </w:pPr>
            <w:r w:rsidRPr="0079302B">
              <w:rPr>
                <w:sz w:val="13"/>
                <w:szCs w:val="13"/>
              </w:rPr>
              <w:t>44,73</w:t>
            </w:r>
          </w:p>
        </w:tc>
        <w:tc>
          <w:tcPr>
            <w:tcW w:w="510" w:type="dxa"/>
            <w:tcBorders>
              <w:top w:val="nil"/>
              <w:left w:val="nil"/>
              <w:bottom w:val="single" w:sz="4" w:space="0" w:color="auto"/>
              <w:right w:val="single" w:sz="4" w:space="0" w:color="auto"/>
            </w:tcBorders>
            <w:shd w:val="clear" w:color="auto" w:fill="auto"/>
            <w:noWrap/>
            <w:vAlign w:val="center"/>
            <w:hideMark/>
          </w:tcPr>
          <w:p w14:paraId="5414251C" w14:textId="77777777" w:rsidR="0079302B" w:rsidRPr="0079302B" w:rsidRDefault="0079302B" w:rsidP="0079302B">
            <w:pPr>
              <w:jc w:val="right"/>
              <w:rPr>
                <w:sz w:val="13"/>
                <w:szCs w:val="13"/>
              </w:rPr>
            </w:pPr>
            <w:r w:rsidRPr="0079302B">
              <w:rPr>
                <w:sz w:val="13"/>
                <w:szCs w:val="13"/>
              </w:rPr>
              <w:t>46,52</w:t>
            </w:r>
          </w:p>
        </w:tc>
        <w:tc>
          <w:tcPr>
            <w:tcW w:w="714" w:type="dxa"/>
            <w:tcBorders>
              <w:top w:val="nil"/>
              <w:left w:val="nil"/>
              <w:bottom w:val="single" w:sz="4" w:space="0" w:color="auto"/>
              <w:right w:val="single" w:sz="8" w:space="0" w:color="auto"/>
            </w:tcBorders>
            <w:shd w:val="clear" w:color="auto" w:fill="auto"/>
            <w:noWrap/>
            <w:vAlign w:val="center"/>
            <w:hideMark/>
          </w:tcPr>
          <w:p w14:paraId="23E07658" w14:textId="77777777" w:rsidR="0079302B" w:rsidRPr="0079302B" w:rsidRDefault="0079302B" w:rsidP="0079302B">
            <w:pPr>
              <w:jc w:val="right"/>
              <w:rPr>
                <w:sz w:val="13"/>
                <w:szCs w:val="13"/>
              </w:rPr>
            </w:pPr>
            <w:r w:rsidRPr="0079302B">
              <w:rPr>
                <w:sz w:val="13"/>
                <w:szCs w:val="13"/>
              </w:rPr>
              <w:t>48,38</w:t>
            </w:r>
          </w:p>
        </w:tc>
      </w:tr>
      <w:tr w:rsidR="0079302B" w:rsidRPr="0079302B" w14:paraId="3F9440B4" w14:textId="77777777" w:rsidTr="0079302B">
        <w:trPr>
          <w:trHeight w:val="375"/>
        </w:trPr>
        <w:tc>
          <w:tcPr>
            <w:tcW w:w="275" w:type="dxa"/>
            <w:vMerge/>
            <w:tcBorders>
              <w:top w:val="nil"/>
              <w:left w:val="single" w:sz="8" w:space="0" w:color="auto"/>
              <w:bottom w:val="single" w:sz="4" w:space="0" w:color="auto"/>
              <w:right w:val="single" w:sz="4" w:space="0" w:color="auto"/>
            </w:tcBorders>
            <w:vAlign w:val="center"/>
            <w:hideMark/>
          </w:tcPr>
          <w:p w14:paraId="3B241AF6"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4" w:space="0" w:color="auto"/>
              <w:right w:val="single" w:sz="4" w:space="0" w:color="auto"/>
            </w:tcBorders>
            <w:shd w:val="clear" w:color="auto" w:fill="auto"/>
            <w:vAlign w:val="center"/>
            <w:hideMark/>
          </w:tcPr>
          <w:p w14:paraId="732B229C"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цены на холодную воду</w:t>
            </w:r>
          </w:p>
        </w:tc>
        <w:tc>
          <w:tcPr>
            <w:tcW w:w="263" w:type="dxa"/>
            <w:tcBorders>
              <w:top w:val="nil"/>
              <w:left w:val="nil"/>
              <w:bottom w:val="single" w:sz="4" w:space="0" w:color="auto"/>
              <w:right w:val="single" w:sz="4" w:space="0" w:color="auto"/>
            </w:tcBorders>
            <w:shd w:val="clear" w:color="auto" w:fill="auto"/>
            <w:noWrap/>
            <w:vAlign w:val="center"/>
            <w:hideMark/>
          </w:tcPr>
          <w:p w14:paraId="58DBB34E"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4" w:space="0" w:color="auto"/>
              <w:right w:val="single" w:sz="4" w:space="0" w:color="auto"/>
            </w:tcBorders>
            <w:shd w:val="clear" w:color="auto" w:fill="auto"/>
            <w:noWrap/>
            <w:vAlign w:val="center"/>
            <w:hideMark/>
          </w:tcPr>
          <w:p w14:paraId="7F7AA241" w14:textId="77777777" w:rsidR="0079302B" w:rsidRPr="0079302B" w:rsidRDefault="0079302B" w:rsidP="0079302B">
            <w:pPr>
              <w:rPr>
                <w:sz w:val="13"/>
                <w:szCs w:val="13"/>
              </w:rPr>
            </w:pPr>
            <w:r w:rsidRPr="0079302B">
              <w:rPr>
                <w:sz w:val="13"/>
                <w:szCs w:val="13"/>
              </w:rPr>
              <w:t> </w:t>
            </w:r>
          </w:p>
        </w:tc>
        <w:tc>
          <w:tcPr>
            <w:tcW w:w="518" w:type="dxa"/>
            <w:tcBorders>
              <w:top w:val="nil"/>
              <w:left w:val="nil"/>
              <w:bottom w:val="single" w:sz="4" w:space="0" w:color="auto"/>
              <w:right w:val="single" w:sz="4" w:space="0" w:color="auto"/>
            </w:tcBorders>
            <w:shd w:val="clear" w:color="000000" w:fill="DAEEF3"/>
            <w:noWrap/>
            <w:vAlign w:val="center"/>
            <w:hideMark/>
          </w:tcPr>
          <w:p w14:paraId="1EAF9F89" w14:textId="77777777" w:rsidR="0079302B" w:rsidRPr="0079302B" w:rsidRDefault="0079302B" w:rsidP="0079302B">
            <w:pPr>
              <w:jc w:val="right"/>
              <w:rPr>
                <w:i/>
                <w:iCs/>
                <w:color w:val="FF0000"/>
                <w:sz w:val="13"/>
                <w:szCs w:val="13"/>
              </w:rPr>
            </w:pPr>
            <w:r w:rsidRPr="0079302B">
              <w:rPr>
                <w:i/>
                <w:iCs/>
                <w:color w:val="FF0000"/>
                <w:sz w:val="13"/>
                <w:szCs w:val="13"/>
              </w:rPr>
              <w:t>0,0%</w:t>
            </w:r>
          </w:p>
        </w:tc>
        <w:tc>
          <w:tcPr>
            <w:tcW w:w="518" w:type="dxa"/>
            <w:tcBorders>
              <w:top w:val="nil"/>
              <w:left w:val="nil"/>
              <w:bottom w:val="single" w:sz="4" w:space="0" w:color="auto"/>
              <w:right w:val="single" w:sz="4" w:space="0" w:color="auto"/>
            </w:tcBorders>
            <w:shd w:val="clear" w:color="000000" w:fill="FFFFFF"/>
            <w:noWrap/>
            <w:vAlign w:val="center"/>
            <w:hideMark/>
          </w:tcPr>
          <w:p w14:paraId="5288116D" w14:textId="77777777" w:rsidR="0079302B" w:rsidRPr="0079302B" w:rsidRDefault="0079302B" w:rsidP="0079302B">
            <w:pPr>
              <w:jc w:val="right"/>
              <w:rPr>
                <w:i/>
                <w:iCs/>
                <w:color w:val="FF0000"/>
                <w:sz w:val="13"/>
                <w:szCs w:val="13"/>
              </w:rPr>
            </w:pPr>
            <w:r w:rsidRPr="0079302B">
              <w:rPr>
                <w:i/>
                <w:iCs/>
                <w:color w:val="FF0000"/>
                <w:sz w:val="13"/>
                <w:szCs w:val="13"/>
              </w:rPr>
              <w:t>0,0%</w:t>
            </w:r>
          </w:p>
        </w:tc>
        <w:tc>
          <w:tcPr>
            <w:tcW w:w="590" w:type="dxa"/>
            <w:tcBorders>
              <w:top w:val="nil"/>
              <w:left w:val="nil"/>
              <w:bottom w:val="single" w:sz="4" w:space="0" w:color="auto"/>
              <w:right w:val="single" w:sz="4" w:space="0" w:color="auto"/>
            </w:tcBorders>
            <w:shd w:val="clear" w:color="auto" w:fill="auto"/>
            <w:noWrap/>
            <w:vAlign w:val="center"/>
            <w:hideMark/>
          </w:tcPr>
          <w:p w14:paraId="49116773"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3BBA9359"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7FB39EBC"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28DD9799"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580D817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192C13D0"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4B00CFC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4" w:space="0" w:color="auto"/>
              <w:right w:val="single" w:sz="4" w:space="0" w:color="auto"/>
            </w:tcBorders>
            <w:shd w:val="clear" w:color="auto" w:fill="auto"/>
            <w:noWrap/>
            <w:vAlign w:val="center"/>
            <w:hideMark/>
          </w:tcPr>
          <w:p w14:paraId="792FEE7D"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3EDD3283"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4" w:space="0" w:color="auto"/>
              <w:right w:val="single" w:sz="8" w:space="0" w:color="auto"/>
            </w:tcBorders>
            <w:shd w:val="clear" w:color="auto" w:fill="auto"/>
            <w:noWrap/>
            <w:vAlign w:val="center"/>
            <w:hideMark/>
          </w:tcPr>
          <w:p w14:paraId="46E7A43B"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7BE2C180" w14:textId="77777777" w:rsidTr="0079302B">
        <w:trPr>
          <w:trHeight w:val="375"/>
        </w:trPr>
        <w:tc>
          <w:tcPr>
            <w:tcW w:w="27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307F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28</w:t>
            </w:r>
          </w:p>
        </w:tc>
        <w:tc>
          <w:tcPr>
            <w:tcW w:w="2064" w:type="dxa"/>
            <w:tcBorders>
              <w:top w:val="nil"/>
              <w:left w:val="nil"/>
              <w:bottom w:val="single" w:sz="4" w:space="0" w:color="auto"/>
              <w:right w:val="single" w:sz="4" w:space="0" w:color="auto"/>
            </w:tcBorders>
            <w:shd w:val="clear" w:color="000000" w:fill="D9D9D9"/>
            <w:vAlign w:val="center"/>
            <w:hideMark/>
          </w:tcPr>
          <w:p w14:paraId="7ED66380" w14:textId="77777777" w:rsidR="0079302B" w:rsidRPr="0079302B" w:rsidRDefault="0079302B" w:rsidP="0079302B">
            <w:pPr>
              <w:rPr>
                <w:b/>
                <w:bCs/>
                <w:sz w:val="13"/>
                <w:szCs w:val="13"/>
              </w:rPr>
            </w:pPr>
            <w:r w:rsidRPr="0079302B">
              <w:rPr>
                <w:b/>
                <w:bCs/>
                <w:sz w:val="13"/>
                <w:szCs w:val="13"/>
              </w:rPr>
              <w:t>Расходы на воду</w:t>
            </w:r>
          </w:p>
        </w:tc>
        <w:tc>
          <w:tcPr>
            <w:tcW w:w="263" w:type="dxa"/>
            <w:tcBorders>
              <w:top w:val="nil"/>
              <w:left w:val="nil"/>
              <w:bottom w:val="single" w:sz="4" w:space="0" w:color="auto"/>
              <w:right w:val="single" w:sz="4" w:space="0" w:color="auto"/>
            </w:tcBorders>
            <w:shd w:val="clear" w:color="000000" w:fill="D9D9D9"/>
            <w:vAlign w:val="center"/>
            <w:hideMark/>
          </w:tcPr>
          <w:p w14:paraId="01B4299A" w14:textId="77777777" w:rsidR="0079302B" w:rsidRPr="0079302B" w:rsidRDefault="0079302B" w:rsidP="0079302B">
            <w:pPr>
              <w:jc w:val="center"/>
              <w:rPr>
                <w:b/>
                <w:bCs/>
                <w:sz w:val="13"/>
                <w:szCs w:val="13"/>
              </w:rPr>
            </w:pPr>
            <w:r w:rsidRPr="0079302B">
              <w:rPr>
                <w:b/>
                <w:bCs/>
                <w:sz w:val="13"/>
                <w:szCs w:val="13"/>
              </w:rPr>
              <w:t>тыс.руб.</w:t>
            </w:r>
          </w:p>
        </w:tc>
        <w:tc>
          <w:tcPr>
            <w:tcW w:w="463" w:type="dxa"/>
            <w:tcBorders>
              <w:top w:val="nil"/>
              <w:left w:val="nil"/>
              <w:bottom w:val="single" w:sz="4" w:space="0" w:color="auto"/>
              <w:right w:val="single" w:sz="4" w:space="0" w:color="auto"/>
            </w:tcBorders>
            <w:shd w:val="clear" w:color="000000" w:fill="D9D9D9"/>
            <w:noWrap/>
            <w:vAlign w:val="center"/>
            <w:hideMark/>
          </w:tcPr>
          <w:p w14:paraId="77ACB569" w14:textId="77777777" w:rsidR="0079302B" w:rsidRPr="0079302B" w:rsidRDefault="0079302B" w:rsidP="0079302B">
            <w:pPr>
              <w:jc w:val="center"/>
              <w:rPr>
                <w:b/>
                <w:bCs/>
                <w:sz w:val="13"/>
                <w:szCs w:val="13"/>
              </w:rPr>
            </w:pPr>
            <w:r w:rsidRPr="0079302B">
              <w:rPr>
                <w:b/>
                <w:bCs/>
                <w:sz w:val="13"/>
                <w:szCs w:val="13"/>
              </w:rPr>
              <w:t>3 309,00</w:t>
            </w:r>
          </w:p>
        </w:tc>
        <w:tc>
          <w:tcPr>
            <w:tcW w:w="518" w:type="dxa"/>
            <w:tcBorders>
              <w:top w:val="nil"/>
              <w:left w:val="nil"/>
              <w:bottom w:val="single" w:sz="4" w:space="0" w:color="auto"/>
              <w:right w:val="single" w:sz="4" w:space="0" w:color="auto"/>
            </w:tcBorders>
            <w:shd w:val="clear" w:color="000000" w:fill="D9D9D9"/>
            <w:noWrap/>
            <w:vAlign w:val="center"/>
            <w:hideMark/>
          </w:tcPr>
          <w:p w14:paraId="37B86D64" w14:textId="77777777" w:rsidR="0079302B" w:rsidRPr="0079302B" w:rsidRDefault="0079302B" w:rsidP="0079302B">
            <w:pPr>
              <w:jc w:val="center"/>
              <w:rPr>
                <w:b/>
                <w:bCs/>
                <w:sz w:val="13"/>
                <w:szCs w:val="13"/>
              </w:rPr>
            </w:pPr>
            <w:r w:rsidRPr="0079302B">
              <w:rPr>
                <w:b/>
                <w:bCs/>
                <w:sz w:val="13"/>
                <w:szCs w:val="13"/>
              </w:rPr>
              <w:t>3 484</w:t>
            </w:r>
          </w:p>
        </w:tc>
        <w:tc>
          <w:tcPr>
            <w:tcW w:w="518" w:type="dxa"/>
            <w:tcBorders>
              <w:top w:val="nil"/>
              <w:left w:val="nil"/>
              <w:bottom w:val="single" w:sz="4" w:space="0" w:color="auto"/>
              <w:right w:val="single" w:sz="4" w:space="0" w:color="auto"/>
            </w:tcBorders>
            <w:shd w:val="clear" w:color="000000" w:fill="D9D9D9"/>
            <w:noWrap/>
            <w:vAlign w:val="center"/>
            <w:hideMark/>
          </w:tcPr>
          <w:p w14:paraId="394963A1" w14:textId="77777777" w:rsidR="0079302B" w:rsidRPr="0079302B" w:rsidRDefault="0079302B" w:rsidP="0079302B">
            <w:pPr>
              <w:jc w:val="center"/>
              <w:rPr>
                <w:b/>
                <w:bCs/>
                <w:sz w:val="13"/>
                <w:szCs w:val="13"/>
              </w:rPr>
            </w:pPr>
            <w:r w:rsidRPr="0079302B">
              <w:rPr>
                <w:b/>
                <w:bCs/>
                <w:sz w:val="13"/>
                <w:szCs w:val="13"/>
              </w:rPr>
              <w:t>3 484</w:t>
            </w:r>
          </w:p>
        </w:tc>
        <w:tc>
          <w:tcPr>
            <w:tcW w:w="590" w:type="dxa"/>
            <w:tcBorders>
              <w:top w:val="nil"/>
              <w:left w:val="nil"/>
              <w:bottom w:val="single" w:sz="4" w:space="0" w:color="auto"/>
              <w:right w:val="single" w:sz="4" w:space="0" w:color="auto"/>
            </w:tcBorders>
            <w:shd w:val="clear" w:color="000000" w:fill="D9D9D9"/>
            <w:noWrap/>
            <w:vAlign w:val="center"/>
            <w:hideMark/>
          </w:tcPr>
          <w:p w14:paraId="4F7FEA35" w14:textId="77777777" w:rsidR="0079302B" w:rsidRPr="0079302B" w:rsidRDefault="0079302B" w:rsidP="0079302B">
            <w:pPr>
              <w:jc w:val="center"/>
              <w:rPr>
                <w:b/>
                <w:bCs/>
                <w:sz w:val="13"/>
                <w:szCs w:val="13"/>
              </w:rPr>
            </w:pPr>
            <w:r w:rsidRPr="0079302B">
              <w:rPr>
                <w:b/>
                <w:bCs/>
                <w:sz w:val="13"/>
                <w:szCs w:val="13"/>
              </w:rPr>
              <w:t>0</w:t>
            </w:r>
          </w:p>
        </w:tc>
        <w:tc>
          <w:tcPr>
            <w:tcW w:w="510" w:type="dxa"/>
            <w:tcBorders>
              <w:top w:val="nil"/>
              <w:left w:val="nil"/>
              <w:bottom w:val="single" w:sz="4" w:space="0" w:color="auto"/>
              <w:right w:val="single" w:sz="4" w:space="0" w:color="auto"/>
            </w:tcBorders>
            <w:shd w:val="clear" w:color="000000" w:fill="D9D9D9"/>
            <w:noWrap/>
            <w:vAlign w:val="center"/>
            <w:hideMark/>
          </w:tcPr>
          <w:p w14:paraId="7948E178" w14:textId="77777777" w:rsidR="0079302B" w:rsidRPr="0079302B" w:rsidRDefault="0079302B" w:rsidP="0079302B">
            <w:pPr>
              <w:jc w:val="center"/>
              <w:rPr>
                <w:b/>
                <w:bCs/>
                <w:sz w:val="13"/>
                <w:szCs w:val="13"/>
              </w:rPr>
            </w:pPr>
            <w:r w:rsidRPr="0079302B">
              <w:rPr>
                <w:b/>
                <w:bCs/>
                <w:sz w:val="13"/>
                <w:szCs w:val="13"/>
              </w:rPr>
              <w:t>3 623</w:t>
            </w:r>
          </w:p>
        </w:tc>
        <w:tc>
          <w:tcPr>
            <w:tcW w:w="510" w:type="dxa"/>
            <w:tcBorders>
              <w:top w:val="nil"/>
              <w:left w:val="nil"/>
              <w:bottom w:val="single" w:sz="4" w:space="0" w:color="auto"/>
              <w:right w:val="single" w:sz="4" w:space="0" w:color="auto"/>
            </w:tcBorders>
            <w:shd w:val="clear" w:color="000000" w:fill="D9D9D9"/>
            <w:noWrap/>
            <w:vAlign w:val="center"/>
            <w:hideMark/>
          </w:tcPr>
          <w:p w14:paraId="7BFEC036" w14:textId="77777777" w:rsidR="0079302B" w:rsidRPr="0079302B" w:rsidRDefault="0079302B" w:rsidP="0079302B">
            <w:pPr>
              <w:jc w:val="center"/>
              <w:rPr>
                <w:b/>
                <w:bCs/>
                <w:sz w:val="13"/>
                <w:szCs w:val="13"/>
              </w:rPr>
            </w:pPr>
            <w:r w:rsidRPr="0079302B">
              <w:rPr>
                <w:b/>
                <w:bCs/>
                <w:sz w:val="13"/>
                <w:szCs w:val="13"/>
              </w:rPr>
              <w:t>3 768</w:t>
            </w:r>
          </w:p>
        </w:tc>
        <w:tc>
          <w:tcPr>
            <w:tcW w:w="510" w:type="dxa"/>
            <w:tcBorders>
              <w:top w:val="nil"/>
              <w:left w:val="nil"/>
              <w:bottom w:val="single" w:sz="4" w:space="0" w:color="auto"/>
              <w:right w:val="single" w:sz="4" w:space="0" w:color="auto"/>
            </w:tcBorders>
            <w:shd w:val="clear" w:color="000000" w:fill="D9D9D9"/>
            <w:noWrap/>
            <w:vAlign w:val="center"/>
            <w:hideMark/>
          </w:tcPr>
          <w:p w14:paraId="7720CF20" w14:textId="77777777" w:rsidR="0079302B" w:rsidRPr="0079302B" w:rsidRDefault="0079302B" w:rsidP="0079302B">
            <w:pPr>
              <w:jc w:val="center"/>
              <w:rPr>
                <w:b/>
                <w:bCs/>
                <w:sz w:val="13"/>
                <w:szCs w:val="13"/>
              </w:rPr>
            </w:pPr>
            <w:r w:rsidRPr="0079302B">
              <w:rPr>
                <w:b/>
                <w:bCs/>
                <w:sz w:val="13"/>
                <w:szCs w:val="13"/>
              </w:rPr>
              <w:t>3 919</w:t>
            </w:r>
          </w:p>
        </w:tc>
        <w:tc>
          <w:tcPr>
            <w:tcW w:w="510" w:type="dxa"/>
            <w:tcBorders>
              <w:top w:val="nil"/>
              <w:left w:val="nil"/>
              <w:bottom w:val="single" w:sz="4" w:space="0" w:color="auto"/>
              <w:right w:val="single" w:sz="4" w:space="0" w:color="auto"/>
            </w:tcBorders>
            <w:shd w:val="clear" w:color="000000" w:fill="D9D9D9"/>
            <w:noWrap/>
            <w:vAlign w:val="center"/>
            <w:hideMark/>
          </w:tcPr>
          <w:p w14:paraId="40B6F40A" w14:textId="77777777" w:rsidR="0079302B" w:rsidRPr="0079302B" w:rsidRDefault="0079302B" w:rsidP="0079302B">
            <w:pPr>
              <w:jc w:val="center"/>
              <w:rPr>
                <w:b/>
                <w:bCs/>
                <w:sz w:val="13"/>
                <w:szCs w:val="13"/>
              </w:rPr>
            </w:pPr>
            <w:r w:rsidRPr="0079302B">
              <w:rPr>
                <w:b/>
                <w:bCs/>
                <w:sz w:val="13"/>
                <w:szCs w:val="13"/>
              </w:rPr>
              <w:t>4 075</w:t>
            </w:r>
          </w:p>
        </w:tc>
        <w:tc>
          <w:tcPr>
            <w:tcW w:w="510" w:type="dxa"/>
            <w:tcBorders>
              <w:top w:val="nil"/>
              <w:left w:val="nil"/>
              <w:bottom w:val="single" w:sz="4" w:space="0" w:color="auto"/>
              <w:right w:val="single" w:sz="4" w:space="0" w:color="auto"/>
            </w:tcBorders>
            <w:shd w:val="clear" w:color="000000" w:fill="D9D9D9"/>
            <w:noWrap/>
            <w:vAlign w:val="center"/>
            <w:hideMark/>
          </w:tcPr>
          <w:p w14:paraId="45BCEF63" w14:textId="77777777" w:rsidR="0079302B" w:rsidRPr="0079302B" w:rsidRDefault="0079302B" w:rsidP="0079302B">
            <w:pPr>
              <w:jc w:val="center"/>
              <w:rPr>
                <w:b/>
                <w:bCs/>
                <w:sz w:val="13"/>
                <w:szCs w:val="13"/>
              </w:rPr>
            </w:pPr>
            <w:r w:rsidRPr="0079302B">
              <w:rPr>
                <w:b/>
                <w:bCs/>
                <w:sz w:val="13"/>
                <w:szCs w:val="13"/>
              </w:rPr>
              <w:t>4 238</w:t>
            </w:r>
          </w:p>
        </w:tc>
        <w:tc>
          <w:tcPr>
            <w:tcW w:w="510" w:type="dxa"/>
            <w:tcBorders>
              <w:top w:val="nil"/>
              <w:left w:val="nil"/>
              <w:bottom w:val="single" w:sz="4" w:space="0" w:color="auto"/>
              <w:right w:val="single" w:sz="4" w:space="0" w:color="auto"/>
            </w:tcBorders>
            <w:shd w:val="clear" w:color="000000" w:fill="D9D9D9"/>
            <w:noWrap/>
            <w:vAlign w:val="center"/>
            <w:hideMark/>
          </w:tcPr>
          <w:p w14:paraId="7C3874F0" w14:textId="77777777" w:rsidR="0079302B" w:rsidRPr="0079302B" w:rsidRDefault="0079302B" w:rsidP="0079302B">
            <w:pPr>
              <w:jc w:val="center"/>
              <w:rPr>
                <w:b/>
                <w:bCs/>
                <w:sz w:val="13"/>
                <w:szCs w:val="13"/>
              </w:rPr>
            </w:pPr>
            <w:r w:rsidRPr="0079302B">
              <w:rPr>
                <w:b/>
                <w:bCs/>
                <w:sz w:val="13"/>
                <w:szCs w:val="13"/>
              </w:rPr>
              <w:t>4 397</w:t>
            </w:r>
          </w:p>
        </w:tc>
        <w:tc>
          <w:tcPr>
            <w:tcW w:w="714" w:type="dxa"/>
            <w:tcBorders>
              <w:top w:val="nil"/>
              <w:left w:val="nil"/>
              <w:bottom w:val="single" w:sz="4" w:space="0" w:color="auto"/>
              <w:right w:val="single" w:sz="4" w:space="0" w:color="auto"/>
            </w:tcBorders>
            <w:shd w:val="clear" w:color="000000" w:fill="D9D9D9"/>
            <w:noWrap/>
            <w:vAlign w:val="center"/>
            <w:hideMark/>
          </w:tcPr>
          <w:p w14:paraId="1CEB226F" w14:textId="77777777" w:rsidR="0079302B" w:rsidRPr="0079302B" w:rsidRDefault="0079302B" w:rsidP="0079302B">
            <w:pPr>
              <w:jc w:val="center"/>
              <w:rPr>
                <w:b/>
                <w:bCs/>
                <w:sz w:val="13"/>
                <w:szCs w:val="13"/>
              </w:rPr>
            </w:pPr>
            <w:r w:rsidRPr="0079302B">
              <w:rPr>
                <w:b/>
                <w:bCs/>
                <w:sz w:val="13"/>
                <w:szCs w:val="13"/>
              </w:rPr>
              <w:t>4 573</w:t>
            </w:r>
          </w:p>
        </w:tc>
        <w:tc>
          <w:tcPr>
            <w:tcW w:w="510" w:type="dxa"/>
            <w:tcBorders>
              <w:top w:val="nil"/>
              <w:left w:val="nil"/>
              <w:bottom w:val="single" w:sz="4" w:space="0" w:color="auto"/>
              <w:right w:val="single" w:sz="4" w:space="0" w:color="auto"/>
            </w:tcBorders>
            <w:shd w:val="clear" w:color="000000" w:fill="D9D9D9"/>
            <w:noWrap/>
            <w:vAlign w:val="center"/>
            <w:hideMark/>
          </w:tcPr>
          <w:p w14:paraId="0394D0EC" w14:textId="77777777" w:rsidR="0079302B" w:rsidRPr="0079302B" w:rsidRDefault="0079302B" w:rsidP="0079302B">
            <w:pPr>
              <w:jc w:val="center"/>
              <w:rPr>
                <w:b/>
                <w:bCs/>
                <w:sz w:val="13"/>
                <w:szCs w:val="13"/>
              </w:rPr>
            </w:pPr>
            <w:r w:rsidRPr="0079302B">
              <w:rPr>
                <w:b/>
                <w:bCs/>
                <w:sz w:val="13"/>
                <w:szCs w:val="13"/>
              </w:rPr>
              <w:t>4 756</w:t>
            </w:r>
          </w:p>
        </w:tc>
        <w:tc>
          <w:tcPr>
            <w:tcW w:w="714" w:type="dxa"/>
            <w:tcBorders>
              <w:top w:val="nil"/>
              <w:left w:val="nil"/>
              <w:bottom w:val="single" w:sz="4" w:space="0" w:color="auto"/>
              <w:right w:val="single" w:sz="8" w:space="0" w:color="auto"/>
            </w:tcBorders>
            <w:shd w:val="clear" w:color="000000" w:fill="D9D9D9"/>
            <w:noWrap/>
            <w:vAlign w:val="center"/>
            <w:hideMark/>
          </w:tcPr>
          <w:p w14:paraId="7F1FA3FB" w14:textId="77777777" w:rsidR="0079302B" w:rsidRPr="0079302B" w:rsidRDefault="0079302B" w:rsidP="0079302B">
            <w:pPr>
              <w:jc w:val="center"/>
              <w:rPr>
                <w:b/>
                <w:bCs/>
                <w:sz w:val="13"/>
                <w:szCs w:val="13"/>
              </w:rPr>
            </w:pPr>
            <w:r w:rsidRPr="0079302B">
              <w:rPr>
                <w:b/>
                <w:bCs/>
                <w:sz w:val="13"/>
                <w:szCs w:val="13"/>
              </w:rPr>
              <w:t>4 947</w:t>
            </w:r>
          </w:p>
        </w:tc>
      </w:tr>
      <w:tr w:rsidR="0079302B" w:rsidRPr="0079302B" w14:paraId="304495B7" w14:textId="77777777" w:rsidTr="0079302B">
        <w:trPr>
          <w:trHeight w:val="390"/>
        </w:trPr>
        <w:tc>
          <w:tcPr>
            <w:tcW w:w="275" w:type="dxa"/>
            <w:vMerge/>
            <w:tcBorders>
              <w:top w:val="nil"/>
              <w:left w:val="single" w:sz="8" w:space="0" w:color="auto"/>
              <w:bottom w:val="single" w:sz="8" w:space="0" w:color="000000"/>
              <w:right w:val="single" w:sz="4" w:space="0" w:color="auto"/>
            </w:tcBorders>
            <w:vAlign w:val="center"/>
            <w:hideMark/>
          </w:tcPr>
          <w:p w14:paraId="45264C4D"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8" w:space="0" w:color="auto"/>
              <w:right w:val="single" w:sz="4" w:space="0" w:color="auto"/>
            </w:tcBorders>
            <w:shd w:val="clear" w:color="auto" w:fill="auto"/>
            <w:vAlign w:val="center"/>
            <w:hideMark/>
          </w:tcPr>
          <w:p w14:paraId="694A091A"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расходов на холодную воду</w:t>
            </w:r>
          </w:p>
        </w:tc>
        <w:tc>
          <w:tcPr>
            <w:tcW w:w="263" w:type="dxa"/>
            <w:tcBorders>
              <w:top w:val="nil"/>
              <w:left w:val="nil"/>
              <w:bottom w:val="single" w:sz="8" w:space="0" w:color="auto"/>
              <w:right w:val="single" w:sz="4" w:space="0" w:color="auto"/>
            </w:tcBorders>
            <w:shd w:val="clear" w:color="auto" w:fill="auto"/>
            <w:noWrap/>
            <w:vAlign w:val="center"/>
            <w:hideMark/>
          </w:tcPr>
          <w:p w14:paraId="584C1032"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8" w:space="0" w:color="auto"/>
              <w:right w:val="single" w:sz="4" w:space="0" w:color="auto"/>
            </w:tcBorders>
            <w:shd w:val="clear" w:color="auto" w:fill="auto"/>
            <w:noWrap/>
            <w:vAlign w:val="bottom"/>
            <w:hideMark/>
          </w:tcPr>
          <w:p w14:paraId="791641A0" w14:textId="77777777" w:rsidR="0079302B" w:rsidRPr="0079302B" w:rsidRDefault="0079302B" w:rsidP="0079302B">
            <w:pPr>
              <w:rPr>
                <w:b/>
                <w:bCs/>
                <w:sz w:val="13"/>
                <w:szCs w:val="13"/>
              </w:rPr>
            </w:pPr>
            <w:r w:rsidRPr="0079302B">
              <w:rPr>
                <w:b/>
                <w:bCs/>
                <w:sz w:val="13"/>
                <w:szCs w:val="13"/>
              </w:rPr>
              <w:t> </w:t>
            </w:r>
          </w:p>
        </w:tc>
        <w:tc>
          <w:tcPr>
            <w:tcW w:w="518" w:type="dxa"/>
            <w:tcBorders>
              <w:top w:val="nil"/>
              <w:left w:val="nil"/>
              <w:bottom w:val="single" w:sz="8" w:space="0" w:color="auto"/>
              <w:right w:val="single" w:sz="4" w:space="0" w:color="auto"/>
            </w:tcBorders>
            <w:shd w:val="clear" w:color="000000" w:fill="DAEEF3"/>
            <w:noWrap/>
            <w:vAlign w:val="center"/>
            <w:hideMark/>
          </w:tcPr>
          <w:p w14:paraId="65E093CE" w14:textId="77777777" w:rsidR="0079302B" w:rsidRPr="0079302B" w:rsidRDefault="0079302B" w:rsidP="0079302B">
            <w:pPr>
              <w:jc w:val="right"/>
              <w:rPr>
                <w:i/>
                <w:iCs/>
                <w:color w:val="FF0000"/>
                <w:sz w:val="13"/>
                <w:szCs w:val="13"/>
              </w:rPr>
            </w:pPr>
            <w:r w:rsidRPr="0079302B">
              <w:rPr>
                <w:i/>
                <w:iCs/>
                <w:color w:val="FF0000"/>
                <w:sz w:val="13"/>
                <w:szCs w:val="13"/>
              </w:rPr>
              <w:t>5,3%</w:t>
            </w:r>
          </w:p>
        </w:tc>
        <w:tc>
          <w:tcPr>
            <w:tcW w:w="518" w:type="dxa"/>
            <w:tcBorders>
              <w:top w:val="nil"/>
              <w:left w:val="nil"/>
              <w:bottom w:val="single" w:sz="8" w:space="0" w:color="auto"/>
              <w:right w:val="single" w:sz="4" w:space="0" w:color="auto"/>
            </w:tcBorders>
            <w:shd w:val="clear" w:color="auto" w:fill="auto"/>
            <w:noWrap/>
            <w:vAlign w:val="center"/>
            <w:hideMark/>
          </w:tcPr>
          <w:p w14:paraId="73932943" w14:textId="77777777" w:rsidR="0079302B" w:rsidRPr="0079302B" w:rsidRDefault="0079302B" w:rsidP="0079302B">
            <w:pPr>
              <w:jc w:val="right"/>
              <w:rPr>
                <w:i/>
                <w:iCs/>
                <w:color w:val="FF0000"/>
                <w:sz w:val="13"/>
                <w:szCs w:val="13"/>
              </w:rPr>
            </w:pPr>
            <w:r w:rsidRPr="0079302B">
              <w:rPr>
                <w:i/>
                <w:iCs/>
                <w:color w:val="FF0000"/>
                <w:sz w:val="13"/>
                <w:szCs w:val="13"/>
              </w:rPr>
              <w:t>5,3%</w:t>
            </w:r>
          </w:p>
        </w:tc>
        <w:tc>
          <w:tcPr>
            <w:tcW w:w="590" w:type="dxa"/>
            <w:tcBorders>
              <w:top w:val="nil"/>
              <w:left w:val="nil"/>
              <w:bottom w:val="single" w:sz="8" w:space="0" w:color="auto"/>
              <w:right w:val="single" w:sz="4" w:space="0" w:color="auto"/>
            </w:tcBorders>
            <w:shd w:val="clear" w:color="auto" w:fill="auto"/>
            <w:noWrap/>
            <w:vAlign w:val="center"/>
            <w:hideMark/>
          </w:tcPr>
          <w:p w14:paraId="6FA2F0F7"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8" w:space="0" w:color="auto"/>
              <w:right w:val="single" w:sz="4" w:space="0" w:color="auto"/>
            </w:tcBorders>
            <w:shd w:val="clear" w:color="auto" w:fill="auto"/>
            <w:noWrap/>
            <w:vAlign w:val="center"/>
            <w:hideMark/>
          </w:tcPr>
          <w:p w14:paraId="590316DC"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6690DBBF"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5E4B28D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0469D27D"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6ABCC2D9"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668BFCEF" w14:textId="77777777" w:rsidR="0079302B" w:rsidRPr="0079302B" w:rsidRDefault="0079302B" w:rsidP="0079302B">
            <w:pPr>
              <w:jc w:val="right"/>
              <w:rPr>
                <w:i/>
                <w:iCs/>
                <w:color w:val="FF0000"/>
                <w:sz w:val="13"/>
                <w:szCs w:val="13"/>
              </w:rPr>
            </w:pPr>
            <w:r w:rsidRPr="0079302B">
              <w:rPr>
                <w:i/>
                <w:iCs/>
                <w:color w:val="FF0000"/>
                <w:sz w:val="13"/>
                <w:szCs w:val="13"/>
              </w:rPr>
              <w:t>3,8%</w:t>
            </w:r>
          </w:p>
        </w:tc>
        <w:tc>
          <w:tcPr>
            <w:tcW w:w="714" w:type="dxa"/>
            <w:tcBorders>
              <w:top w:val="nil"/>
              <w:left w:val="nil"/>
              <w:bottom w:val="single" w:sz="8" w:space="0" w:color="auto"/>
              <w:right w:val="single" w:sz="4" w:space="0" w:color="auto"/>
            </w:tcBorders>
            <w:shd w:val="clear" w:color="auto" w:fill="auto"/>
            <w:noWrap/>
            <w:vAlign w:val="center"/>
            <w:hideMark/>
          </w:tcPr>
          <w:p w14:paraId="2373519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1A0CDB0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8" w:space="0" w:color="auto"/>
            </w:tcBorders>
            <w:shd w:val="clear" w:color="auto" w:fill="auto"/>
            <w:noWrap/>
            <w:vAlign w:val="center"/>
            <w:hideMark/>
          </w:tcPr>
          <w:p w14:paraId="7A3A7918"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0524D977" w14:textId="77777777" w:rsidTr="0079302B">
        <w:trPr>
          <w:trHeight w:val="375"/>
        </w:trPr>
        <w:tc>
          <w:tcPr>
            <w:tcW w:w="275" w:type="dxa"/>
            <w:tcBorders>
              <w:top w:val="nil"/>
              <w:left w:val="single" w:sz="8" w:space="0" w:color="auto"/>
              <w:bottom w:val="single" w:sz="4" w:space="0" w:color="auto"/>
              <w:right w:val="single" w:sz="4" w:space="0" w:color="auto"/>
            </w:tcBorders>
            <w:shd w:val="clear" w:color="000000" w:fill="FFFFFF"/>
            <w:noWrap/>
            <w:vAlign w:val="center"/>
            <w:hideMark/>
          </w:tcPr>
          <w:p w14:paraId="52305B0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29</w:t>
            </w:r>
          </w:p>
        </w:tc>
        <w:tc>
          <w:tcPr>
            <w:tcW w:w="2064" w:type="dxa"/>
            <w:tcBorders>
              <w:top w:val="nil"/>
              <w:left w:val="nil"/>
              <w:bottom w:val="single" w:sz="4" w:space="0" w:color="auto"/>
              <w:right w:val="single" w:sz="4" w:space="0" w:color="auto"/>
            </w:tcBorders>
            <w:shd w:val="clear" w:color="000000" w:fill="FFFFFF"/>
            <w:hideMark/>
          </w:tcPr>
          <w:p w14:paraId="24211BAC" w14:textId="77777777" w:rsidR="0079302B" w:rsidRPr="0079302B" w:rsidRDefault="0079302B" w:rsidP="0079302B">
            <w:pPr>
              <w:rPr>
                <w:sz w:val="13"/>
                <w:szCs w:val="13"/>
              </w:rPr>
            </w:pPr>
            <w:r w:rsidRPr="0079302B">
              <w:rPr>
                <w:sz w:val="13"/>
                <w:szCs w:val="13"/>
              </w:rPr>
              <w:t>Общее количество стоков</w:t>
            </w:r>
          </w:p>
        </w:tc>
        <w:tc>
          <w:tcPr>
            <w:tcW w:w="263" w:type="dxa"/>
            <w:tcBorders>
              <w:top w:val="nil"/>
              <w:left w:val="nil"/>
              <w:bottom w:val="single" w:sz="4" w:space="0" w:color="auto"/>
              <w:right w:val="single" w:sz="4" w:space="0" w:color="auto"/>
            </w:tcBorders>
            <w:shd w:val="clear" w:color="000000" w:fill="FFFFFF"/>
            <w:hideMark/>
          </w:tcPr>
          <w:p w14:paraId="252F6031" w14:textId="77777777" w:rsidR="0079302B" w:rsidRPr="0079302B" w:rsidRDefault="0079302B" w:rsidP="0079302B">
            <w:pPr>
              <w:jc w:val="center"/>
              <w:rPr>
                <w:sz w:val="13"/>
                <w:szCs w:val="13"/>
              </w:rPr>
            </w:pPr>
            <w:r w:rsidRPr="0079302B">
              <w:rPr>
                <w:sz w:val="13"/>
                <w:szCs w:val="13"/>
              </w:rPr>
              <w:t>тыс. м3</w:t>
            </w:r>
          </w:p>
        </w:tc>
        <w:tc>
          <w:tcPr>
            <w:tcW w:w="463" w:type="dxa"/>
            <w:tcBorders>
              <w:top w:val="nil"/>
              <w:left w:val="nil"/>
              <w:bottom w:val="single" w:sz="4" w:space="0" w:color="auto"/>
              <w:right w:val="single" w:sz="4" w:space="0" w:color="auto"/>
            </w:tcBorders>
            <w:shd w:val="clear" w:color="000000" w:fill="FFFFFF"/>
            <w:noWrap/>
            <w:vAlign w:val="center"/>
            <w:hideMark/>
          </w:tcPr>
          <w:p w14:paraId="2589EEF3" w14:textId="77777777" w:rsidR="0079302B" w:rsidRPr="0079302B" w:rsidRDefault="0079302B" w:rsidP="0079302B">
            <w:pPr>
              <w:jc w:val="right"/>
              <w:rPr>
                <w:sz w:val="13"/>
                <w:szCs w:val="13"/>
              </w:rPr>
            </w:pPr>
            <w:r w:rsidRPr="0079302B">
              <w:rPr>
                <w:sz w:val="13"/>
                <w:szCs w:val="13"/>
              </w:rPr>
              <w:t>47,28</w:t>
            </w:r>
          </w:p>
        </w:tc>
        <w:tc>
          <w:tcPr>
            <w:tcW w:w="518" w:type="dxa"/>
            <w:tcBorders>
              <w:top w:val="nil"/>
              <w:left w:val="nil"/>
              <w:bottom w:val="single" w:sz="4" w:space="0" w:color="auto"/>
              <w:right w:val="single" w:sz="4" w:space="0" w:color="auto"/>
            </w:tcBorders>
            <w:shd w:val="clear" w:color="000000" w:fill="DAEEF3"/>
            <w:noWrap/>
            <w:vAlign w:val="center"/>
            <w:hideMark/>
          </w:tcPr>
          <w:p w14:paraId="37A0AE21" w14:textId="77777777" w:rsidR="0079302B" w:rsidRPr="0079302B" w:rsidRDefault="0079302B" w:rsidP="0079302B">
            <w:pPr>
              <w:jc w:val="right"/>
              <w:rPr>
                <w:sz w:val="13"/>
                <w:szCs w:val="13"/>
              </w:rPr>
            </w:pPr>
            <w:r w:rsidRPr="0079302B">
              <w:rPr>
                <w:sz w:val="13"/>
                <w:szCs w:val="13"/>
              </w:rPr>
              <w:t>49,70</w:t>
            </w:r>
          </w:p>
        </w:tc>
        <w:tc>
          <w:tcPr>
            <w:tcW w:w="518" w:type="dxa"/>
            <w:tcBorders>
              <w:top w:val="nil"/>
              <w:left w:val="nil"/>
              <w:bottom w:val="single" w:sz="4" w:space="0" w:color="auto"/>
              <w:right w:val="single" w:sz="4" w:space="0" w:color="auto"/>
            </w:tcBorders>
            <w:shd w:val="clear" w:color="000000" w:fill="FFFFFF"/>
            <w:noWrap/>
            <w:vAlign w:val="center"/>
            <w:hideMark/>
          </w:tcPr>
          <w:p w14:paraId="2A44F744" w14:textId="77777777" w:rsidR="0079302B" w:rsidRPr="0079302B" w:rsidRDefault="0079302B" w:rsidP="0079302B">
            <w:pPr>
              <w:jc w:val="right"/>
              <w:rPr>
                <w:sz w:val="13"/>
                <w:szCs w:val="13"/>
              </w:rPr>
            </w:pPr>
            <w:r w:rsidRPr="0079302B">
              <w:rPr>
                <w:sz w:val="13"/>
                <w:szCs w:val="13"/>
              </w:rPr>
              <w:t>49,70</w:t>
            </w:r>
          </w:p>
        </w:tc>
        <w:tc>
          <w:tcPr>
            <w:tcW w:w="590" w:type="dxa"/>
            <w:tcBorders>
              <w:top w:val="nil"/>
              <w:left w:val="nil"/>
              <w:bottom w:val="single" w:sz="4" w:space="0" w:color="auto"/>
              <w:right w:val="single" w:sz="4" w:space="0" w:color="auto"/>
            </w:tcBorders>
            <w:shd w:val="clear" w:color="000000" w:fill="FFFFFF"/>
            <w:noWrap/>
            <w:vAlign w:val="center"/>
            <w:hideMark/>
          </w:tcPr>
          <w:p w14:paraId="32CEA5EC" w14:textId="77777777" w:rsidR="0079302B" w:rsidRPr="0079302B" w:rsidRDefault="0079302B" w:rsidP="0079302B">
            <w:pPr>
              <w:jc w:val="right"/>
              <w:rPr>
                <w:sz w:val="13"/>
                <w:szCs w:val="13"/>
              </w:rPr>
            </w:pPr>
            <w:r w:rsidRPr="0079302B">
              <w:rPr>
                <w:sz w:val="13"/>
                <w:szCs w:val="13"/>
              </w:rPr>
              <w:t>0,00</w:t>
            </w:r>
          </w:p>
        </w:tc>
        <w:tc>
          <w:tcPr>
            <w:tcW w:w="510" w:type="dxa"/>
            <w:tcBorders>
              <w:top w:val="nil"/>
              <w:left w:val="nil"/>
              <w:bottom w:val="single" w:sz="4" w:space="0" w:color="auto"/>
              <w:right w:val="single" w:sz="4" w:space="0" w:color="auto"/>
            </w:tcBorders>
            <w:shd w:val="clear" w:color="000000" w:fill="FFFFFF"/>
            <w:noWrap/>
            <w:vAlign w:val="center"/>
            <w:hideMark/>
          </w:tcPr>
          <w:p w14:paraId="3CC02DBE"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33A7B827"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445079BF"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5E5B7C76"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76C2A02B"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238781A4" w14:textId="77777777" w:rsidR="0079302B" w:rsidRPr="0079302B" w:rsidRDefault="0079302B" w:rsidP="0079302B">
            <w:pPr>
              <w:jc w:val="right"/>
              <w:rPr>
                <w:sz w:val="13"/>
                <w:szCs w:val="13"/>
              </w:rPr>
            </w:pPr>
            <w:r w:rsidRPr="0079302B">
              <w:rPr>
                <w:sz w:val="13"/>
                <w:szCs w:val="13"/>
              </w:rPr>
              <w:t>49,70</w:t>
            </w:r>
          </w:p>
        </w:tc>
        <w:tc>
          <w:tcPr>
            <w:tcW w:w="714" w:type="dxa"/>
            <w:tcBorders>
              <w:top w:val="nil"/>
              <w:left w:val="nil"/>
              <w:bottom w:val="single" w:sz="4" w:space="0" w:color="auto"/>
              <w:right w:val="single" w:sz="4" w:space="0" w:color="auto"/>
            </w:tcBorders>
            <w:shd w:val="clear" w:color="000000" w:fill="FFFFFF"/>
            <w:noWrap/>
            <w:vAlign w:val="center"/>
            <w:hideMark/>
          </w:tcPr>
          <w:p w14:paraId="20853956" w14:textId="77777777" w:rsidR="0079302B" w:rsidRPr="0079302B" w:rsidRDefault="0079302B" w:rsidP="0079302B">
            <w:pPr>
              <w:jc w:val="right"/>
              <w:rPr>
                <w:sz w:val="13"/>
                <w:szCs w:val="13"/>
              </w:rPr>
            </w:pPr>
            <w:r w:rsidRPr="0079302B">
              <w:rPr>
                <w:sz w:val="13"/>
                <w:szCs w:val="13"/>
              </w:rPr>
              <w:t>49,70</w:t>
            </w:r>
          </w:p>
        </w:tc>
        <w:tc>
          <w:tcPr>
            <w:tcW w:w="510" w:type="dxa"/>
            <w:tcBorders>
              <w:top w:val="nil"/>
              <w:left w:val="nil"/>
              <w:bottom w:val="single" w:sz="4" w:space="0" w:color="auto"/>
              <w:right w:val="single" w:sz="4" w:space="0" w:color="auto"/>
            </w:tcBorders>
            <w:shd w:val="clear" w:color="000000" w:fill="FFFFFF"/>
            <w:noWrap/>
            <w:vAlign w:val="center"/>
            <w:hideMark/>
          </w:tcPr>
          <w:p w14:paraId="31F55A08" w14:textId="77777777" w:rsidR="0079302B" w:rsidRPr="0079302B" w:rsidRDefault="0079302B" w:rsidP="0079302B">
            <w:pPr>
              <w:jc w:val="right"/>
              <w:rPr>
                <w:sz w:val="13"/>
                <w:szCs w:val="13"/>
              </w:rPr>
            </w:pPr>
            <w:r w:rsidRPr="0079302B">
              <w:rPr>
                <w:sz w:val="13"/>
                <w:szCs w:val="13"/>
              </w:rPr>
              <w:t>49,70</w:t>
            </w:r>
          </w:p>
        </w:tc>
        <w:tc>
          <w:tcPr>
            <w:tcW w:w="714" w:type="dxa"/>
            <w:tcBorders>
              <w:top w:val="nil"/>
              <w:left w:val="nil"/>
              <w:bottom w:val="single" w:sz="4" w:space="0" w:color="auto"/>
              <w:right w:val="single" w:sz="8" w:space="0" w:color="auto"/>
            </w:tcBorders>
            <w:shd w:val="clear" w:color="000000" w:fill="FFFFFF"/>
            <w:noWrap/>
            <w:vAlign w:val="center"/>
            <w:hideMark/>
          </w:tcPr>
          <w:p w14:paraId="2C8BAAD1" w14:textId="77777777" w:rsidR="0079302B" w:rsidRPr="0079302B" w:rsidRDefault="0079302B" w:rsidP="0079302B">
            <w:pPr>
              <w:jc w:val="right"/>
              <w:rPr>
                <w:sz w:val="13"/>
                <w:szCs w:val="13"/>
              </w:rPr>
            </w:pPr>
            <w:r w:rsidRPr="0079302B">
              <w:rPr>
                <w:sz w:val="13"/>
                <w:szCs w:val="13"/>
              </w:rPr>
              <w:t>49,70</w:t>
            </w:r>
          </w:p>
        </w:tc>
      </w:tr>
      <w:tr w:rsidR="0079302B" w:rsidRPr="0079302B" w14:paraId="5E867CC8" w14:textId="77777777" w:rsidTr="0079302B">
        <w:trPr>
          <w:trHeight w:val="375"/>
        </w:trPr>
        <w:tc>
          <w:tcPr>
            <w:tcW w:w="275" w:type="dxa"/>
            <w:tcBorders>
              <w:top w:val="nil"/>
              <w:left w:val="single" w:sz="8" w:space="0" w:color="auto"/>
              <w:bottom w:val="single" w:sz="4" w:space="0" w:color="auto"/>
              <w:right w:val="single" w:sz="4" w:space="0" w:color="auto"/>
            </w:tcBorders>
            <w:shd w:val="clear" w:color="000000" w:fill="FFFFFF"/>
            <w:noWrap/>
            <w:vAlign w:val="center"/>
            <w:hideMark/>
          </w:tcPr>
          <w:p w14:paraId="71B74CE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2064" w:type="dxa"/>
            <w:tcBorders>
              <w:top w:val="nil"/>
              <w:left w:val="nil"/>
              <w:bottom w:val="single" w:sz="4" w:space="0" w:color="auto"/>
              <w:right w:val="single" w:sz="4" w:space="0" w:color="auto"/>
            </w:tcBorders>
            <w:shd w:val="clear" w:color="000000" w:fill="FFFFFF"/>
            <w:hideMark/>
          </w:tcPr>
          <w:p w14:paraId="200ED766" w14:textId="77777777" w:rsidR="0079302B" w:rsidRPr="0079302B" w:rsidRDefault="0079302B" w:rsidP="0079302B">
            <w:pPr>
              <w:rPr>
                <w:i/>
                <w:iCs/>
                <w:sz w:val="13"/>
                <w:szCs w:val="13"/>
              </w:rPr>
            </w:pPr>
            <w:r w:rsidRPr="0079302B">
              <w:rPr>
                <w:i/>
                <w:iCs/>
                <w:sz w:val="13"/>
                <w:szCs w:val="13"/>
              </w:rPr>
              <w:t>Удельный расход</w:t>
            </w:r>
          </w:p>
        </w:tc>
        <w:tc>
          <w:tcPr>
            <w:tcW w:w="263" w:type="dxa"/>
            <w:tcBorders>
              <w:top w:val="nil"/>
              <w:left w:val="nil"/>
              <w:bottom w:val="single" w:sz="4" w:space="0" w:color="auto"/>
              <w:right w:val="single" w:sz="4" w:space="0" w:color="auto"/>
            </w:tcBorders>
            <w:shd w:val="clear" w:color="000000" w:fill="FFFFFF"/>
            <w:hideMark/>
          </w:tcPr>
          <w:p w14:paraId="746A19A0" w14:textId="77777777" w:rsidR="0079302B" w:rsidRPr="0079302B" w:rsidRDefault="0079302B" w:rsidP="0079302B">
            <w:pPr>
              <w:jc w:val="center"/>
              <w:rPr>
                <w:i/>
                <w:iCs/>
                <w:sz w:val="13"/>
                <w:szCs w:val="13"/>
              </w:rPr>
            </w:pPr>
            <w:r w:rsidRPr="0079302B">
              <w:rPr>
                <w:i/>
                <w:iCs/>
                <w:sz w:val="13"/>
                <w:szCs w:val="13"/>
              </w:rPr>
              <w:t>м³/Гкал</w:t>
            </w:r>
          </w:p>
        </w:tc>
        <w:tc>
          <w:tcPr>
            <w:tcW w:w="463" w:type="dxa"/>
            <w:tcBorders>
              <w:top w:val="nil"/>
              <w:left w:val="nil"/>
              <w:bottom w:val="single" w:sz="4" w:space="0" w:color="auto"/>
              <w:right w:val="single" w:sz="4" w:space="0" w:color="auto"/>
            </w:tcBorders>
            <w:shd w:val="clear" w:color="000000" w:fill="FFFFFF"/>
            <w:noWrap/>
            <w:vAlign w:val="center"/>
            <w:hideMark/>
          </w:tcPr>
          <w:p w14:paraId="25660A75" w14:textId="77777777" w:rsidR="0079302B" w:rsidRPr="0079302B" w:rsidRDefault="0079302B" w:rsidP="0079302B">
            <w:pPr>
              <w:jc w:val="right"/>
              <w:rPr>
                <w:i/>
                <w:iCs/>
                <w:sz w:val="13"/>
                <w:szCs w:val="13"/>
              </w:rPr>
            </w:pPr>
            <w:r w:rsidRPr="0079302B">
              <w:rPr>
                <w:i/>
                <w:iCs/>
                <w:sz w:val="13"/>
                <w:szCs w:val="13"/>
              </w:rPr>
              <w:t>0,31</w:t>
            </w:r>
          </w:p>
        </w:tc>
        <w:tc>
          <w:tcPr>
            <w:tcW w:w="518" w:type="dxa"/>
            <w:tcBorders>
              <w:top w:val="nil"/>
              <w:left w:val="nil"/>
              <w:bottom w:val="single" w:sz="4" w:space="0" w:color="auto"/>
              <w:right w:val="single" w:sz="4" w:space="0" w:color="auto"/>
            </w:tcBorders>
            <w:shd w:val="clear" w:color="000000" w:fill="DAEEF3"/>
            <w:noWrap/>
            <w:vAlign w:val="center"/>
            <w:hideMark/>
          </w:tcPr>
          <w:p w14:paraId="56AC03BE" w14:textId="77777777" w:rsidR="0079302B" w:rsidRPr="0079302B" w:rsidRDefault="0079302B" w:rsidP="0079302B">
            <w:pPr>
              <w:jc w:val="right"/>
              <w:rPr>
                <w:i/>
                <w:iCs/>
                <w:sz w:val="13"/>
                <w:szCs w:val="13"/>
              </w:rPr>
            </w:pPr>
            <w:r w:rsidRPr="0079302B">
              <w:rPr>
                <w:i/>
                <w:iCs/>
                <w:sz w:val="13"/>
                <w:szCs w:val="13"/>
              </w:rPr>
              <w:t>0,33</w:t>
            </w:r>
          </w:p>
        </w:tc>
        <w:tc>
          <w:tcPr>
            <w:tcW w:w="518" w:type="dxa"/>
            <w:tcBorders>
              <w:top w:val="nil"/>
              <w:left w:val="nil"/>
              <w:bottom w:val="single" w:sz="4" w:space="0" w:color="auto"/>
              <w:right w:val="single" w:sz="4" w:space="0" w:color="auto"/>
            </w:tcBorders>
            <w:shd w:val="clear" w:color="000000" w:fill="FFFFFF"/>
            <w:noWrap/>
            <w:vAlign w:val="center"/>
            <w:hideMark/>
          </w:tcPr>
          <w:p w14:paraId="201876AD" w14:textId="77777777" w:rsidR="0079302B" w:rsidRPr="0079302B" w:rsidRDefault="0079302B" w:rsidP="0079302B">
            <w:pPr>
              <w:jc w:val="right"/>
              <w:rPr>
                <w:i/>
                <w:iCs/>
                <w:sz w:val="13"/>
                <w:szCs w:val="13"/>
              </w:rPr>
            </w:pPr>
            <w:r w:rsidRPr="0079302B">
              <w:rPr>
                <w:i/>
                <w:iCs/>
                <w:sz w:val="13"/>
                <w:szCs w:val="13"/>
              </w:rPr>
              <w:t>0,33</w:t>
            </w:r>
          </w:p>
        </w:tc>
        <w:tc>
          <w:tcPr>
            <w:tcW w:w="590" w:type="dxa"/>
            <w:tcBorders>
              <w:top w:val="nil"/>
              <w:left w:val="nil"/>
              <w:bottom w:val="single" w:sz="4" w:space="0" w:color="auto"/>
              <w:right w:val="single" w:sz="4" w:space="0" w:color="auto"/>
            </w:tcBorders>
            <w:shd w:val="clear" w:color="000000" w:fill="FFFFFF"/>
            <w:noWrap/>
            <w:vAlign w:val="center"/>
            <w:hideMark/>
          </w:tcPr>
          <w:p w14:paraId="658D9ED7" w14:textId="77777777" w:rsidR="0079302B" w:rsidRPr="0079302B" w:rsidRDefault="0079302B" w:rsidP="0079302B">
            <w:pPr>
              <w:rPr>
                <w:i/>
                <w:iCs/>
                <w:sz w:val="13"/>
                <w:szCs w:val="13"/>
              </w:rPr>
            </w:pPr>
            <w:r w:rsidRPr="0079302B">
              <w:rPr>
                <w:i/>
                <w:iCs/>
                <w:sz w:val="13"/>
                <w:szCs w:val="13"/>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05138FB3"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5A7C8797"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766A8338"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6F38F39A"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76E64950"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7B977154" w14:textId="77777777" w:rsidR="0079302B" w:rsidRPr="0079302B" w:rsidRDefault="0079302B" w:rsidP="0079302B">
            <w:pPr>
              <w:jc w:val="right"/>
              <w:rPr>
                <w:i/>
                <w:iCs/>
                <w:sz w:val="13"/>
                <w:szCs w:val="13"/>
              </w:rPr>
            </w:pPr>
            <w:r w:rsidRPr="0079302B">
              <w:rPr>
                <w:i/>
                <w:iCs/>
                <w:sz w:val="13"/>
                <w:szCs w:val="13"/>
              </w:rPr>
              <w:t>0,33</w:t>
            </w:r>
          </w:p>
        </w:tc>
        <w:tc>
          <w:tcPr>
            <w:tcW w:w="714" w:type="dxa"/>
            <w:tcBorders>
              <w:top w:val="nil"/>
              <w:left w:val="nil"/>
              <w:bottom w:val="single" w:sz="4" w:space="0" w:color="auto"/>
              <w:right w:val="single" w:sz="4" w:space="0" w:color="auto"/>
            </w:tcBorders>
            <w:shd w:val="clear" w:color="000000" w:fill="FFFFFF"/>
            <w:noWrap/>
            <w:vAlign w:val="center"/>
            <w:hideMark/>
          </w:tcPr>
          <w:p w14:paraId="7BE399AD" w14:textId="77777777" w:rsidR="0079302B" w:rsidRPr="0079302B" w:rsidRDefault="0079302B" w:rsidP="0079302B">
            <w:pPr>
              <w:jc w:val="right"/>
              <w:rPr>
                <w:i/>
                <w:iCs/>
                <w:sz w:val="13"/>
                <w:szCs w:val="13"/>
              </w:rPr>
            </w:pPr>
            <w:r w:rsidRPr="0079302B">
              <w:rPr>
                <w:i/>
                <w:iCs/>
                <w:sz w:val="13"/>
                <w:szCs w:val="13"/>
              </w:rPr>
              <w:t>0,33</w:t>
            </w:r>
          </w:p>
        </w:tc>
        <w:tc>
          <w:tcPr>
            <w:tcW w:w="510" w:type="dxa"/>
            <w:tcBorders>
              <w:top w:val="nil"/>
              <w:left w:val="nil"/>
              <w:bottom w:val="single" w:sz="4" w:space="0" w:color="auto"/>
              <w:right w:val="single" w:sz="4" w:space="0" w:color="auto"/>
            </w:tcBorders>
            <w:shd w:val="clear" w:color="000000" w:fill="FFFFFF"/>
            <w:noWrap/>
            <w:vAlign w:val="center"/>
            <w:hideMark/>
          </w:tcPr>
          <w:p w14:paraId="658B6CEB" w14:textId="77777777" w:rsidR="0079302B" w:rsidRPr="0079302B" w:rsidRDefault="0079302B" w:rsidP="0079302B">
            <w:pPr>
              <w:jc w:val="right"/>
              <w:rPr>
                <w:i/>
                <w:iCs/>
                <w:sz w:val="13"/>
                <w:szCs w:val="13"/>
              </w:rPr>
            </w:pPr>
            <w:r w:rsidRPr="0079302B">
              <w:rPr>
                <w:i/>
                <w:iCs/>
                <w:sz w:val="13"/>
                <w:szCs w:val="13"/>
              </w:rPr>
              <w:t>0,33</w:t>
            </w:r>
          </w:p>
        </w:tc>
        <w:tc>
          <w:tcPr>
            <w:tcW w:w="714" w:type="dxa"/>
            <w:tcBorders>
              <w:top w:val="nil"/>
              <w:left w:val="nil"/>
              <w:bottom w:val="single" w:sz="4" w:space="0" w:color="auto"/>
              <w:right w:val="single" w:sz="8" w:space="0" w:color="auto"/>
            </w:tcBorders>
            <w:shd w:val="clear" w:color="000000" w:fill="FFFFFF"/>
            <w:noWrap/>
            <w:vAlign w:val="center"/>
            <w:hideMark/>
          </w:tcPr>
          <w:p w14:paraId="30DE62F1" w14:textId="77777777" w:rsidR="0079302B" w:rsidRPr="0079302B" w:rsidRDefault="0079302B" w:rsidP="0079302B">
            <w:pPr>
              <w:jc w:val="right"/>
              <w:rPr>
                <w:i/>
                <w:iCs/>
                <w:sz w:val="13"/>
                <w:szCs w:val="13"/>
              </w:rPr>
            </w:pPr>
            <w:r w:rsidRPr="0079302B">
              <w:rPr>
                <w:i/>
                <w:iCs/>
                <w:sz w:val="13"/>
                <w:szCs w:val="13"/>
              </w:rPr>
              <w:t>0,33</w:t>
            </w:r>
          </w:p>
        </w:tc>
      </w:tr>
      <w:tr w:rsidR="0079302B" w:rsidRPr="0079302B" w14:paraId="0F90A249" w14:textId="77777777" w:rsidTr="0079302B">
        <w:trPr>
          <w:trHeight w:val="375"/>
        </w:trPr>
        <w:tc>
          <w:tcPr>
            <w:tcW w:w="27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86DFE9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30</w:t>
            </w:r>
          </w:p>
        </w:tc>
        <w:tc>
          <w:tcPr>
            <w:tcW w:w="2064" w:type="dxa"/>
            <w:tcBorders>
              <w:top w:val="nil"/>
              <w:left w:val="nil"/>
              <w:bottom w:val="single" w:sz="4" w:space="0" w:color="auto"/>
              <w:right w:val="single" w:sz="4" w:space="0" w:color="auto"/>
            </w:tcBorders>
            <w:shd w:val="clear" w:color="auto" w:fill="auto"/>
            <w:hideMark/>
          </w:tcPr>
          <w:p w14:paraId="5ECBC875" w14:textId="77777777" w:rsidR="0079302B" w:rsidRPr="0079302B" w:rsidRDefault="0079302B" w:rsidP="0079302B">
            <w:pPr>
              <w:rPr>
                <w:sz w:val="13"/>
                <w:szCs w:val="13"/>
              </w:rPr>
            </w:pPr>
            <w:r w:rsidRPr="0079302B">
              <w:rPr>
                <w:sz w:val="13"/>
                <w:szCs w:val="13"/>
              </w:rPr>
              <w:t>Цена стоков от канализационного участка</w:t>
            </w:r>
          </w:p>
        </w:tc>
        <w:tc>
          <w:tcPr>
            <w:tcW w:w="263" w:type="dxa"/>
            <w:tcBorders>
              <w:top w:val="nil"/>
              <w:left w:val="nil"/>
              <w:bottom w:val="single" w:sz="4" w:space="0" w:color="auto"/>
              <w:right w:val="single" w:sz="4" w:space="0" w:color="auto"/>
            </w:tcBorders>
            <w:shd w:val="clear" w:color="auto" w:fill="auto"/>
            <w:hideMark/>
          </w:tcPr>
          <w:p w14:paraId="4AD60ACB" w14:textId="77777777" w:rsidR="0079302B" w:rsidRPr="0079302B" w:rsidRDefault="0079302B" w:rsidP="0079302B">
            <w:pPr>
              <w:jc w:val="center"/>
              <w:rPr>
                <w:sz w:val="13"/>
                <w:szCs w:val="13"/>
              </w:rPr>
            </w:pPr>
            <w:r w:rsidRPr="0079302B">
              <w:rPr>
                <w:sz w:val="13"/>
                <w:szCs w:val="13"/>
              </w:rPr>
              <w:t>руб./м3</w:t>
            </w:r>
          </w:p>
        </w:tc>
        <w:tc>
          <w:tcPr>
            <w:tcW w:w="463" w:type="dxa"/>
            <w:tcBorders>
              <w:top w:val="nil"/>
              <w:left w:val="nil"/>
              <w:bottom w:val="single" w:sz="4" w:space="0" w:color="auto"/>
              <w:right w:val="single" w:sz="4" w:space="0" w:color="auto"/>
            </w:tcBorders>
            <w:shd w:val="clear" w:color="auto" w:fill="auto"/>
            <w:noWrap/>
            <w:vAlign w:val="center"/>
            <w:hideMark/>
          </w:tcPr>
          <w:p w14:paraId="1068E2DE" w14:textId="77777777" w:rsidR="0079302B" w:rsidRPr="0079302B" w:rsidRDefault="0079302B" w:rsidP="0079302B">
            <w:pPr>
              <w:jc w:val="right"/>
              <w:rPr>
                <w:sz w:val="13"/>
                <w:szCs w:val="13"/>
              </w:rPr>
            </w:pPr>
            <w:r w:rsidRPr="0079302B">
              <w:rPr>
                <w:sz w:val="13"/>
                <w:szCs w:val="13"/>
              </w:rPr>
              <w:t>31,61</w:t>
            </w:r>
          </w:p>
        </w:tc>
        <w:tc>
          <w:tcPr>
            <w:tcW w:w="518" w:type="dxa"/>
            <w:tcBorders>
              <w:top w:val="nil"/>
              <w:left w:val="nil"/>
              <w:bottom w:val="single" w:sz="4" w:space="0" w:color="auto"/>
              <w:right w:val="single" w:sz="4" w:space="0" w:color="auto"/>
            </w:tcBorders>
            <w:shd w:val="clear" w:color="000000" w:fill="DAEEF3"/>
            <w:noWrap/>
            <w:vAlign w:val="center"/>
            <w:hideMark/>
          </w:tcPr>
          <w:p w14:paraId="22D41F50" w14:textId="77777777" w:rsidR="0079302B" w:rsidRPr="0079302B" w:rsidRDefault="0079302B" w:rsidP="0079302B">
            <w:pPr>
              <w:jc w:val="right"/>
              <w:rPr>
                <w:sz w:val="13"/>
                <w:szCs w:val="13"/>
              </w:rPr>
            </w:pPr>
            <w:r w:rsidRPr="0079302B">
              <w:rPr>
                <w:sz w:val="13"/>
                <w:szCs w:val="13"/>
              </w:rPr>
              <w:t>31,61</w:t>
            </w:r>
          </w:p>
        </w:tc>
        <w:tc>
          <w:tcPr>
            <w:tcW w:w="518" w:type="dxa"/>
            <w:tcBorders>
              <w:top w:val="nil"/>
              <w:left w:val="nil"/>
              <w:bottom w:val="single" w:sz="4" w:space="0" w:color="auto"/>
              <w:right w:val="single" w:sz="4" w:space="0" w:color="auto"/>
            </w:tcBorders>
            <w:shd w:val="clear" w:color="auto" w:fill="auto"/>
            <w:noWrap/>
            <w:vAlign w:val="center"/>
            <w:hideMark/>
          </w:tcPr>
          <w:p w14:paraId="3EC21089" w14:textId="77777777" w:rsidR="0079302B" w:rsidRPr="0079302B" w:rsidRDefault="0079302B" w:rsidP="0079302B">
            <w:pPr>
              <w:jc w:val="right"/>
              <w:rPr>
                <w:sz w:val="13"/>
                <w:szCs w:val="13"/>
              </w:rPr>
            </w:pPr>
            <w:r w:rsidRPr="0079302B">
              <w:rPr>
                <w:sz w:val="13"/>
                <w:szCs w:val="13"/>
              </w:rPr>
              <w:t>31,61</w:t>
            </w:r>
          </w:p>
        </w:tc>
        <w:tc>
          <w:tcPr>
            <w:tcW w:w="590" w:type="dxa"/>
            <w:tcBorders>
              <w:top w:val="nil"/>
              <w:left w:val="nil"/>
              <w:bottom w:val="single" w:sz="4" w:space="0" w:color="auto"/>
              <w:right w:val="single" w:sz="4" w:space="0" w:color="auto"/>
            </w:tcBorders>
            <w:shd w:val="clear" w:color="auto" w:fill="auto"/>
            <w:noWrap/>
            <w:vAlign w:val="center"/>
            <w:hideMark/>
          </w:tcPr>
          <w:p w14:paraId="360134C2" w14:textId="77777777" w:rsidR="0079302B" w:rsidRPr="0079302B" w:rsidRDefault="0079302B" w:rsidP="0079302B">
            <w:pPr>
              <w:rPr>
                <w:sz w:val="13"/>
                <w:szCs w:val="13"/>
              </w:rPr>
            </w:pPr>
            <w:r w:rsidRPr="0079302B">
              <w:rPr>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6751B9E9" w14:textId="77777777" w:rsidR="0079302B" w:rsidRPr="0079302B" w:rsidRDefault="0079302B" w:rsidP="0079302B">
            <w:pPr>
              <w:jc w:val="right"/>
              <w:rPr>
                <w:sz w:val="13"/>
                <w:szCs w:val="13"/>
              </w:rPr>
            </w:pPr>
            <w:r w:rsidRPr="0079302B">
              <w:rPr>
                <w:sz w:val="13"/>
                <w:szCs w:val="13"/>
              </w:rPr>
              <w:t>32,87</w:t>
            </w:r>
          </w:p>
        </w:tc>
        <w:tc>
          <w:tcPr>
            <w:tcW w:w="510" w:type="dxa"/>
            <w:tcBorders>
              <w:top w:val="nil"/>
              <w:left w:val="nil"/>
              <w:bottom w:val="single" w:sz="4" w:space="0" w:color="auto"/>
              <w:right w:val="single" w:sz="4" w:space="0" w:color="auto"/>
            </w:tcBorders>
            <w:shd w:val="clear" w:color="auto" w:fill="auto"/>
            <w:noWrap/>
            <w:vAlign w:val="center"/>
            <w:hideMark/>
          </w:tcPr>
          <w:p w14:paraId="45560BC4" w14:textId="77777777" w:rsidR="0079302B" w:rsidRPr="0079302B" w:rsidRDefault="0079302B" w:rsidP="0079302B">
            <w:pPr>
              <w:jc w:val="right"/>
              <w:rPr>
                <w:sz w:val="13"/>
                <w:szCs w:val="13"/>
              </w:rPr>
            </w:pPr>
            <w:r w:rsidRPr="0079302B">
              <w:rPr>
                <w:sz w:val="13"/>
                <w:szCs w:val="13"/>
              </w:rPr>
              <w:t>34,19</w:t>
            </w:r>
          </w:p>
        </w:tc>
        <w:tc>
          <w:tcPr>
            <w:tcW w:w="510" w:type="dxa"/>
            <w:tcBorders>
              <w:top w:val="nil"/>
              <w:left w:val="nil"/>
              <w:bottom w:val="single" w:sz="4" w:space="0" w:color="auto"/>
              <w:right w:val="single" w:sz="4" w:space="0" w:color="auto"/>
            </w:tcBorders>
            <w:shd w:val="clear" w:color="auto" w:fill="auto"/>
            <w:noWrap/>
            <w:vAlign w:val="center"/>
            <w:hideMark/>
          </w:tcPr>
          <w:p w14:paraId="110E3C2B" w14:textId="77777777" w:rsidR="0079302B" w:rsidRPr="0079302B" w:rsidRDefault="0079302B" w:rsidP="0079302B">
            <w:pPr>
              <w:jc w:val="right"/>
              <w:rPr>
                <w:sz w:val="13"/>
                <w:szCs w:val="13"/>
              </w:rPr>
            </w:pPr>
            <w:r w:rsidRPr="0079302B">
              <w:rPr>
                <w:sz w:val="13"/>
                <w:szCs w:val="13"/>
              </w:rPr>
              <w:t>35,56</w:t>
            </w:r>
          </w:p>
        </w:tc>
        <w:tc>
          <w:tcPr>
            <w:tcW w:w="510" w:type="dxa"/>
            <w:tcBorders>
              <w:top w:val="nil"/>
              <w:left w:val="nil"/>
              <w:bottom w:val="single" w:sz="4" w:space="0" w:color="auto"/>
              <w:right w:val="single" w:sz="4" w:space="0" w:color="auto"/>
            </w:tcBorders>
            <w:shd w:val="clear" w:color="auto" w:fill="auto"/>
            <w:noWrap/>
            <w:vAlign w:val="center"/>
            <w:hideMark/>
          </w:tcPr>
          <w:p w14:paraId="6A26E88E" w14:textId="77777777" w:rsidR="0079302B" w:rsidRPr="0079302B" w:rsidRDefault="0079302B" w:rsidP="0079302B">
            <w:pPr>
              <w:jc w:val="right"/>
              <w:rPr>
                <w:sz w:val="13"/>
                <w:szCs w:val="13"/>
              </w:rPr>
            </w:pPr>
            <w:r w:rsidRPr="0079302B">
              <w:rPr>
                <w:sz w:val="13"/>
                <w:szCs w:val="13"/>
              </w:rPr>
              <w:t>36,98</w:t>
            </w:r>
          </w:p>
        </w:tc>
        <w:tc>
          <w:tcPr>
            <w:tcW w:w="510" w:type="dxa"/>
            <w:tcBorders>
              <w:top w:val="nil"/>
              <w:left w:val="nil"/>
              <w:bottom w:val="single" w:sz="4" w:space="0" w:color="auto"/>
              <w:right w:val="single" w:sz="4" w:space="0" w:color="auto"/>
            </w:tcBorders>
            <w:shd w:val="clear" w:color="auto" w:fill="auto"/>
            <w:noWrap/>
            <w:vAlign w:val="center"/>
            <w:hideMark/>
          </w:tcPr>
          <w:p w14:paraId="71B46C7F" w14:textId="77777777" w:rsidR="0079302B" w:rsidRPr="0079302B" w:rsidRDefault="0079302B" w:rsidP="0079302B">
            <w:pPr>
              <w:jc w:val="right"/>
              <w:rPr>
                <w:sz w:val="13"/>
                <w:szCs w:val="13"/>
              </w:rPr>
            </w:pPr>
            <w:r w:rsidRPr="0079302B">
              <w:rPr>
                <w:sz w:val="13"/>
                <w:szCs w:val="13"/>
              </w:rPr>
              <w:t>38,46</w:t>
            </w:r>
          </w:p>
        </w:tc>
        <w:tc>
          <w:tcPr>
            <w:tcW w:w="510" w:type="dxa"/>
            <w:tcBorders>
              <w:top w:val="nil"/>
              <w:left w:val="nil"/>
              <w:bottom w:val="single" w:sz="4" w:space="0" w:color="auto"/>
              <w:right w:val="single" w:sz="4" w:space="0" w:color="auto"/>
            </w:tcBorders>
            <w:shd w:val="clear" w:color="auto" w:fill="auto"/>
            <w:noWrap/>
            <w:vAlign w:val="center"/>
            <w:hideMark/>
          </w:tcPr>
          <w:p w14:paraId="31B326F8" w14:textId="77777777" w:rsidR="0079302B" w:rsidRPr="0079302B" w:rsidRDefault="0079302B" w:rsidP="0079302B">
            <w:pPr>
              <w:jc w:val="right"/>
              <w:rPr>
                <w:sz w:val="13"/>
                <w:szCs w:val="13"/>
              </w:rPr>
            </w:pPr>
            <w:r w:rsidRPr="0079302B">
              <w:rPr>
                <w:sz w:val="13"/>
                <w:szCs w:val="13"/>
              </w:rPr>
              <w:t>40,00</w:t>
            </w:r>
          </w:p>
        </w:tc>
        <w:tc>
          <w:tcPr>
            <w:tcW w:w="714" w:type="dxa"/>
            <w:tcBorders>
              <w:top w:val="nil"/>
              <w:left w:val="nil"/>
              <w:bottom w:val="single" w:sz="4" w:space="0" w:color="auto"/>
              <w:right w:val="single" w:sz="4" w:space="0" w:color="auto"/>
            </w:tcBorders>
            <w:shd w:val="clear" w:color="auto" w:fill="auto"/>
            <w:noWrap/>
            <w:vAlign w:val="center"/>
            <w:hideMark/>
          </w:tcPr>
          <w:p w14:paraId="40EAC20C" w14:textId="77777777" w:rsidR="0079302B" w:rsidRPr="0079302B" w:rsidRDefault="0079302B" w:rsidP="0079302B">
            <w:pPr>
              <w:jc w:val="right"/>
              <w:rPr>
                <w:sz w:val="13"/>
                <w:szCs w:val="13"/>
              </w:rPr>
            </w:pPr>
            <w:r w:rsidRPr="0079302B">
              <w:rPr>
                <w:sz w:val="13"/>
                <w:szCs w:val="13"/>
              </w:rPr>
              <w:t>41,60</w:t>
            </w:r>
          </w:p>
        </w:tc>
        <w:tc>
          <w:tcPr>
            <w:tcW w:w="510" w:type="dxa"/>
            <w:tcBorders>
              <w:top w:val="nil"/>
              <w:left w:val="nil"/>
              <w:bottom w:val="single" w:sz="4" w:space="0" w:color="auto"/>
              <w:right w:val="single" w:sz="4" w:space="0" w:color="auto"/>
            </w:tcBorders>
            <w:shd w:val="clear" w:color="auto" w:fill="auto"/>
            <w:noWrap/>
            <w:vAlign w:val="center"/>
            <w:hideMark/>
          </w:tcPr>
          <w:p w14:paraId="09232AEB" w14:textId="77777777" w:rsidR="0079302B" w:rsidRPr="0079302B" w:rsidRDefault="0079302B" w:rsidP="0079302B">
            <w:pPr>
              <w:jc w:val="right"/>
              <w:rPr>
                <w:sz w:val="13"/>
                <w:szCs w:val="13"/>
              </w:rPr>
            </w:pPr>
            <w:r w:rsidRPr="0079302B">
              <w:rPr>
                <w:sz w:val="13"/>
                <w:szCs w:val="13"/>
              </w:rPr>
              <w:t>43,26</w:t>
            </w:r>
          </w:p>
        </w:tc>
        <w:tc>
          <w:tcPr>
            <w:tcW w:w="714" w:type="dxa"/>
            <w:tcBorders>
              <w:top w:val="nil"/>
              <w:left w:val="nil"/>
              <w:bottom w:val="single" w:sz="4" w:space="0" w:color="auto"/>
              <w:right w:val="single" w:sz="8" w:space="0" w:color="auto"/>
            </w:tcBorders>
            <w:shd w:val="clear" w:color="auto" w:fill="auto"/>
            <w:noWrap/>
            <w:vAlign w:val="center"/>
            <w:hideMark/>
          </w:tcPr>
          <w:p w14:paraId="253223B5" w14:textId="77777777" w:rsidR="0079302B" w:rsidRPr="0079302B" w:rsidRDefault="0079302B" w:rsidP="0079302B">
            <w:pPr>
              <w:jc w:val="right"/>
              <w:rPr>
                <w:sz w:val="13"/>
                <w:szCs w:val="13"/>
              </w:rPr>
            </w:pPr>
            <w:r w:rsidRPr="0079302B">
              <w:rPr>
                <w:sz w:val="13"/>
                <w:szCs w:val="13"/>
              </w:rPr>
              <w:t>44,99</w:t>
            </w:r>
          </w:p>
        </w:tc>
      </w:tr>
      <w:tr w:rsidR="0079302B" w:rsidRPr="0079302B" w14:paraId="6C544C4F" w14:textId="77777777" w:rsidTr="0079302B">
        <w:trPr>
          <w:trHeight w:val="375"/>
        </w:trPr>
        <w:tc>
          <w:tcPr>
            <w:tcW w:w="275" w:type="dxa"/>
            <w:vMerge/>
            <w:tcBorders>
              <w:top w:val="nil"/>
              <w:left w:val="single" w:sz="8" w:space="0" w:color="auto"/>
              <w:bottom w:val="single" w:sz="4" w:space="0" w:color="auto"/>
              <w:right w:val="single" w:sz="4" w:space="0" w:color="auto"/>
            </w:tcBorders>
            <w:vAlign w:val="center"/>
            <w:hideMark/>
          </w:tcPr>
          <w:p w14:paraId="3AAE8198"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4" w:space="0" w:color="auto"/>
              <w:right w:val="single" w:sz="4" w:space="0" w:color="auto"/>
            </w:tcBorders>
            <w:shd w:val="clear" w:color="auto" w:fill="auto"/>
            <w:vAlign w:val="center"/>
            <w:hideMark/>
          </w:tcPr>
          <w:p w14:paraId="53AE6B1A"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цены на водоотведение</w:t>
            </w:r>
          </w:p>
        </w:tc>
        <w:tc>
          <w:tcPr>
            <w:tcW w:w="263" w:type="dxa"/>
            <w:tcBorders>
              <w:top w:val="nil"/>
              <w:left w:val="nil"/>
              <w:bottom w:val="single" w:sz="4" w:space="0" w:color="auto"/>
              <w:right w:val="single" w:sz="4" w:space="0" w:color="auto"/>
            </w:tcBorders>
            <w:shd w:val="clear" w:color="auto" w:fill="auto"/>
            <w:noWrap/>
            <w:vAlign w:val="center"/>
            <w:hideMark/>
          </w:tcPr>
          <w:p w14:paraId="654F97D7"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4" w:space="0" w:color="auto"/>
              <w:right w:val="single" w:sz="4" w:space="0" w:color="auto"/>
            </w:tcBorders>
            <w:shd w:val="clear" w:color="auto" w:fill="auto"/>
            <w:noWrap/>
            <w:vAlign w:val="center"/>
            <w:hideMark/>
          </w:tcPr>
          <w:p w14:paraId="3980F350" w14:textId="77777777" w:rsidR="0079302B" w:rsidRPr="0079302B" w:rsidRDefault="0079302B" w:rsidP="0079302B">
            <w:pPr>
              <w:rPr>
                <w:sz w:val="13"/>
                <w:szCs w:val="13"/>
              </w:rPr>
            </w:pPr>
            <w:r w:rsidRPr="0079302B">
              <w:rPr>
                <w:sz w:val="13"/>
                <w:szCs w:val="13"/>
              </w:rPr>
              <w:t> </w:t>
            </w:r>
          </w:p>
        </w:tc>
        <w:tc>
          <w:tcPr>
            <w:tcW w:w="518" w:type="dxa"/>
            <w:tcBorders>
              <w:top w:val="nil"/>
              <w:left w:val="nil"/>
              <w:bottom w:val="single" w:sz="4" w:space="0" w:color="auto"/>
              <w:right w:val="single" w:sz="4" w:space="0" w:color="auto"/>
            </w:tcBorders>
            <w:shd w:val="clear" w:color="000000" w:fill="DAEEF3"/>
            <w:noWrap/>
            <w:vAlign w:val="center"/>
            <w:hideMark/>
          </w:tcPr>
          <w:p w14:paraId="23032698" w14:textId="77777777" w:rsidR="0079302B" w:rsidRPr="0079302B" w:rsidRDefault="0079302B" w:rsidP="0079302B">
            <w:pPr>
              <w:jc w:val="right"/>
              <w:rPr>
                <w:i/>
                <w:iCs/>
                <w:color w:val="FF0000"/>
                <w:sz w:val="13"/>
                <w:szCs w:val="13"/>
              </w:rPr>
            </w:pPr>
            <w:r w:rsidRPr="0079302B">
              <w:rPr>
                <w:i/>
                <w:iCs/>
                <w:color w:val="FF0000"/>
                <w:sz w:val="13"/>
                <w:szCs w:val="13"/>
              </w:rPr>
              <w:t>0,0%</w:t>
            </w:r>
          </w:p>
        </w:tc>
        <w:tc>
          <w:tcPr>
            <w:tcW w:w="518" w:type="dxa"/>
            <w:tcBorders>
              <w:top w:val="nil"/>
              <w:left w:val="nil"/>
              <w:bottom w:val="single" w:sz="4" w:space="0" w:color="auto"/>
              <w:right w:val="single" w:sz="4" w:space="0" w:color="auto"/>
            </w:tcBorders>
            <w:shd w:val="clear" w:color="auto" w:fill="auto"/>
            <w:noWrap/>
            <w:vAlign w:val="center"/>
            <w:hideMark/>
          </w:tcPr>
          <w:p w14:paraId="4AEC6996" w14:textId="77777777" w:rsidR="0079302B" w:rsidRPr="0079302B" w:rsidRDefault="0079302B" w:rsidP="0079302B">
            <w:pPr>
              <w:jc w:val="right"/>
              <w:rPr>
                <w:i/>
                <w:iCs/>
                <w:color w:val="FF0000"/>
                <w:sz w:val="13"/>
                <w:szCs w:val="13"/>
              </w:rPr>
            </w:pPr>
            <w:r w:rsidRPr="0079302B">
              <w:rPr>
                <w:i/>
                <w:iCs/>
                <w:color w:val="FF0000"/>
                <w:sz w:val="13"/>
                <w:szCs w:val="13"/>
              </w:rPr>
              <w:t>0,0%</w:t>
            </w:r>
          </w:p>
        </w:tc>
        <w:tc>
          <w:tcPr>
            <w:tcW w:w="590" w:type="dxa"/>
            <w:tcBorders>
              <w:top w:val="nil"/>
              <w:left w:val="nil"/>
              <w:bottom w:val="single" w:sz="4" w:space="0" w:color="auto"/>
              <w:right w:val="single" w:sz="4" w:space="0" w:color="auto"/>
            </w:tcBorders>
            <w:shd w:val="clear" w:color="auto" w:fill="auto"/>
            <w:noWrap/>
            <w:vAlign w:val="center"/>
            <w:hideMark/>
          </w:tcPr>
          <w:p w14:paraId="6A9B8D8F"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6C92A0A1"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5029401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598C9915"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01D99599"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134CAF5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7FEEEB74"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4" w:space="0" w:color="auto"/>
              <w:right w:val="single" w:sz="4" w:space="0" w:color="auto"/>
            </w:tcBorders>
            <w:shd w:val="clear" w:color="auto" w:fill="auto"/>
            <w:noWrap/>
            <w:vAlign w:val="center"/>
            <w:hideMark/>
          </w:tcPr>
          <w:p w14:paraId="0BCBABFE"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4" w:space="0" w:color="auto"/>
              <w:right w:val="single" w:sz="4" w:space="0" w:color="auto"/>
            </w:tcBorders>
            <w:shd w:val="clear" w:color="auto" w:fill="auto"/>
            <w:noWrap/>
            <w:vAlign w:val="center"/>
            <w:hideMark/>
          </w:tcPr>
          <w:p w14:paraId="1F91E3A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4" w:space="0" w:color="auto"/>
              <w:right w:val="single" w:sz="8" w:space="0" w:color="auto"/>
            </w:tcBorders>
            <w:shd w:val="clear" w:color="auto" w:fill="auto"/>
            <w:noWrap/>
            <w:vAlign w:val="center"/>
            <w:hideMark/>
          </w:tcPr>
          <w:p w14:paraId="3AD72FDF"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4354D45A" w14:textId="77777777" w:rsidTr="0079302B">
        <w:trPr>
          <w:trHeight w:val="375"/>
        </w:trPr>
        <w:tc>
          <w:tcPr>
            <w:tcW w:w="27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006BC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31</w:t>
            </w:r>
          </w:p>
        </w:tc>
        <w:tc>
          <w:tcPr>
            <w:tcW w:w="2064" w:type="dxa"/>
            <w:tcBorders>
              <w:top w:val="nil"/>
              <w:left w:val="nil"/>
              <w:bottom w:val="single" w:sz="4" w:space="0" w:color="auto"/>
              <w:right w:val="single" w:sz="4" w:space="0" w:color="auto"/>
            </w:tcBorders>
            <w:shd w:val="clear" w:color="000000" w:fill="D9D9D9"/>
            <w:hideMark/>
          </w:tcPr>
          <w:p w14:paraId="2033C5E1" w14:textId="77777777" w:rsidR="0079302B" w:rsidRPr="0079302B" w:rsidRDefault="0079302B" w:rsidP="0079302B">
            <w:pPr>
              <w:rPr>
                <w:b/>
                <w:bCs/>
                <w:i/>
                <w:iCs/>
                <w:sz w:val="13"/>
                <w:szCs w:val="13"/>
              </w:rPr>
            </w:pPr>
            <w:r w:rsidRPr="0079302B">
              <w:rPr>
                <w:b/>
                <w:bCs/>
                <w:i/>
                <w:iCs/>
                <w:sz w:val="13"/>
                <w:szCs w:val="13"/>
              </w:rPr>
              <w:t>Расходы на  канализацию</w:t>
            </w:r>
          </w:p>
        </w:tc>
        <w:tc>
          <w:tcPr>
            <w:tcW w:w="263" w:type="dxa"/>
            <w:tcBorders>
              <w:top w:val="nil"/>
              <w:left w:val="nil"/>
              <w:bottom w:val="single" w:sz="4" w:space="0" w:color="auto"/>
              <w:right w:val="single" w:sz="4" w:space="0" w:color="auto"/>
            </w:tcBorders>
            <w:shd w:val="clear" w:color="000000" w:fill="D9D9D9"/>
            <w:vAlign w:val="center"/>
            <w:hideMark/>
          </w:tcPr>
          <w:p w14:paraId="7D3B03B4" w14:textId="77777777" w:rsidR="0079302B" w:rsidRPr="0079302B" w:rsidRDefault="0079302B" w:rsidP="0079302B">
            <w:pPr>
              <w:jc w:val="center"/>
              <w:rPr>
                <w:sz w:val="13"/>
                <w:szCs w:val="13"/>
              </w:rPr>
            </w:pPr>
            <w:r w:rsidRPr="0079302B">
              <w:rPr>
                <w:sz w:val="13"/>
                <w:szCs w:val="13"/>
              </w:rPr>
              <w:t>тыс. руб.</w:t>
            </w:r>
          </w:p>
        </w:tc>
        <w:tc>
          <w:tcPr>
            <w:tcW w:w="463" w:type="dxa"/>
            <w:tcBorders>
              <w:top w:val="nil"/>
              <w:left w:val="nil"/>
              <w:bottom w:val="single" w:sz="4" w:space="0" w:color="auto"/>
              <w:right w:val="single" w:sz="4" w:space="0" w:color="auto"/>
            </w:tcBorders>
            <w:shd w:val="clear" w:color="000000" w:fill="D9D9D9"/>
            <w:noWrap/>
            <w:vAlign w:val="center"/>
            <w:hideMark/>
          </w:tcPr>
          <w:p w14:paraId="5C0A0EB8" w14:textId="77777777" w:rsidR="0079302B" w:rsidRPr="0079302B" w:rsidRDefault="0079302B" w:rsidP="0079302B">
            <w:pPr>
              <w:jc w:val="center"/>
              <w:rPr>
                <w:b/>
                <w:bCs/>
                <w:sz w:val="13"/>
                <w:szCs w:val="13"/>
              </w:rPr>
            </w:pPr>
            <w:r w:rsidRPr="0079302B">
              <w:rPr>
                <w:b/>
                <w:bCs/>
                <w:sz w:val="13"/>
                <w:szCs w:val="13"/>
              </w:rPr>
              <w:t>1 494,00</w:t>
            </w:r>
          </w:p>
        </w:tc>
        <w:tc>
          <w:tcPr>
            <w:tcW w:w="518" w:type="dxa"/>
            <w:tcBorders>
              <w:top w:val="nil"/>
              <w:left w:val="nil"/>
              <w:bottom w:val="single" w:sz="4" w:space="0" w:color="auto"/>
              <w:right w:val="single" w:sz="4" w:space="0" w:color="auto"/>
            </w:tcBorders>
            <w:shd w:val="clear" w:color="000000" w:fill="D9D9D9"/>
            <w:noWrap/>
            <w:vAlign w:val="center"/>
            <w:hideMark/>
          </w:tcPr>
          <w:p w14:paraId="08E38C47" w14:textId="77777777" w:rsidR="0079302B" w:rsidRPr="0079302B" w:rsidRDefault="0079302B" w:rsidP="0079302B">
            <w:pPr>
              <w:jc w:val="center"/>
              <w:rPr>
                <w:b/>
                <w:bCs/>
                <w:sz w:val="13"/>
                <w:szCs w:val="13"/>
              </w:rPr>
            </w:pPr>
            <w:r w:rsidRPr="0079302B">
              <w:rPr>
                <w:b/>
                <w:bCs/>
                <w:sz w:val="13"/>
                <w:szCs w:val="13"/>
              </w:rPr>
              <w:t>1 571</w:t>
            </w:r>
          </w:p>
        </w:tc>
        <w:tc>
          <w:tcPr>
            <w:tcW w:w="518" w:type="dxa"/>
            <w:tcBorders>
              <w:top w:val="nil"/>
              <w:left w:val="nil"/>
              <w:bottom w:val="single" w:sz="4" w:space="0" w:color="auto"/>
              <w:right w:val="single" w:sz="4" w:space="0" w:color="auto"/>
            </w:tcBorders>
            <w:shd w:val="clear" w:color="000000" w:fill="D9D9D9"/>
            <w:noWrap/>
            <w:vAlign w:val="center"/>
            <w:hideMark/>
          </w:tcPr>
          <w:p w14:paraId="1C8934B2" w14:textId="77777777" w:rsidR="0079302B" w:rsidRPr="0079302B" w:rsidRDefault="0079302B" w:rsidP="0079302B">
            <w:pPr>
              <w:jc w:val="center"/>
              <w:rPr>
                <w:b/>
                <w:bCs/>
                <w:sz w:val="13"/>
                <w:szCs w:val="13"/>
              </w:rPr>
            </w:pPr>
            <w:r w:rsidRPr="0079302B">
              <w:rPr>
                <w:b/>
                <w:bCs/>
                <w:sz w:val="13"/>
                <w:szCs w:val="13"/>
              </w:rPr>
              <w:t>1 571</w:t>
            </w:r>
          </w:p>
        </w:tc>
        <w:tc>
          <w:tcPr>
            <w:tcW w:w="590" w:type="dxa"/>
            <w:tcBorders>
              <w:top w:val="nil"/>
              <w:left w:val="nil"/>
              <w:bottom w:val="single" w:sz="4" w:space="0" w:color="auto"/>
              <w:right w:val="single" w:sz="4" w:space="0" w:color="auto"/>
            </w:tcBorders>
            <w:shd w:val="clear" w:color="000000" w:fill="D9D9D9"/>
            <w:noWrap/>
            <w:vAlign w:val="center"/>
            <w:hideMark/>
          </w:tcPr>
          <w:p w14:paraId="56B74D48" w14:textId="77777777" w:rsidR="0079302B" w:rsidRPr="0079302B" w:rsidRDefault="0079302B" w:rsidP="0079302B">
            <w:pPr>
              <w:jc w:val="center"/>
              <w:rPr>
                <w:b/>
                <w:bCs/>
                <w:sz w:val="13"/>
                <w:szCs w:val="13"/>
              </w:rPr>
            </w:pPr>
            <w:r w:rsidRPr="0079302B">
              <w:rPr>
                <w:b/>
                <w:bCs/>
                <w:sz w:val="13"/>
                <w:szCs w:val="13"/>
              </w:rPr>
              <w:t>0</w:t>
            </w:r>
          </w:p>
        </w:tc>
        <w:tc>
          <w:tcPr>
            <w:tcW w:w="510" w:type="dxa"/>
            <w:tcBorders>
              <w:top w:val="nil"/>
              <w:left w:val="nil"/>
              <w:bottom w:val="single" w:sz="4" w:space="0" w:color="auto"/>
              <w:right w:val="single" w:sz="4" w:space="0" w:color="auto"/>
            </w:tcBorders>
            <w:shd w:val="clear" w:color="000000" w:fill="D9D9D9"/>
            <w:noWrap/>
            <w:vAlign w:val="center"/>
            <w:hideMark/>
          </w:tcPr>
          <w:p w14:paraId="511C9AF9" w14:textId="77777777" w:rsidR="0079302B" w:rsidRPr="0079302B" w:rsidRDefault="0079302B" w:rsidP="0079302B">
            <w:pPr>
              <w:jc w:val="center"/>
              <w:rPr>
                <w:b/>
                <w:bCs/>
                <w:sz w:val="13"/>
                <w:szCs w:val="13"/>
              </w:rPr>
            </w:pPr>
            <w:r w:rsidRPr="0079302B">
              <w:rPr>
                <w:b/>
                <w:bCs/>
                <w:sz w:val="13"/>
                <w:szCs w:val="13"/>
              </w:rPr>
              <w:t>1 634</w:t>
            </w:r>
          </w:p>
        </w:tc>
        <w:tc>
          <w:tcPr>
            <w:tcW w:w="510" w:type="dxa"/>
            <w:tcBorders>
              <w:top w:val="nil"/>
              <w:left w:val="nil"/>
              <w:bottom w:val="single" w:sz="4" w:space="0" w:color="auto"/>
              <w:right w:val="single" w:sz="4" w:space="0" w:color="auto"/>
            </w:tcBorders>
            <w:shd w:val="clear" w:color="000000" w:fill="D9D9D9"/>
            <w:noWrap/>
            <w:vAlign w:val="center"/>
            <w:hideMark/>
          </w:tcPr>
          <w:p w14:paraId="517217CD" w14:textId="77777777" w:rsidR="0079302B" w:rsidRPr="0079302B" w:rsidRDefault="0079302B" w:rsidP="0079302B">
            <w:pPr>
              <w:jc w:val="center"/>
              <w:rPr>
                <w:b/>
                <w:bCs/>
                <w:sz w:val="13"/>
                <w:szCs w:val="13"/>
              </w:rPr>
            </w:pPr>
            <w:r w:rsidRPr="0079302B">
              <w:rPr>
                <w:b/>
                <w:bCs/>
                <w:sz w:val="13"/>
                <w:szCs w:val="13"/>
              </w:rPr>
              <w:t>1 699</w:t>
            </w:r>
          </w:p>
        </w:tc>
        <w:tc>
          <w:tcPr>
            <w:tcW w:w="510" w:type="dxa"/>
            <w:tcBorders>
              <w:top w:val="nil"/>
              <w:left w:val="nil"/>
              <w:bottom w:val="single" w:sz="4" w:space="0" w:color="auto"/>
              <w:right w:val="single" w:sz="4" w:space="0" w:color="auto"/>
            </w:tcBorders>
            <w:shd w:val="clear" w:color="000000" w:fill="D9D9D9"/>
            <w:noWrap/>
            <w:vAlign w:val="center"/>
            <w:hideMark/>
          </w:tcPr>
          <w:p w14:paraId="2107E90B" w14:textId="77777777" w:rsidR="0079302B" w:rsidRPr="0079302B" w:rsidRDefault="0079302B" w:rsidP="0079302B">
            <w:pPr>
              <w:jc w:val="center"/>
              <w:rPr>
                <w:b/>
                <w:bCs/>
                <w:sz w:val="13"/>
                <w:szCs w:val="13"/>
              </w:rPr>
            </w:pPr>
            <w:r w:rsidRPr="0079302B">
              <w:rPr>
                <w:b/>
                <w:bCs/>
                <w:sz w:val="13"/>
                <w:szCs w:val="13"/>
              </w:rPr>
              <w:t>1 767</w:t>
            </w:r>
          </w:p>
        </w:tc>
        <w:tc>
          <w:tcPr>
            <w:tcW w:w="510" w:type="dxa"/>
            <w:tcBorders>
              <w:top w:val="nil"/>
              <w:left w:val="nil"/>
              <w:bottom w:val="single" w:sz="4" w:space="0" w:color="auto"/>
              <w:right w:val="single" w:sz="4" w:space="0" w:color="auto"/>
            </w:tcBorders>
            <w:shd w:val="clear" w:color="000000" w:fill="D9D9D9"/>
            <w:noWrap/>
            <w:vAlign w:val="center"/>
            <w:hideMark/>
          </w:tcPr>
          <w:p w14:paraId="47840F1B" w14:textId="77777777" w:rsidR="0079302B" w:rsidRPr="0079302B" w:rsidRDefault="0079302B" w:rsidP="0079302B">
            <w:pPr>
              <w:jc w:val="center"/>
              <w:rPr>
                <w:b/>
                <w:bCs/>
                <w:sz w:val="13"/>
                <w:szCs w:val="13"/>
              </w:rPr>
            </w:pPr>
            <w:r w:rsidRPr="0079302B">
              <w:rPr>
                <w:b/>
                <w:bCs/>
                <w:sz w:val="13"/>
                <w:szCs w:val="13"/>
              </w:rPr>
              <w:t>1 838</w:t>
            </w:r>
          </w:p>
        </w:tc>
        <w:tc>
          <w:tcPr>
            <w:tcW w:w="510" w:type="dxa"/>
            <w:tcBorders>
              <w:top w:val="nil"/>
              <w:left w:val="nil"/>
              <w:bottom w:val="single" w:sz="4" w:space="0" w:color="auto"/>
              <w:right w:val="single" w:sz="4" w:space="0" w:color="auto"/>
            </w:tcBorders>
            <w:shd w:val="clear" w:color="000000" w:fill="D9D9D9"/>
            <w:noWrap/>
            <w:vAlign w:val="center"/>
            <w:hideMark/>
          </w:tcPr>
          <w:p w14:paraId="30445CEB" w14:textId="77777777" w:rsidR="0079302B" w:rsidRPr="0079302B" w:rsidRDefault="0079302B" w:rsidP="0079302B">
            <w:pPr>
              <w:jc w:val="center"/>
              <w:rPr>
                <w:b/>
                <w:bCs/>
                <w:sz w:val="13"/>
                <w:szCs w:val="13"/>
              </w:rPr>
            </w:pPr>
            <w:r w:rsidRPr="0079302B">
              <w:rPr>
                <w:b/>
                <w:bCs/>
                <w:sz w:val="13"/>
                <w:szCs w:val="13"/>
              </w:rPr>
              <w:t>1 911</w:t>
            </w:r>
          </w:p>
        </w:tc>
        <w:tc>
          <w:tcPr>
            <w:tcW w:w="510" w:type="dxa"/>
            <w:tcBorders>
              <w:top w:val="nil"/>
              <w:left w:val="nil"/>
              <w:bottom w:val="single" w:sz="4" w:space="0" w:color="auto"/>
              <w:right w:val="single" w:sz="4" w:space="0" w:color="auto"/>
            </w:tcBorders>
            <w:shd w:val="clear" w:color="000000" w:fill="D9D9D9"/>
            <w:noWrap/>
            <w:vAlign w:val="center"/>
            <w:hideMark/>
          </w:tcPr>
          <w:p w14:paraId="49AD829B" w14:textId="77777777" w:rsidR="0079302B" w:rsidRPr="0079302B" w:rsidRDefault="0079302B" w:rsidP="0079302B">
            <w:pPr>
              <w:jc w:val="center"/>
              <w:rPr>
                <w:b/>
                <w:bCs/>
                <w:sz w:val="13"/>
                <w:szCs w:val="13"/>
              </w:rPr>
            </w:pPr>
            <w:r w:rsidRPr="0079302B">
              <w:rPr>
                <w:b/>
                <w:bCs/>
                <w:sz w:val="13"/>
                <w:szCs w:val="13"/>
              </w:rPr>
              <w:t>1 988</w:t>
            </w:r>
          </w:p>
        </w:tc>
        <w:tc>
          <w:tcPr>
            <w:tcW w:w="714" w:type="dxa"/>
            <w:tcBorders>
              <w:top w:val="nil"/>
              <w:left w:val="nil"/>
              <w:bottom w:val="single" w:sz="4" w:space="0" w:color="auto"/>
              <w:right w:val="single" w:sz="4" w:space="0" w:color="auto"/>
            </w:tcBorders>
            <w:shd w:val="clear" w:color="000000" w:fill="D9D9D9"/>
            <w:noWrap/>
            <w:vAlign w:val="center"/>
            <w:hideMark/>
          </w:tcPr>
          <w:p w14:paraId="207848FB" w14:textId="77777777" w:rsidR="0079302B" w:rsidRPr="0079302B" w:rsidRDefault="0079302B" w:rsidP="0079302B">
            <w:pPr>
              <w:jc w:val="center"/>
              <w:rPr>
                <w:b/>
                <w:bCs/>
                <w:sz w:val="13"/>
                <w:szCs w:val="13"/>
              </w:rPr>
            </w:pPr>
            <w:r w:rsidRPr="0079302B">
              <w:rPr>
                <w:b/>
                <w:bCs/>
                <w:sz w:val="13"/>
                <w:szCs w:val="13"/>
              </w:rPr>
              <w:t>2 067</w:t>
            </w:r>
          </w:p>
        </w:tc>
        <w:tc>
          <w:tcPr>
            <w:tcW w:w="510" w:type="dxa"/>
            <w:tcBorders>
              <w:top w:val="nil"/>
              <w:left w:val="nil"/>
              <w:bottom w:val="single" w:sz="4" w:space="0" w:color="auto"/>
              <w:right w:val="single" w:sz="4" w:space="0" w:color="auto"/>
            </w:tcBorders>
            <w:shd w:val="clear" w:color="000000" w:fill="D9D9D9"/>
            <w:noWrap/>
            <w:vAlign w:val="center"/>
            <w:hideMark/>
          </w:tcPr>
          <w:p w14:paraId="41948266" w14:textId="77777777" w:rsidR="0079302B" w:rsidRPr="0079302B" w:rsidRDefault="0079302B" w:rsidP="0079302B">
            <w:pPr>
              <w:jc w:val="center"/>
              <w:rPr>
                <w:b/>
                <w:bCs/>
                <w:sz w:val="13"/>
                <w:szCs w:val="13"/>
              </w:rPr>
            </w:pPr>
            <w:r w:rsidRPr="0079302B">
              <w:rPr>
                <w:b/>
                <w:bCs/>
                <w:sz w:val="13"/>
                <w:szCs w:val="13"/>
              </w:rPr>
              <w:t>2 150</w:t>
            </w:r>
          </w:p>
        </w:tc>
        <w:tc>
          <w:tcPr>
            <w:tcW w:w="714" w:type="dxa"/>
            <w:tcBorders>
              <w:top w:val="nil"/>
              <w:left w:val="nil"/>
              <w:bottom w:val="single" w:sz="4" w:space="0" w:color="auto"/>
              <w:right w:val="single" w:sz="8" w:space="0" w:color="auto"/>
            </w:tcBorders>
            <w:shd w:val="clear" w:color="000000" w:fill="D9D9D9"/>
            <w:noWrap/>
            <w:vAlign w:val="center"/>
            <w:hideMark/>
          </w:tcPr>
          <w:p w14:paraId="795B6C40" w14:textId="77777777" w:rsidR="0079302B" w:rsidRPr="0079302B" w:rsidRDefault="0079302B" w:rsidP="0079302B">
            <w:pPr>
              <w:jc w:val="center"/>
              <w:rPr>
                <w:b/>
                <w:bCs/>
                <w:sz w:val="13"/>
                <w:szCs w:val="13"/>
              </w:rPr>
            </w:pPr>
            <w:r w:rsidRPr="0079302B">
              <w:rPr>
                <w:b/>
                <w:bCs/>
                <w:sz w:val="13"/>
                <w:szCs w:val="13"/>
              </w:rPr>
              <w:t>2 236</w:t>
            </w:r>
          </w:p>
        </w:tc>
      </w:tr>
      <w:tr w:rsidR="0079302B" w:rsidRPr="0079302B" w14:paraId="44CCDCD9" w14:textId="77777777" w:rsidTr="0079302B">
        <w:trPr>
          <w:trHeight w:val="390"/>
        </w:trPr>
        <w:tc>
          <w:tcPr>
            <w:tcW w:w="275" w:type="dxa"/>
            <w:vMerge/>
            <w:tcBorders>
              <w:top w:val="nil"/>
              <w:left w:val="single" w:sz="8" w:space="0" w:color="auto"/>
              <w:bottom w:val="single" w:sz="8" w:space="0" w:color="000000"/>
              <w:right w:val="single" w:sz="4" w:space="0" w:color="auto"/>
            </w:tcBorders>
            <w:vAlign w:val="center"/>
            <w:hideMark/>
          </w:tcPr>
          <w:p w14:paraId="28635956" w14:textId="77777777" w:rsidR="0079302B" w:rsidRPr="0079302B" w:rsidRDefault="0079302B" w:rsidP="0079302B">
            <w:pPr>
              <w:rPr>
                <w:rFonts w:ascii="Calibri" w:hAnsi="Calibri" w:cs="Calibri"/>
                <w:color w:val="000000"/>
                <w:sz w:val="13"/>
                <w:szCs w:val="13"/>
              </w:rPr>
            </w:pPr>
          </w:p>
        </w:tc>
        <w:tc>
          <w:tcPr>
            <w:tcW w:w="2064" w:type="dxa"/>
            <w:tcBorders>
              <w:top w:val="nil"/>
              <w:left w:val="nil"/>
              <w:bottom w:val="single" w:sz="8" w:space="0" w:color="auto"/>
              <w:right w:val="single" w:sz="4" w:space="0" w:color="auto"/>
            </w:tcBorders>
            <w:shd w:val="clear" w:color="auto" w:fill="auto"/>
            <w:vAlign w:val="center"/>
            <w:hideMark/>
          </w:tcPr>
          <w:p w14:paraId="06670D84" w14:textId="77777777" w:rsidR="0079302B" w:rsidRPr="0079302B" w:rsidRDefault="0079302B" w:rsidP="0079302B">
            <w:pPr>
              <w:rPr>
                <w:rFonts w:ascii="Arial CYR" w:hAnsi="Arial CYR" w:cs="Arial CYR"/>
                <w:i/>
                <w:iCs/>
                <w:color w:val="FF0000"/>
                <w:sz w:val="13"/>
                <w:szCs w:val="13"/>
              </w:rPr>
            </w:pPr>
            <w:r w:rsidRPr="0079302B">
              <w:rPr>
                <w:rFonts w:ascii="Arial CYR" w:hAnsi="Arial CYR" w:cs="Arial CYR"/>
                <w:i/>
                <w:iCs/>
                <w:color w:val="FF0000"/>
                <w:sz w:val="13"/>
                <w:szCs w:val="13"/>
              </w:rPr>
              <w:t>% изменения расходов на канализацию</w:t>
            </w:r>
          </w:p>
        </w:tc>
        <w:tc>
          <w:tcPr>
            <w:tcW w:w="263" w:type="dxa"/>
            <w:tcBorders>
              <w:top w:val="nil"/>
              <w:left w:val="nil"/>
              <w:bottom w:val="single" w:sz="8" w:space="0" w:color="auto"/>
              <w:right w:val="single" w:sz="4" w:space="0" w:color="auto"/>
            </w:tcBorders>
            <w:shd w:val="clear" w:color="auto" w:fill="auto"/>
            <w:noWrap/>
            <w:vAlign w:val="center"/>
            <w:hideMark/>
          </w:tcPr>
          <w:p w14:paraId="3A7E2931"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463" w:type="dxa"/>
            <w:tcBorders>
              <w:top w:val="nil"/>
              <w:left w:val="nil"/>
              <w:bottom w:val="single" w:sz="8" w:space="0" w:color="auto"/>
              <w:right w:val="single" w:sz="4" w:space="0" w:color="auto"/>
            </w:tcBorders>
            <w:shd w:val="clear" w:color="auto" w:fill="auto"/>
            <w:noWrap/>
            <w:vAlign w:val="bottom"/>
            <w:hideMark/>
          </w:tcPr>
          <w:p w14:paraId="14FF0509" w14:textId="77777777" w:rsidR="0079302B" w:rsidRPr="0079302B" w:rsidRDefault="0079302B" w:rsidP="0079302B">
            <w:pPr>
              <w:rPr>
                <w:b/>
                <w:bCs/>
                <w:sz w:val="13"/>
                <w:szCs w:val="13"/>
              </w:rPr>
            </w:pPr>
            <w:r w:rsidRPr="0079302B">
              <w:rPr>
                <w:b/>
                <w:bCs/>
                <w:sz w:val="13"/>
                <w:szCs w:val="13"/>
              </w:rPr>
              <w:t> </w:t>
            </w:r>
          </w:p>
        </w:tc>
        <w:tc>
          <w:tcPr>
            <w:tcW w:w="518" w:type="dxa"/>
            <w:tcBorders>
              <w:top w:val="nil"/>
              <w:left w:val="nil"/>
              <w:bottom w:val="single" w:sz="8" w:space="0" w:color="auto"/>
              <w:right w:val="single" w:sz="4" w:space="0" w:color="auto"/>
            </w:tcBorders>
            <w:shd w:val="clear" w:color="000000" w:fill="DAEEF3"/>
            <w:noWrap/>
            <w:vAlign w:val="center"/>
            <w:hideMark/>
          </w:tcPr>
          <w:p w14:paraId="1670E1A5" w14:textId="77777777" w:rsidR="0079302B" w:rsidRPr="0079302B" w:rsidRDefault="0079302B" w:rsidP="0079302B">
            <w:pPr>
              <w:jc w:val="right"/>
              <w:rPr>
                <w:i/>
                <w:iCs/>
                <w:color w:val="FF0000"/>
                <w:sz w:val="13"/>
                <w:szCs w:val="13"/>
              </w:rPr>
            </w:pPr>
            <w:r w:rsidRPr="0079302B">
              <w:rPr>
                <w:i/>
                <w:iCs/>
                <w:color w:val="FF0000"/>
                <w:sz w:val="13"/>
                <w:szCs w:val="13"/>
              </w:rPr>
              <w:t>5,2%</w:t>
            </w:r>
          </w:p>
        </w:tc>
        <w:tc>
          <w:tcPr>
            <w:tcW w:w="518" w:type="dxa"/>
            <w:tcBorders>
              <w:top w:val="nil"/>
              <w:left w:val="nil"/>
              <w:bottom w:val="single" w:sz="8" w:space="0" w:color="auto"/>
              <w:right w:val="single" w:sz="4" w:space="0" w:color="auto"/>
            </w:tcBorders>
            <w:shd w:val="clear" w:color="auto" w:fill="auto"/>
            <w:noWrap/>
            <w:vAlign w:val="center"/>
            <w:hideMark/>
          </w:tcPr>
          <w:p w14:paraId="038D3356" w14:textId="77777777" w:rsidR="0079302B" w:rsidRPr="0079302B" w:rsidRDefault="0079302B" w:rsidP="0079302B">
            <w:pPr>
              <w:jc w:val="right"/>
              <w:rPr>
                <w:i/>
                <w:iCs/>
                <w:color w:val="FF0000"/>
                <w:sz w:val="13"/>
                <w:szCs w:val="13"/>
              </w:rPr>
            </w:pPr>
            <w:r w:rsidRPr="0079302B">
              <w:rPr>
                <w:i/>
                <w:iCs/>
                <w:color w:val="FF0000"/>
                <w:sz w:val="13"/>
                <w:szCs w:val="13"/>
              </w:rPr>
              <w:t>5,2%</w:t>
            </w:r>
          </w:p>
        </w:tc>
        <w:tc>
          <w:tcPr>
            <w:tcW w:w="590" w:type="dxa"/>
            <w:tcBorders>
              <w:top w:val="nil"/>
              <w:left w:val="nil"/>
              <w:bottom w:val="single" w:sz="8" w:space="0" w:color="auto"/>
              <w:right w:val="single" w:sz="4" w:space="0" w:color="auto"/>
            </w:tcBorders>
            <w:shd w:val="clear" w:color="auto" w:fill="auto"/>
            <w:noWrap/>
            <w:vAlign w:val="center"/>
            <w:hideMark/>
          </w:tcPr>
          <w:p w14:paraId="5AF72D27"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8" w:space="0" w:color="auto"/>
              <w:right w:val="single" w:sz="4" w:space="0" w:color="auto"/>
            </w:tcBorders>
            <w:shd w:val="clear" w:color="auto" w:fill="auto"/>
            <w:noWrap/>
            <w:vAlign w:val="center"/>
            <w:hideMark/>
          </w:tcPr>
          <w:p w14:paraId="578C12E0"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33BCEFD2"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724919F6"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7975E7ED"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3B4F6F2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7167EEFA"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4" w:space="0" w:color="auto"/>
            </w:tcBorders>
            <w:shd w:val="clear" w:color="auto" w:fill="auto"/>
            <w:noWrap/>
            <w:vAlign w:val="center"/>
            <w:hideMark/>
          </w:tcPr>
          <w:p w14:paraId="3B47D56C"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510" w:type="dxa"/>
            <w:tcBorders>
              <w:top w:val="nil"/>
              <w:left w:val="nil"/>
              <w:bottom w:val="single" w:sz="8" w:space="0" w:color="auto"/>
              <w:right w:val="single" w:sz="4" w:space="0" w:color="auto"/>
            </w:tcBorders>
            <w:shd w:val="clear" w:color="auto" w:fill="auto"/>
            <w:noWrap/>
            <w:vAlign w:val="center"/>
            <w:hideMark/>
          </w:tcPr>
          <w:p w14:paraId="4DD35997" w14:textId="77777777" w:rsidR="0079302B" w:rsidRPr="0079302B" w:rsidRDefault="0079302B" w:rsidP="0079302B">
            <w:pPr>
              <w:jc w:val="right"/>
              <w:rPr>
                <w:i/>
                <w:iCs/>
                <w:color w:val="FF0000"/>
                <w:sz w:val="13"/>
                <w:szCs w:val="13"/>
              </w:rPr>
            </w:pPr>
            <w:r w:rsidRPr="0079302B">
              <w:rPr>
                <w:i/>
                <w:iCs/>
                <w:color w:val="FF0000"/>
                <w:sz w:val="13"/>
                <w:szCs w:val="13"/>
              </w:rPr>
              <w:t>4,0%</w:t>
            </w:r>
          </w:p>
        </w:tc>
        <w:tc>
          <w:tcPr>
            <w:tcW w:w="714" w:type="dxa"/>
            <w:tcBorders>
              <w:top w:val="nil"/>
              <w:left w:val="nil"/>
              <w:bottom w:val="single" w:sz="8" w:space="0" w:color="auto"/>
              <w:right w:val="single" w:sz="8" w:space="0" w:color="auto"/>
            </w:tcBorders>
            <w:shd w:val="clear" w:color="auto" w:fill="auto"/>
            <w:noWrap/>
            <w:vAlign w:val="center"/>
            <w:hideMark/>
          </w:tcPr>
          <w:p w14:paraId="4020C907" w14:textId="77777777" w:rsidR="0079302B" w:rsidRPr="0079302B" w:rsidRDefault="0079302B" w:rsidP="0079302B">
            <w:pPr>
              <w:jc w:val="right"/>
              <w:rPr>
                <w:i/>
                <w:iCs/>
                <w:color w:val="FF0000"/>
                <w:sz w:val="13"/>
                <w:szCs w:val="13"/>
              </w:rPr>
            </w:pPr>
            <w:r w:rsidRPr="0079302B">
              <w:rPr>
                <w:i/>
                <w:iCs/>
                <w:color w:val="FF0000"/>
                <w:sz w:val="13"/>
                <w:szCs w:val="13"/>
              </w:rPr>
              <w:t>4,0%</w:t>
            </w:r>
          </w:p>
        </w:tc>
      </w:tr>
      <w:tr w:rsidR="0079302B" w:rsidRPr="0079302B" w14:paraId="1B427808" w14:textId="77777777" w:rsidTr="0079302B">
        <w:trPr>
          <w:trHeight w:val="555"/>
        </w:trPr>
        <w:tc>
          <w:tcPr>
            <w:tcW w:w="9689" w:type="dxa"/>
            <w:gridSpan w:val="16"/>
            <w:tcBorders>
              <w:top w:val="single" w:sz="8" w:space="0" w:color="auto"/>
              <w:left w:val="single" w:sz="8" w:space="0" w:color="auto"/>
              <w:bottom w:val="nil"/>
              <w:right w:val="nil"/>
            </w:tcBorders>
            <w:shd w:val="clear" w:color="000000" w:fill="D8E4BC"/>
            <w:vAlign w:val="center"/>
            <w:hideMark/>
          </w:tcPr>
          <w:p w14:paraId="0241395E" w14:textId="77777777" w:rsidR="0079302B" w:rsidRPr="0079302B" w:rsidRDefault="0079302B" w:rsidP="0079302B">
            <w:pPr>
              <w:jc w:val="center"/>
              <w:rPr>
                <w:b/>
                <w:bCs/>
                <w:sz w:val="13"/>
                <w:szCs w:val="13"/>
              </w:rPr>
            </w:pPr>
            <w:r w:rsidRPr="0079302B">
              <w:rPr>
                <w:b/>
                <w:bCs/>
                <w:sz w:val="13"/>
                <w:szCs w:val="13"/>
              </w:rPr>
              <w:t>Теплоноситель</w:t>
            </w:r>
          </w:p>
        </w:tc>
      </w:tr>
      <w:tr w:rsidR="0079302B" w:rsidRPr="0079302B" w14:paraId="1EA4972C" w14:textId="77777777" w:rsidTr="0079302B">
        <w:trPr>
          <w:trHeight w:val="450"/>
        </w:trPr>
        <w:tc>
          <w:tcPr>
            <w:tcW w:w="2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039D2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32</w:t>
            </w:r>
          </w:p>
        </w:tc>
        <w:tc>
          <w:tcPr>
            <w:tcW w:w="2064" w:type="dxa"/>
            <w:tcBorders>
              <w:top w:val="single" w:sz="8" w:space="0" w:color="auto"/>
              <w:left w:val="nil"/>
              <w:bottom w:val="single" w:sz="4" w:space="0" w:color="auto"/>
              <w:right w:val="single" w:sz="4" w:space="0" w:color="auto"/>
            </w:tcBorders>
            <w:shd w:val="clear" w:color="auto" w:fill="auto"/>
            <w:vAlign w:val="center"/>
            <w:hideMark/>
          </w:tcPr>
          <w:p w14:paraId="05B1C921" w14:textId="77777777" w:rsidR="0079302B" w:rsidRPr="0079302B" w:rsidRDefault="0079302B" w:rsidP="0079302B">
            <w:pPr>
              <w:rPr>
                <w:sz w:val="13"/>
                <w:szCs w:val="13"/>
              </w:rPr>
            </w:pPr>
            <w:r w:rsidRPr="0079302B">
              <w:rPr>
                <w:sz w:val="13"/>
                <w:szCs w:val="13"/>
              </w:rPr>
              <w:t>Объем теплоносителя (АО "СУЭК-Кузбасс")</w:t>
            </w:r>
          </w:p>
        </w:tc>
        <w:tc>
          <w:tcPr>
            <w:tcW w:w="263" w:type="dxa"/>
            <w:tcBorders>
              <w:top w:val="single" w:sz="8" w:space="0" w:color="auto"/>
              <w:left w:val="nil"/>
              <w:bottom w:val="single" w:sz="4" w:space="0" w:color="auto"/>
              <w:right w:val="single" w:sz="4" w:space="0" w:color="auto"/>
            </w:tcBorders>
            <w:shd w:val="clear" w:color="auto" w:fill="auto"/>
            <w:vAlign w:val="center"/>
            <w:hideMark/>
          </w:tcPr>
          <w:p w14:paraId="107D9B2F" w14:textId="77777777" w:rsidR="0079302B" w:rsidRPr="0079302B" w:rsidRDefault="0079302B" w:rsidP="0079302B">
            <w:pPr>
              <w:jc w:val="center"/>
              <w:rPr>
                <w:sz w:val="13"/>
                <w:szCs w:val="13"/>
              </w:rPr>
            </w:pPr>
            <w:r w:rsidRPr="0079302B">
              <w:rPr>
                <w:sz w:val="13"/>
                <w:szCs w:val="13"/>
              </w:rPr>
              <w:t>тыс. м3</w:t>
            </w:r>
          </w:p>
        </w:tc>
        <w:tc>
          <w:tcPr>
            <w:tcW w:w="463" w:type="dxa"/>
            <w:tcBorders>
              <w:top w:val="single" w:sz="8" w:space="0" w:color="auto"/>
              <w:left w:val="nil"/>
              <w:bottom w:val="single" w:sz="4" w:space="0" w:color="auto"/>
              <w:right w:val="single" w:sz="4" w:space="0" w:color="auto"/>
            </w:tcBorders>
            <w:shd w:val="clear" w:color="auto" w:fill="auto"/>
            <w:noWrap/>
            <w:vAlign w:val="center"/>
            <w:hideMark/>
          </w:tcPr>
          <w:p w14:paraId="3DB70349" w14:textId="77777777" w:rsidR="0079302B" w:rsidRPr="0079302B" w:rsidRDefault="0079302B" w:rsidP="0079302B">
            <w:pPr>
              <w:jc w:val="center"/>
              <w:rPr>
                <w:sz w:val="13"/>
                <w:szCs w:val="13"/>
              </w:rPr>
            </w:pPr>
            <w:r w:rsidRPr="0079302B">
              <w:rPr>
                <w:sz w:val="13"/>
                <w:szCs w:val="13"/>
              </w:rPr>
              <w:t>1,69</w:t>
            </w:r>
          </w:p>
        </w:tc>
        <w:tc>
          <w:tcPr>
            <w:tcW w:w="518" w:type="dxa"/>
            <w:tcBorders>
              <w:top w:val="single" w:sz="8" w:space="0" w:color="auto"/>
              <w:left w:val="nil"/>
              <w:bottom w:val="single" w:sz="4" w:space="0" w:color="auto"/>
              <w:right w:val="single" w:sz="4" w:space="0" w:color="auto"/>
            </w:tcBorders>
            <w:shd w:val="clear" w:color="000000" w:fill="DAEEF3"/>
            <w:noWrap/>
            <w:vAlign w:val="center"/>
            <w:hideMark/>
          </w:tcPr>
          <w:p w14:paraId="3105DD9D" w14:textId="77777777" w:rsidR="0079302B" w:rsidRPr="0079302B" w:rsidRDefault="0079302B" w:rsidP="0079302B">
            <w:pPr>
              <w:jc w:val="center"/>
              <w:rPr>
                <w:sz w:val="13"/>
                <w:szCs w:val="13"/>
              </w:rPr>
            </w:pPr>
            <w:r w:rsidRPr="0079302B">
              <w:rPr>
                <w:sz w:val="13"/>
                <w:szCs w:val="13"/>
              </w:rPr>
              <w:t> </w:t>
            </w:r>
          </w:p>
        </w:tc>
        <w:tc>
          <w:tcPr>
            <w:tcW w:w="518" w:type="dxa"/>
            <w:tcBorders>
              <w:top w:val="single" w:sz="8" w:space="0" w:color="auto"/>
              <w:left w:val="nil"/>
              <w:bottom w:val="single" w:sz="4" w:space="0" w:color="auto"/>
              <w:right w:val="single" w:sz="4" w:space="0" w:color="auto"/>
            </w:tcBorders>
            <w:shd w:val="clear" w:color="000000" w:fill="FFFFFF"/>
            <w:noWrap/>
            <w:vAlign w:val="center"/>
            <w:hideMark/>
          </w:tcPr>
          <w:p w14:paraId="49139E8F" w14:textId="77777777" w:rsidR="0079302B" w:rsidRPr="0079302B" w:rsidRDefault="0079302B" w:rsidP="0079302B">
            <w:pPr>
              <w:jc w:val="right"/>
              <w:rPr>
                <w:sz w:val="13"/>
                <w:szCs w:val="13"/>
              </w:rPr>
            </w:pPr>
            <w:r w:rsidRPr="0079302B">
              <w:rPr>
                <w:sz w:val="13"/>
                <w:szCs w:val="13"/>
              </w:rPr>
              <w:t>1,69</w:t>
            </w:r>
          </w:p>
        </w:tc>
        <w:tc>
          <w:tcPr>
            <w:tcW w:w="590" w:type="dxa"/>
            <w:tcBorders>
              <w:top w:val="single" w:sz="8" w:space="0" w:color="auto"/>
              <w:left w:val="nil"/>
              <w:bottom w:val="single" w:sz="4" w:space="0" w:color="auto"/>
              <w:right w:val="single" w:sz="4" w:space="0" w:color="auto"/>
            </w:tcBorders>
            <w:shd w:val="clear" w:color="auto" w:fill="auto"/>
            <w:noWrap/>
            <w:vAlign w:val="center"/>
            <w:hideMark/>
          </w:tcPr>
          <w:p w14:paraId="10B6BB94" w14:textId="77777777" w:rsidR="0079302B" w:rsidRPr="0079302B" w:rsidRDefault="0079302B" w:rsidP="0079302B">
            <w:pPr>
              <w:rPr>
                <w:sz w:val="13"/>
                <w:szCs w:val="13"/>
              </w:rPr>
            </w:pPr>
            <w:r w:rsidRPr="0079302B">
              <w:rPr>
                <w:sz w:val="13"/>
                <w:szCs w:val="13"/>
              </w:rPr>
              <w:t> </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4D46D842"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31E33E5C"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75DC15DA"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173F4283"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70E747DF"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73BD1D43" w14:textId="77777777" w:rsidR="0079302B" w:rsidRPr="0079302B" w:rsidRDefault="0079302B" w:rsidP="0079302B">
            <w:pPr>
              <w:jc w:val="right"/>
              <w:rPr>
                <w:sz w:val="13"/>
                <w:szCs w:val="13"/>
              </w:rPr>
            </w:pPr>
            <w:r w:rsidRPr="0079302B">
              <w:rPr>
                <w:sz w:val="13"/>
                <w:szCs w:val="13"/>
              </w:rPr>
              <w:t>1,69</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14:paraId="391878DE" w14:textId="77777777" w:rsidR="0079302B" w:rsidRPr="0079302B" w:rsidRDefault="0079302B" w:rsidP="0079302B">
            <w:pPr>
              <w:jc w:val="right"/>
              <w:rPr>
                <w:sz w:val="13"/>
                <w:szCs w:val="13"/>
              </w:rPr>
            </w:pPr>
            <w:r w:rsidRPr="0079302B">
              <w:rPr>
                <w:sz w:val="13"/>
                <w:szCs w:val="13"/>
              </w:rPr>
              <w:t>1,69</w:t>
            </w:r>
          </w:p>
        </w:tc>
        <w:tc>
          <w:tcPr>
            <w:tcW w:w="510" w:type="dxa"/>
            <w:tcBorders>
              <w:top w:val="single" w:sz="8" w:space="0" w:color="auto"/>
              <w:left w:val="nil"/>
              <w:bottom w:val="single" w:sz="4" w:space="0" w:color="auto"/>
              <w:right w:val="single" w:sz="4" w:space="0" w:color="auto"/>
            </w:tcBorders>
            <w:shd w:val="clear" w:color="auto" w:fill="auto"/>
            <w:noWrap/>
            <w:vAlign w:val="center"/>
            <w:hideMark/>
          </w:tcPr>
          <w:p w14:paraId="7AE1BB48" w14:textId="77777777" w:rsidR="0079302B" w:rsidRPr="0079302B" w:rsidRDefault="0079302B" w:rsidP="0079302B">
            <w:pPr>
              <w:jc w:val="right"/>
              <w:rPr>
                <w:sz w:val="13"/>
                <w:szCs w:val="13"/>
              </w:rPr>
            </w:pPr>
            <w:r w:rsidRPr="0079302B">
              <w:rPr>
                <w:sz w:val="13"/>
                <w:szCs w:val="13"/>
              </w:rPr>
              <w:t>1,69</w:t>
            </w:r>
          </w:p>
        </w:tc>
        <w:tc>
          <w:tcPr>
            <w:tcW w:w="714" w:type="dxa"/>
            <w:tcBorders>
              <w:top w:val="single" w:sz="8" w:space="0" w:color="auto"/>
              <w:left w:val="nil"/>
              <w:bottom w:val="single" w:sz="4" w:space="0" w:color="auto"/>
              <w:right w:val="single" w:sz="8" w:space="0" w:color="auto"/>
            </w:tcBorders>
            <w:shd w:val="clear" w:color="auto" w:fill="auto"/>
            <w:noWrap/>
            <w:vAlign w:val="center"/>
            <w:hideMark/>
          </w:tcPr>
          <w:p w14:paraId="40DAA2CE" w14:textId="77777777" w:rsidR="0079302B" w:rsidRPr="0079302B" w:rsidRDefault="0079302B" w:rsidP="0079302B">
            <w:pPr>
              <w:jc w:val="right"/>
              <w:rPr>
                <w:sz w:val="13"/>
                <w:szCs w:val="13"/>
              </w:rPr>
            </w:pPr>
            <w:r w:rsidRPr="0079302B">
              <w:rPr>
                <w:sz w:val="13"/>
                <w:szCs w:val="13"/>
              </w:rPr>
              <w:t>1,69</w:t>
            </w:r>
          </w:p>
        </w:tc>
      </w:tr>
      <w:tr w:rsidR="0079302B" w:rsidRPr="0079302B" w14:paraId="6FABA210" w14:textId="77777777" w:rsidTr="0079302B">
        <w:trPr>
          <w:trHeight w:val="465"/>
        </w:trPr>
        <w:tc>
          <w:tcPr>
            <w:tcW w:w="275" w:type="dxa"/>
            <w:tcBorders>
              <w:top w:val="nil"/>
              <w:left w:val="single" w:sz="8" w:space="0" w:color="auto"/>
              <w:bottom w:val="single" w:sz="4" w:space="0" w:color="auto"/>
              <w:right w:val="single" w:sz="4" w:space="0" w:color="auto"/>
            </w:tcBorders>
            <w:shd w:val="clear" w:color="auto" w:fill="auto"/>
            <w:noWrap/>
            <w:vAlign w:val="center"/>
            <w:hideMark/>
          </w:tcPr>
          <w:p w14:paraId="2B4840C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33</w:t>
            </w:r>
          </w:p>
        </w:tc>
        <w:tc>
          <w:tcPr>
            <w:tcW w:w="2064" w:type="dxa"/>
            <w:tcBorders>
              <w:top w:val="nil"/>
              <w:left w:val="nil"/>
              <w:bottom w:val="single" w:sz="4" w:space="0" w:color="auto"/>
              <w:right w:val="single" w:sz="4" w:space="0" w:color="auto"/>
            </w:tcBorders>
            <w:shd w:val="clear" w:color="auto" w:fill="auto"/>
            <w:vAlign w:val="center"/>
            <w:hideMark/>
          </w:tcPr>
          <w:p w14:paraId="0DE94126" w14:textId="77777777" w:rsidR="0079302B" w:rsidRPr="0079302B" w:rsidRDefault="0079302B" w:rsidP="0079302B">
            <w:pPr>
              <w:rPr>
                <w:sz w:val="13"/>
                <w:szCs w:val="13"/>
              </w:rPr>
            </w:pPr>
            <w:r w:rsidRPr="0079302B">
              <w:rPr>
                <w:sz w:val="13"/>
                <w:szCs w:val="13"/>
              </w:rPr>
              <w:t>Цена теплоносителя</w:t>
            </w:r>
          </w:p>
        </w:tc>
        <w:tc>
          <w:tcPr>
            <w:tcW w:w="263" w:type="dxa"/>
            <w:tcBorders>
              <w:top w:val="nil"/>
              <w:left w:val="nil"/>
              <w:bottom w:val="single" w:sz="4" w:space="0" w:color="auto"/>
              <w:right w:val="single" w:sz="4" w:space="0" w:color="auto"/>
            </w:tcBorders>
            <w:shd w:val="clear" w:color="auto" w:fill="auto"/>
            <w:noWrap/>
            <w:vAlign w:val="center"/>
            <w:hideMark/>
          </w:tcPr>
          <w:p w14:paraId="48750D25" w14:textId="77777777" w:rsidR="0079302B" w:rsidRPr="0079302B" w:rsidRDefault="0079302B" w:rsidP="0079302B">
            <w:pPr>
              <w:jc w:val="center"/>
              <w:rPr>
                <w:rFonts w:ascii="Calibri" w:hAnsi="Calibri" w:cs="Calibri"/>
                <w:sz w:val="13"/>
                <w:szCs w:val="13"/>
              </w:rPr>
            </w:pPr>
            <w:r w:rsidRPr="0079302B">
              <w:rPr>
                <w:rFonts w:ascii="Calibri" w:hAnsi="Calibri" w:cs="Calibri"/>
                <w:sz w:val="13"/>
                <w:szCs w:val="13"/>
              </w:rPr>
              <w:t>руб./м3</w:t>
            </w:r>
          </w:p>
        </w:tc>
        <w:tc>
          <w:tcPr>
            <w:tcW w:w="463" w:type="dxa"/>
            <w:tcBorders>
              <w:top w:val="nil"/>
              <w:left w:val="nil"/>
              <w:bottom w:val="single" w:sz="4" w:space="0" w:color="auto"/>
              <w:right w:val="single" w:sz="4" w:space="0" w:color="auto"/>
            </w:tcBorders>
            <w:shd w:val="clear" w:color="auto" w:fill="auto"/>
            <w:noWrap/>
            <w:vAlign w:val="bottom"/>
            <w:hideMark/>
          </w:tcPr>
          <w:p w14:paraId="4D862313" w14:textId="77777777" w:rsidR="0079302B" w:rsidRPr="0079302B" w:rsidRDefault="0079302B" w:rsidP="0079302B">
            <w:pPr>
              <w:jc w:val="right"/>
              <w:rPr>
                <w:sz w:val="13"/>
                <w:szCs w:val="13"/>
              </w:rPr>
            </w:pPr>
            <w:r w:rsidRPr="0079302B">
              <w:rPr>
                <w:sz w:val="13"/>
                <w:szCs w:val="13"/>
              </w:rPr>
              <w:t>34,01</w:t>
            </w:r>
          </w:p>
        </w:tc>
        <w:tc>
          <w:tcPr>
            <w:tcW w:w="518" w:type="dxa"/>
            <w:tcBorders>
              <w:top w:val="nil"/>
              <w:left w:val="nil"/>
              <w:bottom w:val="single" w:sz="4" w:space="0" w:color="auto"/>
              <w:right w:val="single" w:sz="4" w:space="0" w:color="auto"/>
            </w:tcBorders>
            <w:shd w:val="clear" w:color="000000" w:fill="DAEEF3"/>
            <w:noWrap/>
            <w:vAlign w:val="center"/>
            <w:hideMark/>
          </w:tcPr>
          <w:p w14:paraId="2DFC798D"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8" w:type="dxa"/>
            <w:tcBorders>
              <w:top w:val="nil"/>
              <w:left w:val="nil"/>
              <w:bottom w:val="single" w:sz="4" w:space="0" w:color="auto"/>
              <w:right w:val="single" w:sz="4" w:space="0" w:color="auto"/>
            </w:tcBorders>
            <w:shd w:val="clear" w:color="auto" w:fill="auto"/>
            <w:noWrap/>
            <w:vAlign w:val="center"/>
            <w:hideMark/>
          </w:tcPr>
          <w:p w14:paraId="49CFF468" w14:textId="77777777" w:rsidR="0079302B" w:rsidRPr="0079302B" w:rsidRDefault="0079302B" w:rsidP="0079302B">
            <w:pPr>
              <w:jc w:val="right"/>
              <w:rPr>
                <w:sz w:val="13"/>
                <w:szCs w:val="13"/>
              </w:rPr>
            </w:pPr>
            <w:r w:rsidRPr="0079302B">
              <w:rPr>
                <w:sz w:val="13"/>
                <w:szCs w:val="13"/>
              </w:rPr>
              <w:t>33,94</w:t>
            </w:r>
          </w:p>
        </w:tc>
        <w:tc>
          <w:tcPr>
            <w:tcW w:w="590" w:type="dxa"/>
            <w:tcBorders>
              <w:top w:val="nil"/>
              <w:left w:val="nil"/>
              <w:bottom w:val="single" w:sz="4" w:space="0" w:color="auto"/>
              <w:right w:val="single" w:sz="4" w:space="0" w:color="auto"/>
            </w:tcBorders>
            <w:shd w:val="clear" w:color="auto" w:fill="auto"/>
            <w:noWrap/>
            <w:vAlign w:val="center"/>
            <w:hideMark/>
          </w:tcPr>
          <w:p w14:paraId="49E01FFC" w14:textId="77777777" w:rsidR="0079302B" w:rsidRPr="0079302B" w:rsidRDefault="0079302B" w:rsidP="0079302B">
            <w:pPr>
              <w:jc w:val="right"/>
              <w:rPr>
                <w:i/>
                <w:iCs/>
                <w:color w:val="FF0000"/>
                <w:sz w:val="13"/>
                <w:szCs w:val="13"/>
              </w:rPr>
            </w:pPr>
            <w:r w:rsidRPr="0079302B">
              <w:rPr>
                <w:i/>
                <w:iCs/>
                <w:color w:val="FF0000"/>
                <w:sz w:val="13"/>
                <w:szCs w:val="13"/>
              </w:rPr>
              <w:t> </w:t>
            </w:r>
          </w:p>
        </w:tc>
        <w:tc>
          <w:tcPr>
            <w:tcW w:w="510" w:type="dxa"/>
            <w:tcBorders>
              <w:top w:val="nil"/>
              <w:left w:val="nil"/>
              <w:bottom w:val="single" w:sz="4" w:space="0" w:color="auto"/>
              <w:right w:val="single" w:sz="4" w:space="0" w:color="auto"/>
            </w:tcBorders>
            <w:shd w:val="clear" w:color="auto" w:fill="auto"/>
            <w:noWrap/>
            <w:vAlign w:val="center"/>
            <w:hideMark/>
          </w:tcPr>
          <w:p w14:paraId="3637D719" w14:textId="77777777" w:rsidR="0079302B" w:rsidRPr="0079302B" w:rsidRDefault="0079302B" w:rsidP="0079302B">
            <w:pPr>
              <w:jc w:val="right"/>
              <w:rPr>
                <w:sz w:val="13"/>
                <w:szCs w:val="13"/>
              </w:rPr>
            </w:pPr>
            <w:r w:rsidRPr="0079302B">
              <w:rPr>
                <w:sz w:val="13"/>
                <w:szCs w:val="13"/>
              </w:rPr>
              <w:t>35,30</w:t>
            </w:r>
          </w:p>
        </w:tc>
        <w:tc>
          <w:tcPr>
            <w:tcW w:w="510" w:type="dxa"/>
            <w:tcBorders>
              <w:top w:val="nil"/>
              <w:left w:val="nil"/>
              <w:bottom w:val="single" w:sz="4" w:space="0" w:color="auto"/>
              <w:right w:val="single" w:sz="4" w:space="0" w:color="auto"/>
            </w:tcBorders>
            <w:shd w:val="clear" w:color="auto" w:fill="auto"/>
            <w:noWrap/>
            <w:vAlign w:val="center"/>
            <w:hideMark/>
          </w:tcPr>
          <w:p w14:paraId="174397AD" w14:textId="77777777" w:rsidR="0079302B" w:rsidRPr="0079302B" w:rsidRDefault="0079302B" w:rsidP="0079302B">
            <w:pPr>
              <w:jc w:val="right"/>
              <w:rPr>
                <w:sz w:val="13"/>
                <w:szCs w:val="13"/>
              </w:rPr>
            </w:pPr>
            <w:r w:rsidRPr="0079302B">
              <w:rPr>
                <w:sz w:val="13"/>
                <w:szCs w:val="13"/>
              </w:rPr>
              <w:t>36,71</w:t>
            </w:r>
          </w:p>
        </w:tc>
        <w:tc>
          <w:tcPr>
            <w:tcW w:w="510" w:type="dxa"/>
            <w:tcBorders>
              <w:top w:val="nil"/>
              <w:left w:val="nil"/>
              <w:bottom w:val="single" w:sz="4" w:space="0" w:color="auto"/>
              <w:right w:val="single" w:sz="4" w:space="0" w:color="auto"/>
            </w:tcBorders>
            <w:shd w:val="clear" w:color="auto" w:fill="auto"/>
            <w:noWrap/>
            <w:vAlign w:val="center"/>
            <w:hideMark/>
          </w:tcPr>
          <w:p w14:paraId="171E872A" w14:textId="77777777" w:rsidR="0079302B" w:rsidRPr="0079302B" w:rsidRDefault="0079302B" w:rsidP="0079302B">
            <w:pPr>
              <w:jc w:val="right"/>
              <w:rPr>
                <w:sz w:val="13"/>
                <w:szCs w:val="13"/>
              </w:rPr>
            </w:pPr>
            <w:r w:rsidRPr="0079302B">
              <w:rPr>
                <w:sz w:val="13"/>
                <w:szCs w:val="13"/>
              </w:rPr>
              <w:t>38,18</w:t>
            </w:r>
          </w:p>
        </w:tc>
        <w:tc>
          <w:tcPr>
            <w:tcW w:w="510" w:type="dxa"/>
            <w:tcBorders>
              <w:top w:val="nil"/>
              <w:left w:val="nil"/>
              <w:bottom w:val="single" w:sz="4" w:space="0" w:color="auto"/>
              <w:right w:val="single" w:sz="4" w:space="0" w:color="auto"/>
            </w:tcBorders>
            <w:shd w:val="clear" w:color="auto" w:fill="auto"/>
            <w:noWrap/>
            <w:vAlign w:val="center"/>
            <w:hideMark/>
          </w:tcPr>
          <w:p w14:paraId="09341C65" w14:textId="77777777" w:rsidR="0079302B" w:rsidRPr="0079302B" w:rsidRDefault="0079302B" w:rsidP="0079302B">
            <w:pPr>
              <w:jc w:val="right"/>
              <w:rPr>
                <w:sz w:val="13"/>
                <w:szCs w:val="13"/>
              </w:rPr>
            </w:pPr>
            <w:r w:rsidRPr="0079302B">
              <w:rPr>
                <w:sz w:val="13"/>
                <w:szCs w:val="13"/>
              </w:rPr>
              <w:t>39,71</w:t>
            </w:r>
          </w:p>
        </w:tc>
        <w:tc>
          <w:tcPr>
            <w:tcW w:w="510" w:type="dxa"/>
            <w:tcBorders>
              <w:top w:val="nil"/>
              <w:left w:val="nil"/>
              <w:bottom w:val="single" w:sz="4" w:space="0" w:color="auto"/>
              <w:right w:val="single" w:sz="4" w:space="0" w:color="auto"/>
            </w:tcBorders>
            <w:shd w:val="clear" w:color="auto" w:fill="auto"/>
            <w:noWrap/>
            <w:vAlign w:val="center"/>
            <w:hideMark/>
          </w:tcPr>
          <w:p w14:paraId="2F3202C5" w14:textId="77777777" w:rsidR="0079302B" w:rsidRPr="0079302B" w:rsidRDefault="0079302B" w:rsidP="0079302B">
            <w:pPr>
              <w:jc w:val="right"/>
              <w:rPr>
                <w:sz w:val="13"/>
                <w:szCs w:val="13"/>
              </w:rPr>
            </w:pPr>
            <w:r w:rsidRPr="0079302B">
              <w:rPr>
                <w:sz w:val="13"/>
                <w:szCs w:val="13"/>
              </w:rPr>
              <w:t>41,30</w:t>
            </w:r>
          </w:p>
        </w:tc>
        <w:tc>
          <w:tcPr>
            <w:tcW w:w="510" w:type="dxa"/>
            <w:tcBorders>
              <w:top w:val="nil"/>
              <w:left w:val="nil"/>
              <w:bottom w:val="single" w:sz="4" w:space="0" w:color="auto"/>
              <w:right w:val="single" w:sz="4" w:space="0" w:color="auto"/>
            </w:tcBorders>
            <w:shd w:val="clear" w:color="auto" w:fill="auto"/>
            <w:noWrap/>
            <w:vAlign w:val="center"/>
            <w:hideMark/>
          </w:tcPr>
          <w:p w14:paraId="2CA0FC43" w14:textId="77777777" w:rsidR="0079302B" w:rsidRPr="0079302B" w:rsidRDefault="0079302B" w:rsidP="0079302B">
            <w:pPr>
              <w:jc w:val="right"/>
              <w:rPr>
                <w:sz w:val="13"/>
                <w:szCs w:val="13"/>
              </w:rPr>
            </w:pPr>
            <w:r w:rsidRPr="0079302B">
              <w:rPr>
                <w:sz w:val="13"/>
                <w:szCs w:val="13"/>
              </w:rPr>
              <w:t>42,95</w:t>
            </w:r>
          </w:p>
        </w:tc>
        <w:tc>
          <w:tcPr>
            <w:tcW w:w="714" w:type="dxa"/>
            <w:tcBorders>
              <w:top w:val="nil"/>
              <w:left w:val="nil"/>
              <w:bottom w:val="single" w:sz="4" w:space="0" w:color="auto"/>
              <w:right w:val="single" w:sz="4" w:space="0" w:color="auto"/>
            </w:tcBorders>
            <w:shd w:val="clear" w:color="auto" w:fill="auto"/>
            <w:noWrap/>
            <w:vAlign w:val="center"/>
            <w:hideMark/>
          </w:tcPr>
          <w:p w14:paraId="36FA4EC3" w14:textId="77777777" w:rsidR="0079302B" w:rsidRPr="0079302B" w:rsidRDefault="0079302B" w:rsidP="0079302B">
            <w:pPr>
              <w:jc w:val="right"/>
              <w:rPr>
                <w:sz w:val="13"/>
                <w:szCs w:val="13"/>
              </w:rPr>
            </w:pPr>
            <w:r w:rsidRPr="0079302B">
              <w:rPr>
                <w:sz w:val="13"/>
                <w:szCs w:val="13"/>
              </w:rPr>
              <w:t>44,66</w:t>
            </w:r>
          </w:p>
        </w:tc>
        <w:tc>
          <w:tcPr>
            <w:tcW w:w="510" w:type="dxa"/>
            <w:tcBorders>
              <w:top w:val="nil"/>
              <w:left w:val="nil"/>
              <w:bottom w:val="single" w:sz="4" w:space="0" w:color="auto"/>
              <w:right w:val="single" w:sz="4" w:space="0" w:color="auto"/>
            </w:tcBorders>
            <w:shd w:val="clear" w:color="auto" w:fill="auto"/>
            <w:noWrap/>
            <w:vAlign w:val="center"/>
            <w:hideMark/>
          </w:tcPr>
          <w:p w14:paraId="3BAC6010" w14:textId="77777777" w:rsidR="0079302B" w:rsidRPr="0079302B" w:rsidRDefault="0079302B" w:rsidP="0079302B">
            <w:pPr>
              <w:jc w:val="right"/>
              <w:rPr>
                <w:sz w:val="13"/>
                <w:szCs w:val="13"/>
              </w:rPr>
            </w:pPr>
            <w:r w:rsidRPr="0079302B">
              <w:rPr>
                <w:sz w:val="13"/>
                <w:szCs w:val="13"/>
              </w:rPr>
              <w:t>46,45</w:t>
            </w:r>
          </w:p>
        </w:tc>
        <w:tc>
          <w:tcPr>
            <w:tcW w:w="714" w:type="dxa"/>
            <w:tcBorders>
              <w:top w:val="nil"/>
              <w:left w:val="nil"/>
              <w:bottom w:val="single" w:sz="4" w:space="0" w:color="auto"/>
              <w:right w:val="single" w:sz="4" w:space="0" w:color="auto"/>
            </w:tcBorders>
            <w:shd w:val="clear" w:color="auto" w:fill="auto"/>
            <w:noWrap/>
            <w:vAlign w:val="center"/>
            <w:hideMark/>
          </w:tcPr>
          <w:p w14:paraId="5EEE1BC1" w14:textId="77777777" w:rsidR="0079302B" w:rsidRPr="0079302B" w:rsidRDefault="0079302B" w:rsidP="0079302B">
            <w:pPr>
              <w:jc w:val="right"/>
              <w:rPr>
                <w:sz w:val="13"/>
                <w:szCs w:val="13"/>
              </w:rPr>
            </w:pPr>
            <w:r w:rsidRPr="0079302B">
              <w:rPr>
                <w:sz w:val="13"/>
                <w:szCs w:val="13"/>
              </w:rPr>
              <w:t>48,31</w:t>
            </w:r>
          </w:p>
        </w:tc>
      </w:tr>
      <w:tr w:rsidR="0079302B" w:rsidRPr="0079302B" w14:paraId="699B91FE" w14:textId="77777777" w:rsidTr="0079302B">
        <w:trPr>
          <w:trHeight w:val="480"/>
        </w:trPr>
        <w:tc>
          <w:tcPr>
            <w:tcW w:w="275" w:type="dxa"/>
            <w:tcBorders>
              <w:top w:val="nil"/>
              <w:left w:val="single" w:sz="8" w:space="0" w:color="auto"/>
              <w:bottom w:val="single" w:sz="8" w:space="0" w:color="auto"/>
              <w:right w:val="single" w:sz="4" w:space="0" w:color="auto"/>
            </w:tcBorders>
            <w:shd w:val="clear" w:color="000000" w:fill="FFFFFF"/>
            <w:noWrap/>
            <w:vAlign w:val="center"/>
            <w:hideMark/>
          </w:tcPr>
          <w:p w14:paraId="26752FA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34</w:t>
            </w:r>
          </w:p>
        </w:tc>
        <w:tc>
          <w:tcPr>
            <w:tcW w:w="2064" w:type="dxa"/>
            <w:tcBorders>
              <w:top w:val="nil"/>
              <w:left w:val="nil"/>
              <w:bottom w:val="single" w:sz="4" w:space="0" w:color="auto"/>
              <w:right w:val="single" w:sz="4" w:space="0" w:color="auto"/>
            </w:tcBorders>
            <w:shd w:val="clear" w:color="000000" w:fill="D9D9D9"/>
            <w:vAlign w:val="center"/>
            <w:hideMark/>
          </w:tcPr>
          <w:p w14:paraId="78B30764" w14:textId="77777777" w:rsidR="0079302B" w:rsidRPr="0079302B" w:rsidRDefault="0079302B" w:rsidP="0079302B">
            <w:pPr>
              <w:rPr>
                <w:b/>
                <w:bCs/>
                <w:sz w:val="13"/>
                <w:szCs w:val="13"/>
              </w:rPr>
            </w:pPr>
            <w:r w:rsidRPr="0079302B">
              <w:rPr>
                <w:b/>
                <w:bCs/>
                <w:sz w:val="13"/>
                <w:szCs w:val="13"/>
              </w:rPr>
              <w:t>Расходы на теплоноситель</w:t>
            </w:r>
          </w:p>
        </w:tc>
        <w:tc>
          <w:tcPr>
            <w:tcW w:w="263" w:type="dxa"/>
            <w:tcBorders>
              <w:top w:val="nil"/>
              <w:left w:val="nil"/>
              <w:bottom w:val="single" w:sz="4" w:space="0" w:color="auto"/>
              <w:right w:val="single" w:sz="4" w:space="0" w:color="auto"/>
            </w:tcBorders>
            <w:shd w:val="clear" w:color="000000" w:fill="D9D9D9"/>
            <w:vAlign w:val="center"/>
            <w:hideMark/>
          </w:tcPr>
          <w:p w14:paraId="072F77B9" w14:textId="77777777" w:rsidR="0079302B" w:rsidRPr="0079302B" w:rsidRDefault="0079302B" w:rsidP="0079302B">
            <w:pPr>
              <w:jc w:val="center"/>
              <w:rPr>
                <w:b/>
                <w:bCs/>
                <w:sz w:val="13"/>
                <w:szCs w:val="13"/>
              </w:rPr>
            </w:pPr>
            <w:r w:rsidRPr="0079302B">
              <w:rPr>
                <w:b/>
                <w:bCs/>
                <w:sz w:val="13"/>
                <w:szCs w:val="13"/>
              </w:rPr>
              <w:t>тыс.руб.</w:t>
            </w:r>
          </w:p>
        </w:tc>
        <w:tc>
          <w:tcPr>
            <w:tcW w:w="463" w:type="dxa"/>
            <w:tcBorders>
              <w:top w:val="nil"/>
              <w:left w:val="nil"/>
              <w:bottom w:val="single" w:sz="4" w:space="0" w:color="auto"/>
              <w:right w:val="single" w:sz="4" w:space="0" w:color="auto"/>
            </w:tcBorders>
            <w:shd w:val="clear" w:color="000000" w:fill="D9D9D9"/>
            <w:noWrap/>
            <w:vAlign w:val="center"/>
            <w:hideMark/>
          </w:tcPr>
          <w:p w14:paraId="4310B95E" w14:textId="77777777" w:rsidR="0079302B" w:rsidRPr="0079302B" w:rsidRDefault="0079302B" w:rsidP="0079302B">
            <w:pPr>
              <w:jc w:val="center"/>
              <w:rPr>
                <w:b/>
                <w:bCs/>
                <w:sz w:val="13"/>
                <w:szCs w:val="13"/>
              </w:rPr>
            </w:pPr>
            <w:r w:rsidRPr="0079302B">
              <w:rPr>
                <w:b/>
                <w:bCs/>
                <w:sz w:val="13"/>
                <w:szCs w:val="13"/>
              </w:rPr>
              <w:t>57</w:t>
            </w:r>
          </w:p>
        </w:tc>
        <w:tc>
          <w:tcPr>
            <w:tcW w:w="518" w:type="dxa"/>
            <w:tcBorders>
              <w:top w:val="nil"/>
              <w:left w:val="nil"/>
              <w:bottom w:val="single" w:sz="4" w:space="0" w:color="auto"/>
              <w:right w:val="single" w:sz="4" w:space="0" w:color="auto"/>
            </w:tcBorders>
            <w:shd w:val="clear" w:color="000000" w:fill="D9D9D9"/>
            <w:noWrap/>
            <w:vAlign w:val="center"/>
            <w:hideMark/>
          </w:tcPr>
          <w:p w14:paraId="73A417B9" w14:textId="77777777" w:rsidR="0079302B" w:rsidRPr="0079302B" w:rsidRDefault="0079302B" w:rsidP="0079302B">
            <w:pPr>
              <w:jc w:val="center"/>
              <w:rPr>
                <w:b/>
                <w:bCs/>
                <w:sz w:val="13"/>
                <w:szCs w:val="13"/>
              </w:rPr>
            </w:pPr>
            <w:r w:rsidRPr="0079302B">
              <w:rPr>
                <w:b/>
                <w:bCs/>
                <w:sz w:val="13"/>
                <w:szCs w:val="13"/>
              </w:rPr>
              <w:t>0</w:t>
            </w:r>
          </w:p>
        </w:tc>
        <w:tc>
          <w:tcPr>
            <w:tcW w:w="518" w:type="dxa"/>
            <w:tcBorders>
              <w:top w:val="nil"/>
              <w:left w:val="nil"/>
              <w:bottom w:val="single" w:sz="4" w:space="0" w:color="auto"/>
              <w:right w:val="single" w:sz="4" w:space="0" w:color="auto"/>
            </w:tcBorders>
            <w:shd w:val="clear" w:color="000000" w:fill="D9D9D9"/>
            <w:noWrap/>
            <w:vAlign w:val="center"/>
            <w:hideMark/>
          </w:tcPr>
          <w:p w14:paraId="792F0678" w14:textId="77777777" w:rsidR="0079302B" w:rsidRPr="0079302B" w:rsidRDefault="0079302B" w:rsidP="0079302B">
            <w:pPr>
              <w:jc w:val="center"/>
              <w:rPr>
                <w:b/>
                <w:bCs/>
                <w:sz w:val="13"/>
                <w:szCs w:val="13"/>
              </w:rPr>
            </w:pPr>
            <w:r w:rsidRPr="0079302B">
              <w:rPr>
                <w:b/>
                <w:bCs/>
                <w:sz w:val="13"/>
                <w:szCs w:val="13"/>
              </w:rPr>
              <w:t>57</w:t>
            </w:r>
          </w:p>
        </w:tc>
        <w:tc>
          <w:tcPr>
            <w:tcW w:w="590" w:type="dxa"/>
            <w:tcBorders>
              <w:top w:val="nil"/>
              <w:left w:val="nil"/>
              <w:bottom w:val="single" w:sz="4" w:space="0" w:color="auto"/>
              <w:right w:val="single" w:sz="4" w:space="0" w:color="auto"/>
            </w:tcBorders>
            <w:shd w:val="clear" w:color="000000" w:fill="D9D9D9"/>
            <w:noWrap/>
            <w:vAlign w:val="center"/>
            <w:hideMark/>
          </w:tcPr>
          <w:p w14:paraId="1C1829F3" w14:textId="77777777" w:rsidR="0079302B" w:rsidRPr="0079302B" w:rsidRDefault="0079302B" w:rsidP="0079302B">
            <w:pPr>
              <w:jc w:val="center"/>
              <w:rPr>
                <w:b/>
                <w:bCs/>
                <w:sz w:val="13"/>
                <w:szCs w:val="13"/>
              </w:rPr>
            </w:pPr>
            <w:r w:rsidRPr="0079302B">
              <w:rPr>
                <w:b/>
                <w:bCs/>
                <w:sz w:val="13"/>
                <w:szCs w:val="13"/>
              </w:rPr>
              <w:t>57</w:t>
            </w:r>
          </w:p>
        </w:tc>
        <w:tc>
          <w:tcPr>
            <w:tcW w:w="510" w:type="dxa"/>
            <w:tcBorders>
              <w:top w:val="nil"/>
              <w:left w:val="nil"/>
              <w:bottom w:val="single" w:sz="4" w:space="0" w:color="auto"/>
              <w:right w:val="single" w:sz="4" w:space="0" w:color="auto"/>
            </w:tcBorders>
            <w:shd w:val="clear" w:color="000000" w:fill="D9D9D9"/>
            <w:noWrap/>
            <w:vAlign w:val="center"/>
            <w:hideMark/>
          </w:tcPr>
          <w:p w14:paraId="660E0898" w14:textId="77777777" w:rsidR="0079302B" w:rsidRPr="0079302B" w:rsidRDefault="0079302B" w:rsidP="0079302B">
            <w:pPr>
              <w:jc w:val="center"/>
              <w:rPr>
                <w:b/>
                <w:bCs/>
                <w:sz w:val="13"/>
                <w:szCs w:val="13"/>
              </w:rPr>
            </w:pPr>
            <w:r w:rsidRPr="0079302B">
              <w:rPr>
                <w:b/>
                <w:bCs/>
                <w:sz w:val="13"/>
                <w:szCs w:val="13"/>
              </w:rPr>
              <w:t>60</w:t>
            </w:r>
          </w:p>
        </w:tc>
        <w:tc>
          <w:tcPr>
            <w:tcW w:w="510" w:type="dxa"/>
            <w:tcBorders>
              <w:top w:val="nil"/>
              <w:left w:val="nil"/>
              <w:bottom w:val="single" w:sz="4" w:space="0" w:color="auto"/>
              <w:right w:val="single" w:sz="4" w:space="0" w:color="auto"/>
            </w:tcBorders>
            <w:shd w:val="clear" w:color="000000" w:fill="D9D9D9"/>
            <w:noWrap/>
            <w:vAlign w:val="center"/>
            <w:hideMark/>
          </w:tcPr>
          <w:p w14:paraId="436CADB3" w14:textId="77777777" w:rsidR="0079302B" w:rsidRPr="0079302B" w:rsidRDefault="0079302B" w:rsidP="0079302B">
            <w:pPr>
              <w:jc w:val="center"/>
              <w:rPr>
                <w:b/>
                <w:bCs/>
                <w:sz w:val="13"/>
                <w:szCs w:val="13"/>
              </w:rPr>
            </w:pPr>
            <w:r w:rsidRPr="0079302B">
              <w:rPr>
                <w:b/>
                <w:bCs/>
                <w:sz w:val="13"/>
                <w:szCs w:val="13"/>
              </w:rPr>
              <w:t>62</w:t>
            </w:r>
          </w:p>
        </w:tc>
        <w:tc>
          <w:tcPr>
            <w:tcW w:w="510" w:type="dxa"/>
            <w:tcBorders>
              <w:top w:val="nil"/>
              <w:left w:val="nil"/>
              <w:bottom w:val="single" w:sz="4" w:space="0" w:color="auto"/>
              <w:right w:val="single" w:sz="4" w:space="0" w:color="auto"/>
            </w:tcBorders>
            <w:shd w:val="clear" w:color="000000" w:fill="D9D9D9"/>
            <w:noWrap/>
            <w:vAlign w:val="center"/>
            <w:hideMark/>
          </w:tcPr>
          <w:p w14:paraId="3B5076E2" w14:textId="77777777" w:rsidR="0079302B" w:rsidRPr="0079302B" w:rsidRDefault="0079302B" w:rsidP="0079302B">
            <w:pPr>
              <w:jc w:val="center"/>
              <w:rPr>
                <w:b/>
                <w:bCs/>
                <w:sz w:val="13"/>
                <w:szCs w:val="13"/>
              </w:rPr>
            </w:pPr>
            <w:r w:rsidRPr="0079302B">
              <w:rPr>
                <w:b/>
                <w:bCs/>
                <w:sz w:val="13"/>
                <w:szCs w:val="13"/>
              </w:rPr>
              <w:t>65</w:t>
            </w:r>
          </w:p>
        </w:tc>
        <w:tc>
          <w:tcPr>
            <w:tcW w:w="510" w:type="dxa"/>
            <w:tcBorders>
              <w:top w:val="nil"/>
              <w:left w:val="nil"/>
              <w:bottom w:val="single" w:sz="4" w:space="0" w:color="auto"/>
              <w:right w:val="single" w:sz="4" w:space="0" w:color="auto"/>
            </w:tcBorders>
            <w:shd w:val="clear" w:color="000000" w:fill="D9D9D9"/>
            <w:noWrap/>
            <w:vAlign w:val="center"/>
            <w:hideMark/>
          </w:tcPr>
          <w:p w14:paraId="18ED8130" w14:textId="77777777" w:rsidR="0079302B" w:rsidRPr="0079302B" w:rsidRDefault="0079302B" w:rsidP="0079302B">
            <w:pPr>
              <w:jc w:val="center"/>
              <w:rPr>
                <w:b/>
                <w:bCs/>
                <w:sz w:val="13"/>
                <w:szCs w:val="13"/>
              </w:rPr>
            </w:pPr>
            <w:r w:rsidRPr="0079302B">
              <w:rPr>
                <w:b/>
                <w:bCs/>
                <w:sz w:val="13"/>
                <w:szCs w:val="13"/>
              </w:rPr>
              <w:t>67</w:t>
            </w:r>
          </w:p>
        </w:tc>
        <w:tc>
          <w:tcPr>
            <w:tcW w:w="510" w:type="dxa"/>
            <w:tcBorders>
              <w:top w:val="nil"/>
              <w:left w:val="nil"/>
              <w:bottom w:val="single" w:sz="4" w:space="0" w:color="auto"/>
              <w:right w:val="single" w:sz="4" w:space="0" w:color="auto"/>
            </w:tcBorders>
            <w:shd w:val="clear" w:color="000000" w:fill="D9D9D9"/>
            <w:noWrap/>
            <w:vAlign w:val="center"/>
            <w:hideMark/>
          </w:tcPr>
          <w:p w14:paraId="6A81D40B" w14:textId="77777777" w:rsidR="0079302B" w:rsidRPr="0079302B" w:rsidRDefault="0079302B" w:rsidP="0079302B">
            <w:pPr>
              <w:jc w:val="center"/>
              <w:rPr>
                <w:b/>
                <w:bCs/>
                <w:sz w:val="13"/>
                <w:szCs w:val="13"/>
              </w:rPr>
            </w:pPr>
            <w:r w:rsidRPr="0079302B">
              <w:rPr>
                <w:b/>
                <w:bCs/>
                <w:sz w:val="13"/>
                <w:szCs w:val="13"/>
              </w:rPr>
              <w:t>70</w:t>
            </w:r>
          </w:p>
        </w:tc>
        <w:tc>
          <w:tcPr>
            <w:tcW w:w="510" w:type="dxa"/>
            <w:tcBorders>
              <w:top w:val="nil"/>
              <w:left w:val="nil"/>
              <w:bottom w:val="single" w:sz="4" w:space="0" w:color="auto"/>
              <w:right w:val="single" w:sz="4" w:space="0" w:color="auto"/>
            </w:tcBorders>
            <w:shd w:val="clear" w:color="000000" w:fill="D9D9D9"/>
            <w:noWrap/>
            <w:vAlign w:val="center"/>
            <w:hideMark/>
          </w:tcPr>
          <w:p w14:paraId="11B0A063" w14:textId="77777777" w:rsidR="0079302B" w:rsidRPr="0079302B" w:rsidRDefault="0079302B" w:rsidP="0079302B">
            <w:pPr>
              <w:jc w:val="center"/>
              <w:rPr>
                <w:b/>
                <w:bCs/>
                <w:sz w:val="13"/>
                <w:szCs w:val="13"/>
              </w:rPr>
            </w:pPr>
            <w:r w:rsidRPr="0079302B">
              <w:rPr>
                <w:b/>
                <w:bCs/>
                <w:sz w:val="13"/>
                <w:szCs w:val="13"/>
              </w:rPr>
              <w:t>73</w:t>
            </w:r>
          </w:p>
        </w:tc>
        <w:tc>
          <w:tcPr>
            <w:tcW w:w="714" w:type="dxa"/>
            <w:tcBorders>
              <w:top w:val="nil"/>
              <w:left w:val="nil"/>
              <w:bottom w:val="single" w:sz="4" w:space="0" w:color="auto"/>
              <w:right w:val="single" w:sz="4" w:space="0" w:color="auto"/>
            </w:tcBorders>
            <w:shd w:val="clear" w:color="000000" w:fill="D9D9D9"/>
            <w:noWrap/>
            <w:vAlign w:val="center"/>
            <w:hideMark/>
          </w:tcPr>
          <w:p w14:paraId="4005A924" w14:textId="77777777" w:rsidR="0079302B" w:rsidRPr="0079302B" w:rsidRDefault="0079302B" w:rsidP="0079302B">
            <w:pPr>
              <w:jc w:val="center"/>
              <w:rPr>
                <w:b/>
                <w:bCs/>
                <w:sz w:val="13"/>
                <w:szCs w:val="13"/>
              </w:rPr>
            </w:pPr>
            <w:r w:rsidRPr="0079302B">
              <w:rPr>
                <w:b/>
                <w:bCs/>
                <w:sz w:val="13"/>
                <w:szCs w:val="13"/>
              </w:rPr>
              <w:t>76</w:t>
            </w:r>
          </w:p>
        </w:tc>
        <w:tc>
          <w:tcPr>
            <w:tcW w:w="510" w:type="dxa"/>
            <w:tcBorders>
              <w:top w:val="nil"/>
              <w:left w:val="nil"/>
              <w:bottom w:val="single" w:sz="4" w:space="0" w:color="auto"/>
              <w:right w:val="single" w:sz="4" w:space="0" w:color="auto"/>
            </w:tcBorders>
            <w:shd w:val="clear" w:color="000000" w:fill="D9D9D9"/>
            <w:noWrap/>
            <w:vAlign w:val="center"/>
            <w:hideMark/>
          </w:tcPr>
          <w:p w14:paraId="3436A63E" w14:textId="77777777" w:rsidR="0079302B" w:rsidRPr="0079302B" w:rsidRDefault="0079302B" w:rsidP="0079302B">
            <w:pPr>
              <w:jc w:val="center"/>
              <w:rPr>
                <w:b/>
                <w:bCs/>
                <w:sz w:val="13"/>
                <w:szCs w:val="13"/>
              </w:rPr>
            </w:pPr>
            <w:r w:rsidRPr="0079302B">
              <w:rPr>
                <w:b/>
                <w:bCs/>
                <w:sz w:val="13"/>
                <w:szCs w:val="13"/>
              </w:rPr>
              <w:t>79</w:t>
            </w:r>
          </w:p>
        </w:tc>
        <w:tc>
          <w:tcPr>
            <w:tcW w:w="714" w:type="dxa"/>
            <w:tcBorders>
              <w:top w:val="nil"/>
              <w:left w:val="nil"/>
              <w:bottom w:val="single" w:sz="4" w:space="0" w:color="auto"/>
              <w:right w:val="single" w:sz="8" w:space="0" w:color="auto"/>
            </w:tcBorders>
            <w:shd w:val="clear" w:color="000000" w:fill="D9D9D9"/>
            <w:noWrap/>
            <w:vAlign w:val="center"/>
            <w:hideMark/>
          </w:tcPr>
          <w:p w14:paraId="2F945C09" w14:textId="77777777" w:rsidR="0079302B" w:rsidRPr="0079302B" w:rsidRDefault="0079302B" w:rsidP="0079302B">
            <w:pPr>
              <w:jc w:val="center"/>
              <w:rPr>
                <w:b/>
                <w:bCs/>
                <w:sz w:val="13"/>
                <w:szCs w:val="13"/>
              </w:rPr>
            </w:pPr>
            <w:r w:rsidRPr="0079302B">
              <w:rPr>
                <w:b/>
                <w:bCs/>
                <w:sz w:val="13"/>
                <w:szCs w:val="13"/>
              </w:rPr>
              <w:t>82</w:t>
            </w:r>
          </w:p>
        </w:tc>
      </w:tr>
    </w:tbl>
    <w:p w14:paraId="087F400D" w14:textId="77777777" w:rsidR="0079302B" w:rsidRDefault="0079302B" w:rsidP="00840B34">
      <w:pPr>
        <w:tabs>
          <w:tab w:val="left" w:pos="5580"/>
          <w:tab w:val="left" w:pos="9498"/>
        </w:tabs>
        <w:ind w:right="-569"/>
        <w:rPr>
          <w:color w:val="000000" w:themeColor="text1"/>
        </w:rPr>
        <w:sectPr w:rsidR="0079302B" w:rsidSect="00073545">
          <w:pgSz w:w="16838" w:h="11906" w:orient="landscape" w:code="9"/>
          <w:pgMar w:top="1418" w:right="851" w:bottom="707" w:left="993" w:header="567" w:footer="0" w:gutter="0"/>
          <w:pgNumType w:start="1"/>
          <w:cols w:space="708"/>
          <w:titlePg/>
          <w:docGrid w:linePitch="360"/>
        </w:sectPr>
      </w:pPr>
    </w:p>
    <w:tbl>
      <w:tblPr>
        <w:tblW w:w="14924" w:type="dxa"/>
        <w:tblLook w:val="04A0" w:firstRow="1" w:lastRow="0" w:firstColumn="1" w:lastColumn="0" w:noHBand="0" w:noVBand="1"/>
      </w:tblPr>
      <w:tblGrid>
        <w:gridCol w:w="500"/>
        <w:gridCol w:w="1434"/>
        <w:gridCol w:w="709"/>
        <w:gridCol w:w="841"/>
        <w:gridCol w:w="907"/>
        <w:gridCol w:w="907"/>
        <w:gridCol w:w="1019"/>
        <w:gridCol w:w="907"/>
        <w:gridCol w:w="907"/>
        <w:gridCol w:w="907"/>
        <w:gridCol w:w="907"/>
        <w:gridCol w:w="907"/>
        <w:gridCol w:w="907"/>
        <w:gridCol w:w="1421"/>
        <w:gridCol w:w="907"/>
        <w:gridCol w:w="907"/>
      </w:tblGrid>
      <w:tr w:rsidR="0079302B" w:rsidRPr="0079302B" w14:paraId="2672108D" w14:textId="77777777" w:rsidTr="0079302B">
        <w:trPr>
          <w:trHeight w:val="455"/>
        </w:trPr>
        <w:tc>
          <w:tcPr>
            <w:tcW w:w="476" w:type="dxa"/>
            <w:tcBorders>
              <w:top w:val="nil"/>
              <w:left w:val="nil"/>
              <w:bottom w:val="nil"/>
              <w:right w:val="nil"/>
            </w:tcBorders>
            <w:shd w:val="clear" w:color="000000" w:fill="FFFFFF"/>
            <w:noWrap/>
            <w:vAlign w:val="center"/>
            <w:hideMark/>
          </w:tcPr>
          <w:p w14:paraId="7A4E5BB6" w14:textId="77777777" w:rsidR="0079302B" w:rsidRPr="0079302B" w:rsidRDefault="0079302B" w:rsidP="0079302B">
            <w:pPr>
              <w:jc w:val="center"/>
              <w:rPr>
                <w:color w:val="000000"/>
                <w:sz w:val="13"/>
                <w:szCs w:val="13"/>
              </w:rPr>
            </w:pPr>
            <w:bookmarkStart w:id="67" w:name="RANGE!A1:T142"/>
            <w:r w:rsidRPr="0079302B">
              <w:rPr>
                <w:color w:val="000000"/>
                <w:sz w:val="13"/>
                <w:szCs w:val="13"/>
              </w:rPr>
              <w:lastRenderedPageBreak/>
              <w:t> </w:t>
            </w:r>
            <w:bookmarkEnd w:id="67"/>
          </w:p>
        </w:tc>
        <w:tc>
          <w:tcPr>
            <w:tcW w:w="1422" w:type="dxa"/>
            <w:tcBorders>
              <w:top w:val="nil"/>
              <w:left w:val="nil"/>
              <w:bottom w:val="nil"/>
              <w:right w:val="nil"/>
            </w:tcBorders>
            <w:shd w:val="clear" w:color="000000" w:fill="FFFFFF"/>
            <w:noWrap/>
            <w:vAlign w:val="center"/>
            <w:hideMark/>
          </w:tcPr>
          <w:p w14:paraId="2B214EA7" w14:textId="77777777" w:rsidR="0079302B" w:rsidRPr="0079302B" w:rsidRDefault="0079302B" w:rsidP="0079302B">
            <w:pPr>
              <w:rPr>
                <w:color w:val="000000"/>
                <w:sz w:val="13"/>
                <w:szCs w:val="13"/>
              </w:rPr>
            </w:pPr>
            <w:r w:rsidRPr="0079302B">
              <w:rPr>
                <w:color w:val="000000"/>
                <w:sz w:val="13"/>
                <w:szCs w:val="13"/>
              </w:rPr>
              <w:t> </w:t>
            </w:r>
          </w:p>
        </w:tc>
        <w:tc>
          <w:tcPr>
            <w:tcW w:w="688" w:type="dxa"/>
            <w:tcBorders>
              <w:top w:val="nil"/>
              <w:left w:val="nil"/>
              <w:bottom w:val="nil"/>
              <w:right w:val="nil"/>
            </w:tcBorders>
            <w:shd w:val="clear" w:color="000000" w:fill="FFFFFF"/>
            <w:noWrap/>
            <w:vAlign w:val="center"/>
            <w:hideMark/>
          </w:tcPr>
          <w:p w14:paraId="37D3281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22" w:type="dxa"/>
            <w:tcBorders>
              <w:top w:val="nil"/>
              <w:left w:val="nil"/>
              <w:bottom w:val="nil"/>
              <w:right w:val="nil"/>
            </w:tcBorders>
            <w:shd w:val="clear" w:color="000000" w:fill="FFFFFF"/>
            <w:noWrap/>
            <w:vAlign w:val="center"/>
            <w:hideMark/>
          </w:tcPr>
          <w:p w14:paraId="3AB703BB"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1A16E7F1"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7BCCB534"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1003" w:type="dxa"/>
            <w:tcBorders>
              <w:top w:val="nil"/>
              <w:left w:val="nil"/>
              <w:bottom w:val="nil"/>
              <w:right w:val="nil"/>
            </w:tcBorders>
            <w:shd w:val="clear" w:color="000000" w:fill="FFFFFF"/>
            <w:noWrap/>
            <w:vAlign w:val="center"/>
            <w:hideMark/>
          </w:tcPr>
          <w:p w14:paraId="775095FB"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6996B564"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55B9BD3B"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519D5C98"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1CF61D18"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28C6EE72"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72B66540"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1602" w:type="dxa"/>
            <w:tcBorders>
              <w:top w:val="nil"/>
              <w:left w:val="nil"/>
              <w:bottom w:val="nil"/>
              <w:right w:val="nil"/>
            </w:tcBorders>
            <w:shd w:val="clear" w:color="auto" w:fill="auto"/>
            <w:noWrap/>
            <w:vAlign w:val="bottom"/>
            <w:hideMark/>
          </w:tcPr>
          <w:p w14:paraId="5A574049" w14:textId="36B1BA0D" w:rsidR="0079302B" w:rsidRPr="0079302B" w:rsidRDefault="0079302B" w:rsidP="0079302B">
            <w:pPr>
              <w:rPr>
                <w:rFonts w:ascii="Calibri" w:hAnsi="Calibri" w:cs="Calibri"/>
                <w:color w:val="000000"/>
                <w:sz w:val="13"/>
                <w:szCs w:val="13"/>
              </w:rPr>
            </w:pPr>
            <w:r w:rsidRPr="0079302B">
              <w:rPr>
                <w:rFonts w:ascii="Calibri" w:hAnsi="Calibri" w:cs="Calibri"/>
                <w:noProof/>
                <w:color w:val="000000"/>
                <w:sz w:val="13"/>
                <w:szCs w:val="13"/>
              </w:rPr>
              <mc:AlternateContent>
                <mc:Choice Requires="wps">
                  <w:drawing>
                    <wp:anchor distT="0" distB="0" distL="114300" distR="114300" simplePos="0" relativeHeight="251661312" behindDoc="0" locked="0" layoutInCell="1" allowOverlap="1" wp14:anchorId="3BF67E0C" wp14:editId="1AA6B316">
                      <wp:simplePos x="0" y="0"/>
                      <wp:positionH relativeFrom="column">
                        <wp:posOffset>-4198620</wp:posOffset>
                      </wp:positionH>
                      <wp:positionV relativeFrom="paragraph">
                        <wp:posOffset>53975</wp:posOffset>
                      </wp:positionV>
                      <wp:extent cx="8447405" cy="257175"/>
                      <wp:effectExtent l="0" t="0" r="0" b="9525"/>
                      <wp:wrapNone/>
                      <wp:docPr id="23" name="Надпись 23">
                        <a:extLst xmlns:a="http://schemas.openxmlformats.org/drawingml/2006/main">
                          <a:ext uri="{FF2B5EF4-FFF2-40B4-BE49-F238E27FC236}">
                            <a16:creationId xmlns:a16="http://schemas.microsoft.com/office/drawing/2014/main" id="{C2EB5CEF-A1E3-4E54-B758-215BEA8E81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7405" cy="257175"/>
                              </a:xfrm>
                              <a:prstGeom prst="rect">
                                <a:avLst/>
                              </a:prstGeom>
                              <a:solidFill>
                                <a:srgbClr val="FFFFFF"/>
                              </a:solidFill>
                              <a:ln>
                                <a:noFill/>
                              </a:ln>
                            </wps:spPr>
                            <wps:txbx>
                              <w:txbxContent>
                                <w:p w14:paraId="5BCF31AE" w14:textId="77777777" w:rsidR="0079302B" w:rsidRDefault="0079302B" w:rsidP="0079302B">
                                  <w:pPr>
                                    <w:spacing w:line="280" w:lineRule="exact"/>
                                    <w:jc w:val="center"/>
                                    <w:textAlignment w:val="baseline"/>
                                    <w:rPr>
                                      <w:color w:val="000000"/>
                                      <w:sz w:val="28"/>
                                      <w:szCs w:val="28"/>
                                    </w:rPr>
                                  </w:pPr>
                                  <w:r>
                                    <w:rPr>
                                      <w:color w:val="000000"/>
                                      <w:sz w:val="28"/>
                                      <w:szCs w:val="28"/>
                                    </w:rPr>
                                    <w:t xml:space="preserve">Приложение № 2 к экспертному заключению </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3BF67E0C" id="Надпись 23" o:spid="_x0000_s1027" type="#_x0000_t202" style="position:absolute;margin-left:-330.6pt;margin-top:4.25pt;width:665.1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" stroked="f">
                      <v:textbox inset="2.16pt,1.8pt,0,0">
                        <w:txbxContent>
                          <w:p w14:paraId="5BCF31AE" w14:textId="77777777" w:rsidR="0079302B" w:rsidRDefault="0079302B" w:rsidP="0079302B">
                            <w:pPr>
                              <w:spacing w:line="280" w:lineRule="exact"/>
                              <w:jc w:val="center"/>
                              <w:textAlignment w:val="baseline"/>
                              <w:rPr>
                                <w:color w:val="000000"/>
                                <w:sz w:val="28"/>
                                <w:szCs w:val="28"/>
                              </w:rPr>
                            </w:pPr>
                            <w:r>
                              <w:rPr>
                                <w:color w:val="000000"/>
                                <w:sz w:val="28"/>
                                <w:szCs w:val="28"/>
                              </w:rPr>
                              <w:t xml:space="preserve">Приложение № 2 к экспертному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97"/>
            </w:tblGrid>
            <w:tr w:rsidR="0079302B" w:rsidRPr="0079302B" w14:paraId="1370BD9D" w14:textId="77777777" w:rsidTr="0079302B">
              <w:trPr>
                <w:trHeight w:val="455"/>
                <w:tblCellSpacing w:w="0" w:type="dxa"/>
              </w:trPr>
              <w:tc>
                <w:tcPr>
                  <w:tcW w:w="897" w:type="dxa"/>
                  <w:tcBorders>
                    <w:top w:val="nil"/>
                    <w:left w:val="nil"/>
                    <w:bottom w:val="nil"/>
                    <w:right w:val="nil"/>
                  </w:tcBorders>
                  <w:shd w:val="clear" w:color="000000" w:fill="FFFFFF"/>
                  <w:noWrap/>
                  <w:vAlign w:val="center"/>
                  <w:hideMark/>
                </w:tcPr>
                <w:p w14:paraId="604A0A0F"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r>
          </w:tbl>
          <w:p w14:paraId="6726F38B" w14:textId="77777777" w:rsidR="0079302B" w:rsidRPr="0079302B" w:rsidRDefault="0079302B" w:rsidP="0079302B">
            <w:pPr>
              <w:rPr>
                <w:rFonts w:ascii="Calibri" w:hAnsi="Calibri" w:cs="Calibri"/>
                <w:color w:val="000000"/>
                <w:sz w:val="13"/>
                <w:szCs w:val="13"/>
              </w:rPr>
            </w:pPr>
          </w:p>
        </w:tc>
        <w:tc>
          <w:tcPr>
            <w:tcW w:w="890" w:type="dxa"/>
            <w:tcBorders>
              <w:top w:val="nil"/>
              <w:left w:val="nil"/>
              <w:bottom w:val="nil"/>
              <w:right w:val="nil"/>
            </w:tcBorders>
            <w:shd w:val="clear" w:color="000000" w:fill="FFFFFF"/>
            <w:noWrap/>
            <w:vAlign w:val="center"/>
            <w:hideMark/>
          </w:tcPr>
          <w:p w14:paraId="5C5A0E96"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05EE6A56"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r>
      <w:tr w:rsidR="0079302B" w:rsidRPr="0079302B" w14:paraId="56F6B742" w14:textId="77777777" w:rsidTr="0079302B">
        <w:trPr>
          <w:trHeight w:val="524"/>
        </w:trPr>
        <w:tc>
          <w:tcPr>
            <w:tcW w:w="14924" w:type="dxa"/>
            <w:gridSpan w:val="16"/>
            <w:tcBorders>
              <w:top w:val="nil"/>
              <w:left w:val="nil"/>
              <w:bottom w:val="nil"/>
              <w:right w:val="nil"/>
            </w:tcBorders>
            <w:shd w:val="clear" w:color="000000" w:fill="FFFFFF"/>
            <w:vAlign w:val="center"/>
            <w:hideMark/>
          </w:tcPr>
          <w:p w14:paraId="00F1CA9E" w14:textId="77777777" w:rsidR="0079302B" w:rsidRPr="0079302B" w:rsidRDefault="0079302B" w:rsidP="0079302B">
            <w:pPr>
              <w:jc w:val="center"/>
              <w:rPr>
                <w:b/>
                <w:bCs/>
                <w:color w:val="000000"/>
                <w:sz w:val="13"/>
                <w:szCs w:val="13"/>
              </w:rPr>
            </w:pPr>
            <w:r w:rsidRPr="0079302B">
              <w:rPr>
                <w:b/>
                <w:bCs/>
                <w:color w:val="000000"/>
                <w:sz w:val="13"/>
                <w:szCs w:val="13"/>
              </w:rPr>
              <w:t>Сводная информация и смета расходов по производству и реализации тепловой энергии по муниципальным объектам теплоснабжения г. Полысаево на 2021 - 2030 годы</w:t>
            </w:r>
          </w:p>
        </w:tc>
      </w:tr>
      <w:tr w:rsidR="0079302B" w:rsidRPr="0079302B" w14:paraId="11B69A15" w14:textId="77777777" w:rsidTr="0079302B">
        <w:trPr>
          <w:trHeight w:val="303"/>
        </w:trPr>
        <w:tc>
          <w:tcPr>
            <w:tcW w:w="476" w:type="dxa"/>
            <w:tcBorders>
              <w:top w:val="nil"/>
              <w:left w:val="nil"/>
              <w:bottom w:val="nil"/>
              <w:right w:val="nil"/>
            </w:tcBorders>
            <w:shd w:val="clear" w:color="000000" w:fill="FFFFFF"/>
            <w:noWrap/>
            <w:vAlign w:val="center"/>
            <w:hideMark/>
          </w:tcPr>
          <w:p w14:paraId="51E15118"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nil"/>
              <w:left w:val="nil"/>
              <w:bottom w:val="nil"/>
              <w:right w:val="nil"/>
            </w:tcBorders>
            <w:shd w:val="clear" w:color="000000" w:fill="FFFFFF"/>
            <w:noWrap/>
            <w:vAlign w:val="center"/>
            <w:hideMark/>
          </w:tcPr>
          <w:p w14:paraId="4BF0DD29" w14:textId="77777777" w:rsidR="0079302B" w:rsidRPr="0079302B" w:rsidRDefault="0079302B" w:rsidP="0079302B">
            <w:pPr>
              <w:rPr>
                <w:color w:val="000000"/>
                <w:sz w:val="13"/>
                <w:szCs w:val="13"/>
              </w:rPr>
            </w:pPr>
            <w:r w:rsidRPr="0079302B">
              <w:rPr>
                <w:color w:val="000000"/>
                <w:sz w:val="13"/>
                <w:szCs w:val="13"/>
              </w:rPr>
              <w:t> </w:t>
            </w:r>
          </w:p>
        </w:tc>
        <w:tc>
          <w:tcPr>
            <w:tcW w:w="688" w:type="dxa"/>
            <w:tcBorders>
              <w:top w:val="nil"/>
              <w:left w:val="nil"/>
              <w:bottom w:val="nil"/>
              <w:right w:val="nil"/>
            </w:tcBorders>
            <w:shd w:val="clear" w:color="000000" w:fill="FFFFFF"/>
            <w:noWrap/>
            <w:vAlign w:val="center"/>
            <w:hideMark/>
          </w:tcPr>
          <w:p w14:paraId="726146C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22" w:type="dxa"/>
            <w:tcBorders>
              <w:top w:val="nil"/>
              <w:left w:val="nil"/>
              <w:bottom w:val="nil"/>
              <w:right w:val="nil"/>
            </w:tcBorders>
            <w:shd w:val="clear" w:color="000000" w:fill="FFFFFF"/>
            <w:noWrap/>
            <w:vAlign w:val="center"/>
            <w:hideMark/>
          </w:tcPr>
          <w:p w14:paraId="18E46AA7"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0DDC4AFC"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57354F81"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1003" w:type="dxa"/>
            <w:tcBorders>
              <w:top w:val="nil"/>
              <w:left w:val="nil"/>
              <w:bottom w:val="nil"/>
              <w:right w:val="nil"/>
            </w:tcBorders>
            <w:shd w:val="clear" w:color="000000" w:fill="FFFFFF"/>
            <w:noWrap/>
            <w:vAlign w:val="center"/>
            <w:hideMark/>
          </w:tcPr>
          <w:p w14:paraId="3337FD47"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05FC5879"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3CDADEF7"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33A88EBC"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64789670"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01304638"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34028BAA"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1602" w:type="dxa"/>
            <w:tcBorders>
              <w:top w:val="nil"/>
              <w:left w:val="nil"/>
              <w:bottom w:val="nil"/>
              <w:right w:val="nil"/>
            </w:tcBorders>
            <w:shd w:val="clear" w:color="000000" w:fill="FFFFFF"/>
            <w:noWrap/>
            <w:vAlign w:val="center"/>
            <w:hideMark/>
          </w:tcPr>
          <w:p w14:paraId="60B4D0DF"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13BDF7BC"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nil"/>
            </w:tcBorders>
            <w:shd w:val="clear" w:color="000000" w:fill="FFFFFF"/>
            <w:noWrap/>
            <w:vAlign w:val="center"/>
            <w:hideMark/>
          </w:tcPr>
          <w:p w14:paraId="79D594B3" w14:textId="77777777" w:rsidR="0079302B" w:rsidRPr="0079302B" w:rsidRDefault="0079302B" w:rsidP="0079302B">
            <w:pPr>
              <w:rPr>
                <w:rFonts w:ascii="Calibri" w:hAnsi="Calibri" w:cs="Calibri"/>
                <w:color w:val="000000"/>
                <w:sz w:val="13"/>
                <w:szCs w:val="13"/>
              </w:rPr>
            </w:pPr>
            <w:r w:rsidRPr="0079302B">
              <w:rPr>
                <w:rFonts w:ascii="Calibri" w:hAnsi="Calibri" w:cs="Calibri"/>
                <w:color w:val="000000"/>
                <w:sz w:val="13"/>
                <w:szCs w:val="13"/>
              </w:rPr>
              <w:t> </w:t>
            </w:r>
          </w:p>
        </w:tc>
      </w:tr>
      <w:tr w:rsidR="0079302B" w:rsidRPr="0079302B" w14:paraId="2E9CD867" w14:textId="77777777" w:rsidTr="0079302B">
        <w:trPr>
          <w:trHeight w:val="1062"/>
        </w:trPr>
        <w:tc>
          <w:tcPr>
            <w:tcW w:w="476" w:type="dxa"/>
            <w:tcBorders>
              <w:top w:val="single" w:sz="8" w:space="0" w:color="auto"/>
              <w:left w:val="single" w:sz="8" w:space="0" w:color="auto"/>
              <w:bottom w:val="single" w:sz="8" w:space="0" w:color="auto"/>
              <w:right w:val="nil"/>
            </w:tcBorders>
            <w:shd w:val="clear" w:color="auto" w:fill="auto"/>
            <w:noWrap/>
            <w:vAlign w:val="center"/>
            <w:hideMark/>
          </w:tcPr>
          <w:p w14:paraId="2541BF45" w14:textId="77777777" w:rsidR="0079302B" w:rsidRPr="0079302B" w:rsidRDefault="0079302B" w:rsidP="0079302B">
            <w:pPr>
              <w:jc w:val="center"/>
              <w:rPr>
                <w:color w:val="000000"/>
                <w:sz w:val="13"/>
                <w:szCs w:val="13"/>
              </w:rPr>
            </w:pPr>
            <w:r w:rsidRPr="0079302B">
              <w:rPr>
                <w:color w:val="000000"/>
                <w:sz w:val="13"/>
                <w:szCs w:val="13"/>
              </w:rPr>
              <w:t>п/п №</w:t>
            </w:r>
          </w:p>
        </w:tc>
        <w:tc>
          <w:tcPr>
            <w:tcW w:w="1422" w:type="dxa"/>
            <w:tcBorders>
              <w:top w:val="single" w:sz="8" w:space="0" w:color="auto"/>
              <w:left w:val="single" w:sz="8" w:space="0" w:color="auto"/>
              <w:bottom w:val="nil"/>
              <w:right w:val="nil"/>
            </w:tcBorders>
            <w:shd w:val="clear" w:color="auto" w:fill="auto"/>
            <w:noWrap/>
            <w:vAlign w:val="center"/>
            <w:hideMark/>
          </w:tcPr>
          <w:p w14:paraId="665370E9" w14:textId="77777777" w:rsidR="0079302B" w:rsidRPr="0079302B" w:rsidRDefault="0079302B" w:rsidP="0079302B">
            <w:pPr>
              <w:jc w:val="center"/>
              <w:rPr>
                <w:color w:val="000000"/>
                <w:sz w:val="13"/>
                <w:szCs w:val="13"/>
              </w:rPr>
            </w:pPr>
            <w:r w:rsidRPr="0079302B">
              <w:rPr>
                <w:color w:val="000000"/>
                <w:sz w:val="13"/>
                <w:szCs w:val="13"/>
              </w:rPr>
              <w:t>Наименование</w:t>
            </w:r>
          </w:p>
        </w:tc>
        <w:tc>
          <w:tcPr>
            <w:tcW w:w="688" w:type="dxa"/>
            <w:tcBorders>
              <w:top w:val="single" w:sz="8" w:space="0" w:color="auto"/>
              <w:left w:val="single" w:sz="8" w:space="0" w:color="auto"/>
              <w:bottom w:val="nil"/>
              <w:right w:val="single" w:sz="8" w:space="0" w:color="auto"/>
            </w:tcBorders>
            <w:shd w:val="clear" w:color="auto" w:fill="auto"/>
            <w:noWrap/>
            <w:vAlign w:val="center"/>
            <w:hideMark/>
          </w:tcPr>
          <w:p w14:paraId="2A1F995A" w14:textId="77777777" w:rsidR="0079302B" w:rsidRPr="0079302B" w:rsidRDefault="0079302B" w:rsidP="0079302B">
            <w:pPr>
              <w:jc w:val="center"/>
              <w:rPr>
                <w:color w:val="000000"/>
                <w:sz w:val="13"/>
                <w:szCs w:val="13"/>
              </w:rPr>
            </w:pPr>
            <w:r w:rsidRPr="0079302B">
              <w:rPr>
                <w:color w:val="000000"/>
                <w:sz w:val="13"/>
                <w:szCs w:val="13"/>
              </w:rPr>
              <w:t> </w:t>
            </w:r>
          </w:p>
        </w:tc>
        <w:tc>
          <w:tcPr>
            <w:tcW w:w="822" w:type="dxa"/>
            <w:tcBorders>
              <w:top w:val="single" w:sz="8" w:space="0" w:color="auto"/>
              <w:left w:val="nil"/>
              <w:bottom w:val="nil"/>
              <w:right w:val="single" w:sz="8" w:space="0" w:color="auto"/>
            </w:tcBorders>
            <w:shd w:val="clear" w:color="auto" w:fill="auto"/>
            <w:vAlign w:val="center"/>
            <w:hideMark/>
          </w:tcPr>
          <w:p w14:paraId="194ACB18" w14:textId="77777777" w:rsidR="0079302B" w:rsidRPr="0079302B" w:rsidRDefault="0079302B" w:rsidP="0079302B">
            <w:pPr>
              <w:jc w:val="center"/>
              <w:rPr>
                <w:b/>
                <w:bCs/>
                <w:color w:val="000000"/>
                <w:sz w:val="13"/>
                <w:szCs w:val="13"/>
              </w:rPr>
            </w:pPr>
            <w:r w:rsidRPr="0079302B">
              <w:rPr>
                <w:b/>
                <w:bCs/>
                <w:color w:val="000000"/>
                <w:sz w:val="13"/>
                <w:szCs w:val="13"/>
              </w:rPr>
              <w:t>Утверждено на 2021 год (пост.</w:t>
            </w:r>
            <w:r w:rsidRPr="0079302B">
              <w:rPr>
                <w:b/>
                <w:bCs/>
                <w:color w:val="000000"/>
                <w:sz w:val="13"/>
                <w:szCs w:val="13"/>
              </w:rPr>
              <w:br/>
              <w:t>от 31.12.2020 г. № 848)</w:t>
            </w:r>
          </w:p>
        </w:tc>
        <w:tc>
          <w:tcPr>
            <w:tcW w:w="890" w:type="dxa"/>
            <w:tcBorders>
              <w:top w:val="single" w:sz="8" w:space="0" w:color="auto"/>
              <w:left w:val="nil"/>
              <w:bottom w:val="nil"/>
              <w:right w:val="single" w:sz="8" w:space="0" w:color="auto"/>
            </w:tcBorders>
            <w:shd w:val="clear" w:color="000000" w:fill="DAEEF3"/>
            <w:vAlign w:val="center"/>
            <w:hideMark/>
          </w:tcPr>
          <w:p w14:paraId="655E1070" w14:textId="77777777" w:rsidR="0079302B" w:rsidRPr="0079302B" w:rsidRDefault="0079302B" w:rsidP="0079302B">
            <w:pPr>
              <w:jc w:val="center"/>
              <w:rPr>
                <w:b/>
                <w:bCs/>
                <w:color w:val="000000"/>
                <w:sz w:val="13"/>
                <w:szCs w:val="13"/>
              </w:rPr>
            </w:pPr>
            <w:r w:rsidRPr="0079302B">
              <w:rPr>
                <w:b/>
                <w:bCs/>
                <w:color w:val="000000"/>
                <w:sz w:val="13"/>
                <w:szCs w:val="13"/>
              </w:rPr>
              <w:t>Предложение ОАО "СКЭК" на 2021 год</w:t>
            </w:r>
          </w:p>
        </w:tc>
        <w:tc>
          <w:tcPr>
            <w:tcW w:w="890" w:type="dxa"/>
            <w:tcBorders>
              <w:top w:val="single" w:sz="8" w:space="0" w:color="auto"/>
              <w:left w:val="nil"/>
              <w:bottom w:val="nil"/>
              <w:right w:val="single" w:sz="8" w:space="0" w:color="auto"/>
            </w:tcBorders>
            <w:shd w:val="clear" w:color="auto" w:fill="auto"/>
            <w:vAlign w:val="center"/>
            <w:hideMark/>
          </w:tcPr>
          <w:p w14:paraId="64A985C8"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2021 год</w:t>
            </w:r>
          </w:p>
        </w:tc>
        <w:tc>
          <w:tcPr>
            <w:tcW w:w="1003" w:type="dxa"/>
            <w:tcBorders>
              <w:top w:val="single" w:sz="8" w:space="0" w:color="auto"/>
              <w:left w:val="nil"/>
              <w:bottom w:val="nil"/>
              <w:right w:val="nil"/>
            </w:tcBorders>
            <w:shd w:val="clear" w:color="auto" w:fill="auto"/>
            <w:vAlign w:val="center"/>
            <w:hideMark/>
          </w:tcPr>
          <w:p w14:paraId="567E357A" w14:textId="77777777" w:rsidR="0079302B" w:rsidRPr="0079302B" w:rsidRDefault="0079302B" w:rsidP="0079302B">
            <w:pPr>
              <w:jc w:val="center"/>
              <w:rPr>
                <w:b/>
                <w:bCs/>
                <w:color w:val="000000"/>
                <w:sz w:val="13"/>
                <w:szCs w:val="13"/>
              </w:rPr>
            </w:pPr>
            <w:r w:rsidRPr="0079302B">
              <w:rPr>
                <w:b/>
                <w:bCs/>
                <w:color w:val="000000"/>
                <w:sz w:val="13"/>
                <w:szCs w:val="13"/>
              </w:rPr>
              <w:t>Корректировка к предложению предприятия на 2021 год</w:t>
            </w:r>
          </w:p>
        </w:tc>
        <w:tc>
          <w:tcPr>
            <w:tcW w:w="890" w:type="dxa"/>
            <w:tcBorders>
              <w:top w:val="single" w:sz="8" w:space="0" w:color="auto"/>
              <w:left w:val="nil"/>
              <w:bottom w:val="nil"/>
              <w:right w:val="single" w:sz="8" w:space="0" w:color="auto"/>
            </w:tcBorders>
            <w:shd w:val="clear" w:color="auto" w:fill="auto"/>
            <w:vAlign w:val="center"/>
            <w:hideMark/>
          </w:tcPr>
          <w:p w14:paraId="42D671C5"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2022 год</w:t>
            </w:r>
          </w:p>
        </w:tc>
        <w:tc>
          <w:tcPr>
            <w:tcW w:w="890" w:type="dxa"/>
            <w:tcBorders>
              <w:top w:val="single" w:sz="8" w:space="0" w:color="auto"/>
              <w:left w:val="nil"/>
              <w:bottom w:val="nil"/>
              <w:right w:val="single" w:sz="8" w:space="0" w:color="auto"/>
            </w:tcBorders>
            <w:shd w:val="clear" w:color="auto" w:fill="auto"/>
            <w:vAlign w:val="center"/>
            <w:hideMark/>
          </w:tcPr>
          <w:p w14:paraId="37D77459"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2023 год</w:t>
            </w:r>
          </w:p>
        </w:tc>
        <w:tc>
          <w:tcPr>
            <w:tcW w:w="890" w:type="dxa"/>
            <w:tcBorders>
              <w:top w:val="single" w:sz="8" w:space="0" w:color="auto"/>
              <w:left w:val="nil"/>
              <w:bottom w:val="nil"/>
              <w:right w:val="single" w:sz="8" w:space="0" w:color="auto"/>
            </w:tcBorders>
            <w:shd w:val="clear" w:color="auto" w:fill="auto"/>
            <w:vAlign w:val="center"/>
            <w:hideMark/>
          </w:tcPr>
          <w:p w14:paraId="5F9755BE"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2024 год</w:t>
            </w:r>
          </w:p>
        </w:tc>
        <w:tc>
          <w:tcPr>
            <w:tcW w:w="890" w:type="dxa"/>
            <w:tcBorders>
              <w:top w:val="single" w:sz="8" w:space="0" w:color="auto"/>
              <w:left w:val="nil"/>
              <w:bottom w:val="nil"/>
              <w:right w:val="single" w:sz="8" w:space="0" w:color="auto"/>
            </w:tcBorders>
            <w:shd w:val="clear" w:color="auto" w:fill="auto"/>
            <w:vAlign w:val="center"/>
            <w:hideMark/>
          </w:tcPr>
          <w:p w14:paraId="4BC14AF1"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2025 год</w:t>
            </w:r>
          </w:p>
        </w:tc>
        <w:tc>
          <w:tcPr>
            <w:tcW w:w="890" w:type="dxa"/>
            <w:tcBorders>
              <w:top w:val="single" w:sz="8" w:space="0" w:color="auto"/>
              <w:left w:val="nil"/>
              <w:bottom w:val="nil"/>
              <w:right w:val="single" w:sz="8" w:space="0" w:color="auto"/>
            </w:tcBorders>
            <w:shd w:val="clear" w:color="auto" w:fill="auto"/>
            <w:vAlign w:val="center"/>
            <w:hideMark/>
          </w:tcPr>
          <w:p w14:paraId="5164CF20"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2026 год</w:t>
            </w:r>
          </w:p>
        </w:tc>
        <w:tc>
          <w:tcPr>
            <w:tcW w:w="890" w:type="dxa"/>
            <w:tcBorders>
              <w:top w:val="single" w:sz="8" w:space="0" w:color="auto"/>
              <w:left w:val="nil"/>
              <w:bottom w:val="nil"/>
              <w:right w:val="single" w:sz="8" w:space="0" w:color="auto"/>
            </w:tcBorders>
            <w:shd w:val="clear" w:color="auto" w:fill="auto"/>
            <w:vAlign w:val="center"/>
            <w:hideMark/>
          </w:tcPr>
          <w:p w14:paraId="236AD4B8"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2027 год</w:t>
            </w:r>
          </w:p>
        </w:tc>
        <w:tc>
          <w:tcPr>
            <w:tcW w:w="1602" w:type="dxa"/>
            <w:tcBorders>
              <w:top w:val="single" w:sz="8" w:space="0" w:color="auto"/>
              <w:left w:val="nil"/>
              <w:bottom w:val="nil"/>
              <w:right w:val="single" w:sz="8" w:space="0" w:color="auto"/>
            </w:tcBorders>
            <w:shd w:val="clear" w:color="auto" w:fill="auto"/>
            <w:vAlign w:val="center"/>
            <w:hideMark/>
          </w:tcPr>
          <w:p w14:paraId="546F655E"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2028 год</w:t>
            </w:r>
          </w:p>
        </w:tc>
        <w:tc>
          <w:tcPr>
            <w:tcW w:w="890" w:type="dxa"/>
            <w:tcBorders>
              <w:top w:val="single" w:sz="8" w:space="0" w:color="auto"/>
              <w:left w:val="nil"/>
              <w:bottom w:val="nil"/>
              <w:right w:val="single" w:sz="8" w:space="0" w:color="auto"/>
            </w:tcBorders>
            <w:shd w:val="clear" w:color="auto" w:fill="auto"/>
            <w:vAlign w:val="center"/>
            <w:hideMark/>
          </w:tcPr>
          <w:p w14:paraId="5090AEC6"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2029 год</w:t>
            </w:r>
          </w:p>
        </w:tc>
        <w:tc>
          <w:tcPr>
            <w:tcW w:w="890" w:type="dxa"/>
            <w:tcBorders>
              <w:top w:val="single" w:sz="8" w:space="0" w:color="auto"/>
              <w:left w:val="nil"/>
              <w:bottom w:val="nil"/>
              <w:right w:val="single" w:sz="8" w:space="0" w:color="auto"/>
            </w:tcBorders>
            <w:shd w:val="clear" w:color="auto" w:fill="auto"/>
            <w:vAlign w:val="center"/>
            <w:hideMark/>
          </w:tcPr>
          <w:p w14:paraId="598DC3C9" w14:textId="77777777" w:rsidR="0079302B" w:rsidRPr="0079302B" w:rsidRDefault="0079302B" w:rsidP="0079302B">
            <w:pPr>
              <w:jc w:val="center"/>
              <w:rPr>
                <w:b/>
                <w:bCs/>
                <w:color w:val="000000"/>
                <w:sz w:val="13"/>
                <w:szCs w:val="13"/>
              </w:rPr>
            </w:pPr>
            <w:r w:rsidRPr="0079302B">
              <w:rPr>
                <w:b/>
                <w:bCs/>
                <w:color w:val="000000"/>
                <w:sz w:val="13"/>
                <w:szCs w:val="13"/>
              </w:rPr>
              <w:t xml:space="preserve">Предложение экспертов </w:t>
            </w:r>
            <w:r w:rsidRPr="0079302B">
              <w:rPr>
                <w:b/>
                <w:bCs/>
                <w:color w:val="000000"/>
                <w:sz w:val="13"/>
                <w:szCs w:val="13"/>
              </w:rPr>
              <w:br/>
              <w:t>на 2030 год</w:t>
            </w:r>
          </w:p>
        </w:tc>
      </w:tr>
      <w:tr w:rsidR="0079302B" w:rsidRPr="0079302B" w14:paraId="02CEE7F5" w14:textId="77777777" w:rsidTr="0079302B">
        <w:trPr>
          <w:trHeight w:val="303"/>
        </w:trPr>
        <w:tc>
          <w:tcPr>
            <w:tcW w:w="476" w:type="dxa"/>
            <w:tcBorders>
              <w:top w:val="nil"/>
              <w:left w:val="single" w:sz="8" w:space="0" w:color="auto"/>
              <w:bottom w:val="single" w:sz="8" w:space="0" w:color="auto"/>
              <w:right w:val="nil"/>
            </w:tcBorders>
            <w:shd w:val="clear" w:color="auto" w:fill="auto"/>
            <w:noWrap/>
            <w:vAlign w:val="center"/>
            <w:hideMark/>
          </w:tcPr>
          <w:p w14:paraId="5226ADDA"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single" w:sz="8" w:space="0" w:color="auto"/>
              <w:left w:val="single" w:sz="8" w:space="0" w:color="auto"/>
              <w:bottom w:val="nil"/>
              <w:right w:val="nil"/>
            </w:tcBorders>
            <w:shd w:val="clear" w:color="auto" w:fill="auto"/>
            <w:noWrap/>
            <w:vAlign w:val="center"/>
            <w:hideMark/>
          </w:tcPr>
          <w:p w14:paraId="30E85425" w14:textId="77777777" w:rsidR="0079302B" w:rsidRPr="0079302B" w:rsidRDefault="0079302B" w:rsidP="0079302B">
            <w:pPr>
              <w:rPr>
                <w:color w:val="000000"/>
                <w:sz w:val="13"/>
                <w:szCs w:val="13"/>
              </w:rPr>
            </w:pPr>
            <w:r w:rsidRPr="0079302B">
              <w:rPr>
                <w:color w:val="000000"/>
                <w:sz w:val="13"/>
                <w:szCs w:val="13"/>
              </w:rPr>
              <w:t>1</w:t>
            </w:r>
          </w:p>
        </w:tc>
        <w:tc>
          <w:tcPr>
            <w:tcW w:w="688" w:type="dxa"/>
            <w:tcBorders>
              <w:top w:val="single" w:sz="8" w:space="0" w:color="auto"/>
              <w:left w:val="single" w:sz="8" w:space="0" w:color="auto"/>
              <w:bottom w:val="nil"/>
              <w:right w:val="single" w:sz="8" w:space="0" w:color="auto"/>
            </w:tcBorders>
            <w:shd w:val="clear" w:color="auto" w:fill="auto"/>
            <w:noWrap/>
            <w:vAlign w:val="center"/>
            <w:hideMark/>
          </w:tcPr>
          <w:p w14:paraId="5BF0E203" w14:textId="77777777" w:rsidR="0079302B" w:rsidRPr="0079302B" w:rsidRDefault="0079302B" w:rsidP="0079302B">
            <w:pPr>
              <w:jc w:val="center"/>
              <w:rPr>
                <w:color w:val="000000"/>
                <w:sz w:val="13"/>
                <w:szCs w:val="13"/>
              </w:rPr>
            </w:pPr>
            <w:r w:rsidRPr="0079302B">
              <w:rPr>
                <w:color w:val="000000"/>
                <w:sz w:val="13"/>
                <w:szCs w:val="13"/>
              </w:rPr>
              <w:t>2</w:t>
            </w:r>
          </w:p>
        </w:tc>
        <w:tc>
          <w:tcPr>
            <w:tcW w:w="822" w:type="dxa"/>
            <w:tcBorders>
              <w:top w:val="single" w:sz="8" w:space="0" w:color="auto"/>
              <w:left w:val="nil"/>
              <w:bottom w:val="nil"/>
              <w:right w:val="single" w:sz="8" w:space="0" w:color="auto"/>
            </w:tcBorders>
            <w:shd w:val="clear" w:color="auto" w:fill="auto"/>
            <w:vAlign w:val="center"/>
            <w:hideMark/>
          </w:tcPr>
          <w:p w14:paraId="431B6D5F" w14:textId="77777777" w:rsidR="0079302B" w:rsidRPr="0079302B" w:rsidRDefault="0079302B" w:rsidP="0079302B">
            <w:pPr>
              <w:jc w:val="center"/>
              <w:rPr>
                <w:b/>
                <w:bCs/>
                <w:color w:val="000000"/>
                <w:sz w:val="13"/>
                <w:szCs w:val="13"/>
              </w:rPr>
            </w:pPr>
            <w:r w:rsidRPr="0079302B">
              <w:rPr>
                <w:b/>
                <w:bCs/>
                <w:color w:val="000000"/>
                <w:sz w:val="13"/>
                <w:szCs w:val="13"/>
              </w:rPr>
              <w:t>3</w:t>
            </w:r>
          </w:p>
        </w:tc>
        <w:tc>
          <w:tcPr>
            <w:tcW w:w="890" w:type="dxa"/>
            <w:tcBorders>
              <w:top w:val="single" w:sz="8" w:space="0" w:color="auto"/>
              <w:left w:val="nil"/>
              <w:bottom w:val="nil"/>
              <w:right w:val="single" w:sz="8" w:space="0" w:color="auto"/>
            </w:tcBorders>
            <w:shd w:val="clear" w:color="000000" w:fill="DAEEF3"/>
            <w:vAlign w:val="center"/>
            <w:hideMark/>
          </w:tcPr>
          <w:p w14:paraId="0E3FBF04"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nil"/>
              <w:right w:val="single" w:sz="8" w:space="0" w:color="auto"/>
            </w:tcBorders>
            <w:shd w:val="clear" w:color="auto" w:fill="auto"/>
            <w:vAlign w:val="center"/>
            <w:hideMark/>
          </w:tcPr>
          <w:p w14:paraId="3E8FA657" w14:textId="77777777" w:rsidR="0079302B" w:rsidRPr="0079302B" w:rsidRDefault="0079302B" w:rsidP="0079302B">
            <w:pPr>
              <w:jc w:val="center"/>
              <w:rPr>
                <w:b/>
                <w:bCs/>
                <w:color w:val="000000"/>
                <w:sz w:val="13"/>
                <w:szCs w:val="13"/>
              </w:rPr>
            </w:pPr>
            <w:r w:rsidRPr="0079302B">
              <w:rPr>
                <w:b/>
                <w:bCs/>
                <w:color w:val="000000"/>
                <w:sz w:val="13"/>
                <w:szCs w:val="13"/>
              </w:rPr>
              <w:t>5</w:t>
            </w:r>
          </w:p>
        </w:tc>
        <w:tc>
          <w:tcPr>
            <w:tcW w:w="1003" w:type="dxa"/>
            <w:tcBorders>
              <w:top w:val="single" w:sz="8" w:space="0" w:color="auto"/>
              <w:left w:val="nil"/>
              <w:bottom w:val="nil"/>
              <w:right w:val="nil"/>
            </w:tcBorders>
            <w:shd w:val="clear" w:color="auto" w:fill="auto"/>
            <w:vAlign w:val="center"/>
            <w:hideMark/>
          </w:tcPr>
          <w:p w14:paraId="27ED1FB0" w14:textId="77777777" w:rsidR="0079302B" w:rsidRPr="0079302B" w:rsidRDefault="0079302B" w:rsidP="0079302B">
            <w:pPr>
              <w:jc w:val="center"/>
              <w:rPr>
                <w:b/>
                <w:bCs/>
                <w:color w:val="000000"/>
                <w:sz w:val="13"/>
                <w:szCs w:val="13"/>
              </w:rPr>
            </w:pPr>
            <w:r w:rsidRPr="0079302B">
              <w:rPr>
                <w:b/>
                <w:bCs/>
                <w:color w:val="000000"/>
                <w:sz w:val="13"/>
                <w:szCs w:val="13"/>
              </w:rPr>
              <w:t>6 = 5-4</w:t>
            </w:r>
          </w:p>
        </w:tc>
        <w:tc>
          <w:tcPr>
            <w:tcW w:w="890" w:type="dxa"/>
            <w:tcBorders>
              <w:top w:val="single" w:sz="8" w:space="0" w:color="auto"/>
              <w:left w:val="nil"/>
              <w:bottom w:val="nil"/>
              <w:right w:val="single" w:sz="8" w:space="0" w:color="auto"/>
            </w:tcBorders>
            <w:shd w:val="clear" w:color="auto" w:fill="auto"/>
            <w:vAlign w:val="center"/>
            <w:hideMark/>
          </w:tcPr>
          <w:p w14:paraId="4EE572BC"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536F814B"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77C002C5"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1C372852"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0B1282DF"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60335783"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1602" w:type="dxa"/>
            <w:tcBorders>
              <w:top w:val="single" w:sz="8" w:space="0" w:color="auto"/>
              <w:left w:val="nil"/>
              <w:bottom w:val="nil"/>
              <w:right w:val="nil"/>
            </w:tcBorders>
            <w:shd w:val="clear" w:color="auto" w:fill="auto"/>
            <w:vAlign w:val="center"/>
            <w:hideMark/>
          </w:tcPr>
          <w:p w14:paraId="2CB126C4"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nil"/>
            </w:tcBorders>
            <w:shd w:val="clear" w:color="auto" w:fill="auto"/>
            <w:vAlign w:val="center"/>
            <w:hideMark/>
          </w:tcPr>
          <w:p w14:paraId="2328EF71"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single" w:sz="8" w:space="0" w:color="auto"/>
              <w:left w:val="nil"/>
              <w:bottom w:val="nil"/>
              <w:right w:val="single" w:sz="8" w:space="0" w:color="auto"/>
            </w:tcBorders>
            <w:shd w:val="clear" w:color="auto" w:fill="auto"/>
            <w:vAlign w:val="center"/>
            <w:hideMark/>
          </w:tcPr>
          <w:p w14:paraId="74768B67" w14:textId="77777777" w:rsidR="0079302B" w:rsidRPr="0079302B" w:rsidRDefault="0079302B" w:rsidP="0079302B">
            <w:pPr>
              <w:jc w:val="center"/>
              <w:rPr>
                <w:b/>
                <w:bCs/>
                <w:color w:val="000000"/>
                <w:sz w:val="13"/>
                <w:szCs w:val="13"/>
              </w:rPr>
            </w:pPr>
            <w:r w:rsidRPr="0079302B">
              <w:rPr>
                <w:b/>
                <w:bCs/>
                <w:color w:val="000000"/>
                <w:sz w:val="13"/>
                <w:szCs w:val="13"/>
              </w:rPr>
              <w:t> </w:t>
            </w:r>
          </w:p>
        </w:tc>
      </w:tr>
      <w:tr w:rsidR="0079302B" w:rsidRPr="0079302B" w14:paraId="0443C821" w14:textId="77777777" w:rsidTr="0079302B">
        <w:trPr>
          <w:trHeight w:val="303"/>
        </w:trPr>
        <w:tc>
          <w:tcPr>
            <w:tcW w:w="476" w:type="dxa"/>
            <w:tcBorders>
              <w:top w:val="nil"/>
              <w:left w:val="single" w:sz="8" w:space="0" w:color="auto"/>
              <w:bottom w:val="single" w:sz="8" w:space="0" w:color="auto"/>
              <w:right w:val="single" w:sz="4" w:space="0" w:color="auto"/>
            </w:tcBorders>
            <w:shd w:val="clear" w:color="auto" w:fill="auto"/>
            <w:vAlign w:val="center"/>
            <w:hideMark/>
          </w:tcPr>
          <w:p w14:paraId="56A54718"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single" w:sz="8" w:space="0" w:color="auto"/>
              <w:left w:val="single" w:sz="8" w:space="0" w:color="auto"/>
              <w:bottom w:val="single" w:sz="8" w:space="0" w:color="auto"/>
              <w:right w:val="nil"/>
            </w:tcBorders>
            <w:shd w:val="clear" w:color="auto" w:fill="auto"/>
            <w:noWrap/>
            <w:vAlign w:val="center"/>
            <w:hideMark/>
          </w:tcPr>
          <w:p w14:paraId="1DA53A31" w14:textId="77777777" w:rsidR="0079302B" w:rsidRPr="0079302B" w:rsidRDefault="0079302B" w:rsidP="0079302B">
            <w:pPr>
              <w:rPr>
                <w:color w:val="000000"/>
                <w:sz w:val="13"/>
                <w:szCs w:val="13"/>
              </w:rPr>
            </w:pPr>
            <w:r w:rsidRPr="0079302B">
              <w:rPr>
                <w:color w:val="000000"/>
                <w:sz w:val="13"/>
                <w:szCs w:val="13"/>
              </w:rPr>
              <w:t>Количество котельных</w:t>
            </w:r>
          </w:p>
        </w:tc>
        <w:tc>
          <w:tcPr>
            <w:tcW w:w="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B62571" w14:textId="77777777" w:rsidR="0079302B" w:rsidRPr="0079302B" w:rsidRDefault="0079302B" w:rsidP="0079302B">
            <w:pPr>
              <w:jc w:val="center"/>
              <w:rPr>
                <w:color w:val="000000"/>
                <w:sz w:val="13"/>
                <w:szCs w:val="13"/>
              </w:rPr>
            </w:pPr>
            <w:r w:rsidRPr="0079302B">
              <w:rPr>
                <w:color w:val="000000"/>
                <w:sz w:val="13"/>
                <w:szCs w:val="13"/>
              </w:rPr>
              <w:t>шт</w:t>
            </w:r>
          </w:p>
        </w:tc>
        <w:tc>
          <w:tcPr>
            <w:tcW w:w="822" w:type="dxa"/>
            <w:tcBorders>
              <w:top w:val="single" w:sz="8" w:space="0" w:color="auto"/>
              <w:left w:val="nil"/>
              <w:bottom w:val="single" w:sz="8" w:space="0" w:color="auto"/>
              <w:right w:val="single" w:sz="8" w:space="0" w:color="auto"/>
            </w:tcBorders>
            <w:shd w:val="clear" w:color="auto" w:fill="auto"/>
            <w:vAlign w:val="center"/>
            <w:hideMark/>
          </w:tcPr>
          <w:p w14:paraId="74C7505E"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8" w:space="0" w:color="auto"/>
            </w:tcBorders>
            <w:shd w:val="clear" w:color="000000" w:fill="DAEEF3"/>
            <w:vAlign w:val="center"/>
            <w:hideMark/>
          </w:tcPr>
          <w:p w14:paraId="1D630AB4"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7B9E6C3C"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1003" w:type="dxa"/>
            <w:tcBorders>
              <w:top w:val="single" w:sz="8" w:space="0" w:color="auto"/>
              <w:left w:val="nil"/>
              <w:bottom w:val="single" w:sz="8" w:space="0" w:color="auto"/>
              <w:right w:val="nil"/>
            </w:tcBorders>
            <w:shd w:val="clear" w:color="auto" w:fill="auto"/>
            <w:vAlign w:val="center"/>
            <w:hideMark/>
          </w:tcPr>
          <w:p w14:paraId="07AB39A1"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4ECE8478"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63BCC529"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5BE4A05E"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6CE91442"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44BB0736"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5610775C"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1602" w:type="dxa"/>
            <w:tcBorders>
              <w:top w:val="single" w:sz="8" w:space="0" w:color="auto"/>
              <w:left w:val="nil"/>
              <w:bottom w:val="single" w:sz="8" w:space="0" w:color="auto"/>
              <w:right w:val="single" w:sz="4" w:space="0" w:color="auto"/>
            </w:tcBorders>
            <w:shd w:val="clear" w:color="auto" w:fill="auto"/>
            <w:vAlign w:val="center"/>
            <w:hideMark/>
          </w:tcPr>
          <w:p w14:paraId="50BFEEF8"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4" w:space="0" w:color="auto"/>
            </w:tcBorders>
            <w:shd w:val="clear" w:color="auto" w:fill="auto"/>
            <w:vAlign w:val="center"/>
            <w:hideMark/>
          </w:tcPr>
          <w:p w14:paraId="6E3F852B"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single" w:sz="8" w:space="0" w:color="auto"/>
              <w:left w:val="nil"/>
              <w:bottom w:val="single" w:sz="8" w:space="0" w:color="auto"/>
              <w:right w:val="single" w:sz="8" w:space="0" w:color="auto"/>
            </w:tcBorders>
            <w:shd w:val="clear" w:color="auto" w:fill="auto"/>
            <w:vAlign w:val="center"/>
            <w:hideMark/>
          </w:tcPr>
          <w:p w14:paraId="15E4C41A" w14:textId="77777777" w:rsidR="0079302B" w:rsidRPr="0079302B" w:rsidRDefault="0079302B" w:rsidP="0079302B">
            <w:pPr>
              <w:jc w:val="center"/>
              <w:rPr>
                <w:b/>
                <w:bCs/>
                <w:color w:val="000000"/>
                <w:sz w:val="13"/>
                <w:szCs w:val="13"/>
              </w:rPr>
            </w:pPr>
            <w:r w:rsidRPr="0079302B">
              <w:rPr>
                <w:b/>
                <w:bCs/>
                <w:color w:val="000000"/>
                <w:sz w:val="13"/>
                <w:szCs w:val="13"/>
              </w:rPr>
              <w:t>4</w:t>
            </w:r>
          </w:p>
        </w:tc>
      </w:tr>
      <w:tr w:rsidR="0079302B" w:rsidRPr="0079302B" w14:paraId="2BD4352B" w14:textId="77777777" w:rsidTr="0079302B">
        <w:trPr>
          <w:trHeight w:val="386"/>
        </w:trPr>
        <w:tc>
          <w:tcPr>
            <w:tcW w:w="14924" w:type="dxa"/>
            <w:gridSpan w:val="16"/>
            <w:tcBorders>
              <w:top w:val="single" w:sz="8" w:space="0" w:color="auto"/>
              <w:left w:val="single" w:sz="8" w:space="0" w:color="auto"/>
              <w:bottom w:val="single" w:sz="8" w:space="0" w:color="auto"/>
              <w:right w:val="nil"/>
            </w:tcBorders>
            <w:shd w:val="clear" w:color="000000" w:fill="DAEEF3"/>
            <w:vAlign w:val="center"/>
            <w:hideMark/>
          </w:tcPr>
          <w:p w14:paraId="376153AF" w14:textId="77777777" w:rsidR="0079302B" w:rsidRPr="0079302B" w:rsidRDefault="0079302B" w:rsidP="0079302B">
            <w:pPr>
              <w:jc w:val="center"/>
              <w:rPr>
                <w:b/>
                <w:bCs/>
                <w:color w:val="000000"/>
                <w:sz w:val="13"/>
                <w:szCs w:val="13"/>
              </w:rPr>
            </w:pPr>
            <w:r w:rsidRPr="0079302B">
              <w:rPr>
                <w:b/>
                <w:bCs/>
                <w:color w:val="000000"/>
                <w:sz w:val="13"/>
                <w:szCs w:val="13"/>
              </w:rPr>
              <w:t>Баланс выработки тепловой энергии</w:t>
            </w:r>
          </w:p>
        </w:tc>
      </w:tr>
      <w:tr w:rsidR="0079302B" w:rsidRPr="0079302B" w14:paraId="24659103"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07088F3C" w14:textId="77777777" w:rsidR="0079302B" w:rsidRPr="0079302B" w:rsidRDefault="0079302B" w:rsidP="0079302B">
            <w:pPr>
              <w:jc w:val="center"/>
              <w:rPr>
                <w:color w:val="000000"/>
                <w:sz w:val="13"/>
                <w:szCs w:val="13"/>
              </w:rPr>
            </w:pPr>
            <w:r w:rsidRPr="0079302B">
              <w:rPr>
                <w:color w:val="000000"/>
                <w:sz w:val="13"/>
                <w:szCs w:val="13"/>
              </w:rPr>
              <w:t>1</w:t>
            </w:r>
          </w:p>
        </w:tc>
        <w:tc>
          <w:tcPr>
            <w:tcW w:w="1422" w:type="dxa"/>
            <w:tcBorders>
              <w:top w:val="nil"/>
              <w:left w:val="single" w:sz="8" w:space="0" w:color="auto"/>
              <w:bottom w:val="single" w:sz="4" w:space="0" w:color="auto"/>
              <w:right w:val="nil"/>
            </w:tcBorders>
            <w:shd w:val="clear" w:color="auto" w:fill="auto"/>
            <w:noWrap/>
            <w:vAlign w:val="center"/>
            <w:hideMark/>
          </w:tcPr>
          <w:p w14:paraId="6E6BB7C0" w14:textId="77777777" w:rsidR="0079302B" w:rsidRPr="0079302B" w:rsidRDefault="0079302B" w:rsidP="0079302B">
            <w:pPr>
              <w:rPr>
                <w:color w:val="000000"/>
                <w:sz w:val="13"/>
                <w:szCs w:val="13"/>
              </w:rPr>
            </w:pPr>
            <w:r w:rsidRPr="0079302B">
              <w:rPr>
                <w:color w:val="000000"/>
                <w:sz w:val="13"/>
                <w:szCs w:val="13"/>
              </w:rPr>
              <w:t>Нормативная выработка (1=2+6.1.)</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3575417A"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6E5DC18E" w14:textId="77777777" w:rsidR="0079302B" w:rsidRPr="0079302B" w:rsidRDefault="0079302B" w:rsidP="0079302B">
            <w:pPr>
              <w:jc w:val="center"/>
              <w:rPr>
                <w:color w:val="000000"/>
                <w:sz w:val="13"/>
                <w:szCs w:val="13"/>
              </w:rPr>
            </w:pPr>
            <w:r w:rsidRPr="0079302B">
              <w:rPr>
                <w:color w:val="000000"/>
                <w:sz w:val="13"/>
                <w:szCs w:val="13"/>
              </w:rPr>
              <w:t>159,843</w:t>
            </w:r>
          </w:p>
        </w:tc>
        <w:tc>
          <w:tcPr>
            <w:tcW w:w="890" w:type="dxa"/>
            <w:tcBorders>
              <w:top w:val="nil"/>
              <w:left w:val="nil"/>
              <w:bottom w:val="single" w:sz="4" w:space="0" w:color="auto"/>
              <w:right w:val="single" w:sz="8" w:space="0" w:color="auto"/>
            </w:tcBorders>
            <w:shd w:val="clear" w:color="000000" w:fill="DAEEF3"/>
            <w:vAlign w:val="center"/>
            <w:hideMark/>
          </w:tcPr>
          <w:p w14:paraId="1DD7556E" w14:textId="77777777" w:rsidR="0079302B" w:rsidRPr="0079302B" w:rsidRDefault="0079302B" w:rsidP="0079302B">
            <w:pPr>
              <w:jc w:val="center"/>
              <w:rPr>
                <w:color w:val="000000"/>
                <w:sz w:val="13"/>
                <w:szCs w:val="13"/>
              </w:rPr>
            </w:pPr>
            <w:r w:rsidRPr="0079302B">
              <w:rPr>
                <w:color w:val="000000"/>
                <w:sz w:val="13"/>
                <w:szCs w:val="13"/>
              </w:rPr>
              <w:t>159,119</w:t>
            </w:r>
          </w:p>
        </w:tc>
        <w:tc>
          <w:tcPr>
            <w:tcW w:w="890" w:type="dxa"/>
            <w:tcBorders>
              <w:top w:val="nil"/>
              <w:left w:val="nil"/>
              <w:bottom w:val="single" w:sz="4" w:space="0" w:color="auto"/>
              <w:right w:val="single" w:sz="8" w:space="0" w:color="auto"/>
            </w:tcBorders>
            <w:shd w:val="clear" w:color="auto" w:fill="auto"/>
            <w:vAlign w:val="center"/>
            <w:hideMark/>
          </w:tcPr>
          <w:p w14:paraId="68F525B7" w14:textId="77777777" w:rsidR="0079302B" w:rsidRPr="0079302B" w:rsidRDefault="0079302B" w:rsidP="0079302B">
            <w:pPr>
              <w:jc w:val="center"/>
              <w:rPr>
                <w:color w:val="000000"/>
                <w:sz w:val="13"/>
                <w:szCs w:val="13"/>
              </w:rPr>
            </w:pPr>
            <w:r w:rsidRPr="0079302B">
              <w:rPr>
                <w:color w:val="000000"/>
                <w:sz w:val="13"/>
                <w:szCs w:val="13"/>
              </w:rPr>
              <w:t>157,577</w:t>
            </w:r>
          </w:p>
        </w:tc>
        <w:tc>
          <w:tcPr>
            <w:tcW w:w="1003" w:type="dxa"/>
            <w:tcBorders>
              <w:top w:val="nil"/>
              <w:left w:val="nil"/>
              <w:bottom w:val="single" w:sz="4" w:space="0" w:color="auto"/>
              <w:right w:val="nil"/>
            </w:tcBorders>
            <w:shd w:val="clear" w:color="auto" w:fill="auto"/>
            <w:vAlign w:val="center"/>
            <w:hideMark/>
          </w:tcPr>
          <w:p w14:paraId="1FB4C5A2" w14:textId="77777777" w:rsidR="0079302B" w:rsidRPr="0079302B" w:rsidRDefault="0079302B" w:rsidP="0079302B">
            <w:pPr>
              <w:jc w:val="center"/>
              <w:rPr>
                <w:color w:val="000000"/>
                <w:sz w:val="13"/>
                <w:szCs w:val="13"/>
              </w:rPr>
            </w:pPr>
            <w:r w:rsidRPr="0079302B">
              <w:rPr>
                <w:color w:val="000000"/>
                <w:sz w:val="13"/>
                <w:szCs w:val="13"/>
              </w:rPr>
              <w:t>-1,542</w:t>
            </w:r>
          </w:p>
        </w:tc>
        <w:tc>
          <w:tcPr>
            <w:tcW w:w="890" w:type="dxa"/>
            <w:tcBorders>
              <w:top w:val="nil"/>
              <w:left w:val="nil"/>
              <w:bottom w:val="single" w:sz="4" w:space="0" w:color="auto"/>
              <w:right w:val="single" w:sz="8" w:space="0" w:color="auto"/>
            </w:tcBorders>
            <w:shd w:val="clear" w:color="auto" w:fill="auto"/>
            <w:vAlign w:val="center"/>
            <w:hideMark/>
          </w:tcPr>
          <w:p w14:paraId="750E9DC2" w14:textId="77777777" w:rsidR="0079302B" w:rsidRPr="0079302B" w:rsidRDefault="0079302B" w:rsidP="0079302B">
            <w:pPr>
              <w:jc w:val="center"/>
              <w:rPr>
                <w:color w:val="000000"/>
                <w:sz w:val="13"/>
                <w:szCs w:val="13"/>
              </w:rPr>
            </w:pPr>
            <w:r w:rsidRPr="0079302B">
              <w:rPr>
                <w:color w:val="000000"/>
                <w:sz w:val="13"/>
                <w:szCs w:val="13"/>
              </w:rPr>
              <w:t>157,577</w:t>
            </w:r>
          </w:p>
        </w:tc>
        <w:tc>
          <w:tcPr>
            <w:tcW w:w="890" w:type="dxa"/>
            <w:tcBorders>
              <w:top w:val="nil"/>
              <w:left w:val="nil"/>
              <w:bottom w:val="single" w:sz="4" w:space="0" w:color="auto"/>
              <w:right w:val="single" w:sz="4" w:space="0" w:color="auto"/>
            </w:tcBorders>
            <w:shd w:val="clear" w:color="auto" w:fill="auto"/>
            <w:vAlign w:val="center"/>
            <w:hideMark/>
          </w:tcPr>
          <w:p w14:paraId="4CC7075F" w14:textId="77777777" w:rsidR="0079302B" w:rsidRPr="0079302B" w:rsidRDefault="0079302B" w:rsidP="0079302B">
            <w:pPr>
              <w:jc w:val="center"/>
              <w:rPr>
                <w:color w:val="000000"/>
                <w:sz w:val="13"/>
                <w:szCs w:val="13"/>
              </w:rPr>
            </w:pPr>
            <w:r w:rsidRPr="0079302B">
              <w:rPr>
                <w:color w:val="000000"/>
                <w:sz w:val="13"/>
                <w:szCs w:val="13"/>
              </w:rPr>
              <w:t>157,577</w:t>
            </w:r>
          </w:p>
        </w:tc>
        <w:tc>
          <w:tcPr>
            <w:tcW w:w="890" w:type="dxa"/>
            <w:tcBorders>
              <w:top w:val="nil"/>
              <w:left w:val="nil"/>
              <w:bottom w:val="single" w:sz="4" w:space="0" w:color="auto"/>
              <w:right w:val="single" w:sz="4" w:space="0" w:color="auto"/>
            </w:tcBorders>
            <w:shd w:val="clear" w:color="auto" w:fill="auto"/>
            <w:vAlign w:val="center"/>
            <w:hideMark/>
          </w:tcPr>
          <w:p w14:paraId="0A72B6EF" w14:textId="77777777" w:rsidR="0079302B" w:rsidRPr="0079302B" w:rsidRDefault="0079302B" w:rsidP="0079302B">
            <w:pPr>
              <w:jc w:val="center"/>
              <w:rPr>
                <w:color w:val="000000"/>
                <w:sz w:val="13"/>
                <w:szCs w:val="13"/>
              </w:rPr>
            </w:pPr>
            <w:r w:rsidRPr="0079302B">
              <w:rPr>
                <w:color w:val="000000"/>
                <w:sz w:val="13"/>
                <w:szCs w:val="13"/>
              </w:rPr>
              <w:t>157,577</w:t>
            </w:r>
          </w:p>
        </w:tc>
        <w:tc>
          <w:tcPr>
            <w:tcW w:w="890" w:type="dxa"/>
            <w:tcBorders>
              <w:top w:val="nil"/>
              <w:left w:val="nil"/>
              <w:bottom w:val="single" w:sz="4" w:space="0" w:color="auto"/>
              <w:right w:val="single" w:sz="4" w:space="0" w:color="auto"/>
            </w:tcBorders>
            <w:shd w:val="clear" w:color="auto" w:fill="auto"/>
            <w:vAlign w:val="center"/>
            <w:hideMark/>
          </w:tcPr>
          <w:p w14:paraId="6DE0A61E" w14:textId="77777777" w:rsidR="0079302B" w:rsidRPr="0079302B" w:rsidRDefault="0079302B" w:rsidP="0079302B">
            <w:pPr>
              <w:jc w:val="center"/>
              <w:rPr>
                <w:color w:val="000000"/>
                <w:sz w:val="13"/>
                <w:szCs w:val="13"/>
              </w:rPr>
            </w:pPr>
            <w:r w:rsidRPr="0079302B">
              <w:rPr>
                <w:color w:val="000000"/>
                <w:sz w:val="13"/>
                <w:szCs w:val="13"/>
              </w:rPr>
              <w:t>157,577</w:t>
            </w:r>
          </w:p>
        </w:tc>
        <w:tc>
          <w:tcPr>
            <w:tcW w:w="890" w:type="dxa"/>
            <w:tcBorders>
              <w:top w:val="nil"/>
              <w:left w:val="nil"/>
              <w:bottom w:val="single" w:sz="4" w:space="0" w:color="auto"/>
              <w:right w:val="single" w:sz="4" w:space="0" w:color="auto"/>
            </w:tcBorders>
            <w:shd w:val="clear" w:color="auto" w:fill="auto"/>
            <w:vAlign w:val="center"/>
            <w:hideMark/>
          </w:tcPr>
          <w:p w14:paraId="5E51CF0C" w14:textId="77777777" w:rsidR="0079302B" w:rsidRPr="0079302B" w:rsidRDefault="0079302B" w:rsidP="0079302B">
            <w:pPr>
              <w:jc w:val="center"/>
              <w:rPr>
                <w:color w:val="000000"/>
                <w:sz w:val="13"/>
                <w:szCs w:val="13"/>
              </w:rPr>
            </w:pPr>
            <w:r w:rsidRPr="0079302B">
              <w:rPr>
                <w:color w:val="000000"/>
                <w:sz w:val="13"/>
                <w:szCs w:val="13"/>
              </w:rPr>
              <w:t>157,577</w:t>
            </w:r>
          </w:p>
        </w:tc>
        <w:tc>
          <w:tcPr>
            <w:tcW w:w="890" w:type="dxa"/>
            <w:tcBorders>
              <w:top w:val="nil"/>
              <w:left w:val="nil"/>
              <w:bottom w:val="single" w:sz="4" w:space="0" w:color="auto"/>
              <w:right w:val="single" w:sz="4" w:space="0" w:color="auto"/>
            </w:tcBorders>
            <w:shd w:val="clear" w:color="auto" w:fill="auto"/>
            <w:vAlign w:val="center"/>
            <w:hideMark/>
          </w:tcPr>
          <w:p w14:paraId="0380ECD5" w14:textId="77777777" w:rsidR="0079302B" w:rsidRPr="0079302B" w:rsidRDefault="0079302B" w:rsidP="0079302B">
            <w:pPr>
              <w:jc w:val="center"/>
              <w:rPr>
                <w:color w:val="000000"/>
                <w:sz w:val="13"/>
                <w:szCs w:val="13"/>
              </w:rPr>
            </w:pPr>
            <w:r w:rsidRPr="0079302B">
              <w:rPr>
                <w:color w:val="000000"/>
                <w:sz w:val="13"/>
                <w:szCs w:val="13"/>
              </w:rPr>
              <w:t>157,364</w:t>
            </w:r>
          </w:p>
        </w:tc>
        <w:tc>
          <w:tcPr>
            <w:tcW w:w="1602" w:type="dxa"/>
            <w:tcBorders>
              <w:top w:val="nil"/>
              <w:left w:val="nil"/>
              <w:bottom w:val="single" w:sz="4" w:space="0" w:color="auto"/>
              <w:right w:val="single" w:sz="4" w:space="0" w:color="auto"/>
            </w:tcBorders>
            <w:shd w:val="clear" w:color="auto" w:fill="auto"/>
            <w:vAlign w:val="center"/>
            <w:hideMark/>
          </w:tcPr>
          <w:p w14:paraId="040A6952" w14:textId="77777777" w:rsidR="0079302B" w:rsidRPr="0079302B" w:rsidRDefault="0079302B" w:rsidP="0079302B">
            <w:pPr>
              <w:jc w:val="center"/>
              <w:rPr>
                <w:color w:val="000000"/>
                <w:sz w:val="13"/>
                <w:szCs w:val="13"/>
              </w:rPr>
            </w:pPr>
            <w:r w:rsidRPr="0079302B">
              <w:rPr>
                <w:color w:val="000000"/>
                <w:sz w:val="13"/>
                <w:szCs w:val="13"/>
              </w:rPr>
              <w:t>157,364</w:t>
            </w:r>
          </w:p>
        </w:tc>
        <w:tc>
          <w:tcPr>
            <w:tcW w:w="890" w:type="dxa"/>
            <w:tcBorders>
              <w:top w:val="nil"/>
              <w:left w:val="nil"/>
              <w:bottom w:val="single" w:sz="4" w:space="0" w:color="auto"/>
              <w:right w:val="single" w:sz="4" w:space="0" w:color="auto"/>
            </w:tcBorders>
            <w:shd w:val="clear" w:color="auto" w:fill="auto"/>
            <w:vAlign w:val="center"/>
            <w:hideMark/>
          </w:tcPr>
          <w:p w14:paraId="1E771C46" w14:textId="77777777" w:rsidR="0079302B" w:rsidRPr="0079302B" w:rsidRDefault="0079302B" w:rsidP="0079302B">
            <w:pPr>
              <w:jc w:val="center"/>
              <w:rPr>
                <w:color w:val="000000"/>
                <w:sz w:val="13"/>
                <w:szCs w:val="13"/>
              </w:rPr>
            </w:pPr>
            <w:r w:rsidRPr="0079302B">
              <w:rPr>
                <w:color w:val="000000"/>
                <w:sz w:val="13"/>
                <w:szCs w:val="13"/>
              </w:rPr>
              <w:t>157,364</w:t>
            </w:r>
          </w:p>
        </w:tc>
        <w:tc>
          <w:tcPr>
            <w:tcW w:w="890" w:type="dxa"/>
            <w:tcBorders>
              <w:top w:val="nil"/>
              <w:left w:val="nil"/>
              <w:bottom w:val="single" w:sz="4" w:space="0" w:color="auto"/>
              <w:right w:val="single" w:sz="8" w:space="0" w:color="auto"/>
            </w:tcBorders>
            <w:shd w:val="clear" w:color="auto" w:fill="auto"/>
            <w:vAlign w:val="center"/>
            <w:hideMark/>
          </w:tcPr>
          <w:p w14:paraId="5A8466B8" w14:textId="77777777" w:rsidR="0079302B" w:rsidRPr="0079302B" w:rsidRDefault="0079302B" w:rsidP="0079302B">
            <w:pPr>
              <w:jc w:val="center"/>
              <w:rPr>
                <w:color w:val="000000"/>
                <w:sz w:val="13"/>
                <w:szCs w:val="13"/>
              </w:rPr>
            </w:pPr>
            <w:r w:rsidRPr="0079302B">
              <w:rPr>
                <w:color w:val="000000"/>
                <w:sz w:val="13"/>
                <w:szCs w:val="13"/>
              </w:rPr>
              <w:t>157,364</w:t>
            </w:r>
          </w:p>
        </w:tc>
      </w:tr>
      <w:tr w:rsidR="0079302B" w:rsidRPr="0079302B" w14:paraId="2E8629D4"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778F6B4" w14:textId="77777777" w:rsidR="0079302B" w:rsidRPr="0079302B" w:rsidRDefault="0079302B" w:rsidP="0079302B">
            <w:pPr>
              <w:jc w:val="center"/>
              <w:rPr>
                <w:color w:val="000000"/>
                <w:sz w:val="13"/>
                <w:szCs w:val="13"/>
              </w:rPr>
            </w:pPr>
            <w:r w:rsidRPr="0079302B">
              <w:rPr>
                <w:color w:val="000000"/>
                <w:sz w:val="13"/>
                <w:szCs w:val="13"/>
              </w:rPr>
              <w:t>2</w:t>
            </w:r>
          </w:p>
        </w:tc>
        <w:tc>
          <w:tcPr>
            <w:tcW w:w="1422" w:type="dxa"/>
            <w:tcBorders>
              <w:top w:val="nil"/>
              <w:left w:val="single" w:sz="8" w:space="0" w:color="auto"/>
              <w:bottom w:val="single" w:sz="4" w:space="0" w:color="auto"/>
              <w:right w:val="nil"/>
            </w:tcBorders>
            <w:shd w:val="clear" w:color="auto" w:fill="auto"/>
            <w:noWrap/>
            <w:vAlign w:val="center"/>
            <w:hideMark/>
          </w:tcPr>
          <w:p w14:paraId="269D56B2" w14:textId="77777777" w:rsidR="0079302B" w:rsidRPr="0079302B" w:rsidRDefault="0079302B" w:rsidP="0079302B">
            <w:pPr>
              <w:rPr>
                <w:color w:val="000000"/>
                <w:sz w:val="13"/>
                <w:szCs w:val="13"/>
              </w:rPr>
            </w:pPr>
            <w:r w:rsidRPr="0079302B">
              <w:rPr>
                <w:color w:val="000000"/>
                <w:sz w:val="13"/>
                <w:szCs w:val="13"/>
              </w:rPr>
              <w:t>Отпуск тепловой энергии в сеть (2=3+6.2.)</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7D13B570"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78249487" w14:textId="77777777" w:rsidR="0079302B" w:rsidRPr="0079302B" w:rsidRDefault="0079302B" w:rsidP="0079302B">
            <w:pPr>
              <w:jc w:val="center"/>
              <w:rPr>
                <w:color w:val="000000"/>
                <w:sz w:val="13"/>
                <w:szCs w:val="13"/>
              </w:rPr>
            </w:pPr>
            <w:r w:rsidRPr="0079302B">
              <w:rPr>
                <w:color w:val="000000"/>
                <w:sz w:val="13"/>
                <w:szCs w:val="13"/>
              </w:rPr>
              <w:t>164,329</w:t>
            </w:r>
          </w:p>
        </w:tc>
        <w:tc>
          <w:tcPr>
            <w:tcW w:w="890" w:type="dxa"/>
            <w:tcBorders>
              <w:top w:val="nil"/>
              <w:left w:val="nil"/>
              <w:bottom w:val="single" w:sz="4" w:space="0" w:color="auto"/>
              <w:right w:val="single" w:sz="8" w:space="0" w:color="auto"/>
            </w:tcBorders>
            <w:shd w:val="clear" w:color="000000" w:fill="DAEEF3"/>
            <w:vAlign w:val="center"/>
            <w:hideMark/>
          </w:tcPr>
          <w:p w14:paraId="2E62EF36" w14:textId="77777777" w:rsidR="0079302B" w:rsidRPr="0079302B" w:rsidRDefault="0079302B" w:rsidP="0079302B">
            <w:pPr>
              <w:jc w:val="center"/>
              <w:rPr>
                <w:color w:val="000000"/>
                <w:sz w:val="13"/>
                <w:szCs w:val="13"/>
              </w:rPr>
            </w:pPr>
            <w:r w:rsidRPr="0079302B">
              <w:rPr>
                <w:color w:val="000000"/>
                <w:sz w:val="13"/>
                <w:szCs w:val="13"/>
              </w:rPr>
              <w:t>164,148</w:t>
            </w:r>
          </w:p>
        </w:tc>
        <w:tc>
          <w:tcPr>
            <w:tcW w:w="890" w:type="dxa"/>
            <w:tcBorders>
              <w:top w:val="nil"/>
              <w:left w:val="nil"/>
              <w:bottom w:val="single" w:sz="4" w:space="0" w:color="auto"/>
              <w:right w:val="single" w:sz="8" w:space="0" w:color="auto"/>
            </w:tcBorders>
            <w:shd w:val="clear" w:color="auto" w:fill="auto"/>
            <w:vAlign w:val="center"/>
            <w:hideMark/>
          </w:tcPr>
          <w:p w14:paraId="247FC150" w14:textId="77777777" w:rsidR="0079302B" w:rsidRPr="0079302B" w:rsidRDefault="0079302B" w:rsidP="0079302B">
            <w:pPr>
              <w:jc w:val="center"/>
              <w:rPr>
                <w:color w:val="000000"/>
                <w:sz w:val="13"/>
                <w:szCs w:val="13"/>
              </w:rPr>
            </w:pPr>
            <w:r w:rsidRPr="0079302B">
              <w:rPr>
                <w:color w:val="000000"/>
                <w:sz w:val="13"/>
                <w:szCs w:val="13"/>
              </w:rPr>
              <w:t>164,301</w:t>
            </w:r>
          </w:p>
        </w:tc>
        <w:tc>
          <w:tcPr>
            <w:tcW w:w="1003" w:type="dxa"/>
            <w:tcBorders>
              <w:top w:val="nil"/>
              <w:left w:val="nil"/>
              <w:bottom w:val="single" w:sz="4" w:space="0" w:color="auto"/>
              <w:right w:val="nil"/>
            </w:tcBorders>
            <w:shd w:val="clear" w:color="auto" w:fill="auto"/>
            <w:vAlign w:val="center"/>
            <w:hideMark/>
          </w:tcPr>
          <w:p w14:paraId="5427D39B" w14:textId="77777777" w:rsidR="0079302B" w:rsidRPr="0079302B" w:rsidRDefault="0079302B" w:rsidP="0079302B">
            <w:pPr>
              <w:jc w:val="center"/>
              <w:rPr>
                <w:color w:val="000000"/>
                <w:sz w:val="13"/>
                <w:szCs w:val="13"/>
              </w:rPr>
            </w:pPr>
            <w:r w:rsidRPr="0079302B">
              <w:rPr>
                <w:color w:val="000000"/>
                <w:sz w:val="13"/>
                <w:szCs w:val="13"/>
              </w:rPr>
              <w:t>0,153</w:t>
            </w:r>
          </w:p>
        </w:tc>
        <w:tc>
          <w:tcPr>
            <w:tcW w:w="890" w:type="dxa"/>
            <w:tcBorders>
              <w:top w:val="nil"/>
              <w:left w:val="nil"/>
              <w:bottom w:val="single" w:sz="4" w:space="0" w:color="auto"/>
              <w:right w:val="single" w:sz="8" w:space="0" w:color="auto"/>
            </w:tcBorders>
            <w:shd w:val="clear" w:color="auto" w:fill="auto"/>
            <w:vAlign w:val="center"/>
            <w:hideMark/>
          </w:tcPr>
          <w:p w14:paraId="16EDCE55" w14:textId="77777777" w:rsidR="0079302B" w:rsidRPr="0079302B" w:rsidRDefault="0079302B" w:rsidP="0079302B">
            <w:pPr>
              <w:jc w:val="center"/>
              <w:rPr>
                <w:color w:val="000000"/>
                <w:sz w:val="13"/>
                <w:szCs w:val="13"/>
              </w:rPr>
            </w:pPr>
            <w:r w:rsidRPr="0079302B">
              <w:rPr>
                <w:color w:val="000000"/>
                <w:sz w:val="13"/>
                <w:szCs w:val="13"/>
              </w:rPr>
              <w:t>164,301</w:t>
            </w:r>
          </w:p>
        </w:tc>
        <w:tc>
          <w:tcPr>
            <w:tcW w:w="890" w:type="dxa"/>
            <w:tcBorders>
              <w:top w:val="nil"/>
              <w:left w:val="nil"/>
              <w:bottom w:val="single" w:sz="4" w:space="0" w:color="auto"/>
              <w:right w:val="single" w:sz="4" w:space="0" w:color="auto"/>
            </w:tcBorders>
            <w:shd w:val="clear" w:color="auto" w:fill="auto"/>
            <w:vAlign w:val="center"/>
            <w:hideMark/>
          </w:tcPr>
          <w:p w14:paraId="3C11515F" w14:textId="77777777" w:rsidR="0079302B" w:rsidRPr="0079302B" w:rsidRDefault="0079302B" w:rsidP="0079302B">
            <w:pPr>
              <w:jc w:val="center"/>
              <w:rPr>
                <w:color w:val="000000"/>
                <w:sz w:val="13"/>
                <w:szCs w:val="13"/>
              </w:rPr>
            </w:pPr>
            <w:r w:rsidRPr="0079302B">
              <w:rPr>
                <w:color w:val="000000"/>
                <w:sz w:val="13"/>
                <w:szCs w:val="13"/>
              </w:rPr>
              <w:t>164,301</w:t>
            </w:r>
          </w:p>
        </w:tc>
        <w:tc>
          <w:tcPr>
            <w:tcW w:w="890" w:type="dxa"/>
            <w:tcBorders>
              <w:top w:val="nil"/>
              <w:left w:val="nil"/>
              <w:bottom w:val="single" w:sz="4" w:space="0" w:color="auto"/>
              <w:right w:val="single" w:sz="4" w:space="0" w:color="auto"/>
            </w:tcBorders>
            <w:shd w:val="clear" w:color="auto" w:fill="auto"/>
            <w:vAlign w:val="center"/>
            <w:hideMark/>
          </w:tcPr>
          <w:p w14:paraId="7F6B6FB7" w14:textId="77777777" w:rsidR="0079302B" w:rsidRPr="0079302B" w:rsidRDefault="0079302B" w:rsidP="0079302B">
            <w:pPr>
              <w:jc w:val="center"/>
              <w:rPr>
                <w:color w:val="000000"/>
                <w:sz w:val="13"/>
                <w:szCs w:val="13"/>
              </w:rPr>
            </w:pPr>
            <w:r w:rsidRPr="0079302B">
              <w:rPr>
                <w:color w:val="000000"/>
                <w:sz w:val="13"/>
                <w:szCs w:val="13"/>
              </w:rPr>
              <w:t>164,301</w:t>
            </w:r>
          </w:p>
        </w:tc>
        <w:tc>
          <w:tcPr>
            <w:tcW w:w="890" w:type="dxa"/>
            <w:tcBorders>
              <w:top w:val="nil"/>
              <w:left w:val="nil"/>
              <w:bottom w:val="single" w:sz="4" w:space="0" w:color="auto"/>
              <w:right w:val="single" w:sz="4" w:space="0" w:color="auto"/>
            </w:tcBorders>
            <w:shd w:val="clear" w:color="auto" w:fill="auto"/>
            <w:vAlign w:val="center"/>
            <w:hideMark/>
          </w:tcPr>
          <w:p w14:paraId="57A9C740" w14:textId="77777777" w:rsidR="0079302B" w:rsidRPr="0079302B" w:rsidRDefault="0079302B" w:rsidP="0079302B">
            <w:pPr>
              <w:jc w:val="center"/>
              <w:rPr>
                <w:color w:val="000000"/>
                <w:sz w:val="13"/>
                <w:szCs w:val="13"/>
              </w:rPr>
            </w:pPr>
            <w:r w:rsidRPr="0079302B">
              <w:rPr>
                <w:color w:val="000000"/>
                <w:sz w:val="13"/>
                <w:szCs w:val="13"/>
              </w:rPr>
              <w:t>164,301</w:t>
            </w:r>
          </w:p>
        </w:tc>
        <w:tc>
          <w:tcPr>
            <w:tcW w:w="890" w:type="dxa"/>
            <w:tcBorders>
              <w:top w:val="nil"/>
              <w:left w:val="nil"/>
              <w:bottom w:val="single" w:sz="4" w:space="0" w:color="auto"/>
              <w:right w:val="single" w:sz="4" w:space="0" w:color="auto"/>
            </w:tcBorders>
            <w:shd w:val="clear" w:color="auto" w:fill="auto"/>
            <w:vAlign w:val="center"/>
            <w:hideMark/>
          </w:tcPr>
          <w:p w14:paraId="274DC130" w14:textId="77777777" w:rsidR="0079302B" w:rsidRPr="0079302B" w:rsidRDefault="0079302B" w:rsidP="0079302B">
            <w:pPr>
              <w:jc w:val="center"/>
              <w:rPr>
                <w:color w:val="000000"/>
                <w:sz w:val="13"/>
                <w:szCs w:val="13"/>
              </w:rPr>
            </w:pPr>
            <w:r w:rsidRPr="0079302B">
              <w:rPr>
                <w:color w:val="000000"/>
                <w:sz w:val="13"/>
                <w:szCs w:val="13"/>
              </w:rPr>
              <w:t>164,301</w:t>
            </w:r>
          </w:p>
        </w:tc>
        <w:tc>
          <w:tcPr>
            <w:tcW w:w="890" w:type="dxa"/>
            <w:tcBorders>
              <w:top w:val="nil"/>
              <w:left w:val="nil"/>
              <w:bottom w:val="single" w:sz="4" w:space="0" w:color="auto"/>
              <w:right w:val="single" w:sz="4" w:space="0" w:color="auto"/>
            </w:tcBorders>
            <w:shd w:val="clear" w:color="auto" w:fill="auto"/>
            <w:vAlign w:val="center"/>
            <w:hideMark/>
          </w:tcPr>
          <w:p w14:paraId="6CF9073B" w14:textId="77777777" w:rsidR="0079302B" w:rsidRPr="0079302B" w:rsidRDefault="0079302B" w:rsidP="0079302B">
            <w:pPr>
              <w:jc w:val="center"/>
              <w:rPr>
                <w:color w:val="000000"/>
                <w:sz w:val="13"/>
                <w:szCs w:val="13"/>
              </w:rPr>
            </w:pPr>
            <w:r w:rsidRPr="0079302B">
              <w:rPr>
                <w:color w:val="000000"/>
                <w:sz w:val="13"/>
                <w:szCs w:val="13"/>
              </w:rPr>
              <w:t>164,091</w:t>
            </w:r>
          </w:p>
        </w:tc>
        <w:tc>
          <w:tcPr>
            <w:tcW w:w="1602" w:type="dxa"/>
            <w:tcBorders>
              <w:top w:val="nil"/>
              <w:left w:val="nil"/>
              <w:bottom w:val="single" w:sz="4" w:space="0" w:color="auto"/>
              <w:right w:val="single" w:sz="4" w:space="0" w:color="auto"/>
            </w:tcBorders>
            <w:shd w:val="clear" w:color="auto" w:fill="auto"/>
            <w:vAlign w:val="center"/>
            <w:hideMark/>
          </w:tcPr>
          <w:p w14:paraId="28975680" w14:textId="77777777" w:rsidR="0079302B" w:rsidRPr="0079302B" w:rsidRDefault="0079302B" w:rsidP="0079302B">
            <w:pPr>
              <w:jc w:val="center"/>
              <w:rPr>
                <w:color w:val="000000"/>
                <w:sz w:val="13"/>
                <w:szCs w:val="13"/>
              </w:rPr>
            </w:pPr>
            <w:r w:rsidRPr="0079302B">
              <w:rPr>
                <w:color w:val="000000"/>
                <w:sz w:val="13"/>
                <w:szCs w:val="13"/>
              </w:rPr>
              <w:t>164,091</w:t>
            </w:r>
          </w:p>
        </w:tc>
        <w:tc>
          <w:tcPr>
            <w:tcW w:w="890" w:type="dxa"/>
            <w:tcBorders>
              <w:top w:val="nil"/>
              <w:left w:val="nil"/>
              <w:bottom w:val="single" w:sz="4" w:space="0" w:color="auto"/>
              <w:right w:val="single" w:sz="4" w:space="0" w:color="auto"/>
            </w:tcBorders>
            <w:shd w:val="clear" w:color="auto" w:fill="auto"/>
            <w:vAlign w:val="center"/>
            <w:hideMark/>
          </w:tcPr>
          <w:p w14:paraId="50DE2DE9" w14:textId="77777777" w:rsidR="0079302B" w:rsidRPr="0079302B" w:rsidRDefault="0079302B" w:rsidP="0079302B">
            <w:pPr>
              <w:jc w:val="center"/>
              <w:rPr>
                <w:color w:val="000000"/>
                <w:sz w:val="13"/>
                <w:szCs w:val="13"/>
              </w:rPr>
            </w:pPr>
            <w:r w:rsidRPr="0079302B">
              <w:rPr>
                <w:color w:val="000000"/>
                <w:sz w:val="13"/>
                <w:szCs w:val="13"/>
              </w:rPr>
              <w:t>164,091</w:t>
            </w:r>
          </w:p>
        </w:tc>
        <w:tc>
          <w:tcPr>
            <w:tcW w:w="890" w:type="dxa"/>
            <w:tcBorders>
              <w:top w:val="nil"/>
              <w:left w:val="nil"/>
              <w:bottom w:val="single" w:sz="4" w:space="0" w:color="auto"/>
              <w:right w:val="single" w:sz="8" w:space="0" w:color="auto"/>
            </w:tcBorders>
            <w:shd w:val="clear" w:color="auto" w:fill="auto"/>
            <w:vAlign w:val="center"/>
            <w:hideMark/>
          </w:tcPr>
          <w:p w14:paraId="7694336F" w14:textId="77777777" w:rsidR="0079302B" w:rsidRPr="0079302B" w:rsidRDefault="0079302B" w:rsidP="0079302B">
            <w:pPr>
              <w:jc w:val="center"/>
              <w:rPr>
                <w:color w:val="000000"/>
                <w:sz w:val="13"/>
                <w:szCs w:val="13"/>
              </w:rPr>
            </w:pPr>
            <w:r w:rsidRPr="0079302B">
              <w:rPr>
                <w:color w:val="000000"/>
                <w:sz w:val="13"/>
                <w:szCs w:val="13"/>
              </w:rPr>
              <w:t>164,091</w:t>
            </w:r>
          </w:p>
        </w:tc>
      </w:tr>
      <w:tr w:rsidR="0079302B" w:rsidRPr="0079302B" w14:paraId="03A6F3FA"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BFF7145" w14:textId="77777777" w:rsidR="0079302B" w:rsidRPr="0079302B" w:rsidRDefault="0079302B" w:rsidP="0079302B">
            <w:pPr>
              <w:jc w:val="center"/>
              <w:rPr>
                <w:color w:val="000000"/>
                <w:sz w:val="13"/>
                <w:szCs w:val="13"/>
              </w:rPr>
            </w:pPr>
            <w:r w:rsidRPr="0079302B">
              <w:rPr>
                <w:color w:val="000000"/>
                <w:sz w:val="13"/>
                <w:szCs w:val="13"/>
              </w:rPr>
              <w:t>3</w:t>
            </w:r>
          </w:p>
        </w:tc>
        <w:tc>
          <w:tcPr>
            <w:tcW w:w="1422" w:type="dxa"/>
            <w:tcBorders>
              <w:top w:val="nil"/>
              <w:left w:val="single" w:sz="8" w:space="0" w:color="auto"/>
              <w:bottom w:val="single" w:sz="4" w:space="0" w:color="auto"/>
              <w:right w:val="nil"/>
            </w:tcBorders>
            <w:shd w:val="clear" w:color="auto" w:fill="auto"/>
            <w:noWrap/>
            <w:vAlign w:val="center"/>
            <w:hideMark/>
          </w:tcPr>
          <w:p w14:paraId="41A95A4E" w14:textId="77777777" w:rsidR="0079302B" w:rsidRPr="0079302B" w:rsidRDefault="0079302B" w:rsidP="0079302B">
            <w:pPr>
              <w:rPr>
                <w:color w:val="000000"/>
                <w:sz w:val="13"/>
                <w:szCs w:val="13"/>
              </w:rPr>
            </w:pPr>
            <w:r w:rsidRPr="0079302B">
              <w:rPr>
                <w:color w:val="000000"/>
                <w:sz w:val="13"/>
                <w:szCs w:val="13"/>
              </w:rPr>
              <w:t>Полезный отпуск (3=4+5)</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8FA2E17"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50C6F455" w14:textId="77777777" w:rsidR="0079302B" w:rsidRPr="0079302B" w:rsidRDefault="0079302B" w:rsidP="0079302B">
            <w:pPr>
              <w:jc w:val="center"/>
              <w:rPr>
                <w:color w:val="000000"/>
                <w:sz w:val="13"/>
                <w:szCs w:val="13"/>
              </w:rPr>
            </w:pPr>
            <w:r w:rsidRPr="0079302B">
              <w:rPr>
                <w:color w:val="000000"/>
                <w:sz w:val="13"/>
                <w:szCs w:val="13"/>
              </w:rPr>
              <w:t>150,627</w:t>
            </w:r>
          </w:p>
        </w:tc>
        <w:tc>
          <w:tcPr>
            <w:tcW w:w="890" w:type="dxa"/>
            <w:tcBorders>
              <w:top w:val="nil"/>
              <w:left w:val="nil"/>
              <w:bottom w:val="single" w:sz="4" w:space="0" w:color="auto"/>
              <w:right w:val="single" w:sz="8" w:space="0" w:color="auto"/>
            </w:tcBorders>
            <w:shd w:val="clear" w:color="000000" w:fill="DAEEF3"/>
            <w:vAlign w:val="center"/>
            <w:hideMark/>
          </w:tcPr>
          <w:p w14:paraId="7B9841C2" w14:textId="77777777" w:rsidR="0079302B" w:rsidRPr="0079302B" w:rsidRDefault="0079302B" w:rsidP="0079302B">
            <w:pPr>
              <w:jc w:val="center"/>
              <w:rPr>
                <w:color w:val="000000"/>
                <w:sz w:val="13"/>
                <w:szCs w:val="13"/>
              </w:rPr>
            </w:pPr>
            <w:r w:rsidRPr="0079302B">
              <w:rPr>
                <w:color w:val="000000"/>
                <w:sz w:val="13"/>
                <w:szCs w:val="13"/>
              </w:rPr>
              <w:t>150,446</w:t>
            </w:r>
          </w:p>
        </w:tc>
        <w:tc>
          <w:tcPr>
            <w:tcW w:w="890" w:type="dxa"/>
            <w:tcBorders>
              <w:top w:val="nil"/>
              <w:left w:val="nil"/>
              <w:bottom w:val="single" w:sz="4" w:space="0" w:color="auto"/>
              <w:right w:val="single" w:sz="8" w:space="0" w:color="auto"/>
            </w:tcBorders>
            <w:shd w:val="clear" w:color="auto" w:fill="auto"/>
            <w:vAlign w:val="center"/>
            <w:hideMark/>
          </w:tcPr>
          <w:p w14:paraId="1B1FAA5D" w14:textId="77777777" w:rsidR="0079302B" w:rsidRPr="0079302B" w:rsidRDefault="0079302B" w:rsidP="0079302B">
            <w:pPr>
              <w:jc w:val="center"/>
              <w:rPr>
                <w:color w:val="000000"/>
                <w:sz w:val="13"/>
                <w:szCs w:val="13"/>
              </w:rPr>
            </w:pPr>
            <w:r w:rsidRPr="0079302B">
              <w:rPr>
                <w:color w:val="000000"/>
                <w:sz w:val="13"/>
                <w:szCs w:val="13"/>
              </w:rPr>
              <w:t>150,600</w:t>
            </w:r>
          </w:p>
        </w:tc>
        <w:tc>
          <w:tcPr>
            <w:tcW w:w="1003" w:type="dxa"/>
            <w:tcBorders>
              <w:top w:val="nil"/>
              <w:left w:val="nil"/>
              <w:bottom w:val="single" w:sz="4" w:space="0" w:color="auto"/>
              <w:right w:val="nil"/>
            </w:tcBorders>
            <w:shd w:val="clear" w:color="auto" w:fill="auto"/>
            <w:vAlign w:val="center"/>
            <w:hideMark/>
          </w:tcPr>
          <w:p w14:paraId="28D76111" w14:textId="77777777" w:rsidR="0079302B" w:rsidRPr="0079302B" w:rsidRDefault="0079302B" w:rsidP="0079302B">
            <w:pPr>
              <w:jc w:val="center"/>
              <w:rPr>
                <w:color w:val="000000"/>
                <w:sz w:val="13"/>
                <w:szCs w:val="13"/>
              </w:rPr>
            </w:pPr>
            <w:r w:rsidRPr="0079302B">
              <w:rPr>
                <w:color w:val="000000"/>
                <w:sz w:val="13"/>
                <w:szCs w:val="13"/>
              </w:rPr>
              <w:t>0,154</w:t>
            </w:r>
          </w:p>
        </w:tc>
        <w:tc>
          <w:tcPr>
            <w:tcW w:w="890" w:type="dxa"/>
            <w:tcBorders>
              <w:top w:val="nil"/>
              <w:left w:val="nil"/>
              <w:bottom w:val="single" w:sz="4" w:space="0" w:color="auto"/>
              <w:right w:val="single" w:sz="8" w:space="0" w:color="auto"/>
            </w:tcBorders>
            <w:shd w:val="clear" w:color="auto" w:fill="auto"/>
            <w:vAlign w:val="center"/>
            <w:hideMark/>
          </w:tcPr>
          <w:p w14:paraId="69B39440"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294B5B9B"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4B06028E"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409CD2BC"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5B4D4545"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3E675324" w14:textId="77777777" w:rsidR="0079302B" w:rsidRPr="0079302B" w:rsidRDefault="0079302B" w:rsidP="0079302B">
            <w:pPr>
              <w:jc w:val="center"/>
              <w:rPr>
                <w:color w:val="000000"/>
                <w:sz w:val="13"/>
                <w:szCs w:val="13"/>
              </w:rPr>
            </w:pPr>
            <w:r w:rsidRPr="0079302B">
              <w:rPr>
                <w:color w:val="000000"/>
                <w:sz w:val="13"/>
                <w:szCs w:val="13"/>
              </w:rPr>
              <w:t>150,600</w:t>
            </w:r>
          </w:p>
        </w:tc>
        <w:tc>
          <w:tcPr>
            <w:tcW w:w="1602" w:type="dxa"/>
            <w:tcBorders>
              <w:top w:val="nil"/>
              <w:left w:val="nil"/>
              <w:bottom w:val="single" w:sz="4" w:space="0" w:color="auto"/>
              <w:right w:val="single" w:sz="4" w:space="0" w:color="auto"/>
            </w:tcBorders>
            <w:shd w:val="clear" w:color="auto" w:fill="auto"/>
            <w:vAlign w:val="center"/>
            <w:hideMark/>
          </w:tcPr>
          <w:p w14:paraId="1CED5536"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57EAB6E2"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8" w:space="0" w:color="auto"/>
            </w:tcBorders>
            <w:shd w:val="clear" w:color="auto" w:fill="auto"/>
            <w:vAlign w:val="center"/>
            <w:hideMark/>
          </w:tcPr>
          <w:p w14:paraId="6276D3C4" w14:textId="77777777" w:rsidR="0079302B" w:rsidRPr="0079302B" w:rsidRDefault="0079302B" w:rsidP="0079302B">
            <w:pPr>
              <w:jc w:val="center"/>
              <w:rPr>
                <w:color w:val="000000"/>
                <w:sz w:val="13"/>
                <w:szCs w:val="13"/>
              </w:rPr>
            </w:pPr>
            <w:r w:rsidRPr="0079302B">
              <w:rPr>
                <w:color w:val="000000"/>
                <w:sz w:val="13"/>
                <w:szCs w:val="13"/>
              </w:rPr>
              <w:t>150,600</w:t>
            </w:r>
          </w:p>
        </w:tc>
      </w:tr>
      <w:tr w:rsidR="0079302B" w:rsidRPr="0079302B" w14:paraId="599FBC39"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6EA7545" w14:textId="77777777" w:rsidR="0079302B" w:rsidRPr="0079302B" w:rsidRDefault="0079302B" w:rsidP="0079302B">
            <w:pPr>
              <w:jc w:val="center"/>
              <w:rPr>
                <w:color w:val="000000"/>
                <w:sz w:val="13"/>
                <w:szCs w:val="13"/>
              </w:rPr>
            </w:pPr>
            <w:r w:rsidRPr="0079302B">
              <w:rPr>
                <w:color w:val="000000"/>
                <w:sz w:val="13"/>
                <w:szCs w:val="13"/>
              </w:rPr>
              <w:t>4</w:t>
            </w:r>
          </w:p>
        </w:tc>
        <w:tc>
          <w:tcPr>
            <w:tcW w:w="1422" w:type="dxa"/>
            <w:tcBorders>
              <w:top w:val="nil"/>
              <w:left w:val="single" w:sz="8" w:space="0" w:color="auto"/>
              <w:bottom w:val="single" w:sz="4" w:space="0" w:color="auto"/>
              <w:right w:val="nil"/>
            </w:tcBorders>
            <w:shd w:val="clear" w:color="auto" w:fill="auto"/>
            <w:noWrap/>
            <w:vAlign w:val="center"/>
            <w:hideMark/>
          </w:tcPr>
          <w:p w14:paraId="5BA19B6D" w14:textId="77777777" w:rsidR="0079302B" w:rsidRPr="0079302B" w:rsidRDefault="0079302B" w:rsidP="0079302B">
            <w:pPr>
              <w:rPr>
                <w:color w:val="000000"/>
                <w:sz w:val="13"/>
                <w:szCs w:val="13"/>
              </w:rPr>
            </w:pPr>
            <w:r w:rsidRPr="0079302B">
              <w:rPr>
                <w:color w:val="000000"/>
                <w:sz w:val="13"/>
                <w:szCs w:val="13"/>
              </w:rPr>
              <w:t>Полезный отпуск на потребительский рынок</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61D489C0"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31B56CD5" w14:textId="77777777" w:rsidR="0079302B" w:rsidRPr="0079302B" w:rsidRDefault="0079302B" w:rsidP="0079302B">
            <w:pPr>
              <w:jc w:val="center"/>
              <w:rPr>
                <w:color w:val="000000"/>
                <w:sz w:val="13"/>
                <w:szCs w:val="13"/>
              </w:rPr>
            </w:pPr>
            <w:r w:rsidRPr="0079302B">
              <w:rPr>
                <w:color w:val="000000"/>
                <w:sz w:val="13"/>
                <w:szCs w:val="13"/>
              </w:rPr>
              <w:t>150,446</w:t>
            </w:r>
          </w:p>
        </w:tc>
        <w:tc>
          <w:tcPr>
            <w:tcW w:w="890" w:type="dxa"/>
            <w:tcBorders>
              <w:top w:val="nil"/>
              <w:left w:val="nil"/>
              <w:bottom w:val="single" w:sz="4" w:space="0" w:color="auto"/>
              <w:right w:val="single" w:sz="8" w:space="0" w:color="auto"/>
            </w:tcBorders>
            <w:shd w:val="clear" w:color="000000" w:fill="DAEEF3"/>
            <w:vAlign w:val="center"/>
            <w:hideMark/>
          </w:tcPr>
          <w:p w14:paraId="181CF84E" w14:textId="77777777" w:rsidR="0079302B" w:rsidRPr="0079302B" w:rsidRDefault="0079302B" w:rsidP="0079302B">
            <w:pPr>
              <w:jc w:val="center"/>
              <w:rPr>
                <w:color w:val="000000"/>
                <w:sz w:val="13"/>
                <w:szCs w:val="13"/>
              </w:rPr>
            </w:pPr>
            <w:r w:rsidRPr="0079302B">
              <w:rPr>
                <w:color w:val="000000"/>
                <w:sz w:val="13"/>
                <w:szCs w:val="13"/>
              </w:rPr>
              <w:t>150,446</w:t>
            </w:r>
          </w:p>
        </w:tc>
        <w:tc>
          <w:tcPr>
            <w:tcW w:w="890" w:type="dxa"/>
            <w:tcBorders>
              <w:top w:val="nil"/>
              <w:left w:val="nil"/>
              <w:bottom w:val="single" w:sz="4" w:space="0" w:color="auto"/>
              <w:right w:val="single" w:sz="8" w:space="0" w:color="auto"/>
            </w:tcBorders>
            <w:shd w:val="clear" w:color="auto" w:fill="auto"/>
            <w:vAlign w:val="center"/>
            <w:hideMark/>
          </w:tcPr>
          <w:p w14:paraId="2A6E8268" w14:textId="77777777" w:rsidR="0079302B" w:rsidRPr="0079302B" w:rsidRDefault="0079302B" w:rsidP="0079302B">
            <w:pPr>
              <w:jc w:val="center"/>
              <w:rPr>
                <w:color w:val="000000"/>
                <w:sz w:val="13"/>
                <w:szCs w:val="13"/>
              </w:rPr>
            </w:pPr>
            <w:r w:rsidRPr="0079302B">
              <w:rPr>
                <w:color w:val="000000"/>
                <w:sz w:val="13"/>
                <w:szCs w:val="13"/>
              </w:rPr>
              <w:t>150,600</w:t>
            </w:r>
          </w:p>
        </w:tc>
        <w:tc>
          <w:tcPr>
            <w:tcW w:w="1003" w:type="dxa"/>
            <w:tcBorders>
              <w:top w:val="nil"/>
              <w:left w:val="nil"/>
              <w:bottom w:val="single" w:sz="4" w:space="0" w:color="auto"/>
              <w:right w:val="nil"/>
            </w:tcBorders>
            <w:shd w:val="clear" w:color="auto" w:fill="auto"/>
            <w:vAlign w:val="center"/>
            <w:hideMark/>
          </w:tcPr>
          <w:p w14:paraId="6C8DA0DA" w14:textId="77777777" w:rsidR="0079302B" w:rsidRPr="0079302B" w:rsidRDefault="0079302B" w:rsidP="0079302B">
            <w:pPr>
              <w:jc w:val="center"/>
              <w:rPr>
                <w:color w:val="000000"/>
                <w:sz w:val="13"/>
                <w:szCs w:val="13"/>
              </w:rPr>
            </w:pPr>
            <w:r w:rsidRPr="0079302B">
              <w:rPr>
                <w:color w:val="000000"/>
                <w:sz w:val="13"/>
                <w:szCs w:val="13"/>
              </w:rPr>
              <w:t>0,154</w:t>
            </w:r>
          </w:p>
        </w:tc>
        <w:tc>
          <w:tcPr>
            <w:tcW w:w="890" w:type="dxa"/>
            <w:tcBorders>
              <w:top w:val="nil"/>
              <w:left w:val="nil"/>
              <w:bottom w:val="single" w:sz="4" w:space="0" w:color="auto"/>
              <w:right w:val="single" w:sz="8" w:space="0" w:color="auto"/>
            </w:tcBorders>
            <w:shd w:val="clear" w:color="auto" w:fill="auto"/>
            <w:vAlign w:val="center"/>
            <w:hideMark/>
          </w:tcPr>
          <w:p w14:paraId="1060B991"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69BBB894"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61A4FBDA"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115EBE3A"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7AB47D5A"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7939CE11" w14:textId="77777777" w:rsidR="0079302B" w:rsidRPr="0079302B" w:rsidRDefault="0079302B" w:rsidP="0079302B">
            <w:pPr>
              <w:jc w:val="center"/>
              <w:rPr>
                <w:color w:val="000000"/>
                <w:sz w:val="13"/>
                <w:szCs w:val="13"/>
              </w:rPr>
            </w:pPr>
            <w:r w:rsidRPr="0079302B">
              <w:rPr>
                <w:color w:val="000000"/>
                <w:sz w:val="13"/>
                <w:szCs w:val="13"/>
              </w:rPr>
              <w:t>150,600</w:t>
            </w:r>
          </w:p>
        </w:tc>
        <w:tc>
          <w:tcPr>
            <w:tcW w:w="1602" w:type="dxa"/>
            <w:tcBorders>
              <w:top w:val="nil"/>
              <w:left w:val="nil"/>
              <w:bottom w:val="single" w:sz="4" w:space="0" w:color="auto"/>
              <w:right w:val="single" w:sz="4" w:space="0" w:color="auto"/>
            </w:tcBorders>
            <w:shd w:val="clear" w:color="auto" w:fill="auto"/>
            <w:vAlign w:val="center"/>
            <w:hideMark/>
          </w:tcPr>
          <w:p w14:paraId="39A3636E"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4" w:space="0" w:color="auto"/>
            </w:tcBorders>
            <w:shd w:val="clear" w:color="auto" w:fill="auto"/>
            <w:vAlign w:val="center"/>
            <w:hideMark/>
          </w:tcPr>
          <w:p w14:paraId="4C2A332D" w14:textId="77777777" w:rsidR="0079302B" w:rsidRPr="0079302B" w:rsidRDefault="0079302B" w:rsidP="0079302B">
            <w:pPr>
              <w:jc w:val="center"/>
              <w:rPr>
                <w:color w:val="000000"/>
                <w:sz w:val="13"/>
                <w:szCs w:val="13"/>
              </w:rPr>
            </w:pPr>
            <w:r w:rsidRPr="0079302B">
              <w:rPr>
                <w:color w:val="000000"/>
                <w:sz w:val="13"/>
                <w:szCs w:val="13"/>
              </w:rPr>
              <w:t>150,600</w:t>
            </w:r>
          </w:p>
        </w:tc>
        <w:tc>
          <w:tcPr>
            <w:tcW w:w="890" w:type="dxa"/>
            <w:tcBorders>
              <w:top w:val="nil"/>
              <w:left w:val="nil"/>
              <w:bottom w:val="single" w:sz="4" w:space="0" w:color="auto"/>
              <w:right w:val="single" w:sz="8" w:space="0" w:color="auto"/>
            </w:tcBorders>
            <w:shd w:val="clear" w:color="auto" w:fill="auto"/>
            <w:vAlign w:val="center"/>
            <w:hideMark/>
          </w:tcPr>
          <w:p w14:paraId="09FA1261" w14:textId="77777777" w:rsidR="0079302B" w:rsidRPr="0079302B" w:rsidRDefault="0079302B" w:rsidP="0079302B">
            <w:pPr>
              <w:jc w:val="center"/>
              <w:rPr>
                <w:color w:val="000000"/>
                <w:sz w:val="13"/>
                <w:szCs w:val="13"/>
              </w:rPr>
            </w:pPr>
            <w:r w:rsidRPr="0079302B">
              <w:rPr>
                <w:color w:val="000000"/>
                <w:sz w:val="13"/>
                <w:szCs w:val="13"/>
              </w:rPr>
              <w:t>150,600</w:t>
            </w:r>
          </w:p>
        </w:tc>
      </w:tr>
      <w:tr w:rsidR="0079302B" w:rsidRPr="0079302B" w14:paraId="143B0A46"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004BE42" w14:textId="77777777" w:rsidR="0079302B" w:rsidRPr="0079302B" w:rsidRDefault="0079302B" w:rsidP="0079302B">
            <w:pPr>
              <w:jc w:val="center"/>
              <w:rPr>
                <w:color w:val="000000"/>
                <w:sz w:val="13"/>
                <w:szCs w:val="13"/>
              </w:rPr>
            </w:pPr>
            <w:r w:rsidRPr="0079302B">
              <w:rPr>
                <w:color w:val="000000"/>
                <w:sz w:val="13"/>
                <w:szCs w:val="13"/>
              </w:rPr>
              <w:t>4.1.</w:t>
            </w:r>
          </w:p>
        </w:tc>
        <w:tc>
          <w:tcPr>
            <w:tcW w:w="1422" w:type="dxa"/>
            <w:tcBorders>
              <w:top w:val="nil"/>
              <w:left w:val="single" w:sz="8" w:space="0" w:color="auto"/>
              <w:bottom w:val="single" w:sz="4" w:space="0" w:color="auto"/>
              <w:right w:val="nil"/>
            </w:tcBorders>
            <w:shd w:val="clear" w:color="auto" w:fill="auto"/>
            <w:vAlign w:val="center"/>
            <w:hideMark/>
          </w:tcPr>
          <w:p w14:paraId="3103C4DE" w14:textId="77777777" w:rsidR="0079302B" w:rsidRPr="0079302B" w:rsidRDefault="0079302B" w:rsidP="0079302B">
            <w:pPr>
              <w:rPr>
                <w:sz w:val="13"/>
                <w:szCs w:val="13"/>
              </w:rPr>
            </w:pPr>
            <w:r w:rsidRPr="0079302B">
              <w:rPr>
                <w:sz w:val="13"/>
                <w:szCs w:val="13"/>
              </w:rPr>
              <w:t>Отпуск жилищным</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78A438C9"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4F236371" w14:textId="77777777" w:rsidR="0079302B" w:rsidRPr="0079302B" w:rsidRDefault="0079302B" w:rsidP="0079302B">
            <w:pPr>
              <w:jc w:val="center"/>
              <w:rPr>
                <w:color w:val="000000"/>
                <w:sz w:val="13"/>
                <w:szCs w:val="13"/>
              </w:rPr>
            </w:pPr>
            <w:r w:rsidRPr="0079302B">
              <w:rPr>
                <w:color w:val="000000"/>
                <w:sz w:val="13"/>
                <w:szCs w:val="13"/>
              </w:rPr>
              <w:t>118,908</w:t>
            </w:r>
          </w:p>
        </w:tc>
        <w:tc>
          <w:tcPr>
            <w:tcW w:w="890" w:type="dxa"/>
            <w:tcBorders>
              <w:top w:val="nil"/>
              <w:left w:val="nil"/>
              <w:bottom w:val="single" w:sz="4" w:space="0" w:color="auto"/>
              <w:right w:val="single" w:sz="8" w:space="0" w:color="auto"/>
            </w:tcBorders>
            <w:shd w:val="clear" w:color="000000" w:fill="DAEEF3"/>
            <w:vAlign w:val="center"/>
            <w:hideMark/>
          </w:tcPr>
          <w:p w14:paraId="1BAAB999" w14:textId="77777777" w:rsidR="0079302B" w:rsidRPr="0079302B" w:rsidRDefault="0079302B" w:rsidP="0079302B">
            <w:pPr>
              <w:jc w:val="center"/>
              <w:rPr>
                <w:color w:val="000000"/>
                <w:sz w:val="13"/>
                <w:szCs w:val="13"/>
              </w:rPr>
            </w:pPr>
            <w:r w:rsidRPr="0079302B">
              <w:rPr>
                <w:color w:val="000000"/>
                <w:sz w:val="13"/>
                <w:szCs w:val="13"/>
              </w:rPr>
              <w:t>118,908</w:t>
            </w:r>
          </w:p>
        </w:tc>
        <w:tc>
          <w:tcPr>
            <w:tcW w:w="890" w:type="dxa"/>
            <w:tcBorders>
              <w:top w:val="nil"/>
              <w:left w:val="nil"/>
              <w:bottom w:val="single" w:sz="4" w:space="0" w:color="auto"/>
              <w:right w:val="single" w:sz="8" w:space="0" w:color="auto"/>
            </w:tcBorders>
            <w:shd w:val="clear" w:color="auto" w:fill="auto"/>
            <w:vAlign w:val="center"/>
            <w:hideMark/>
          </w:tcPr>
          <w:p w14:paraId="7F9EEA5C" w14:textId="77777777" w:rsidR="0079302B" w:rsidRPr="0079302B" w:rsidRDefault="0079302B" w:rsidP="0079302B">
            <w:pPr>
              <w:jc w:val="center"/>
              <w:rPr>
                <w:color w:val="000000"/>
                <w:sz w:val="13"/>
                <w:szCs w:val="13"/>
              </w:rPr>
            </w:pPr>
            <w:r w:rsidRPr="0079302B">
              <w:rPr>
                <w:color w:val="000000"/>
                <w:sz w:val="13"/>
                <w:szCs w:val="13"/>
              </w:rPr>
              <w:t>119,030</w:t>
            </w:r>
          </w:p>
        </w:tc>
        <w:tc>
          <w:tcPr>
            <w:tcW w:w="1003" w:type="dxa"/>
            <w:tcBorders>
              <w:top w:val="nil"/>
              <w:left w:val="nil"/>
              <w:bottom w:val="single" w:sz="4" w:space="0" w:color="auto"/>
              <w:right w:val="nil"/>
            </w:tcBorders>
            <w:shd w:val="clear" w:color="auto" w:fill="auto"/>
            <w:vAlign w:val="center"/>
            <w:hideMark/>
          </w:tcPr>
          <w:p w14:paraId="0E91CC1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0A4ECA19"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0BABE8B8"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5D0B80D5"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1D5A48BE"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2BA560F0"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0284AEB5" w14:textId="77777777" w:rsidR="0079302B" w:rsidRPr="0079302B" w:rsidRDefault="0079302B" w:rsidP="0079302B">
            <w:pPr>
              <w:jc w:val="center"/>
              <w:rPr>
                <w:color w:val="000000"/>
                <w:sz w:val="13"/>
                <w:szCs w:val="13"/>
              </w:rPr>
            </w:pPr>
            <w:r w:rsidRPr="0079302B">
              <w:rPr>
                <w:color w:val="000000"/>
                <w:sz w:val="13"/>
                <w:szCs w:val="13"/>
              </w:rPr>
              <w:t>119,030</w:t>
            </w:r>
          </w:p>
        </w:tc>
        <w:tc>
          <w:tcPr>
            <w:tcW w:w="1602" w:type="dxa"/>
            <w:tcBorders>
              <w:top w:val="nil"/>
              <w:left w:val="nil"/>
              <w:bottom w:val="single" w:sz="4" w:space="0" w:color="auto"/>
              <w:right w:val="single" w:sz="4" w:space="0" w:color="auto"/>
            </w:tcBorders>
            <w:shd w:val="clear" w:color="auto" w:fill="auto"/>
            <w:vAlign w:val="center"/>
            <w:hideMark/>
          </w:tcPr>
          <w:p w14:paraId="372F0F3A"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4" w:space="0" w:color="auto"/>
            </w:tcBorders>
            <w:shd w:val="clear" w:color="auto" w:fill="auto"/>
            <w:vAlign w:val="center"/>
            <w:hideMark/>
          </w:tcPr>
          <w:p w14:paraId="2367E3C4" w14:textId="77777777" w:rsidR="0079302B" w:rsidRPr="0079302B" w:rsidRDefault="0079302B" w:rsidP="0079302B">
            <w:pPr>
              <w:jc w:val="center"/>
              <w:rPr>
                <w:color w:val="000000"/>
                <w:sz w:val="13"/>
                <w:szCs w:val="13"/>
              </w:rPr>
            </w:pPr>
            <w:r w:rsidRPr="0079302B">
              <w:rPr>
                <w:color w:val="000000"/>
                <w:sz w:val="13"/>
                <w:szCs w:val="13"/>
              </w:rPr>
              <w:t>119,030</w:t>
            </w:r>
          </w:p>
        </w:tc>
        <w:tc>
          <w:tcPr>
            <w:tcW w:w="890" w:type="dxa"/>
            <w:tcBorders>
              <w:top w:val="nil"/>
              <w:left w:val="nil"/>
              <w:bottom w:val="single" w:sz="4" w:space="0" w:color="auto"/>
              <w:right w:val="single" w:sz="8" w:space="0" w:color="auto"/>
            </w:tcBorders>
            <w:shd w:val="clear" w:color="auto" w:fill="auto"/>
            <w:vAlign w:val="center"/>
            <w:hideMark/>
          </w:tcPr>
          <w:p w14:paraId="63998974" w14:textId="77777777" w:rsidR="0079302B" w:rsidRPr="0079302B" w:rsidRDefault="0079302B" w:rsidP="0079302B">
            <w:pPr>
              <w:jc w:val="center"/>
              <w:rPr>
                <w:color w:val="000000"/>
                <w:sz w:val="13"/>
                <w:szCs w:val="13"/>
              </w:rPr>
            </w:pPr>
            <w:r w:rsidRPr="0079302B">
              <w:rPr>
                <w:color w:val="000000"/>
                <w:sz w:val="13"/>
                <w:szCs w:val="13"/>
              </w:rPr>
              <w:t>119,030</w:t>
            </w:r>
          </w:p>
        </w:tc>
      </w:tr>
      <w:tr w:rsidR="0079302B" w:rsidRPr="0079302B" w14:paraId="5B3A4D28"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805DED2" w14:textId="77777777" w:rsidR="0079302B" w:rsidRPr="0079302B" w:rsidRDefault="0079302B" w:rsidP="0079302B">
            <w:pPr>
              <w:jc w:val="center"/>
              <w:rPr>
                <w:color w:val="000000"/>
                <w:sz w:val="13"/>
                <w:szCs w:val="13"/>
              </w:rPr>
            </w:pPr>
            <w:r w:rsidRPr="0079302B">
              <w:rPr>
                <w:color w:val="000000"/>
                <w:sz w:val="13"/>
                <w:szCs w:val="13"/>
              </w:rPr>
              <w:t>4.2.</w:t>
            </w:r>
          </w:p>
        </w:tc>
        <w:tc>
          <w:tcPr>
            <w:tcW w:w="1422" w:type="dxa"/>
            <w:tcBorders>
              <w:top w:val="nil"/>
              <w:left w:val="single" w:sz="8" w:space="0" w:color="auto"/>
              <w:bottom w:val="single" w:sz="4" w:space="0" w:color="auto"/>
              <w:right w:val="nil"/>
            </w:tcBorders>
            <w:shd w:val="clear" w:color="auto" w:fill="auto"/>
            <w:vAlign w:val="center"/>
            <w:hideMark/>
          </w:tcPr>
          <w:p w14:paraId="5441EB64" w14:textId="77777777" w:rsidR="0079302B" w:rsidRPr="0079302B" w:rsidRDefault="0079302B" w:rsidP="0079302B">
            <w:pPr>
              <w:rPr>
                <w:sz w:val="13"/>
                <w:szCs w:val="13"/>
              </w:rPr>
            </w:pPr>
            <w:r w:rsidRPr="0079302B">
              <w:rPr>
                <w:sz w:val="13"/>
                <w:szCs w:val="13"/>
              </w:rPr>
              <w:t>Отпуск бюджетным</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7FF031A4"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3CAD6A5F" w14:textId="77777777" w:rsidR="0079302B" w:rsidRPr="0079302B" w:rsidRDefault="0079302B" w:rsidP="0079302B">
            <w:pPr>
              <w:jc w:val="center"/>
              <w:rPr>
                <w:color w:val="000000"/>
                <w:sz w:val="13"/>
                <w:szCs w:val="13"/>
              </w:rPr>
            </w:pPr>
            <w:r w:rsidRPr="0079302B">
              <w:rPr>
                <w:color w:val="000000"/>
                <w:sz w:val="13"/>
                <w:szCs w:val="13"/>
              </w:rPr>
              <w:t>23,436</w:t>
            </w:r>
          </w:p>
        </w:tc>
        <w:tc>
          <w:tcPr>
            <w:tcW w:w="890" w:type="dxa"/>
            <w:tcBorders>
              <w:top w:val="nil"/>
              <w:left w:val="nil"/>
              <w:bottom w:val="single" w:sz="4" w:space="0" w:color="auto"/>
              <w:right w:val="single" w:sz="8" w:space="0" w:color="auto"/>
            </w:tcBorders>
            <w:shd w:val="clear" w:color="000000" w:fill="DAEEF3"/>
            <w:vAlign w:val="center"/>
            <w:hideMark/>
          </w:tcPr>
          <w:p w14:paraId="63D699D9" w14:textId="77777777" w:rsidR="0079302B" w:rsidRPr="0079302B" w:rsidRDefault="0079302B" w:rsidP="0079302B">
            <w:pPr>
              <w:jc w:val="center"/>
              <w:rPr>
                <w:color w:val="000000"/>
                <w:sz w:val="13"/>
                <w:szCs w:val="13"/>
              </w:rPr>
            </w:pPr>
            <w:r w:rsidRPr="0079302B">
              <w:rPr>
                <w:color w:val="000000"/>
                <w:sz w:val="13"/>
                <w:szCs w:val="13"/>
              </w:rPr>
              <w:t>23,436</w:t>
            </w:r>
          </w:p>
        </w:tc>
        <w:tc>
          <w:tcPr>
            <w:tcW w:w="890" w:type="dxa"/>
            <w:tcBorders>
              <w:top w:val="nil"/>
              <w:left w:val="nil"/>
              <w:bottom w:val="single" w:sz="4" w:space="0" w:color="auto"/>
              <w:right w:val="single" w:sz="8" w:space="0" w:color="auto"/>
            </w:tcBorders>
            <w:shd w:val="clear" w:color="auto" w:fill="auto"/>
            <w:vAlign w:val="center"/>
            <w:hideMark/>
          </w:tcPr>
          <w:p w14:paraId="3AD903C8" w14:textId="77777777" w:rsidR="0079302B" w:rsidRPr="0079302B" w:rsidRDefault="0079302B" w:rsidP="0079302B">
            <w:pPr>
              <w:jc w:val="center"/>
              <w:rPr>
                <w:color w:val="000000"/>
                <w:sz w:val="13"/>
                <w:szCs w:val="13"/>
              </w:rPr>
            </w:pPr>
            <w:r w:rsidRPr="0079302B">
              <w:rPr>
                <w:color w:val="000000"/>
                <w:sz w:val="13"/>
                <w:szCs w:val="13"/>
              </w:rPr>
              <w:t>23,460</w:t>
            </w:r>
          </w:p>
        </w:tc>
        <w:tc>
          <w:tcPr>
            <w:tcW w:w="1003" w:type="dxa"/>
            <w:tcBorders>
              <w:top w:val="nil"/>
              <w:left w:val="nil"/>
              <w:bottom w:val="single" w:sz="4" w:space="0" w:color="auto"/>
              <w:right w:val="nil"/>
            </w:tcBorders>
            <w:shd w:val="clear" w:color="auto" w:fill="auto"/>
            <w:vAlign w:val="center"/>
            <w:hideMark/>
          </w:tcPr>
          <w:p w14:paraId="3272E35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7C88C969"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26A3B98E"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72125287"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43F4EBFF"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260E5F4B"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106A88EE" w14:textId="77777777" w:rsidR="0079302B" w:rsidRPr="0079302B" w:rsidRDefault="0079302B" w:rsidP="0079302B">
            <w:pPr>
              <w:jc w:val="center"/>
              <w:rPr>
                <w:color w:val="000000"/>
                <w:sz w:val="13"/>
                <w:szCs w:val="13"/>
              </w:rPr>
            </w:pPr>
            <w:r w:rsidRPr="0079302B">
              <w:rPr>
                <w:color w:val="000000"/>
                <w:sz w:val="13"/>
                <w:szCs w:val="13"/>
              </w:rPr>
              <w:t>23,460</w:t>
            </w:r>
          </w:p>
        </w:tc>
        <w:tc>
          <w:tcPr>
            <w:tcW w:w="1602" w:type="dxa"/>
            <w:tcBorders>
              <w:top w:val="nil"/>
              <w:left w:val="nil"/>
              <w:bottom w:val="single" w:sz="4" w:space="0" w:color="auto"/>
              <w:right w:val="single" w:sz="4" w:space="0" w:color="auto"/>
            </w:tcBorders>
            <w:shd w:val="clear" w:color="auto" w:fill="auto"/>
            <w:vAlign w:val="center"/>
            <w:hideMark/>
          </w:tcPr>
          <w:p w14:paraId="6213CD47"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4" w:space="0" w:color="auto"/>
            </w:tcBorders>
            <w:shd w:val="clear" w:color="auto" w:fill="auto"/>
            <w:vAlign w:val="center"/>
            <w:hideMark/>
          </w:tcPr>
          <w:p w14:paraId="2CB70D30" w14:textId="77777777" w:rsidR="0079302B" w:rsidRPr="0079302B" w:rsidRDefault="0079302B" w:rsidP="0079302B">
            <w:pPr>
              <w:jc w:val="center"/>
              <w:rPr>
                <w:color w:val="000000"/>
                <w:sz w:val="13"/>
                <w:szCs w:val="13"/>
              </w:rPr>
            </w:pPr>
            <w:r w:rsidRPr="0079302B">
              <w:rPr>
                <w:color w:val="000000"/>
                <w:sz w:val="13"/>
                <w:szCs w:val="13"/>
              </w:rPr>
              <w:t>23,460</w:t>
            </w:r>
          </w:p>
        </w:tc>
        <w:tc>
          <w:tcPr>
            <w:tcW w:w="890" w:type="dxa"/>
            <w:tcBorders>
              <w:top w:val="nil"/>
              <w:left w:val="nil"/>
              <w:bottom w:val="single" w:sz="4" w:space="0" w:color="auto"/>
              <w:right w:val="single" w:sz="8" w:space="0" w:color="auto"/>
            </w:tcBorders>
            <w:shd w:val="clear" w:color="auto" w:fill="auto"/>
            <w:vAlign w:val="center"/>
            <w:hideMark/>
          </w:tcPr>
          <w:p w14:paraId="0581AF9A" w14:textId="77777777" w:rsidR="0079302B" w:rsidRPr="0079302B" w:rsidRDefault="0079302B" w:rsidP="0079302B">
            <w:pPr>
              <w:jc w:val="center"/>
              <w:rPr>
                <w:color w:val="000000"/>
                <w:sz w:val="13"/>
                <w:szCs w:val="13"/>
              </w:rPr>
            </w:pPr>
            <w:r w:rsidRPr="0079302B">
              <w:rPr>
                <w:color w:val="000000"/>
                <w:sz w:val="13"/>
                <w:szCs w:val="13"/>
              </w:rPr>
              <w:t>23,460</w:t>
            </w:r>
          </w:p>
        </w:tc>
      </w:tr>
      <w:tr w:rsidR="0079302B" w:rsidRPr="0079302B" w14:paraId="532EFD51"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66AEE9CB" w14:textId="77777777" w:rsidR="0079302B" w:rsidRPr="0079302B" w:rsidRDefault="0079302B" w:rsidP="0079302B">
            <w:pPr>
              <w:jc w:val="center"/>
              <w:rPr>
                <w:color w:val="000000"/>
                <w:sz w:val="13"/>
                <w:szCs w:val="13"/>
              </w:rPr>
            </w:pPr>
            <w:r w:rsidRPr="0079302B">
              <w:rPr>
                <w:color w:val="000000"/>
                <w:sz w:val="13"/>
                <w:szCs w:val="13"/>
              </w:rPr>
              <w:t>4.3.</w:t>
            </w:r>
          </w:p>
        </w:tc>
        <w:tc>
          <w:tcPr>
            <w:tcW w:w="1422" w:type="dxa"/>
            <w:tcBorders>
              <w:top w:val="nil"/>
              <w:left w:val="single" w:sz="8" w:space="0" w:color="auto"/>
              <w:bottom w:val="single" w:sz="4" w:space="0" w:color="auto"/>
              <w:right w:val="nil"/>
            </w:tcBorders>
            <w:shd w:val="clear" w:color="auto" w:fill="auto"/>
            <w:vAlign w:val="center"/>
            <w:hideMark/>
          </w:tcPr>
          <w:p w14:paraId="5F4C1106" w14:textId="77777777" w:rsidR="0079302B" w:rsidRPr="0079302B" w:rsidRDefault="0079302B" w:rsidP="0079302B">
            <w:pPr>
              <w:rPr>
                <w:sz w:val="13"/>
                <w:szCs w:val="13"/>
              </w:rPr>
            </w:pPr>
            <w:r w:rsidRPr="0079302B">
              <w:rPr>
                <w:sz w:val="13"/>
                <w:szCs w:val="13"/>
              </w:rPr>
              <w:t>Отпуск иным потребителям</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0435EBD3"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23A4AC8F" w14:textId="77777777" w:rsidR="0079302B" w:rsidRPr="0079302B" w:rsidRDefault="0079302B" w:rsidP="0079302B">
            <w:pPr>
              <w:jc w:val="center"/>
              <w:rPr>
                <w:color w:val="000000"/>
                <w:sz w:val="13"/>
                <w:szCs w:val="13"/>
              </w:rPr>
            </w:pPr>
            <w:r w:rsidRPr="0079302B">
              <w:rPr>
                <w:color w:val="000000"/>
                <w:sz w:val="13"/>
                <w:szCs w:val="13"/>
              </w:rPr>
              <w:t>8,102</w:t>
            </w:r>
          </w:p>
        </w:tc>
        <w:tc>
          <w:tcPr>
            <w:tcW w:w="890" w:type="dxa"/>
            <w:tcBorders>
              <w:top w:val="nil"/>
              <w:left w:val="nil"/>
              <w:bottom w:val="single" w:sz="4" w:space="0" w:color="auto"/>
              <w:right w:val="single" w:sz="8" w:space="0" w:color="auto"/>
            </w:tcBorders>
            <w:shd w:val="clear" w:color="000000" w:fill="DAEEF3"/>
            <w:vAlign w:val="center"/>
            <w:hideMark/>
          </w:tcPr>
          <w:p w14:paraId="7F7CB88C" w14:textId="77777777" w:rsidR="0079302B" w:rsidRPr="0079302B" w:rsidRDefault="0079302B" w:rsidP="0079302B">
            <w:pPr>
              <w:jc w:val="center"/>
              <w:rPr>
                <w:color w:val="000000"/>
                <w:sz w:val="13"/>
                <w:szCs w:val="13"/>
              </w:rPr>
            </w:pPr>
            <w:r w:rsidRPr="0079302B">
              <w:rPr>
                <w:color w:val="000000"/>
                <w:sz w:val="13"/>
                <w:szCs w:val="13"/>
              </w:rPr>
              <w:t>8,102</w:t>
            </w:r>
          </w:p>
        </w:tc>
        <w:tc>
          <w:tcPr>
            <w:tcW w:w="890" w:type="dxa"/>
            <w:tcBorders>
              <w:top w:val="nil"/>
              <w:left w:val="nil"/>
              <w:bottom w:val="single" w:sz="4" w:space="0" w:color="auto"/>
              <w:right w:val="single" w:sz="8" w:space="0" w:color="auto"/>
            </w:tcBorders>
            <w:shd w:val="clear" w:color="auto" w:fill="auto"/>
            <w:vAlign w:val="center"/>
            <w:hideMark/>
          </w:tcPr>
          <w:p w14:paraId="6EC0C173" w14:textId="77777777" w:rsidR="0079302B" w:rsidRPr="0079302B" w:rsidRDefault="0079302B" w:rsidP="0079302B">
            <w:pPr>
              <w:jc w:val="center"/>
              <w:rPr>
                <w:color w:val="000000"/>
                <w:sz w:val="13"/>
                <w:szCs w:val="13"/>
              </w:rPr>
            </w:pPr>
            <w:r w:rsidRPr="0079302B">
              <w:rPr>
                <w:color w:val="000000"/>
                <w:sz w:val="13"/>
                <w:szCs w:val="13"/>
              </w:rPr>
              <w:t>8,110</w:t>
            </w:r>
          </w:p>
        </w:tc>
        <w:tc>
          <w:tcPr>
            <w:tcW w:w="1003" w:type="dxa"/>
            <w:tcBorders>
              <w:top w:val="nil"/>
              <w:left w:val="nil"/>
              <w:bottom w:val="single" w:sz="4" w:space="0" w:color="auto"/>
              <w:right w:val="nil"/>
            </w:tcBorders>
            <w:shd w:val="clear" w:color="auto" w:fill="auto"/>
            <w:vAlign w:val="center"/>
            <w:hideMark/>
          </w:tcPr>
          <w:p w14:paraId="73CA5CE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3559E035"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53FB1B35"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634FA4CE"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017269E7"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1D556816"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7086CB10" w14:textId="77777777" w:rsidR="0079302B" w:rsidRPr="0079302B" w:rsidRDefault="0079302B" w:rsidP="0079302B">
            <w:pPr>
              <w:jc w:val="center"/>
              <w:rPr>
                <w:color w:val="000000"/>
                <w:sz w:val="13"/>
                <w:szCs w:val="13"/>
              </w:rPr>
            </w:pPr>
            <w:r w:rsidRPr="0079302B">
              <w:rPr>
                <w:color w:val="000000"/>
                <w:sz w:val="13"/>
                <w:szCs w:val="13"/>
              </w:rPr>
              <w:t>8,110</w:t>
            </w:r>
          </w:p>
        </w:tc>
        <w:tc>
          <w:tcPr>
            <w:tcW w:w="1602" w:type="dxa"/>
            <w:tcBorders>
              <w:top w:val="nil"/>
              <w:left w:val="nil"/>
              <w:bottom w:val="single" w:sz="4" w:space="0" w:color="auto"/>
              <w:right w:val="single" w:sz="4" w:space="0" w:color="auto"/>
            </w:tcBorders>
            <w:shd w:val="clear" w:color="auto" w:fill="auto"/>
            <w:vAlign w:val="center"/>
            <w:hideMark/>
          </w:tcPr>
          <w:p w14:paraId="7E291D8E"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4" w:space="0" w:color="auto"/>
            </w:tcBorders>
            <w:shd w:val="clear" w:color="auto" w:fill="auto"/>
            <w:vAlign w:val="center"/>
            <w:hideMark/>
          </w:tcPr>
          <w:p w14:paraId="0A5FD909" w14:textId="77777777" w:rsidR="0079302B" w:rsidRPr="0079302B" w:rsidRDefault="0079302B" w:rsidP="0079302B">
            <w:pPr>
              <w:jc w:val="center"/>
              <w:rPr>
                <w:color w:val="000000"/>
                <w:sz w:val="13"/>
                <w:szCs w:val="13"/>
              </w:rPr>
            </w:pPr>
            <w:r w:rsidRPr="0079302B">
              <w:rPr>
                <w:color w:val="000000"/>
                <w:sz w:val="13"/>
                <w:szCs w:val="13"/>
              </w:rPr>
              <w:t>8,110</w:t>
            </w:r>
          </w:p>
        </w:tc>
        <w:tc>
          <w:tcPr>
            <w:tcW w:w="890" w:type="dxa"/>
            <w:tcBorders>
              <w:top w:val="nil"/>
              <w:left w:val="nil"/>
              <w:bottom w:val="single" w:sz="4" w:space="0" w:color="auto"/>
              <w:right w:val="single" w:sz="8" w:space="0" w:color="auto"/>
            </w:tcBorders>
            <w:shd w:val="clear" w:color="auto" w:fill="auto"/>
            <w:vAlign w:val="center"/>
            <w:hideMark/>
          </w:tcPr>
          <w:p w14:paraId="1A15D8E8" w14:textId="77777777" w:rsidR="0079302B" w:rsidRPr="0079302B" w:rsidRDefault="0079302B" w:rsidP="0079302B">
            <w:pPr>
              <w:jc w:val="center"/>
              <w:rPr>
                <w:color w:val="000000"/>
                <w:sz w:val="13"/>
                <w:szCs w:val="13"/>
              </w:rPr>
            </w:pPr>
            <w:r w:rsidRPr="0079302B">
              <w:rPr>
                <w:color w:val="000000"/>
                <w:sz w:val="13"/>
                <w:szCs w:val="13"/>
              </w:rPr>
              <w:t>8,110</w:t>
            </w:r>
          </w:p>
        </w:tc>
      </w:tr>
      <w:tr w:rsidR="0079302B" w:rsidRPr="0079302B" w14:paraId="049178B7"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4CB8FFBD" w14:textId="77777777" w:rsidR="0079302B" w:rsidRPr="0079302B" w:rsidRDefault="0079302B" w:rsidP="0079302B">
            <w:pPr>
              <w:jc w:val="center"/>
              <w:rPr>
                <w:color w:val="000000"/>
                <w:sz w:val="13"/>
                <w:szCs w:val="13"/>
              </w:rPr>
            </w:pPr>
            <w:r w:rsidRPr="0079302B">
              <w:rPr>
                <w:color w:val="000000"/>
                <w:sz w:val="13"/>
                <w:szCs w:val="13"/>
              </w:rPr>
              <w:t>5</w:t>
            </w:r>
          </w:p>
        </w:tc>
        <w:tc>
          <w:tcPr>
            <w:tcW w:w="1422" w:type="dxa"/>
            <w:tcBorders>
              <w:top w:val="nil"/>
              <w:left w:val="single" w:sz="8" w:space="0" w:color="auto"/>
              <w:bottom w:val="single" w:sz="4" w:space="0" w:color="auto"/>
              <w:right w:val="nil"/>
            </w:tcBorders>
            <w:shd w:val="clear" w:color="auto" w:fill="auto"/>
            <w:vAlign w:val="center"/>
            <w:hideMark/>
          </w:tcPr>
          <w:p w14:paraId="7037E467" w14:textId="77777777" w:rsidR="0079302B" w:rsidRPr="0079302B" w:rsidRDefault="0079302B" w:rsidP="0079302B">
            <w:pPr>
              <w:rPr>
                <w:sz w:val="13"/>
                <w:szCs w:val="13"/>
              </w:rPr>
            </w:pPr>
            <w:r w:rsidRPr="0079302B">
              <w:rPr>
                <w:sz w:val="13"/>
                <w:szCs w:val="13"/>
              </w:rPr>
              <w:t>Отпуск на производственные нужды</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B422F17"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25155FF2" w14:textId="77777777" w:rsidR="0079302B" w:rsidRPr="0079302B" w:rsidRDefault="0079302B" w:rsidP="0079302B">
            <w:pPr>
              <w:jc w:val="center"/>
              <w:rPr>
                <w:color w:val="000000"/>
                <w:sz w:val="13"/>
                <w:szCs w:val="13"/>
              </w:rPr>
            </w:pPr>
            <w:r w:rsidRPr="0079302B">
              <w:rPr>
                <w:color w:val="000000"/>
                <w:sz w:val="13"/>
                <w:szCs w:val="13"/>
              </w:rPr>
              <w:t>0,181</w:t>
            </w:r>
          </w:p>
        </w:tc>
        <w:tc>
          <w:tcPr>
            <w:tcW w:w="890" w:type="dxa"/>
            <w:tcBorders>
              <w:top w:val="nil"/>
              <w:left w:val="nil"/>
              <w:bottom w:val="single" w:sz="4" w:space="0" w:color="auto"/>
              <w:right w:val="single" w:sz="8" w:space="0" w:color="auto"/>
            </w:tcBorders>
            <w:shd w:val="clear" w:color="000000" w:fill="DAEEF3"/>
            <w:vAlign w:val="center"/>
            <w:hideMark/>
          </w:tcPr>
          <w:p w14:paraId="400E918B"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8" w:space="0" w:color="auto"/>
            </w:tcBorders>
            <w:shd w:val="clear" w:color="auto" w:fill="auto"/>
            <w:vAlign w:val="center"/>
            <w:hideMark/>
          </w:tcPr>
          <w:p w14:paraId="09F2580B" w14:textId="77777777" w:rsidR="0079302B" w:rsidRPr="0079302B" w:rsidRDefault="0079302B" w:rsidP="0079302B">
            <w:pPr>
              <w:jc w:val="center"/>
              <w:rPr>
                <w:color w:val="000000"/>
                <w:sz w:val="13"/>
                <w:szCs w:val="13"/>
              </w:rPr>
            </w:pPr>
            <w:r w:rsidRPr="0079302B">
              <w:rPr>
                <w:color w:val="000000"/>
                <w:sz w:val="13"/>
                <w:szCs w:val="13"/>
              </w:rPr>
              <w:t>0,000</w:t>
            </w:r>
          </w:p>
        </w:tc>
        <w:tc>
          <w:tcPr>
            <w:tcW w:w="1003" w:type="dxa"/>
            <w:tcBorders>
              <w:top w:val="nil"/>
              <w:left w:val="nil"/>
              <w:bottom w:val="single" w:sz="4" w:space="0" w:color="auto"/>
              <w:right w:val="nil"/>
            </w:tcBorders>
            <w:shd w:val="clear" w:color="auto" w:fill="auto"/>
            <w:vAlign w:val="center"/>
            <w:hideMark/>
          </w:tcPr>
          <w:p w14:paraId="3128499B"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719C8E35"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1E086B5C"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440B75AC"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06AE2BBE"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62D0CCD9"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7F4F7CD7" w14:textId="77777777" w:rsidR="0079302B" w:rsidRPr="0079302B" w:rsidRDefault="0079302B" w:rsidP="0079302B">
            <w:pPr>
              <w:jc w:val="center"/>
              <w:rPr>
                <w:color w:val="000000"/>
                <w:sz w:val="13"/>
                <w:szCs w:val="13"/>
              </w:rPr>
            </w:pPr>
            <w:r w:rsidRPr="0079302B">
              <w:rPr>
                <w:color w:val="000000"/>
                <w:sz w:val="13"/>
                <w:szCs w:val="13"/>
              </w:rPr>
              <w:t>0,000</w:t>
            </w:r>
          </w:p>
        </w:tc>
        <w:tc>
          <w:tcPr>
            <w:tcW w:w="1602" w:type="dxa"/>
            <w:tcBorders>
              <w:top w:val="nil"/>
              <w:left w:val="nil"/>
              <w:bottom w:val="single" w:sz="4" w:space="0" w:color="auto"/>
              <w:right w:val="single" w:sz="4" w:space="0" w:color="auto"/>
            </w:tcBorders>
            <w:shd w:val="clear" w:color="auto" w:fill="auto"/>
            <w:vAlign w:val="center"/>
            <w:hideMark/>
          </w:tcPr>
          <w:p w14:paraId="27754668"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4" w:space="0" w:color="auto"/>
            </w:tcBorders>
            <w:shd w:val="clear" w:color="auto" w:fill="auto"/>
            <w:vAlign w:val="center"/>
            <w:hideMark/>
          </w:tcPr>
          <w:p w14:paraId="591AD8D3" w14:textId="77777777" w:rsidR="0079302B" w:rsidRPr="0079302B" w:rsidRDefault="0079302B" w:rsidP="0079302B">
            <w:pPr>
              <w:jc w:val="center"/>
              <w:rPr>
                <w:color w:val="000000"/>
                <w:sz w:val="13"/>
                <w:szCs w:val="13"/>
              </w:rPr>
            </w:pPr>
            <w:r w:rsidRPr="0079302B">
              <w:rPr>
                <w:color w:val="000000"/>
                <w:sz w:val="13"/>
                <w:szCs w:val="13"/>
              </w:rPr>
              <w:t>0,000</w:t>
            </w:r>
          </w:p>
        </w:tc>
        <w:tc>
          <w:tcPr>
            <w:tcW w:w="890" w:type="dxa"/>
            <w:tcBorders>
              <w:top w:val="nil"/>
              <w:left w:val="nil"/>
              <w:bottom w:val="single" w:sz="4" w:space="0" w:color="auto"/>
              <w:right w:val="single" w:sz="8" w:space="0" w:color="auto"/>
            </w:tcBorders>
            <w:shd w:val="clear" w:color="auto" w:fill="auto"/>
            <w:vAlign w:val="center"/>
            <w:hideMark/>
          </w:tcPr>
          <w:p w14:paraId="75FCF6B5" w14:textId="77777777" w:rsidR="0079302B" w:rsidRPr="0079302B" w:rsidRDefault="0079302B" w:rsidP="0079302B">
            <w:pPr>
              <w:jc w:val="center"/>
              <w:rPr>
                <w:color w:val="000000"/>
                <w:sz w:val="13"/>
                <w:szCs w:val="13"/>
              </w:rPr>
            </w:pPr>
            <w:r w:rsidRPr="0079302B">
              <w:rPr>
                <w:color w:val="000000"/>
                <w:sz w:val="13"/>
                <w:szCs w:val="13"/>
              </w:rPr>
              <w:t>0,000</w:t>
            </w:r>
          </w:p>
        </w:tc>
      </w:tr>
      <w:tr w:rsidR="0079302B" w:rsidRPr="0079302B" w14:paraId="6891D92B"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BD0BACD" w14:textId="77777777" w:rsidR="0079302B" w:rsidRPr="0079302B" w:rsidRDefault="0079302B" w:rsidP="0079302B">
            <w:pPr>
              <w:jc w:val="center"/>
              <w:rPr>
                <w:color w:val="000000"/>
                <w:sz w:val="13"/>
                <w:szCs w:val="13"/>
              </w:rPr>
            </w:pPr>
            <w:r w:rsidRPr="0079302B">
              <w:rPr>
                <w:color w:val="000000"/>
                <w:sz w:val="13"/>
                <w:szCs w:val="13"/>
              </w:rPr>
              <w:t>6</w:t>
            </w:r>
          </w:p>
        </w:tc>
        <w:tc>
          <w:tcPr>
            <w:tcW w:w="1422" w:type="dxa"/>
            <w:tcBorders>
              <w:top w:val="nil"/>
              <w:left w:val="single" w:sz="8" w:space="0" w:color="auto"/>
              <w:bottom w:val="single" w:sz="4" w:space="0" w:color="auto"/>
              <w:right w:val="nil"/>
            </w:tcBorders>
            <w:shd w:val="clear" w:color="auto" w:fill="auto"/>
            <w:vAlign w:val="center"/>
            <w:hideMark/>
          </w:tcPr>
          <w:p w14:paraId="719B3EC2" w14:textId="77777777" w:rsidR="0079302B" w:rsidRPr="0079302B" w:rsidRDefault="0079302B" w:rsidP="0079302B">
            <w:pPr>
              <w:rPr>
                <w:sz w:val="13"/>
                <w:szCs w:val="13"/>
              </w:rPr>
            </w:pPr>
            <w:r w:rsidRPr="0079302B">
              <w:rPr>
                <w:sz w:val="13"/>
                <w:szCs w:val="13"/>
              </w:rPr>
              <w:t>Потери, в т.ч.:</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6BC39514"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493B232A" w14:textId="77777777" w:rsidR="0079302B" w:rsidRPr="0079302B" w:rsidRDefault="0079302B" w:rsidP="0079302B">
            <w:pPr>
              <w:jc w:val="center"/>
              <w:rPr>
                <w:color w:val="000000"/>
                <w:sz w:val="13"/>
                <w:szCs w:val="13"/>
              </w:rPr>
            </w:pPr>
            <w:r w:rsidRPr="0079302B">
              <w:rPr>
                <w:color w:val="000000"/>
                <w:sz w:val="13"/>
                <w:szCs w:val="13"/>
              </w:rPr>
              <w:t>16,776</w:t>
            </w:r>
          </w:p>
        </w:tc>
        <w:tc>
          <w:tcPr>
            <w:tcW w:w="890" w:type="dxa"/>
            <w:tcBorders>
              <w:top w:val="nil"/>
              <w:left w:val="nil"/>
              <w:bottom w:val="single" w:sz="4" w:space="0" w:color="auto"/>
              <w:right w:val="single" w:sz="8" w:space="0" w:color="auto"/>
            </w:tcBorders>
            <w:shd w:val="clear" w:color="000000" w:fill="DAEEF3"/>
            <w:vAlign w:val="center"/>
            <w:hideMark/>
          </w:tcPr>
          <w:p w14:paraId="7CC0E8AE" w14:textId="77777777" w:rsidR="0079302B" w:rsidRPr="0079302B" w:rsidRDefault="0079302B" w:rsidP="0079302B">
            <w:pPr>
              <w:jc w:val="center"/>
              <w:rPr>
                <w:color w:val="000000"/>
                <w:sz w:val="13"/>
                <w:szCs w:val="13"/>
              </w:rPr>
            </w:pPr>
            <w:r w:rsidRPr="0079302B">
              <w:rPr>
                <w:color w:val="000000"/>
                <w:sz w:val="13"/>
                <w:szCs w:val="13"/>
              </w:rPr>
              <w:t>16,234</w:t>
            </w:r>
          </w:p>
        </w:tc>
        <w:tc>
          <w:tcPr>
            <w:tcW w:w="890" w:type="dxa"/>
            <w:tcBorders>
              <w:top w:val="nil"/>
              <w:left w:val="nil"/>
              <w:bottom w:val="single" w:sz="4" w:space="0" w:color="auto"/>
              <w:right w:val="single" w:sz="8" w:space="0" w:color="auto"/>
            </w:tcBorders>
            <w:shd w:val="clear" w:color="auto" w:fill="auto"/>
            <w:vAlign w:val="center"/>
            <w:hideMark/>
          </w:tcPr>
          <w:p w14:paraId="0FAB6708" w14:textId="77777777" w:rsidR="0079302B" w:rsidRPr="0079302B" w:rsidRDefault="0079302B" w:rsidP="0079302B">
            <w:pPr>
              <w:jc w:val="center"/>
              <w:rPr>
                <w:color w:val="000000"/>
                <w:sz w:val="13"/>
                <w:szCs w:val="13"/>
              </w:rPr>
            </w:pPr>
            <w:r w:rsidRPr="0079302B">
              <w:rPr>
                <w:color w:val="000000"/>
                <w:sz w:val="13"/>
                <w:szCs w:val="13"/>
              </w:rPr>
              <w:t>16,206</w:t>
            </w:r>
          </w:p>
        </w:tc>
        <w:tc>
          <w:tcPr>
            <w:tcW w:w="1003" w:type="dxa"/>
            <w:tcBorders>
              <w:top w:val="nil"/>
              <w:left w:val="nil"/>
              <w:bottom w:val="single" w:sz="4" w:space="0" w:color="auto"/>
              <w:right w:val="nil"/>
            </w:tcBorders>
            <w:shd w:val="clear" w:color="auto" w:fill="auto"/>
            <w:vAlign w:val="center"/>
            <w:hideMark/>
          </w:tcPr>
          <w:p w14:paraId="3D9C4F49" w14:textId="77777777" w:rsidR="0079302B" w:rsidRPr="0079302B" w:rsidRDefault="0079302B" w:rsidP="0079302B">
            <w:pPr>
              <w:jc w:val="center"/>
              <w:rPr>
                <w:color w:val="000000"/>
                <w:sz w:val="13"/>
                <w:szCs w:val="13"/>
              </w:rPr>
            </w:pPr>
            <w:r w:rsidRPr="0079302B">
              <w:rPr>
                <w:color w:val="000000"/>
                <w:sz w:val="13"/>
                <w:szCs w:val="13"/>
              </w:rPr>
              <w:t>-0,028</w:t>
            </w:r>
          </w:p>
        </w:tc>
        <w:tc>
          <w:tcPr>
            <w:tcW w:w="890" w:type="dxa"/>
            <w:tcBorders>
              <w:top w:val="nil"/>
              <w:left w:val="nil"/>
              <w:bottom w:val="single" w:sz="4" w:space="0" w:color="auto"/>
              <w:right w:val="single" w:sz="8" w:space="0" w:color="auto"/>
            </w:tcBorders>
            <w:shd w:val="clear" w:color="auto" w:fill="auto"/>
            <w:vAlign w:val="center"/>
            <w:hideMark/>
          </w:tcPr>
          <w:p w14:paraId="309A71E5" w14:textId="77777777" w:rsidR="0079302B" w:rsidRPr="0079302B" w:rsidRDefault="0079302B" w:rsidP="0079302B">
            <w:pPr>
              <w:jc w:val="center"/>
              <w:rPr>
                <w:color w:val="000000"/>
                <w:sz w:val="13"/>
                <w:szCs w:val="13"/>
              </w:rPr>
            </w:pPr>
            <w:r w:rsidRPr="0079302B">
              <w:rPr>
                <w:color w:val="000000"/>
                <w:sz w:val="13"/>
                <w:szCs w:val="13"/>
              </w:rPr>
              <w:t>16,206</w:t>
            </w:r>
          </w:p>
        </w:tc>
        <w:tc>
          <w:tcPr>
            <w:tcW w:w="890" w:type="dxa"/>
            <w:tcBorders>
              <w:top w:val="nil"/>
              <w:left w:val="nil"/>
              <w:bottom w:val="single" w:sz="4" w:space="0" w:color="auto"/>
              <w:right w:val="single" w:sz="4" w:space="0" w:color="auto"/>
            </w:tcBorders>
            <w:shd w:val="clear" w:color="auto" w:fill="auto"/>
            <w:vAlign w:val="center"/>
            <w:hideMark/>
          </w:tcPr>
          <w:p w14:paraId="301037E2" w14:textId="77777777" w:rsidR="0079302B" w:rsidRPr="0079302B" w:rsidRDefault="0079302B" w:rsidP="0079302B">
            <w:pPr>
              <w:jc w:val="center"/>
              <w:rPr>
                <w:color w:val="000000"/>
                <w:sz w:val="13"/>
                <w:szCs w:val="13"/>
              </w:rPr>
            </w:pPr>
            <w:r w:rsidRPr="0079302B">
              <w:rPr>
                <w:color w:val="000000"/>
                <w:sz w:val="13"/>
                <w:szCs w:val="13"/>
              </w:rPr>
              <w:t>16,206</w:t>
            </w:r>
          </w:p>
        </w:tc>
        <w:tc>
          <w:tcPr>
            <w:tcW w:w="890" w:type="dxa"/>
            <w:tcBorders>
              <w:top w:val="nil"/>
              <w:left w:val="nil"/>
              <w:bottom w:val="single" w:sz="4" w:space="0" w:color="auto"/>
              <w:right w:val="single" w:sz="4" w:space="0" w:color="auto"/>
            </w:tcBorders>
            <w:shd w:val="clear" w:color="auto" w:fill="auto"/>
            <w:vAlign w:val="center"/>
            <w:hideMark/>
          </w:tcPr>
          <w:p w14:paraId="793C9CD5" w14:textId="77777777" w:rsidR="0079302B" w:rsidRPr="0079302B" w:rsidRDefault="0079302B" w:rsidP="0079302B">
            <w:pPr>
              <w:jc w:val="center"/>
              <w:rPr>
                <w:color w:val="000000"/>
                <w:sz w:val="13"/>
                <w:szCs w:val="13"/>
              </w:rPr>
            </w:pPr>
            <w:r w:rsidRPr="0079302B">
              <w:rPr>
                <w:color w:val="000000"/>
                <w:sz w:val="13"/>
                <w:szCs w:val="13"/>
              </w:rPr>
              <w:t>16,206</w:t>
            </w:r>
          </w:p>
        </w:tc>
        <w:tc>
          <w:tcPr>
            <w:tcW w:w="890" w:type="dxa"/>
            <w:tcBorders>
              <w:top w:val="nil"/>
              <w:left w:val="nil"/>
              <w:bottom w:val="single" w:sz="4" w:space="0" w:color="auto"/>
              <w:right w:val="single" w:sz="4" w:space="0" w:color="auto"/>
            </w:tcBorders>
            <w:shd w:val="clear" w:color="auto" w:fill="auto"/>
            <w:vAlign w:val="center"/>
            <w:hideMark/>
          </w:tcPr>
          <w:p w14:paraId="25599F60" w14:textId="77777777" w:rsidR="0079302B" w:rsidRPr="0079302B" w:rsidRDefault="0079302B" w:rsidP="0079302B">
            <w:pPr>
              <w:jc w:val="center"/>
              <w:rPr>
                <w:color w:val="000000"/>
                <w:sz w:val="13"/>
                <w:szCs w:val="13"/>
              </w:rPr>
            </w:pPr>
            <w:r w:rsidRPr="0079302B">
              <w:rPr>
                <w:color w:val="000000"/>
                <w:sz w:val="13"/>
                <w:szCs w:val="13"/>
              </w:rPr>
              <w:t>16,206</w:t>
            </w:r>
          </w:p>
        </w:tc>
        <w:tc>
          <w:tcPr>
            <w:tcW w:w="890" w:type="dxa"/>
            <w:tcBorders>
              <w:top w:val="nil"/>
              <w:left w:val="nil"/>
              <w:bottom w:val="single" w:sz="4" w:space="0" w:color="auto"/>
              <w:right w:val="single" w:sz="4" w:space="0" w:color="auto"/>
            </w:tcBorders>
            <w:shd w:val="clear" w:color="auto" w:fill="auto"/>
            <w:vAlign w:val="center"/>
            <w:hideMark/>
          </w:tcPr>
          <w:p w14:paraId="7A43F36C" w14:textId="77777777" w:rsidR="0079302B" w:rsidRPr="0079302B" w:rsidRDefault="0079302B" w:rsidP="0079302B">
            <w:pPr>
              <w:jc w:val="center"/>
              <w:rPr>
                <w:color w:val="000000"/>
                <w:sz w:val="13"/>
                <w:szCs w:val="13"/>
              </w:rPr>
            </w:pPr>
            <w:r w:rsidRPr="0079302B">
              <w:rPr>
                <w:color w:val="000000"/>
                <w:sz w:val="13"/>
                <w:szCs w:val="13"/>
              </w:rPr>
              <w:t>16,206</w:t>
            </w:r>
          </w:p>
        </w:tc>
        <w:tc>
          <w:tcPr>
            <w:tcW w:w="890" w:type="dxa"/>
            <w:tcBorders>
              <w:top w:val="nil"/>
              <w:left w:val="nil"/>
              <w:bottom w:val="single" w:sz="4" w:space="0" w:color="auto"/>
              <w:right w:val="single" w:sz="4" w:space="0" w:color="auto"/>
            </w:tcBorders>
            <w:shd w:val="clear" w:color="auto" w:fill="auto"/>
            <w:vAlign w:val="center"/>
            <w:hideMark/>
          </w:tcPr>
          <w:p w14:paraId="1BDE765D" w14:textId="77777777" w:rsidR="0079302B" w:rsidRPr="0079302B" w:rsidRDefault="0079302B" w:rsidP="0079302B">
            <w:pPr>
              <w:jc w:val="center"/>
              <w:rPr>
                <w:color w:val="000000"/>
                <w:sz w:val="13"/>
                <w:szCs w:val="13"/>
              </w:rPr>
            </w:pPr>
            <w:r w:rsidRPr="0079302B">
              <w:rPr>
                <w:color w:val="000000"/>
                <w:sz w:val="13"/>
                <w:szCs w:val="13"/>
              </w:rPr>
              <w:t>15,993</w:t>
            </w:r>
          </w:p>
        </w:tc>
        <w:tc>
          <w:tcPr>
            <w:tcW w:w="1602" w:type="dxa"/>
            <w:tcBorders>
              <w:top w:val="nil"/>
              <w:left w:val="nil"/>
              <w:bottom w:val="single" w:sz="4" w:space="0" w:color="auto"/>
              <w:right w:val="single" w:sz="4" w:space="0" w:color="auto"/>
            </w:tcBorders>
            <w:shd w:val="clear" w:color="auto" w:fill="auto"/>
            <w:vAlign w:val="center"/>
            <w:hideMark/>
          </w:tcPr>
          <w:p w14:paraId="406F98A4" w14:textId="77777777" w:rsidR="0079302B" w:rsidRPr="0079302B" w:rsidRDefault="0079302B" w:rsidP="0079302B">
            <w:pPr>
              <w:jc w:val="center"/>
              <w:rPr>
                <w:color w:val="000000"/>
                <w:sz w:val="13"/>
                <w:szCs w:val="13"/>
              </w:rPr>
            </w:pPr>
            <w:r w:rsidRPr="0079302B">
              <w:rPr>
                <w:color w:val="000000"/>
                <w:sz w:val="13"/>
                <w:szCs w:val="13"/>
              </w:rPr>
              <w:t>15,993</w:t>
            </w:r>
          </w:p>
        </w:tc>
        <w:tc>
          <w:tcPr>
            <w:tcW w:w="890" w:type="dxa"/>
            <w:tcBorders>
              <w:top w:val="nil"/>
              <w:left w:val="nil"/>
              <w:bottom w:val="single" w:sz="4" w:space="0" w:color="auto"/>
              <w:right w:val="single" w:sz="4" w:space="0" w:color="auto"/>
            </w:tcBorders>
            <w:shd w:val="clear" w:color="auto" w:fill="auto"/>
            <w:vAlign w:val="center"/>
            <w:hideMark/>
          </w:tcPr>
          <w:p w14:paraId="143F90AA" w14:textId="77777777" w:rsidR="0079302B" w:rsidRPr="0079302B" w:rsidRDefault="0079302B" w:rsidP="0079302B">
            <w:pPr>
              <w:jc w:val="center"/>
              <w:rPr>
                <w:color w:val="000000"/>
                <w:sz w:val="13"/>
                <w:szCs w:val="13"/>
              </w:rPr>
            </w:pPr>
            <w:r w:rsidRPr="0079302B">
              <w:rPr>
                <w:color w:val="000000"/>
                <w:sz w:val="13"/>
                <w:szCs w:val="13"/>
              </w:rPr>
              <w:t>15,993</w:t>
            </w:r>
          </w:p>
        </w:tc>
        <w:tc>
          <w:tcPr>
            <w:tcW w:w="890" w:type="dxa"/>
            <w:tcBorders>
              <w:top w:val="nil"/>
              <w:left w:val="nil"/>
              <w:bottom w:val="single" w:sz="4" w:space="0" w:color="auto"/>
              <w:right w:val="single" w:sz="8" w:space="0" w:color="auto"/>
            </w:tcBorders>
            <w:shd w:val="clear" w:color="auto" w:fill="auto"/>
            <w:vAlign w:val="center"/>
            <w:hideMark/>
          </w:tcPr>
          <w:p w14:paraId="659D8F5D" w14:textId="77777777" w:rsidR="0079302B" w:rsidRPr="0079302B" w:rsidRDefault="0079302B" w:rsidP="0079302B">
            <w:pPr>
              <w:jc w:val="center"/>
              <w:rPr>
                <w:color w:val="000000"/>
                <w:sz w:val="13"/>
                <w:szCs w:val="13"/>
              </w:rPr>
            </w:pPr>
            <w:r w:rsidRPr="0079302B">
              <w:rPr>
                <w:color w:val="000000"/>
                <w:sz w:val="13"/>
                <w:szCs w:val="13"/>
              </w:rPr>
              <w:t>15,993</w:t>
            </w:r>
          </w:p>
        </w:tc>
      </w:tr>
      <w:tr w:rsidR="0079302B" w:rsidRPr="0079302B" w14:paraId="5F4AE5B4"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3E454686" w14:textId="77777777" w:rsidR="0079302B" w:rsidRPr="0079302B" w:rsidRDefault="0079302B" w:rsidP="0079302B">
            <w:pPr>
              <w:jc w:val="center"/>
              <w:rPr>
                <w:color w:val="000000"/>
                <w:sz w:val="13"/>
                <w:szCs w:val="13"/>
              </w:rPr>
            </w:pPr>
            <w:r w:rsidRPr="0079302B">
              <w:rPr>
                <w:color w:val="000000"/>
                <w:sz w:val="13"/>
                <w:szCs w:val="13"/>
              </w:rPr>
              <w:t>6.1.</w:t>
            </w:r>
          </w:p>
        </w:tc>
        <w:tc>
          <w:tcPr>
            <w:tcW w:w="1422" w:type="dxa"/>
            <w:tcBorders>
              <w:top w:val="nil"/>
              <w:left w:val="single" w:sz="8" w:space="0" w:color="auto"/>
              <w:bottom w:val="single" w:sz="4" w:space="0" w:color="auto"/>
              <w:right w:val="nil"/>
            </w:tcBorders>
            <w:shd w:val="clear" w:color="auto" w:fill="auto"/>
            <w:noWrap/>
            <w:vAlign w:val="center"/>
            <w:hideMark/>
          </w:tcPr>
          <w:p w14:paraId="02AF5ED8" w14:textId="77777777" w:rsidR="0079302B" w:rsidRPr="0079302B" w:rsidRDefault="0079302B" w:rsidP="0079302B">
            <w:pPr>
              <w:rPr>
                <w:sz w:val="13"/>
                <w:szCs w:val="13"/>
              </w:rPr>
            </w:pPr>
            <w:r w:rsidRPr="0079302B">
              <w:rPr>
                <w:sz w:val="13"/>
                <w:szCs w:val="13"/>
              </w:rPr>
              <w:t>Расход на собственные нужды</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CD647FB"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639434E9" w14:textId="77777777" w:rsidR="0079302B" w:rsidRPr="0079302B" w:rsidRDefault="0079302B" w:rsidP="0079302B">
            <w:pPr>
              <w:jc w:val="center"/>
              <w:rPr>
                <w:color w:val="000000"/>
                <w:sz w:val="13"/>
                <w:szCs w:val="13"/>
              </w:rPr>
            </w:pPr>
            <w:r w:rsidRPr="0079302B">
              <w:rPr>
                <w:color w:val="000000"/>
                <w:sz w:val="13"/>
                <w:szCs w:val="13"/>
              </w:rPr>
              <w:t>3,075</w:t>
            </w:r>
          </w:p>
        </w:tc>
        <w:tc>
          <w:tcPr>
            <w:tcW w:w="890" w:type="dxa"/>
            <w:tcBorders>
              <w:top w:val="nil"/>
              <w:left w:val="nil"/>
              <w:bottom w:val="single" w:sz="4" w:space="0" w:color="auto"/>
              <w:right w:val="single" w:sz="8" w:space="0" w:color="auto"/>
            </w:tcBorders>
            <w:shd w:val="clear" w:color="000000" w:fill="DAEEF3"/>
            <w:vAlign w:val="center"/>
            <w:hideMark/>
          </w:tcPr>
          <w:p w14:paraId="47BEBF7D" w14:textId="77777777" w:rsidR="0079302B" w:rsidRPr="0079302B" w:rsidRDefault="0079302B" w:rsidP="0079302B">
            <w:pPr>
              <w:jc w:val="center"/>
              <w:rPr>
                <w:color w:val="000000"/>
                <w:sz w:val="13"/>
                <w:szCs w:val="13"/>
              </w:rPr>
            </w:pPr>
            <w:r w:rsidRPr="0079302B">
              <w:rPr>
                <w:color w:val="000000"/>
                <w:sz w:val="13"/>
                <w:szCs w:val="13"/>
              </w:rPr>
              <w:t>2,532</w:t>
            </w:r>
          </w:p>
        </w:tc>
        <w:tc>
          <w:tcPr>
            <w:tcW w:w="890" w:type="dxa"/>
            <w:tcBorders>
              <w:top w:val="nil"/>
              <w:left w:val="nil"/>
              <w:bottom w:val="single" w:sz="4" w:space="0" w:color="auto"/>
              <w:right w:val="single" w:sz="8" w:space="0" w:color="auto"/>
            </w:tcBorders>
            <w:shd w:val="clear" w:color="auto" w:fill="auto"/>
            <w:vAlign w:val="center"/>
            <w:hideMark/>
          </w:tcPr>
          <w:p w14:paraId="7BC4E703" w14:textId="77777777" w:rsidR="0079302B" w:rsidRPr="0079302B" w:rsidRDefault="0079302B" w:rsidP="0079302B">
            <w:pPr>
              <w:jc w:val="center"/>
              <w:rPr>
                <w:color w:val="000000"/>
                <w:sz w:val="13"/>
                <w:szCs w:val="13"/>
              </w:rPr>
            </w:pPr>
            <w:r w:rsidRPr="0079302B">
              <w:rPr>
                <w:color w:val="000000"/>
                <w:sz w:val="13"/>
                <w:szCs w:val="13"/>
              </w:rPr>
              <w:t>2,505</w:t>
            </w:r>
          </w:p>
        </w:tc>
        <w:tc>
          <w:tcPr>
            <w:tcW w:w="1003" w:type="dxa"/>
            <w:tcBorders>
              <w:top w:val="nil"/>
              <w:left w:val="nil"/>
              <w:bottom w:val="single" w:sz="4" w:space="0" w:color="auto"/>
              <w:right w:val="nil"/>
            </w:tcBorders>
            <w:shd w:val="clear" w:color="auto" w:fill="auto"/>
            <w:vAlign w:val="center"/>
            <w:hideMark/>
          </w:tcPr>
          <w:p w14:paraId="4BDF5EAB"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533F9445" w14:textId="77777777" w:rsidR="0079302B" w:rsidRPr="0079302B" w:rsidRDefault="0079302B" w:rsidP="0079302B">
            <w:pPr>
              <w:jc w:val="center"/>
              <w:rPr>
                <w:color w:val="000000"/>
                <w:sz w:val="13"/>
                <w:szCs w:val="13"/>
              </w:rPr>
            </w:pPr>
            <w:r w:rsidRPr="0079302B">
              <w:rPr>
                <w:color w:val="000000"/>
                <w:sz w:val="13"/>
                <w:szCs w:val="13"/>
              </w:rPr>
              <w:t>2,505</w:t>
            </w:r>
          </w:p>
        </w:tc>
        <w:tc>
          <w:tcPr>
            <w:tcW w:w="890" w:type="dxa"/>
            <w:tcBorders>
              <w:top w:val="nil"/>
              <w:left w:val="nil"/>
              <w:bottom w:val="single" w:sz="4" w:space="0" w:color="auto"/>
              <w:right w:val="single" w:sz="4" w:space="0" w:color="auto"/>
            </w:tcBorders>
            <w:shd w:val="clear" w:color="auto" w:fill="auto"/>
            <w:vAlign w:val="center"/>
            <w:hideMark/>
          </w:tcPr>
          <w:p w14:paraId="49280637" w14:textId="77777777" w:rsidR="0079302B" w:rsidRPr="0079302B" w:rsidRDefault="0079302B" w:rsidP="0079302B">
            <w:pPr>
              <w:jc w:val="center"/>
              <w:rPr>
                <w:color w:val="000000"/>
                <w:sz w:val="13"/>
                <w:szCs w:val="13"/>
              </w:rPr>
            </w:pPr>
            <w:r w:rsidRPr="0079302B">
              <w:rPr>
                <w:color w:val="000000"/>
                <w:sz w:val="13"/>
                <w:szCs w:val="13"/>
              </w:rPr>
              <w:t>2,505</w:t>
            </w:r>
          </w:p>
        </w:tc>
        <w:tc>
          <w:tcPr>
            <w:tcW w:w="890" w:type="dxa"/>
            <w:tcBorders>
              <w:top w:val="nil"/>
              <w:left w:val="nil"/>
              <w:bottom w:val="single" w:sz="4" w:space="0" w:color="auto"/>
              <w:right w:val="single" w:sz="4" w:space="0" w:color="auto"/>
            </w:tcBorders>
            <w:shd w:val="clear" w:color="auto" w:fill="auto"/>
            <w:vAlign w:val="center"/>
            <w:hideMark/>
          </w:tcPr>
          <w:p w14:paraId="1F833C15" w14:textId="77777777" w:rsidR="0079302B" w:rsidRPr="0079302B" w:rsidRDefault="0079302B" w:rsidP="0079302B">
            <w:pPr>
              <w:jc w:val="center"/>
              <w:rPr>
                <w:color w:val="000000"/>
                <w:sz w:val="13"/>
                <w:szCs w:val="13"/>
              </w:rPr>
            </w:pPr>
            <w:r w:rsidRPr="0079302B">
              <w:rPr>
                <w:color w:val="000000"/>
                <w:sz w:val="13"/>
                <w:szCs w:val="13"/>
              </w:rPr>
              <w:t>2,505</w:t>
            </w:r>
          </w:p>
        </w:tc>
        <w:tc>
          <w:tcPr>
            <w:tcW w:w="890" w:type="dxa"/>
            <w:tcBorders>
              <w:top w:val="nil"/>
              <w:left w:val="nil"/>
              <w:bottom w:val="single" w:sz="4" w:space="0" w:color="auto"/>
              <w:right w:val="single" w:sz="4" w:space="0" w:color="auto"/>
            </w:tcBorders>
            <w:shd w:val="clear" w:color="auto" w:fill="auto"/>
            <w:vAlign w:val="center"/>
            <w:hideMark/>
          </w:tcPr>
          <w:p w14:paraId="08A4ABC7" w14:textId="77777777" w:rsidR="0079302B" w:rsidRPr="0079302B" w:rsidRDefault="0079302B" w:rsidP="0079302B">
            <w:pPr>
              <w:jc w:val="center"/>
              <w:rPr>
                <w:color w:val="000000"/>
                <w:sz w:val="13"/>
                <w:szCs w:val="13"/>
              </w:rPr>
            </w:pPr>
            <w:r w:rsidRPr="0079302B">
              <w:rPr>
                <w:color w:val="000000"/>
                <w:sz w:val="13"/>
                <w:szCs w:val="13"/>
              </w:rPr>
              <w:t>2,505</w:t>
            </w:r>
          </w:p>
        </w:tc>
        <w:tc>
          <w:tcPr>
            <w:tcW w:w="890" w:type="dxa"/>
            <w:tcBorders>
              <w:top w:val="nil"/>
              <w:left w:val="nil"/>
              <w:bottom w:val="single" w:sz="4" w:space="0" w:color="auto"/>
              <w:right w:val="single" w:sz="4" w:space="0" w:color="auto"/>
            </w:tcBorders>
            <w:shd w:val="clear" w:color="auto" w:fill="auto"/>
            <w:vAlign w:val="center"/>
            <w:hideMark/>
          </w:tcPr>
          <w:p w14:paraId="305EA2F9" w14:textId="77777777" w:rsidR="0079302B" w:rsidRPr="0079302B" w:rsidRDefault="0079302B" w:rsidP="0079302B">
            <w:pPr>
              <w:jc w:val="center"/>
              <w:rPr>
                <w:color w:val="000000"/>
                <w:sz w:val="13"/>
                <w:szCs w:val="13"/>
              </w:rPr>
            </w:pPr>
            <w:r w:rsidRPr="0079302B">
              <w:rPr>
                <w:color w:val="000000"/>
                <w:sz w:val="13"/>
                <w:szCs w:val="13"/>
              </w:rPr>
              <w:t>2,505</w:t>
            </w:r>
          </w:p>
        </w:tc>
        <w:tc>
          <w:tcPr>
            <w:tcW w:w="890" w:type="dxa"/>
            <w:tcBorders>
              <w:top w:val="nil"/>
              <w:left w:val="nil"/>
              <w:bottom w:val="single" w:sz="4" w:space="0" w:color="auto"/>
              <w:right w:val="single" w:sz="4" w:space="0" w:color="auto"/>
            </w:tcBorders>
            <w:shd w:val="clear" w:color="auto" w:fill="auto"/>
            <w:vAlign w:val="center"/>
            <w:hideMark/>
          </w:tcPr>
          <w:p w14:paraId="399EEE58" w14:textId="77777777" w:rsidR="0079302B" w:rsidRPr="0079302B" w:rsidRDefault="0079302B" w:rsidP="0079302B">
            <w:pPr>
              <w:jc w:val="center"/>
              <w:rPr>
                <w:color w:val="000000"/>
                <w:sz w:val="13"/>
                <w:szCs w:val="13"/>
              </w:rPr>
            </w:pPr>
            <w:r w:rsidRPr="0079302B">
              <w:rPr>
                <w:color w:val="000000"/>
                <w:sz w:val="13"/>
                <w:szCs w:val="13"/>
              </w:rPr>
              <w:t>2,502</w:t>
            </w:r>
          </w:p>
        </w:tc>
        <w:tc>
          <w:tcPr>
            <w:tcW w:w="1602" w:type="dxa"/>
            <w:tcBorders>
              <w:top w:val="nil"/>
              <w:left w:val="nil"/>
              <w:bottom w:val="single" w:sz="4" w:space="0" w:color="auto"/>
              <w:right w:val="single" w:sz="4" w:space="0" w:color="auto"/>
            </w:tcBorders>
            <w:shd w:val="clear" w:color="auto" w:fill="auto"/>
            <w:vAlign w:val="center"/>
            <w:hideMark/>
          </w:tcPr>
          <w:p w14:paraId="212A6F2D" w14:textId="77777777" w:rsidR="0079302B" w:rsidRPr="0079302B" w:rsidRDefault="0079302B" w:rsidP="0079302B">
            <w:pPr>
              <w:jc w:val="center"/>
              <w:rPr>
                <w:color w:val="000000"/>
                <w:sz w:val="13"/>
                <w:szCs w:val="13"/>
              </w:rPr>
            </w:pPr>
            <w:r w:rsidRPr="0079302B">
              <w:rPr>
                <w:color w:val="000000"/>
                <w:sz w:val="13"/>
                <w:szCs w:val="13"/>
              </w:rPr>
              <w:t>2,502</w:t>
            </w:r>
          </w:p>
        </w:tc>
        <w:tc>
          <w:tcPr>
            <w:tcW w:w="890" w:type="dxa"/>
            <w:tcBorders>
              <w:top w:val="nil"/>
              <w:left w:val="nil"/>
              <w:bottom w:val="single" w:sz="4" w:space="0" w:color="auto"/>
              <w:right w:val="single" w:sz="4" w:space="0" w:color="auto"/>
            </w:tcBorders>
            <w:shd w:val="clear" w:color="auto" w:fill="auto"/>
            <w:vAlign w:val="center"/>
            <w:hideMark/>
          </w:tcPr>
          <w:p w14:paraId="73F7D694" w14:textId="77777777" w:rsidR="0079302B" w:rsidRPr="0079302B" w:rsidRDefault="0079302B" w:rsidP="0079302B">
            <w:pPr>
              <w:jc w:val="center"/>
              <w:rPr>
                <w:color w:val="000000"/>
                <w:sz w:val="13"/>
                <w:szCs w:val="13"/>
              </w:rPr>
            </w:pPr>
            <w:r w:rsidRPr="0079302B">
              <w:rPr>
                <w:color w:val="000000"/>
                <w:sz w:val="13"/>
                <w:szCs w:val="13"/>
              </w:rPr>
              <w:t>2,502</w:t>
            </w:r>
          </w:p>
        </w:tc>
        <w:tc>
          <w:tcPr>
            <w:tcW w:w="890" w:type="dxa"/>
            <w:tcBorders>
              <w:top w:val="nil"/>
              <w:left w:val="nil"/>
              <w:bottom w:val="single" w:sz="4" w:space="0" w:color="auto"/>
              <w:right w:val="single" w:sz="8" w:space="0" w:color="auto"/>
            </w:tcBorders>
            <w:shd w:val="clear" w:color="auto" w:fill="auto"/>
            <w:vAlign w:val="center"/>
            <w:hideMark/>
          </w:tcPr>
          <w:p w14:paraId="05EFE5AE" w14:textId="77777777" w:rsidR="0079302B" w:rsidRPr="0079302B" w:rsidRDefault="0079302B" w:rsidP="0079302B">
            <w:pPr>
              <w:jc w:val="center"/>
              <w:rPr>
                <w:color w:val="000000"/>
                <w:sz w:val="13"/>
                <w:szCs w:val="13"/>
              </w:rPr>
            </w:pPr>
            <w:r w:rsidRPr="0079302B">
              <w:rPr>
                <w:color w:val="000000"/>
                <w:sz w:val="13"/>
                <w:szCs w:val="13"/>
              </w:rPr>
              <w:t>2,502</w:t>
            </w:r>
          </w:p>
        </w:tc>
      </w:tr>
      <w:tr w:rsidR="0079302B" w:rsidRPr="0079302B" w14:paraId="4249A351" w14:textId="77777777" w:rsidTr="0079302B">
        <w:trPr>
          <w:trHeight w:val="344"/>
        </w:trPr>
        <w:tc>
          <w:tcPr>
            <w:tcW w:w="476" w:type="dxa"/>
            <w:tcBorders>
              <w:top w:val="nil"/>
              <w:left w:val="single" w:sz="8" w:space="0" w:color="auto"/>
              <w:bottom w:val="single" w:sz="4" w:space="0" w:color="auto"/>
              <w:right w:val="single" w:sz="4" w:space="0" w:color="auto"/>
            </w:tcBorders>
            <w:shd w:val="clear" w:color="auto" w:fill="auto"/>
            <w:vAlign w:val="center"/>
            <w:hideMark/>
          </w:tcPr>
          <w:p w14:paraId="575B0BA5" w14:textId="77777777" w:rsidR="0079302B" w:rsidRPr="0079302B" w:rsidRDefault="0079302B" w:rsidP="0079302B">
            <w:pPr>
              <w:jc w:val="center"/>
              <w:rPr>
                <w:color w:val="000000"/>
                <w:sz w:val="13"/>
                <w:szCs w:val="13"/>
              </w:rPr>
            </w:pPr>
            <w:r w:rsidRPr="0079302B">
              <w:rPr>
                <w:color w:val="000000"/>
                <w:sz w:val="13"/>
                <w:szCs w:val="13"/>
              </w:rPr>
              <w:t>6.2.</w:t>
            </w:r>
          </w:p>
        </w:tc>
        <w:tc>
          <w:tcPr>
            <w:tcW w:w="1422" w:type="dxa"/>
            <w:tcBorders>
              <w:top w:val="nil"/>
              <w:left w:val="single" w:sz="8" w:space="0" w:color="auto"/>
              <w:bottom w:val="single" w:sz="4" w:space="0" w:color="auto"/>
              <w:right w:val="nil"/>
            </w:tcBorders>
            <w:shd w:val="clear" w:color="auto" w:fill="auto"/>
            <w:noWrap/>
            <w:vAlign w:val="center"/>
            <w:hideMark/>
          </w:tcPr>
          <w:p w14:paraId="5ADAB04D" w14:textId="77777777" w:rsidR="0079302B" w:rsidRPr="0079302B" w:rsidRDefault="0079302B" w:rsidP="0079302B">
            <w:pPr>
              <w:rPr>
                <w:sz w:val="13"/>
                <w:szCs w:val="13"/>
              </w:rPr>
            </w:pPr>
            <w:r w:rsidRPr="0079302B">
              <w:rPr>
                <w:sz w:val="13"/>
                <w:szCs w:val="13"/>
              </w:rPr>
              <w:t>Потери в сетях предприятия</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2AA6160"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2D666CD4"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8" w:space="0" w:color="auto"/>
            </w:tcBorders>
            <w:shd w:val="clear" w:color="000000" w:fill="DAEEF3"/>
            <w:vAlign w:val="center"/>
            <w:hideMark/>
          </w:tcPr>
          <w:p w14:paraId="4D69C965"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8" w:space="0" w:color="auto"/>
            </w:tcBorders>
            <w:shd w:val="clear" w:color="auto" w:fill="auto"/>
            <w:vAlign w:val="center"/>
            <w:hideMark/>
          </w:tcPr>
          <w:p w14:paraId="6E60135C" w14:textId="77777777" w:rsidR="0079302B" w:rsidRPr="0079302B" w:rsidRDefault="0079302B" w:rsidP="0079302B">
            <w:pPr>
              <w:jc w:val="center"/>
              <w:rPr>
                <w:color w:val="000000"/>
                <w:sz w:val="13"/>
                <w:szCs w:val="13"/>
              </w:rPr>
            </w:pPr>
            <w:r w:rsidRPr="0079302B">
              <w:rPr>
                <w:color w:val="000000"/>
                <w:sz w:val="13"/>
                <w:szCs w:val="13"/>
              </w:rPr>
              <w:t>13,701</w:t>
            </w:r>
          </w:p>
        </w:tc>
        <w:tc>
          <w:tcPr>
            <w:tcW w:w="1003" w:type="dxa"/>
            <w:tcBorders>
              <w:top w:val="nil"/>
              <w:left w:val="nil"/>
              <w:bottom w:val="single" w:sz="4" w:space="0" w:color="auto"/>
              <w:right w:val="nil"/>
            </w:tcBorders>
            <w:shd w:val="clear" w:color="auto" w:fill="auto"/>
            <w:vAlign w:val="center"/>
            <w:hideMark/>
          </w:tcPr>
          <w:p w14:paraId="76D3B14C"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vAlign w:val="center"/>
            <w:hideMark/>
          </w:tcPr>
          <w:p w14:paraId="32459AA2"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4" w:space="0" w:color="auto"/>
            </w:tcBorders>
            <w:shd w:val="clear" w:color="auto" w:fill="auto"/>
            <w:vAlign w:val="center"/>
            <w:hideMark/>
          </w:tcPr>
          <w:p w14:paraId="334A1397"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4" w:space="0" w:color="auto"/>
            </w:tcBorders>
            <w:shd w:val="clear" w:color="auto" w:fill="auto"/>
            <w:vAlign w:val="center"/>
            <w:hideMark/>
          </w:tcPr>
          <w:p w14:paraId="3BDE606C"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4" w:space="0" w:color="auto"/>
            </w:tcBorders>
            <w:shd w:val="clear" w:color="auto" w:fill="auto"/>
            <w:vAlign w:val="center"/>
            <w:hideMark/>
          </w:tcPr>
          <w:p w14:paraId="5D25DD88"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4" w:space="0" w:color="auto"/>
            </w:tcBorders>
            <w:shd w:val="clear" w:color="auto" w:fill="auto"/>
            <w:vAlign w:val="center"/>
            <w:hideMark/>
          </w:tcPr>
          <w:p w14:paraId="10B0A37E" w14:textId="77777777" w:rsidR="0079302B" w:rsidRPr="0079302B" w:rsidRDefault="0079302B" w:rsidP="0079302B">
            <w:pPr>
              <w:jc w:val="center"/>
              <w:rPr>
                <w:color w:val="000000"/>
                <w:sz w:val="13"/>
                <w:szCs w:val="13"/>
              </w:rPr>
            </w:pPr>
            <w:r w:rsidRPr="0079302B">
              <w:rPr>
                <w:color w:val="000000"/>
                <w:sz w:val="13"/>
                <w:szCs w:val="13"/>
              </w:rPr>
              <w:t>13,701</w:t>
            </w:r>
          </w:p>
        </w:tc>
        <w:tc>
          <w:tcPr>
            <w:tcW w:w="890" w:type="dxa"/>
            <w:tcBorders>
              <w:top w:val="nil"/>
              <w:left w:val="nil"/>
              <w:bottom w:val="single" w:sz="4" w:space="0" w:color="auto"/>
              <w:right w:val="single" w:sz="4" w:space="0" w:color="auto"/>
            </w:tcBorders>
            <w:shd w:val="clear" w:color="auto" w:fill="auto"/>
            <w:vAlign w:val="center"/>
            <w:hideMark/>
          </w:tcPr>
          <w:p w14:paraId="637CE0A1" w14:textId="77777777" w:rsidR="0079302B" w:rsidRPr="0079302B" w:rsidRDefault="0079302B" w:rsidP="0079302B">
            <w:pPr>
              <w:jc w:val="center"/>
              <w:rPr>
                <w:color w:val="000000"/>
                <w:sz w:val="13"/>
                <w:szCs w:val="13"/>
              </w:rPr>
            </w:pPr>
            <w:r w:rsidRPr="0079302B">
              <w:rPr>
                <w:color w:val="000000"/>
                <w:sz w:val="13"/>
                <w:szCs w:val="13"/>
              </w:rPr>
              <w:t>13,491</w:t>
            </w:r>
          </w:p>
        </w:tc>
        <w:tc>
          <w:tcPr>
            <w:tcW w:w="1602" w:type="dxa"/>
            <w:tcBorders>
              <w:top w:val="nil"/>
              <w:left w:val="nil"/>
              <w:bottom w:val="single" w:sz="4" w:space="0" w:color="auto"/>
              <w:right w:val="single" w:sz="4" w:space="0" w:color="auto"/>
            </w:tcBorders>
            <w:shd w:val="clear" w:color="auto" w:fill="auto"/>
            <w:vAlign w:val="center"/>
            <w:hideMark/>
          </w:tcPr>
          <w:p w14:paraId="48C261BF" w14:textId="77777777" w:rsidR="0079302B" w:rsidRPr="0079302B" w:rsidRDefault="0079302B" w:rsidP="0079302B">
            <w:pPr>
              <w:jc w:val="center"/>
              <w:rPr>
                <w:color w:val="000000"/>
                <w:sz w:val="13"/>
                <w:szCs w:val="13"/>
              </w:rPr>
            </w:pPr>
            <w:r w:rsidRPr="0079302B">
              <w:rPr>
                <w:color w:val="000000"/>
                <w:sz w:val="13"/>
                <w:szCs w:val="13"/>
              </w:rPr>
              <w:t>13,491</w:t>
            </w:r>
          </w:p>
        </w:tc>
        <w:tc>
          <w:tcPr>
            <w:tcW w:w="890" w:type="dxa"/>
            <w:tcBorders>
              <w:top w:val="nil"/>
              <w:left w:val="nil"/>
              <w:bottom w:val="single" w:sz="4" w:space="0" w:color="auto"/>
              <w:right w:val="single" w:sz="4" w:space="0" w:color="auto"/>
            </w:tcBorders>
            <w:shd w:val="clear" w:color="auto" w:fill="auto"/>
            <w:vAlign w:val="center"/>
            <w:hideMark/>
          </w:tcPr>
          <w:p w14:paraId="642CAD62" w14:textId="77777777" w:rsidR="0079302B" w:rsidRPr="0079302B" w:rsidRDefault="0079302B" w:rsidP="0079302B">
            <w:pPr>
              <w:jc w:val="center"/>
              <w:rPr>
                <w:color w:val="000000"/>
                <w:sz w:val="13"/>
                <w:szCs w:val="13"/>
              </w:rPr>
            </w:pPr>
            <w:r w:rsidRPr="0079302B">
              <w:rPr>
                <w:color w:val="000000"/>
                <w:sz w:val="13"/>
                <w:szCs w:val="13"/>
              </w:rPr>
              <w:t>13,491</w:t>
            </w:r>
          </w:p>
        </w:tc>
        <w:tc>
          <w:tcPr>
            <w:tcW w:w="890" w:type="dxa"/>
            <w:tcBorders>
              <w:top w:val="nil"/>
              <w:left w:val="nil"/>
              <w:bottom w:val="single" w:sz="4" w:space="0" w:color="auto"/>
              <w:right w:val="single" w:sz="8" w:space="0" w:color="auto"/>
            </w:tcBorders>
            <w:shd w:val="clear" w:color="auto" w:fill="auto"/>
            <w:vAlign w:val="center"/>
            <w:hideMark/>
          </w:tcPr>
          <w:p w14:paraId="21047001" w14:textId="77777777" w:rsidR="0079302B" w:rsidRPr="0079302B" w:rsidRDefault="0079302B" w:rsidP="0079302B">
            <w:pPr>
              <w:jc w:val="center"/>
              <w:rPr>
                <w:color w:val="000000"/>
                <w:sz w:val="13"/>
                <w:szCs w:val="13"/>
              </w:rPr>
            </w:pPr>
            <w:r w:rsidRPr="0079302B">
              <w:rPr>
                <w:color w:val="000000"/>
                <w:sz w:val="13"/>
                <w:szCs w:val="13"/>
              </w:rPr>
              <w:t>13,491</w:t>
            </w:r>
          </w:p>
        </w:tc>
      </w:tr>
      <w:tr w:rsidR="0079302B" w:rsidRPr="0079302B" w14:paraId="1FFF937D" w14:textId="77777777" w:rsidTr="0079302B">
        <w:trPr>
          <w:trHeight w:val="358"/>
        </w:trPr>
        <w:tc>
          <w:tcPr>
            <w:tcW w:w="476" w:type="dxa"/>
            <w:tcBorders>
              <w:top w:val="nil"/>
              <w:left w:val="single" w:sz="8" w:space="0" w:color="auto"/>
              <w:bottom w:val="nil"/>
              <w:right w:val="nil"/>
            </w:tcBorders>
            <w:shd w:val="clear" w:color="auto" w:fill="auto"/>
            <w:vAlign w:val="center"/>
            <w:hideMark/>
          </w:tcPr>
          <w:p w14:paraId="1E0B22CF" w14:textId="77777777" w:rsidR="0079302B" w:rsidRPr="0079302B" w:rsidRDefault="0079302B" w:rsidP="0079302B">
            <w:pPr>
              <w:jc w:val="center"/>
              <w:rPr>
                <w:color w:val="000000"/>
                <w:sz w:val="13"/>
                <w:szCs w:val="13"/>
              </w:rPr>
            </w:pPr>
            <w:r w:rsidRPr="0079302B">
              <w:rPr>
                <w:color w:val="000000"/>
                <w:sz w:val="13"/>
                <w:szCs w:val="13"/>
              </w:rPr>
              <w:t>7</w:t>
            </w:r>
          </w:p>
        </w:tc>
        <w:tc>
          <w:tcPr>
            <w:tcW w:w="1422" w:type="dxa"/>
            <w:tcBorders>
              <w:top w:val="nil"/>
              <w:left w:val="single" w:sz="8" w:space="0" w:color="auto"/>
              <w:bottom w:val="single" w:sz="4" w:space="0" w:color="auto"/>
              <w:right w:val="nil"/>
            </w:tcBorders>
            <w:shd w:val="clear" w:color="auto" w:fill="auto"/>
            <w:noWrap/>
            <w:vAlign w:val="center"/>
            <w:hideMark/>
          </w:tcPr>
          <w:p w14:paraId="2C432482" w14:textId="77777777" w:rsidR="0079302B" w:rsidRPr="0079302B" w:rsidRDefault="0079302B" w:rsidP="0079302B">
            <w:pPr>
              <w:rPr>
                <w:sz w:val="13"/>
                <w:szCs w:val="13"/>
              </w:rPr>
            </w:pPr>
            <w:r w:rsidRPr="0079302B">
              <w:rPr>
                <w:sz w:val="13"/>
                <w:szCs w:val="13"/>
              </w:rPr>
              <w:t>Покупная тепловая энергия</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6DC69BE" w14:textId="77777777" w:rsidR="0079302B" w:rsidRPr="0079302B" w:rsidRDefault="0079302B" w:rsidP="0079302B">
            <w:pPr>
              <w:jc w:val="center"/>
              <w:rPr>
                <w:color w:val="000000"/>
                <w:sz w:val="13"/>
                <w:szCs w:val="13"/>
              </w:rPr>
            </w:pPr>
            <w:r w:rsidRPr="0079302B">
              <w:rPr>
                <w:color w:val="000000"/>
                <w:sz w:val="13"/>
                <w:szCs w:val="13"/>
              </w:rPr>
              <w:t>тыс. Гкал</w:t>
            </w:r>
          </w:p>
        </w:tc>
        <w:tc>
          <w:tcPr>
            <w:tcW w:w="822" w:type="dxa"/>
            <w:tcBorders>
              <w:top w:val="nil"/>
              <w:left w:val="nil"/>
              <w:bottom w:val="single" w:sz="4" w:space="0" w:color="auto"/>
              <w:right w:val="single" w:sz="8" w:space="0" w:color="auto"/>
            </w:tcBorders>
            <w:shd w:val="clear" w:color="auto" w:fill="auto"/>
            <w:vAlign w:val="center"/>
            <w:hideMark/>
          </w:tcPr>
          <w:p w14:paraId="70D161AE" w14:textId="77777777" w:rsidR="0079302B" w:rsidRPr="0079302B" w:rsidRDefault="0079302B" w:rsidP="0079302B">
            <w:pPr>
              <w:jc w:val="center"/>
              <w:rPr>
                <w:color w:val="000000"/>
                <w:sz w:val="13"/>
                <w:szCs w:val="13"/>
              </w:rPr>
            </w:pPr>
            <w:r w:rsidRPr="0079302B">
              <w:rPr>
                <w:color w:val="000000"/>
                <w:sz w:val="13"/>
                <w:szCs w:val="13"/>
              </w:rPr>
              <w:t>7,561</w:t>
            </w:r>
          </w:p>
        </w:tc>
        <w:tc>
          <w:tcPr>
            <w:tcW w:w="890" w:type="dxa"/>
            <w:tcBorders>
              <w:top w:val="nil"/>
              <w:left w:val="nil"/>
              <w:bottom w:val="single" w:sz="4" w:space="0" w:color="auto"/>
              <w:right w:val="single" w:sz="8" w:space="0" w:color="auto"/>
            </w:tcBorders>
            <w:shd w:val="clear" w:color="000000" w:fill="DAEEF3"/>
            <w:vAlign w:val="center"/>
            <w:hideMark/>
          </w:tcPr>
          <w:p w14:paraId="2B9D513D" w14:textId="77777777" w:rsidR="0079302B" w:rsidRPr="0079302B" w:rsidRDefault="0079302B" w:rsidP="0079302B">
            <w:pPr>
              <w:jc w:val="center"/>
              <w:rPr>
                <w:color w:val="000000"/>
                <w:sz w:val="13"/>
                <w:szCs w:val="13"/>
              </w:rPr>
            </w:pPr>
            <w:r w:rsidRPr="0079302B">
              <w:rPr>
                <w:color w:val="000000"/>
                <w:sz w:val="13"/>
                <w:szCs w:val="13"/>
              </w:rPr>
              <w:t>7,561</w:t>
            </w:r>
          </w:p>
        </w:tc>
        <w:tc>
          <w:tcPr>
            <w:tcW w:w="890" w:type="dxa"/>
            <w:tcBorders>
              <w:top w:val="nil"/>
              <w:left w:val="nil"/>
              <w:bottom w:val="single" w:sz="4" w:space="0" w:color="auto"/>
              <w:right w:val="single" w:sz="8" w:space="0" w:color="auto"/>
            </w:tcBorders>
            <w:shd w:val="clear" w:color="auto" w:fill="auto"/>
            <w:vAlign w:val="center"/>
            <w:hideMark/>
          </w:tcPr>
          <w:p w14:paraId="4D4262E8" w14:textId="77777777" w:rsidR="0079302B" w:rsidRPr="0079302B" w:rsidRDefault="0079302B" w:rsidP="0079302B">
            <w:pPr>
              <w:jc w:val="center"/>
              <w:rPr>
                <w:color w:val="000000"/>
                <w:sz w:val="13"/>
                <w:szCs w:val="13"/>
              </w:rPr>
            </w:pPr>
            <w:r w:rsidRPr="0079302B">
              <w:rPr>
                <w:color w:val="000000"/>
                <w:sz w:val="13"/>
                <w:szCs w:val="13"/>
              </w:rPr>
              <w:t>9,229</w:t>
            </w:r>
          </w:p>
        </w:tc>
        <w:tc>
          <w:tcPr>
            <w:tcW w:w="1003" w:type="dxa"/>
            <w:tcBorders>
              <w:top w:val="nil"/>
              <w:left w:val="nil"/>
              <w:bottom w:val="single" w:sz="4" w:space="0" w:color="auto"/>
              <w:right w:val="nil"/>
            </w:tcBorders>
            <w:shd w:val="clear" w:color="auto" w:fill="auto"/>
            <w:vAlign w:val="center"/>
            <w:hideMark/>
          </w:tcPr>
          <w:p w14:paraId="06D93EA5" w14:textId="77777777" w:rsidR="0079302B" w:rsidRPr="0079302B" w:rsidRDefault="0079302B" w:rsidP="0079302B">
            <w:pPr>
              <w:jc w:val="center"/>
              <w:rPr>
                <w:color w:val="000000"/>
                <w:sz w:val="13"/>
                <w:szCs w:val="13"/>
              </w:rPr>
            </w:pPr>
            <w:r w:rsidRPr="0079302B">
              <w:rPr>
                <w:color w:val="000000"/>
                <w:sz w:val="13"/>
                <w:szCs w:val="13"/>
              </w:rPr>
              <w:t>1,668</w:t>
            </w:r>
          </w:p>
        </w:tc>
        <w:tc>
          <w:tcPr>
            <w:tcW w:w="890" w:type="dxa"/>
            <w:tcBorders>
              <w:top w:val="nil"/>
              <w:left w:val="nil"/>
              <w:bottom w:val="single" w:sz="4" w:space="0" w:color="auto"/>
              <w:right w:val="single" w:sz="8" w:space="0" w:color="auto"/>
            </w:tcBorders>
            <w:shd w:val="clear" w:color="auto" w:fill="auto"/>
            <w:vAlign w:val="center"/>
            <w:hideMark/>
          </w:tcPr>
          <w:p w14:paraId="5744E3AE"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08DF7CB4"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00BFCDDA"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5948CA1C"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587E6A90"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04CB0C2E" w14:textId="77777777" w:rsidR="0079302B" w:rsidRPr="0079302B" w:rsidRDefault="0079302B" w:rsidP="0079302B">
            <w:pPr>
              <w:jc w:val="center"/>
              <w:rPr>
                <w:color w:val="000000"/>
                <w:sz w:val="13"/>
                <w:szCs w:val="13"/>
              </w:rPr>
            </w:pPr>
            <w:r w:rsidRPr="0079302B">
              <w:rPr>
                <w:color w:val="000000"/>
                <w:sz w:val="13"/>
                <w:szCs w:val="13"/>
              </w:rPr>
              <w:t>9,229</w:t>
            </w:r>
          </w:p>
        </w:tc>
        <w:tc>
          <w:tcPr>
            <w:tcW w:w="1602" w:type="dxa"/>
            <w:tcBorders>
              <w:top w:val="nil"/>
              <w:left w:val="nil"/>
              <w:bottom w:val="single" w:sz="4" w:space="0" w:color="auto"/>
              <w:right w:val="single" w:sz="4" w:space="0" w:color="auto"/>
            </w:tcBorders>
            <w:shd w:val="clear" w:color="auto" w:fill="auto"/>
            <w:vAlign w:val="center"/>
            <w:hideMark/>
          </w:tcPr>
          <w:p w14:paraId="7C9EE978"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4" w:space="0" w:color="auto"/>
            </w:tcBorders>
            <w:shd w:val="clear" w:color="auto" w:fill="auto"/>
            <w:vAlign w:val="center"/>
            <w:hideMark/>
          </w:tcPr>
          <w:p w14:paraId="776F999A" w14:textId="77777777" w:rsidR="0079302B" w:rsidRPr="0079302B" w:rsidRDefault="0079302B" w:rsidP="0079302B">
            <w:pPr>
              <w:jc w:val="center"/>
              <w:rPr>
                <w:color w:val="000000"/>
                <w:sz w:val="13"/>
                <w:szCs w:val="13"/>
              </w:rPr>
            </w:pPr>
            <w:r w:rsidRPr="0079302B">
              <w:rPr>
                <w:color w:val="000000"/>
                <w:sz w:val="13"/>
                <w:szCs w:val="13"/>
              </w:rPr>
              <w:t>9,229</w:t>
            </w:r>
          </w:p>
        </w:tc>
        <w:tc>
          <w:tcPr>
            <w:tcW w:w="890" w:type="dxa"/>
            <w:tcBorders>
              <w:top w:val="nil"/>
              <w:left w:val="nil"/>
              <w:bottom w:val="single" w:sz="4" w:space="0" w:color="auto"/>
              <w:right w:val="single" w:sz="8" w:space="0" w:color="auto"/>
            </w:tcBorders>
            <w:shd w:val="clear" w:color="auto" w:fill="auto"/>
            <w:vAlign w:val="center"/>
            <w:hideMark/>
          </w:tcPr>
          <w:p w14:paraId="0F649046" w14:textId="77777777" w:rsidR="0079302B" w:rsidRPr="0079302B" w:rsidRDefault="0079302B" w:rsidP="0079302B">
            <w:pPr>
              <w:jc w:val="center"/>
              <w:rPr>
                <w:color w:val="000000"/>
                <w:sz w:val="13"/>
                <w:szCs w:val="13"/>
              </w:rPr>
            </w:pPr>
            <w:r w:rsidRPr="0079302B">
              <w:rPr>
                <w:color w:val="000000"/>
                <w:sz w:val="13"/>
                <w:szCs w:val="13"/>
              </w:rPr>
              <w:t>9,229</w:t>
            </w:r>
          </w:p>
        </w:tc>
      </w:tr>
      <w:tr w:rsidR="0079302B" w:rsidRPr="0079302B" w14:paraId="68168B8B" w14:textId="77777777" w:rsidTr="0079302B">
        <w:trPr>
          <w:trHeight w:val="344"/>
        </w:trPr>
        <w:tc>
          <w:tcPr>
            <w:tcW w:w="4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AC9F5E2"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single" w:sz="8" w:space="0" w:color="auto"/>
              <w:left w:val="nil"/>
              <w:bottom w:val="single" w:sz="4" w:space="0" w:color="auto"/>
              <w:right w:val="nil"/>
            </w:tcBorders>
            <w:shd w:val="clear" w:color="auto" w:fill="auto"/>
            <w:noWrap/>
            <w:vAlign w:val="center"/>
            <w:hideMark/>
          </w:tcPr>
          <w:p w14:paraId="20EA9FEB" w14:textId="77777777" w:rsidR="0079302B" w:rsidRPr="0079302B" w:rsidRDefault="0079302B" w:rsidP="0079302B">
            <w:pPr>
              <w:rPr>
                <w:color w:val="000000"/>
                <w:sz w:val="13"/>
                <w:szCs w:val="13"/>
              </w:rPr>
            </w:pPr>
            <w:r w:rsidRPr="0079302B">
              <w:rPr>
                <w:color w:val="000000"/>
                <w:sz w:val="13"/>
                <w:szCs w:val="13"/>
              </w:rPr>
              <w:t>Распределение полезного отпуска по полугодиям</w:t>
            </w:r>
          </w:p>
        </w:tc>
        <w:tc>
          <w:tcPr>
            <w:tcW w:w="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405B26A" w14:textId="77777777" w:rsidR="0079302B" w:rsidRPr="0079302B" w:rsidRDefault="0079302B" w:rsidP="0079302B">
            <w:pPr>
              <w:jc w:val="center"/>
              <w:rPr>
                <w:color w:val="000000"/>
                <w:sz w:val="13"/>
                <w:szCs w:val="13"/>
              </w:rPr>
            </w:pPr>
            <w:r w:rsidRPr="0079302B">
              <w:rPr>
                <w:color w:val="000000"/>
                <w:sz w:val="13"/>
                <w:szCs w:val="13"/>
              </w:rPr>
              <w:t> </w:t>
            </w:r>
          </w:p>
        </w:tc>
        <w:tc>
          <w:tcPr>
            <w:tcW w:w="822" w:type="dxa"/>
            <w:tcBorders>
              <w:top w:val="single" w:sz="8" w:space="0" w:color="auto"/>
              <w:left w:val="nil"/>
              <w:bottom w:val="single" w:sz="4" w:space="0" w:color="auto"/>
              <w:right w:val="single" w:sz="8" w:space="0" w:color="auto"/>
            </w:tcBorders>
            <w:shd w:val="clear" w:color="auto" w:fill="auto"/>
            <w:noWrap/>
            <w:vAlign w:val="center"/>
            <w:hideMark/>
          </w:tcPr>
          <w:p w14:paraId="499A879D"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8" w:space="0" w:color="auto"/>
            </w:tcBorders>
            <w:shd w:val="clear" w:color="000000" w:fill="DAEEF3"/>
            <w:noWrap/>
            <w:vAlign w:val="center"/>
            <w:hideMark/>
          </w:tcPr>
          <w:p w14:paraId="48517C95"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79254534" w14:textId="77777777" w:rsidR="0079302B" w:rsidRPr="0079302B" w:rsidRDefault="0079302B" w:rsidP="0079302B">
            <w:pPr>
              <w:jc w:val="center"/>
              <w:rPr>
                <w:color w:val="000000"/>
                <w:sz w:val="13"/>
                <w:szCs w:val="13"/>
              </w:rPr>
            </w:pPr>
            <w:r w:rsidRPr="0079302B">
              <w:rPr>
                <w:color w:val="000000"/>
                <w:sz w:val="13"/>
                <w:szCs w:val="13"/>
              </w:rPr>
              <w:t> </w:t>
            </w:r>
          </w:p>
        </w:tc>
        <w:tc>
          <w:tcPr>
            <w:tcW w:w="1003" w:type="dxa"/>
            <w:tcBorders>
              <w:top w:val="single" w:sz="8" w:space="0" w:color="auto"/>
              <w:left w:val="nil"/>
              <w:bottom w:val="single" w:sz="4" w:space="0" w:color="auto"/>
              <w:right w:val="nil"/>
            </w:tcBorders>
            <w:shd w:val="clear" w:color="auto" w:fill="auto"/>
            <w:noWrap/>
            <w:vAlign w:val="center"/>
            <w:hideMark/>
          </w:tcPr>
          <w:p w14:paraId="25DCDD5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25253432" w14:textId="77777777" w:rsidR="0079302B" w:rsidRPr="0079302B" w:rsidRDefault="0079302B" w:rsidP="0079302B">
            <w:pP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1F501BDC" w14:textId="77777777" w:rsidR="0079302B" w:rsidRPr="0079302B" w:rsidRDefault="0079302B" w:rsidP="0079302B">
            <w:pP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5F499B84" w14:textId="77777777" w:rsidR="0079302B" w:rsidRPr="0079302B" w:rsidRDefault="0079302B" w:rsidP="0079302B">
            <w:pP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25DFF39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1B8FC8A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7610C936" w14:textId="77777777" w:rsidR="0079302B" w:rsidRPr="0079302B" w:rsidRDefault="0079302B" w:rsidP="0079302B">
            <w:pPr>
              <w:jc w:val="center"/>
              <w:rPr>
                <w:color w:val="000000"/>
                <w:sz w:val="13"/>
                <w:szCs w:val="13"/>
              </w:rPr>
            </w:pPr>
            <w:r w:rsidRPr="0079302B">
              <w:rPr>
                <w:color w:val="000000"/>
                <w:sz w:val="13"/>
                <w:szCs w:val="13"/>
              </w:rPr>
              <w:t> </w:t>
            </w:r>
          </w:p>
        </w:tc>
        <w:tc>
          <w:tcPr>
            <w:tcW w:w="1602" w:type="dxa"/>
            <w:tcBorders>
              <w:top w:val="single" w:sz="8" w:space="0" w:color="auto"/>
              <w:left w:val="nil"/>
              <w:bottom w:val="single" w:sz="4" w:space="0" w:color="auto"/>
              <w:right w:val="single" w:sz="4" w:space="0" w:color="auto"/>
            </w:tcBorders>
            <w:shd w:val="clear" w:color="auto" w:fill="auto"/>
            <w:noWrap/>
            <w:vAlign w:val="center"/>
            <w:hideMark/>
          </w:tcPr>
          <w:p w14:paraId="7D041F1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2228B229"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0E47806D" w14:textId="77777777" w:rsidR="0079302B" w:rsidRPr="0079302B" w:rsidRDefault="0079302B" w:rsidP="0079302B">
            <w:pPr>
              <w:jc w:val="center"/>
              <w:rPr>
                <w:color w:val="000000"/>
                <w:sz w:val="13"/>
                <w:szCs w:val="13"/>
              </w:rPr>
            </w:pPr>
            <w:r w:rsidRPr="0079302B">
              <w:rPr>
                <w:color w:val="000000"/>
                <w:sz w:val="13"/>
                <w:szCs w:val="13"/>
              </w:rPr>
              <w:t> </w:t>
            </w:r>
          </w:p>
        </w:tc>
      </w:tr>
      <w:tr w:rsidR="0079302B" w:rsidRPr="0079302B" w14:paraId="1A4E0231" w14:textId="77777777" w:rsidTr="0079302B">
        <w:trPr>
          <w:trHeight w:val="344"/>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43F44B4E"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0DF9DA30" w14:textId="77777777" w:rsidR="0079302B" w:rsidRPr="0079302B" w:rsidRDefault="0079302B" w:rsidP="0079302B">
            <w:pPr>
              <w:rPr>
                <w:sz w:val="13"/>
                <w:szCs w:val="13"/>
              </w:rPr>
            </w:pPr>
            <w:r w:rsidRPr="0079302B">
              <w:rPr>
                <w:sz w:val="13"/>
                <w:szCs w:val="13"/>
              </w:rPr>
              <w:t>с 1 января</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53417AA" w14:textId="77777777" w:rsidR="0079302B" w:rsidRPr="0079302B" w:rsidRDefault="0079302B" w:rsidP="0079302B">
            <w:pPr>
              <w:jc w:val="center"/>
              <w:rPr>
                <w:color w:val="000000"/>
                <w:sz w:val="13"/>
                <w:szCs w:val="13"/>
              </w:rPr>
            </w:pPr>
            <w:r w:rsidRPr="0079302B">
              <w:rPr>
                <w:color w:val="000000"/>
                <w:sz w:val="13"/>
                <w:szCs w:val="13"/>
              </w:rPr>
              <w:t> </w:t>
            </w:r>
          </w:p>
        </w:tc>
        <w:tc>
          <w:tcPr>
            <w:tcW w:w="822" w:type="dxa"/>
            <w:tcBorders>
              <w:top w:val="nil"/>
              <w:left w:val="nil"/>
              <w:bottom w:val="single" w:sz="4" w:space="0" w:color="auto"/>
              <w:right w:val="single" w:sz="8" w:space="0" w:color="auto"/>
            </w:tcBorders>
            <w:shd w:val="clear" w:color="auto" w:fill="auto"/>
            <w:noWrap/>
            <w:vAlign w:val="center"/>
            <w:hideMark/>
          </w:tcPr>
          <w:p w14:paraId="7A7C9F62"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8" w:space="0" w:color="auto"/>
            </w:tcBorders>
            <w:shd w:val="clear" w:color="000000" w:fill="DAEEF3"/>
            <w:noWrap/>
            <w:vAlign w:val="center"/>
            <w:hideMark/>
          </w:tcPr>
          <w:p w14:paraId="19FB6F82"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8" w:space="0" w:color="auto"/>
            </w:tcBorders>
            <w:shd w:val="clear" w:color="auto" w:fill="auto"/>
            <w:noWrap/>
            <w:vAlign w:val="center"/>
            <w:hideMark/>
          </w:tcPr>
          <w:p w14:paraId="5DF1A046" w14:textId="77777777" w:rsidR="0079302B" w:rsidRPr="0079302B" w:rsidRDefault="0079302B" w:rsidP="0079302B">
            <w:pPr>
              <w:jc w:val="center"/>
              <w:rPr>
                <w:color w:val="000000"/>
                <w:sz w:val="13"/>
                <w:szCs w:val="13"/>
              </w:rPr>
            </w:pPr>
            <w:r w:rsidRPr="0079302B">
              <w:rPr>
                <w:color w:val="000000"/>
                <w:sz w:val="13"/>
                <w:szCs w:val="13"/>
              </w:rPr>
              <w:t>0,53</w:t>
            </w:r>
          </w:p>
        </w:tc>
        <w:tc>
          <w:tcPr>
            <w:tcW w:w="1003" w:type="dxa"/>
            <w:tcBorders>
              <w:top w:val="nil"/>
              <w:left w:val="nil"/>
              <w:bottom w:val="single" w:sz="4" w:space="0" w:color="auto"/>
              <w:right w:val="nil"/>
            </w:tcBorders>
            <w:shd w:val="clear" w:color="auto" w:fill="auto"/>
            <w:noWrap/>
            <w:vAlign w:val="center"/>
            <w:hideMark/>
          </w:tcPr>
          <w:p w14:paraId="199E734D"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6EBA0A97"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723536D7"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7E85DD33"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7083DA8C"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0D6411CB"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530B3FA2" w14:textId="77777777" w:rsidR="0079302B" w:rsidRPr="0079302B" w:rsidRDefault="0079302B" w:rsidP="0079302B">
            <w:pPr>
              <w:jc w:val="center"/>
              <w:rPr>
                <w:color w:val="000000"/>
                <w:sz w:val="13"/>
                <w:szCs w:val="13"/>
              </w:rPr>
            </w:pPr>
            <w:r w:rsidRPr="0079302B">
              <w:rPr>
                <w:color w:val="000000"/>
                <w:sz w:val="13"/>
                <w:szCs w:val="13"/>
              </w:rPr>
              <w:t>0,53</w:t>
            </w:r>
          </w:p>
        </w:tc>
        <w:tc>
          <w:tcPr>
            <w:tcW w:w="1602" w:type="dxa"/>
            <w:tcBorders>
              <w:top w:val="nil"/>
              <w:left w:val="nil"/>
              <w:bottom w:val="single" w:sz="4" w:space="0" w:color="auto"/>
              <w:right w:val="single" w:sz="4" w:space="0" w:color="auto"/>
            </w:tcBorders>
            <w:shd w:val="clear" w:color="auto" w:fill="auto"/>
            <w:noWrap/>
            <w:vAlign w:val="center"/>
            <w:hideMark/>
          </w:tcPr>
          <w:p w14:paraId="71950E1A"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4" w:space="0" w:color="auto"/>
            </w:tcBorders>
            <w:shd w:val="clear" w:color="auto" w:fill="auto"/>
            <w:noWrap/>
            <w:vAlign w:val="center"/>
            <w:hideMark/>
          </w:tcPr>
          <w:p w14:paraId="7E4AFCFE" w14:textId="77777777" w:rsidR="0079302B" w:rsidRPr="0079302B" w:rsidRDefault="0079302B" w:rsidP="0079302B">
            <w:pPr>
              <w:jc w:val="center"/>
              <w:rPr>
                <w:color w:val="000000"/>
                <w:sz w:val="13"/>
                <w:szCs w:val="13"/>
              </w:rPr>
            </w:pPr>
            <w:r w:rsidRPr="0079302B">
              <w:rPr>
                <w:color w:val="000000"/>
                <w:sz w:val="13"/>
                <w:szCs w:val="13"/>
              </w:rPr>
              <w:t>0,53</w:t>
            </w:r>
          </w:p>
        </w:tc>
        <w:tc>
          <w:tcPr>
            <w:tcW w:w="890" w:type="dxa"/>
            <w:tcBorders>
              <w:top w:val="nil"/>
              <w:left w:val="nil"/>
              <w:bottom w:val="single" w:sz="4" w:space="0" w:color="auto"/>
              <w:right w:val="single" w:sz="8" w:space="0" w:color="auto"/>
            </w:tcBorders>
            <w:shd w:val="clear" w:color="auto" w:fill="auto"/>
            <w:noWrap/>
            <w:vAlign w:val="center"/>
            <w:hideMark/>
          </w:tcPr>
          <w:p w14:paraId="1DD89EBA" w14:textId="77777777" w:rsidR="0079302B" w:rsidRPr="0079302B" w:rsidRDefault="0079302B" w:rsidP="0079302B">
            <w:pPr>
              <w:jc w:val="center"/>
              <w:rPr>
                <w:color w:val="000000"/>
                <w:sz w:val="13"/>
                <w:szCs w:val="13"/>
              </w:rPr>
            </w:pPr>
            <w:r w:rsidRPr="0079302B">
              <w:rPr>
                <w:color w:val="000000"/>
                <w:sz w:val="13"/>
                <w:szCs w:val="13"/>
              </w:rPr>
              <w:t>0,53</w:t>
            </w:r>
          </w:p>
        </w:tc>
      </w:tr>
      <w:tr w:rsidR="0079302B" w:rsidRPr="0079302B" w14:paraId="62E48F47" w14:textId="77777777" w:rsidTr="0079302B">
        <w:trPr>
          <w:trHeight w:val="358"/>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3DB6C341"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nil"/>
            </w:tcBorders>
            <w:shd w:val="clear" w:color="auto" w:fill="auto"/>
            <w:vAlign w:val="center"/>
            <w:hideMark/>
          </w:tcPr>
          <w:p w14:paraId="276D69F5" w14:textId="77777777" w:rsidR="0079302B" w:rsidRPr="0079302B" w:rsidRDefault="0079302B" w:rsidP="0079302B">
            <w:pPr>
              <w:rPr>
                <w:sz w:val="13"/>
                <w:szCs w:val="13"/>
              </w:rPr>
            </w:pPr>
            <w:r w:rsidRPr="0079302B">
              <w:rPr>
                <w:sz w:val="13"/>
                <w:szCs w:val="13"/>
              </w:rPr>
              <w:t>с 1 июля</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B86B193" w14:textId="77777777" w:rsidR="0079302B" w:rsidRPr="0079302B" w:rsidRDefault="0079302B" w:rsidP="0079302B">
            <w:pPr>
              <w:jc w:val="center"/>
              <w:rPr>
                <w:color w:val="000000"/>
                <w:sz w:val="13"/>
                <w:szCs w:val="13"/>
              </w:rPr>
            </w:pPr>
            <w:r w:rsidRPr="0079302B">
              <w:rPr>
                <w:color w:val="000000"/>
                <w:sz w:val="13"/>
                <w:szCs w:val="13"/>
              </w:rPr>
              <w:t> </w:t>
            </w:r>
          </w:p>
        </w:tc>
        <w:tc>
          <w:tcPr>
            <w:tcW w:w="822" w:type="dxa"/>
            <w:tcBorders>
              <w:top w:val="nil"/>
              <w:left w:val="nil"/>
              <w:bottom w:val="single" w:sz="8" w:space="0" w:color="auto"/>
              <w:right w:val="single" w:sz="8" w:space="0" w:color="auto"/>
            </w:tcBorders>
            <w:shd w:val="clear" w:color="auto" w:fill="auto"/>
            <w:noWrap/>
            <w:vAlign w:val="center"/>
            <w:hideMark/>
          </w:tcPr>
          <w:p w14:paraId="69571883"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8" w:space="0" w:color="auto"/>
            </w:tcBorders>
            <w:shd w:val="clear" w:color="000000" w:fill="DAEEF3"/>
            <w:noWrap/>
            <w:vAlign w:val="center"/>
            <w:hideMark/>
          </w:tcPr>
          <w:p w14:paraId="4D5437B3"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8" w:space="0" w:color="auto"/>
            </w:tcBorders>
            <w:shd w:val="clear" w:color="auto" w:fill="auto"/>
            <w:noWrap/>
            <w:vAlign w:val="center"/>
            <w:hideMark/>
          </w:tcPr>
          <w:p w14:paraId="32E9AD43" w14:textId="77777777" w:rsidR="0079302B" w:rsidRPr="0079302B" w:rsidRDefault="0079302B" w:rsidP="0079302B">
            <w:pPr>
              <w:jc w:val="center"/>
              <w:rPr>
                <w:color w:val="000000"/>
                <w:sz w:val="13"/>
                <w:szCs w:val="13"/>
              </w:rPr>
            </w:pPr>
            <w:r w:rsidRPr="0079302B">
              <w:rPr>
                <w:color w:val="000000"/>
                <w:sz w:val="13"/>
                <w:szCs w:val="13"/>
              </w:rPr>
              <w:t>0,47</w:t>
            </w:r>
          </w:p>
        </w:tc>
        <w:tc>
          <w:tcPr>
            <w:tcW w:w="1003" w:type="dxa"/>
            <w:tcBorders>
              <w:top w:val="nil"/>
              <w:left w:val="nil"/>
              <w:bottom w:val="single" w:sz="8" w:space="0" w:color="auto"/>
              <w:right w:val="nil"/>
            </w:tcBorders>
            <w:shd w:val="clear" w:color="auto" w:fill="auto"/>
            <w:noWrap/>
            <w:vAlign w:val="center"/>
            <w:hideMark/>
          </w:tcPr>
          <w:p w14:paraId="49A8B802"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68A8084E"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1153818A"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4B9D3F82"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6A9A36CA"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3934D80C"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3B511715" w14:textId="77777777" w:rsidR="0079302B" w:rsidRPr="0079302B" w:rsidRDefault="0079302B" w:rsidP="0079302B">
            <w:pPr>
              <w:jc w:val="center"/>
              <w:rPr>
                <w:color w:val="000000"/>
                <w:sz w:val="13"/>
                <w:szCs w:val="13"/>
              </w:rPr>
            </w:pPr>
            <w:r w:rsidRPr="0079302B">
              <w:rPr>
                <w:color w:val="000000"/>
                <w:sz w:val="13"/>
                <w:szCs w:val="13"/>
              </w:rPr>
              <w:t>0,47</w:t>
            </w:r>
          </w:p>
        </w:tc>
        <w:tc>
          <w:tcPr>
            <w:tcW w:w="1602" w:type="dxa"/>
            <w:tcBorders>
              <w:top w:val="nil"/>
              <w:left w:val="nil"/>
              <w:bottom w:val="single" w:sz="8" w:space="0" w:color="auto"/>
              <w:right w:val="single" w:sz="4" w:space="0" w:color="auto"/>
            </w:tcBorders>
            <w:shd w:val="clear" w:color="auto" w:fill="auto"/>
            <w:noWrap/>
            <w:vAlign w:val="center"/>
            <w:hideMark/>
          </w:tcPr>
          <w:p w14:paraId="30EF487D"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4" w:space="0" w:color="auto"/>
            </w:tcBorders>
            <w:shd w:val="clear" w:color="auto" w:fill="auto"/>
            <w:noWrap/>
            <w:vAlign w:val="center"/>
            <w:hideMark/>
          </w:tcPr>
          <w:p w14:paraId="66BC9E4D" w14:textId="77777777" w:rsidR="0079302B" w:rsidRPr="0079302B" w:rsidRDefault="0079302B" w:rsidP="0079302B">
            <w:pPr>
              <w:jc w:val="center"/>
              <w:rPr>
                <w:color w:val="000000"/>
                <w:sz w:val="13"/>
                <w:szCs w:val="13"/>
              </w:rPr>
            </w:pPr>
            <w:r w:rsidRPr="0079302B">
              <w:rPr>
                <w:color w:val="000000"/>
                <w:sz w:val="13"/>
                <w:szCs w:val="13"/>
              </w:rPr>
              <w:t>0,47</w:t>
            </w:r>
          </w:p>
        </w:tc>
        <w:tc>
          <w:tcPr>
            <w:tcW w:w="890" w:type="dxa"/>
            <w:tcBorders>
              <w:top w:val="nil"/>
              <w:left w:val="nil"/>
              <w:bottom w:val="single" w:sz="8" w:space="0" w:color="auto"/>
              <w:right w:val="single" w:sz="8" w:space="0" w:color="auto"/>
            </w:tcBorders>
            <w:shd w:val="clear" w:color="auto" w:fill="auto"/>
            <w:noWrap/>
            <w:vAlign w:val="center"/>
            <w:hideMark/>
          </w:tcPr>
          <w:p w14:paraId="6D11E755" w14:textId="77777777" w:rsidR="0079302B" w:rsidRPr="0079302B" w:rsidRDefault="0079302B" w:rsidP="0079302B">
            <w:pPr>
              <w:jc w:val="center"/>
              <w:rPr>
                <w:color w:val="000000"/>
                <w:sz w:val="13"/>
                <w:szCs w:val="13"/>
              </w:rPr>
            </w:pPr>
            <w:r w:rsidRPr="0079302B">
              <w:rPr>
                <w:color w:val="000000"/>
                <w:sz w:val="13"/>
                <w:szCs w:val="13"/>
              </w:rPr>
              <w:t>0,47</w:t>
            </w:r>
          </w:p>
        </w:tc>
      </w:tr>
      <w:tr w:rsidR="0079302B" w:rsidRPr="0079302B" w14:paraId="07141C8E" w14:textId="77777777" w:rsidTr="0079302B">
        <w:trPr>
          <w:trHeight w:val="386"/>
        </w:trPr>
        <w:tc>
          <w:tcPr>
            <w:tcW w:w="14924" w:type="dxa"/>
            <w:gridSpan w:val="16"/>
            <w:tcBorders>
              <w:top w:val="single" w:sz="8" w:space="0" w:color="auto"/>
              <w:left w:val="single" w:sz="8" w:space="0" w:color="auto"/>
              <w:bottom w:val="single" w:sz="8" w:space="0" w:color="auto"/>
              <w:right w:val="nil"/>
            </w:tcBorders>
            <w:shd w:val="clear" w:color="000000" w:fill="DAEEF3"/>
            <w:vAlign w:val="center"/>
            <w:hideMark/>
          </w:tcPr>
          <w:p w14:paraId="75598A1B" w14:textId="77777777" w:rsidR="0079302B" w:rsidRPr="0079302B" w:rsidRDefault="0079302B" w:rsidP="0079302B">
            <w:pPr>
              <w:jc w:val="center"/>
              <w:rPr>
                <w:b/>
                <w:bCs/>
                <w:color w:val="000000"/>
                <w:sz w:val="13"/>
                <w:szCs w:val="13"/>
              </w:rPr>
            </w:pPr>
            <w:r w:rsidRPr="0079302B">
              <w:rPr>
                <w:b/>
                <w:bCs/>
                <w:color w:val="000000"/>
                <w:sz w:val="13"/>
                <w:szCs w:val="13"/>
              </w:rPr>
              <w:lastRenderedPageBreak/>
              <w:t xml:space="preserve">Расходы на приобретение (производство) энергетических ресурсов, холодной воды и теплоносителя (приложения 5.4) </w:t>
            </w:r>
          </w:p>
        </w:tc>
      </w:tr>
      <w:tr w:rsidR="0079302B" w:rsidRPr="0079302B" w14:paraId="4C206B73" w14:textId="77777777" w:rsidTr="0079302B">
        <w:trPr>
          <w:trHeight w:val="358"/>
        </w:trPr>
        <w:tc>
          <w:tcPr>
            <w:tcW w:w="476" w:type="dxa"/>
            <w:tcBorders>
              <w:top w:val="nil"/>
              <w:left w:val="single" w:sz="8" w:space="0" w:color="auto"/>
              <w:bottom w:val="single" w:sz="8" w:space="0" w:color="auto"/>
              <w:right w:val="nil"/>
            </w:tcBorders>
            <w:shd w:val="clear" w:color="auto" w:fill="auto"/>
            <w:noWrap/>
            <w:vAlign w:val="center"/>
            <w:hideMark/>
          </w:tcPr>
          <w:p w14:paraId="2998390C" w14:textId="77777777" w:rsidR="0079302B" w:rsidRPr="0079302B" w:rsidRDefault="0079302B" w:rsidP="0079302B">
            <w:pPr>
              <w:jc w:val="center"/>
              <w:rPr>
                <w:color w:val="000000"/>
                <w:sz w:val="13"/>
                <w:szCs w:val="13"/>
              </w:rPr>
            </w:pPr>
            <w:r w:rsidRPr="0079302B">
              <w:rPr>
                <w:color w:val="000000"/>
                <w:sz w:val="13"/>
                <w:szCs w:val="13"/>
              </w:rPr>
              <w:t>8</w:t>
            </w:r>
          </w:p>
        </w:tc>
        <w:tc>
          <w:tcPr>
            <w:tcW w:w="1422" w:type="dxa"/>
            <w:tcBorders>
              <w:top w:val="nil"/>
              <w:left w:val="single" w:sz="8" w:space="0" w:color="auto"/>
              <w:bottom w:val="single" w:sz="8" w:space="0" w:color="auto"/>
              <w:right w:val="nil"/>
            </w:tcBorders>
            <w:shd w:val="clear" w:color="auto" w:fill="auto"/>
            <w:vAlign w:val="center"/>
            <w:hideMark/>
          </w:tcPr>
          <w:p w14:paraId="4FD14372" w14:textId="77777777" w:rsidR="0079302B" w:rsidRPr="0079302B" w:rsidRDefault="0079302B" w:rsidP="0079302B">
            <w:pPr>
              <w:rPr>
                <w:b/>
                <w:bCs/>
                <w:color w:val="000000"/>
                <w:sz w:val="13"/>
                <w:szCs w:val="13"/>
              </w:rPr>
            </w:pPr>
            <w:r w:rsidRPr="0079302B">
              <w:rPr>
                <w:b/>
                <w:bCs/>
                <w:color w:val="000000"/>
                <w:sz w:val="13"/>
                <w:szCs w:val="13"/>
              </w:rPr>
              <w:t>Энергетические ресурсы</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A154E32" w14:textId="77777777" w:rsidR="0079302B" w:rsidRPr="0079302B" w:rsidRDefault="0079302B" w:rsidP="0079302B">
            <w:pPr>
              <w:jc w:val="center"/>
              <w:rPr>
                <w:b/>
                <w:bCs/>
                <w:color w:val="000000"/>
                <w:sz w:val="13"/>
                <w:szCs w:val="13"/>
              </w:rPr>
            </w:pPr>
            <w:r w:rsidRPr="0079302B">
              <w:rPr>
                <w:b/>
                <w:bCs/>
                <w:color w:val="000000"/>
                <w:sz w:val="13"/>
                <w:szCs w:val="13"/>
              </w:rPr>
              <w:t>тыс.руб.</w:t>
            </w:r>
          </w:p>
        </w:tc>
        <w:tc>
          <w:tcPr>
            <w:tcW w:w="822" w:type="dxa"/>
            <w:tcBorders>
              <w:top w:val="nil"/>
              <w:left w:val="single" w:sz="8" w:space="0" w:color="auto"/>
              <w:bottom w:val="single" w:sz="8" w:space="0" w:color="auto"/>
              <w:right w:val="nil"/>
            </w:tcBorders>
            <w:shd w:val="clear" w:color="auto" w:fill="auto"/>
            <w:noWrap/>
            <w:vAlign w:val="center"/>
            <w:hideMark/>
          </w:tcPr>
          <w:p w14:paraId="0E65AF94" w14:textId="77777777" w:rsidR="0079302B" w:rsidRPr="0079302B" w:rsidRDefault="0079302B" w:rsidP="0079302B">
            <w:pPr>
              <w:jc w:val="center"/>
              <w:rPr>
                <w:b/>
                <w:bCs/>
                <w:color w:val="000000"/>
                <w:sz w:val="13"/>
                <w:szCs w:val="13"/>
              </w:rPr>
            </w:pPr>
            <w:r w:rsidRPr="0079302B">
              <w:rPr>
                <w:b/>
                <w:bCs/>
                <w:color w:val="000000"/>
                <w:sz w:val="13"/>
                <w:szCs w:val="13"/>
              </w:rPr>
              <w:t>103 055</w:t>
            </w:r>
          </w:p>
        </w:tc>
        <w:tc>
          <w:tcPr>
            <w:tcW w:w="890" w:type="dxa"/>
            <w:tcBorders>
              <w:top w:val="nil"/>
              <w:left w:val="single" w:sz="8" w:space="0" w:color="auto"/>
              <w:bottom w:val="single" w:sz="8" w:space="0" w:color="auto"/>
              <w:right w:val="nil"/>
            </w:tcBorders>
            <w:shd w:val="clear" w:color="000000" w:fill="DAEEF3"/>
            <w:noWrap/>
            <w:vAlign w:val="center"/>
            <w:hideMark/>
          </w:tcPr>
          <w:p w14:paraId="6E0D8B51" w14:textId="77777777" w:rsidR="0079302B" w:rsidRPr="0079302B" w:rsidRDefault="0079302B" w:rsidP="0079302B">
            <w:pPr>
              <w:jc w:val="center"/>
              <w:rPr>
                <w:b/>
                <w:bCs/>
                <w:color w:val="000000"/>
                <w:sz w:val="13"/>
                <w:szCs w:val="13"/>
              </w:rPr>
            </w:pPr>
            <w:r w:rsidRPr="0079302B">
              <w:rPr>
                <w:b/>
                <w:bCs/>
                <w:color w:val="000000"/>
                <w:sz w:val="13"/>
                <w:szCs w:val="13"/>
              </w:rPr>
              <w:t>111 599</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18A6985E" w14:textId="77777777" w:rsidR="0079302B" w:rsidRPr="0079302B" w:rsidRDefault="0079302B" w:rsidP="0079302B">
            <w:pPr>
              <w:jc w:val="center"/>
              <w:rPr>
                <w:b/>
                <w:bCs/>
                <w:color w:val="000000"/>
                <w:sz w:val="13"/>
                <w:szCs w:val="13"/>
              </w:rPr>
            </w:pPr>
            <w:r w:rsidRPr="0079302B">
              <w:rPr>
                <w:b/>
                <w:bCs/>
                <w:color w:val="000000"/>
                <w:sz w:val="13"/>
                <w:szCs w:val="13"/>
              </w:rPr>
              <w:t>108 905</w:t>
            </w:r>
          </w:p>
        </w:tc>
        <w:tc>
          <w:tcPr>
            <w:tcW w:w="1003" w:type="dxa"/>
            <w:tcBorders>
              <w:top w:val="nil"/>
              <w:left w:val="nil"/>
              <w:bottom w:val="single" w:sz="8" w:space="0" w:color="auto"/>
              <w:right w:val="nil"/>
            </w:tcBorders>
            <w:shd w:val="clear" w:color="auto" w:fill="auto"/>
            <w:noWrap/>
            <w:vAlign w:val="center"/>
            <w:hideMark/>
          </w:tcPr>
          <w:p w14:paraId="4A2FFE07" w14:textId="77777777" w:rsidR="0079302B" w:rsidRPr="0079302B" w:rsidRDefault="0079302B" w:rsidP="0079302B">
            <w:pPr>
              <w:jc w:val="center"/>
              <w:rPr>
                <w:b/>
                <w:bCs/>
                <w:color w:val="000000"/>
                <w:sz w:val="13"/>
                <w:szCs w:val="13"/>
              </w:rPr>
            </w:pPr>
            <w:r w:rsidRPr="0079302B">
              <w:rPr>
                <w:b/>
                <w:bCs/>
                <w:color w:val="000000"/>
                <w:sz w:val="13"/>
                <w:szCs w:val="13"/>
              </w:rPr>
              <w:t>-2 694</w:t>
            </w:r>
          </w:p>
        </w:tc>
        <w:tc>
          <w:tcPr>
            <w:tcW w:w="890" w:type="dxa"/>
            <w:tcBorders>
              <w:top w:val="nil"/>
              <w:left w:val="nil"/>
              <w:bottom w:val="single" w:sz="8" w:space="0" w:color="auto"/>
              <w:right w:val="nil"/>
            </w:tcBorders>
            <w:shd w:val="clear" w:color="auto" w:fill="auto"/>
            <w:noWrap/>
            <w:vAlign w:val="center"/>
            <w:hideMark/>
          </w:tcPr>
          <w:p w14:paraId="2E312F02" w14:textId="77777777" w:rsidR="0079302B" w:rsidRPr="0079302B" w:rsidRDefault="0079302B" w:rsidP="0079302B">
            <w:pPr>
              <w:jc w:val="center"/>
              <w:rPr>
                <w:b/>
                <w:bCs/>
                <w:color w:val="000000"/>
                <w:sz w:val="13"/>
                <w:szCs w:val="13"/>
              </w:rPr>
            </w:pPr>
            <w:r w:rsidRPr="0079302B">
              <w:rPr>
                <w:b/>
                <w:bCs/>
                <w:color w:val="000000"/>
                <w:sz w:val="13"/>
                <w:szCs w:val="13"/>
              </w:rPr>
              <w:t>110 504</w:t>
            </w:r>
          </w:p>
        </w:tc>
        <w:tc>
          <w:tcPr>
            <w:tcW w:w="890" w:type="dxa"/>
            <w:tcBorders>
              <w:top w:val="nil"/>
              <w:left w:val="single" w:sz="8" w:space="0" w:color="auto"/>
              <w:bottom w:val="single" w:sz="8" w:space="0" w:color="auto"/>
              <w:right w:val="nil"/>
            </w:tcBorders>
            <w:shd w:val="clear" w:color="auto" w:fill="auto"/>
            <w:noWrap/>
            <w:vAlign w:val="center"/>
            <w:hideMark/>
          </w:tcPr>
          <w:p w14:paraId="2FE518C0" w14:textId="77777777" w:rsidR="0079302B" w:rsidRPr="0079302B" w:rsidRDefault="0079302B" w:rsidP="0079302B">
            <w:pPr>
              <w:jc w:val="center"/>
              <w:rPr>
                <w:b/>
                <w:bCs/>
                <w:color w:val="000000"/>
                <w:sz w:val="13"/>
                <w:szCs w:val="13"/>
              </w:rPr>
            </w:pPr>
            <w:r w:rsidRPr="0079302B">
              <w:rPr>
                <w:b/>
                <w:bCs/>
                <w:color w:val="000000"/>
                <w:sz w:val="13"/>
                <w:szCs w:val="13"/>
              </w:rPr>
              <w:t>114 976</w:t>
            </w:r>
          </w:p>
        </w:tc>
        <w:tc>
          <w:tcPr>
            <w:tcW w:w="890" w:type="dxa"/>
            <w:tcBorders>
              <w:top w:val="nil"/>
              <w:left w:val="single" w:sz="8" w:space="0" w:color="auto"/>
              <w:bottom w:val="single" w:sz="8" w:space="0" w:color="auto"/>
              <w:right w:val="nil"/>
            </w:tcBorders>
            <w:shd w:val="clear" w:color="auto" w:fill="auto"/>
            <w:noWrap/>
            <w:vAlign w:val="center"/>
            <w:hideMark/>
          </w:tcPr>
          <w:p w14:paraId="02F339FF" w14:textId="77777777" w:rsidR="0079302B" w:rsidRPr="0079302B" w:rsidRDefault="0079302B" w:rsidP="0079302B">
            <w:pPr>
              <w:jc w:val="center"/>
              <w:rPr>
                <w:b/>
                <w:bCs/>
                <w:color w:val="000000"/>
                <w:sz w:val="13"/>
                <w:szCs w:val="13"/>
              </w:rPr>
            </w:pPr>
            <w:r w:rsidRPr="0079302B">
              <w:rPr>
                <w:b/>
                <w:bCs/>
                <w:color w:val="000000"/>
                <w:sz w:val="13"/>
                <w:szCs w:val="13"/>
              </w:rPr>
              <w:t>119 631</w:t>
            </w:r>
          </w:p>
        </w:tc>
        <w:tc>
          <w:tcPr>
            <w:tcW w:w="890" w:type="dxa"/>
            <w:tcBorders>
              <w:top w:val="nil"/>
              <w:left w:val="single" w:sz="8" w:space="0" w:color="auto"/>
              <w:bottom w:val="single" w:sz="8" w:space="0" w:color="auto"/>
              <w:right w:val="nil"/>
            </w:tcBorders>
            <w:shd w:val="clear" w:color="auto" w:fill="auto"/>
            <w:noWrap/>
            <w:vAlign w:val="center"/>
            <w:hideMark/>
          </w:tcPr>
          <w:p w14:paraId="4804A09C" w14:textId="77777777" w:rsidR="0079302B" w:rsidRPr="0079302B" w:rsidRDefault="0079302B" w:rsidP="0079302B">
            <w:pPr>
              <w:jc w:val="center"/>
              <w:rPr>
                <w:b/>
                <w:bCs/>
                <w:color w:val="000000"/>
                <w:sz w:val="13"/>
                <w:szCs w:val="13"/>
              </w:rPr>
            </w:pPr>
            <w:r w:rsidRPr="0079302B">
              <w:rPr>
                <w:b/>
                <w:bCs/>
                <w:color w:val="000000"/>
                <w:sz w:val="13"/>
                <w:szCs w:val="13"/>
              </w:rPr>
              <w:t>124 279</w:t>
            </w:r>
          </w:p>
        </w:tc>
        <w:tc>
          <w:tcPr>
            <w:tcW w:w="890" w:type="dxa"/>
            <w:tcBorders>
              <w:top w:val="nil"/>
              <w:left w:val="single" w:sz="8" w:space="0" w:color="auto"/>
              <w:bottom w:val="single" w:sz="8" w:space="0" w:color="auto"/>
              <w:right w:val="nil"/>
            </w:tcBorders>
            <w:shd w:val="clear" w:color="auto" w:fill="auto"/>
            <w:noWrap/>
            <w:vAlign w:val="center"/>
            <w:hideMark/>
          </w:tcPr>
          <w:p w14:paraId="74926A9F" w14:textId="77777777" w:rsidR="0079302B" w:rsidRPr="0079302B" w:rsidRDefault="0079302B" w:rsidP="0079302B">
            <w:pPr>
              <w:jc w:val="center"/>
              <w:rPr>
                <w:b/>
                <w:bCs/>
                <w:color w:val="000000"/>
                <w:sz w:val="13"/>
                <w:szCs w:val="13"/>
              </w:rPr>
            </w:pPr>
            <w:r w:rsidRPr="0079302B">
              <w:rPr>
                <w:b/>
                <w:bCs/>
                <w:color w:val="000000"/>
                <w:sz w:val="13"/>
                <w:szCs w:val="13"/>
              </w:rPr>
              <w:t>129 309</w:t>
            </w:r>
          </w:p>
        </w:tc>
        <w:tc>
          <w:tcPr>
            <w:tcW w:w="890" w:type="dxa"/>
            <w:tcBorders>
              <w:top w:val="nil"/>
              <w:left w:val="single" w:sz="8" w:space="0" w:color="auto"/>
              <w:bottom w:val="single" w:sz="8" w:space="0" w:color="auto"/>
              <w:right w:val="nil"/>
            </w:tcBorders>
            <w:shd w:val="clear" w:color="auto" w:fill="auto"/>
            <w:noWrap/>
            <w:vAlign w:val="center"/>
            <w:hideMark/>
          </w:tcPr>
          <w:p w14:paraId="30114076" w14:textId="77777777" w:rsidR="0079302B" w:rsidRPr="0079302B" w:rsidRDefault="0079302B" w:rsidP="0079302B">
            <w:pPr>
              <w:jc w:val="center"/>
              <w:rPr>
                <w:b/>
                <w:bCs/>
                <w:color w:val="000000"/>
                <w:sz w:val="13"/>
                <w:szCs w:val="13"/>
              </w:rPr>
            </w:pPr>
            <w:r w:rsidRPr="0079302B">
              <w:rPr>
                <w:b/>
                <w:bCs/>
                <w:color w:val="000000"/>
                <w:sz w:val="13"/>
                <w:szCs w:val="13"/>
              </w:rPr>
              <w:t>134 422</w:t>
            </w:r>
          </w:p>
        </w:tc>
        <w:tc>
          <w:tcPr>
            <w:tcW w:w="1602" w:type="dxa"/>
            <w:tcBorders>
              <w:top w:val="nil"/>
              <w:left w:val="single" w:sz="8" w:space="0" w:color="auto"/>
              <w:bottom w:val="single" w:sz="8" w:space="0" w:color="auto"/>
              <w:right w:val="nil"/>
            </w:tcBorders>
            <w:shd w:val="clear" w:color="auto" w:fill="auto"/>
            <w:noWrap/>
            <w:vAlign w:val="center"/>
            <w:hideMark/>
          </w:tcPr>
          <w:p w14:paraId="20E2BB85" w14:textId="77777777" w:rsidR="0079302B" w:rsidRPr="0079302B" w:rsidRDefault="0079302B" w:rsidP="0079302B">
            <w:pPr>
              <w:jc w:val="center"/>
              <w:rPr>
                <w:b/>
                <w:bCs/>
                <w:color w:val="000000"/>
                <w:sz w:val="13"/>
                <w:szCs w:val="13"/>
              </w:rPr>
            </w:pPr>
            <w:r w:rsidRPr="0079302B">
              <w:rPr>
                <w:b/>
                <w:bCs/>
                <w:color w:val="000000"/>
                <w:sz w:val="13"/>
                <w:szCs w:val="13"/>
              </w:rPr>
              <w:t>139 863</w:t>
            </w:r>
          </w:p>
        </w:tc>
        <w:tc>
          <w:tcPr>
            <w:tcW w:w="890" w:type="dxa"/>
            <w:tcBorders>
              <w:top w:val="nil"/>
              <w:left w:val="single" w:sz="8" w:space="0" w:color="auto"/>
              <w:bottom w:val="single" w:sz="8" w:space="0" w:color="auto"/>
              <w:right w:val="nil"/>
            </w:tcBorders>
            <w:shd w:val="clear" w:color="auto" w:fill="auto"/>
            <w:noWrap/>
            <w:vAlign w:val="center"/>
            <w:hideMark/>
          </w:tcPr>
          <w:p w14:paraId="3540B030" w14:textId="77777777" w:rsidR="0079302B" w:rsidRPr="0079302B" w:rsidRDefault="0079302B" w:rsidP="0079302B">
            <w:pPr>
              <w:jc w:val="center"/>
              <w:rPr>
                <w:b/>
                <w:bCs/>
                <w:color w:val="000000"/>
                <w:sz w:val="13"/>
                <w:szCs w:val="13"/>
              </w:rPr>
            </w:pPr>
            <w:r w:rsidRPr="0079302B">
              <w:rPr>
                <w:b/>
                <w:bCs/>
                <w:color w:val="000000"/>
                <w:sz w:val="13"/>
                <w:szCs w:val="13"/>
              </w:rPr>
              <w:t>145 526</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0DB3F73C" w14:textId="77777777" w:rsidR="0079302B" w:rsidRPr="0079302B" w:rsidRDefault="0079302B" w:rsidP="0079302B">
            <w:pPr>
              <w:jc w:val="center"/>
              <w:rPr>
                <w:b/>
                <w:bCs/>
                <w:color w:val="000000"/>
                <w:sz w:val="13"/>
                <w:szCs w:val="13"/>
              </w:rPr>
            </w:pPr>
            <w:r w:rsidRPr="0079302B">
              <w:rPr>
                <w:b/>
                <w:bCs/>
                <w:color w:val="000000"/>
                <w:sz w:val="13"/>
                <w:szCs w:val="13"/>
              </w:rPr>
              <w:t>151 416</w:t>
            </w:r>
          </w:p>
        </w:tc>
      </w:tr>
      <w:tr w:rsidR="0079302B" w:rsidRPr="0079302B" w14:paraId="247F091B" w14:textId="77777777" w:rsidTr="0079302B">
        <w:trPr>
          <w:trHeight w:val="358"/>
        </w:trPr>
        <w:tc>
          <w:tcPr>
            <w:tcW w:w="476" w:type="dxa"/>
            <w:tcBorders>
              <w:top w:val="nil"/>
              <w:left w:val="single" w:sz="8" w:space="0" w:color="auto"/>
              <w:bottom w:val="nil"/>
              <w:right w:val="nil"/>
            </w:tcBorders>
            <w:shd w:val="clear" w:color="auto" w:fill="auto"/>
            <w:noWrap/>
            <w:vAlign w:val="center"/>
            <w:hideMark/>
          </w:tcPr>
          <w:p w14:paraId="12C6EC87"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single" w:sz="4" w:space="0" w:color="auto"/>
              <w:left w:val="single" w:sz="8" w:space="0" w:color="auto"/>
              <w:bottom w:val="single" w:sz="4" w:space="0" w:color="auto"/>
              <w:right w:val="nil"/>
            </w:tcBorders>
            <w:shd w:val="clear" w:color="auto" w:fill="auto"/>
            <w:vAlign w:val="center"/>
            <w:hideMark/>
          </w:tcPr>
          <w:p w14:paraId="746CB109" w14:textId="77777777" w:rsidR="0079302B" w:rsidRPr="0079302B" w:rsidRDefault="0079302B" w:rsidP="0079302B">
            <w:pPr>
              <w:rPr>
                <w:i/>
                <w:iCs/>
                <w:color w:val="FF0000"/>
                <w:sz w:val="13"/>
                <w:szCs w:val="13"/>
              </w:rPr>
            </w:pPr>
            <w:r w:rsidRPr="0079302B">
              <w:rPr>
                <w:i/>
                <w:iCs/>
                <w:color w:val="FF0000"/>
                <w:sz w:val="13"/>
                <w:szCs w:val="13"/>
              </w:rPr>
              <w:t>% изменения расходов на энергетических ресурсов</w:t>
            </w:r>
          </w:p>
        </w:tc>
        <w:tc>
          <w:tcPr>
            <w:tcW w:w="6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D096BE"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5339CD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single" w:sz="4" w:space="0" w:color="auto"/>
              <w:left w:val="nil"/>
              <w:bottom w:val="single" w:sz="4" w:space="0" w:color="auto"/>
              <w:right w:val="single" w:sz="8" w:space="0" w:color="auto"/>
            </w:tcBorders>
            <w:shd w:val="clear" w:color="000000" w:fill="DAEEF3"/>
            <w:noWrap/>
            <w:vAlign w:val="center"/>
            <w:hideMark/>
          </w:tcPr>
          <w:p w14:paraId="681599B5" w14:textId="77777777" w:rsidR="0079302B" w:rsidRPr="0079302B" w:rsidRDefault="0079302B" w:rsidP="0079302B">
            <w:pPr>
              <w:jc w:val="center"/>
              <w:rPr>
                <w:i/>
                <w:iCs/>
                <w:color w:val="FF0000"/>
                <w:sz w:val="13"/>
                <w:szCs w:val="13"/>
              </w:rPr>
            </w:pPr>
            <w:r w:rsidRPr="0079302B">
              <w:rPr>
                <w:i/>
                <w:iCs/>
                <w:color w:val="FF0000"/>
                <w:sz w:val="13"/>
                <w:szCs w:val="13"/>
              </w:rPr>
              <w:t>8,29%</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1FB6A347" w14:textId="77777777" w:rsidR="0079302B" w:rsidRPr="0079302B" w:rsidRDefault="0079302B" w:rsidP="0079302B">
            <w:pPr>
              <w:jc w:val="center"/>
              <w:rPr>
                <w:i/>
                <w:iCs/>
                <w:color w:val="FF0000"/>
                <w:sz w:val="13"/>
                <w:szCs w:val="13"/>
              </w:rPr>
            </w:pPr>
            <w:r w:rsidRPr="0079302B">
              <w:rPr>
                <w:i/>
                <w:iCs/>
                <w:color w:val="FF0000"/>
                <w:sz w:val="13"/>
                <w:szCs w:val="13"/>
              </w:rPr>
              <w:t>5,68%</w:t>
            </w:r>
          </w:p>
        </w:tc>
        <w:tc>
          <w:tcPr>
            <w:tcW w:w="1003" w:type="dxa"/>
            <w:tcBorders>
              <w:top w:val="single" w:sz="4" w:space="0" w:color="auto"/>
              <w:left w:val="nil"/>
              <w:bottom w:val="single" w:sz="4" w:space="0" w:color="auto"/>
              <w:right w:val="single" w:sz="8" w:space="0" w:color="auto"/>
            </w:tcBorders>
            <w:shd w:val="clear" w:color="auto" w:fill="auto"/>
            <w:noWrap/>
            <w:vAlign w:val="center"/>
            <w:hideMark/>
          </w:tcPr>
          <w:p w14:paraId="3CA28B3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42C2E40A" w14:textId="77777777" w:rsidR="0079302B" w:rsidRPr="0079302B" w:rsidRDefault="0079302B" w:rsidP="0079302B">
            <w:pPr>
              <w:jc w:val="center"/>
              <w:rPr>
                <w:i/>
                <w:iCs/>
                <w:color w:val="FF0000"/>
                <w:sz w:val="13"/>
                <w:szCs w:val="13"/>
              </w:rPr>
            </w:pPr>
            <w:r w:rsidRPr="0079302B">
              <w:rPr>
                <w:i/>
                <w:iCs/>
                <w:color w:val="FF0000"/>
                <w:sz w:val="13"/>
                <w:szCs w:val="13"/>
              </w:rPr>
              <w:t>1,47%</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49B33C88" w14:textId="77777777" w:rsidR="0079302B" w:rsidRPr="0079302B" w:rsidRDefault="0079302B" w:rsidP="0079302B">
            <w:pPr>
              <w:jc w:val="center"/>
              <w:rPr>
                <w:i/>
                <w:iCs/>
                <w:color w:val="FF0000"/>
                <w:sz w:val="13"/>
                <w:szCs w:val="13"/>
              </w:rPr>
            </w:pPr>
            <w:r w:rsidRPr="0079302B">
              <w:rPr>
                <w:i/>
                <w:iCs/>
                <w:color w:val="FF0000"/>
                <w:sz w:val="13"/>
                <w:szCs w:val="13"/>
              </w:rPr>
              <w:t>4,05%</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7C2612A2" w14:textId="77777777" w:rsidR="0079302B" w:rsidRPr="0079302B" w:rsidRDefault="0079302B" w:rsidP="0079302B">
            <w:pPr>
              <w:jc w:val="center"/>
              <w:rPr>
                <w:i/>
                <w:iCs/>
                <w:color w:val="FF0000"/>
                <w:sz w:val="13"/>
                <w:szCs w:val="13"/>
              </w:rPr>
            </w:pPr>
            <w:r w:rsidRPr="0079302B">
              <w:rPr>
                <w:i/>
                <w:iCs/>
                <w:color w:val="FF0000"/>
                <w:sz w:val="13"/>
                <w:szCs w:val="13"/>
              </w:rPr>
              <w:t>4,05%</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5BA5B9E6" w14:textId="77777777" w:rsidR="0079302B" w:rsidRPr="0079302B" w:rsidRDefault="0079302B" w:rsidP="0079302B">
            <w:pPr>
              <w:jc w:val="center"/>
              <w:rPr>
                <w:i/>
                <w:iCs/>
                <w:color w:val="FF0000"/>
                <w:sz w:val="13"/>
                <w:szCs w:val="13"/>
              </w:rPr>
            </w:pPr>
            <w:r w:rsidRPr="0079302B">
              <w:rPr>
                <w:i/>
                <w:iCs/>
                <w:color w:val="FF0000"/>
                <w:sz w:val="13"/>
                <w:szCs w:val="13"/>
              </w:rPr>
              <w:t>3,89%</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7FD99FDE" w14:textId="77777777" w:rsidR="0079302B" w:rsidRPr="0079302B" w:rsidRDefault="0079302B" w:rsidP="0079302B">
            <w:pPr>
              <w:jc w:val="center"/>
              <w:rPr>
                <w:i/>
                <w:iCs/>
                <w:color w:val="FF0000"/>
                <w:sz w:val="13"/>
                <w:szCs w:val="13"/>
              </w:rPr>
            </w:pPr>
            <w:r w:rsidRPr="0079302B">
              <w:rPr>
                <w:i/>
                <w:iCs/>
                <w:color w:val="FF0000"/>
                <w:sz w:val="13"/>
                <w:szCs w:val="13"/>
              </w:rPr>
              <w:t>4,05%</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5AD6F664" w14:textId="77777777" w:rsidR="0079302B" w:rsidRPr="0079302B" w:rsidRDefault="0079302B" w:rsidP="0079302B">
            <w:pPr>
              <w:jc w:val="center"/>
              <w:rPr>
                <w:i/>
                <w:iCs/>
                <w:color w:val="FF0000"/>
                <w:sz w:val="13"/>
                <w:szCs w:val="13"/>
              </w:rPr>
            </w:pPr>
            <w:r w:rsidRPr="0079302B">
              <w:rPr>
                <w:i/>
                <w:iCs/>
                <w:color w:val="FF0000"/>
                <w:sz w:val="13"/>
                <w:szCs w:val="13"/>
              </w:rPr>
              <w:t>3,95%</w:t>
            </w:r>
          </w:p>
        </w:tc>
        <w:tc>
          <w:tcPr>
            <w:tcW w:w="1602" w:type="dxa"/>
            <w:tcBorders>
              <w:top w:val="single" w:sz="4" w:space="0" w:color="auto"/>
              <w:left w:val="nil"/>
              <w:bottom w:val="single" w:sz="4" w:space="0" w:color="auto"/>
              <w:right w:val="single" w:sz="8" w:space="0" w:color="auto"/>
            </w:tcBorders>
            <w:shd w:val="clear" w:color="auto" w:fill="auto"/>
            <w:noWrap/>
            <w:vAlign w:val="center"/>
            <w:hideMark/>
          </w:tcPr>
          <w:p w14:paraId="03B74627" w14:textId="77777777" w:rsidR="0079302B" w:rsidRPr="0079302B" w:rsidRDefault="0079302B" w:rsidP="0079302B">
            <w:pPr>
              <w:jc w:val="center"/>
              <w:rPr>
                <w:i/>
                <w:iCs/>
                <w:color w:val="FF0000"/>
                <w:sz w:val="13"/>
                <w:szCs w:val="13"/>
              </w:rPr>
            </w:pPr>
            <w:r w:rsidRPr="0079302B">
              <w:rPr>
                <w:i/>
                <w:iCs/>
                <w:color w:val="FF0000"/>
                <w:sz w:val="13"/>
                <w:szCs w:val="13"/>
              </w:rPr>
              <w:t>4,05%</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290B0842" w14:textId="77777777" w:rsidR="0079302B" w:rsidRPr="0079302B" w:rsidRDefault="0079302B" w:rsidP="0079302B">
            <w:pPr>
              <w:jc w:val="center"/>
              <w:rPr>
                <w:i/>
                <w:iCs/>
                <w:color w:val="FF0000"/>
                <w:sz w:val="13"/>
                <w:szCs w:val="13"/>
              </w:rPr>
            </w:pPr>
            <w:r w:rsidRPr="0079302B">
              <w:rPr>
                <w:i/>
                <w:iCs/>
                <w:color w:val="FF0000"/>
                <w:sz w:val="13"/>
                <w:szCs w:val="13"/>
              </w:rPr>
              <w:t>4,05%</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27488766" w14:textId="77777777" w:rsidR="0079302B" w:rsidRPr="0079302B" w:rsidRDefault="0079302B" w:rsidP="0079302B">
            <w:pPr>
              <w:jc w:val="center"/>
              <w:rPr>
                <w:i/>
                <w:iCs/>
                <w:color w:val="FF0000"/>
                <w:sz w:val="13"/>
                <w:szCs w:val="13"/>
              </w:rPr>
            </w:pPr>
            <w:r w:rsidRPr="0079302B">
              <w:rPr>
                <w:i/>
                <w:iCs/>
                <w:color w:val="FF0000"/>
                <w:sz w:val="13"/>
                <w:szCs w:val="13"/>
              </w:rPr>
              <w:t>4,05%</w:t>
            </w:r>
          </w:p>
        </w:tc>
      </w:tr>
      <w:tr w:rsidR="0079302B" w:rsidRPr="0079302B" w14:paraId="6770CA31" w14:textId="77777777" w:rsidTr="0079302B">
        <w:trPr>
          <w:trHeight w:val="344"/>
        </w:trPr>
        <w:tc>
          <w:tcPr>
            <w:tcW w:w="476" w:type="dxa"/>
            <w:vMerge w:val="restart"/>
            <w:tcBorders>
              <w:top w:val="single" w:sz="8" w:space="0" w:color="auto"/>
              <w:left w:val="single" w:sz="8" w:space="0" w:color="auto"/>
              <w:bottom w:val="nil"/>
              <w:right w:val="nil"/>
            </w:tcBorders>
            <w:shd w:val="clear" w:color="auto" w:fill="auto"/>
            <w:noWrap/>
            <w:vAlign w:val="center"/>
            <w:hideMark/>
          </w:tcPr>
          <w:p w14:paraId="388D1B5D" w14:textId="77777777" w:rsidR="0079302B" w:rsidRPr="0079302B" w:rsidRDefault="0079302B" w:rsidP="0079302B">
            <w:pPr>
              <w:jc w:val="center"/>
              <w:rPr>
                <w:color w:val="000000"/>
                <w:sz w:val="13"/>
                <w:szCs w:val="13"/>
              </w:rPr>
            </w:pPr>
            <w:r w:rsidRPr="0079302B">
              <w:rPr>
                <w:color w:val="000000"/>
                <w:sz w:val="13"/>
                <w:szCs w:val="13"/>
              </w:rPr>
              <w:t>8.1</w:t>
            </w:r>
          </w:p>
        </w:tc>
        <w:tc>
          <w:tcPr>
            <w:tcW w:w="142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5F8E5D" w14:textId="77777777" w:rsidR="0079302B" w:rsidRPr="0079302B" w:rsidRDefault="0079302B" w:rsidP="0079302B">
            <w:pPr>
              <w:rPr>
                <w:b/>
                <w:bCs/>
                <w:sz w:val="13"/>
                <w:szCs w:val="13"/>
              </w:rPr>
            </w:pPr>
            <w:r w:rsidRPr="0079302B">
              <w:rPr>
                <w:b/>
                <w:bCs/>
                <w:sz w:val="13"/>
                <w:szCs w:val="13"/>
              </w:rPr>
              <w:t>Расходы на топливо с учетом транспорта</w:t>
            </w:r>
          </w:p>
        </w:tc>
        <w:tc>
          <w:tcPr>
            <w:tcW w:w="688" w:type="dxa"/>
            <w:tcBorders>
              <w:top w:val="single" w:sz="8" w:space="0" w:color="auto"/>
              <w:left w:val="nil"/>
              <w:bottom w:val="single" w:sz="4" w:space="0" w:color="auto"/>
              <w:right w:val="single" w:sz="8" w:space="0" w:color="auto"/>
            </w:tcBorders>
            <w:shd w:val="clear" w:color="auto" w:fill="auto"/>
            <w:noWrap/>
            <w:vAlign w:val="center"/>
            <w:hideMark/>
          </w:tcPr>
          <w:p w14:paraId="24E53584"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single" w:sz="8" w:space="0" w:color="auto"/>
              <w:left w:val="single" w:sz="8" w:space="0" w:color="auto"/>
              <w:bottom w:val="single" w:sz="4" w:space="0" w:color="auto"/>
              <w:right w:val="nil"/>
            </w:tcBorders>
            <w:shd w:val="clear" w:color="auto" w:fill="auto"/>
            <w:noWrap/>
            <w:vAlign w:val="center"/>
            <w:hideMark/>
          </w:tcPr>
          <w:p w14:paraId="0842D77B" w14:textId="77777777" w:rsidR="0079302B" w:rsidRPr="0079302B" w:rsidRDefault="0079302B" w:rsidP="0079302B">
            <w:pPr>
              <w:jc w:val="center"/>
              <w:rPr>
                <w:b/>
                <w:bCs/>
                <w:color w:val="000000"/>
                <w:sz w:val="13"/>
                <w:szCs w:val="13"/>
              </w:rPr>
            </w:pPr>
            <w:r w:rsidRPr="0079302B">
              <w:rPr>
                <w:b/>
                <w:bCs/>
                <w:color w:val="000000"/>
                <w:sz w:val="13"/>
                <w:szCs w:val="13"/>
              </w:rPr>
              <w:t>60 684</w:t>
            </w:r>
          </w:p>
        </w:tc>
        <w:tc>
          <w:tcPr>
            <w:tcW w:w="890" w:type="dxa"/>
            <w:tcBorders>
              <w:top w:val="single" w:sz="8" w:space="0" w:color="auto"/>
              <w:left w:val="single" w:sz="8" w:space="0" w:color="auto"/>
              <w:bottom w:val="single" w:sz="4" w:space="0" w:color="auto"/>
              <w:right w:val="nil"/>
            </w:tcBorders>
            <w:shd w:val="clear" w:color="000000" w:fill="DAEEF3"/>
            <w:noWrap/>
            <w:vAlign w:val="center"/>
            <w:hideMark/>
          </w:tcPr>
          <w:p w14:paraId="07514AF3" w14:textId="77777777" w:rsidR="0079302B" w:rsidRPr="0079302B" w:rsidRDefault="0079302B" w:rsidP="0079302B">
            <w:pPr>
              <w:jc w:val="center"/>
              <w:rPr>
                <w:b/>
                <w:bCs/>
                <w:color w:val="000000"/>
                <w:sz w:val="13"/>
                <w:szCs w:val="13"/>
              </w:rPr>
            </w:pPr>
            <w:r w:rsidRPr="0079302B">
              <w:rPr>
                <w:b/>
                <w:bCs/>
                <w:color w:val="000000"/>
                <w:sz w:val="13"/>
                <w:szCs w:val="13"/>
              </w:rPr>
              <w:t>65 865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4B507C5" w14:textId="77777777" w:rsidR="0079302B" w:rsidRPr="0079302B" w:rsidRDefault="0079302B" w:rsidP="0079302B">
            <w:pPr>
              <w:jc w:val="center"/>
              <w:rPr>
                <w:b/>
                <w:bCs/>
                <w:color w:val="000000"/>
                <w:sz w:val="13"/>
                <w:szCs w:val="13"/>
              </w:rPr>
            </w:pPr>
            <w:r w:rsidRPr="0079302B">
              <w:rPr>
                <w:b/>
                <w:bCs/>
                <w:color w:val="000000"/>
                <w:sz w:val="13"/>
                <w:szCs w:val="13"/>
              </w:rPr>
              <w:t>64 518</w:t>
            </w:r>
          </w:p>
        </w:tc>
        <w:tc>
          <w:tcPr>
            <w:tcW w:w="1003" w:type="dxa"/>
            <w:tcBorders>
              <w:top w:val="single" w:sz="8" w:space="0" w:color="auto"/>
              <w:left w:val="nil"/>
              <w:bottom w:val="single" w:sz="4" w:space="0" w:color="auto"/>
              <w:right w:val="nil"/>
            </w:tcBorders>
            <w:shd w:val="clear" w:color="auto" w:fill="auto"/>
            <w:noWrap/>
            <w:vAlign w:val="center"/>
            <w:hideMark/>
          </w:tcPr>
          <w:p w14:paraId="3FF7F2F3" w14:textId="77777777" w:rsidR="0079302B" w:rsidRPr="0079302B" w:rsidRDefault="0079302B" w:rsidP="0079302B">
            <w:pPr>
              <w:jc w:val="center"/>
              <w:rPr>
                <w:b/>
                <w:bCs/>
                <w:color w:val="000000"/>
                <w:sz w:val="13"/>
                <w:szCs w:val="13"/>
              </w:rPr>
            </w:pPr>
            <w:r w:rsidRPr="0079302B">
              <w:rPr>
                <w:b/>
                <w:bCs/>
                <w:color w:val="000000"/>
                <w:sz w:val="13"/>
                <w:szCs w:val="13"/>
              </w:rPr>
              <w:t>-1 347</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26301AB6" w14:textId="77777777" w:rsidR="0079302B" w:rsidRPr="0079302B" w:rsidRDefault="0079302B" w:rsidP="0079302B">
            <w:pPr>
              <w:jc w:val="center"/>
              <w:rPr>
                <w:b/>
                <w:bCs/>
                <w:color w:val="000000"/>
                <w:sz w:val="13"/>
                <w:szCs w:val="13"/>
              </w:rPr>
            </w:pPr>
            <w:r w:rsidRPr="0079302B">
              <w:rPr>
                <w:b/>
                <w:bCs/>
                <w:color w:val="000000"/>
                <w:sz w:val="13"/>
                <w:szCs w:val="13"/>
              </w:rPr>
              <w:t>67 048</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E7D8811" w14:textId="77777777" w:rsidR="0079302B" w:rsidRPr="0079302B" w:rsidRDefault="0079302B" w:rsidP="0079302B">
            <w:pPr>
              <w:jc w:val="center"/>
              <w:rPr>
                <w:b/>
                <w:bCs/>
                <w:color w:val="000000"/>
                <w:sz w:val="13"/>
                <w:szCs w:val="13"/>
              </w:rPr>
            </w:pPr>
            <w:r w:rsidRPr="0079302B">
              <w:rPr>
                <w:b/>
                <w:bCs/>
                <w:color w:val="000000"/>
                <w:sz w:val="13"/>
                <w:szCs w:val="13"/>
              </w:rPr>
              <w:t>69 783</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50D9C6BF" w14:textId="77777777" w:rsidR="0079302B" w:rsidRPr="0079302B" w:rsidRDefault="0079302B" w:rsidP="0079302B">
            <w:pPr>
              <w:jc w:val="center"/>
              <w:rPr>
                <w:b/>
                <w:bCs/>
                <w:color w:val="000000"/>
                <w:sz w:val="13"/>
                <w:szCs w:val="13"/>
              </w:rPr>
            </w:pPr>
            <w:r w:rsidRPr="0079302B">
              <w:rPr>
                <w:b/>
                <w:bCs/>
                <w:color w:val="000000"/>
                <w:sz w:val="13"/>
                <w:szCs w:val="13"/>
              </w:rPr>
              <w:t>72 629</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4DAA6DAB" w14:textId="77777777" w:rsidR="0079302B" w:rsidRPr="0079302B" w:rsidRDefault="0079302B" w:rsidP="0079302B">
            <w:pPr>
              <w:jc w:val="center"/>
              <w:rPr>
                <w:b/>
                <w:bCs/>
                <w:color w:val="000000"/>
                <w:sz w:val="13"/>
                <w:szCs w:val="13"/>
              </w:rPr>
            </w:pPr>
            <w:r w:rsidRPr="0079302B">
              <w:rPr>
                <w:b/>
                <w:bCs/>
                <w:color w:val="000000"/>
                <w:sz w:val="13"/>
                <w:szCs w:val="13"/>
              </w:rPr>
              <w:t>75 398</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E3E229F" w14:textId="77777777" w:rsidR="0079302B" w:rsidRPr="0079302B" w:rsidRDefault="0079302B" w:rsidP="0079302B">
            <w:pPr>
              <w:jc w:val="center"/>
              <w:rPr>
                <w:b/>
                <w:bCs/>
                <w:color w:val="000000"/>
                <w:sz w:val="13"/>
                <w:szCs w:val="13"/>
              </w:rPr>
            </w:pPr>
            <w:r w:rsidRPr="0079302B">
              <w:rPr>
                <w:b/>
                <w:bCs/>
                <w:color w:val="000000"/>
                <w:sz w:val="13"/>
                <w:szCs w:val="13"/>
              </w:rPr>
              <w:t>78 473</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50C2FE02" w14:textId="77777777" w:rsidR="0079302B" w:rsidRPr="0079302B" w:rsidRDefault="0079302B" w:rsidP="0079302B">
            <w:pPr>
              <w:jc w:val="center"/>
              <w:rPr>
                <w:b/>
                <w:bCs/>
                <w:color w:val="000000"/>
                <w:sz w:val="13"/>
                <w:szCs w:val="13"/>
              </w:rPr>
            </w:pPr>
            <w:r w:rsidRPr="0079302B">
              <w:rPr>
                <w:b/>
                <w:bCs/>
                <w:color w:val="000000"/>
                <w:sz w:val="13"/>
                <w:szCs w:val="13"/>
              </w:rPr>
              <w:t>81 563</w:t>
            </w:r>
          </w:p>
        </w:tc>
        <w:tc>
          <w:tcPr>
            <w:tcW w:w="1602" w:type="dxa"/>
            <w:tcBorders>
              <w:top w:val="single" w:sz="8" w:space="0" w:color="auto"/>
              <w:left w:val="single" w:sz="8" w:space="0" w:color="auto"/>
              <w:bottom w:val="single" w:sz="4" w:space="0" w:color="auto"/>
              <w:right w:val="nil"/>
            </w:tcBorders>
            <w:shd w:val="clear" w:color="auto" w:fill="auto"/>
            <w:noWrap/>
            <w:vAlign w:val="center"/>
            <w:hideMark/>
          </w:tcPr>
          <w:p w14:paraId="6397812B" w14:textId="77777777" w:rsidR="0079302B" w:rsidRPr="0079302B" w:rsidRDefault="0079302B" w:rsidP="0079302B">
            <w:pPr>
              <w:jc w:val="center"/>
              <w:rPr>
                <w:b/>
                <w:bCs/>
                <w:color w:val="000000"/>
                <w:sz w:val="13"/>
                <w:szCs w:val="13"/>
              </w:rPr>
            </w:pPr>
            <w:r w:rsidRPr="0079302B">
              <w:rPr>
                <w:b/>
                <w:bCs/>
                <w:color w:val="000000"/>
                <w:sz w:val="13"/>
                <w:szCs w:val="13"/>
              </w:rPr>
              <w:t>84 890</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464344C8" w14:textId="77777777" w:rsidR="0079302B" w:rsidRPr="0079302B" w:rsidRDefault="0079302B" w:rsidP="0079302B">
            <w:pPr>
              <w:jc w:val="center"/>
              <w:rPr>
                <w:b/>
                <w:bCs/>
                <w:color w:val="000000"/>
                <w:sz w:val="13"/>
                <w:szCs w:val="13"/>
              </w:rPr>
            </w:pPr>
            <w:r w:rsidRPr="0079302B">
              <w:rPr>
                <w:b/>
                <w:bCs/>
                <w:color w:val="000000"/>
                <w:sz w:val="13"/>
                <w:szCs w:val="13"/>
              </w:rPr>
              <w:t>88 353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DB297A8" w14:textId="77777777" w:rsidR="0079302B" w:rsidRPr="0079302B" w:rsidRDefault="0079302B" w:rsidP="0079302B">
            <w:pPr>
              <w:jc w:val="center"/>
              <w:rPr>
                <w:b/>
                <w:bCs/>
                <w:color w:val="000000"/>
                <w:sz w:val="13"/>
                <w:szCs w:val="13"/>
              </w:rPr>
            </w:pPr>
            <w:r w:rsidRPr="0079302B">
              <w:rPr>
                <w:b/>
                <w:bCs/>
                <w:color w:val="000000"/>
                <w:sz w:val="13"/>
                <w:szCs w:val="13"/>
              </w:rPr>
              <w:t>91 956</w:t>
            </w:r>
          </w:p>
        </w:tc>
      </w:tr>
      <w:tr w:rsidR="0079302B" w:rsidRPr="0079302B" w14:paraId="27EF61CF"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6D09A28C" w14:textId="77777777" w:rsidR="0079302B" w:rsidRPr="0079302B" w:rsidRDefault="0079302B" w:rsidP="0079302B">
            <w:pPr>
              <w:rPr>
                <w:color w:val="000000"/>
                <w:sz w:val="13"/>
                <w:szCs w:val="13"/>
              </w:rPr>
            </w:pPr>
          </w:p>
        </w:tc>
        <w:tc>
          <w:tcPr>
            <w:tcW w:w="1422" w:type="dxa"/>
            <w:tcBorders>
              <w:top w:val="nil"/>
              <w:left w:val="single" w:sz="8" w:space="0" w:color="auto"/>
              <w:bottom w:val="nil"/>
              <w:right w:val="single" w:sz="8" w:space="0" w:color="auto"/>
            </w:tcBorders>
            <w:shd w:val="clear" w:color="auto" w:fill="auto"/>
            <w:vAlign w:val="center"/>
            <w:hideMark/>
          </w:tcPr>
          <w:p w14:paraId="25ADD284" w14:textId="77777777" w:rsidR="0079302B" w:rsidRPr="0079302B" w:rsidRDefault="0079302B" w:rsidP="0079302B">
            <w:pPr>
              <w:rPr>
                <w:sz w:val="13"/>
                <w:szCs w:val="13"/>
              </w:rPr>
            </w:pPr>
            <w:r w:rsidRPr="0079302B">
              <w:rPr>
                <w:sz w:val="13"/>
                <w:szCs w:val="13"/>
              </w:rPr>
              <w:t>СТОИМОСТЬ ТОПЛИВА С ТРАНСПОРТОМ</w:t>
            </w:r>
          </w:p>
        </w:tc>
        <w:tc>
          <w:tcPr>
            <w:tcW w:w="688" w:type="dxa"/>
            <w:tcBorders>
              <w:top w:val="nil"/>
              <w:left w:val="nil"/>
              <w:bottom w:val="single" w:sz="4" w:space="0" w:color="auto"/>
              <w:right w:val="single" w:sz="8" w:space="0" w:color="auto"/>
            </w:tcBorders>
            <w:shd w:val="clear" w:color="auto" w:fill="auto"/>
            <w:noWrap/>
            <w:vAlign w:val="center"/>
            <w:hideMark/>
          </w:tcPr>
          <w:p w14:paraId="1871DCF6"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63367606" w14:textId="77777777" w:rsidR="0079302B" w:rsidRPr="0079302B" w:rsidRDefault="0079302B" w:rsidP="0079302B">
            <w:pPr>
              <w:jc w:val="center"/>
              <w:rPr>
                <w:color w:val="000000"/>
                <w:sz w:val="13"/>
                <w:szCs w:val="13"/>
              </w:rPr>
            </w:pPr>
            <w:r w:rsidRPr="0079302B">
              <w:rPr>
                <w:color w:val="000000"/>
                <w:sz w:val="13"/>
                <w:szCs w:val="13"/>
              </w:rPr>
              <w:t>60 684</w:t>
            </w:r>
          </w:p>
        </w:tc>
        <w:tc>
          <w:tcPr>
            <w:tcW w:w="890" w:type="dxa"/>
            <w:tcBorders>
              <w:top w:val="nil"/>
              <w:left w:val="single" w:sz="8" w:space="0" w:color="auto"/>
              <w:bottom w:val="single" w:sz="4" w:space="0" w:color="auto"/>
              <w:right w:val="nil"/>
            </w:tcBorders>
            <w:shd w:val="clear" w:color="000000" w:fill="DAEEF3"/>
            <w:noWrap/>
            <w:vAlign w:val="center"/>
            <w:hideMark/>
          </w:tcPr>
          <w:p w14:paraId="3B5AA7E9" w14:textId="77777777" w:rsidR="0079302B" w:rsidRPr="0079302B" w:rsidRDefault="0079302B" w:rsidP="0079302B">
            <w:pPr>
              <w:jc w:val="center"/>
              <w:rPr>
                <w:color w:val="000000"/>
                <w:sz w:val="13"/>
                <w:szCs w:val="13"/>
              </w:rPr>
            </w:pPr>
            <w:r w:rsidRPr="0079302B">
              <w:rPr>
                <w:color w:val="000000"/>
                <w:sz w:val="13"/>
                <w:szCs w:val="13"/>
              </w:rPr>
              <w:t>65 865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FE8666B" w14:textId="77777777" w:rsidR="0079302B" w:rsidRPr="0079302B" w:rsidRDefault="0079302B" w:rsidP="0079302B">
            <w:pPr>
              <w:jc w:val="center"/>
              <w:rPr>
                <w:color w:val="000000"/>
                <w:sz w:val="13"/>
                <w:szCs w:val="13"/>
              </w:rPr>
            </w:pPr>
            <w:r w:rsidRPr="0079302B">
              <w:rPr>
                <w:color w:val="000000"/>
                <w:sz w:val="13"/>
                <w:szCs w:val="13"/>
              </w:rPr>
              <w:t>64 518</w:t>
            </w:r>
          </w:p>
        </w:tc>
        <w:tc>
          <w:tcPr>
            <w:tcW w:w="1003" w:type="dxa"/>
            <w:tcBorders>
              <w:top w:val="nil"/>
              <w:left w:val="nil"/>
              <w:bottom w:val="single" w:sz="4" w:space="0" w:color="auto"/>
              <w:right w:val="nil"/>
            </w:tcBorders>
            <w:shd w:val="clear" w:color="auto" w:fill="auto"/>
            <w:noWrap/>
            <w:vAlign w:val="center"/>
            <w:hideMark/>
          </w:tcPr>
          <w:p w14:paraId="31ADE95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77DE9476" w14:textId="77777777" w:rsidR="0079302B" w:rsidRPr="0079302B" w:rsidRDefault="0079302B" w:rsidP="0079302B">
            <w:pPr>
              <w:jc w:val="center"/>
              <w:rPr>
                <w:color w:val="000000"/>
                <w:sz w:val="13"/>
                <w:szCs w:val="13"/>
              </w:rPr>
            </w:pPr>
            <w:r w:rsidRPr="0079302B">
              <w:rPr>
                <w:color w:val="000000"/>
                <w:sz w:val="13"/>
                <w:szCs w:val="13"/>
              </w:rPr>
              <w:t>67 048</w:t>
            </w:r>
          </w:p>
        </w:tc>
        <w:tc>
          <w:tcPr>
            <w:tcW w:w="890" w:type="dxa"/>
            <w:tcBorders>
              <w:top w:val="nil"/>
              <w:left w:val="single" w:sz="8" w:space="0" w:color="auto"/>
              <w:bottom w:val="single" w:sz="4" w:space="0" w:color="auto"/>
              <w:right w:val="nil"/>
            </w:tcBorders>
            <w:shd w:val="clear" w:color="auto" w:fill="auto"/>
            <w:noWrap/>
            <w:vAlign w:val="center"/>
            <w:hideMark/>
          </w:tcPr>
          <w:p w14:paraId="30F2607D" w14:textId="77777777" w:rsidR="0079302B" w:rsidRPr="0079302B" w:rsidRDefault="0079302B" w:rsidP="0079302B">
            <w:pPr>
              <w:jc w:val="center"/>
              <w:rPr>
                <w:color w:val="000000"/>
                <w:sz w:val="13"/>
                <w:szCs w:val="13"/>
              </w:rPr>
            </w:pPr>
            <w:r w:rsidRPr="0079302B">
              <w:rPr>
                <w:color w:val="000000"/>
                <w:sz w:val="13"/>
                <w:szCs w:val="13"/>
              </w:rPr>
              <w:t>69 783</w:t>
            </w:r>
          </w:p>
        </w:tc>
        <w:tc>
          <w:tcPr>
            <w:tcW w:w="890" w:type="dxa"/>
            <w:tcBorders>
              <w:top w:val="nil"/>
              <w:left w:val="single" w:sz="8" w:space="0" w:color="auto"/>
              <w:bottom w:val="single" w:sz="4" w:space="0" w:color="auto"/>
              <w:right w:val="nil"/>
            </w:tcBorders>
            <w:shd w:val="clear" w:color="auto" w:fill="auto"/>
            <w:noWrap/>
            <w:vAlign w:val="center"/>
            <w:hideMark/>
          </w:tcPr>
          <w:p w14:paraId="5D6C6B5B" w14:textId="77777777" w:rsidR="0079302B" w:rsidRPr="0079302B" w:rsidRDefault="0079302B" w:rsidP="0079302B">
            <w:pPr>
              <w:jc w:val="center"/>
              <w:rPr>
                <w:color w:val="000000"/>
                <w:sz w:val="13"/>
                <w:szCs w:val="13"/>
              </w:rPr>
            </w:pPr>
            <w:r w:rsidRPr="0079302B">
              <w:rPr>
                <w:color w:val="000000"/>
                <w:sz w:val="13"/>
                <w:szCs w:val="13"/>
              </w:rPr>
              <w:t>72 629</w:t>
            </w:r>
          </w:p>
        </w:tc>
        <w:tc>
          <w:tcPr>
            <w:tcW w:w="890" w:type="dxa"/>
            <w:tcBorders>
              <w:top w:val="nil"/>
              <w:left w:val="single" w:sz="8" w:space="0" w:color="auto"/>
              <w:bottom w:val="single" w:sz="4" w:space="0" w:color="auto"/>
              <w:right w:val="nil"/>
            </w:tcBorders>
            <w:shd w:val="clear" w:color="auto" w:fill="auto"/>
            <w:noWrap/>
            <w:vAlign w:val="center"/>
            <w:hideMark/>
          </w:tcPr>
          <w:p w14:paraId="235F7AFF" w14:textId="77777777" w:rsidR="0079302B" w:rsidRPr="0079302B" w:rsidRDefault="0079302B" w:rsidP="0079302B">
            <w:pPr>
              <w:jc w:val="center"/>
              <w:rPr>
                <w:color w:val="000000"/>
                <w:sz w:val="13"/>
                <w:szCs w:val="13"/>
              </w:rPr>
            </w:pPr>
            <w:r w:rsidRPr="0079302B">
              <w:rPr>
                <w:color w:val="000000"/>
                <w:sz w:val="13"/>
                <w:szCs w:val="13"/>
              </w:rPr>
              <w:t>75 398</w:t>
            </w:r>
          </w:p>
        </w:tc>
        <w:tc>
          <w:tcPr>
            <w:tcW w:w="890" w:type="dxa"/>
            <w:tcBorders>
              <w:top w:val="nil"/>
              <w:left w:val="single" w:sz="8" w:space="0" w:color="auto"/>
              <w:bottom w:val="single" w:sz="4" w:space="0" w:color="auto"/>
              <w:right w:val="nil"/>
            </w:tcBorders>
            <w:shd w:val="clear" w:color="auto" w:fill="auto"/>
            <w:noWrap/>
            <w:vAlign w:val="center"/>
            <w:hideMark/>
          </w:tcPr>
          <w:p w14:paraId="20FE428F" w14:textId="77777777" w:rsidR="0079302B" w:rsidRPr="0079302B" w:rsidRDefault="0079302B" w:rsidP="0079302B">
            <w:pPr>
              <w:jc w:val="center"/>
              <w:rPr>
                <w:color w:val="000000"/>
                <w:sz w:val="13"/>
                <w:szCs w:val="13"/>
              </w:rPr>
            </w:pPr>
            <w:r w:rsidRPr="0079302B">
              <w:rPr>
                <w:color w:val="000000"/>
                <w:sz w:val="13"/>
                <w:szCs w:val="13"/>
              </w:rPr>
              <w:t>78 473</w:t>
            </w:r>
          </w:p>
        </w:tc>
        <w:tc>
          <w:tcPr>
            <w:tcW w:w="890" w:type="dxa"/>
            <w:tcBorders>
              <w:top w:val="nil"/>
              <w:left w:val="single" w:sz="8" w:space="0" w:color="auto"/>
              <w:bottom w:val="single" w:sz="4" w:space="0" w:color="auto"/>
              <w:right w:val="nil"/>
            </w:tcBorders>
            <w:shd w:val="clear" w:color="auto" w:fill="auto"/>
            <w:noWrap/>
            <w:vAlign w:val="center"/>
            <w:hideMark/>
          </w:tcPr>
          <w:p w14:paraId="554C2B16" w14:textId="77777777" w:rsidR="0079302B" w:rsidRPr="0079302B" w:rsidRDefault="0079302B" w:rsidP="0079302B">
            <w:pPr>
              <w:jc w:val="center"/>
              <w:rPr>
                <w:color w:val="000000"/>
                <w:sz w:val="13"/>
                <w:szCs w:val="13"/>
              </w:rPr>
            </w:pPr>
            <w:r w:rsidRPr="0079302B">
              <w:rPr>
                <w:color w:val="000000"/>
                <w:sz w:val="13"/>
                <w:szCs w:val="13"/>
              </w:rPr>
              <w:t>81 563</w:t>
            </w:r>
          </w:p>
        </w:tc>
        <w:tc>
          <w:tcPr>
            <w:tcW w:w="1602" w:type="dxa"/>
            <w:tcBorders>
              <w:top w:val="nil"/>
              <w:left w:val="single" w:sz="8" w:space="0" w:color="auto"/>
              <w:bottom w:val="single" w:sz="4" w:space="0" w:color="auto"/>
              <w:right w:val="nil"/>
            </w:tcBorders>
            <w:shd w:val="clear" w:color="auto" w:fill="auto"/>
            <w:noWrap/>
            <w:vAlign w:val="center"/>
            <w:hideMark/>
          </w:tcPr>
          <w:p w14:paraId="661DBB3D" w14:textId="77777777" w:rsidR="0079302B" w:rsidRPr="0079302B" w:rsidRDefault="0079302B" w:rsidP="0079302B">
            <w:pPr>
              <w:jc w:val="center"/>
              <w:rPr>
                <w:color w:val="000000"/>
                <w:sz w:val="13"/>
                <w:szCs w:val="13"/>
              </w:rPr>
            </w:pPr>
            <w:r w:rsidRPr="0079302B">
              <w:rPr>
                <w:color w:val="000000"/>
                <w:sz w:val="13"/>
                <w:szCs w:val="13"/>
              </w:rPr>
              <w:t>84 890</w:t>
            </w:r>
          </w:p>
        </w:tc>
        <w:tc>
          <w:tcPr>
            <w:tcW w:w="890" w:type="dxa"/>
            <w:tcBorders>
              <w:top w:val="nil"/>
              <w:left w:val="single" w:sz="8" w:space="0" w:color="auto"/>
              <w:bottom w:val="single" w:sz="4" w:space="0" w:color="auto"/>
              <w:right w:val="nil"/>
            </w:tcBorders>
            <w:shd w:val="clear" w:color="auto" w:fill="auto"/>
            <w:noWrap/>
            <w:vAlign w:val="center"/>
            <w:hideMark/>
          </w:tcPr>
          <w:p w14:paraId="1DA5019B" w14:textId="77777777" w:rsidR="0079302B" w:rsidRPr="0079302B" w:rsidRDefault="0079302B" w:rsidP="0079302B">
            <w:pPr>
              <w:jc w:val="center"/>
              <w:rPr>
                <w:color w:val="000000"/>
                <w:sz w:val="13"/>
                <w:szCs w:val="13"/>
              </w:rPr>
            </w:pPr>
            <w:r w:rsidRPr="0079302B">
              <w:rPr>
                <w:color w:val="000000"/>
                <w:sz w:val="13"/>
                <w:szCs w:val="13"/>
              </w:rPr>
              <w:t>88 353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E3B671B" w14:textId="77777777" w:rsidR="0079302B" w:rsidRPr="0079302B" w:rsidRDefault="0079302B" w:rsidP="0079302B">
            <w:pPr>
              <w:jc w:val="center"/>
              <w:rPr>
                <w:color w:val="000000"/>
                <w:sz w:val="13"/>
                <w:szCs w:val="13"/>
              </w:rPr>
            </w:pPr>
            <w:r w:rsidRPr="0079302B">
              <w:rPr>
                <w:color w:val="000000"/>
                <w:sz w:val="13"/>
                <w:szCs w:val="13"/>
              </w:rPr>
              <w:t>91 956</w:t>
            </w:r>
          </w:p>
        </w:tc>
      </w:tr>
      <w:tr w:rsidR="0079302B" w:rsidRPr="0079302B" w14:paraId="5A9662D9"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2588045D" w14:textId="77777777" w:rsidR="0079302B" w:rsidRPr="0079302B" w:rsidRDefault="0079302B" w:rsidP="0079302B">
            <w:pPr>
              <w:rPr>
                <w:color w:val="000000"/>
                <w:sz w:val="13"/>
                <w:szCs w:val="13"/>
              </w:rPr>
            </w:pPr>
          </w:p>
        </w:tc>
        <w:tc>
          <w:tcPr>
            <w:tcW w:w="142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1C262B" w14:textId="77777777" w:rsidR="0079302B" w:rsidRPr="0079302B" w:rsidRDefault="0079302B" w:rsidP="0079302B">
            <w:pPr>
              <w:rPr>
                <w:i/>
                <w:iCs/>
                <w:color w:val="FF0000"/>
                <w:sz w:val="13"/>
                <w:szCs w:val="13"/>
              </w:rPr>
            </w:pPr>
            <w:r w:rsidRPr="0079302B">
              <w:rPr>
                <w:i/>
                <w:iCs/>
                <w:color w:val="FF0000"/>
                <w:sz w:val="13"/>
                <w:szCs w:val="13"/>
              </w:rPr>
              <w:t>% изменения расходов на топливо</w:t>
            </w:r>
          </w:p>
        </w:tc>
        <w:tc>
          <w:tcPr>
            <w:tcW w:w="688" w:type="dxa"/>
            <w:tcBorders>
              <w:top w:val="nil"/>
              <w:left w:val="nil"/>
              <w:bottom w:val="single" w:sz="4" w:space="0" w:color="auto"/>
              <w:right w:val="single" w:sz="8" w:space="0" w:color="auto"/>
            </w:tcBorders>
            <w:shd w:val="clear" w:color="auto" w:fill="auto"/>
            <w:noWrap/>
            <w:vAlign w:val="center"/>
            <w:hideMark/>
          </w:tcPr>
          <w:p w14:paraId="48F13D47"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69C897CB"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000000" w:fill="DAEEF3"/>
            <w:noWrap/>
            <w:vAlign w:val="center"/>
            <w:hideMark/>
          </w:tcPr>
          <w:p w14:paraId="4F744021" w14:textId="77777777" w:rsidR="0079302B" w:rsidRPr="0079302B" w:rsidRDefault="0079302B" w:rsidP="0079302B">
            <w:pPr>
              <w:jc w:val="center"/>
              <w:rPr>
                <w:i/>
                <w:iCs/>
                <w:color w:val="FF0000"/>
                <w:sz w:val="13"/>
                <w:szCs w:val="13"/>
              </w:rPr>
            </w:pPr>
            <w:r w:rsidRPr="0079302B">
              <w:rPr>
                <w:i/>
                <w:iCs/>
                <w:color w:val="FF0000"/>
                <w:sz w:val="13"/>
                <w:szCs w:val="13"/>
              </w:rPr>
              <w:t>8,54%</w:t>
            </w:r>
          </w:p>
        </w:tc>
        <w:tc>
          <w:tcPr>
            <w:tcW w:w="890" w:type="dxa"/>
            <w:tcBorders>
              <w:top w:val="nil"/>
              <w:left w:val="nil"/>
              <w:bottom w:val="single" w:sz="4" w:space="0" w:color="auto"/>
              <w:right w:val="single" w:sz="8" w:space="0" w:color="auto"/>
            </w:tcBorders>
            <w:shd w:val="clear" w:color="auto" w:fill="auto"/>
            <w:noWrap/>
            <w:vAlign w:val="center"/>
            <w:hideMark/>
          </w:tcPr>
          <w:p w14:paraId="39CD15B8" w14:textId="77777777" w:rsidR="0079302B" w:rsidRPr="0079302B" w:rsidRDefault="0079302B" w:rsidP="0079302B">
            <w:pPr>
              <w:jc w:val="center"/>
              <w:rPr>
                <w:i/>
                <w:iCs/>
                <w:color w:val="FF0000"/>
                <w:sz w:val="13"/>
                <w:szCs w:val="13"/>
              </w:rPr>
            </w:pPr>
            <w:r w:rsidRPr="0079302B">
              <w:rPr>
                <w:i/>
                <w:iCs/>
                <w:color w:val="FF0000"/>
                <w:sz w:val="13"/>
                <w:szCs w:val="13"/>
              </w:rPr>
              <w:t>6,32%</w:t>
            </w:r>
          </w:p>
        </w:tc>
        <w:tc>
          <w:tcPr>
            <w:tcW w:w="1003" w:type="dxa"/>
            <w:tcBorders>
              <w:top w:val="nil"/>
              <w:left w:val="nil"/>
              <w:bottom w:val="single" w:sz="4" w:space="0" w:color="auto"/>
              <w:right w:val="single" w:sz="8" w:space="0" w:color="auto"/>
            </w:tcBorders>
            <w:shd w:val="clear" w:color="auto" w:fill="auto"/>
            <w:noWrap/>
            <w:vAlign w:val="center"/>
            <w:hideMark/>
          </w:tcPr>
          <w:p w14:paraId="0BC7049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6D08F3E4" w14:textId="77777777" w:rsidR="0079302B" w:rsidRPr="0079302B" w:rsidRDefault="0079302B" w:rsidP="0079302B">
            <w:pPr>
              <w:jc w:val="center"/>
              <w:rPr>
                <w:i/>
                <w:iCs/>
                <w:color w:val="FF0000"/>
                <w:sz w:val="13"/>
                <w:szCs w:val="13"/>
              </w:rPr>
            </w:pPr>
            <w:r w:rsidRPr="0079302B">
              <w:rPr>
                <w:i/>
                <w:iCs/>
                <w:color w:val="FF0000"/>
                <w:sz w:val="13"/>
                <w:szCs w:val="13"/>
              </w:rPr>
              <w:t>3,92%</w:t>
            </w:r>
          </w:p>
        </w:tc>
        <w:tc>
          <w:tcPr>
            <w:tcW w:w="890" w:type="dxa"/>
            <w:tcBorders>
              <w:top w:val="nil"/>
              <w:left w:val="nil"/>
              <w:bottom w:val="single" w:sz="4" w:space="0" w:color="auto"/>
              <w:right w:val="single" w:sz="8" w:space="0" w:color="auto"/>
            </w:tcBorders>
            <w:shd w:val="clear" w:color="auto" w:fill="auto"/>
            <w:noWrap/>
            <w:vAlign w:val="center"/>
            <w:hideMark/>
          </w:tcPr>
          <w:p w14:paraId="0B817182" w14:textId="77777777" w:rsidR="0079302B" w:rsidRPr="0079302B" w:rsidRDefault="0079302B" w:rsidP="0079302B">
            <w:pPr>
              <w:jc w:val="center"/>
              <w:rPr>
                <w:i/>
                <w:iCs/>
                <w:color w:val="FF0000"/>
                <w:sz w:val="13"/>
                <w:szCs w:val="13"/>
              </w:rPr>
            </w:pPr>
            <w:r w:rsidRPr="0079302B">
              <w:rPr>
                <w:i/>
                <w:iCs/>
                <w:color w:val="FF0000"/>
                <w:sz w:val="13"/>
                <w:szCs w:val="13"/>
              </w:rPr>
              <w:t>4,08%</w:t>
            </w:r>
          </w:p>
        </w:tc>
        <w:tc>
          <w:tcPr>
            <w:tcW w:w="890" w:type="dxa"/>
            <w:tcBorders>
              <w:top w:val="nil"/>
              <w:left w:val="nil"/>
              <w:bottom w:val="single" w:sz="4" w:space="0" w:color="auto"/>
              <w:right w:val="single" w:sz="8" w:space="0" w:color="auto"/>
            </w:tcBorders>
            <w:shd w:val="clear" w:color="auto" w:fill="auto"/>
            <w:noWrap/>
            <w:vAlign w:val="center"/>
            <w:hideMark/>
          </w:tcPr>
          <w:p w14:paraId="7FEC4F7B" w14:textId="77777777" w:rsidR="0079302B" w:rsidRPr="0079302B" w:rsidRDefault="0079302B" w:rsidP="0079302B">
            <w:pPr>
              <w:jc w:val="center"/>
              <w:rPr>
                <w:i/>
                <w:iCs/>
                <w:color w:val="FF0000"/>
                <w:sz w:val="13"/>
                <w:szCs w:val="13"/>
              </w:rPr>
            </w:pPr>
            <w:r w:rsidRPr="0079302B">
              <w:rPr>
                <w:i/>
                <w:iCs/>
                <w:color w:val="FF0000"/>
                <w:sz w:val="13"/>
                <w:szCs w:val="13"/>
              </w:rPr>
              <w:t>4,08%</w:t>
            </w:r>
          </w:p>
        </w:tc>
        <w:tc>
          <w:tcPr>
            <w:tcW w:w="890" w:type="dxa"/>
            <w:tcBorders>
              <w:top w:val="nil"/>
              <w:left w:val="nil"/>
              <w:bottom w:val="single" w:sz="4" w:space="0" w:color="auto"/>
              <w:right w:val="single" w:sz="8" w:space="0" w:color="auto"/>
            </w:tcBorders>
            <w:shd w:val="clear" w:color="auto" w:fill="auto"/>
            <w:noWrap/>
            <w:vAlign w:val="center"/>
            <w:hideMark/>
          </w:tcPr>
          <w:p w14:paraId="27B217EC" w14:textId="77777777" w:rsidR="0079302B" w:rsidRPr="0079302B" w:rsidRDefault="0079302B" w:rsidP="0079302B">
            <w:pPr>
              <w:jc w:val="center"/>
              <w:rPr>
                <w:i/>
                <w:iCs/>
                <w:color w:val="FF0000"/>
                <w:sz w:val="13"/>
                <w:szCs w:val="13"/>
              </w:rPr>
            </w:pPr>
            <w:r w:rsidRPr="0079302B">
              <w:rPr>
                <w:i/>
                <w:iCs/>
                <w:color w:val="FF0000"/>
                <w:sz w:val="13"/>
                <w:szCs w:val="13"/>
              </w:rPr>
              <w:t>3,81%</w:t>
            </w:r>
          </w:p>
        </w:tc>
        <w:tc>
          <w:tcPr>
            <w:tcW w:w="890" w:type="dxa"/>
            <w:tcBorders>
              <w:top w:val="nil"/>
              <w:left w:val="nil"/>
              <w:bottom w:val="single" w:sz="4" w:space="0" w:color="auto"/>
              <w:right w:val="single" w:sz="8" w:space="0" w:color="auto"/>
            </w:tcBorders>
            <w:shd w:val="clear" w:color="auto" w:fill="auto"/>
            <w:noWrap/>
            <w:vAlign w:val="center"/>
            <w:hideMark/>
          </w:tcPr>
          <w:p w14:paraId="764C847C" w14:textId="77777777" w:rsidR="0079302B" w:rsidRPr="0079302B" w:rsidRDefault="0079302B" w:rsidP="0079302B">
            <w:pPr>
              <w:jc w:val="center"/>
              <w:rPr>
                <w:i/>
                <w:iCs/>
                <w:color w:val="FF0000"/>
                <w:sz w:val="13"/>
                <w:szCs w:val="13"/>
              </w:rPr>
            </w:pPr>
            <w:r w:rsidRPr="0079302B">
              <w:rPr>
                <w:i/>
                <w:iCs/>
                <w:color w:val="FF0000"/>
                <w:sz w:val="13"/>
                <w:szCs w:val="13"/>
              </w:rPr>
              <w:t>4,08%</w:t>
            </w:r>
          </w:p>
        </w:tc>
        <w:tc>
          <w:tcPr>
            <w:tcW w:w="890" w:type="dxa"/>
            <w:tcBorders>
              <w:top w:val="nil"/>
              <w:left w:val="nil"/>
              <w:bottom w:val="single" w:sz="4" w:space="0" w:color="auto"/>
              <w:right w:val="single" w:sz="8" w:space="0" w:color="auto"/>
            </w:tcBorders>
            <w:shd w:val="clear" w:color="auto" w:fill="auto"/>
            <w:noWrap/>
            <w:vAlign w:val="center"/>
            <w:hideMark/>
          </w:tcPr>
          <w:p w14:paraId="70837B63" w14:textId="77777777" w:rsidR="0079302B" w:rsidRPr="0079302B" w:rsidRDefault="0079302B" w:rsidP="0079302B">
            <w:pPr>
              <w:jc w:val="center"/>
              <w:rPr>
                <w:i/>
                <w:iCs/>
                <w:color w:val="FF0000"/>
                <w:sz w:val="13"/>
                <w:szCs w:val="13"/>
              </w:rPr>
            </w:pPr>
            <w:r w:rsidRPr="0079302B">
              <w:rPr>
                <w:i/>
                <w:iCs/>
                <w:color w:val="FF0000"/>
                <w:sz w:val="13"/>
                <w:szCs w:val="13"/>
              </w:rPr>
              <w:t>3,94%</w:t>
            </w:r>
          </w:p>
        </w:tc>
        <w:tc>
          <w:tcPr>
            <w:tcW w:w="1602" w:type="dxa"/>
            <w:tcBorders>
              <w:top w:val="nil"/>
              <w:left w:val="nil"/>
              <w:bottom w:val="single" w:sz="4" w:space="0" w:color="auto"/>
              <w:right w:val="single" w:sz="8" w:space="0" w:color="auto"/>
            </w:tcBorders>
            <w:shd w:val="clear" w:color="auto" w:fill="auto"/>
            <w:noWrap/>
            <w:vAlign w:val="center"/>
            <w:hideMark/>
          </w:tcPr>
          <w:p w14:paraId="7F2165FE" w14:textId="77777777" w:rsidR="0079302B" w:rsidRPr="0079302B" w:rsidRDefault="0079302B" w:rsidP="0079302B">
            <w:pPr>
              <w:jc w:val="center"/>
              <w:rPr>
                <w:i/>
                <w:iCs/>
                <w:color w:val="FF0000"/>
                <w:sz w:val="13"/>
                <w:szCs w:val="13"/>
              </w:rPr>
            </w:pPr>
            <w:r w:rsidRPr="0079302B">
              <w:rPr>
                <w:i/>
                <w:iCs/>
                <w:color w:val="FF0000"/>
                <w:sz w:val="13"/>
                <w:szCs w:val="13"/>
              </w:rPr>
              <w:t>4,08%</w:t>
            </w:r>
          </w:p>
        </w:tc>
        <w:tc>
          <w:tcPr>
            <w:tcW w:w="890" w:type="dxa"/>
            <w:tcBorders>
              <w:top w:val="nil"/>
              <w:left w:val="nil"/>
              <w:bottom w:val="single" w:sz="4" w:space="0" w:color="auto"/>
              <w:right w:val="single" w:sz="8" w:space="0" w:color="auto"/>
            </w:tcBorders>
            <w:shd w:val="clear" w:color="auto" w:fill="auto"/>
            <w:noWrap/>
            <w:vAlign w:val="center"/>
            <w:hideMark/>
          </w:tcPr>
          <w:p w14:paraId="3F52CA2B" w14:textId="77777777" w:rsidR="0079302B" w:rsidRPr="0079302B" w:rsidRDefault="0079302B" w:rsidP="0079302B">
            <w:pPr>
              <w:jc w:val="center"/>
              <w:rPr>
                <w:i/>
                <w:iCs/>
                <w:color w:val="FF0000"/>
                <w:sz w:val="13"/>
                <w:szCs w:val="13"/>
              </w:rPr>
            </w:pPr>
            <w:r w:rsidRPr="0079302B">
              <w:rPr>
                <w:i/>
                <w:iCs/>
                <w:color w:val="FF0000"/>
                <w:sz w:val="13"/>
                <w:szCs w:val="13"/>
              </w:rPr>
              <w:t>4,08%</w:t>
            </w:r>
          </w:p>
        </w:tc>
        <w:tc>
          <w:tcPr>
            <w:tcW w:w="890" w:type="dxa"/>
            <w:tcBorders>
              <w:top w:val="nil"/>
              <w:left w:val="nil"/>
              <w:bottom w:val="single" w:sz="4" w:space="0" w:color="auto"/>
              <w:right w:val="single" w:sz="8" w:space="0" w:color="auto"/>
            </w:tcBorders>
            <w:shd w:val="clear" w:color="auto" w:fill="auto"/>
            <w:noWrap/>
            <w:vAlign w:val="center"/>
            <w:hideMark/>
          </w:tcPr>
          <w:p w14:paraId="6622A810" w14:textId="77777777" w:rsidR="0079302B" w:rsidRPr="0079302B" w:rsidRDefault="0079302B" w:rsidP="0079302B">
            <w:pPr>
              <w:jc w:val="center"/>
              <w:rPr>
                <w:i/>
                <w:iCs/>
                <w:color w:val="FF0000"/>
                <w:sz w:val="13"/>
                <w:szCs w:val="13"/>
              </w:rPr>
            </w:pPr>
            <w:r w:rsidRPr="0079302B">
              <w:rPr>
                <w:i/>
                <w:iCs/>
                <w:color w:val="FF0000"/>
                <w:sz w:val="13"/>
                <w:szCs w:val="13"/>
              </w:rPr>
              <w:t>4,08%</w:t>
            </w:r>
          </w:p>
        </w:tc>
      </w:tr>
      <w:tr w:rsidR="0079302B" w:rsidRPr="0079302B" w14:paraId="7FC519A8"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565B1465"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7F2A404D" w14:textId="77777777" w:rsidR="0079302B" w:rsidRPr="0079302B" w:rsidRDefault="0079302B" w:rsidP="0079302B">
            <w:pPr>
              <w:rPr>
                <w:sz w:val="13"/>
                <w:szCs w:val="13"/>
              </w:rPr>
            </w:pPr>
            <w:r w:rsidRPr="0079302B">
              <w:rPr>
                <w:sz w:val="13"/>
                <w:szCs w:val="13"/>
              </w:rPr>
              <w:t xml:space="preserve">  в том числе натуральное топливо</w:t>
            </w:r>
          </w:p>
        </w:tc>
        <w:tc>
          <w:tcPr>
            <w:tcW w:w="688" w:type="dxa"/>
            <w:tcBorders>
              <w:top w:val="nil"/>
              <w:left w:val="nil"/>
              <w:bottom w:val="single" w:sz="4" w:space="0" w:color="auto"/>
              <w:right w:val="single" w:sz="8" w:space="0" w:color="auto"/>
            </w:tcBorders>
            <w:shd w:val="clear" w:color="auto" w:fill="auto"/>
            <w:noWrap/>
            <w:vAlign w:val="center"/>
            <w:hideMark/>
          </w:tcPr>
          <w:p w14:paraId="12F1D378"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624A620E" w14:textId="77777777" w:rsidR="0079302B" w:rsidRPr="0079302B" w:rsidRDefault="0079302B" w:rsidP="0079302B">
            <w:pPr>
              <w:jc w:val="center"/>
              <w:rPr>
                <w:color w:val="000000"/>
                <w:sz w:val="13"/>
                <w:szCs w:val="13"/>
              </w:rPr>
            </w:pPr>
            <w:r w:rsidRPr="0079302B">
              <w:rPr>
                <w:color w:val="000000"/>
                <w:sz w:val="13"/>
                <w:szCs w:val="13"/>
              </w:rPr>
              <w:t>47 299</w:t>
            </w:r>
          </w:p>
        </w:tc>
        <w:tc>
          <w:tcPr>
            <w:tcW w:w="890" w:type="dxa"/>
            <w:tcBorders>
              <w:top w:val="nil"/>
              <w:left w:val="single" w:sz="8" w:space="0" w:color="auto"/>
              <w:bottom w:val="single" w:sz="4" w:space="0" w:color="auto"/>
              <w:right w:val="nil"/>
            </w:tcBorders>
            <w:shd w:val="clear" w:color="000000" w:fill="DAEEF3"/>
            <w:noWrap/>
            <w:vAlign w:val="center"/>
            <w:hideMark/>
          </w:tcPr>
          <w:p w14:paraId="5AA0AD84" w14:textId="77777777" w:rsidR="0079302B" w:rsidRPr="0079302B" w:rsidRDefault="0079302B" w:rsidP="0079302B">
            <w:pPr>
              <w:jc w:val="center"/>
              <w:rPr>
                <w:color w:val="000000"/>
                <w:sz w:val="13"/>
                <w:szCs w:val="13"/>
              </w:rPr>
            </w:pPr>
            <w:r w:rsidRPr="0079302B">
              <w:rPr>
                <w:color w:val="000000"/>
                <w:sz w:val="13"/>
                <w:szCs w:val="13"/>
              </w:rPr>
              <w:t>50 968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12D9983" w14:textId="77777777" w:rsidR="0079302B" w:rsidRPr="0079302B" w:rsidRDefault="0079302B" w:rsidP="0079302B">
            <w:pPr>
              <w:jc w:val="center"/>
              <w:rPr>
                <w:color w:val="000000"/>
                <w:sz w:val="13"/>
                <w:szCs w:val="13"/>
              </w:rPr>
            </w:pPr>
            <w:r w:rsidRPr="0079302B">
              <w:rPr>
                <w:color w:val="000000"/>
                <w:sz w:val="13"/>
                <w:szCs w:val="13"/>
              </w:rPr>
              <w:t>50 475</w:t>
            </w:r>
          </w:p>
        </w:tc>
        <w:tc>
          <w:tcPr>
            <w:tcW w:w="1003" w:type="dxa"/>
            <w:tcBorders>
              <w:top w:val="nil"/>
              <w:left w:val="nil"/>
              <w:bottom w:val="single" w:sz="4" w:space="0" w:color="auto"/>
              <w:right w:val="nil"/>
            </w:tcBorders>
            <w:shd w:val="clear" w:color="auto" w:fill="auto"/>
            <w:noWrap/>
            <w:vAlign w:val="center"/>
            <w:hideMark/>
          </w:tcPr>
          <w:p w14:paraId="2D671A65"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76C6C6E" w14:textId="77777777" w:rsidR="0079302B" w:rsidRPr="0079302B" w:rsidRDefault="0079302B" w:rsidP="0079302B">
            <w:pPr>
              <w:jc w:val="center"/>
              <w:rPr>
                <w:color w:val="000000"/>
                <w:sz w:val="13"/>
                <w:szCs w:val="13"/>
              </w:rPr>
            </w:pPr>
            <w:r w:rsidRPr="0079302B">
              <w:rPr>
                <w:color w:val="000000"/>
                <w:sz w:val="13"/>
                <w:szCs w:val="13"/>
              </w:rPr>
              <w:t>52 443</w:t>
            </w:r>
          </w:p>
        </w:tc>
        <w:tc>
          <w:tcPr>
            <w:tcW w:w="890" w:type="dxa"/>
            <w:tcBorders>
              <w:top w:val="nil"/>
              <w:left w:val="single" w:sz="8" w:space="0" w:color="auto"/>
              <w:bottom w:val="single" w:sz="4" w:space="0" w:color="auto"/>
              <w:right w:val="nil"/>
            </w:tcBorders>
            <w:shd w:val="clear" w:color="auto" w:fill="auto"/>
            <w:noWrap/>
            <w:vAlign w:val="center"/>
            <w:hideMark/>
          </w:tcPr>
          <w:p w14:paraId="4588ACB3" w14:textId="77777777" w:rsidR="0079302B" w:rsidRPr="0079302B" w:rsidRDefault="0079302B" w:rsidP="0079302B">
            <w:pPr>
              <w:jc w:val="center"/>
              <w:rPr>
                <w:color w:val="000000"/>
                <w:sz w:val="13"/>
                <w:szCs w:val="13"/>
              </w:rPr>
            </w:pPr>
            <w:r w:rsidRPr="0079302B">
              <w:rPr>
                <w:color w:val="000000"/>
                <w:sz w:val="13"/>
                <w:szCs w:val="13"/>
              </w:rPr>
              <w:t>54 594</w:t>
            </w:r>
          </w:p>
        </w:tc>
        <w:tc>
          <w:tcPr>
            <w:tcW w:w="890" w:type="dxa"/>
            <w:tcBorders>
              <w:top w:val="nil"/>
              <w:left w:val="single" w:sz="8" w:space="0" w:color="auto"/>
              <w:bottom w:val="single" w:sz="4" w:space="0" w:color="auto"/>
              <w:right w:val="nil"/>
            </w:tcBorders>
            <w:shd w:val="clear" w:color="auto" w:fill="auto"/>
            <w:noWrap/>
            <w:vAlign w:val="center"/>
            <w:hideMark/>
          </w:tcPr>
          <w:p w14:paraId="275628B8" w14:textId="77777777" w:rsidR="0079302B" w:rsidRPr="0079302B" w:rsidRDefault="0079302B" w:rsidP="0079302B">
            <w:pPr>
              <w:jc w:val="center"/>
              <w:rPr>
                <w:color w:val="000000"/>
                <w:sz w:val="13"/>
                <w:szCs w:val="13"/>
              </w:rPr>
            </w:pPr>
            <w:r w:rsidRPr="0079302B">
              <w:rPr>
                <w:color w:val="000000"/>
                <w:sz w:val="13"/>
                <w:szCs w:val="13"/>
              </w:rPr>
              <w:t>56 832</w:t>
            </w:r>
          </w:p>
        </w:tc>
        <w:tc>
          <w:tcPr>
            <w:tcW w:w="890" w:type="dxa"/>
            <w:tcBorders>
              <w:top w:val="nil"/>
              <w:left w:val="single" w:sz="8" w:space="0" w:color="auto"/>
              <w:bottom w:val="single" w:sz="4" w:space="0" w:color="auto"/>
              <w:right w:val="nil"/>
            </w:tcBorders>
            <w:shd w:val="clear" w:color="auto" w:fill="auto"/>
            <w:noWrap/>
            <w:vAlign w:val="center"/>
            <w:hideMark/>
          </w:tcPr>
          <w:p w14:paraId="2F64DE95" w14:textId="77777777" w:rsidR="0079302B" w:rsidRPr="0079302B" w:rsidRDefault="0079302B" w:rsidP="0079302B">
            <w:pPr>
              <w:jc w:val="center"/>
              <w:rPr>
                <w:color w:val="000000"/>
                <w:sz w:val="13"/>
                <w:szCs w:val="13"/>
              </w:rPr>
            </w:pPr>
            <w:r w:rsidRPr="0079302B">
              <w:rPr>
                <w:color w:val="000000"/>
                <w:sz w:val="13"/>
                <w:szCs w:val="13"/>
              </w:rPr>
              <w:t>59 010</w:t>
            </w:r>
          </w:p>
        </w:tc>
        <w:tc>
          <w:tcPr>
            <w:tcW w:w="890" w:type="dxa"/>
            <w:tcBorders>
              <w:top w:val="nil"/>
              <w:left w:val="single" w:sz="8" w:space="0" w:color="auto"/>
              <w:bottom w:val="single" w:sz="4" w:space="0" w:color="auto"/>
              <w:right w:val="nil"/>
            </w:tcBorders>
            <w:shd w:val="clear" w:color="auto" w:fill="auto"/>
            <w:noWrap/>
            <w:vAlign w:val="center"/>
            <w:hideMark/>
          </w:tcPr>
          <w:p w14:paraId="4BBBB566" w14:textId="77777777" w:rsidR="0079302B" w:rsidRPr="0079302B" w:rsidRDefault="0079302B" w:rsidP="0079302B">
            <w:pPr>
              <w:jc w:val="center"/>
              <w:rPr>
                <w:color w:val="000000"/>
                <w:sz w:val="13"/>
                <w:szCs w:val="13"/>
              </w:rPr>
            </w:pPr>
            <w:r w:rsidRPr="0079302B">
              <w:rPr>
                <w:color w:val="000000"/>
                <w:sz w:val="13"/>
                <w:szCs w:val="13"/>
              </w:rPr>
              <w:t>61 429</w:t>
            </w:r>
          </w:p>
        </w:tc>
        <w:tc>
          <w:tcPr>
            <w:tcW w:w="890" w:type="dxa"/>
            <w:tcBorders>
              <w:top w:val="nil"/>
              <w:left w:val="single" w:sz="8" w:space="0" w:color="auto"/>
              <w:bottom w:val="single" w:sz="4" w:space="0" w:color="auto"/>
              <w:right w:val="nil"/>
            </w:tcBorders>
            <w:shd w:val="clear" w:color="auto" w:fill="auto"/>
            <w:noWrap/>
            <w:vAlign w:val="center"/>
            <w:hideMark/>
          </w:tcPr>
          <w:p w14:paraId="7B2AD787" w14:textId="77777777" w:rsidR="0079302B" w:rsidRPr="0079302B" w:rsidRDefault="0079302B" w:rsidP="0079302B">
            <w:pPr>
              <w:jc w:val="center"/>
              <w:rPr>
                <w:color w:val="000000"/>
                <w:sz w:val="13"/>
                <w:szCs w:val="13"/>
              </w:rPr>
            </w:pPr>
            <w:r w:rsidRPr="0079302B">
              <w:rPr>
                <w:color w:val="000000"/>
                <w:sz w:val="13"/>
                <w:szCs w:val="13"/>
              </w:rPr>
              <w:t>63 861</w:t>
            </w:r>
          </w:p>
        </w:tc>
        <w:tc>
          <w:tcPr>
            <w:tcW w:w="1602" w:type="dxa"/>
            <w:tcBorders>
              <w:top w:val="nil"/>
              <w:left w:val="single" w:sz="8" w:space="0" w:color="auto"/>
              <w:bottom w:val="single" w:sz="4" w:space="0" w:color="auto"/>
              <w:right w:val="nil"/>
            </w:tcBorders>
            <w:shd w:val="clear" w:color="auto" w:fill="auto"/>
            <w:noWrap/>
            <w:vAlign w:val="center"/>
            <w:hideMark/>
          </w:tcPr>
          <w:p w14:paraId="359B4F34" w14:textId="77777777" w:rsidR="0079302B" w:rsidRPr="0079302B" w:rsidRDefault="0079302B" w:rsidP="0079302B">
            <w:pPr>
              <w:jc w:val="center"/>
              <w:rPr>
                <w:color w:val="000000"/>
                <w:sz w:val="13"/>
                <w:szCs w:val="13"/>
              </w:rPr>
            </w:pPr>
            <w:r w:rsidRPr="0079302B">
              <w:rPr>
                <w:color w:val="000000"/>
                <w:sz w:val="13"/>
                <w:szCs w:val="13"/>
              </w:rPr>
              <w:t>66 479</w:t>
            </w:r>
          </w:p>
        </w:tc>
        <w:tc>
          <w:tcPr>
            <w:tcW w:w="890" w:type="dxa"/>
            <w:tcBorders>
              <w:top w:val="nil"/>
              <w:left w:val="single" w:sz="8" w:space="0" w:color="auto"/>
              <w:bottom w:val="single" w:sz="4" w:space="0" w:color="auto"/>
              <w:right w:val="nil"/>
            </w:tcBorders>
            <w:shd w:val="clear" w:color="auto" w:fill="auto"/>
            <w:noWrap/>
            <w:vAlign w:val="center"/>
            <w:hideMark/>
          </w:tcPr>
          <w:p w14:paraId="223A4CCB" w14:textId="77777777" w:rsidR="0079302B" w:rsidRPr="0079302B" w:rsidRDefault="0079302B" w:rsidP="0079302B">
            <w:pPr>
              <w:jc w:val="center"/>
              <w:rPr>
                <w:color w:val="000000"/>
                <w:sz w:val="13"/>
                <w:szCs w:val="13"/>
              </w:rPr>
            </w:pPr>
            <w:r w:rsidRPr="0079302B">
              <w:rPr>
                <w:color w:val="000000"/>
                <w:sz w:val="13"/>
                <w:szCs w:val="13"/>
              </w:rPr>
              <w:t>69 205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1A0C57D" w14:textId="77777777" w:rsidR="0079302B" w:rsidRPr="0079302B" w:rsidRDefault="0079302B" w:rsidP="0079302B">
            <w:pPr>
              <w:jc w:val="center"/>
              <w:rPr>
                <w:color w:val="000000"/>
                <w:sz w:val="13"/>
                <w:szCs w:val="13"/>
              </w:rPr>
            </w:pPr>
            <w:r w:rsidRPr="0079302B">
              <w:rPr>
                <w:color w:val="000000"/>
                <w:sz w:val="13"/>
                <w:szCs w:val="13"/>
              </w:rPr>
              <w:t>72 043</w:t>
            </w:r>
          </w:p>
        </w:tc>
      </w:tr>
      <w:tr w:rsidR="0079302B" w:rsidRPr="0079302B" w14:paraId="1B7847AE"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47764CA6"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206757A5" w14:textId="77777777" w:rsidR="0079302B" w:rsidRPr="0079302B" w:rsidRDefault="0079302B" w:rsidP="0079302B">
            <w:pPr>
              <w:rPr>
                <w:sz w:val="13"/>
                <w:szCs w:val="13"/>
              </w:rPr>
            </w:pPr>
            <w:r w:rsidRPr="0079302B">
              <w:rPr>
                <w:sz w:val="13"/>
                <w:szCs w:val="13"/>
              </w:rPr>
              <w:t xml:space="preserve">   - уголь каменный </w:t>
            </w:r>
          </w:p>
        </w:tc>
        <w:tc>
          <w:tcPr>
            <w:tcW w:w="688" w:type="dxa"/>
            <w:tcBorders>
              <w:top w:val="nil"/>
              <w:left w:val="nil"/>
              <w:bottom w:val="single" w:sz="4" w:space="0" w:color="auto"/>
              <w:right w:val="single" w:sz="8" w:space="0" w:color="auto"/>
            </w:tcBorders>
            <w:shd w:val="clear" w:color="auto" w:fill="auto"/>
            <w:vAlign w:val="center"/>
            <w:hideMark/>
          </w:tcPr>
          <w:p w14:paraId="379A1887" w14:textId="77777777" w:rsidR="0079302B" w:rsidRPr="0079302B" w:rsidRDefault="0079302B" w:rsidP="0079302B">
            <w:pPr>
              <w:jc w:val="center"/>
              <w:rPr>
                <w:rFonts w:ascii="Arial CYR" w:hAnsi="Arial CYR" w:cs="Arial CYR"/>
                <w:sz w:val="13"/>
                <w:szCs w:val="13"/>
              </w:rPr>
            </w:pPr>
            <w:r w:rsidRPr="0079302B">
              <w:rPr>
                <w:rFonts w:ascii="Arial CYR" w:hAnsi="Arial CYR" w:cs="Arial CYR"/>
                <w:sz w:val="13"/>
                <w:szCs w:val="13"/>
              </w:rPr>
              <w:t>т</w:t>
            </w:r>
          </w:p>
        </w:tc>
        <w:tc>
          <w:tcPr>
            <w:tcW w:w="822" w:type="dxa"/>
            <w:tcBorders>
              <w:top w:val="nil"/>
              <w:left w:val="single" w:sz="8" w:space="0" w:color="auto"/>
              <w:bottom w:val="single" w:sz="4" w:space="0" w:color="auto"/>
              <w:right w:val="nil"/>
            </w:tcBorders>
            <w:shd w:val="clear" w:color="auto" w:fill="auto"/>
            <w:noWrap/>
            <w:vAlign w:val="center"/>
            <w:hideMark/>
          </w:tcPr>
          <w:p w14:paraId="2DABC6BD" w14:textId="77777777" w:rsidR="0079302B" w:rsidRPr="0079302B" w:rsidRDefault="0079302B" w:rsidP="0079302B">
            <w:pPr>
              <w:jc w:val="center"/>
              <w:rPr>
                <w:color w:val="000000"/>
                <w:sz w:val="13"/>
                <w:szCs w:val="13"/>
              </w:rPr>
            </w:pPr>
            <w:r w:rsidRPr="0079302B">
              <w:rPr>
                <w:color w:val="000000"/>
                <w:sz w:val="13"/>
                <w:szCs w:val="13"/>
              </w:rPr>
              <w:t>39 141,53</w:t>
            </w:r>
          </w:p>
        </w:tc>
        <w:tc>
          <w:tcPr>
            <w:tcW w:w="890" w:type="dxa"/>
            <w:tcBorders>
              <w:top w:val="nil"/>
              <w:left w:val="single" w:sz="8" w:space="0" w:color="auto"/>
              <w:bottom w:val="single" w:sz="4" w:space="0" w:color="auto"/>
              <w:right w:val="nil"/>
            </w:tcBorders>
            <w:shd w:val="clear" w:color="000000" w:fill="DAEEF3"/>
            <w:noWrap/>
            <w:vAlign w:val="center"/>
            <w:hideMark/>
          </w:tcPr>
          <w:p w14:paraId="31F41661" w14:textId="77777777" w:rsidR="0079302B" w:rsidRPr="0079302B" w:rsidRDefault="0079302B" w:rsidP="0079302B">
            <w:pPr>
              <w:jc w:val="center"/>
              <w:rPr>
                <w:color w:val="000000"/>
                <w:sz w:val="13"/>
                <w:szCs w:val="13"/>
              </w:rPr>
            </w:pPr>
            <w:r w:rsidRPr="0079302B">
              <w:rPr>
                <w:color w:val="000000"/>
                <w:sz w:val="13"/>
                <w:szCs w:val="13"/>
              </w:rPr>
              <w:t>42 177,99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C0B5948" w14:textId="77777777" w:rsidR="0079302B" w:rsidRPr="0079302B" w:rsidRDefault="0079302B" w:rsidP="0079302B">
            <w:pPr>
              <w:jc w:val="center"/>
              <w:rPr>
                <w:color w:val="000000"/>
                <w:sz w:val="13"/>
                <w:szCs w:val="13"/>
              </w:rPr>
            </w:pPr>
            <w:r w:rsidRPr="0079302B">
              <w:rPr>
                <w:color w:val="000000"/>
                <w:sz w:val="13"/>
                <w:szCs w:val="13"/>
              </w:rPr>
              <w:t>41 769,94</w:t>
            </w:r>
          </w:p>
        </w:tc>
        <w:tc>
          <w:tcPr>
            <w:tcW w:w="1003" w:type="dxa"/>
            <w:tcBorders>
              <w:top w:val="nil"/>
              <w:left w:val="nil"/>
              <w:bottom w:val="single" w:sz="4" w:space="0" w:color="auto"/>
              <w:right w:val="nil"/>
            </w:tcBorders>
            <w:shd w:val="clear" w:color="auto" w:fill="auto"/>
            <w:noWrap/>
            <w:vAlign w:val="center"/>
            <w:hideMark/>
          </w:tcPr>
          <w:p w14:paraId="5A6D1B6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6C0851A" w14:textId="77777777" w:rsidR="0079302B" w:rsidRPr="0079302B" w:rsidRDefault="0079302B" w:rsidP="0079302B">
            <w:pPr>
              <w:jc w:val="center"/>
              <w:rPr>
                <w:color w:val="000000"/>
                <w:sz w:val="13"/>
                <w:szCs w:val="13"/>
              </w:rPr>
            </w:pPr>
            <w:r w:rsidRPr="0079302B">
              <w:rPr>
                <w:color w:val="000000"/>
                <w:sz w:val="13"/>
                <w:szCs w:val="13"/>
              </w:rPr>
              <w:t>41 770,02</w:t>
            </w:r>
          </w:p>
        </w:tc>
        <w:tc>
          <w:tcPr>
            <w:tcW w:w="890" w:type="dxa"/>
            <w:tcBorders>
              <w:top w:val="nil"/>
              <w:left w:val="single" w:sz="8" w:space="0" w:color="auto"/>
              <w:bottom w:val="single" w:sz="4" w:space="0" w:color="auto"/>
              <w:right w:val="nil"/>
            </w:tcBorders>
            <w:shd w:val="clear" w:color="auto" w:fill="auto"/>
            <w:noWrap/>
            <w:vAlign w:val="center"/>
            <w:hideMark/>
          </w:tcPr>
          <w:p w14:paraId="42BEEBA5" w14:textId="77777777" w:rsidR="0079302B" w:rsidRPr="0079302B" w:rsidRDefault="0079302B" w:rsidP="0079302B">
            <w:pPr>
              <w:jc w:val="center"/>
              <w:rPr>
                <w:color w:val="000000"/>
                <w:sz w:val="13"/>
                <w:szCs w:val="13"/>
              </w:rPr>
            </w:pPr>
            <w:r w:rsidRPr="0079302B">
              <w:rPr>
                <w:color w:val="000000"/>
                <w:sz w:val="13"/>
                <w:szCs w:val="13"/>
              </w:rPr>
              <w:t>41 770,02</w:t>
            </w:r>
          </w:p>
        </w:tc>
        <w:tc>
          <w:tcPr>
            <w:tcW w:w="890" w:type="dxa"/>
            <w:tcBorders>
              <w:top w:val="nil"/>
              <w:left w:val="single" w:sz="8" w:space="0" w:color="auto"/>
              <w:bottom w:val="single" w:sz="4" w:space="0" w:color="auto"/>
              <w:right w:val="nil"/>
            </w:tcBorders>
            <w:shd w:val="clear" w:color="auto" w:fill="auto"/>
            <w:noWrap/>
            <w:vAlign w:val="center"/>
            <w:hideMark/>
          </w:tcPr>
          <w:p w14:paraId="3162F16F" w14:textId="77777777" w:rsidR="0079302B" w:rsidRPr="0079302B" w:rsidRDefault="0079302B" w:rsidP="0079302B">
            <w:pPr>
              <w:jc w:val="center"/>
              <w:rPr>
                <w:color w:val="000000"/>
                <w:sz w:val="13"/>
                <w:szCs w:val="13"/>
              </w:rPr>
            </w:pPr>
            <w:r w:rsidRPr="0079302B">
              <w:rPr>
                <w:color w:val="000000"/>
                <w:sz w:val="13"/>
                <w:szCs w:val="13"/>
              </w:rPr>
              <w:t>41 770,02</w:t>
            </w:r>
          </w:p>
        </w:tc>
        <w:tc>
          <w:tcPr>
            <w:tcW w:w="890" w:type="dxa"/>
            <w:tcBorders>
              <w:top w:val="nil"/>
              <w:left w:val="single" w:sz="8" w:space="0" w:color="auto"/>
              <w:bottom w:val="single" w:sz="4" w:space="0" w:color="auto"/>
              <w:right w:val="nil"/>
            </w:tcBorders>
            <w:shd w:val="clear" w:color="auto" w:fill="auto"/>
            <w:noWrap/>
            <w:vAlign w:val="center"/>
            <w:hideMark/>
          </w:tcPr>
          <w:p w14:paraId="3BD4F6A8" w14:textId="77777777" w:rsidR="0079302B" w:rsidRPr="0079302B" w:rsidRDefault="0079302B" w:rsidP="0079302B">
            <w:pPr>
              <w:jc w:val="center"/>
              <w:rPr>
                <w:color w:val="000000"/>
                <w:sz w:val="13"/>
                <w:szCs w:val="13"/>
              </w:rPr>
            </w:pPr>
            <w:r w:rsidRPr="0079302B">
              <w:rPr>
                <w:color w:val="000000"/>
                <w:sz w:val="13"/>
                <w:szCs w:val="13"/>
              </w:rPr>
              <w:t>41 662,59</w:t>
            </w:r>
          </w:p>
        </w:tc>
        <w:tc>
          <w:tcPr>
            <w:tcW w:w="890" w:type="dxa"/>
            <w:tcBorders>
              <w:top w:val="nil"/>
              <w:left w:val="single" w:sz="8" w:space="0" w:color="auto"/>
              <w:bottom w:val="single" w:sz="4" w:space="0" w:color="auto"/>
              <w:right w:val="nil"/>
            </w:tcBorders>
            <w:shd w:val="clear" w:color="auto" w:fill="auto"/>
            <w:noWrap/>
            <w:vAlign w:val="center"/>
            <w:hideMark/>
          </w:tcPr>
          <w:p w14:paraId="740761DF" w14:textId="77777777" w:rsidR="0079302B" w:rsidRPr="0079302B" w:rsidRDefault="0079302B" w:rsidP="0079302B">
            <w:pPr>
              <w:jc w:val="center"/>
              <w:rPr>
                <w:color w:val="000000"/>
                <w:sz w:val="13"/>
                <w:szCs w:val="13"/>
              </w:rPr>
            </w:pPr>
            <w:r w:rsidRPr="0079302B">
              <w:rPr>
                <w:color w:val="000000"/>
                <w:sz w:val="13"/>
                <w:szCs w:val="13"/>
              </w:rPr>
              <w:t>41 662,59</w:t>
            </w:r>
          </w:p>
        </w:tc>
        <w:tc>
          <w:tcPr>
            <w:tcW w:w="890" w:type="dxa"/>
            <w:tcBorders>
              <w:top w:val="nil"/>
              <w:left w:val="single" w:sz="8" w:space="0" w:color="auto"/>
              <w:bottom w:val="single" w:sz="4" w:space="0" w:color="auto"/>
              <w:right w:val="nil"/>
            </w:tcBorders>
            <w:shd w:val="clear" w:color="auto" w:fill="auto"/>
            <w:noWrap/>
            <w:vAlign w:val="center"/>
            <w:hideMark/>
          </w:tcPr>
          <w:p w14:paraId="5A4295DB" w14:textId="77777777" w:rsidR="0079302B" w:rsidRPr="0079302B" w:rsidRDefault="0079302B" w:rsidP="0079302B">
            <w:pPr>
              <w:jc w:val="center"/>
              <w:rPr>
                <w:color w:val="000000"/>
                <w:sz w:val="13"/>
                <w:szCs w:val="13"/>
              </w:rPr>
            </w:pPr>
            <w:r w:rsidRPr="0079302B">
              <w:rPr>
                <w:color w:val="000000"/>
                <w:sz w:val="13"/>
                <w:szCs w:val="13"/>
              </w:rPr>
              <w:t>41 606,09</w:t>
            </w:r>
          </w:p>
        </w:tc>
        <w:tc>
          <w:tcPr>
            <w:tcW w:w="1602" w:type="dxa"/>
            <w:tcBorders>
              <w:top w:val="nil"/>
              <w:left w:val="single" w:sz="8" w:space="0" w:color="auto"/>
              <w:bottom w:val="single" w:sz="4" w:space="0" w:color="auto"/>
              <w:right w:val="nil"/>
            </w:tcBorders>
            <w:shd w:val="clear" w:color="auto" w:fill="auto"/>
            <w:noWrap/>
            <w:vAlign w:val="center"/>
            <w:hideMark/>
          </w:tcPr>
          <w:p w14:paraId="477BD77D" w14:textId="77777777" w:rsidR="0079302B" w:rsidRPr="0079302B" w:rsidRDefault="0079302B" w:rsidP="0079302B">
            <w:pPr>
              <w:jc w:val="center"/>
              <w:rPr>
                <w:color w:val="000000"/>
                <w:sz w:val="13"/>
                <w:szCs w:val="13"/>
              </w:rPr>
            </w:pPr>
            <w:r w:rsidRPr="0079302B">
              <w:rPr>
                <w:color w:val="000000"/>
                <w:sz w:val="13"/>
                <w:szCs w:val="13"/>
              </w:rPr>
              <w:t>41 606,09</w:t>
            </w:r>
          </w:p>
        </w:tc>
        <w:tc>
          <w:tcPr>
            <w:tcW w:w="890" w:type="dxa"/>
            <w:tcBorders>
              <w:top w:val="nil"/>
              <w:left w:val="single" w:sz="8" w:space="0" w:color="auto"/>
              <w:bottom w:val="single" w:sz="4" w:space="0" w:color="auto"/>
              <w:right w:val="nil"/>
            </w:tcBorders>
            <w:shd w:val="clear" w:color="auto" w:fill="auto"/>
            <w:noWrap/>
            <w:vAlign w:val="center"/>
            <w:hideMark/>
          </w:tcPr>
          <w:p w14:paraId="7506A395" w14:textId="77777777" w:rsidR="0079302B" w:rsidRPr="0079302B" w:rsidRDefault="0079302B" w:rsidP="0079302B">
            <w:pPr>
              <w:jc w:val="center"/>
              <w:rPr>
                <w:color w:val="000000"/>
                <w:sz w:val="13"/>
                <w:szCs w:val="13"/>
              </w:rPr>
            </w:pPr>
            <w:r w:rsidRPr="0079302B">
              <w:rPr>
                <w:color w:val="000000"/>
                <w:sz w:val="13"/>
                <w:szCs w:val="13"/>
              </w:rPr>
              <w:t>41 606,09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ABE8EC8" w14:textId="77777777" w:rsidR="0079302B" w:rsidRPr="0079302B" w:rsidRDefault="0079302B" w:rsidP="0079302B">
            <w:pPr>
              <w:jc w:val="center"/>
              <w:rPr>
                <w:color w:val="000000"/>
                <w:sz w:val="13"/>
                <w:szCs w:val="13"/>
              </w:rPr>
            </w:pPr>
            <w:r w:rsidRPr="0079302B">
              <w:rPr>
                <w:color w:val="000000"/>
                <w:sz w:val="13"/>
                <w:szCs w:val="13"/>
              </w:rPr>
              <w:t>41 606,09</w:t>
            </w:r>
          </w:p>
        </w:tc>
      </w:tr>
      <w:tr w:rsidR="0079302B" w:rsidRPr="0079302B" w14:paraId="2A78A048"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70629A73"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11CC2F7B" w14:textId="77777777" w:rsidR="0079302B" w:rsidRPr="0079302B" w:rsidRDefault="0079302B" w:rsidP="0079302B">
            <w:pPr>
              <w:rPr>
                <w:sz w:val="13"/>
                <w:szCs w:val="13"/>
              </w:rPr>
            </w:pPr>
            <w:r w:rsidRPr="0079302B">
              <w:rPr>
                <w:sz w:val="13"/>
                <w:szCs w:val="13"/>
              </w:rPr>
              <w:t xml:space="preserve">   - цена топлива</w:t>
            </w:r>
          </w:p>
        </w:tc>
        <w:tc>
          <w:tcPr>
            <w:tcW w:w="688" w:type="dxa"/>
            <w:tcBorders>
              <w:top w:val="nil"/>
              <w:left w:val="nil"/>
              <w:bottom w:val="single" w:sz="4" w:space="0" w:color="auto"/>
              <w:right w:val="single" w:sz="8" w:space="0" w:color="auto"/>
            </w:tcBorders>
            <w:shd w:val="clear" w:color="auto" w:fill="auto"/>
            <w:vAlign w:val="center"/>
            <w:hideMark/>
          </w:tcPr>
          <w:p w14:paraId="61464558" w14:textId="77777777" w:rsidR="0079302B" w:rsidRPr="0079302B" w:rsidRDefault="0079302B" w:rsidP="0079302B">
            <w:pPr>
              <w:jc w:val="center"/>
              <w:rPr>
                <w:rFonts w:ascii="Arial CYR" w:hAnsi="Arial CYR" w:cs="Arial CYR"/>
                <w:sz w:val="13"/>
                <w:szCs w:val="13"/>
              </w:rPr>
            </w:pPr>
            <w:r w:rsidRPr="0079302B">
              <w:rPr>
                <w:rFonts w:ascii="Arial CYR" w:hAnsi="Arial CYR" w:cs="Arial CYR"/>
                <w:sz w:val="13"/>
                <w:szCs w:val="13"/>
              </w:rPr>
              <w:t>руб./т</w:t>
            </w:r>
          </w:p>
        </w:tc>
        <w:tc>
          <w:tcPr>
            <w:tcW w:w="822" w:type="dxa"/>
            <w:tcBorders>
              <w:top w:val="nil"/>
              <w:left w:val="single" w:sz="8" w:space="0" w:color="auto"/>
              <w:bottom w:val="single" w:sz="4" w:space="0" w:color="auto"/>
              <w:right w:val="nil"/>
            </w:tcBorders>
            <w:shd w:val="clear" w:color="auto" w:fill="auto"/>
            <w:noWrap/>
            <w:vAlign w:val="center"/>
            <w:hideMark/>
          </w:tcPr>
          <w:p w14:paraId="5FDF1BA1" w14:textId="77777777" w:rsidR="0079302B" w:rsidRPr="0079302B" w:rsidRDefault="0079302B" w:rsidP="0079302B">
            <w:pPr>
              <w:jc w:val="center"/>
              <w:rPr>
                <w:color w:val="000000"/>
                <w:sz w:val="13"/>
                <w:szCs w:val="13"/>
              </w:rPr>
            </w:pPr>
            <w:r w:rsidRPr="0079302B">
              <w:rPr>
                <w:color w:val="000000"/>
                <w:sz w:val="13"/>
                <w:szCs w:val="13"/>
              </w:rPr>
              <w:t>1 208,40</w:t>
            </w:r>
          </w:p>
        </w:tc>
        <w:tc>
          <w:tcPr>
            <w:tcW w:w="890" w:type="dxa"/>
            <w:tcBorders>
              <w:top w:val="nil"/>
              <w:left w:val="single" w:sz="8" w:space="0" w:color="auto"/>
              <w:bottom w:val="single" w:sz="4" w:space="0" w:color="auto"/>
              <w:right w:val="nil"/>
            </w:tcBorders>
            <w:shd w:val="clear" w:color="000000" w:fill="DAEEF3"/>
            <w:noWrap/>
            <w:vAlign w:val="center"/>
            <w:hideMark/>
          </w:tcPr>
          <w:p w14:paraId="0D33E774" w14:textId="77777777" w:rsidR="0079302B" w:rsidRPr="0079302B" w:rsidRDefault="0079302B" w:rsidP="0079302B">
            <w:pPr>
              <w:jc w:val="center"/>
              <w:rPr>
                <w:color w:val="000000"/>
                <w:sz w:val="13"/>
                <w:szCs w:val="13"/>
              </w:rPr>
            </w:pPr>
            <w:r w:rsidRPr="0079302B">
              <w:rPr>
                <w:color w:val="000000"/>
                <w:sz w:val="13"/>
                <w:szCs w:val="13"/>
              </w:rPr>
              <w:t>1 208,40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B42F933" w14:textId="77777777" w:rsidR="0079302B" w:rsidRPr="0079302B" w:rsidRDefault="0079302B" w:rsidP="0079302B">
            <w:pPr>
              <w:jc w:val="center"/>
              <w:rPr>
                <w:color w:val="000000"/>
                <w:sz w:val="13"/>
                <w:szCs w:val="13"/>
              </w:rPr>
            </w:pPr>
            <w:r w:rsidRPr="0079302B">
              <w:rPr>
                <w:color w:val="000000"/>
                <w:sz w:val="13"/>
                <w:szCs w:val="13"/>
              </w:rPr>
              <w:t>1 208,40</w:t>
            </w:r>
          </w:p>
        </w:tc>
        <w:tc>
          <w:tcPr>
            <w:tcW w:w="1003" w:type="dxa"/>
            <w:tcBorders>
              <w:top w:val="nil"/>
              <w:left w:val="nil"/>
              <w:bottom w:val="single" w:sz="4" w:space="0" w:color="auto"/>
              <w:right w:val="nil"/>
            </w:tcBorders>
            <w:shd w:val="clear" w:color="auto" w:fill="auto"/>
            <w:noWrap/>
            <w:vAlign w:val="center"/>
            <w:hideMark/>
          </w:tcPr>
          <w:p w14:paraId="735EEBD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1B8BBBC1" w14:textId="77777777" w:rsidR="0079302B" w:rsidRPr="0079302B" w:rsidRDefault="0079302B" w:rsidP="0079302B">
            <w:pPr>
              <w:jc w:val="center"/>
              <w:rPr>
                <w:color w:val="000000"/>
                <w:sz w:val="13"/>
                <w:szCs w:val="13"/>
              </w:rPr>
            </w:pPr>
            <w:r w:rsidRPr="0079302B">
              <w:rPr>
                <w:color w:val="000000"/>
                <w:sz w:val="13"/>
                <w:szCs w:val="13"/>
              </w:rPr>
              <w:t>1 255,53</w:t>
            </w:r>
          </w:p>
        </w:tc>
        <w:tc>
          <w:tcPr>
            <w:tcW w:w="890" w:type="dxa"/>
            <w:tcBorders>
              <w:top w:val="nil"/>
              <w:left w:val="single" w:sz="8" w:space="0" w:color="auto"/>
              <w:bottom w:val="single" w:sz="4" w:space="0" w:color="auto"/>
              <w:right w:val="nil"/>
            </w:tcBorders>
            <w:shd w:val="clear" w:color="auto" w:fill="auto"/>
            <w:noWrap/>
            <w:vAlign w:val="center"/>
            <w:hideMark/>
          </w:tcPr>
          <w:p w14:paraId="5AAEAAC3" w14:textId="77777777" w:rsidR="0079302B" w:rsidRPr="0079302B" w:rsidRDefault="0079302B" w:rsidP="0079302B">
            <w:pPr>
              <w:jc w:val="center"/>
              <w:rPr>
                <w:color w:val="000000"/>
                <w:sz w:val="13"/>
                <w:szCs w:val="13"/>
              </w:rPr>
            </w:pPr>
            <w:r w:rsidRPr="0079302B">
              <w:rPr>
                <w:color w:val="000000"/>
                <w:sz w:val="13"/>
                <w:szCs w:val="13"/>
              </w:rPr>
              <w:t>1 307,00</w:t>
            </w:r>
          </w:p>
        </w:tc>
        <w:tc>
          <w:tcPr>
            <w:tcW w:w="890" w:type="dxa"/>
            <w:tcBorders>
              <w:top w:val="nil"/>
              <w:left w:val="single" w:sz="8" w:space="0" w:color="auto"/>
              <w:bottom w:val="single" w:sz="4" w:space="0" w:color="auto"/>
              <w:right w:val="nil"/>
            </w:tcBorders>
            <w:shd w:val="clear" w:color="auto" w:fill="auto"/>
            <w:noWrap/>
            <w:vAlign w:val="center"/>
            <w:hideMark/>
          </w:tcPr>
          <w:p w14:paraId="79D9D7E6" w14:textId="77777777" w:rsidR="0079302B" w:rsidRPr="0079302B" w:rsidRDefault="0079302B" w:rsidP="0079302B">
            <w:pPr>
              <w:jc w:val="center"/>
              <w:rPr>
                <w:color w:val="000000"/>
                <w:sz w:val="13"/>
                <w:szCs w:val="13"/>
              </w:rPr>
            </w:pPr>
            <w:r w:rsidRPr="0079302B">
              <w:rPr>
                <w:color w:val="000000"/>
                <w:sz w:val="13"/>
                <w:szCs w:val="13"/>
              </w:rPr>
              <w:t>1 360,59</w:t>
            </w:r>
          </w:p>
        </w:tc>
        <w:tc>
          <w:tcPr>
            <w:tcW w:w="890" w:type="dxa"/>
            <w:tcBorders>
              <w:top w:val="nil"/>
              <w:left w:val="single" w:sz="8" w:space="0" w:color="auto"/>
              <w:bottom w:val="single" w:sz="4" w:space="0" w:color="auto"/>
              <w:right w:val="nil"/>
            </w:tcBorders>
            <w:shd w:val="clear" w:color="auto" w:fill="auto"/>
            <w:noWrap/>
            <w:vAlign w:val="center"/>
            <w:hideMark/>
          </w:tcPr>
          <w:p w14:paraId="353C8353" w14:textId="77777777" w:rsidR="0079302B" w:rsidRPr="0079302B" w:rsidRDefault="0079302B" w:rsidP="0079302B">
            <w:pPr>
              <w:jc w:val="center"/>
              <w:rPr>
                <w:color w:val="000000"/>
                <w:sz w:val="13"/>
                <w:szCs w:val="13"/>
              </w:rPr>
            </w:pPr>
            <w:r w:rsidRPr="0079302B">
              <w:rPr>
                <w:color w:val="000000"/>
                <w:sz w:val="13"/>
                <w:szCs w:val="13"/>
              </w:rPr>
              <w:t>1 416,38</w:t>
            </w:r>
          </w:p>
        </w:tc>
        <w:tc>
          <w:tcPr>
            <w:tcW w:w="890" w:type="dxa"/>
            <w:tcBorders>
              <w:top w:val="nil"/>
              <w:left w:val="single" w:sz="8" w:space="0" w:color="auto"/>
              <w:bottom w:val="single" w:sz="4" w:space="0" w:color="auto"/>
              <w:right w:val="nil"/>
            </w:tcBorders>
            <w:shd w:val="clear" w:color="auto" w:fill="auto"/>
            <w:noWrap/>
            <w:vAlign w:val="center"/>
            <w:hideMark/>
          </w:tcPr>
          <w:p w14:paraId="6D86C8DD" w14:textId="77777777" w:rsidR="0079302B" w:rsidRPr="0079302B" w:rsidRDefault="0079302B" w:rsidP="0079302B">
            <w:pPr>
              <w:jc w:val="center"/>
              <w:rPr>
                <w:color w:val="000000"/>
                <w:sz w:val="13"/>
                <w:szCs w:val="13"/>
              </w:rPr>
            </w:pPr>
            <w:r w:rsidRPr="0079302B">
              <w:rPr>
                <w:color w:val="000000"/>
                <w:sz w:val="13"/>
                <w:szCs w:val="13"/>
              </w:rPr>
              <w:t>1 474,45</w:t>
            </w:r>
          </w:p>
        </w:tc>
        <w:tc>
          <w:tcPr>
            <w:tcW w:w="890" w:type="dxa"/>
            <w:tcBorders>
              <w:top w:val="nil"/>
              <w:left w:val="single" w:sz="8" w:space="0" w:color="auto"/>
              <w:bottom w:val="single" w:sz="4" w:space="0" w:color="auto"/>
              <w:right w:val="nil"/>
            </w:tcBorders>
            <w:shd w:val="clear" w:color="auto" w:fill="auto"/>
            <w:noWrap/>
            <w:vAlign w:val="center"/>
            <w:hideMark/>
          </w:tcPr>
          <w:p w14:paraId="66D4AB96" w14:textId="77777777" w:rsidR="0079302B" w:rsidRPr="0079302B" w:rsidRDefault="0079302B" w:rsidP="0079302B">
            <w:pPr>
              <w:jc w:val="center"/>
              <w:rPr>
                <w:color w:val="000000"/>
                <w:sz w:val="13"/>
                <w:szCs w:val="13"/>
              </w:rPr>
            </w:pPr>
            <w:r w:rsidRPr="0079302B">
              <w:rPr>
                <w:color w:val="000000"/>
                <w:sz w:val="13"/>
                <w:szCs w:val="13"/>
              </w:rPr>
              <w:t>1 534,90</w:t>
            </w:r>
          </w:p>
        </w:tc>
        <w:tc>
          <w:tcPr>
            <w:tcW w:w="1602" w:type="dxa"/>
            <w:tcBorders>
              <w:top w:val="nil"/>
              <w:left w:val="single" w:sz="8" w:space="0" w:color="auto"/>
              <w:bottom w:val="single" w:sz="4" w:space="0" w:color="auto"/>
              <w:right w:val="nil"/>
            </w:tcBorders>
            <w:shd w:val="clear" w:color="auto" w:fill="auto"/>
            <w:noWrap/>
            <w:vAlign w:val="center"/>
            <w:hideMark/>
          </w:tcPr>
          <w:p w14:paraId="07C78984" w14:textId="77777777" w:rsidR="0079302B" w:rsidRPr="0079302B" w:rsidRDefault="0079302B" w:rsidP="0079302B">
            <w:pPr>
              <w:jc w:val="center"/>
              <w:rPr>
                <w:color w:val="000000"/>
                <w:sz w:val="13"/>
                <w:szCs w:val="13"/>
              </w:rPr>
            </w:pPr>
            <w:r w:rsidRPr="0079302B">
              <w:rPr>
                <w:color w:val="000000"/>
                <w:sz w:val="13"/>
                <w:szCs w:val="13"/>
              </w:rPr>
              <w:t>1 597,83</w:t>
            </w:r>
          </w:p>
        </w:tc>
        <w:tc>
          <w:tcPr>
            <w:tcW w:w="890" w:type="dxa"/>
            <w:tcBorders>
              <w:top w:val="nil"/>
              <w:left w:val="single" w:sz="8" w:space="0" w:color="auto"/>
              <w:bottom w:val="single" w:sz="4" w:space="0" w:color="auto"/>
              <w:right w:val="nil"/>
            </w:tcBorders>
            <w:shd w:val="clear" w:color="auto" w:fill="auto"/>
            <w:noWrap/>
            <w:vAlign w:val="center"/>
            <w:hideMark/>
          </w:tcPr>
          <w:p w14:paraId="0CF32F46" w14:textId="77777777" w:rsidR="0079302B" w:rsidRPr="0079302B" w:rsidRDefault="0079302B" w:rsidP="0079302B">
            <w:pPr>
              <w:jc w:val="center"/>
              <w:rPr>
                <w:color w:val="000000"/>
                <w:sz w:val="13"/>
                <w:szCs w:val="13"/>
              </w:rPr>
            </w:pPr>
            <w:r w:rsidRPr="0079302B">
              <w:rPr>
                <w:color w:val="000000"/>
                <w:sz w:val="13"/>
                <w:szCs w:val="13"/>
              </w:rPr>
              <w:t>1 663,34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8694B3F" w14:textId="77777777" w:rsidR="0079302B" w:rsidRPr="0079302B" w:rsidRDefault="0079302B" w:rsidP="0079302B">
            <w:pPr>
              <w:jc w:val="center"/>
              <w:rPr>
                <w:color w:val="000000"/>
                <w:sz w:val="13"/>
                <w:szCs w:val="13"/>
              </w:rPr>
            </w:pPr>
            <w:r w:rsidRPr="0079302B">
              <w:rPr>
                <w:color w:val="000000"/>
                <w:sz w:val="13"/>
                <w:szCs w:val="13"/>
              </w:rPr>
              <w:t>1 731,54</w:t>
            </w:r>
          </w:p>
        </w:tc>
      </w:tr>
      <w:tr w:rsidR="0079302B" w:rsidRPr="0079302B" w14:paraId="21A94CA6"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70A9AF50"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38B78301" w14:textId="77777777" w:rsidR="0079302B" w:rsidRPr="0079302B" w:rsidRDefault="0079302B" w:rsidP="0079302B">
            <w:pPr>
              <w:rPr>
                <w:i/>
                <w:iCs/>
                <w:color w:val="FF0000"/>
                <w:sz w:val="13"/>
                <w:szCs w:val="13"/>
              </w:rPr>
            </w:pPr>
            <w:r w:rsidRPr="0079302B">
              <w:rPr>
                <w:i/>
                <w:iCs/>
                <w:color w:val="FF0000"/>
                <w:sz w:val="13"/>
                <w:szCs w:val="13"/>
              </w:rPr>
              <w:t>% изменения цены топлива</w:t>
            </w:r>
          </w:p>
        </w:tc>
        <w:tc>
          <w:tcPr>
            <w:tcW w:w="688" w:type="dxa"/>
            <w:tcBorders>
              <w:top w:val="nil"/>
              <w:left w:val="nil"/>
              <w:bottom w:val="single" w:sz="4" w:space="0" w:color="auto"/>
              <w:right w:val="single" w:sz="8" w:space="0" w:color="auto"/>
            </w:tcBorders>
            <w:shd w:val="clear" w:color="auto" w:fill="auto"/>
            <w:noWrap/>
            <w:vAlign w:val="center"/>
            <w:hideMark/>
          </w:tcPr>
          <w:p w14:paraId="7329896A"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1B898F5C"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000000" w:fill="DAEEF3"/>
            <w:noWrap/>
            <w:vAlign w:val="center"/>
            <w:hideMark/>
          </w:tcPr>
          <w:p w14:paraId="074D8CF9" w14:textId="77777777" w:rsidR="0079302B" w:rsidRPr="0079302B" w:rsidRDefault="0079302B" w:rsidP="0079302B">
            <w:pPr>
              <w:jc w:val="center"/>
              <w:rPr>
                <w:i/>
                <w:iCs/>
                <w:color w:val="FF0000"/>
                <w:sz w:val="13"/>
                <w:szCs w:val="13"/>
              </w:rPr>
            </w:pPr>
            <w:r w:rsidRPr="0079302B">
              <w:rPr>
                <w:i/>
                <w:iCs/>
                <w:color w:val="FF0000"/>
                <w:sz w:val="13"/>
                <w:szCs w:val="13"/>
              </w:rPr>
              <w:t>4,40%</w:t>
            </w:r>
          </w:p>
        </w:tc>
        <w:tc>
          <w:tcPr>
            <w:tcW w:w="890" w:type="dxa"/>
            <w:tcBorders>
              <w:top w:val="nil"/>
              <w:left w:val="nil"/>
              <w:bottom w:val="single" w:sz="4" w:space="0" w:color="auto"/>
              <w:right w:val="single" w:sz="8" w:space="0" w:color="auto"/>
            </w:tcBorders>
            <w:shd w:val="clear" w:color="auto" w:fill="auto"/>
            <w:noWrap/>
            <w:vAlign w:val="center"/>
            <w:hideMark/>
          </w:tcPr>
          <w:p w14:paraId="4525EA0C"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1003" w:type="dxa"/>
            <w:tcBorders>
              <w:top w:val="nil"/>
              <w:left w:val="nil"/>
              <w:bottom w:val="single" w:sz="4" w:space="0" w:color="auto"/>
              <w:right w:val="single" w:sz="8" w:space="0" w:color="auto"/>
            </w:tcBorders>
            <w:shd w:val="clear" w:color="auto" w:fill="auto"/>
            <w:noWrap/>
            <w:vAlign w:val="center"/>
            <w:hideMark/>
          </w:tcPr>
          <w:p w14:paraId="5A90B409"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7C57A9C3" w14:textId="77777777" w:rsidR="0079302B" w:rsidRPr="0079302B" w:rsidRDefault="0079302B" w:rsidP="0079302B">
            <w:pPr>
              <w:jc w:val="center"/>
              <w:rPr>
                <w:i/>
                <w:iCs/>
                <w:color w:val="FF0000"/>
                <w:sz w:val="13"/>
                <w:szCs w:val="13"/>
              </w:rPr>
            </w:pPr>
            <w:r w:rsidRPr="0079302B">
              <w:rPr>
                <w:i/>
                <w:iCs/>
                <w:color w:val="FF0000"/>
                <w:sz w:val="13"/>
                <w:szCs w:val="13"/>
              </w:rPr>
              <w:t>3,90%</w:t>
            </w:r>
          </w:p>
        </w:tc>
        <w:tc>
          <w:tcPr>
            <w:tcW w:w="890" w:type="dxa"/>
            <w:tcBorders>
              <w:top w:val="nil"/>
              <w:left w:val="nil"/>
              <w:bottom w:val="single" w:sz="4" w:space="0" w:color="auto"/>
              <w:right w:val="single" w:sz="8" w:space="0" w:color="auto"/>
            </w:tcBorders>
            <w:shd w:val="clear" w:color="auto" w:fill="auto"/>
            <w:noWrap/>
            <w:vAlign w:val="center"/>
            <w:hideMark/>
          </w:tcPr>
          <w:p w14:paraId="4A189EA4"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2D8ADCB6"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4341F182"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53DAD554"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0D36CDD6"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1602" w:type="dxa"/>
            <w:tcBorders>
              <w:top w:val="nil"/>
              <w:left w:val="nil"/>
              <w:bottom w:val="single" w:sz="4" w:space="0" w:color="auto"/>
              <w:right w:val="single" w:sz="8" w:space="0" w:color="auto"/>
            </w:tcBorders>
            <w:shd w:val="clear" w:color="auto" w:fill="auto"/>
            <w:noWrap/>
            <w:vAlign w:val="center"/>
            <w:hideMark/>
          </w:tcPr>
          <w:p w14:paraId="0A8347D0"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6966AB76" w14:textId="77777777" w:rsidR="0079302B" w:rsidRPr="0079302B" w:rsidRDefault="0079302B" w:rsidP="0079302B">
            <w:pPr>
              <w:jc w:val="center"/>
              <w:rPr>
                <w:i/>
                <w:iCs/>
                <w:color w:val="FF0000"/>
                <w:sz w:val="13"/>
                <w:szCs w:val="13"/>
              </w:rPr>
            </w:pPr>
            <w:r w:rsidRPr="0079302B">
              <w:rPr>
                <w:i/>
                <w:iCs/>
                <w:color w:val="FF0000"/>
                <w:sz w:val="13"/>
                <w:szCs w:val="13"/>
              </w:rPr>
              <w:t>4,10%</w:t>
            </w:r>
          </w:p>
        </w:tc>
        <w:tc>
          <w:tcPr>
            <w:tcW w:w="890" w:type="dxa"/>
            <w:tcBorders>
              <w:top w:val="nil"/>
              <w:left w:val="nil"/>
              <w:bottom w:val="single" w:sz="4" w:space="0" w:color="auto"/>
              <w:right w:val="single" w:sz="8" w:space="0" w:color="auto"/>
            </w:tcBorders>
            <w:shd w:val="clear" w:color="auto" w:fill="auto"/>
            <w:noWrap/>
            <w:vAlign w:val="center"/>
            <w:hideMark/>
          </w:tcPr>
          <w:p w14:paraId="22CCB0D9" w14:textId="77777777" w:rsidR="0079302B" w:rsidRPr="0079302B" w:rsidRDefault="0079302B" w:rsidP="0079302B">
            <w:pPr>
              <w:jc w:val="center"/>
              <w:rPr>
                <w:i/>
                <w:iCs/>
                <w:color w:val="FF0000"/>
                <w:sz w:val="13"/>
                <w:szCs w:val="13"/>
              </w:rPr>
            </w:pPr>
            <w:r w:rsidRPr="0079302B">
              <w:rPr>
                <w:i/>
                <w:iCs/>
                <w:color w:val="FF0000"/>
                <w:sz w:val="13"/>
                <w:szCs w:val="13"/>
              </w:rPr>
              <w:t>4,10%</w:t>
            </w:r>
          </w:p>
        </w:tc>
      </w:tr>
      <w:tr w:rsidR="0079302B" w:rsidRPr="0079302B" w14:paraId="442EA824"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76EE51A5"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2FBF22E0" w14:textId="77777777" w:rsidR="0079302B" w:rsidRPr="0079302B" w:rsidRDefault="0079302B" w:rsidP="0079302B">
            <w:pPr>
              <w:rPr>
                <w:sz w:val="13"/>
                <w:szCs w:val="13"/>
              </w:rPr>
            </w:pPr>
            <w:r w:rsidRPr="0079302B">
              <w:rPr>
                <w:sz w:val="13"/>
                <w:szCs w:val="13"/>
              </w:rPr>
              <w:t xml:space="preserve">  в том числе транспорт топлива</w:t>
            </w:r>
          </w:p>
        </w:tc>
        <w:tc>
          <w:tcPr>
            <w:tcW w:w="688" w:type="dxa"/>
            <w:tcBorders>
              <w:top w:val="nil"/>
              <w:left w:val="nil"/>
              <w:bottom w:val="single" w:sz="4" w:space="0" w:color="auto"/>
              <w:right w:val="single" w:sz="8" w:space="0" w:color="auto"/>
            </w:tcBorders>
            <w:shd w:val="clear" w:color="auto" w:fill="auto"/>
            <w:noWrap/>
            <w:vAlign w:val="center"/>
            <w:hideMark/>
          </w:tcPr>
          <w:p w14:paraId="52A9AFA2"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52C3C5E6" w14:textId="77777777" w:rsidR="0079302B" w:rsidRPr="0079302B" w:rsidRDefault="0079302B" w:rsidP="0079302B">
            <w:pPr>
              <w:jc w:val="center"/>
              <w:rPr>
                <w:color w:val="000000"/>
                <w:sz w:val="13"/>
                <w:szCs w:val="13"/>
              </w:rPr>
            </w:pPr>
            <w:r w:rsidRPr="0079302B">
              <w:rPr>
                <w:color w:val="000000"/>
                <w:sz w:val="13"/>
                <w:szCs w:val="13"/>
              </w:rPr>
              <w:t>13 385</w:t>
            </w:r>
          </w:p>
        </w:tc>
        <w:tc>
          <w:tcPr>
            <w:tcW w:w="890" w:type="dxa"/>
            <w:tcBorders>
              <w:top w:val="nil"/>
              <w:left w:val="single" w:sz="8" w:space="0" w:color="auto"/>
              <w:bottom w:val="single" w:sz="4" w:space="0" w:color="auto"/>
              <w:right w:val="nil"/>
            </w:tcBorders>
            <w:shd w:val="clear" w:color="000000" w:fill="DAEEF3"/>
            <w:noWrap/>
            <w:vAlign w:val="center"/>
            <w:hideMark/>
          </w:tcPr>
          <w:p w14:paraId="3B8BDF8C" w14:textId="77777777" w:rsidR="0079302B" w:rsidRPr="0079302B" w:rsidRDefault="0079302B" w:rsidP="0079302B">
            <w:pPr>
              <w:jc w:val="center"/>
              <w:rPr>
                <w:color w:val="000000"/>
                <w:sz w:val="13"/>
                <w:szCs w:val="13"/>
              </w:rPr>
            </w:pPr>
            <w:r w:rsidRPr="0079302B">
              <w:rPr>
                <w:color w:val="000000"/>
                <w:sz w:val="13"/>
                <w:szCs w:val="13"/>
              </w:rPr>
              <w:t>14 897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00BD348" w14:textId="77777777" w:rsidR="0079302B" w:rsidRPr="0079302B" w:rsidRDefault="0079302B" w:rsidP="0079302B">
            <w:pPr>
              <w:jc w:val="center"/>
              <w:rPr>
                <w:color w:val="000000"/>
                <w:sz w:val="13"/>
                <w:szCs w:val="13"/>
              </w:rPr>
            </w:pPr>
            <w:r w:rsidRPr="0079302B">
              <w:rPr>
                <w:color w:val="000000"/>
                <w:sz w:val="13"/>
                <w:szCs w:val="13"/>
              </w:rPr>
              <w:t>14 043</w:t>
            </w:r>
          </w:p>
        </w:tc>
        <w:tc>
          <w:tcPr>
            <w:tcW w:w="1003" w:type="dxa"/>
            <w:tcBorders>
              <w:top w:val="nil"/>
              <w:left w:val="nil"/>
              <w:bottom w:val="single" w:sz="4" w:space="0" w:color="auto"/>
              <w:right w:val="nil"/>
            </w:tcBorders>
            <w:shd w:val="clear" w:color="auto" w:fill="auto"/>
            <w:noWrap/>
            <w:vAlign w:val="center"/>
            <w:hideMark/>
          </w:tcPr>
          <w:p w14:paraId="60B5275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0B2A7DF" w14:textId="77777777" w:rsidR="0079302B" w:rsidRPr="0079302B" w:rsidRDefault="0079302B" w:rsidP="0079302B">
            <w:pPr>
              <w:jc w:val="center"/>
              <w:rPr>
                <w:color w:val="000000"/>
                <w:sz w:val="13"/>
                <w:szCs w:val="13"/>
              </w:rPr>
            </w:pPr>
            <w:r w:rsidRPr="0079302B">
              <w:rPr>
                <w:color w:val="000000"/>
                <w:sz w:val="13"/>
                <w:szCs w:val="13"/>
              </w:rPr>
              <w:t>14 605</w:t>
            </w:r>
          </w:p>
        </w:tc>
        <w:tc>
          <w:tcPr>
            <w:tcW w:w="890" w:type="dxa"/>
            <w:tcBorders>
              <w:top w:val="nil"/>
              <w:left w:val="single" w:sz="8" w:space="0" w:color="auto"/>
              <w:bottom w:val="single" w:sz="4" w:space="0" w:color="auto"/>
              <w:right w:val="nil"/>
            </w:tcBorders>
            <w:shd w:val="clear" w:color="auto" w:fill="auto"/>
            <w:noWrap/>
            <w:vAlign w:val="center"/>
            <w:hideMark/>
          </w:tcPr>
          <w:p w14:paraId="00DEDBC6" w14:textId="77777777" w:rsidR="0079302B" w:rsidRPr="0079302B" w:rsidRDefault="0079302B" w:rsidP="0079302B">
            <w:pPr>
              <w:jc w:val="center"/>
              <w:rPr>
                <w:color w:val="000000"/>
                <w:sz w:val="13"/>
                <w:szCs w:val="13"/>
              </w:rPr>
            </w:pPr>
            <w:r w:rsidRPr="0079302B">
              <w:rPr>
                <w:color w:val="000000"/>
                <w:sz w:val="13"/>
                <w:szCs w:val="13"/>
              </w:rPr>
              <w:t>15 189</w:t>
            </w:r>
          </w:p>
        </w:tc>
        <w:tc>
          <w:tcPr>
            <w:tcW w:w="890" w:type="dxa"/>
            <w:tcBorders>
              <w:top w:val="nil"/>
              <w:left w:val="single" w:sz="8" w:space="0" w:color="auto"/>
              <w:bottom w:val="single" w:sz="4" w:space="0" w:color="auto"/>
              <w:right w:val="nil"/>
            </w:tcBorders>
            <w:shd w:val="clear" w:color="auto" w:fill="auto"/>
            <w:noWrap/>
            <w:vAlign w:val="center"/>
            <w:hideMark/>
          </w:tcPr>
          <w:p w14:paraId="00A1F288" w14:textId="77777777" w:rsidR="0079302B" w:rsidRPr="0079302B" w:rsidRDefault="0079302B" w:rsidP="0079302B">
            <w:pPr>
              <w:jc w:val="center"/>
              <w:rPr>
                <w:color w:val="000000"/>
                <w:sz w:val="13"/>
                <w:szCs w:val="13"/>
              </w:rPr>
            </w:pPr>
            <w:r w:rsidRPr="0079302B">
              <w:rPr>
                <w:color w:val="000000"/>
                <w:sz w:val="13"/>
                <w:szCs w:val="13"/>
              </w:rPr>
              <w:t>15 797</w:t>
            </w:r>
          </w:p>
        </w:tc>
        <w:tc>
          <w:tcPr>
            <w:tcW w:w="890" w:type="dxa"/>
            <w:tcBorders>
              <w:top w:val="nil"/>
              <w:left w:val="single" w:sz="8" w:space="0" w:color="auto"/>
              <w:bottom w:val="single" w:sz="4" w:space="0" w:color="auto"/>
              <w:right w:val="nil"/>
            </w:tcBorders>
            <w:shd w:val="clear" w:color="auto" w:fill="auto"/>
            <w:noWrap/>
            <w:vAlign w:val="center"/>
            <w:hideMark/>
          </w:tcPr>
          <w:p w14:paraId="5FE1F657" w14:textId="77777777" w:rsidR="0079302B" w:rsidRPr="0079302B" w:rsidRDefault="0079302B" w:rsidP="0079302B">
            <w:pPr>
              <w:jc w:val="center"/>
              <w:rPr>
                <w:color w:val="000000"/>
                <w:sz w:val="13"/>
                <w:szCs w:val="13"/>
              </w:rPr>
            </w:pPr>
            <w:r w:rsidRPr="0079302B">
              <w:rPr>
                <w:color w:val="000000"/>
                <w:sz w:val="13"/>
                <w:szCs w:val="13"/>
              </w:rPr>
              <w:t>16 388</w:t>
            </w:r>
          </w:p>
        </w:tc>
        <w:tc>
          <w:tcPr>
            <w:tcW w:w="890" w:type="dxa"/>
            <w:tcBorders>
              <w:top w:val="nil"/>
              <w:left w:val="single" w:sz="8" w:space="0" w:color="auto"/>
              <w:bottom w:val="single" w:sz="4" w:space="0" w:color="auto"/>
              <w:right w:val="nil"/>
            </w:tcBorders>
            <w:shd w:val="clear" w:color="auto" w:fill="auto"/>
            <w:noWrap/>
            <w:vAlign w:val="center"/>
            <w:hideMark/>
          </w:tcPr>
          <w:p w14:paraId="7AB45003" w14:textId="77777777" w:rsidR="0079302B" w:rsidRPr="0079302B" w:rsidRDefault="0079302B" w:rsidP="0079302B">
            <w:pPr>
              <w:jc w:val="center"/>
              <w:rPr>
                <w:color w:val="000000"/>
                <w:sz w:val="13"/>
                <w:szCs w:val="13"/>
              </w:rPr>
            </w:pPr>
            <w:r w:rsidRPr="0079302B">
              <w:rPr>
                <w:color w:val="000000"/>
                <w:sz w:val="13"/>
                <w:szCs w:val="13"/>
              </w:rPr>
              <w:t>17 044</w:t>
            </w:r>
          </w:p>
        </w:tc>
        <w:tc>
          <w:tcPr>
            <w:tcW w:w="890" w:type="dxa"/>
            <w:tcBorders>
              <w:top w:val="nil"/>
              <w:left w:val="single" w:sz="8" w:space="0" w:color="auto"/>
              <w:bottom w:val="single" w:sz="4" w:space="0" w:color="auto"/>
              <w:right w:val="nil"/>
            </w:tcBorders>
            <w:shd w:val="clear" w:color="auto" w:fill="auto"/>
            <w:noWrap/>
            <w:vAlign w:val="center"/>
            <w:hideMark/>
          </w:tcPr>
          <w:p w14:paraId="726E83F7" w14:textId="77777777" w:rsidR="0079302B" w:rsidRPr="0079302B" w:rsidRDefault="0079302B" w:rsidP="0079302B">
            <w:pPr>
              <w:jc w:val="center"/>
              <w:rPr>
                <w:color w:val="000000"/>
                <w:sz w:val="13"/>
                <w:szCs w:val="13"/>
              </w:rPr>
            </w:pPr>
            <w:r w:rsidRPr="0079302B">
              <w:rPr>
                <w:color w:val="000000"/>
                <w:sz w:val="13"/>
                <w:szCs w:val="13"/>
              </w:rPr>
              <w:t>17 702</w:t>
            </w:r>
          </w:p>
        </w:tc>
        <w:tc>
          <w:tcPr>
            <w:tcW w:w="1602" w:type="dxa"/>
            <w:tcBorders>
              <w:top w:val="nil"/>
              <w:left w:val="single" w:sz="8" w:space="0" w:color="auto"/>
              <w:bottom w:val="single" w:sz="4" w:space="0" w:color="auto"/>
              <w:right w:val="nil"/>
            </w:tcBorders>
            <w:shd w:val="clear" w:color="auto" w:fill="auto"/>
            <w:noWrap/>
            <w:vAlign w:val="center"/>
            <w:hideMark/>
          </w:tcPr>
          <w:p w14:paraId="14C984C2" w14:textId="77777777" w:rsidR="0079302B" w:rsidRPr="0079302B" w:rsidRDefault="0079302B" w:rsidP="0079302B">
            <w:pPr>
              <w:jc w:val="center"/>
              <w:rPr>
                <w:color w:val="000000"/>
                <w:sz w:val="13"/>
                <w:szCs w:val="13"/>
              </w:rPr>
            </w:pPr>
            <w:r w:rsidRPr="0079302B">
              <w:rPr>
                <w:color w:val="000000"/>
                <w:sz w:val="13"/>
                <w:szCs w:val="13"/>
              </w:rPr>
              <w:t>18 411</w:t>
            </w:r>
          </w:p>
        </w:tc>
        <w:tc>
          <w:tcPr>
            <w:tcW w:w="890" w:type="dxa"/>
            <w:tcBorders>
              <w:top w:val="nil"/>
              <w:left w:val="single" w:sz="8" w:space="0" w:color="auto"/>
              <w:bottom w:val="single" w:sz="4" w:space="0" w:color="auto"/>
              <w:right w:val="nil"/>
            </w:tcBorders>
            <w:shd w:val="clear" w:color="auto" w:fill="auto"/>
            <w:noWrap/>
            <w:vAlign w:val="center"/>
            <w:hideMark/>
          </w:tcPr>
          <w:p w14:paraId="11F6BADB" w14:textId="77777777" w:rsidR="0079302B" w:rsidRPr="0079302B" w:rsidRDefault="0079302B" w:rsidP="0079302B">
            <w:pPr>
              <w:jc w:val="center"/>
              <w:rPr>
                <w:color w:val="000000"/>
                <w:sz w:val="13"/>
                <w:szCs w:val="13"/>
              </w:rPr>
            </w:pPr>
            <w:r w:rsidRPr="0079302B">
              <w:rPr>
                <w:color w:val="000000"/>
                <w:sz w:val="13"/>
                <w:szCs w:val="13"/>
              </w:rPr>
              <w:t>19 148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16B15C3" w14:textId="77777777" w:rsidR="0079302B" w:rsidRPr="0079302B" w:rsidRDefault="0079302B" w:rsidP="0079302B">
            <w:pPr>
              <w:jc w:val="center"/>
              <w:rPr>
                <w:color w:val="000000"/>
                <w:sz w:val="13"/>
                <w:szCs w:val="13"/>
              </w:rPr>
            </w:pPr>
            <w:r w:rsidRPr="0079302B">
              <w:rPr>
                <w:color w:val="000000"/>
                <w:sz w:val="13"/>
                <w:szCs w:val="13"/>
              </w:rPr>
              <w:t>19 913</w:t>
            </w:r>
          </w:p>
        </w:tc>
      </w:tr>
      <w:tr w:rsidR="0079302B" w:rsidRPr="0079302B" w14:paraId="578586BA" w14:textId="77777777" w:rsidTr="0079302B">
        <w:trPr>
          <w:trHeight w:val="344"/>
        </w:trPr>
        <w:tc>
          <w:tcPr>
            <w:tcW w:w="476" w:type="dxa"/>
            <w:vMerge/>
            <w:tcBorders>
              <w:top w:val="single" w:sz="8" w:space="0" w:color="auto"/>
              <w:left w:val="single" w:sz="8" w:space="0" w:color="auto"/>
              <w:bottom w:val="nil"/>
              <w:right w:val="nil"/>
            </w:tcBorders>
            <w:vAlign w:val="center"/>
            <w:hideMark/>
          </w:tcPr>
          <w:p w14:paraId="4CF53FCC"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779D6353" w14:textId="77777777" w:rsidR="0079302B" w:rsidRPr="0079302B" w:rsidRDefault="0079302B" w:rsidP="0079302B">
            <w:pPr>
              <w:rPr>
                <w:sz w:val="13"/>
                <w:szCs w:val="13"/>
              </w:rPr>
            </w:pPr>
            <w:r w:rsidRPr="0079302B">
              <w:rPr>
                <w:sz w:val="13"/>
                <w:szCs w:val="13"/>
              </w:rPr>
              <w:t xml:space="preserve">   - цена транспортировки </w:t>
            </w:r>
          </w:p>
        </w:tc>
        <w:tc>
          <w:tcPr>
            <w:tcW w:w="688" w:type="dxa"/>
            <w:tcBorders>
              <w:top w:val="nil"/>
              <w:left w:val="nil"/>
              <w:bottom w:val="single" w:sz="4" w:space="0" w:color="auto"/>
              <w:right w:val="single" w:sz="8" w:space="0" w:color="auto"/>
            </w:tcBorders>
            <w:shd w:val="clear" w:color="auto" w:fill="auto"/>
            <w:noWrap/>
            <w:vAlign w:val="center"/>
            <w:hideMark/>
          </w:tcPr>
          <w:p w14:paraId="6BF86EC5" w14:textId="77777777" w:rsidR="0079302B" w:rsidRPr="0079302B" w:rsidRDefault="0079302B" w:rsidP="0079302B">
            <w:pPr>
              <w:jc w:val="center"/>
              <w:rPr>
                <w:sz w:val="13"/>
                <w:szCs w:val="13"/>
              </w:rPr>
            </w:pPr>
            <w:r w:rsidRPr="0079302B">
              <w:rPr>
                <w:sz w:val="13"/>
                <w:szCs w:val="13"/>
              </w:rPr>
              <w:t>руб./т</w:t>
            </w:r>
          </w:p>
        </w:tc>
        <w:tc>
          <w:tcPr>
            <w:tcW w:w="822" w:type="dxa"/>
            <w:tcBorders>
              <w:top w:val="nil"/>
              <w:left w:val="single" w:sz="8" w:space="0" w:color="auto"/>
              <w:bottom w:val="single" w:sz="4" w:space="0" w:color="auto"/>
              <w:right w:val="nil"/>
            </w:tcBorders>
            <w:shd w:val="clear" w:color="auto" w:fill="auto"/>
            <w:noWrap/>
            <w:vAlign w:val="center"/>
            <w:hideMark/>
          </w:tcPr>
          <w:p w14:paraId="34BE7314" w14:textId="77777777" w:rsidR="0079302B" w:rsidRPr="0079302B" w:rsidRDefault="0079302B" w:rsidP="0079302B">
            <w:pPr>
              <w:jc w:val="center"/>
              <w:rPr>
                <w:color w:val="000000"/>
                <w:sz w:val="13"/>
                <w:szCs w:val="13"/>
              </w:rPr>
            </w:pPr>
            <w:r w:rsidRPr="0079302B">
              <w:rPr>
                <w:color w:val="000000"/>
                <w:sz w:val="13"/>
                <w:szCs w:val="13"/>
              </w:rPr>
              <w:t>355,78</w:t>
            </w:r>
          </w:p>
        </w:tc>
        <w:tc>
          <w:tcPr>
            <w:tcW w:w="890" w:type="dxa"/>
            <w:tcBorders>
              <w:top w:val="nil"/>
              <w:left w:val="single" w:sz="8" w:space="0" w:color="auto"/>
              <w:bottom w:val="single" w:sz="4" w:space="0" w:color="auto"/>
              <w:right w:val="nil"/>
            </w:tcBorders>
            <w:shd w:val="clear" w:color="000000" w:fill="DAEEF3"/>
            <w:noWrap/>
            <w:vAlign w:val="center"/>
            <w:hideMark/>
          </w:tcPr>
          <w:p w14:paraId="09519552" w14:textId="77777777" w:rsidR="0079302B" w:rsidRPr="0079302B" w:rsidRDefault="0079302B" w:rsidP="0079302B">
            <w:pPr>
              <w:jc w:val="center"/>
              <w:rPr>
                <w:color w:val="000000"/>
                <w:sz w:val="13"/>
                <w:szCs w:val="13"/>
              </w:rPr>
            </w:pPr>
            <w:r w:rsidRPr="0079302B">
              <w:rPr>
                <w:color w:val="000000"/>
                <w:sz w:val="13"/>
                <w:szCs w:val="13"/>
              </w:rPr>
              <w:t>353,19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9DA101B" w14:textId="77777777" w:rsidR="0079302B" w:rsidRPr="0079302B" w:rsidRDefault="0079302B" w:rsidP="0079302B">
            <w:pPr>
              <w:jc w:val="center"/>
              <w:rPr>
                <w:color w:val="000000"/>
                <w:sz w:val="13"/>
                <w:szCs w:val="13"/>
              </w:rPr>
            </w:pPr>
            <w:r w:rsidRPr="0079302B">
              <w:rPr>
                <w:color w:val="000000"/>
                <w:sz w:val="13"/>
                <w:szCs w:val="13"/>
              </w:rPr>
              <w:t>336,20</w:t>
            </w:r>
          </w:p>
        </w:tc>
        <w:tc>
          <w:tcPr>
            <w:tcW w:w="1003" w:type="dxa"/>
            <w:tcBorders>
              <w:top w:val="nil"/>
              <w:left w:val="nil"/>
              <w:bottom w:val="single" w:sz="4" w:space="0" w:color="auto"/>
              <w:right w:val="single" w:sz="8" w:space="0" w:color="auto"/>
            </w:tcBorders>
            <w:shd w:val="clear" w:color="auto" w:fill="auto"/>
            <w:noWrap/>
            <w:vAlign w:val="center"/>
            <w:hideMark/>
          </w:tcPr>
          <w:p w14:paraId="5DA8A0D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292E56EE" w14:textId="77777777" w:rsidR="0079302B" w:rsidRPr="0079302B" w:rsidRDefault="0079302B" w:rsidP="0079302B">
            <w:pPr>
              <w:jc w:val="center"/>
              <w:rPr>
                <w:color w:val="000000"/>
                <w:sz w:val="13"/>
                <w:szCs w:val="13"/>
              </w:rPr>
            </w:pPr>
            <w:r w:rsidRPr="0079302B">
              <w:rPr>
                <w:color w:val="000000"/>
                <w:sz w:val="13"/>
                <w:szCs w:val="13"/>
              </w:rPr>
              <w:t>349,65</w:t>
            </w:r>
          </w:p>
        </w:tc>
        <w:tc>
          <w:tcPr>
            <w:tcW w:w="890" w:type="dxa"/>
            <w:tcBorders>
              <w:top w:val="nil"/>
              <w:left w:val="nil"/>
              <w:bottom w:val="single" w:sz="4" w:space="0" w:color="auto"/>
              <w:right w:val="nil"/>
            </w:tcBorders>
            <w:shd w:val="clear" w:color="auto" w:fill="auto"/>
            <w:noWrap/>
            <w:vAlign w:val="center"/>
            <w:hideMark/>
          </w:tcPr>
          <w:p w14:paraId="71C9BC9A" w14:textId="77777777" w:rsidR="0079302B" w:rsidRPr="0079302B" w:rsidRDefault="0079302B" w:rsidP="0079302B">
            <w:pPr>
              <w:jc w:val="center"/>
              <w:rPr>
                <w:color w:val="000000"/>
                <w:sz w:val="13"/>
                <w:szCs w:val="13"/>
              </w:rPr>
            </w:pPr>
            <w:r w:rsidRPr="0079302B">
              <w:rPr>
                <w:color w:val="000000"/>
                <w:sz w:val="13"/>
                <w:szCs w:val="13"/>
              </w:rPr>
              <w:t>363,63</w:t>
            </w:r>
          </w:p>
        </w:tc>
        <w:tc>
          <w:tcPr>
            <w:tcW w:w="890" w:type="dxa"/>
            <w:tcBorders>
              <w:top w:val="nil"/>
              <w:left w:val="single" w:sz="8" w:space="0" w:color="auto"/>
              <w:bottom w:val="single" w:sz="4" w:space="0" w:color="auto"/>
              <w:right w:val="nil"/>
            </w:tcBorders>
            <w:shd w:val="clear" w:color="auto" w:fill="auto"/>
            <w:noWrap/>
            <w:vAlign w:val="center"/>
            <w:hideMark/>
          </w:tcPr>
          <w:p w14:paraId="63555F79" w14:textId="77777777" w:rsidR="0079302B" w:rsidRPr="0079302B" w:rsidRDefault="0079302B" w:rsidP="0079302B">
            <w:pPr>
              <w:jc w:val="center"/>
              <w:rPr>
                <w:color w:val="000000"/>
                <w:sz w:val="13"/>
                <w:szCs w:val="13"/>
              </w:rPr>
            </w:pPr>
            <w:r w:rsidRPr="0079302B">
              <w:rPr>
                <w:color w:val="000000"/>
                <w:sz w:val="13"/>
                <w:szCs w:val="13"/>
              </w:rPr>
              <w:t>378,19</w:t>
            </w:r>
          </w:p>
        </w:tc>
        <w:tc>
          <w:tcPr>
            <w:tcW w:w="890" w:type="dxa"/>
            <w:tcBorders>
              <w:top w:val="nil"/>
              <w:left w:val="single" w:sz="8" w:space="0" w:color="auto"/>
              <w:bottom w:val="single" w:sz="4" w:space="0" w:color="auto"/>
              <w:right w:val="nil"/>
            </w:tcBorders>
            <w:shd w:val="clear" w:color="auto" w:fill="auto"/>
            <w:noWrap/>
            <w:vAlign w:val="center"/>
            <w:hideMark/>
          </w:tcPr>
          <w:p w14:paraId="5D3C84CA" w14:textId="77777777" w:rsidR="0079302B" w:rsidRPr="0079302B" w:rsidRDefault="0079302B" w:rsidP="0079302B">
            <w:pPr>
              <w:jc w:val="center"/>
              <w:rPr>
                <w:color w:val="000000"/>
                <w:sz w:val="13"/>
                <w:szCs w:val="13"/>
              </w:rPr>
            </w:pPr>
            <w:r w:rsidRPr="0079302B">
              <w:rPr>
                <w:color w:val="000000"/>
                <w:sz w:val="13"/>
                <w:szCs w:val="13"/>
              </w:rPr>
              <w:t>393,35</w:t>
            </w:r>
          </w:p>
        </w:tc>
        <w:tc>
          <w:tcPr>
            <w:tcW w:w="890" w:type="dxa"/>
            <w:tcBorders>
              <w:top w:val="nil"/>
              <w:left w:val="single" w:sz="8" w:space="0" w:color="auto"/>
              <w:bottom w:val="single" w:sz="4" w:space="0" w:color="auto"/>
              <w:right w:val="nil"/>
            </w:tcBorders>
            <w:shd w:val="clear" w:color="auto" w:fill="auto"/>
            <w:noWrap/>
            <w:vAlign w:val="center"/>
            <w:hideMark/>
          </w:tcPr>
          <w:p w14:paraId="75BF1F6F" w14:textId="77777777" w:rsidR="0079302B" w:rsidRPr="0079302B" w:rsidRDefault="0079302B" w:rsidP="0079302B">
            <w:pPr>
              <w:jc w:val="center"/>
              <w:rPr>
                <w:color w:val="000000"/>
                <w:sz w:val="13"/>
                <w:szCs w:val="13"/>
              </w:rPr>
            </w:pPr>
            <w:r w:rsidRPr="0079302B">
              <w:rPr>
                <w:color w:val="000000"/>
                <w:sz w:val="13"/>
                <w:szCs w:val="13"/>
              </w:rPr>
              <w:t>409,10</w:t>
            </w:r>
          </w:p>
        </w:tc>
        <w:tc>
          <w:tcPr>
            <w:tcW w:w="890" w:type="dxa"/>
            <w:tcBorders>
              <w:top w:val="nil"/>
              <w:left w:val="single" w:sz="8" w:space="0" w:color="auto"/>
              <w:bottom w:val="single" w:sz="4" w:space="0" w:color="auto"/>
              <w:right w:val="nil"/>
            </w:tcBorders>
            <w:shd w:val="clear" w:color="auto" w:fill="auto"/>
            <w:noWrap/>
            <w:vAlign w:val="center"/>
            <w:hideMark/>
          </w:tcPr>
          <w:p w14:paraId="4025CE4D" w14:textId="77777777" w:rsidR="0079302B" w:rsidRPr="0079302B" w:rsidRDefault="0079302B" w:rsidP="0079302B">
            <w:pPr>
              <w:jc w:val="center"/>
              <w:rPr>
                <w:color w:val="000000"/>
                <w:sz w:val="13"/>
                <w:szCs w:val="13"/>
              </w:rPr>
            </w:pPr>
            <w:r w:rsidRPr="0079302B">
              <w:rPr>
                <w:color w:val="000000"/>
                <w:sz w:val="13"/>
                <w:szCs w:val="13"/>
              </w:rPr>
              <w:t>425,47</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14:paraId="056825E2" w14:textId="77777777" w:rsidR="0079302B" w:rsidRPr="0079302B" w:rsidRDefault="0079302B" w:rsidP="0079302B">
            <w:pPr>
              <w:jc w:val="center"/>
              <w:rPr>
                <w:color w:val="000000"/>
                <w:sz w:val="13"/>
                <w:szCs w:val="13"/>
              </w:rPr>
            </w:pPr>
            <w:r w:rsidRPr="0079302B">
              <w:rPr>
                <w:color w:val="000000"/>
                <w:sz w:val="13"/>
                <w:szCs w:val="13"/>
              </w:rPr>
              <w:t>442,51</w:t>
            </w:r>
          </w:p>
        </w:tc>
        <w:tc>
          <w:tcPr>
            <w:tcW w:w="890" w:type="dxa"/>
            <w:tcBorders>
              <w:top w:val="nil"/>
              <w:left w:val="nil"/>
              <w:bottom w:val="single" w:sz="4" w:space="0" w:color="auto"/>
              <w:right w:val="nil"/>
            </w:tcBorders>
            <w:shd w:val="clear" w:color="auto" w:fill="auto"/>
            <w:noWrap/>
            <w:vAlign w:val="center"/>
            <w:hideMark/>
          </w:tcPr>
          <w:p w14:paraId="078214A4" w14:textId="77777777" w:rsidR="0079302B" w:rsidRPr="0079302B" w:rsidRDefault="0079302B" w:rsidP="0079302B">
            <w:pPr>
              <w:jc w:val="center"/>
              <w:rPr>
                <w:color w:val="000000"/>
                <w:sz w:val="13"/>
                <w:szCs w:val="13"/>
              </w:rPr>
            </w:pPr>
            <w:r w:rsidRPr="0079302B">
              <w:rPr>
                <w:color w:val="000000"/>
                <w:sz w:val="13"/>
                <w:szCs w:val="13"/>
              </w:rPr>
              <w:t>460,22</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45E7A46" w14:textId="77777777" w:rsidR="0079302B" w:rsidRPr="0079302B" w:rsidRDefault="0079302B" w:rsidP="0079302B">
            <w:pPr>
              <w:jc w:val="center"/>
              <w:rPr>
                <w:color w:val="000000"/>
                <w:sz w:val="13"/>
                <w:szCs w:val="13"/>
              </w:rPr>
            </w:pPr>
            <w:r w:rsidRPr="0079302B">
              <w:rPr>
                <w:color w:val="000000"/>
                <w:sz w:val="13"/>
                <w:szCs w:val="13"/>
              </w:rPr>
              <w:t>478,61</w:t>
            </w:r>
          </w:p>
        </w:tc>
      </w:tr>
      <w:tr w:rsidR="0079302B" w:rsidRPr="0079302B" w14:paraId="50A81267" w14:textId="77777777" w:rsidTr="0079302B">
        <w:trPr>
          <w:trHeight w:val="358"/>
        </w:trPr>
        <w:tc>
          <w:tcPr>
            <w:tcW w:w="476" w:type="dxa"/>
            <w:vMerge/>
            <w:tcBorders>
              <w:top w:val="single" w:sz="8" w:space="0" w:color="auto"/>
              <w:left w:val="single" w:sz="8" w:space="0" w:color="auto"/>
              <w:bottom w:val="nil"/>
              <w:right w:val="nil"/>
            </w:tcBorders>
            <w:vAlign w:val="center"/>
            <w:hideMark/>
          </w:tcPr>
          <w:p w14:paraId="388E695C" w14:textId="77777777" w:rsidR="0079302B" w:rsidRPr="0079302B" w:rsidRDefault="0079302B" w:rsidP="0079302B">
            <w:pPr>
              <w:rPr>
                <w:color w:val="000000"/>
                <w:sz w:val="13"/>
                <w:szCs w:val="13"/>
              </w:rPr>
            </w:pPr>
          </w:p>
        </w:tc>
        <w:tc>
          <w:tcPr>
            <w:tcW w:w="1422" w:type="dxa"/>
            <w:tcBorders>
              <w:top w:val="nil"/>
              <w:left w:val="single" w:sz="8" w:space="0" w:color="auto"/>
              <w:bottom w:val="nil"/>
              <w:right w:val="single" w:sz="8" w:space="0" w:color="auto"/>
            </w:tcBorders>
            <w:shd w:val="clear" w:color="auto" w:fill="auto"/>
            <w:vAlign w:val="center"/>
            <w:hideMark/>
          </w:tcPr>
          <w:p w14:paraId="4A6CB574" w14:textId="77777777" w:rsidR="0079302B" w:rsidRPr="0079302B" w:rsidRDefault="0079302B" w:rsidP="0079302B">
            <w:pPr>
              <w:rPr>
                <w:i/>
                <w:iCs/>
                <w:color w:val="FF0000"/>
                <w:sz w:val="13"/>
                <w:szCs w:val="13"/>
              </w:rPr>
            </w:pPr>
            <w:r w:rsidRPr="0079302B">
              <w:rPr>
                <w:i/>
                <w:iCs/>
                <w:color w:val="FF0000"/>
                <w:sz w:val="13"/>
                <w:szCs w:val="13"/>
              </w:rPr>
              <w:t>% изменения цены транспортировки</w:t>
            </w:r>
          </w:p>
        </w:tc>
        <w:tc>
          <w:tcPr>
            <w:tcW w:w="688" w:type="dxa"/>
            <w:tcBorders>
              <w:top w:val="nil"/>
              <w:left w:val="nil"/>
              <w:bottom w:val="nil"/>
              <w:right w:val="single" w:sz="8" w:space="0" w:color="auto"/>
            </w:tcBorders>
            <w:shd w:val="clear" w:color="auto" w:fill="auto"/>
            <w:noWrap/>
            <w:vAlign w:val="center"/>
            <w:hideMark/>
          </w:tcPr>
          <w:p w14:paraId="477A0479"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nil"/>
              <w:bottom w:val="nil"/>
              <w:right w:val="single" w:sz="8" w:space="0" w:color="auto"/>
            </w:tcBorders>
            <w:shd w:val="clear" w:color="auto" w:fill="auto"/>
            <w:noWrap/>
            <w:vAlign w:val="center"/>
            <w:hideMark/>
          </w:tcPr>
          <w:p w14:paraId="2F0A6DE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nil"/>
              <w:right w:val="single" w:sz="8" w:space="0" w:color="auto"/>
            </w:tcBorders>
            <w:shd w:val="clear" w:color="000000" w:fill="DAEEF3"/>
            <w:noWrap/>
            <w:vAlign w:val="center"/>
            <w:hideMark/>
          </w:tcPr>
          <w:p w14:paraId="3E27DA04" w14:textId="77777777" w:rsidR="0079302B" w:rsidRPr="0079302B" w:rsidRDefault="0079302B" w:rsidP="0079302B">
            <w:pPr>
              <w:jc w:val="center"/>
              <w:rPr>
                <w:i/>
                <w:iCs/>
                <w:color w:val="FF0000"/>
                <w:sz w:val="13"/>
                <w:szCs w:val="13"/>
              </w:rPr>
            </w:pPr>
            <w:r w:rsidRPr="0079302B">
              <w:rPr>
                <w:i/>
                <w:iCs/>
                <w:color w:val="FF0000"/>
                <w:sz w:val="13"/>
                <w:szCs w:val="13"/>
              </w:rPr>
              <w:t>-0,73%</w:t>
            </w:r>
          </w:p>
        </w:tc>
        <w:tc>
          <w:tcPr>
            <w:tcW w:w="890" w:type="dxa"/>
            <w:tcBorders>
              <w:top w:val="nil"/>
              <w:left w:val="nil"/>
              <w:bottom w:val="nil"/>
              <w:right w:val="single" w:sz="8" w:space="0" w:color="auto"/>
            </w:tcBorders>
            <w:shd w:val="clear" w:color="auto" w:fill="auto"/>
            <w:noWrap/>
            <w:vAlign w:val="center"/>
            <w:hideMark/>
          </w:tcPr>
          <w:p w14:paraId="19E398C8" w14:textId="77777777" w:rsidR="0079302B" w:rsidRPr="0079302B" w:rsidRDefault="0079302B" w:rsidP="0079302B">
            <w:pPr>
              <w:jc w:val="center"/>
              <w:rPr>
                <w:i/>
                <w:iCs/>
                <w:color w:val="FF0000"/>
                <w:sz w:val="13"/>
                <w:szCs w:val="13"/>
              </w:rPr>
            </w:pPr>
            <w:r w:rsidRPr="0079302B">
              <w:rPr>
                <w:i/>
                <w:iCs/>
                <w:color w:val="FF0000"/>
                <w:sz w:val="13"/>
                <w:szCs w:val="13"/>
              </w:rPr>
              <w:t>-5,50%</w:t>
            </w:r>
          </w:p>
        </w:tc>
        <w:tc>
          <w:tcPr>
            <w:tcW w:w="1003" w:type="dxa"/>
            <w:tcBorders>
              <w:top w:val="nil"/>
              <w:left w:val="nil"/>
              <w:bottom w:val="nil"/>
              <w:right w:val="single" w:sz="8" w:space="0" w:color="auto"/>
            </w:tcBorders>
            <w:shd w:val="clear" w:color="auto" w:fill="auto"/>
            <w:noWrap/>
            <w:vAlign w:val="center"/>
            <w:hideMark/>
          </w:tcPr>
          <w:p w14:paraId="4B68F584"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nil"/>
              <w:right w:val="single" w:sz="8" w:space="0" w:color="auto"/>
            </w:tcBorders>
            <w:shd w:val="clear" w:color="auto" w:fill="auto"/>
            <w:noWrap/>
            <w:vAlign w:val="center"/>
            <w:hideMark/>
          </w:tcPr>
          <w:p w14:paraId="149FA006"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nil"/>
              <w:right w:val="single" w:sz="8" w:space="0" w:color="auto"/>
            </w:tcBorders>
            <w:shd w:val="clear" w:color="auto" w:fill="auto"/>
            <w:noWrap/>
            <w:vAlign w:val="center"/>
            <w:hideMark/>
          </w:tcPr>
          <w:p w14:paraId="4ACABC34"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nil"/>
              <w:right w:val="single" w:sz="8" w:space="0" w:color="auto"/>
            </w:tcBorders>
            <w:shd w:val="clear" w:color="auto" w:fill="auto"/>
            <w:noWrap/>
            <w:vAlign w:val="center"/>
            <w:hideMark/>
          </w:tcPr>
          <w:p w14:paraId="5EA2EF4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nil"/>
              <w:right w:val="single" w:sz="8" w:space="0" w:color="auto"/>
            </w:tcBorders>
            <w:shd w:val="clear" w:color="auto" w:fill="auto"/>
            <w:noWrap/>
            <w:vAlign w:val="center"/>
            <w:hideMark/>
          </w:tcPr>
          <w:p w14:paraId="2BC36A10" w14:textId="77777777" w:rsidR="0079302B" w:rsidRPr="0079302B" w:rsidRDefault="0079302B" w:rsidP="0079302B">
            <w:pPr>
              <w:jc w:val="center"/>
              <w:rPr>
                <w:i/>
                <w:iCs/>
                <w:color w:val="FF0000"/>
                <w:sz w:val="13"/>
                <w:szCs w:val="13"/>
              </w:rPr>
            </w:pPr>
            <w:r w:rsidRPr="0079302B">
              <w:rPr>
                <w:i/>
                <w:iCs/>
                <w:color w:val="FF0000"/>
                <w:sz w:val="13"/>
                <w:szCs w:val="13"/>
              </w:rPr>
              <w:t>4,01%</w:t>
            </w:r>
          </w:p>
        </w:tc>
        <w:tc>
          <w:tcPr>
            <w:tcW w:w="890" w:type="dxa"/>
            <w:tcBorders>
              <w:top w:val="nil"/>
              <w:left w:val="nil"/>
              <w:bottom w:val="nil"/>
              <w:right w:val="single" w:sz="8" w:space="0" w:color="auto"/>
            </w:tcBorders>
            <w:shd w:val="clear" w:color="auto" w:fill="auto"/>
            <w:noWrap/>
            <w:vAlign w:val="center"/>
            <w:hideMark/>
          </w:tcPr>
          <w:p w14:paraId="02C8C2C8"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nil"/>
              <w:right w:val="single" w:sz="8" w:space="0" w:color="auto"/>
            </w:tcBorders>
            <w:shd w:val="clear" w:color="auto" w:fill="auto"/>
            <w:noWrap/>
            <w:vAlign w:val="center"/>
            <w:hideMark/>
          </w:tcPr>
          <w:p w14:paraId="6AE51366"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nil"/>
              <w:right w:val="single" w:sz="8" w:space="0" w:color="auto"/>
            </w:tcBorders>
            <w:shd w:val="clear" w:color="auto" w:fill="auto"/>
            <w:noWrap/>
            <w:vAlign w:val="center"/>
            <w:hideMark/>
          </w:tcPr>
          <w:p w14:paraId="7126185B" w14:textId="77777777" w:rsidR="0079302B" w:rsidRPr="0079302B" w:rsidRDefault="0079302B" w:rsidP="0079302B">
            <w:pPr>
              <w:jc w:val="center"/>
              <w:rPr>
                <w:i/>
                <w:iCs/>
                <w:color w:val="FF0000"/>
                <w:sz w:val="13"/>
                <w:szCs w:val="13"/>
              </w:rPr>
            </w:pPr>
            <w:r w:rsidRPr="0079302B">
              <w:rPr>
                <w:i/>
                <w:iCs/>
                <w:color w:val="FF0000"/>
                <w:sz w:val="13"/>
                <w:szCs w:val="13"/>
              </w:rPr>
              <w:t>4,01%</w:t>
            </w:r>
          </w:p>
        </w:tc>
        <w:tc>
          <w:tcPr>
            <w:tcW w:w="890" w:type="dxa"/>
            <w:tcBorders>
              <w:top w:val="nil"/>
              <w:left w:val="nil"/>
              <w:bottom w:val="nil"/>
              <w:right w:val="single" w:sz="8" w:space="0" w:color="auto"/>
            </w:tcBorders>
            <w:shd w:val="clear" w:color="auto" w:fill="auto"/>
            <w:noWrap/>
            <w:vAlign w:val="center"/>
            <w:hideMark/>
          </w:tcPr>
          <w:p w14:paraId="5D8145FB"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nil"/>
              <w:right w:val="single" w:sz="8" w:space="0" w:color="auto"/>
            </w:tcBorders>
            <w:shd w:val="clear" w:color="auto" w:fill="auto"/>
            <w:noWrap/>
            <w:vAlign w:val="center"/>
            <w:hideMark/>
          </w:tcPr>
          <w:p w14:paraId="43668FD1"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2753252D" w14:textId="77777777" w:rsidTr="0079302B">
        <w:trPr>
          <w:trHeight w:val="344"/>
        </w:trPr>
        <w:tc>
          <w:tcPr>
            <w:tcW w:w="476"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AD6CC36" w14:textId="77777777" w:rsidR="0079302B" w:rsidRPr="0079302B" w:rsidRDefault="0079302B" w:rsidP="0079302B">
            <w:pPr>
              <w:jc w:val="center"/>
              <w:rPr>
                <w:color w:val="000000"/>
                <w:sz w:val="13"/>
                <w:szCs w:val="13"/>
              </w:rPr>
            </w:pPr>
            <w:r w:rsidRPr="0079302B">
              <w:rPr>
                <w:color w:val="000000"/>
                <w:sz w:val="13"/>
                <w:szCs w:val="13"/>
              </w:rPr>
              <w:t>8.2</w:t>
            </w:r>
          </w:p>
        </w:tc>
        <w:tc>
          <w:tcPr>
            <w:tcW w:w="14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D6528CD" w14:textId="77777777" w:rsidR="0079302B" w:rsidRPr="0079302B" w:rsidRDefault="0079302B" w:rsidP="0079302B">
            <w:pPr>
              <w:rPr>
                <w:b/>
                <w:bCs/>
                <w:sz w:val="13"/>
                <w:szCs w:val="13"/>
              </w:rPr>
            </w:pPr>
            <w:r w:rsidRPr="0079302B">
              <w:rPr>
                <w:b/>
                <w:bCs/>
                <w:sz w:val="13"/>
                <w:szCs w:val="13"/>
              </w:rPr>
              <w:t>Расходы на электрическую энергию</w:t>
            </w:r>
          </w:p>
        </w:tc>
        <w:tc>
          <w:tcPr>
            <w:tcW w:w="688" w:type="dxa"/>
            <w:tcBorders>
              <w:top w:val="single" w:sz="8" w:space="0" w:color="auto"/>
              <w:left w:val="nil"/>
              <w:bottom w:val="single" w:sz="4" w:space="0" w:color="auto"/>
              <w:right w:val="single" w:sz="8" w:space="0" w:color="auto"/>
            </w:tcBorders>
            <w:shd w:val="clear" w:color="auto" w:fill="auto"/>
            <w:noWrap/>
            <w:vAlign w:val="center"/>
            <w:hideMark/>
          </w:tcPr>
          <w:p w14:paraId="2CDB43F9"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2CB78E7" w14:textId="77777777" w:rsidR="0079302B" w:rsidRPr="0079302B" w:rsidRDefault="0079302B" w:rsidP="0079302B">
            <w:pPr>
              <w:jc w:val="center"/>
              <w:rPr>
                <w:b/>
                <w:bCs/>
                <w:color w:val="000000"/>
                <w:sz w:val="13"/>
                <w:szCs w:val="13"/>
              </w:rPr>
            </w:pPr>
            <w:r w:rsidRPr="0079302B">
              <w:rPr>
                <w:b/>
                <w:bCs/>
                <w:color w:val="000000"/>
                <w:sz w:val="13"/>
                <w:szCs w:val="13"/>
              </w:rPr>
              <w:t>34 932</w:t>
            </w:r>
          </w:p>
        </w:tc>
        <w:tc>
          <w:tcPr>
            <w:tcW w:w="890" w:type="dxa"/>
            <w:tcBorders>
              <w:top w:val="single" w:sz="8" w:space="0" w:color="auto"/>
              <w:left w:val="nil"/>
              <w:bottom w:val="single" w:sz="4" w:space="0" w:color="auto"/>
              <w:right w:val="single" w:sz="8" w:space="0" w:color="auto"/>
            </w:tcBorders>
            <w:shd w:val="clear" w:color="000000" w:fill="DAEEF3"/>
            <w:noWrap/>
            <w:vAlign w:val="center"/>
            <w:hideMark/>
          </w:tcPr>
          <w:p w14:paraId="02EA20C5" w14:textId="77777777" w:rsidR="0079302B" w:rsidRPr="0079302B" w:rsidRDefault="0079302B" w:rsidP="0079302B">
            <w:pPr>
              <w:jc w:val="center"/>
              <w:rPr>
                <w:b/>
                <w:bCs/>
                <w:color w:val="000000"/>
                <w:sz w:val="13"/>
                <w:szCs w:val="13"/>
              </w:rPr>
            </w:pPr>
            <w:r w:rsidRPr="0079302B">
              <w:rPr>
                <w:b/>
                <w:bCs/>
                <w:color w:val="000000"/>
                <w:sz w:val="13"/>
                <w:szCs w:val="13"/>
              </w:rPr>
              <w:t>38 076</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6AF7D9F0" w14:textId="77777777" w:rsidR="0079302B" w:rsidRPr="0079302B" w:rsidRDefault="0079302B" w:rsidP="0079302B">
            <w:pPr>
              <w:jc w:val="center"/>
              <w:rPr>
                <w:b/>
                <w:bCs/>
                <w:color w:val="000000"/>
                <w:sz w:val="13"/>
                <w:szCs w:val="13"/>
              </w:rPr>
            </w:pPr>
            <w:r w:rsidRPr="0079302B">
              <w:rPr>
                <w:b/>
                <w:bCs/>
                <w:color w:val="000000"/>
                <w:sz w:val="13"/>
                <w:szCs w:val="13"/>
              </w:rPr>
              <w:t>36 672</w:t>
            </w:r>
          </w:p>
        </w:tc>
        <w:tc>
          <w:tcPr>
            <w:tcW w:w="1003" w:type="dxa"/>
            <w:tcBorders>
              <w:top w:val="single" w:sz="8" w:space="0" w:color="auto"/>
              <w:left w:val="nil"/>
              <w:bottom w:val="single" w:sz="4" w:space="0" w:color="auto"/>
              <w:right w:val="nil"/>
            </w:tcBorders>
            <w:shd w:val="clear" w:color="auto" w:fill="auto"/>
            <w:noWrap/>
            <w:vAlign w:val="center"/>
            <w:hideMark/>
          </w:tcPr>
          <w:p w14:paraId="4170CB1E" w14:textId="77777777" w:rsidR="0079302B" w:rsidRPr="0079302B" w:rsidRDefault="0079302B" w:rsidP="0079302B">
            <w:pPr>
              <w:jc w:val="center"/>
              <w:rPr>
                <w:b/>
                <w:bCs/>
                <w:color w:val="000000"/>
                <w:sz w:val="13"/>
                <w:szCs w:val="13"/>
              </w:rPr>
            </w:pPr>
            <w:r w:rsidRPr="0079302B">
              <w:rPr>
                <w:b/>
                <w:bCs/>
                <w:color w:val="000000"/>
                <w:sz w:val="13"/>
                <w:szCs w:val="13"/>
              </w:rPr>
              <w:t>-1 404</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F2D2347" w14:textId="77777777" w:rsidR="0079302B" w:rsidRPr="0079302B" w:rsidRDefault="0079302B" w:rsidP="0079302B">
            <w:pPr>
              <w:jc w:val="center"/>
              <w:rPr>
                <w:b/>
                <w:bCs/>
                <w:color w:val="000000"/>
                <w:sz w:val="13"/>
                <w:szCs w:val="13"/>
              </w:rPr>
            </w:pPr>
            <w:r w:rsidRPr="0079302B">
              <w:rPr>
                <w:b/>
                <w:bCs/>
                <w:color w:val="000000"/>
                <w:sz w:val="13"/>
                <w:szCs w:val="13"/>
              </w:rPr>
              <w:t>38 139</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21AF2B6B" w14:textId="77777777" w:rsidR="0079302B" w:rsidRPr="0079302B" w:rsidRDefault="0079302B" w:rsidP="0079302B">
            <w:pPr>
              <w:jc w:val="center"/>
              <w:rPr>
                <w:b/>
                <w:bCs/>
                <w:color w:val="000000"/>
                <w:sz w:val="13"/>
                <w:szCs w:val="13"/>
              </w:rPr>
            </w:pPr>
            <w:r w:rsidRPr="0079302B">
              <w:rPr>
                <w:b/>
                <w:bCs/>
                <w:color w:val="000000"/>
                <w:sz w:val="13"/>
                <w:szCs w:val="13"/>
              </w:rPr>
              <w:t>39 664</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58216C6E" w14:textId="77777777" w:rsidR="0079302B" w:rsidRPr="0079302B" w:rsidRDefault="0079302B" w:rsidP="0079302B">
            <w:pPr>
              <w:jc w:val="center"/>
              <w:rPr>
                <w:b/>
                <w:bCs/>
                <w:color w:val="000000"/>
                <w:sz w:val="13"/>
                <w:szCs w:val="13"/>
              </w:rPr>
            </w:pPr>
            <w:r w:rsidRPr="0079302B">
              <w:rPr>
                <w:b/>
                <w:bCs/>
                <w:color w:val="000000"/>
                <w:sz w:val="13"/>
                <w:szCs w:val="13"/>
              </w:rPr>
              <w:t>41 251</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5499985" w14:textId="77777777" w:rsidR="0079302B" w:rsidRPr="0079302B" w:rsidRDefault="0079302B" w:rsidP="0079302B">
            <w:pPr>
              <w:jc w:val="center"/>
              <w:rPr>
                <w:b/>
                <w:bCs/>
                <w:color w:val="000000"/>
                <w:sz w:val="13"/>
                <w:szCs w:val="13"/>
              </w:rPr>
            </w:pPr>
            <w:r w:rsidRPr="0079302B">
              <w:rPr>
                <w:b/>
                <w:bCs/>
                <w:color w:val="000000"/>
                <w:sz w:val="13"/>
                <w:szCs w:val="13"/>
              </w:rPr>
              <w:t>42 901</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439349D3" w14:textId="77777777" w:rsidR="0079302B" w:rsidRPr="0079302B" w:rsidRDefault="0079302B" w:rsidP="0079302B">
            <w:pPr>
              <w:jc w:val="center"/>
              <w:rPr>
                <w:b/>
                <w:bCs/>
                <w:color w:val="000000"/>
                <w:sz w:val="13"/>
                <w:szCs w:val="13"/>
              </w:rPr>
            </w:pPr>
            <w:r w:rsidRPr="0079302B">
              <w:rPr>
                <w:b/>
                <w:bCs/>
                <w:color w:val="000000"/>
                <w:sz w:val="13"/>
                <w:szCs w:val="13"/>
              </w:rPr>
              <w:t>44 617</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0483FA93" w14:textId="77777777" w:rsidR="0079302B" w:rsidRPr="0079302B" w:rsidRDefault="0079302B" w:rsidP="0079302B">
            <w:pPr>
              <w:jc w:val="center"/>
              <w:rPr>
                <w:b/>
                <w:bCs/>
                <w:color w:val="000000"/>
                <w:sz w:val="13"/>
                <w:szCs w:val="13"/>
              </w:rPr>
            </w:pPr>
            <w:r w:rsidRPr="0079302B">
              <w:rPr>
                <w:b/>
                <w:bCs/>
                <w:color w:val="000000"/>
                <w:sz w:val="13"/>
                <w:szCs w:val="13"/>
              </w:rPr>
              <w:t>46 401</w:t>
            </w:r>
          </w:p>
        </w:tc>
        <w:tc>
          <w:tcPr>
            <w:tcW w:w="1602" w:type="dxa"/>
            <w:tcBorders>
              <w:top w:val="single" w:sz="8" w:space="0" w:color="auto"/>
              <w:left w:val="single" w:sz="8" w:space="0" w:color="auto"/>
              <w:bottom w:val="single" w:sz="4" w:space="0" w:color="auto"/>
              <w:right w:val="nil"/>
            </w:tcBorders>
            <w:shd w:val="clear" w:color="auto" w:fill="auto"/>
            <w:noWrap/>
            <w:vAlign w:val="center"/>
            <w:hideMark/>
          </w:tcPr>
          <w:p w14:paraId="5630817D" w14:textId="77777777" w:rsidR="0079302B" w:rsidRPr="0079302B" w:rsidRDefault="0079302B" w:rsidP="0079302B">
            <w:pPr>
              <w:jc w:val="center"/>
              <w:rPr>
                <w:b/>
                <w:bCs/>
                <w:color w:val="000000"/>
                <w:sz w:val="13"/>
                <w:szCs w:val="13"/>
              </w:rPr>
            </w:pPr>
            <w:r w:rsidRPr="0079302B">
              <w:rPr>
                <w:b/>
                <w:bCs/>
                <w:color w:val="000000"/>
                <w:sz w:val="13"/>
                <w:szCs w:val="13"/>
              </w:rPr>
              <w:t>48 257</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DE47912" w14:textId="77777777" w:rsidR="0079302B" w:rsidRPr="0079302B" w:rsidRDefault="0079302B" w:rsidP="0079302B">
            <w:pPr>
              <w:jc w:val="center"/>
              <w:rPr>
                <w:b/>
                <w:bCs/>
                <w:color w:val="000000"/>
                <w:sz w:val="13"/>
                <w:szCs w:val="13"/>
              </w:rPr>
            </w:pPr>
            <w:r w:rsidRPr="0079302B">
              <w:rPr>
                <w:b/>
                <w:bCs/>
                <w:color w:val="000000"/>
                <w:sz w:val="13"/>
                <w:szCs w:val="13"/>
              </w:rPr>
              <w:t>50 188</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1056727" w14:textId="77777777" w:rsidR="0079302B" w:rsidRPr="0079302B" w:rsidRDefault="0079302B" w:rsidP="0079302B">
            <w:pPr>
              <w:jc w:val="center"/>
              <w:rPr>
                <w:b/>
                <w:bCs/>
                <w:color w:val="000000"/>
                <w:sz w:val="13"/>
                <w:szCs w:val="13"/>
              </w:rPr>
            </w:pPr>
            <w:r w:rsidRPr="0079302B">
              <w:rPr>
                <w:b/>
                <w:bCs/>
                <w:color w:val="000000"/>
                <w:sz w:val="13"/>
                <w:szCs w:val="13"/>
              </w:rPr>
              <w:t>52 195</w:t>
            </w:r>
          </w:p>
        </w:tc>
      </w:tr>
      <w:tr w:rsidR="0079302B" w:rsidRPr="0079302B" w14:paraId="5903EB15" w14:textId="77777777" w:rsidTr="0079302B">
        <w:trPr>
          <w:trHeight w:val="344"/>
        </w:trPr>
        <w:tc>
          <w:tcPr>
            <w:tcW w:w="476" w:type="dxa"/>
            <w:vMerge/>
            <w:tcBorders>
              <w:top w:val="single" w:sz="8" w:space="0" w:color="auto"/>
              <w:left w:val="single" w:sz="8" w:space="0" w:color="auto"/>
              <w:bottom w:val="single" w:sz="8" w:space="0" w:color="000000"/>
              <w:right w:val="nil"/>
            </w:tcBorders>
            <w:vAlign w:val="center"/>
            <w:hideMark/>
          </w:tcPr>
          <w:p w14:paraId="3BC5F94D"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34F9E387" w14:textId="77777777" w:rsidR="0079302B" w:rsidRPr="0079302B" w:rsidRDefault="0079302B" w:rsidP="0079302B">
            <w:pPr>
              <w:rPr>
                <w:i/>
                <w:iCs/>
                <w:color w:val="FF0000"/>
                <w:sz w:val="13"/>
                <w:szCs w:val="13"/>
              </w:rPr>
            </w:pPr>
            <w:r w:rsidRPr="0079302B">
              <w:rPr>
                <w:i/>
                <w:iCs/>
                <w:color w:val="FF0000"/>
                <w:sz w:val="13"/>
                <w:szCs w:val="13"/>
              </w:rPr>
              <w:t>% изменения расходов на электрическую энергию</w:t>
            </w:r>
          </w:p>
        </w:tc>
        <w:tc>
          <w:tcPr>
            <w:tcW w:w="688" w:type="dxa"/>
            <w:tcBorders>
              <w:top w:val="nil"/>
              <w:left w:val="nil"/>
              <w:bottom w:val="single" w:sz="4" w:space="0" w:color="auto"/>
              <w:right w:val="single" w:sz="8" w:space="0" w:color="auto"/>
            </w:tcBorders>
            <w:shd w:val="clear" w:color="auto" w:fill="auto"/>
            <w:noWrap/>
            <w:vAlign w:val="center"/>
            <w:hideMark/>
          </w:tcPr>
          <w:p w14:paraId="719A82BD"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4F967E8D"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single" w:sz="4" w:space="0" w:color="auto"/>
              <w:right w:val="single" w:sz="8" w:space="0" w:color="auto"/>
            </w:tcBorders>
            <w:shd w:val="clear" w:color="000000" w:fill="DAEEF3"/>
            <w:noWrap/>
            <w:vAlign w:val="center"/>
            <w:hideMark/>
          </w:tcPr>
          <w:p w14:paraId="5B81C4A8" w14:textId="77777777" w:rsidR="0079302B" w:rsidRPr="0079302B" w:rsidRDefault="0079302B" w:rsidP="0079302B">
            <w:pPr>
              <w:jc w:val="center"/>
              <w:rPr>
                <w:b/>
                <w:bCs/>
                <w:color w:val="000000"/>
                <w:sz w:val="13"/>
                <w:szCs w:val="13"/>
              </w:rPr>
            </w:pPr>
            <w:r w:rsidRPr="0079302B">
              <w:rPr>
                <w:b/>
                <w:bCs/>
                <w:color w:val="000000"/>
                <w:sz w:val="13"/>
                <w:szCs w:val="13"/>
              </w:rPr>
              <w:t>0,17</w:t>
            </w:r>
          </w:p>
        </w:tc>
        <w:tc>
          <w:tcPr>
            <w:tcW w:w="890" w:type="dxa"/>
            <w:tcBorders>
              <w:top w:val="nil"/>
              <w:left w:val="nil"/>
              <w:bottom w:val="single" w:sz="4" w:space="0" w:color="auto"/>
              <w:right w:val="single" w:sz="8" w:space="0" w:color="auto"/>
            </w:tcBorders>
            <w:shd w:val="clear" w:color="auto" w:fill="auto"/>
            <w:noWrap/>
            <w:vAlign w:val="center"/>
            <w:hideMark/>
          </w:tcPr>
          <w:p w14:paraId="1C624E47" w14:textId="77777777" w:rsidR="0079302B" w:rsidRPr="0079302B" w:rsidRDefault="0079302B" w:rsidP="0079302B">
            <w:pPr>
              <w:jc w:val="center"/>
              <w:rPr>
                <w:i/>
                <w:iCs/>
                <w:color w:val="FF0000"/>
                <w:sz w:val="13"/>
                <w:szCs w:val="13"/>
              </w:rPr>
            </w:pPr>
            <w:r w:rsidRPr="0079302B">
              <w:rPr>
                <w:i/>
                <w:iCs/>
                <w:color w:val="FF0000"/>
                <w:sz w:val="13"/>
                <w:szCs w:val="13"/>
              </w:rPr>
              <w:t>4,98%</w:t>
            </w:r>
          </w:p>
        </w:tc>
        <w:tc>
          <w:tcPr>
            <w:tcW w:w="1003" w:type="dxa"/>
            <w:tcBorders>
              <w:top w:val="nil"/>
              <w:left w:val="nil"/>
              <w:bottom w:val="single" w:sz="4" w:space="0" w:color="auto"/>
              <w:right w:val="single" w:sz="8" w:space="0" w:color="auto"/>
            </w:tcBorders>
            <w:shd w:val="clear" w:color="auto" w:fill="auto"/>
            <w:noWrap/>
            <w:vAlign w:val="center"/>
            <w:hideMark/>
          </w:tcPr>
          <w:p w14:paraId="0261CD31"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7D098AA4"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7218BE79"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3A501354"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2D026298"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4F8D3C55"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78505DEB"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single" w:sz="4" w:space="0" w:color="auto"/>
              <w:right w:val="single" w:sz="8" w:space="0" w:color="auto"/>
            </w:tcBorders>
            <w:shd w:val="clear" w:color="auto" w:fill="auto"/>
            <w:noWrap/>
            <w:vAlign w:val="center"/>
            <w:hideMark/>
          </w:tcPr>
          <w:p w14:paraId="3E3006CB"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53816E7D"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27789BF6"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2DDFCFAB" w14:textId="77777777" w:rsidTr="0079302B">
        <w:trPr>
          <w:trHeight w:val="344"/>
        </w:trPr>
        <w:tc>
          <w:tcPr>
            <w:tcW w:w="476" w:type="dxa"/>
            <w:vMerge/>
            <w:tcBorders>
              <w:top w:val="single" w:sz="8" w:space="0" w:color="auto"/>
              <w:left w:val="single" w:sz="8" w:space="0" w:color="auto"/>
              <w:bottom w:val="single" w:sz="8" w:space="0" w:color="000000"/>
              <w:right w:val="nil"/>
            </w:tcBorders>
            <w:vAlign w:val="center"/>
            <w:hideMark/>
          </w:tcPr>
          <w:p w14:paraId="065E5FBF"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6D8BD111" w14:textId="77777777" w:rsidR="0079302B" w:rsidRPr="0079302B" w:rsidRDefault="0079302B" w:rsidP="0079302B">
            <w:pPr>
              <w:rPr>
                <w:sz w:val="13"/>
                <w:szCs w:val="13"/>
              </w:rPr>
            </w:pPr>
            <w:r w:rsidRPr="0079302B">
              <w:rPr>
                <w:sz w:val="13"/>
                <w:szCs w:val="13"/>
              </w:rPr>
              <w:t xml:space="preserve">   - объем э/э</w:t>
            </w:r>
          </w:p>
        </w:tc>
        <w:tc>
          <w:tcPr>
            <w:tcW w:w="688" w:type="dxa"/>
            <w:tcBorders>
              <w:top w:val="nil"/>
              <w:left w:val="nil"/>
              <w:bottom w:val="single" w:sz="4" w:space="0" w:color="auto"/>
              <w:right w:val="single" w:sz="8" w:space="0" w:color="auto"/>
            </w:tcBorders>
            <w:shd w:val="clear" w:color="auto" w:fill="auto"/>
            <w:noWrap/>
            <w:vAlign w:val="center"/>
            <w:hideMark/>
          </w:tcPr>
          <w:p w14:paraId="27E0593C" w14:textId="77777777" w:rsidR="0079302B" w:rsidRPr="0079302B" w:rsidRDefault="0079302B" w:rsidP="0079302B">
            <w:pPr>
              <w:jc w:val="center"/>
              <w:rPr>
                <w:sz w:val="13"/>
                <w:szCs w:val="13"/>
              </w:rPr>
            </w:pPr>
            <w:r w:rsidRPr="0079302B">
              <w:rPr>
                <w:sz w:val="13"/>
                <w:szCs w:val="13"/>
              </w:rPr>
              <w:t>тыс.кВтч</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64CC278A" w14:textId="77777777" w:rsidR="0079302B" w:rsidRPr="0079302B" w:rsidRDefault="0079302B" w:rsidP="0079302B">
            <w:pPr>
              <w:jc w:val="center"/>
              <w:rPr>
                <w:color w:val="000000"/>
                <w:sz w:val="13"/>
                <w:szCs w:val="13"/>
              </w:rPr>
            </w:pPr>
            <w:r w:rsidRPr="0079302B">
              <w:rPr>
                <w:color w:val="000000"/>
                <w:sz w:val="13"/>
                <w:szCs w:val="13"/>
              </w:rPr>
              <w:t>9 655,00</w:t>
            </w:r>
          </w:p>
        </w:tc>
        <w:tc>
          <w:tcPr>
            <w:tcW w:w="890" w:type="dxa"/>
            <w:tcBorders>
              <w:top w:val="nil"/>
              <w:left w:val="nil"/>
              <w:bottom w:val="single" w:sz="4" w:space="0" w:color="auto"/>
              <w:right w:val="single" w:sz="8" w:space="0" w:color="auto"/>
            </w:tcBorders>
            <w:shd w:val="clear" w:color="000000" w:fill="DAEEF3"/>
            <w:noWrap/>
            <w:vAlign w:val="center"/>
            <w:hideMark/>
          </w:tcPr>
          <w:p w14:paraId="0715C3AF" w14:textId="77777777" w:rsidR="0079302B" w:rsidRPr="0079302B" w:rsidRDefault="0079302B" w:rsidP="0079302B">
            <w:pPr>
              <w:jc w:val="center"/>
              <w:rPr>
                <w:color w:val="000000"/>
                <w:sz w:val="13"/>
                <w:szCs w:val="13"/>
              </w:rPr>
            </w:pPr>
            <w:r w:rsidRPr="0079302B">
              <w:rPr>
                <w:color w:val="000000"/>
                <w:sz w:val="13"/>
                <w:szCs w:val="13"/>
              </w:rPr>
              <w:t>10 153,61</w:t>
            </w:r>
          </w:p>
        </w:tc>
        <w:tc>
          <w:tcPr>
            <w:tcW w:w="890" w:type="dxa"/>
            <w:tcBorders>
              <w:top w:val="nil"/>
              <w:left w:val="nil"/>
              <w:bottom w:val="single" w:sz="4" w:space="0" w:color="auto"/>
              <w:right w:val="single" w:sz="8" w:space="0" w:color="auto"/>
            </w:tcBorders>
            <w:shd w:val="clear" w:color="auto" w:fill="auto"/>
            <w:noWrap/>
            <w:vAlign w:val="center"/>
            <w:hideMark/>
          </w:tcPr>
          <w:p w14:paraId="6900CF49" w14:textId="77777777" w:rsidR="0079302B" w:rsidRPr="0079302B" w:rsidRDefault="0079302B" w:rsidP="0079302B">
            <w:pPr>
              <w:jc w:val="center"/>
              <w:rPr>
                <w:color w:val="000000"/>
                <w:sz w:val="13"/>
                <w:szCs w:val="13"/>
              </w:rPr>
            </w:pPr>
            <w:r w:rsidRPr="0079302B">
              <w:rPr>
                <w:color w:val="000000"/>
                <w:sz w:val="13"/>
                <w:szCs w:val="13"/>
              </w:rPr>
              <w:t>10 164,00</w:t>
            </w:r>
          </w:p>
        </w:tc>
        <w:tc>
          <w:tcPr>
            <w:tcW w:w="1003" w:type="dxa"/>
            <w:tcBorders>
              <w:top w:val="nil"/>
              <w:left w:val="nil"/>
              <w:bottom w:val="single" w:sz="4" w:space="0" w:color="auto"/>
              <w:right w:val="nil"/>
            </w:tcBorders>
            <w:shd w:val="clear" w:color="auto" w:fill="auto"/>
            <w:noWrap/>
            <w:vAlign w:val="center"/>
            <w:hideMark/>
          </w:tcPr>
          <w:p w14:paraId="5F1D24F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7C211FAD"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1DC93645"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4B33C9CF"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1CD1F4C0"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3DA72877"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50C83858" w14:textId="77777777" w:rsidR="0079302B" w:rsidRPr="0079302B" w:rsidRDefault="0079302B" w:rsidP="0079302B">
            <w:pPr>
              <w:jc w:val="center"/>
              <w:rPr>
                <w:color w:val="000000"/>
                <w:sz w:val="13"/>
                <w:szCs w:val="13"/>
              </w:rPr>
            </w:pPr>
            <w:r w:rsidRPr="0079302B">
              <w:rPr>
                <w:color w:val="000000"/>
                <w:sz w:val="13"/>
                <w:szCs w:val="13"/>
              </w:rPr>
              <w:t>10 164,00</w:t>
            </w:r>
          </w:p>
        </w:tc>
        <w:tc>
          <w:tcPr>
            <w:tcW w:w="1602" w:type="dxa"/>
            <w:tcBorders>
              <w:top w:val="nil"/>
              <w:left w:val="single" w:sz="8" w:space="0" w:color="auto"/>
              <w:bottom w:val="single" w:sz="4" w:space="0" w:color="auto"/>
              <w:right w:val="nil"/>
            </w:tcBorders>
            <w:shd w:val="clear" w:color="auto" w:fill="auto"/>
            <w:noWrap/>
            <w:vAlign w:val="center"/>
            <w:hideMark/>
          </w:tcPr>
          <w:p w14:paraId="2C265D04"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nil"/>
            </w:tcBorders>
            <w:shd w:val="clear" w:color="auto" w:fill="auto"/>
            <w:noWrap/>
            <w:vAlign w:val="center"/>
            <w:hideMark/>
          </w:tcPr>
          <w:p w14:paraId="56CB1C26" w14:textId="77777777" w:rsidR="0079302B" w:rsidRPr="0079302B" w:rsidRDefault="0079302B" w:rsidP="0079302B">
            <w:pPr>
              <w:jc w:val="center"/>
              <w:rPr>
                <w:color w:val="000000"/>
                <w:sz w:val="13"/>
                <w:szCs w:val="13"/>
              </w:rPr>
            </w:pPr>
            <w:r w:rsidRPr="0079302B">
              <w:rPr>
                <w:color w:val="000000"/>
                <w:sz w:val="13"/>
                <w:szCs w:val="13"/>
              </w:rPr>
              <w:t>10 164,00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903B266" w14:textId="77777777" w:rsidR="0079302B" w:rsidRPr="0079302B" w:rsidRDefault="0079302B" w:rsidP="0079302B">
            <w:pPr>
              <w:jc w:val="center"/>
              <w:rPr>
                <w:color w:val="000000"/>
                <w:sz w:val="13"/>
                <w:szCs w:val="13"/>
              </w:rPr>
            </w:pPr>
            <w:r w:rsidRPr="0079302B">
              <w:rPr>
                <w:color w:val="000000"/>
                <w:sz w:val="13"/>
                <w:szCs w:val="13"/>
              </w:rPr>
              <w:t>10 164,00</w:t>
            </w:r>
          </w:p>
        </w:tc>
      </w:tr>
      <w:tr w:rsidR="0079302B" w:rsidRPr="0079302B" w14:paraId="47B1984B" w14:textId="77777777" w:rsidTr="0079302B">
        <w:trPr>
          <w:trHeight w:val="344"/>
        </w:trPr>
        <w:tc>
          <w:tcPr>
            <w:tcW w:w="476" w:type="dxa"/>
            <w:vMerge/>
            <w:tcBorders>
              <w:top w:val="single" w:sz="8" w:space="0" w:color="auto"/>
              <w:left w:val="single" w:sz="8" w:space="0" w:color="auto"/>
              <w:bottom w:val="single" w:sz="8" w:space="0" w:color="000000"/>
              <w:right w:val="nil"/>
            </w:tcBorders>
            <w:vAlign w:val="center"/>
            <w:hideMark/>
          </w:tcPr>
          <w:p w14:paraId="7E2E9A13"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5CD9CBA1" w14:textId="77777777" w:rsidR="0079302B" w:rsidRPr="0079302B" w:rsidRDefault="0079302B" w:rsidP="0079302B">
            <w:pPr>
              <w:rPr>
                <w:sz w:val="13"/>
                <w:szCs w:val="13"/>
              </w:rPr>
            </w:pPr>
            <w:r w:rsidRPr="0079302B">
              <w:rPr>
                <w:sz w:val="13"/>
                <w:szCs w:val="13"/>
              </w:rPr>
              <w:t xml:space="preserve">   - тариф за 1 кВт*ч</w:t>
            </w:r>
          </w:p>
        </w:tc>
        <w:tc>
          <w:tcPr>
            <w:tcW w:w="688" w:type="dxa"/>
            <w:tcBorders>
              <w:top w:val="nil"/>
              <w:left w:val="nil"/>
              <w:bottom w:val="single" w:sz="4" w:space="0" w:color="auto"/>
              <w:right w:val="single" w:sz="8" w:space="0" w:color="auto"/>
            </w:tcBorders>
            <w:shd w:val="clear" w:color="auto" w:fill="auto"/>
            <w:noWrap/>
            <w:vAlign w:val="center"/>
            <w:hideMark/>
          </w:tcPr>
          <w:p w14:paraId="2A65BBBA" w14:textId="77777777" w:rsidR="0079302B" w:rsidRPr="0079302B" w:rsidRDefault="0079302B" w:rsidP="0079302B">
            <w:pPr>
              <w:jc w:val="center"/>
              <w:rPr>
                <w:sz w:val="13"/>
                <w:szCs w:val="13"/>
              </w:rPr>
            </w:pPr>
            <w:r w:rsidRPr="0079302B">
              <w:rPr>
                <w:sz w:val="13"/>
                <w:szCs w:val="13"/>
              </w:rPr>
              <w:t>руб.кВт*ч</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1BDF990D" w14:textId="77777777" w:rsidR="0079302B" w:rsidRPr="0079302B" w:rsidRDefault="0079302B" w:rsidP="0079302B">
            <w:pPr>
              <w:jc w:val="center"/>
              <w:rPr>
                <w:color w:val="000000"/>
                <w:sz w:val="13"/>
                <w:szCs w:val="13"/>
              </w:rPr>
            </w:pPr>
            <w:r w:rsidRPr="0079302B">
              <w:rPr>
                <w:color w:val="000000"/>
                <w:sz w:val="13"/>
                <w:szCs w:val="13"/>
              </w:rPr>
              <w:t>3,618</w:t>
            </w:r>
          </w:p>
        </w:tc>
        <w:tc>
          <w:tcPr>
            <w:tcW w:w="890" w:type="dxa"/>
            <w:tcBorders>
              <w:top w:val="nil"/>
              <w:left w:val="nil"/>
              <w:bottom w:val="single" w:sz="4" w:space="0" w:color="auto"/>
              <w:right w:val="single" w:sz="8" w:space="0" w:color="auto"/>
            </w:tcBorders>
            <w:shd w:val="clear" w:color="000000" w:fill="DAEEF3"/>
            <w:noWrap/>
            <w:vAlign w:val="center"/>
            <w:hideMark/>
          </w:tcPr>
          <w:p w14:paraId="6BFF5053" w14:textId="77777777" w:rsidR="0079302B" w:rsidRPr="0079302B" w:rsidRDefault="0079302B" w:rsidP="0079302B">
            <w:pPr>
              <w:jc w:val="center"/>
              <w:rPr>
                <w:color w:val="000000"/>
                <w:sz w:val="13"/>
                <w:szCs w:val="13"/>
              </w:rPr>
            </w:pPr>
            <w:r w:rsidRPr="0079302B">
              <w:rPr>
                <w:color w:val="000000"/>
                <w:sz w:val="13"/>
                <w:szCs w:val="13"/>
              </w:rPr>
              <w:t>3,750</w:t>
            </w:r>
          </w:p>
        </w:tc>
        <w:tc>
          <w:tcPr>
            <w:tcW w:w="890" w:type="dxa"/>
            <w:tcBorders>
              <w:top w:val="nil"/>
              <w:left w:val="nil"/>
              <w:bottom w:val="single" w:sz="4" w:space="0" w:color="auto"/>
              <w:right w:val="single" w:sz="8" w:space="0" w:color="auto"/>
            </w:tcBorders>
            <w:shd w:val="clear" w:color="auto" w:fill="auto"/>
            <w:noWrap/>
            <w:vAlign w:val="center"/>
            <w:hideMark/>
          </w:tcPr>
          <w:p w14:paraId="3CB980BB" w14:textId="77777777" w:rsidR="0079302B" w:rsidRPr="0079302B" w:rsidRDefault="0079302B" w:rsidP="0079302B">
            <w:pPr>
              <w:jc w:val="center"/>
              <w:rPr>
                <w:color w:val="000000"/>
                <w:sz w:val="13"/>
                <w:szCs w:val="13"/>
              </w:rPr>
            </w:pPr>
            <w:r w:rsidRPr="0079302B">
              <w:rPr>
                <w:color w:val="000000"/>
                <w:sz w:val="13"/>
                <w:szCs w:val="13"/>
              </w:rPr>
              <w:t>3,608</w:t>
            </w:r>
          </w:p>
        </w:tc>
        <w:tc>
          <w:tcPr>
            <w:tcW w:w="1003" w:type="dxa"/>
            <w:tcBorders>
              <w:top w:val="nil"/>
              <w:left w:val="nil"/>
              <w:bottom w:val="single" w:sz="4" w:space="0" w:color="auto"/>
              <w:right w:val="nil"/>
            </w:tcBorders>
            <w:shd w:val="clear" w:color="auto" w:fill="auto"/>
            <w:noWrap/>
            <w:vAlign w:val="center"/>
            <w:hideMark/>
          </w:tcPr>
          <w:p w14:paraId="338C541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98294C7" w14:textId="77777777" w:rsidR="0079302B" w:rsidRPr="0079302B" w:rsidRDefault="0079302B" w:rsidP="0079302B">
            <w:pPr>
              <w:jc w:val="center"/>
              <w:rPr>
                <w:color w:val="000000"/>
                <w:sz w:val="13"/>
                <w:szCs w:val="13"/>
              </w:rPr>
            </w:pPr>
            <w:r w:rsidRPr="0079302B">
              <w:rPr>
                <w:color w:val="000000"/>
                <w:sz w:val="13"/>
                <w:szCs w:val="13"/>
              </w:rPr>
              <w:t>3,752</w:t>
            </w:r>
          </w:p>
        </w:tc>
        <w:tc>
          <w:tcPr>
            <w:tcW w:w="890" w:type="dxa"/>
            <w:tcBorders>
              <w:top w:val="nil"/>
              <w:left w:val="single" w:sz="8" w:space="0" w:color="auto"/>
              <w:bottom w:val="single" w:sz="4" w:space="0" w:color="auto"/>
              <w:right w:val="nil"/>
            </w:tcBorders>
            <w:shd w:val="clear" w:color="auto" w:fill="auto"/>
            <w:noWrap/>
            <w:vAlign w:val="center"/>
            <w:hideMark/>
          </w:tcPr>
          <w:p w14:paraId="11926665" w14:textId="77777777" w:rsidR="0079302B" w:rsidRPr="0079302B" w:rsidRDefault="0079302B" w:rsidP="0079302B">
            <w:pPr>
              <w:jc w:val="center"/>
              <w:rPr>
                <w:color w:val="000000"/>
                <w:sz w:val="13"/>
                <w:szCs w:val="13"/>
              </w:rPr>
            </w:pPr>
            <w:r w:rsidRPr="0079302B">
              <w:rPr>
                <w:color w:val="000000"/>
                <w:sz w:val="13"/>
                <w:szCs w:val="13"/>
              </w:rPr>
              <w:t>3,902</w:t>
            </w:r>
          </w:p>
        </w:tc>
        <w:tc>
          <w:tcPr>
            <w:tcW w:w="890" w:type="dxa"/>
            <w:tcBorders>
              <w:top w:val="nil"/>
              <w:left w:val="single" w:sz="8" w:space="0" w:color="auto"/>
              <w:bottom w:val="single" w:sz="4" w:space="0" w:color="auto"/>
              <w:right w:val="nil"/>
            </w:tcBorders>
            <w:shd w:val="clear" w:color="auto" w:fill="auto"/>
            <w:noWrap/>
            <w:vAlign w:val="center"/>
            <w:hideMark/>
          </w:tcPr>
          <w:p w14:paraId="386EEAD6" w14:textId="77777777" w:rsidR="0079302B" w:rsidRPr="0079302B" w:rsidRDefault="0079302B" w:rsidP="0079302B">
            <w:pPr>
              <w:jc w:val="center"/>
              <w:rPr>
                <w:color w:val="000000"/>
                <w:sz w:val="13"/>
                <w:szCs w:val="13"/>
              </w:rPr>
            </w:pPr>
            <w:r w:rsidRPr="0079302B">
              <w:rPr>
                <w:color w:val="000000"/>
                <w:sz w:val="13"/>
                <w:szCs w:val="13"/>
              </w:rPr>
              <w:t>4,059</w:t>
            </w:r>
          </w:p>
        </w:tc>
        <w:tc>
          <w:tcPr>
            <w:tcW w:w="890" w:type="dxa"/>
            <w:tcBorders>
              <w:top w:val="nil"/>
              <w:left w:val="single" w:sz="8" w:space="0" w:color="auto"/>
              <w:bottom w:val="single" w:sz="4" w:space="0" w:color="auto"/>
              <w:right w:val="nil"/>
            </w:tcBorders>
            <w:shd w:val="clear" w:color="auto" w:fill="auto"/>
            <w:noWrap/>
            <w:vAlign w:val="center"/>
            <w:hideMark/>
          </w:tcPr>
          <w:p w14:paraId="1233EBC9" w14:textId="77777777" w:rsidR="0079302B" w:rsidRPr="0079302B" w:rsidRDefault="0079302B" w:rsidP="0079302B">
            <w:pPr>
              <w:jc w:val="center"/>
              <w:rPr>
                <w:color w:val="000000"/>
                <w:sz w:val="13"/>
                <w:szCs w:val="13"/>
              </w:rPr>
            </w:pPr>
            <w:r w:rsidRPr="0079302B">
              <w:rPr>
                <w:color w:val="000000"/>
                <w:sz w:val="13"/>
                <w:szCs w:val="13"/>
              </w:rPr>
              <w:t>4,221</w:t>
            </w:r>
          </w:p>
        </w:tc>
        <w:tc>
          <w:tcPr>
            <w:tcW w:w="890" w:type="dxa"/>
            <w:tcBorders>
              <w:top w:val="nil"/>
              <w:left w:val="single" w:sz="8" w:space="0" w:color="auto"/>
              <w:bottom w:val="single" w:sz="4" w:space="0" w:color="auto"/>
              <w:right w:val="nil"/>
            </w:tcBorders>
            <w:shd w:val="clear" w:color="auto" w:fill="auto"/>
            <w:noWrap/>
            <w:vAlign w:val="center"/>
            <w:hideMark/>
          </w:tcPr>
          <w:p w14:paraId="6CE941E7" w14:textId="77777777" w:rsidR="0079302B" w:rsidRPr="0079302B" w:rsidRDefault="0079302B" w:rsidP="0079302B">
            <w:pPr>
              <w:jc w:val="center"/>
              <w:rPr>
                <w:color w:val="000000"/>
                <w:sz w:val="13"/>
                <w:szCs w:val="13"/>
              </w:rPr>
            </w:pPr>
            <w:r w:rsidRPr="0079302B">
              <w:rPr>
                <w:color w:val="000000"/>
                <w:sz w:val="13"/>
                <w:szCs w:val="13"/>
              </w:rPr>
              <w:t>4,390</w:t>
            </w:r>
          </w:p>
        </w:tc>
        <w:tc>
          <w:tcPr>
            <w:tcW w:w="890" w:type="dxa"/>
            <w:tcBorders>
              <w:top w:val="nil"/>
              <w:left w:val="single" w:sz="8" w:space="0" w:color="auto"/>
              <w:bottom w:val="single" w:sz="4" w:space="0" w:color="auto"/>
              <w:right w:val="nil"/>
            </w:tcBorders>
            <w:shd w:val="clear" w:color="auto" w:fill="auto"/>
            <w:noWrap/>
            <w:vAlign w:val="center"/>
            <w:hideMark/>
          </w:tcPr>
          <w:p w14:paraId="4B922A7C" w14:textId="77777777" w:rsidR="0079302B" w:rsidRPr="0079302B" w:rsidRDefault="0079302B" w:rsidP="0079302B">
            <w:pPr>
              <w:jc w:val="center"/>
              <w:rPr>
                <w:color w:val="000000"/>
                <w:sz w:val="13"/>
                <w:szCs w:val="13"/>
              </w:rPr>
            </w:pPr>
            <w:r w:rsidRPr="0079302B">
              <w:rPr>
                <w:color w:val="000000"/>
                <w:sz w:val="13"/>
                <w:szCs w:val="13"/>
              </w:rPr>
              <w:t>4,565</w:t>
            </w:r>
          </w:p>
        </w:tc>
        <w:tc>
          <w:tcPr>
            <w:tcW w:w="1602" w:type="dxa"/>
            <w:tcBorders>
              <w:top w:val="nil"/>
              <w:left w:val="single" w:sz="8" w:space="0" w:color="auto"/>
              <w:bottom w:val="single" w:sz="4" w:space="0" w:color="auto"/>
              <w:right w:val="nil"/>
            </w:tcBorders>
            <w:shd w:val="clear" w:color="auto" w:fill="auto"/>
            <w:noWrap/>
            <w:vAlign w:val="center"/>
            <w:hideMark/>
          </w:tcPr>
          <w:p w14:paraId="4174C2B8" w14:textId="77777777" w:rsidR="0079302B" w:rsidRPr="0079302B" w:rsidRDefault="0079302B" w:rsidP="0079302B">
            <w:pPr>
              <w:jc w:val="center"/>
              <w:rPr>
                <w:color w:val="000000"/>
                <w:sz w:val="13"/>
                <w:szCs w:val="13"/>
              </w:rPr>
            </w:pPr>
            <w:r w:rsidRPr="0079302B">
              <w:rPr>
                <w:color w:val="000000"/>
                <w:sz w:val="13"/>
                <w:szCs w:val="13"/>
              </w:rPr>
              <w:t>4,748</w:t>
            </w:r>
          </w:p>
        </w:tc>
        <w:tc>
          <w:tcPr>
            <w:tcW w:w="890" w:type="dxa"/>
            <w:tcBorders>
              <w:top w:val="nil"/>
              <w:left w:val="single" w:sz="8" w:space="0" w:color="auto"/>
              <w:bottom w:val="single" w:sz="4" w:space="0" w:color="auto"/>
              <w:right w:val="nil"/>
            </w:tcBorders>
            <w:shd w:val="clear" w:color="auto" w:fill="auto"/>
            <w:noWrap/>
            <w:vAlign w:val="center"/>
            <w:hideMark/>
          </w:tcPr>
          <w:p w14:paraId="375EE75C" w14:textId="77777777" w:rsidR="0079302B" w:rsidRPr="0079302B" w:rsidRDefault="0079302B" w:rsidP="0079302B">
            <w:pPr>
              <w:jc w:val="center"/>
              <w:rPr>
                <w:color w:val="000000"/>
                <w:sz w:val="13"/>
                <w:szCs w:val="13"/>
              </w:rPr>
            </w:pPr>
            <w:r w:rsidRPr="0079302B">
              <w:rPr>
                <w:color w:val="000000"/>
                <w:sz w:val="13"/>
                <w:szCs w:val="13"/>
              </w:rPr>
              <w:t>4,938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EDE7815" w14:textId="77777777" w:rsidR="0079302B" w:rsidRPr="0079302B" w:rsidRDefault="0079302B" w:rsidP="0079302B">
            <w:pPr>
              <w:jc w:val="center"/>
              <w:rPr>
                <w:color w:val="000000"/>
                <w:sz w:val="13"/>
                <w:szCs w:val="13"/>
              </w:rPr>
            </w:pPr>
            <w:r w:rsidRPr="0079302B">
              <w:rPr>
                <w:color w:val="000000"/>
                <w:sz w:val="13"/>
                <w:szCs w:val="13"/>
              </w:rPr>
              <w:t>5,135</w:t>
            </w:r>
          </w:p>
        </w:tc>
      </w:tr>
      <w:tr w:rsidR="0079302B" w:rsidRPr="0079302B" w14:paraId="1DBA430A" w14:textId="77777777" w:rsidTr="0079302B">
        <w:trPr>
          <w:trHeight w:val="358"/>
        </w:trPr>
        <w:tc>
          <w:tcPr>
            <w:tcW w:w="476" w:type="dxa"/>
            <w:vMerge/>
            <w:tcBorders>
              <w:top w:val="single" w:sz="8" w:space="0" w:color="auto"/>
              <w:left w:val="single" w:sz="8" w:space="0" w:color="auto"/>
              <w:bottom w:val="single" w:sz="8" w:space="0" w:color="000000"/>
              <w:right w:val="nil"/>
            </w:tcBorders>
            <w:vAlign w:val="center"/>
            <w:hideMark/>
          </w:tcPr>
          <w:p w14:paraId="032C46D9" w14:textId="77777777" w:rsidR="0079302B" w:rsidRPr="0079302B" w:rsidRDefault="0079302B" w:rsidP="0079302B">
            <w:pPr>
              <w:rPr>
                <w:color w:val="000000"/>
                <w:sz w:val="13"/>
                <w:szCs w:val="13"/>
              </w:rPr>
            </w:pPr>
          </w:p>
        </w:tc>
        <w:tc>
          <w:tcPr>
            <w:tcW w:w="1422" w:type="dxa"/>
            <w:tcBorders>
              <w:top w:val="nil"/>
              <w:left w:val="single" w:sz="8" w:space="0" w:color="auto"/>
              <w:bottom w:val="single" w:sz="8" w:space="0" w:color="auto"/>
              <w:right w:val="single" w:sz="8" w:space="0" w:color="auto"/>
            </w:tcBorders>
            <w:shd w:val="clear" w:color="auto" w:fill="auto"/>
            <w:vAlign w:val="center"/>
            <w:hideMark/>
          </w:tcPr>
          <w:p w14:paraId="54A69EE4" w14:textId="77777777" w:rsidR="0079302B" w:rsidRPr="0079302B" w:rsidRDefault="0079302B" w:rsidP="0079302B">
            <w:pPr>
              <w:rPr>
                <w:i/>
                <w:iCs/>
                <w:color w:val="FF0000"/>
                <w:sz w:val="13"/>
                <w:szCs w:val="13"/>
              </w:rPr>
            </w:pPr>
            <w:r w:rsidRPr="0079302B">
              <w:rPr>
                <w:i/>
                <w:iCs/>
                <w:color w:val="FF0000"/>
                <w:sz w:val="13"/>
                <w:szCs w:val="13"/>
              </w:rPr>
              <w:t>% изменения цены электроэнергии</w:t>
            </w:r>
          </w:p>
        </w:tc>
        <w:tc>
          <w:tcPr>
            <w:tcW w:w="688" w:type="dxa"/>
            <w:tcBorders>
              <w:top w:val="nil"/>
              <w:left w:val="nil"/>
              <w:bottom w:val="single" w:sz="8" w:space="0" w:color="auto"/>
              <w:right w:val="single" w:sz="8" w:space="0" w:color="auto"/>
            </w:tcBorders>
            <w:shd w:val="clear" w:color="auto" w:fill="auto"/>
            <w:noWrap/>
            <w:vAlign w:val="center"/>
            <w:hideMark/>
          </w:tcPr>
          <w:p w14:paraId="172A632E"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02B97BA"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000000" w:fill="DAEEF3"/>
            <w:noWrap/>
            <w:vAlign w:val="center"/>
            <w:hideMark/>
          </w:tcPr>
          <w:p w14:paraId="3368A75E" w14:textId="77777777" w:rsidR="0079302B" w:rsidRPr="0079302B" w:rsidRDefault="0079302B" w:rsidP="0079302B">
            <w:pPr>
              <w:jc w:val="center"/>
              <w:rPr>
                <w:i/>
                <w:iCs/>
                <w:color w:val="FF0000"/>
                <w:sz w:val="13"/>
                <w:szCs w:val="13"/>
              </w:rPr>
            </w:pPr>
            <w:r w:rsidRPr="0079302B">
              <w:rPr>
                <w:i/>
                <w:iCs/>
                <w:color w:val="FF0000"/>
                <w:sz w:val="13"/>
                <w:szCs w:val="13"/>
              </w:rPr>
              <w:t>0,74%</w:t>
            </w:r>
          </w:p>
        </w:tc>
        <w:tc>
          <w:tcPr>
            <w:tcW w:w="890" w:type="dxa"/>
            <w:tcBorders>
              <w:top w:val="nil"/>
              <w:left w:val="nil"/>
              <w:bottom w:val="single" w:sz="8" w:space="0" w:color="auto"/>
              <w:right w:val="single" w:sz="8" w:space="0" w:color="auto"/>
            </w:tcBorders>
            <w:shd w:val="clear" w:color="auto" w:fill="auto"/>
            <w:noWrap/>
            <w:vAlign w:val="center"/>
            <w:hideMark/>
          </w:tcPr>
          <w:p w14:paraId="50E99119" w14:textId="77777777" w:rsidR="0079302B" w:rsidRPr="0079302B" w:rsidRDefault="0079302B" w:rsidP="0079302B">
            <w:pPr>
              <w:jc w:val="center"/>
              <w:rPr>
                <w:i/>
                <w:iCs/>
                <w:color w:val="FF0000"/>
                <w:sz w:val="13"/>
                <w:szCs w:val="13"/>
              </w:rPr>
            </w:pPr>
            <w:r w:rsidRPr="0079302B">
              <w:rPr>
                <w:i/>
                <w:iCs/>
                <w:color w:val="FF0000"/>
                <w:sz w:val="13"/>
                <w:szCs w:val="13"/>
              </w:rPr>
              <w:t>-0,28%</w:t>
            </w:r>
          </w:p>
        </w:tc>
        <w:tc>
          <w:tcPr>
            <w:tcW w:w="1003" w:type="dxa"/>
            <w:tcBorders>
              <w:top w:val="nil"/>
              <w:left w:val="nil"/>
              <w:bottom w:val="single" w:sz="8" w:space="0" w:color="auto"/>
              <w:right w:val="single" w:sz="8" w:space="0" w:color="auto"/>
            </w:tcBorders>
            <w:shd w:val="clear" w:color="auto" w:fill="auto"/>
            <w:noWrap/>
            <w:vAlign w:val="center"/>
            <w:hideMark/>
          </w:tcPr>
          <w:p w14:paraId="2B703EA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0C206CF4"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53008FC7"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5798958A"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13ADBD95"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0B4EA691"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6358CD4F"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single" w:sz="8" w:space="0" w:color="auto"/>
              <w:right w:val="single" w:sz="8" w:space="0" w:color="auto"/>
            </w:tcBorders>
            <w:shd w:val="clear" w:color="auto" w:fill="auto"/>
            <w:noWrap/>
            <w:vAlign w:val="center"/>
            <w:hideMark/>
          </w:tcPr>
          <w:p w14:paraId="60C93839"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27ECB75"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5501ECB"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1D033DAF" w14:textId="77777777" w:rsidTr="0079302B">
        <w:trPr>
          <w:trHeight w:val="344"/>
        </w:trPr>
        <w:tc>
          <w:tcPr>
            <w:tcW w:w="476" w:type="dxa"/>
            <w:vMerge w:val="restart"/>
            <w:tcBorders>
              <w:top w:val="nil"/>
              <w:left w:val="single" w:sz="8" w:space="0" w:color="auto"/>
              <w:bottom w:val="single" w:sz="8" w:space="0" w:color="000000"/>
              <w:right w:val="nil"/>
            </w:tcBorders>
            <w:shd w:val="clear" w:color="auto" w:fill="auto"/>
            <w:noWrap/>
            <w:vAlign w:val="center"/>
            <w:hideMark/>
          </w:tcPr>
          <w:p w14:paraId="0DAAA2B0" w14:textId="77777777" w:rsidR="0079302B" w:rsidRPr="0079302B" w:rsidRDefault="0079302B" w:rsidP="0079302B">
            <w:pPr>
              <w:jc w:val="center"/>
              <w:rPr>
                <w:color w:val="000000"/>
                <w:sz w:val="13"/>
                <w:szCs w:val="13"/>
              </w:rPr>
            </w:pPr>
            <w:r w:rsidRPr="0079302B">
              <w:rPr>
                <w:color w:val="000000"/>
                <w:sz w:val="13"/>
                <w:szCs w:val="13"/>
              </w:rPr>
              <w:t>8.3</w:t>
            </w: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662FFB6C" w14:textId="77777777" w:rsidR="0079302B" w:rsidRPr="0079302B" w:rsidRDefault="0079302B" w:rsidP="0079302B">
            <w:pPr>
              <w:rPr>
                <w:b/>
                <w:bCs/>
                <w:sz w:val="13"/>
                <w:szCs w:val="13"/>
              </w:rPr>
            </w:pPr>
            <w:r w:rsidRPr="0079302B">
              <w:rPr>
                <w:b/>
                <w:bCs/>
                <w:sz w:val="13"/>
                <w:szCs w:val="13"/>
              </w:rPr>
              <w:t>Расходы на холодную воду</w:t>
            </w:r>
          </w:p>
        </w:tc>
        <w:tc>
          <w:tcPr>
            <w:tcW w:w="688" w:type="dxa"/>
            <w:tcBorders>
              <w:top w:val="nil"/>
              <w:left w:val="nil"/>
              <w:bottom w:val="single" w:sz="4" w:space="0" w:color="auto"/>
              <w:right w:val="single" w:sz="8" w:space="0" w:color="auto"/>
            </w:tcBorders>
            <w:shd w:val="clear" w:color="auto" w:fill="auto"/>
            <w:noWrap/>
            <w:vAlign w:val="center"/>
            <w:hideMark/>
          </w:tcPr>
          <w:p w14:paraId="59CD54FF"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354290A8" w14:textId="77777777" w:rsidR="0079302B" w:rsidRPr="0079302B" w:rsidRDefault="0079302B" w:rsidP="0079302B">
            <w:pPr>
              <w:jc w:val="center"/>
              <w:rPr>
                <w:b/>
                <w:bCs/>
                <w:color w:val="000000"/>
                <w:sz w:val="13"/>
                <w:szCs w:val="13"/>
              </w:rPr>
            </w:pPr>
            <w:r w:rsidRPr="0079302B">
              <w:rPr>
                <w:b/>
                <w:bCs/>
                <w:color w:val="000000"/>
                <w:sz w:val="13"/>
                <w:szCs w:val="13"/>
              </w:rPr>
              <w:t>3 309</w:t>
            </w:r>
          </w:p>
        </w:tc>
        <w:tc>
          <w:tcPr>
            <w:tcW w:w="890" w:type="dxa"/>
            <w:tcBorders>
              <w:top w:val="nil"/>
              <w:left w:val="single" w:sz="8" w:space="0" w:color="auto"/>
              <w:bottom w:val="single" w:sz="4" w:space="0" w:color="auto"/>
              <w:right w:val="nil"/>
            </w:tcBorders>
            <w:shd w:val="clear" w:color="000000" w:fill="DAEEF3"/>
            <w:noWrap/>
            <w:vAlign w:val="center"/>
            <w:hideMark/>
          </w:tcPr>
          <w:p w14:paraId="55B44496" w14:textId="77777777" w:rsidR="0079302B" w:rsidRPr="0079302B" w:rsidRDefault="0079302B" w:rsidP="0079302B">
            <w:pPr>
              <w:jc w:val="center"/>
              <w:rPr>
                <w:b/>
                <w:bCs/>
                <w:color w:val="000000"/>
                <w:sz w:val="13"/>
                <w:szCs w:val="13"/>
              </w:rPr>
            </w:pPr>
            <w:r w:rsidRPr="0079302B">
              <w:rPr>
                <w:b/>
                <w:bCs/>
                <w:color w:val="000000"/>
                <w:sz w:val="13"/>
                <w:szCs w:val="13"/>
              </w:rPr>
              <w:t>3 484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FB81A3C" w14:textId="77777777" w:rsidR="0079302B" w:rsidRPr="0079302B" w:rsidRDefault="0079302B" w:rsidP="0079302B">
            <w:pPr>
              <w:jc w:val="center"/>
              <w:rPr>
                <w:b/>
                <w:bCs/>
                <w:color w:val="000000"/>
                <w:sz w:val="13"/>
                <w:szCs w:val="13"/>
              </w:rPr>
            </w:pPr>
            <w:r w:rsidRPr="0079302B">
              <w:rPr>
                <w:b/>
                <w:bCs/>
                <w:color w:val="000000"/>
                <w:sz w:val="13"/>
                <w:szCs w:val="13"/>
              </w:rPr>
              <w:t>3 484</w:t>
            </w:r>
          </w:p>
        </w:tc>
        <w:tc>
          <w:tcPr>
            <w:tcW w:w="1003" w:type="dxa"/>
            <w:tcBorders>
              <w:top w:val="nil"/>
              <w:left w:val="nil"/>
              <w:bottom w:val="single" w:sz="4" w:space="0" w:color="auto"/>
              <w:right w:val="nil"/>
            </w:tcBorders>
            <w:shd w:val="clear" w:color="auto" w:fill="auto"/>
            <w:noWrap/>
            <w:vAlign w:val="center"/>
            <w:hideMark/>
          </w:tcPr>
          <w:p w14:paraId="54D377A4"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4FA1B48E" w14:textId="77777777" w:rsidR="0079302B" w:rsidRPr="0079302B" w:rsidRDefault="0079302B" w:rsidP="0079302B">
            <w:pPr>
              <w:jc w:val="center"/>
              <w:rPr>
                <w:b/>
                <w:bCs/>
                <w:color w:val="000000"/>
                <w:sz w:val="13"/>
                <w:szCs w:val="13"/>
              </w:rPr>
            </w:pPr>
            <w:r w:rsidRPr="0079302B">
              <w:rPr>
                <w:b/>
                <w:bCs/>
                <w:color w:val="000000"/>
                <w:sz w:val="13"/>
                <w:szCs w:val="13"/>
              </w:rPr>
              <w:t>3 623</w:t>
            </w:r>
          </w:p>
        </w:tc>
        <w:tc>
          <w:tcPr>
            <w:tcW w:w="890" w:type="dxa"/>
            <w:tcBorders>
              <w:top w:val="nil"/>
              <w:left w:val="single" w:sz="8" w:space="0" w:color="auto"/>
              <w:bottom w:val="single" w:sz="4" w:space="0" w:color="auto"/>
              <w:right w:val="nil"/>
            </w:tcBorders>
            <w:shd w:val="clear" w:color="auto" w:fill="auto"/>
            <w:noWrap/>
            <w:vAlign w:val="center"/>
            <w:hideMark/>
          </w:tcPr>
          <w:p w14:paraId="09988D99" w14:textId="77777777" w:rsidR="0079302B" w:rsidRPr="0079302B" w:rsidRDefault="0079302B" w:rsidP="0079302B">
            <w:pPr>
              <w:jc w:val="center"/>
              <w:rPr>
                <w:b/>
                <w:bCs/>
                <w:color w:val="000000"/>
                <w:sz w:val="13"/>
                <w:szCs w:val="13"/>
              </w:rPr>
            </w:pPr>
            <w:r w:rsidRPr="0079302B">
              <w:rPr>
                <w:b/>
                <w:bCs/>
                <w:color w:val="000000"/>
                <w:sz w:val="13"/>
                <w:szCs w:val="13"/>
              </w:rPr>
              <w:t>3 768</w:t>
            </w:r>
          </w:p>
        </w:tc>
        <w:tc>
          <w:tcPr>
            <w:tcW w:w="890" w:type="dxa"/>
            <w:tcBorders>
              <w:top w:val="nil"/>
              <w:left w:val="single" w:sz="8" w:space="0" w:color="auto"/>
              <w:bottom w:val="single" w:sz="4" w:space="0" w:color="auto"/>
              <w:right w:val="nil"/>
            </w:tcBorders>
            <w:shd w:val="clear" w:color="auto" w:fill="auto"/>
            <w:noWrap/>
            <w:vAlign w:val="center"/>
            <w:hideMark/>
          </w:tcPr>
          <w:p w14:paraId="3C7CCA2C" w14:textId="77777777" w:rsidR="0079302B" w:rsidRPr="0079302B" w:rsidRDefault="0079302B" w:rsidP="0079302B">
            <w:pPr>
              <w:jc w:val="center"/>
              <w:rPr>
                <w:b/>
                <w:bCs/>
                <w:color w:val="000000"/>
                <w:sz w:val="13"/>
                <w:szCs w:val="13"/>
              </w:rPr>
            </w:pPr>
            <w:r w:rsidRPr="0079302B">
              <w:rPr>
                <w:b/>
                <w:bCs/>
                <w:color w:val="000000"/>
                <w:sz w:val="13"/>
                <w:szCs w:val="13"/>
              </w:rPr>
              <w:t>3 919</w:t>
            </w:r>
          </w:p>
        </w:tc>
        <w:tc>
          <w:tcPr>
            <w:tcW w:w="890" w:type="dxa"/>
            <w:tcBorders>
              <w:top w:val="nil"/>
              <w:left w:val="single" w:sz="8" w:space="0" w:color="auto"/>
              <w:bottom w:val="single" w:sz="4" w:space="0" w:color="auto"/>
              <w:right w:val="nil"/>
            </w:tcBorders>
            <w:shd w:val="clear" w:color="auto" w:fill="auto"/>
            <w:noWrap/>
            <w:vAlign w:val="center"/>
            <w:hideMark/>
          </w:tcPr>
          <w:p w14:paraId="1A64DE8A" w14:textId="77777777" w:rsidR="0079302B" w:rsidRPr="0079302B" w:rsidRDefault="0079302B" w:rsidP="0079302B">
            <w:pPr>
              <w:jc w:val="center"/>
              <w:rPr>
                <w:b/>
                <w:bCs/>
                <w:color w:val="000000"/>
                <w:sz w:val="13"/>
                <w:szCs w:val="13"/>
              </w:rPr>
            </w:pPr>
            <w:r w:rsidRPr="0079302B">
              <w:rPr>
                <w:b/>
                <w:bCs/>
                <w:color w:val="000000"/>
                <w:sz w:val="13"/>
                <w:szCs w:val="13"/>
              </w:rPr>
              <w:t>4 075</w:t>
            </w:r>
          </w:p>
        </w:tc>
        <w:tc>
          <w:tcPr>
            <w:tcW w:w="890" w:type="dxa"/>
            <w:tcBorders>
              <w:top w:val="nil"/>
              <w:left w:val="single" w:sz="8" w:space="0" w:color="auto"/>
              <w:bottom w:val="single" w:sz="4" w:space="0" w:color="auto"/>
              <w:right w:val="nil"/>
            </w:tcBorders>
            <w:shd w:val="clear" w:color="auto" w:fill="auto"/>
            <w:noWrap/>
            <w:vAlign w:val="center"/>
            <w:hideMark/>
          </w:tcPr>
          <w:p w14:paraId="2ABA24D5" w14:textId="77777777" w:rsidR="0079302B" w:rsidRPr="0079302B" w:rsidRDefault="0079302B" w:rsidP="0079302B">
            <w:pPr>
              <w:jc w:val="center"/>
              <w:rPr>
                <w:b/>
                <w:bCs/>
                <w:color w:val="000000"/>
                <w:sz w:val="13"/>
                <w:szCs w:val="13"/>
              </w:rPr>
            </w:pPr>
            <w:r w:rsidRPr="0079302B">
              <w:rPr>
                <w:b/>
                <w:bCs/>
                <w:color w:val="000000"/>
                <w:sz w:val="13"/>
                <w:szCs w:val="13"/>
              </w:rPr>
              <w:t>4 238</w:t>
            </w:r>
          </w:p>
        </w:tc>
        <w:tc>
          <w:tcPr>
            <w:tcW w:w="890" w:type="dxa"/>
            <w:tcBorders>
              <w:top w:val="nil"/>
              <w:left w:val="single" w:sz="8" w:space="0" w:color="auto"/>
              <w:bottom w:val="single" w:sz="4" w:space="0" w:color="auto"/>
              <w:right w:val="nil"/>
            </w:tcBorders>
            <w:shd w:val="clear" w:color="auto" w:fill="auto"/>
            <w:noWrap/>
            <w:vAlign w:val="center"/>
            <w:hideMark/>
          </w:tcPr>
          <w:p w14:paraId="4223CAE8" w14:textId="77777777" w:rsidR="0079302B" w:rsidRPr="0079302B" w:rsidRDefault="0079302B" w:rsidP="0079302B">
            <w:pPr>
              <w:jc w:val="center"/>
              <w:rPr>
                <w:b/>
                <w:bCs/>
                <w:color w:val="000000"/>
                <w:sz w:val="13"/>
                <w:szCs w:val="13"/>
              </w:rPr>
            </w:pPr>
            <w:r w:rsidRPr="0079302B">
              <w:rPr>
                <w:b/>
                <w:bCs/>
                <w:color w:val="000000"/>
                <w:sz w:val="13"/>
                <w:szCs w:val="13"/>
              </w:rPr>
              <w:t>4 397</w:t>
            </w:r>
          </w:p>
        </w:tc>
        <w:tc>
          <w:tcPr>
            <w:tcW w:w="1602" w:type="dxa"/>
            <w:tcBorders>
              <w:top w:val="nil"/>
              <w:left w:val="single" w:sz="8" w:space="0" w:color="auto"/>
              <w:bottom w:val="single" w:sz="4" w:space="0" w:color="auto"/>
              <w:right w:val="nil"/>
            </w:tcBorders>
            <w:shd w:val="clear" w:color="auto" w:fill="auto"/>
            <w:noWrap/>
            <w:vAlign w:val="center"/>
            <w:hideMark/>
          </w:tcPr>
          <w:p w14:paraId="722C03B7" w14:textId="77777777" w:rsidR="0079302B" w:rsidRPr="0079302B" w:rsidRDefault="0079302B" w:rsidP="0079302B">
            <w:pPr>
              <w:jc w:val="center"/>
              <w:rPr>
                <w:b/>
                <w:bCs/>
                <w:color w:val="000000"/>
                <w:sz w:val="13"/>
                <w:szCs w:val="13"/>
              </w:rPr>
            </w:pPr>
            <w:r w:rsidRPr="0079302B">
              <w:rPr>
                <w:b/>
                <w:bCs/>
                <w:color w:val="000000"/>
                <w:sz w:val="13"/>
                <w:szCs w:val="13"/>
              </w:rPr>
              <w:t>4 573</w:t>
            </w:r>
          </w:p>
        </w:tc>
        <w:tc>
          <w:tcPr>
            <w:tcW w:w="890" w:type="dxa"/>
            <w:tcBorders>
              <w:top w:val="nil"/>
              <w:left w:val="single" w:sz="8" w:space="0" w:color="auto"/>
              <w:bottom w:val="single" w:sz="4" w:space="0" w:color="auto"/>
              <w:right w:val="nil"/>
            </w:tcBorders>
            <w:shd w:val="clear" w:color="auto" w:fill="auto"/>
            <w:noWrap/>
            <w:vAlign w:val="center"/>
            <w:hideMark/>
          </w:tcPr>
          <w:p w14:paraId="1D9770BA" w14:textId="77777777" w:rsidR="0079302B" w:rsidRPr="0079302B" w:rsidRDefault="0079302B" w:rsidP="0079302B">
            <w:pPr>
              <w:jc w:val="center"/>
              <w:rPr>
                <w:b/>
                <w:bCs/>
                <w:color w:val="000000"/>
                <w:sz w:val="13"/>
                <w:szCs w:val="13"/>
              </w:rPr>
            </w:pPr>
            <w:r w:rsidRPr="0079302B">
              <w:rPr>
                <w:b/>
                <w:bCs/>
                <w:color w:val="000000"/>
                <w:sz w:val="13"/>
                <w:szCs w:val="13"/>
              </w:rPr>
              <w:t>4 756</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5CC631D" w14:textId="77777777" w:rsidR="0079302B" w:rsidRPr="0079302B" w:rsidRDefault="0079302B" w:rsidP="0079302B">
            <w:pPr>
              <w:jc w:val="center"/>
              <w:rPr>
                <w:b/>
                <w:bCs/>
                <w:color w:val="000000"/>
                <w:sz w:val="13"/>
                <w:szCs w:val="13"/>
              </w:rPr>
            </w:pPr>
            <w:r w:rsidRPr="0079302B">
              <w:rPr>
                <w:b/>
                <w:bCs/>
                <w:color w:val="000000"/>
                <w:sz w:val="13"/>
                <w:szCs w:val="13"/>
              </w:rPr>
              <w:t>4 947</w:t>
            </w:r>
          </w:p>
        </w:tc>
      </w:tr>
      <w:tr w:rsidR="0079302B" w:rsidRPr="0079302B" w14:paraId="5B5DDB29" w14:textId="77777777" w:rsidTr="0079302B">
        <w:trPr>
          <w:trHeight w:val="344"/>
        </w:trPr>
        <w:tc>
          <w:tcPr>
            <w:tcW w:w="476" w:type="dxa"/>
            <w:vMerge/>
            <w:tcBorders>
              <w:top w:val="nil"/>
              <w:left w:val="single" w:sz="8" w:space="0" w:color="auto"/>
              <w:bottom w:val="single" w:sz="8" w:space="0" w:color="000000"/>
              <w:right w:val="nil"/>
            </w:tcBorders>
            <w:vAlign w:val="center"/>
            <w:hideMark/>
          </w:tcPr>
          <w:p w14:paraId="20621680"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6E06019E" w14:textId="77777777" w:rsidR="0079302B" w:rsidRPr="0079302B" w:rsidRDefault="0079302B" w:rsidP="0079302B">
            <w:pPr>
              <w:rPr>
                <w:i/>
                <w:iCs/>
                <w:color w:val="FF0000"/>
                <w:sz w:val="13"/>
                <w:szCs w:val="13"/>
              </w:rPr>
            </w:pPr>
            <w:r w:rsidRPr="0079302B">
              <w:rPr>
                <w:i/>
                <w:iCs/>
                <w:color w:val="FF0000"/>
                <w:sz w:val="13"/>
                <w:szCs w:val="13"/>
              </w:rPr>
              <w:t>% изменения расходов на холодную воду</w:t>
            </w:r>
          </w:p>
        </w:tc>
        <w:tc>
          <w:tcPr>
            <w:tcW w:w="688" w:type="dxa"/>
            <w:tcBorders>
              <w:top w:val="nil"/>
              <w:left w:val="nil"/>
              <w:bottom w:val="single" w:sz="4" w:space="0" w:color="auto"/>
              <w:right w:val="single" w:sz="8" w:space="0" w:color="auto"/>
            </w:tcBorders>
            <w:shd w:val="clear" w:color="auto" w:fill="auto"/>
            <w:noWrap/>
            <w:vAlign w:val="center"/>
            <w:hideMark/>
          </w:tcPr>
          <w:p w14:paraId="7778F16C"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4" w:space="0" w:color="auto"/>
              <w:right w:val="nil"/>
            </w:tcBorders>
            <w:shd w:val="clear" w:color="auto" w:fill="auto"/>
            <w:noWrap/>
            <w:vAlign w:val="center"/>
            <w:hideMark/>
          </w:tcPr>
          <w:p w14:paraId="75D2B325"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2F2F7679" w14:textId="77777777" w:rsidR="0079302B" w:rsidRPr="0079302B" w:rsidRDefault="0079302B" w:rsidP="0079302B">
            <w:pPr>
              <w:jc w:val="center"/>
              <w:rPr>
                <w:i/>
                <w:iCs/>
                <w:color w:val="FF0000"/>
                <w:sz w:val="13"/>
                <w:szCs w:val="13"/>
              </w:rPr>
            </w:pPr>
            <w:r w:rsidRPr="0079302B">
              <w:rPr>
                <w:i/>
                <w:iCs/>
                <w:color w:val="FF0000"/>
                <w:sz w:val="13"/>
                <w:szCs w:val="13"/>
              </w:rPr>
              <w:t>5,29%</w:t>
            </w:r>
          </w:p>
        </w:tc>
        <w:tc>
          <w:tcPr>
            <w:tcW w:w="890" w:type="dxa"/>
            <w:tcBorders>
              <w:top w:val="nil"/>
              <w:left w:val="nil"/>
              <w:bottom w:val="single" w:sz="4" w:space="0" w:color="auto"/>
              <w:right w:val="single" w:sz="8" w:space="0" w:color="auto"/>
            </w:tcBorders>
            <w:shd w:val="clear" w:color="auto" w:fill="auto"/>
            <w:noWrap/>
            <w:vAlign w:val="center"/>
            <w:hideMark/>
          </w:tcPr>
          <w:p w14:paraId="4AE0C650" w14:textId="77777777" w:rsidR="0079302B" w:rsidRPr="0079302B" w:rsidRDefault="0079302B" w:rsidP="0079302B">
            <w:pPr>
              <w:jc w:val="center"/>
              <w:rPr>
                <w:i/>
                <w:iCs/>
                <w:color w:val="FF0000"/>
                <w:sz w:val="13"/>
                <w:szCs w:val="13"/>
              </w:rPr>
            </w:pPr>
            <w:r w:rsidRPr="0079302B">
              <w:rPr>
                <w:i/>
                <w:iCs/>
                <w:color w:val="FF0000"/>
                <w:sz w:val="13"/>
                <w:szCs w:val="13"/>
              </w:rPr>
              <w:t>5,29%</w:t>
            </w:r>
          </w:p>
        </w:tc>
        <w:tc>
          <w:tcPr>
            <w:tcW w:w="1003" w:type="dxa"/>
            <w:tcBorders>
              <w:top w:val="nil"/>
              <w:left w:val="nil"/>
              <w:bottom w:val="single" w:sz="4" w:space="0" w:color="auto"/>
              <w:right w:val="single" w:sz="8" w:space="0" w:color="auto"/>
            </w:tcBorders>
            <w:shd w:val="clear" w:color="auto" w:fill="auto"/>
            <w:noWrap/>
            <w:vAlign w:val="center"/>
            <w:hideMark/>
          </w:tcPr>
          <w:p w14:paraId="2C24DA6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1CDB9E7A" w14:textId="77777777" w:rsidR="0079302B" w:rsidRPr="0079302B" w:rsidRDefault="0079302B" w:rsidP="0079302B">
            <w:pPr>
              <w:jc w:val="center"/>
              <w:rPr>
                <w:i/>
                <w:iCs/>
                <w:color w:val="FF0000"/>
                <w:sz w:val="13"/>
                <w:szCs w:val="13"/>
              </w:rPr>
            </w:pPr>
            <w:r w:rsidRPr="0079302B">
              <w:rPr>
                <w:i/>
                <w:iCs/>
                <w:color w:val="FF0000"/>
                <w:sz w:val="13"/>
                <w:szCs w:val="13"/>
              </w:rPr>
              <w:t>3,99%</w:t>
            </w:r>
          </w:p>
        </w:tc>
        <w:tc>
          <w:tcPr>
            <w:tcW w:w="890" w:type="dxa"/>
            <w:tcBorders>
              <w:top w:val="nil"/>
              <w:left w:val="nil"/>
              <w:bottom w:val="single" w:sz="4" w:space="0" w:color="auto"/>
              <w:right w:val="single" w:sz="8" w:space="0" w:color="auto"/>
            </w:tcBorders>
            <w:shd w:val="clear" w:color="auto" w:fill="auto"/>
            <w:noWrap/>
            <w:vAlign w:val="center"/>
            <w:hideMark/>
          </w:tcPr>
          <w:p w14:paraId="305B67D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3DAC764E" w14:textId="77777777" w:rsidR="0079302B" w:rsidRPr="0079302B" w:rsidRDefault="0079302B" w:rsidP="0079302B">
            <w:pPr>
              <w:jc w:val="center"/>
              <w:rPr>
                <w:i/>
                <w:iCs/>
                <w:color w:val="FF0000"/>
                <w:sz w:val="13"/>
                <w:szCs w:val="13"/>
              </w:rPr>
            </w:pPr>
            <w:r w:rsidRPr="0079302B">
              <w:rPr>
                <w:i/>
                <w:iCs/>
                <w:color w:val="FF0000"/>
                <w:sz w:val="13"/>
                <w:szCs w:val="13"/>
              </w:rPr>
              <w:t>4,01%</w:t>
            </w:r>
          </w:p>
        </w:tc>
        <w:tc>
          <w:tcPr>
            <w:tcW w:w="890" w:type="dxa"/>
            <w:tcBorders>
              <w:top w:val="nil"/>
              <w:left w:val="nil"/>
              <w:bottom w:val="single" w:sz="4" w:space="0" w:color="auto"/>
              <w:right w:val="single" w:sz="8" w:space="0" w:color="auto"/>
            </w:tcBorders>
            <w:shd w:val="clear" w:color="auto" w:fill="auto"/>
            <w:noWrap/>
            <w:vAlign w:val="center"/>
            <w:hideMark/>
          </w:tcPr>
          <w:p w14:paraId="1C437331" w14:textId="77777777" w:rsidR="0079302B" w:rsidRPr="0079302B" w:rsidRDefault="0079302B" w:rsidP="0079302B">
            <w:pPr>
              <w:jc w:val="center"/>
              <w:rPr>
                <w:i/>
                <w:iCs/>
                <w:color w:val="FF0000"/>
                <w:sz w:val="13"/>
                <w:szCs w:val="13"/>
              </w:rPr>
            </w:pPr>
            <w:r w:rsidRPr="0079302B">
              <w:rPr>
                <w:i/>
                <w:iCs/>
                <w:color w:val="FF0000"/>
                <w:sz w:val="13"/>
                <w:szCs w:val="13"/>
              </w:rPr>
              <w:t>3,98%</w:t>
            </w:r>
          </w:p>
        </w:tc>
        <w:tc>
          <w:tcPr>
            <w:tcW w:w="890" w:type="dxa"/>
            <w:tcBorders>
              <w:top w:val="nil"/>
              <w:left w:val="nil"/>
              <w:bottom w:val="single" w:sz="4" w:space="0" w:color="auto"/>
              <w:right w:val="single" w:sz="8" w:space="0" w:color="auto"/>
            </w:tcBorders>
            <w:shd w:val="clear" w:color="auto" w:fill="auto"/>
            <w:noWrap/>
            <w:vAlign w:val="center"/>
            <w:hideMark/>
          </w:tcPr>
          <w:p w14:paraId="62A6E502"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37AC5F22" w14:textId="77777777" w:rsidR="0079302B" w:rsidRPr="0079302B" w:rsidRDefault="0079302B" w:rsidP="0079302B">
            <w:pPr>
              <w:jc w:val="center"/>
              <w:rPr>
                <w:i/>
                <w:iCs/>
                <w:color w:val="FF0000"/>
                <w:sz w:val="13"/>
                <w:szCs w:val="13"/>
              </w:rPr>
            </w:pPr>
            <w:r w:rsidRPr="0079302B">
              <w:rPr>
                <w:i/>
                <w:iCs/>
                <w:color w:val="FF0000"/>
                <w:sz w:val="13"/>
                <w:szCs w:val="13"/>
              </w:rPr>
              <w:t>3,75%</w:t>
            </w:r>
          </w:p>
        </w:tc>
        <w:tc>
          <w:tcPr>
            <w:tcW w:w="1602" w:type="dxa"/>
            <w:tcBorders>
              <w:top w:val="nil"/>
              <w:left w:val="nil"/>
              <w:bottom w:val="single" w:sz="4" w:space="0" w:color="auto"/>
              <w:right w:val="single" w:sz="8" w:space="0" w:color="auto"/>
            </w:tcBorders>
            <w:shd w:val="clear" w:color="auto" w:fill="auto"/>
            <w:noWrap/>
            <w:vAlign w:val="center"/>
            <w:hideMark/>
          </w:tcPr>
          <w:p w14:paraId="6ACA7A49"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74C221AD"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4" w:space="0" w:color="auto"/>
              <w:right w:val="single" w:sz="8" w:space="0" w:color="auto"/>
            </w:tcBorders>
            <w:shd w:val="clear" w:color="auto" w:fill="auto"/>
            <w:noWrap/>
            <w:vAlign w:val="center"/>
            <w:hideMark/>
          </w:tcPr>
          <w:p w14:paraId="5692DE0F" w14:textId="77777777" w:rsidR="0079302B" w:rsidRPr="0079302B" w:rsidRDefault="0079302B" w:rsidP="0079302B">
            <w:pPr>
              <w:jc w:val="center"/>
              <w:rPr>
                <w:i/>
                <w:iCs/>
                <w:color w:val="FF0000"/>
                <w:sz w:val="13"/>
                <w:szCs w:val="13"/>
              </w:rPr>
            </w:pPr>
            <w:r w:rsidRPr="0079302B">
              <w:rPr>
                <w:i/>
                <w:iCs/>
                <w:color w:val="FF0000"/>
                <w:sz w:val="13"/>
                <w:szCs w:val="13"/>
              </w:rPr>
              <w:t>4,02%</w:t>
            </w:r>
          </w:p>
        </w:tc>
      </w:tr>
      <w:tr w:rsidR="0079302B" w:rsidRPr="0079302B" w14:paraId="10886FB0" w14:textId="77777777" w:rsidTr="0079302B">
        <w:trPr>
          <w:trHeight w:val="344"/>
        </w:trPr>
        <w:tc>
          <w:tcPr>
            <w:tcW w:w="476" w:type="dxa"/>
            <w:vMerge/>
            <w:tcBorders>
              <w:top w:val="nil"/>
              <w:left w:val="single" w:sz="8" w:space="0" w:color="auto"/>
              <w:bottom w:val="single" w:sz="8" w:space="0" w:color="000000"/>
              <w:right w:val="nil"/>
            </w:tcBorders>
            <w:vAlign w:val="center"/>
            <w:hideMark/>
          </w:tcPr>
          <w:p w14:paraId="3AAD9B72"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31313F4E" w14:textId="77777777" w:rsidR="0079302B" w:rsidRPr="0079302B" w:rsidRDefault="0079302B" w:rsidP="0079302B">
            <w:pPr>
              <w:rPr>
                <w:sz w:val="13"/>
                <w:szCs w:val="13"/>
              </w:rPr>
            </w:pPr>
            <w:r w:rsidRPr="0079302B">
              <w:rPr>
                <w:sz w:val="13"/>
                <w:szCs w:val="13"/>
              </w:rPr>
              <w:t xml:space="preserve">   - объем холодной воды</w:t>
            </w:r>
          </w:p>
        </w:tc>
        <w:tc>
          <w:tcPr>
            <w:tcW w:w="688" w:type="dxa"/>
            <w:tcBorders>
              <w:top w:val="nil"/>
              <w:left w:val="nil"/>
              <w:bottom w:val="single" w:sz="4" w:space="0" w:color="auto"/>
              <w:right w:val="single" w:sz="8" w:space="0" w:color="auto"/>
            </w:tcBorders>
            <w:shd w:val="clear" w:color="auto" w:fill="auto"/>
            <w:noWrap/>
            <w:vAlign w:val="center"/>
            <w:hideMark/>
          </w:tcPr>
          <w:p w14:paraId="49565379" w14:textId="77777777" w:rsidR="0079302B" w:rsidRPr="0079302B" w:rsidRDefault="0079302B" w:rsidP="0079302B">
            <w:pPr>
              <w:jc w:val="center"/>
              <w:rPr>
                <w:sz w:val="13"/>
                <w:szCs w:val="13"/>
              </w:rPr>
            </w:pPr>
            <w:r w:rsidRPr="0079302B">
              <w:rPr>
                <w:sz w:val="13"/>
                <w:szCs w:val="13"/>
              </w:rPr>
              <w:t>тыс.м3</w:t>
            </w:r>
          </w:p>
        </w:tc>
        <w:tc>
          <w:tcPr>
            <w:tcW w:w="822" w:type="dxa"/>
            <w:tcBorders>
              <w:top w:val="nil"/>
              <w:left w:val="single" w:sz="8" w:space="0" w:color="auto"/>
              <w:bottom w:val="single" w:sz="4" w:space="0" w:color="auto"/>
              <w:right w:val="nil"/>
            </w:tcBorders>
            <w:shd w:val="clear" w:color="auto" w:fill="auto"/>
            <w:noWrap/>
            <w:vAlign w:val="center"/>
            <w:hideMark/>
          </w:tcPr>
          <w:p w14:paraId="0FCD3562" w14:textId="77777777" w:rsidR="0079302B" w:rsidRPr="0079302B" w:rsidRDefault="0079302B" w:rsidP="0079302B">
            <w:pPr>
              <w:jc w:val="center"/>
              <w:rPr>
                <w:color w:val="000000"/>
                <w:sz w:val="13"/>
                <w:szCs w:val="13"/>
              </w:rPr>
            </w:pPr>
            <w:r w:rsidRPr="0079302B">
              <w:rPr>
                <w:color w:val="000000"/>
                <w:sz w:val="13"/>
                <w:szCs w:val="13"/>
              </w:rPr>
              <w:t>97,35</w:t>
            </w:r>
          </w:p>
        </w:tc>
        <w:tc>
          <w:tcPr>
            <w:tcW w:w="890" w:type="dxa"/>
            <w:tcBorders>
              <w:top w:val="nil"/>
              <w:left w:val="single" w:sz="8" w:space="0" w:color="auto"/>
              <w:bottom w:val="single" w:sz="4" w:space="0" w:color="auto"/>
              <w:right w:val="nil"/>
            </w:tcBorders>
            <w:shd w:val="clear" w:color="000000" w:fill="DAEEF3"/>
            <w:noWrap/>
            <w:vAlign w:val="center"/>
            <w:hideMark/>
          </w:tcPr>
          <w:p w14:paraId="4E859DB5" w14:textId="77777777" w:rsidR="0079302B" w:rsidRPr="0079302B" w:rsidRDefault="0079302B" w:rsidP="0079302B">
            <w:pPr>
              <w:jc w:val="center"/>
              <w:rPr>
                <w:color w:val="000000"/>
                <w:sz w:val="13"/>
                <w:szCs w:val="13"/>
              </w:rPr>
            </w:pPr>
            <w:r w:rsidRPr="0079302B">
              <w:rPr>
                <w:color w:val="000000"/>
                <w:sz w:val="13"/>
                <w:szCs w:val="13"/>
              </w:rPr>
              <w:t>102,50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7000FED" w14:textId="77777777" w:rsidR="0079302B" w:rsidRPr="0079302B" w:rsidRDefault="0079302B" w:rsidP="0079302B">
            <w:pPr>
              <w:jc w:val="center"/>
              <w:rPr>
                <w:color w:val="000000"/>
                <w:sz w:val="13"/>
                <w:szCs w:val="13"/>
              </w:rPr>
            </w:pPr>
            <w:r w:rsidRPr="0079302B">
              <w:rPr>
                <w:color w:val="000000"/>
                <w:sz w:val="13"/>
                <w:szCs w:val="13"/>
              </w:rPr>
              <w:t>102,48</w:t>
            </w:r>
          </w:p>
        </w:tc>
        <w:tc>
          <w:tcPr>
            <w:tcW w:w="1003" w:type="dxa"/>
            <w:tcBorders>
              <w:top w:val="nil"/>
              <w:left w:val="nil"/>
              <w:bottom w:val="single" w:sz="4" w:space="0" w:color="auto"/>
              <w:right w:val="nil"/>
            </w:tcBorders>
            <w:shd w:val="clear" w:color="auto" w:fill="auto"/>
            <w:noWrap/>
            <w:vAlign w:val="center"/>
            <w:hideMark/>
          </w:tcPr>
          <w:p w14:paraId="586FFBD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B1E6EC1" w14:textId="77777777" w:rsidR="0079302B" w:rsidRPr="0079302B" w:rsidRDefault="0079302B" w:rsidP="0079302B">
            <w:pPr>
              <w:jc w:val="center"/>
              <w:rPr>
                <w:color w:val="000000"/>
                <w:sz w:val="13"/>
                <w:szCs w:val="13"/>
              </w:rPr>
            </w:pPr>
            <w:r w:rsidRPr="0079302B">
              <w:rPr>
                <w:color w:val="000000"/>
                <w:sz w:val="13"/>
                <w:szCs w:val="13"/>
              </w:rPr>
              <w:t>102,48</w:t>
            </w:r>
          </w:p>
        </w:tc>
        <w:tc>
          <w:tcPr>
            <w:tcW w:w="890" w:type="dxa"/>
            <w:tcBorders>
              <w:top w:val="nil"/>
              <w:left w:val="single" w:sz="8" w:space="0" w:color="auto"/>
              <w:bottom w:val="single" w:sz="4" w:space="0" w:color="auto"/>
              <w:right w:val="nil"/>
            </w:tcBorders>
            <w:shd w:val="clear" w:color="auto" w:fill="auto"/>
            <w:noWrap/>
            <w:vAlign w:val="center"/>
            <w:hideMark/>
          </w:tcPr>
          <w:p w14:paraId="398BCCA9" w14:textId="77777777" w:rsidR="0079302B" w:rsidRPr="0079302B" w:rsidRDefault="0079302B" w:rsidP="0079302B">
            <w:pPr>
              <w:jc w:val="center"/>
              <w:rPr>
                <w:color w:val="000000"/>
                <w:sz w:val="13"/>
                <w:szCs w:val="13"/>
              </w:rPr>
            </w:pPr>
            <w:r w:rsidRPr="0079302B">
              <w:rPr>
                <w:color w:val="000000"/>
                <w:sz w:val="13"/>
                <w:szCs w:val="13"/>
              </w:rPr>
              <w:t>102,48</w:t>
            </w:r>
          </w:p>
        </w:tc>
        <w:tc>
          <w:tcPr>
            <w:tcW w:w="890" w:type="dxa"/>
            <w:tcBorders>
              <w:top w:val="nil"/>
              <w:left w:val="single" w:sz="8" w:space="0" w:color="auto"/>
              <w:bottom w:val="single" w:sz="4" w:space="0" w:color="auto"/>
              <w:right w:val="nil"/>
            </w:tcBorders>
            <w:shd w:val="clear" w:color="auto" w:fill="auto"/>
            <w:noWrap/>
            <w:vAlign w:val="center"/>
            <w:hideMark/>
          </w:tcPr>
          <w:p w14:paraId="43375479" w14:textId="77777777" w:rsidR="0079302B" w:rsidRPr="0079302B" w:rsidRDefault="0079302B" w:rsidP="0079302B">
            <w:pPr>
              <w:jc w:val="center"/>
              <w:rPr>
                <w:color w:val="000000"/>
                <w:sz w:val="13"/>
                <w:szCs w:val="13"/>
              </w:rPr>
            </w:pPr>
            <w:r w:rsidRPr="0079302B">
              <w:rPr>
                <w:color w:val="000000"/>
                <w:sz w:val="13"/>
                <w:szCs w:val="13"/>
              </w:rPr>
              <w:t>102,48</w:t>
            </w:r>
          </w:p>
        </w:tc>
        <w:tc>
          <w:tcPr>
            <w:tcW w:w="890" w:type="dxa"/>
            <w:tcBorders>
              <w:top w:val="nil"/>
              <w:left w:val="single" w:sz="8" w:space="0" w:color="auto"/>
              <w:bottom w:val="single" w:sz="4" w:space="0" w:color="auto"/>
              <w:right w:val="nil"/>
            </w:tcBorders>
            <w:shd w:val="clear" w:color="auto" w:fill="auto"/>
            <w:noWrap/>
            <w:vAlign w:val="center"/>
            <w:hideMark/>
          </w:tcPr>
          <w:p w14:paraId="3CB08112" w14:textId="77777777" w:rsidR="0079302B" w:rsidRPr="0079302B" w:rsidRDefault="0079302B" w:rsidP="0079302B">
            <w:pPr>
              <w:jc w:val="center"/>
              <w:rPr>
                <w:color w:val="000000"/>
                <w:sz w:val="13"/>
                <w:szCs w:val="13"/>
              </w:rPr>
            </w:pPr>
            <w:r w:rsidRPr="0079302B">
              <w:rPr>
                <w:color w:val="000000"/>
                <w:sz w:val="13"/>
                <w:szCs w:val="13"/>
              </w:rPr>
              <w:t>102,48</w:t>
            </w:r>
          </w:p>
        </w:tc>
        <w:tc>
          <w:tcPr>
            <w:tcW w:w="890" w:type="dxa"/>
            <w:tcBorders>
              <w:top w:val="nil"/>
              <w:left w:val="single" w:sz="8" w:space="0" w:color="auto"/>
              <w:bottom w:val="single" w:sz="4" w:space="0" w:color="auto"/>
              <w:right w:val="nil"/>
            </w:tcBorders>
            <w:shd w:val="clear" w:color="auto" w:fill="auto"/>
            <w:noWrap/>
            <w:vAlign w:val="center"/>
            <w:hideMark/>
          </w:tcPr>
          <w:p w14:paraId="5A546495" w14:textId="77777777" w:rsidR="0079302B" w:rsidRPr="0079302B" w:rsidRDefault="0079302B" w:rsidP="0079302B">
            <w:pPr>
              <w:jc w:val="center"/>
              <w:rPr>
                <w:color w:val="000000"/>
                <w:sz w:val="13"/>
                <w:szCs w:val="13"/>
              </w:rPr>
            </w:pPr>
            <w:r w:rsidRPr="0079302B">
              <w:rPr>
                <w:color w:val="000000"/>
                <w:sz w:val="13"/>
                <w:szCs w:val="13"/>
              </w:rPr>
              <w:t>102,48</w:t>
            </w:r>
          </w:p>
        </w:tc>
        <w:tc>
          <w:tcPr>
            <w:tcW w:w="890" w:type="dxa"/>
            <w:tcBorders>
              <w:top w:val="nil"/>
              <w:left w:val="single" w:sz="8" w:space="0" w:color="auto"/>
              <w:bottom w:val="single" w:sz="4" w:space="0" w:color="auto"/>
              <w:right w:val="nil"/>
            </w:tcBorders>
            <w:shd w:val="clear" w:color="auto" w:fill="auto"/>
            <w:noWrap/>
            <w:vAlign w:val="center"/>
            <w:hideMark/>
          </w:tcPr>
          <w:p w14:paraId="72A3882F" w14:textId="77777777" w:rsidR="0079302B" w:rsidRPr="0079302B" w:rsidRDefault="0079302B" w:rsidP="0079302B">
            <w:pPr>
              <w:jc w:val="center"/>
              <w:rPr>
                <w:color w:val="000000"/>
                <w:sz w:val="13"/>
                <w:szCs w:val="13"/>
              </w:rPr>
            </w:pPr>
            <w:r w:rsidRPr="0079302B">
              <w:rPr>
                <w:color w:val="000000"/>
                <w:sz w:val="13"/>
                <w:szCs w:val="13"/>
              </w:rPr>
              <w:t>102,24</w:t>
            </w:r>
          </w:p>
        </w:tc>
        <w:tc>
          <w:tcPr>
            <w:tcW w:w="1602" w:type="dxa"/>
            <w:tcBorders>
              <w:top w:val="nil"/>
              <w:left w:val="single" w:sz="8" w:space="0" w:color="auto"/>
              <w:bottom w:val="single" w:sz="4" w:space="0" w:color="auto"/>
              <w:right w:val="nil"/>
            </w:tcBorders>
            <w:shd w:val="clear" w:color="auto" w:fill="auto"/>
            <w:noWrap/>
            <w:vAlign w:val="center"/>
            <w:hideMark/>
          </w:tcPr>
          <w:p w14:paraId="06AC6E09" w14:textId="77777777" w:rsidR="0079302B" w:rsidRPr="0079302B" w:rsidRDefault="0079302B" w:rsidP="0079302B">
            <w:pPr>
              <w:jc w:val="center"/>
              <w:rPr>
                <w:color w:val="000000"/>
                <w:sz w:val="13"/>
                <w:szCs w:val="13"/>
              </w:rPr>
            </w:pPr>
            <w:r w:rsidRPr="0079302B">
              <w:rPr>
                <w:color w:val="000000"/>
                <w:sz w:val="13"/>
                <w:szCs w:val="13"/>
              </w:rPr>
              <w:t>102,24</w:t>
            </w:r>
          </w:p>
        </w:tc>
        <w:tc>
          <w:tcPr>
            <w:tcW w:w="890" w:type="dxa"/>
            <w:tcBorders>
              <w:top w:val="nil"/>
              <w:left w:val="single" w:sz="8" w:space="0" w:color="auto"/>
              <w:bottom w:val="single" w:sz="4" w:space="0" w:color="auto"/>
              <w:right w:val="nil"/>
            </w:tcBorders>
            <w:shd w:val="clear" w:color="auto" w:fill="auto"/>
            <w:noWrap/>
            <w:vAlign w:val="center"/>
            <w:hideMark/>
          </w:tcPr>
          <w:p w14:paraId="20060598" w14:textId="77777777" w:rsidR="0079302B" w:rsidRPr="0079302B" w:rsidRDefault="0079302B" w:rsidP="0079302B">
            <w:pPr>
              <w:jc w:val="center"/>
              <w:rPr>
                <w:color w:val="000000"/>
                <w:sz w:val="13"/>
                <w:szCs w:val="13"/>
              </w:rPr>
            </w:pPr>
            <w:r w:rsidRPr="0079302B">
              <w:rPr>
                <w:color w:val="000000"/>
                <w:sz w:val="13"/>
                <w:szCs w:val="13"/>
              </w:rPr>
              <w:t>102,24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2116625" w14:textId="77777777" w:rsidR="0079302B" w:rsidRPr="0079302B" w:rsidRDefault="0079302B" w:rsidP="0079302B">
            <w:pPr>
              <w:jc w:val="center"/>
              <w:rPr>
                <w:color w:val="000000"/>
                <w:sz w:val="13"/>
                <w:szCs w:val="13"/>
              </w:rPr>
            </w:pPr>
            <w:r w:rsidRPr="0079302B">
              <w:rPr>
                <w:color w:val="000000"/>
                <w:sz w:val="13"/>
                <w:szCs w:val="13"/>
              </w:rPr>
              <w:t>102,24</w:t>
            </w:r>
          </w:p>
        </w:tc>
      </w:tr>
      <w:tr w:rsidR="0079302B" w:rsidRPr="0079302B" w14:paraId="1B6D32E2" w14:textId="77777777" w:rsidTr="0079302B">
        <w:trPr>
          <w:trHeight w:val="344"/>
        </w:trPr>
        <w:tc>
          <w:tcPr>
            <w:tcW w:w="476" w:type="dxa"/>
            <w:vMerge/>
            <w:tcBorders>
              <w:top w:val="nil"/>
              <w:left w:val="single" w:sz="8" w:space="0" w:color="auto"/>
              <w:bottom w:val="single" w:sz="8" w:space="0" w:color="000000"/>
              <w:right w:val="nil"/>
            </w:tcBorders>
            <w:vAlign w:val="center"/>
            <w:hideMark/>
          </w:tcPr>
          <w:p w14:paraId="5D316909"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4B975DA7" w14:textId="77777777" w:rsidR="0079302B" w:rsidRPr="0079302B" w:rsidRDefault="0079302B" w:rsidP="0079302B">
            <w:pPr>
              <w:rPr>
                <w:sz w:val="13"/>
                <w:szCs w:val="13"/>
              </w:rPr>
            </w:pPr>
            <w:r w:rsidRPr="0079302B">
              <w:rPr>
                <w:sz w:val="13"/>
                <w:szCs w:val="13"/>
              </w:rPr>
              <w:t xml:space="preserve">   - цена холодной воды</w:t>
            </w:r>
          </w:p>
        </w:tc>
        <w:tc>
          <w:tcPr>
            <w:tcW w:w="688" w:type="dxa"/>
            <w:tcBorders>
              <w:top w:val="nil"/>
              <w:left w:val="nil"/>
              <w:bottom w:val="single" w:sz="4" w:space="0" w:color="auto"/>
              <w:right w:val="single" w:sz="8" w:space="0" w:color="auto"/>
            </w:tcBorders>
            <w:shd w:val="clear" w:color="auto" w:fill="auto"/>
            <w:noWrap/>
            <w:vAlign w:val="center"/>
            <w:hideMark/>
          </w:tcPr>
          <w:p w14:paraId="08F0B247" w14:textId="77777777" w:rsidR="0079302B" w:rsidRPr="0079302B" w:rsidRDefault="0079302B" w:rsidP="0079302B">
            <w:pPr>
              <w:jc w:val="center"/>
              <w:rPr>
                <w:sz w:val="13"/>
                <w:szCs w:val="13"/>
              </w:rPr>
            </w:pPr>
            <w:r w:rsidRPr="0079302B">
              <w:rPr>
                <w:sz w:val="13"/>
                <w:szCs w:val="13"/>
              </w:rPr>
              <w:t>руб./м3</w:t>
            </w:r>
          </w:p>
        </w:tc>
        <w:tc>
          <w:tcPr>
            <w:tcW w:w="822" w:type="dxa"/>
            <w:tcBorders>
              <w:top w:val="nil"/>
              <w:left w:val="single" w:sz="8" w:space="0" w:color="auto"/>
              <w:bottom w:val="single" w:sz="4" w:space="0" w:color="auto"/>
              <w:right w:val="nil"/>
            </w:tcBorders>
            <w:shd w:val="clear" w:color="auto" w:fill="auto"/>
            <w:noWrap/>
            <w:vAlign w:val="center"/>
            <w:hideMark/>
          </w:tcPr>
          <w:p w14:paraId="14F402C5" w14:textId="77777777" w:rsidR="0079302B" w:rsidRPr="0079302B" w:rsidRDefault="0079302B" w:rsidP="0079302B">
            <w:pPr>
              <w:jc w:val="center"/>
              <w:rPr>
                <w:sz w:val="13"/>
                <w:szCs w:val="13"/>
              </w:rPr>
            </w:pPr>
            <w:r w:rsidRPr="0079302B">
              <w:rPr>
                <w:sz w:val="13"/>
                <w:szCs w:val="13"/>
              </w:rPr>
              <w:t>33,99</w:t>
            </w:r>
          </w:p>
        </w:tc>
        <w:tc>
          <w:tcPr>
            <w:tcW w:w="890" w:type="dxa"/>
            <w:tcBorders>
              <w:top w:val="nil"/>
              <w:left w:val="single" w:sz="8" w:space="0" w:color="auto"/>
              <w:bottom w:val="single" w:sz="4" w:space="0" w:color="auto"/>
              <w:right w:val="nil"/>
            </w:tcBorders>
            <w:shd w:val="clear" w:color="000000" w:fill="DAEEF3"/>
            <w:noWrap/>
            <w:vAlign w:val="center"/>
            <w:hideMark/>
          </w:tcPr>
          <w:p w14:paraId="701B0326" w14:textId="77777777" w:rsidR="0079302B" w:rsidRPr="0079302B" w:rsidRDefault="0079302B" w:rsidP="0079302B">
            <w:pPr>
              <w:jc w:val="center"/>
              <w:rPr>
                <w:sz w:val="13"/>
                <w:szCs w:val="13"/>
              </w:rPr>
            </w:pPr>
            <w:r w:rsidRPr="0079302B">
              <w:rPr>
                <w:sz w:val="13"/>
                <w:szCs w:val="13"/>
              </w:rPr>
              <w:t>33,99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754C2DD" w14:textId="77777777" w:rsidR="0079302B" w:rsidRPr="0079302B" w:rsidRDefault="0079302B" w:rsidP="0079302B">
            <w:pPr>
              <w:jc w:val="center"/>
              <w:rPr>
                <w:sz w:val="13"/>
                <w:szCs w:val="13"/>
              </w:rPr>
            </w:pPr>
            <w:r w:rsidRPr="0079302B">
              <w:rPr>
                <w:sz w:val="13"/>
                <w:szCs w:val="13"/>
              </w:rPr>
              <w:t>33,99</w:t>
            </w:r>
          </w:p>
        </w:tc>
        <w:tc>
          <w:tcPr>
            <w:tcW w:w="1003" w:type="dxa"/>
            <w:tcBorders>
              <w:top w:val="nil"/>
              <w:left w:val="nil"/>
              <w:bottom w:val="single" w:sz="4" w:space="0" w:color="auto"/>
              <w:right w:val="nil"/>
            </w:tcBorders>
            <w:shd w:val="clear" w:color="auto" w:fill="auto"/>
            <w:noWrap/>
            <w:vAlign w:val="center"/>
            <w:hideMark/>
          </w:tcPr>
          <w:p w14:paraId="69C46E13" w14:textId="77777777" w:rsidR="0079302B" w:rsidRPr="0079302B" w:rsidRDefault="0079302B" w:rsidP="0079302B">
            <w:pPr>
              <w:jc w:val="center"/>
              <w:rPr>
                <w:sz w:val="13"/>
                <w:szCs w:val="13"/>
              </w:rPr>
            </w:pPr>
            <w:r w:rsidRPr="0079302B">
              <w:rPr>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FBFCE48" w14:textId="77777777" w:rsidR="0079302B" w:rsidRPr="0079302B" w:rsidRDefault="0079302B" w:rsidP="0079302B">
            <w:pPr>
              <w:jc w:val="center"/>
              <w:rPr>
                <w:sz w:val="13"/>
                <w:szCs w:val="13"/>
              </w:rPr>
            </w:pPr>
            <w:r w:rsidRPr="0079302B">
              <w:rPr>
                <w:sz w:val="13"/>
                <w:szCs w:val="13"/>
              </w:rPr>
              <w:t>35,35</w:t>
            </w:r>
          </w:p>
        </w:tc>
        <w:tc>
          <w:tcPr>
            <w:tcW w:w="890" w:type="dxa"/>
            <w:tcBorders>
              <w:top w:val="nil"/>
              <w:left w:val="single" w:sz="8" w:space="0" w:color="auto"/>
              <w:bottom w:val="single" w:sz="4" w:space="0" w:color="auto"/>
              <w:right w:val="nil"/>
            </w:tcBorders>
            <w:shd w:val="clear" w:color="auto" w:fill="auto"/>
            <w:noWrap/>
            <w:vAlign w:val="center"/>
            <w:hideMark/>
          </w:tcPr>
          <w:p w14:paraId="6C5971E7" w14:textId="77777777" w:rsidR="0079302B" w:rsidRPr="0079302B" w:rsidRDefault="0079302B" w:rsidP="0079302B">
            <w:pPr>
              <w:jc w:val="center"/>
              <w:rPr>
                <w:sz w:val="13"/>
                <w:szCs w:val="13"/>
              </w:rPr>
            </w:pPr>
            <w:r w:rsidRPr="0079302B">
              <w:rPr>
                <w:sz w:val="13"/>
                <w:szCs w:val="13"/>
              </w:rPr>
              <w:t>36,77</w:t>
            </w:r>
          </w:p>
        </w:tc>
        <w:tc>
          <w:tcPr>
            <w:tcW w:w="890" w:type="dxa"/>
            <w:tcBorders>
              <w:top w:val="nil"/>
              <w:left w:val="single" w:sz="8" w:space="0" w:color="auto"/>
              <w:bottom w:val="single" w:sz="4" w:space="0" w:color="auto"/>
              <w:right w:val="nil"/>
            </w:tcBorders>
            <w:shd w:val="clear" w:color="auto" w:fill="auto"/>
            <w:noWrap/>
            <w:vAlign w:val="center"/>
            <w:hideMark/>
          </w:tcPr>
          <w:p w14:paraId="3E738B47" w14:textId="77777777" w:rsidR="0079302B" w:rsidRPr="0079302B" w:rsidRDefault="0079302B" w:rsidP="0079302B">
            <w:pPr>
              <w:jc w:val="center"/>
              <w:rPr>
                <w:sz w:val="13"/>
                <w:szCs w:val="13"/>
              </w:rPr>
            </w:pPr>
            <w:r w:rsidRPr="0079302B">
              <w:rPr>
                <w:sz w:val="13"/>
                <w:szCs w:val="13"/>
              </w:rPr>
              <w:t>38,24</w:t>
            </w:r>
          </w:p>
        </w:tc>
        <w:tc>
          <w:tcPr>
            <w:tcW w:w="890" w:type="dxa"/>
            <w:tcBorders>
              <w:top w:val="nil"/>
              <w:left w:val="single" w:sz="8" w:space="0" w:color="auto"/>
              <w:bottom w:val="single" w:sz="4" w:space="0" w:color="auto"/>
              <w:right w:val="nil"/>
            </w:tcBorders>
            <w:shd w:val="clear" w:color="auto" w:fill="auto"/>
            <w:noWrap/>
            <w:vAlign w:val="center"/>
            <w:hideMark/>
          </w:tcPr>
          <w:p w14:paraId="71B2ED0B" w14:textId="77777777" w:rsidR="0079302B" w:rsidRPr="0079302B" w:rsidRDefault="0079302B" w:rsidP="0079302B">
            <w:pPr>
              <w:jc w:val="center"/>
              <w:rPr>
                <w:sz w:val="13"/>
                <w:szCs w:val="13"/>
              </w:rPr>
            </w:pPr>
            <w:r w:rsidRPr="0079302B">
              <w:rPr>
                <w:sz w:val="13"/>
                <w:szCs w:val="13"/>
              </w:rPr>
              <w:t>39,77</w:t>
            </w:r>
          </w:p>
        </w:tc>
        <w:tc>
          <w:tcPr>
            <w:tcW w:w="890" w:type="dxa"/>
            <w:tcBorders>
              <w:top w:val="nil"/>
              <w:left w:val="single" w:sz="8" w:space="0" w:color="auto"/>
              <w:bottom w:val="single" w:sz="4" w:space="0" w:color="auto"/>
              <w:right w:val="nil"/>
            </w:tcBorders>
            <w:shd w:val="clear" w:color="auto" w:fill="auto"/>
            <w:noWrap/>
            <w:vAlign w:val="center"/>
            <w:hideMark/>
          </w:tcPr>
          <w:p w14:paraId="783CBF6C" w14:textId="77777777" w:rsidR="0079302B" w:rsidRPr="0079302B" w:rsidRDefault="0079302B" w:rsidP="0079302B">
            <w:pPr>
              <w:jc w:val="center"/>
              <w:rPr>
                <w:sz w:val="13"/>
                <w:szCs w:val="13"/>
              </w:rPr>
            </w:pPr>
            <w:r w:rsidRPr="0079302B">
              <w:rPr>
                <w:sz w:val="13"/>
                <w:szCs w:val="13"/>
              </w:rPr>
              <w:t>41,36</w:t>
            </w:r>
          </w:p>
        </w:tc>
        <w:tc>
          <w:tcPr>
            <w:tcW w:w="890" w:type="dxa"/>
            <w:tcBorders>
              <w:top w:val="nil"/>
              <w:left w:val="single" w:sz="8" w:space="0" w:color="auto"/>
              <w:bottom w:val="single" w:sz="4" w:space="0" w:color="auto"/>
              <w:right w:val="nil"/>
            </w:tcBorders>
            <w:shd w:val="clear" w:color="auto" w:fill="auto"/>
            <w:noWrap/>
            <w:vAlign w:val="center"/>
            <w:hideMark/>
          </w:tcPr>
          <w:p w14:paraId="4D8878F6" w14:textId="77777777" w:rsidR="0079302B" w:rsidRPr="0079302B" w:rsidRDefault="0079302B" w:rsidP="0079302B">
            <w:pPr>
              <w:jc w:val="center"/>
              <w:rPr>
                <w:sz w:val="13"/>
                <w:szCs w:val="13"/>
              </w:rPr>
            </w:pPr>
            <w:r w:rsidRPr="0079302B">
              <w:rPr>
                <w:sz w:val="13"/>
                <w:szCs w:val="13"/>
              </w:rPr>
              <w:t>43,01</w:t>
            </w:r>
          </w:p>
        </w:tc>
        <w:tc>
          <w:tcPr>
            <w:tcW w:w="1602" w:type="dxa"/>
            <w:tcBorders>
              <w:top w:val="nil"/>
              <w:left w:val="single" w:sz="8" w:space="0" w:color="auto"/>
              <w:bottom w:val="single" w:sz="4" w:space="0" w:color="auto"/>
              <w:right w:val="nil"/>
            </w:tcBorders>
            <w:shd w:val="clear" w:color="auto" w:fill="auto"/>
            <w:noWrap/>
            <w:vAlign w:val="center"/>
            <w:hideMark/>
          </w:tcPr>
          <w:p w14:paraId="07955069" w14:textId="77777777" w:rsidR="0079302B" w:rsidRPr="0079302B" w:rsidRDefault="0079302B" w:rsidP="0079302B">
            <w:pPr>
              <w:jc w:val="center"/>
              <w:rPr>
                <w:sz w:val="13"/>
                <w:szCs w:val="13"/>
              </w:rPr>
            </w:pPr>
            <w:r w:rsidRPr="0079302B">
              <w:rPr>
                <w:sz w:val="13"/>
                <w:szCs w:val="13"/>
              </w:rPr>
              <w:t>44,73</w:t>
            </w:r>
          </w:p>
        </w:tc>
        <w:tc>
          <w:tcPr>
            <w:tcW w:w="890" w:type="dxa"/>
            <w:tcBorders>
              <w:top w:val="nil"/>
              <w:left w:val="single" w:sz="8" w:space="0" w:color="auto"/>
              <w:bottom w:val="single" w:sz="4" w:space="0" w:color="auto"/>
              <w:right w:val="nil"/>
            </w:tcBorders>
            <w:shd w:val="clear" w:color="auto" w:fill="auto"/>
            <w:noWrap/>
            <w:vAlign w:val="center"/>
            <w:hideMark/>
          </w:tcPr>
          <w:p w14:paraId="063A73DC" w14:textId="77777777" w:rsidR="0079302B" w:rsidRPr="0079302B" w:rsidRDefault="0079302B" w:rsidP="0079302B">
            <w:pPr>
              <w:jc w:val="center"/>
              <w:rPr>
                <w:sz w:val="13"/>
                <w:szCs w:val="13"/>
              </w:rPr>
            </w:pPr>
            <w:r w:rsidRPr="0079302B">
              <w:rPr>
                <w:sz w:val="13"/>
                <w:szCs w:val="13"/>
              </w:rPr>
              <w:t>46,52</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B7B7CBE" w14:textId="77777777" w:rsidR="0079302B" w:rsidRPr="0079302B" w:rsidRDefault="0079302B" w:rsidP="0079302B">
            <w:pPr>
              <w:jc w:val="center"/>
              <w:rPr>
                <w:sz w:val="13"/>
                <w:szCs w:val="13"/>
              </w:rPr>
            </w:pPr>
            <w:r w:rsidRPr="0079302B">
              <w:rPr>
                <w:sz w:val="13"/>
                <w:szCs w:val="13"/>
              </w:rPr>
              <w:t>48,38</w:t>
            </w:r>
          </w:p>
        </w:tc>
      </w:tr>
      <w:tr w:rsidR="0079302B" w:rsidRPr="0079302B" w14:paraId="6F70B20B" w14:textId="77777777" w:rsidTr="0079302B">
        <w:trPr>
          <w:trHeight w:val="358"/>
        </w:trPr>
        <w:tc>
          <w:tcPr>
            <w:tcW w:w="476" w:type="dxa"/>
            <w:vMerge/>
            <w:tcBorders>
              <w:top w:val="nil"/>
              <w:left w:val="single" w:sz="8" w:space="0" w:color="auto"/>
              <w:bottom w:val="single" w:sz="8" w:space="0" w:color="000000"/>
              <w:right w:val="nil"/>
            </w:tcBorders>
            <w:vAlign w:val="center"/>
            <w:hideMark/>
          </w:tcPr>
          <w:p w14:paraId="4745C1DF" w14:textId="77777777" w:rsidR="0079302B" w:rsidRPr="0079302B" w:rsidRDefault="0079302B" w:rsidP="0079302B">
            <w:pPr>
              <w:rPr>
                <w:color w:val="000000"/>
                <w:sz w:val="13"/>
                <w:szCs w:val="13"/>
              </w:rPr>
            </w:pPr>
          </w:p>
        </w:tc>
        <w:tc>
          <w:tcPr>
            <w:tcW w:w="1422" w:type="dxa"/>
            <w:tcBorders>
              <w:top w:val="nil"/>
              <w:left w:val="single" w:sz="8" w:space="0" w:color="auto"/>
              <w:bottom w:val="single" w:sz="8" w:space="0" w:color="auto"/>
              <w:right w:val="single" w:sz="8" w:space="0" w:color="auto"/>
            </w:tcBorders>
            <w:shd w:val="clear" w:color="auto" w:fill="auto"/>
            <w:vAlign w:val="center"/>
            <w:hideMark/>
          </w:tcPr>
          <w:p w14:paraId="5A2B6393" w14:textId="77777777" w:rsidR="0079302B" w:rsidRPr="0079302B" w:rsidRDefault="0079302B" w:rsidP="0079302B">
            <w:pPr>
              <w:rPr>
                <w:i/>
                <w:iCs/>
                <w:color w:val="FF0000"/>
                <w:sz w:val="13"/>
                <w:szCs w:val="13"/>
              </w:rPr>
            </w:pPr>
            <w:r w:rsidRPr="0079302B">
              <w:rPr>
                <w:i/>
                <w:iCs/>
                <w:color w:val="FF0000"/>
                <w:sz w:val="13"/>
                <w:szCs w:val="13"/>
              </w:rPr>
              <w:t>% изменения тарифа на воду</w:t>
            </w:r>
          </w:p>
        </w:tc>
        <w:tc>
          <w:tcPr>
            <w:tcW w:w="688" w:type="dxa"/>
            <w:tcBorders>
              <w:top w:val="nil"/>
              <w:left w:val="nil"/>
              <w:bottom w:val="single" w:sz="8" w:space="0" w:color="auto"/>
              <w:right w:val="single" w:sz="8" w:space="0" w:color="auto"/>
            </w:tcBorders>
            <w:shd w:val="clear" w:color="auto" w:fill="auto"/>
            <w:noWrap/>
            <w:vAlign w:val="center"/>
            <w:hideMark/>
          </w:tcPr>
          <w:p w14:paraId="4D97D6E4"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51BD686"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000000" w:fill="DAEEF3"/>
            <w:noWrap/>
            <w:vAlign w:val="center"/>
            <w:hideMark/>
          </w:tcPr>
          <w:p w14:paraId="2801A986"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890" w:type="dxa"/>
            <w:tcBorders>
              <w:top w:val="nil"/>
              <w:left w:val="nil"/>
              <w:bottom w:val="single" w:sz="8" w:space="0" w:color="auto"/>
              <w:right w:val="single" w:sz="8" w:space="0" w:color="auto"/>
            </w:tcBorders>
            <w:shd w:val="clear" w:color="auto" w:fill="auto"/>
            <w:noWrap/>
            <w:vAlign w:val="center"/>
            <w:hideMark/>
          </w:tcPr>
          <w:p w14:paraId="62D14129"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1003" w:type="dxa"/>
            <w:tcBorders>
              <w:top w:val="nil"/>
              <w:left w:val="nil"/>
              <w:bottom w:val="single" w:sz="8" w:space="0" w:color="auto"/>
              <w:right w:val="single" w:sz="8" w:space="0" w:color="auto"/>
            </w:tcBorders>
            <w:shd w:val="clear" w:color="auto" w:fill="auto"/>
            <w:noWrap/>
            <w:vAlign w:val="center"/>
            <w:hideMark/>
          </w:tcPr>
          <w:p w14:paraId="10BDA6A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56AFFA16"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381A0385"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5905E3E0"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5203EB0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B5D5A63"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47619428"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single" w:sz="8" w:space="0" w:color="auto"/>
              <w:right w:val="single" w:sz="8" w:space="0" w:color="auto"/>
            </w:tcBorders>
            <w:shd w:val="clear" w:color="auto" w:fill="auto"/>
            <w:noWrap/>
            <w:vAlign w:val="center"/>
            <w:hideMark/>
          </w:tcPr>
          <w:p w14:paraId="057D96A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3E0A4403"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AE006C6"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544E30E1" w14:textId="77777777" w:rsidTr="0079302B">
        <w:trPr>
          <w:trHeight w:val="344"/>
        </w:trPr>
        <w:tc>
          <w:tcPr>
            <w:tcW w:w="476" w:type="dxa"/>
            <w:vMerge w:val="restart"/>
            <w:tcBorders>
              <w:top w:val="nil"/>
              <w:left w:val="single" w:sz="8" w:space="0" w:color="auto"/>
              <w:bottom w:val="single" w:sz="8" w:space="0" w:color="000000"/>
              <w:right w:val="nil"/>
            </w:tcBorders>
            <w:shd w:val="clear" w:color="auto" w:fill="auto"/>
            <w:noWrap/>
            <w:vAlign w:val="center"/>
            <w:hideMark/>
          </w:tcPr>
          <w:p w14:paraId="516B4136" w14:textId="77777777" w:rsidR="0079302B" w:rsidRPr="0079302B" w:rsidRDefault="0079302B" w:rsidP="0079302B">
            <w:pPr>
              <w:jc w:val="center"/>
              <w:rPr>
                <w:color w:val="000000"/>
                <w:sz w:val="13"/>
                <w:szCs w:val="13"/>
              </w:rPr>
            </w:pPr>
            <w:r w:rsidRPr="0079302B">
              <w:rPr>
                <w:color w:val="000000"/>
                <w:sz w:val="13"/>
                <w:szCs w:val="13"/>
              </w:rPr>
              <w:t>8.4</w:t>
            </w:r>
          </w:p>
        </w:tc>
        <w:tc>
          <w:tcPr>
            <w:tcW w:w="1422" w:type="dxa"/>
            <w:tcBorders>
              <w:top w:val="nil"/>
              <w:left w:val="single" w:sz="8" w:space="0" w:color="auto"/>
              <w:bottom w:val="single" w:sz="4" w:space="0" w:color="auto"/>
              <w:right w:val="single" w:sz="8" w:space="0" w:color="auto"/>
            </w:tcBorders>
            <w:shd w:val="clear" w:color="000000" w:fill="FFFFFF"/>
            <w:noWrap/>
            <w:vAlign w:val="center"/>
            <w:hideMark/>
          </w:tcPr>
          <w:p w14:paraId="1AB1A024" w14:textId="77777777" w:rsidR="0079302B" w:rsidRPr="0079302B" w:rsidRDefault="0079302B" w:rsidP="0079302B">
            <w:pPr>
              <w:rPr>
                <w:b/>
                <w:bCs/>
                <w:color w:val="000000"/>
                <w:sz w:val="13"/>
                <w:szCs w:val="13"/>
              </w:rPr>
            </w:pPr>
            <w:r w:rsidRPr="0079302B">
              <w:rPr>
                <w:b/>
                <w:bCs/>
                <w:color w:val="000000"/>
                <w:sz w:val="13"/>
                <w:szCs w:val="13"/>
              </w:rPr>
              <w:t>Расходы на водоотведение</w:t>
            </w:r>
          </w:p>
        </w:tc>
        <w:tc>
          <w:tcPr>
            <w:tcW w:w="688" w:type="dxa"/>
            <w:tcBorders>
              <w:top w:val="nil"/>
              <w:left w:val="nil"/>
              <w:bottom w:val="single" w:sz="4" w:space="0" w:color="auto"/>
              <w:right w:val="single" w:sz="4" w:space="0" w:color="auto"/>
            </w:tcBorders>
            <w:shd w:val="clear" w:color="000000" w:fill="FFFFFF"/>
            <w:noWrap/>
            <w:vAlign w:val="center"/>
            <w:hideMark/>
          </w:tcPr>
          <w:p w14:paraId="2B5951A8"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1C9E65F0" w14:textId="77777777" w:rsidR="0079302B" w:rsidRPr="0079302B" w:rsidRDefault="0079302B" w:rsidP="0079302B">
            <w:pPr>
              <w:jc w:val="center"/>
              <w:rPr>
                <w:b/>
                <w:bCs/>
                <w:color w:val="000000"/>
                <w:sz w:val="13"/>
                <w:szCs w:val="13"/>
              </w:rPr>
            </w:pPr>
            <w:r w:rsidRPr="0079302B">
              <w:rPr>
                <w:b/>
                <w:bCs/>
                <w:color w:val="000000"/>
                <w:sz w:val="13"/>
                <w:szCs w:val="13"/>
              </w:rPr>
              <w:t>1 494</w:t>
            </w:r>
          </w:p>
        </w:tc>
        <w:tc>
          <w:tcPr>
            <w:tcW w:w="890" w:type="dxa"/>
            <w:tcBorders>
              <w:top w:val="nil"/>
              <w:left w:val="nil"/>
              <w:bottom w:val="single" w:sz="4" w:space="0" w:color="auto"/>
              <w:right w:val="single" w:sz="8" w:space="0" w:color="auto"/>
            </w:tcBorders>
            <w:shd w:val="clear" w:color="000000" w:fill="DAEEF3"/>
            <w:noWrap/>
            <w:vAlign w:val="center"/>
            <w:hideMark/>
          </w:tcPr>
          <w:p w14:paraId="03B95BBE" w14:textId="77777777" w:rsidR="0079302B" w:rsidRPr="0079302B" w:rsidRDefault="0079302B" w:rsidP="0079302B">
            <w:pPr>
              <w:jc w:val="center"/>
              <w:rPr>
                <w:b/>
                <w:bCs/>
                <w:color w:val="000000"/>
                <w:sz w:val="13"/>
                <w:szCs w:val="13"/>
              </w:rPr>
            </w:pPr>
            <w:r w:rsidRPr="0079302B">
              <w:rPr>
                <w:b/>
                <w:bCs/>
                <w:color w:val="000000"/>
                <w:sz w:val="13"/>
                <w:szCs w:val="13"/>
              </w:rPr>
              <w:t>1 571</w:t>
            </w:r>
          </w:p>
        </w:tc>
        <w:tc>
          <w:tcPr>
            <w:tcW w:w="890" w:type="dxa"/>
            <w:tcBorders>
              <w:top w:val="nil"/>
              <w:left w:val="nil"/>
              <w:bottom w:val="single" w:sz="4" w:space="0" w:color="auto"/>
              <w:right w:val="single" w:sz="8" w:space="0" w:color="auto"/>
            </w:tcBorders>
            <w:shd w:val="clear" w:color="auto" w:fill="auto"/>
            <w:noWrap/>
            <w:vAlign w:val="center"/>
            <w:hideMark/>
          </w:tcPr>
          <w:p w14:paraId="79013A4C" w14:textId="77777777" w:rsidR="0079302B" w:rsidRPr="0079302B" w:rsidRDefault="0079302B" w:rsidP="0079302B">
            <w:pPr>
              <w:jc w:val="center"/>
              <w:rPr>
                <w:b/>
                <w:bCs/>
                <w:color w:val="000000"/>
                <w:sz w:val="13"/>
                <w:szCs w:val="13"/>
              </w:rPr>
            </w:pPr>
            <w:r w:rsidRPr="0079302B">
              <w:rPr>
                <w:b/>
                <w:bCs/>
                <w:color w:val="000000"/>
                <w:sz w:val="13"/>
                <w:szCs w:val="13"/>
              </w:rPr>
              <w:t>1 571</w:t>
            </w:r>
          </w:p>
        </w:tc>
        <w:tc>
          <w:tcPr>
            <w:tcW w:w="1003" w:type="dxa"/>
            <w:tcBorders>
              <w:top w:val="nil"/>
              <w:left w:val="nil"/>
              <w:bottom w:val="single" w:sz="4" w:space="0" w:color="auto"/>
              <w:right w:val="nil"/>
            </w:tcBorders>
            <w:shd w:val="clear" w:color="auto" w:fill="auto"/>
            <w:noWrap/>
            <w:vAlign w:val="center"/>
            <w:hideMark/>
          </w:tcPr>
          <w:p w14:paraId="3F26713E"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40D32646" w14:textId="77777777" w:rsidR="0079302B" w:rsidRPr="0079302B" w:rsidRDefault="0079302B" w:rsidP="0079302B">
            <w:pPr>
              <w:jc w:val="center"/>
              <w:rPr>
                <w:b/>
                <w:bCs/>
                <w:color w:val="000000"/>
                <w:sz w:val="13"/>
                <w:szCs w:val="13"/>
              </w:rPr>
            </w:pPr>
            <w:r w:rsidRPr="0079302B">
              <w:rPr>
                <w:b/>
                <w:bCs/>
                <w:color w:val="000000"/>
                <w:sz w:val="13"/>
                <w:szCs w:val="13"/>
              </w:rPr>
              <w:t>1 634</w:t>
            </w:r>
          </w:p>
        </w:tc>
        <w:tc>
          <w:tcPr>
            <w:tcW w:w="890" w:type="dxa"/>
            <w:tcBorders>
              <w:top w:val="nil"/>
              <w:left w:val="single" w:sz="8" w:space="0" w:color="auto"/>
              <w:bottom w:val="single" w:sz="4" w:space="0" w:color="auto"/>
              <w:right w:val="nil"/>
            </w:tcBorders>
            <w:shd w:val="clear" w:color="auto" w:fill="auto"/>
            <w:noWrap/>
            <w:vAlign w:val="center"/>
            <w:hideMark/>
          </w:tcPr>
          <w:p w14:paraId="7F702198" w14:textId="77777777" w:rsidR="0079302B" w:rsidRPr="0079302B" w:rsidRDefault="0079302B" w:rsidP="0079302B">
            <w:pPr>
              <w:jc w:val="center"/>
              <w:rPr>
                <w:b/>
                <w:bCs/>
                <w:color w:val="000000"/>
                <w:sz w:val="13"/>
                <w:szCs w:val="13"/>
              </w:rPr>
            </w:pPr>
            <w:r w:rsidRPr="0079302B">
              <w:rPr>
                <w:b/>
                <w:bCs/>
                <w:color w:val="000000"/>
                <w:sz w:val="13"/>
                <w:szCs w:val="13"/>
              </w:rPr>
              <w:t>1 699</w:t>
            </w:r>
          </w:p>
        </w:tc>
        <w:tc>
          <w:tcPr>
            <w:tcW w:w="890" w:type="dxa"/>
            <w:tcBorders>
              <w:top w:val="nil"/>
              <w:left w:val="single" w:sz="8" w:space="0" w:color="auto"/>
              <w:bottom w:val="single" w:sz="4" w:space="0" w:color="auto"/>
              <w:right w:val="nil"/>
            </w:tcBorders>
            <w:shd w:val="clear" w:color="auto" w:fill="auto"/>
            <w:noWrap/>
            <w:vAlign w:val="center"/>
            <w:hideMark/>
          </w:tcPr>
          <w:p w14:paraId="0BC5C014" w14:textId="77777777" w:rsidR="0079302B" w:rsidRPr="0079302B" w:rsidRDefault="0079302B" w:rsidP="0079302B">
            <w:pPr>
              <w:jc w:val="center"/>
              <w:rPr>
                <w:b/>
                <w:bCs/>
                <w:color w:val="000000"/>
                <w:sz w:val="13"/>
                <w:szCs w:val="13"/>
              </w:rPr>
            </w:pPr>
            <w:r w:rsidRPr="0079302B">
              <w:rPr>
                <w:b/>
                <w:bCs/>
                <w:color w:val="000000"/>
                <w:sz w:val="13"/>
                <w:szCs w:val="13"/>
              </w:rPr>
              <w:t>1 767</w:t>
            </w:r>
          </w:p>
        </w:tc>
        <w:tc>
          <w:tcPr>
            <w:tcW w:w="890" w:type="dxa"/>
            <w:tcBorders>
              <w:top w:val="nil"/>
              <w:left w:val="single" w:sz="8" w:space="0" w:color="auto"/>
              <w:bottom w:val="single" w:sz="4" w:space="0" w:color="auto"/>
              <w:right w:val="nil"/>
            </w:tcBorders>
            <w:shd w:val="clear" w:color="auto" w:fill="auto"/>
            <w:noWrap/>
            <w:vAlign w:val="center"/>
            <w:hideMark/>
          </w:tcPr>
          <w:p w14:paraId="3C667C7C" w14:textId="77777777" w:rsidR="0079302B" w:rsidRPr="0079302B" w:rsidRDefault="0079302B" w:rsidP="0079302B">
            <w:pPr>
              <w:jc w:val="center"/>
              <w:rPr>
                <w:b/>
                <w:bCs/>
                <w:color w:val="000000"/>
                <w:sz w:val="13"/>
                <w:szCs w:val="13"/>
              </w:rPr>
            </w:pPr>
            <w:r w:rsidRPr="0079302B">
              <w:rPr>
                <w:b/>
                <w:bCs/>
                <w:color w:val="000000"/>
                <w:sz w:val="13"/>
                <w:szCs w:val="13"/>
              </w:rPr>
              <w:t>1 838</w:t>
            </w:r>
          </w:p>
        </w:tc>
        <w:tc>
          <w:tcPr>
            <w:tcW w:w="890" w:type="dxa"/>
            <w:tcBorders>
              <w:top w:val="nil"/>
              <w:left w:val="single" w:sz="8" w:space="0" w:color="auto"/>
              <w:bottom w:val="single" w:sz="4" w:space="0" w:color="auto"/>
              <w:right w:val="nil"/>
            </w:tcBorders>
            <w:shd w:val="clear" w:color="auto" w:fill="auto"/>
            <w:noWrap/>
            <w:vAlign w:val="center"/>
            <w:hideMark/>
          </w:tcPr>
          <w:p w14:paraId="42C263E2" w14:textId="77777777" w:rsidR="0079302B" w:rsidRPr="0079302B" w:rsidRDefault="0079302B" w:rsidP="0079302B">
            <w:pPr>
              <w:jc w:val="center"/>
              <w:rPr>
                <w:b/>
                <w:bCs/>
                <w:color w:val="000000"/>
                <w:sz w:val="13"/>
                <w:szCs w:val="13"/>
              </w:rPr>
            </w:pPr>
            <w:r w:rsidRPr="0079302B">
              <w:rPr>
                <w:b/>
                <w:bCs/>
                <w:color w:val="000000"/>
                <w:sz w:val="13"/>
                <w:szCs w:val="13"/>
              </w:rPr>
              <w:t>1 911</w:t>
            </w:r>
          </w:p>
        </w:tc>
        <w:tc>
          <w:tcPr>
            <w:tcW w:w="890" w:type="dxa"/>
            <w:tcBorders>
              <w:top w:val="nil"/>
              <w:left w:val="single" w:sz="8" w:space="0" w:color="auto"/>
              <w:bottom w:val="single" w:sz="4" w:space="0" w:color="auto"/>
              <w:right w:val="nil"/>
            </w:tcBorders>
            <w:shd w:val="clear" w:color="auto" w:fill="auto"/>
            <w:noWrap/>
            <w:vAlign w:val="center"/>
            <w:hideMark/>
          </w:tcPr>
          <w:p w14:paraId="367EAFD7" w14:textId="77777777" w:rsidR="0079302B" w:rsidRPr="0079302B" w:rsidRDefault="0079302B" w:rsidP="0079302B">
            <w:pPr>
              <w:jc w:val="center"/>
              <w:rPr>
                <w:b/>
                <w:bCs/>
                <w:color w:val="000000"/>
                <w:sz w:val="13"/>
                <w:szCs w:val="13"/>
              </w:rPr>
            </w:pPr>
            <w:r w:rsidRPr="0079302B">
              <w:rPr>
                <w:b/>
                <w:bCs/>
                <w:color w:val="000000"/>
                <w:sz w:val="13"/>
                <w:szCs w:val="13"/>
              </w:rPr>
              <w:t>1 988</w:t>
            </w:r>
          </w:p>
        </w:tc>
        <w:tc>
          <w:tcPr>
            <w:tcW w:w="1602" w:type="dxa"/>
            <w:tcBorders>
              <w:top w:val="nil"/>
              <w:left w:val="single" w:sz="8" w:space="0" w:color="auto"/>
              <w:bottom w:val="single" w:sz="4" w:space="0" w:color="auto"/>
              <w:right w:val="nil"/>
            </w:tcBorders>
            <w:shd w:val="clear" w:color="auto" w:fill="auto"/>
            <w:noWrap/>
            <w:vAlign w:val="center"/>
            <w:hideMark/>
          </w:tcPr>
          <w:p w14:paraId="352CA3AC" w14:textId="77777777" w:rsidR="0079302B" w:rsidRPr="0079302B" w:rsidRDefault="0079302B" w:rsidP="0079302B">
            <w:pPr>
              <w:jc w:val="center"/>
              <w:rPr>
                <w:b/>
                <w:bCs/>
                <w:color w:val="000000"/>
                <w:sz w:val="13"/>
                <w:szCs w:val="13"/>
              </w:rPr>
            </w:pPr>
            <w:r w:rsidRPr="0079302B">
              <w:rPr>
                <w:b/>
                <w:bCs/>
                <w:color w:val="000000"/>
                <w:sz w:val="13"/>
                <w:szCs w:val="13"/>
              </w:rPr>
              <w:t>2 067</w:t>
            </w:r>
          </w:p>
        </w:tc>
        <w:tc>
          <w:tcPr>
            <w:tcW w:w="890" w:type="dxa"/>
            <w:tcBorders>
              <w:top w:val="nil"/>
              <w:left w:val="single" w:sz="8" w:space="0" w:color="auto"/>
              <w:bottom w:val="single" w:sz="4" w:space="0" w:color="auto"/>
              <w:right w:val="nil"/>
            </w:tcBorders>
            <w:shd w:val="clear" w:color="auto" w:fill="auto"/>
            <w:noWrap/>
            <w:vAlign w:val="center"/>
            <w:hideMark/>
          </w:tcPr>
          <w:p w14:paraId="0C8FCBCA" w14:textId="77777777" w:rsidR="0079302B" w:rsidRPr="0079302B" w:rsidRDefault="0079302B" w:rsidP="0079302B">
            <w:pPr>
              <w:jc w:val="center"/>
              <w:rPr>
                <w:b/>
                <w:bCs/>
                <w:color w:val="000000"/>
                <w:sz w:val="13"/>
                <w:szCs w:val="13"/>
              </w:rPr>
            </w:pPr>
            <w:r w:rsidRPr="0079302B">
              <w:rPr>
                <w:b/>
                <w:bCs/>
                <w:color w:val="000000"/>
                <w:sz w:val="13"/>
                <w:szCs w:val="13"/>
              </w:rPr>
              <w:t>2 150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389B0BF" w14:textId="77777777" w:rsidR="0079302B" w:rsidRPr="0079302B" w:rsidRDefault="0079302B" w:rsidP="0079302B">
            <w:pPr>
              <w:jc w:val="center"/>
              <w:rPr>
                <w:b/>
                <w:bCs/>
                <w:color w:val="000000"/>
                <w:sz w:val="13"/>
                <w:szCs w:val="13"/>
              </w:rPr>
            </w:pPr>
            <w:r w:rsidRPr="0079302B">
              <w:rPr>
                <w:b/>
                <w:bCs/>
                <w:color w:val="000000"/>
                <w:sz w:val="13"/>
                <w:szCs w:val="13"/>
              </w:rPr>
              <w:t>2 236</w:t>
            </w:r>
          </w:p>
        </w:tc>
      </w:tr>
      <w:tr w:rsidR="0079302B" w:rsidRPr="0079302B" w14:paraId="674F6E05" w14:textId="77777777" w:rsidTr="0079302B">
        <w:trPr>
          <w:trHeight w:val="344"/>
        </w:trPr>
        <w:tc>
          <w:tcPr>
            <w:tcW w:w="476" w:type="dxa"/>
            <w:vMerge/>
            <w:tcBorders>
              <w:top w:val="nil"/>
              <w:left w:val="single" w:sz="8" w:space="0" w:color="auto"/>
              <w:bottom w:val="single" w:sz="8" w:space="0" w:color="000000"/>
              <w:right w:val="nil"/>
            </w:tcBorders>
            <w:vAlign w:val="center"/>
            <w:hideMark/>
          </w:tcPr>
          <w:p w14:paraId="56B608FF"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000000" w:fill="FFFFFF"/>
            <w:vAlign w:val="center"/>
            <w:hideMark/>
          </w:tcPr>
          <w:p w14:paraId="2083EFA3" w14:textId="77777777" w:rsidR="0079302B" w:rsidRPr="0079302B" w:rsidRDefault="0079302B" w:rsidP="0079302B">
            <w:pPr>
              <w:rPr>
                <w:sz w:val="13"/>
                <w:szCs w:val="13"/>
              </w:rPr>
            </w:pPr>
            <w:r w:rsidRPr="0079302B">
              <w:rPr>
                <w:sz w:val="13"/>
                <w:szCs w:val="13"/>
              </w:rPr>
              <w:t xml:space="preserve">   - объем стоков</w:t>
            </w:r>
          </w:p>
        </w:tc>
        <w:tc>
          <w:tcPr>
            <w:tcW w:w="688" w:type="dxa"/>
            <w:tcBorders>
              <w:top w:val="nil"/>
              <w:left w:val="nil"/>
              <w:bottom w:val="single" w:sz="4" w:space="0" w:color="auto"/>
              <w:right w:val="single" w:sz="4" w:space="0" w:color="auto"/>
            </w:tcBorders>
            <w:shd w:val="clear" w:color="000000" w:fill="FFFFFF"/>
            <w:noWrap/>
            <w:vAlign w:val="center"/>
            <w:hideMark/>
          </w:tcPr>
          <w:p w14:paraId="008D0142" w14:textId="77777777" w:rsidR="0079302B" w:rsidRPr="0079302B" w:rsidRDefault="0079302B" w:rsidP="0079302B">
            <w:pPr>
              <w:jc w:val="center"/>
              <w:rPr>
                <w:sz w:val="13"/>
                <w:szCs w:val="13"/>
              </w:rPr>
            </w:pPr>
            <w:r w:rsidRPr="0079302B">
              <w:rPr>
                <w:sz w:val="13"/>
                <w:szCs w:val="13"/>
              </w:rPr>
              <w:t>тыс.м3</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3C75E791" w14:textId="77777777" w:rsidR="0079302B" w:rsidRPr="0079302B" w:rsidRDefault="0079302B" w:rsidP="0079302B">
            <w:pPr>
              <w:jc w:val="center"/>
              <w:rPr>
                <w:color w:val="000000"/>
                <w:sz w:val="13"/>
                <w:szCs w:val="13"/>
              </w:rPr>
            </w:pPr>
            <w:r w:rsidRPr="0079302B">
              <w:rPr>
                <w:color w:val="000000"/>
                <w:sz w:val="13"/>
                <w:szCs w:val="13"/>
              </w:rPr>
              <w:t>47,28</w:t>
            </w:r>
          </w:p>
        </w:tc>
        <w:tc>
          <w:tcPr>
            <w:tcW w:w="890" w:type="dxa"/>
            <w:tcBorders>
              <w:top w:val="nil"/>
              <w:left w:val="nil"/>
              <w:bottom w:val="single" w:sz="4" w:space="0" w:color="auto"/>
              <w:right w:val="single" w:sz="8" w:space="0" w:color="auto"/>
            </w:tcBorders>
            <w:shd w:val="clear" w:color="000000" w:fill="DAEEF3"/>
            <w:noWrap/>
            <w:vAlign w:val="center"/>
            <w:hideMark/>
          </w:tcPr>
          <w:p w14:paraId="12416E10" w14:textId="77777777" w:rsidR="0079302B" w:rsidRPr="0079302B" w:rsidRDefault="0079302B" w:rsidP="0079302B">
            <w:pPr>
              <w:jc w:val="center"/>
              <w:rPr>
                <w:color w:val="000000"/>
                <w:sz w:val="13"/>
                <w:szCs w:val="13"/>
              </w:rPr>
            </w:pPr>
            <w:r w:rsidRPr="0079302B">
              <w:rPr>
                <w:color w:val="000000"/>
                <w:sz w:val="13"/>
                <w:szCs w:val="13"/>
              </w:rPr>
              <w:t>49,70</w:t>
            </w:r>
          </w:p>
        </w:tc>
        <w:tc>
          <w:tcPr>
            <w:tcW w:w="890" w:type="dxa"/>
            <w:tcBorders>
              <w:top w:val="nil"/>
              <w:left w:val="nil"/>
              <w:bottom w:val="single" w:sz="4" w:space="0" w:color="auto"/>
              <w:right w:val="single" w:sz="8" w:space="0" w:color="auto"/>
            </w:tcBorders>
            <w:shd w:val="clear" w:color="auto" w:fill="auto"/>
            <w:noWrap/>
            <w:vAlign w:val="center"/>
            <w:hideMark/>
          </w:tcPr>
          <w:p w14:paraId="7328063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1003" w:type="dxa"/>
            <w:tcBorders>
              <w:top w:val="nil"/>
              <w:left w:val="nil"/>
              <w:bottom w:val="single" w:sz="4" w:space="0" w:color="auto"/>
              <w:right w:val="nil"/>
            </w:tcBorders>
            <w:shd w:val="clear" w:color="auto" w:fill="auto"/>
            <w:noWrap/>
            <w:vAlign w:val="center"/>
            <w:hideMark/>
          </w:tcPr>
          <w:p w14:paraId="61838B3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E80234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64D64F6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0CB02E5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5DEF250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3A6CAB2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75EECBA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1602" w:type="dxa"/>
            <w:tcBorders>
              <w:top w:val="nil"/>
              <w:left w:val="single" w:sz="8" w:space="0" w:color="auto"/>
              <w:bottom w:val="single" w:sz="4" w:space="0" w:color="auto"/>
              <w:right w:val="nil"/>
            </w:tcBorders>
            <w:shd w:val="clear" w:color="auto" w:fill="auto"/>
            <w:noWrap/>
            <w:vAlign w:val="center"/>
            <w:hideMark/>
          </w:tcPr>
          <w:p w14:paraId="6508F49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nil"/>
            </w:tcBorders>
            <w:shd w:val="clear" w:color="auto" w:fill="auto"/>
            <w:noWrap/>
            <w:vAlign w:val="center"/>
            <w:hideMark/>
          </w:tcPr>
          <w:p w14:paraId="239BC34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99F821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49,70</w:t>
            </w:r>
          </w:p>
        </w:tc>
      </w:tr>
      <w:tr w:rsidR="0079302B" w:rsidRPr="0079302B" w14:paraId="6B339CA0" w14:textId="77777777" w:rsidTr="0079302B">
        <w:trPr>
          <w:trHeight w:val="344"/>
        </w:trPr>
        <w:tc>
          <w:tcPr>
            <w:tcW w:w="476" w:type="dxa"/>
            <w:vMerge/>
            <w:tcBorders>
              <w:top w:val="nil"/>
              <w:left w:val="single" w:sz="8" w:space="0" w:color="auto"/>
              <w:bottom w:val="single" w:sz="8" w:space="0" w:color="000000"/>
              <w:right w:val="nil"/>
            </w:tcBorders>
            <w:vAlign w:val="center"/>
            <w:hideMark/>
          </w:tcPr>
          <w:p w14:paraId="6D3CADB3"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000000" w:fill="FFFFFF"/>
            <w:vAlign w:val="center"/>
            <w:hideMark/>
          </w:tcPr>
          <w:p w14:paraId="4BE09DD8" w14:textId="77777777" w:rsidR="0079302B" w:rsidRPr="0079302B" w:rsidRDefault="0079302B" w:rsidP="0079302B">
            <w:pPr>
              <w:rPr>
                <w:sz w:val="13"/>
                <w:szCs w:val="13"/>
              </w:rPr>
            </w:pPr>
            <w:r w:rsidRPr="0079302B">
              <w:rPr>
                <w:sz w:val="13"/>
                <w:szCs w:val="13"/>
              </w:rPr>
              <w:t xml:space="preserve">   - цена стоков</w:t>
            </w:r>
          </w:p>
        </w:tc>
        <w:tc>
          <w:tcPr>
            <w:tcW w:w="688" w:type="dxa"/>
            <w:tcBorders>
              <w:top w:val="nil"/>
              <w:left w:val="nil"/>
              <w:bottom w:val="single" w:sz="4" w:space="0" w:color="auto"/>
              <w:right w:val="single" w:sz="4" w:space="0" w:color="auto"/>
            </w:tcBorders>
            <w:shd w:val="clear" w:color="000000" w:fill="FFFFFF"/>
            <w:noWrap/>
            <w:vAlign w:val="center"/>
            <w:hideMark/>
          </w:tcPr>
          <w:p w14:paraId="03143E04" w14:textId="77777777" w:rsidR="0079302B" w:rsidRPr="0079302B" w:rsidRDefault="0079302B" w:rsidP="0079302B">
            <w:pPr>
              <w:jc w:val="center"/>
              <w:rPr>
                <w:sz w:val="13"/>
                <w:szCs w:val="13"/>
              </w:rPr>
            </w:pPr>
            <w:r w:rsidRPr="0079302B">
              <w:rPr>
                <w:sz w:val="13"/>
                <w:szCs w:val="13"/>
              </w:rPr>
              <w:t>руб./м3</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3A9BCB10" w14:textId="77777777" w:rsidR="0079302B" w:rsidRPr="0079302B" w:rsidRDefault="0079302B" w:rsidP="0079302B">
            <w:pPr>
              <w:jc w:val="center"/>
              <w:rPr>
                <w:color w:val="000000"/>
                <w:sz w:val="13"/>
                <w:szCs w:val="13"/>
              </w:rPr>
            </w:pPr>
            <w:r w:rsidRPr="0079302B">
              <w:rPr>
                <w:color w:val="000000"/>
                <w:sz w:val="13"/>
                <w:szCs w:val="13"/>
              </w:rPr>
              <w:t>31,61</w:t>
            </w:r>
          </w:p>
        </w:tc>
        <w:tc>
          <w:tcPr>
            <w:tcW w:w="890" w:type="dxa"/>
            <w:tcBorders>
              <w:top w:val="nil"/>
              <w:left w:val="nil"/>
              <w:bottom w:val="single" w:sz="4" w:space="0" w:color="auto"/>
              <w:right w:val="single" w:sz="8" w:space="0" w:color="auto"/>
            </w:tcBorders>
            <w:shd w:val="clear" w:color="000000" w:fill="DAEEF3"/>
            <w:noWrap/>
            <w:vAlign w:val="center"/>
            <w:hideMark/>
          </w:tcPr>
          <w:p w14:paraId="05C9F3B8" w14:textId="77777777" w:rsidR="0079302B" w:rsidRPr="0079302B" w:rsidRDefault="0079302B" w:rsidP="0079302B">
            <w:pPr>
              <w:jc w:val="center"/>
              <w:rPr>
                <w:color w:val="000000"/>
                <w:sz w:val="13"/>
                <w:szCs w:val="13"/>
              </w:rPr>
            </w:pPr>
            <w:r w:rsidRPr="0079302B">
              <w:rPr>
                <w:color w:val="000000"/>
                <w:sz w:val="13"/>
                <w:szCs w:val="13"/>
              </w:rPr>
              <w:t>31,61</w:t>
            </w:r>
          </w:p>
        </w:tc>
        <w:tc>
          <w:tcPr>
            <w:tcW w:w="890" w:type="dxa"/>
            <w:tcBorders>
              <w:top w:val="nil"/>
              <w:left w:val="nil"/>
              <w:bottom w:val="single" w:sz="4" w:space="0" w:color="auto"/>
              <w:right w:val="single" w:sz="8" w:space="0" w:color="auto"/>
            </w:tcBorders>
            <w:shd w:val="clear" w:color="auto" w:fill="auto"/>
            <w:noWrap/>
            <w:vAlign w:val="center"/>
            <w:hideMark/>
          </w:tcPr>
          <w:p w14:paraId="2F97883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31,61</w:t>
            </w:r>
          </w:p>
        </w:tc>
        <w:tc>
          <w:tcPr>
            <w:tcW w:w="1003" w:type="dxa"/>
            <w:tcBorders>
              <w:top w:val="nil"/>
              <w:left w:val="nil"/>
              <w:bottom w:val="single" w:sz="4" w:space="0" w:color="auto"/>
              <w:right w:val="nil"/>
            </w:tcBorders>
            <w:shd w:val="clear" w:color="auto" w:fill="auto"/>
            <w:noWrap/>
            <w:vAlign w:val="center"/>
            <w:hideMark/>
          </w:tcPr>
          <w:p w14:paraId="6351DD4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6A1EBB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32,87</w:t>
            </w:r>
          </w:p>
        </w:tc>
        <w:tc>
          <w:tcPr>
            <w:tcW w:w="890" w:type="dxa"/>
            <w:tcBorders>
              <w:top w:val="nil"/>
              <w:left w:val="single" w:sz="8" w:space="0" w:color="auto"/>
              <w:bottom w:val="single" w:sz="4" w:space="0" w:color="auto"/>
              <w:right w:val="nil"/>
            </w:tcBorders>
            <w:shd w:val="clear" w:color="auto" w:fill="auto"/>
            <w:noWrap/>
            <w:vAlign w:val="center"/>
            <w:hideMark/>
          </w:tcPr>
          <w:p w14:paraId="1CDBC06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34,19</w:t>
            </w:r>
          </w:p>
        </w:tc>
        <w:tc>
          <w:tcPr>
            <w:tcW w:w="890" w:type="dxa"/>
            <w:tcBorders>
              <w:top w:val="nil"/>
              <w:left w:val="single" w:sz="8" w:space="0" w:color="auto"/>
              <w:bottom w:val="single" w:sz="4" w:space="0" w:color="auto"/>
              <w:right w:val="nil"/>
            </w:tcBorders>
            <w:shd w:val="clear" w:color="auto" w:fill="auto"/>
            <w:noWrap/>
            <w:vAlign w:val="center"/>
            <w:hideMark/>
          </w:tcPr>
          <w:p w14:paraId="3571778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35,56</w:t>
            </w:r>
          </w:p>
        </w:tc>
        <w:tc>
          <w:tcPr>
            <w:tcW w:w="890" w:type="dxa"/>
            <w:tcBorders>
              <w:top w:val="nil"/>
              <w:left w:val="single" w:sz="8" w:space="0" w:color="auto"/>
              <w:bottom w:val="single" w:sz="4" w:space="0" w:color="auto"/>
              <w:right w:val="nil"/>
            </w:tcBorders>
            <w:shd w:val="clear" w:color="auto" w:fill="auto"/>
            <w:noWrap/>
            <w:vAlign w:val="center"/>
            <w:hideMark/>
          </w:tcPr>
          <w:p w14:paraId="5D043C4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36,98</w:t>
            </w:r>
          </w:p>
        </w:tc>
        <w:tc>
          <w:tcPr>
            <w:tcW w:w="890" w:type="dxa"/>
            <w:tcBorders>
              <w:top w:val="nil"/>
              <w:left w:val="single" w:sz="8" w:space="0" w:color="auto"/>
              <w:bottom w:val="single" w:sz="4" w:space="0" w:color="auto"/>
              <w:right w:val="nil"/>
            </w:tcBorders>
            <w:shd w:val="clear" w:color="auto" w:fill="auto"/>
            <w:noWrap/>
            <w:vAlign w:val="center"/>
            <w:hideMark/>
          </w:tcPr>
          <w:p w14:paraId="06896AC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38,46</w:t>
            </w:r>
          </w:p>
        </w:tc>
        <w:tc>
          <w:tcPr>
            <w:tcW w:w="890" w:type="dxa"/>
            <w:tcBorders>
              <w:top w:val="nil"/>
              <w:left w:val="single" w:sz="8" w:space="0" w:color="auto"/>
              <w:bottom w:val="single" w:sz="4" w:space="0" w:color="auto"/>
              <w:right w:val="nil"/>
            </w:tcBorders>
            <w:shd w:val="clear" w:color="auto" w:fill="auto"/>
            <w:noWrap/>
            <w:vAlign w:val="center"/>
            <w:hideMark/>
          </w:tcPr>
          <w:p w14:paraId="60D1245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40,00</w:t>
            </w:r>
          </w:p>
        </w:tc>
        <w:tc>
          <w:tcPr>
            <w:tcW w:w="1602" w:type="dxa"/>
            <w:tcBorders>
              <w:top w:val="nil"/>
              <w:left w:val="single" w:sz="8" w:space="0" w:color="auto"/>
              <w:bottom w:val="single" w:sz="4" w:space="0" w:color="auto"/>
              <w:right w:val="nil"/>
            </w:tcBorders>
            <w:shd w:val="clear" w:color="auto" w:fill="auto"/>
            <w:noWrap/>
            <w:vAlign w:val="center"/>
            <w:hideMark/>
          </w:tcPr>
          <w:p w14:paraId="526CCAB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41,60</w:t>
            </w:r>
          </w:p>
        </w:tc>
        <w:tc>
          <w:tcPr>
            <w:tcW w:w="890" w:type="dxa"/>
            <w:tcBorders>
              <w:top w:val="nil"/>
              <w:left w:val="single" w:sz="8" w:space="0" w:color="auto"/>
              <w:bottom w:val="single" w:sz="4" w:space="0" w:color="auto"/>
              <w:right w:val="nil"/>
            </w:tcBorders>
            <w:shd w:val="clear" w:color="auto" w:fill="auto"/>
            <w:noWrap/>
            <w:vAlign w:val="center"/>
            <w:hideMark/>
          </w:tcPr>
          <w:p w14:paraId="32AAB56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43,26</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9FD730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44,99</w:t>
            </w:r>
          </w:p>
        </w:tc>
      </w:tr>
      <w:tr w:rsidR="0079302B" w:rsidRPr="0079302B" w14:paraId="2ECCE500" w14:textId="77777777" w:rsidTr="0079302B">
        <w:trPr>
          <w:trHeight w:val="358"/>
        </w:trPr>
        <w:tc>
          <w:tcPr>
            <w:tcW w:w="476" w:type="dxa"/>
            <w:vMerge/>
            <w:tcBorders>
              <w:top w:val="nil"/>
              <w:left w:val="single" w:sz="8" w:space="0" w:color="auto"/>
              <w:bottom w:val="single" w:sz="8" w:space="0" w:color="000000"/>
              <w:right w:val="nil"/>
            </w:tcBorders>
            <w:vAlign w:val="center"/>
            <w:hideMark/>
          </w:tcPr>
          <w:p w14:paraId="360C9D56" w14:textId="77777777" w:rsidR="0079302B" w:rsidRPr="0079302B" w:rsidRDefault="0079302B" w:rsidP="0079302B">
            <w:pPr>
              <w:rPr>
                <w:color w:val="000000"/>
                <w:sz w:val="13"/>
                <w:szCs w:val="13"/>
              </w:rPr>
            </w:pPr>
          </w:p>
        </w:tc>
        <w:tc>
          <w:tcPr>
            <w:tcW w:w="1422" w:type="dxa"/>
            <w:tcBorders>
              <w:top w:val="nil"/>
              <w:left w:val="single" w:sz="8" w:space="0" w:color="auto"/>
              <w:bottom w:val="single" w:sz="8" w:space="0" w:color="auto"/>
              <w:right w:val="single" w:sz="8" w:space="0" w:color="auto"/>
            </w:tcBorders>
            <w:shd w:val="clear" w:color="auto" w:fill="auto"/>
            <w:vAlign w:val="center"/>
            <w:hideMark/>
          </w:tcPr>
          <w:p w14:paraId="1CFCC5C9" w14:textId="77777777" w:rsidR="0079302B" w:rsidRPr="0079302B" w:rsidRDefault="0079302B" w:rsidP="0079302B">
            <w:pPr>
              <w:rPr>
                <w:i/>
                <w:iCs/>
                <w:color w:val="FF0000"/>
                <w:sz w:val="13"/>
                <w:szCs w:val="13"/>
              </w:rPr>
            </w:pPr>
            <w:r w:rsidRPr="0079302B">
              <w:rPr>
                <w:i/>
                <w:iCs/>
                <w:color w:val="FF0000"/>
                <w:sz w:val="13"/>
                <w:szCs w:val="13"/>
              </w:rPr>
              <w:t>% изменения тарифа на стоки</w:t>
            </w:r>
          </w:p>
        </w:tc>
        <w:tc>
          <w:tcPr>
            <w:tcW w:w="688" w:type="dxa"/>
            <w:tcBorders>
              <w:top w:val="nil"/>
              <w:left w:val="nil"/>
              <w:bottom w:val="single" w:sz="8" w:space="0" w:color="auto"/>
              <w:right w:val="single" w:sz="8" w:space="0" w:color="auto"/>
            </w:tcBorders>
            <w:shd w:val="clear" w:color="auto" w:fill="auto"/>
            <w:noWrap/>
            <w:vAlign w:val="center"/>
            <w:hideMark/>
          </w:tcPr>
          <w:p w14:paraId="283C65D2"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nil"/>
            </w:tcBorders>
            <w:shd w:val="clear" w:color="auto" w:fill="auto"/>
            <w:noWrap/>
            <w:vAlign w:val="center"/>
            <w:hideMark/>
          </w:tcPr>
          <w:p w14:paraId="301AECC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single" w:sz="8" w:space="0" w:color="auto"/>
              <w:bottom w:val="single" w:sz="8" w:space="0" w:color="auto"/>
              <w:right w:val="single" w:sz="8" w:space="0" w:color="auto"/>
            </w:tcBorders>
            <w:shd w:val="clear" w:color="000000" w:fill="DAEEF3"/>
            <w:noWrap/>
            <w:vAlign w:val="center"/>
            <w:hideMark/>
          </w:tcPr>
          <w:p w14:paraId="13FB4134"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890" w:type="dxa"/>
            <w:tcBorders>
              <w:top w:val="nil"/>
              <w:left w:val="nil"/>
              <w:bottom w:val="single" w:sz="8" w:space="0" w:color="auto"/>
              <w:right w:val="single" w:sz="8" w:space="0" w:color="auto"/>
            </w:tcBorders>
            <w:shd w:val="clear" w:color="auto" w:fill="auto"/>
            <w:noWrap/>
            <w:vAlign w:val="center"/>
            <w:hideMark/>
          </w:tcPr>
          <w:p w14:paraId="29011B5E"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1003" w:type="dxa"/>
            <w:tcBorders>
              <w:top w:val="nil"/>
              <w:left w:val="nil"/>
              <w:bottom w:val="single" w:sz="8" w:space="0" w:color="auto"/>
              <w:right w:val="single" w:sz="8" w:space="0" w:color="auto"/>
            </w:tcBorders>
            <w:shd w:val="clear" w:color="auto" w:fill="auto"/>
            <w:noWrap/>
            <w:vAlign w:val="center"/>
            <w:hideMark/>
          </w:tcPr>
          <w:p w14:paraId="2A83B6D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1A096FA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70E346F"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6FE7870"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1B5F531B"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3303F45F"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39C2B7E1"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single" w:sz="8" w:space="0" w:color="auto"/>
              <w:right w:val="single" w:sz="8" w:space="0" w:color="auto"/>
            </w:tcBorders>
            <w:shd w:val="clear" w:color="auto" w:fill="auto"/>
            <w:noWrap/>
            <w:vAlign w:val="center"/>
            <w:hideMark/>
          </w:tcPr>
          <w:p w14:paraId="7E1504A2"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075FA926"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BE8D8AA"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14B20977" w14:textId="77777777" w:rsidTr="0079302B">
        <w:trPr>
          <w:trHeight w:val="358"/>
        </w:trPr>
        <w:tc>
          <w:tcPr>
            <w:tcW w:w="4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79F291" w14:textId="77777777" w:rsidR="0079302B" w:rsidRPr="0079302B" w:rsidRDefault="0079302B" w:rsidP="0079302B">
            <w:pPr>
              <w:jc w:val="center"/>
              <w:rPr>
                <w:color w:val="000000"/>
                <w:sz w:val="13"/>
                <w:szCs w:val="13"/>
              </w:rPr>
            </w:pPr>
            <w:r w:rsidRPr="0079302B">
              <w:rPr>
                <w:color w:val="000000"/>
                <w:sz w:val="13"/>
                <w:szCs w:val="13"/>
              </w:rPr>
              <w:t>8.5</w:t>
            </w:r>
          </w:p>
        </w:tc>
        <w:tc>
          <w:tcPr>
            <w:tcW w:w="1422" w:type="dxa"/>
            <w:tcBorders>
              <w:top w:val="nil"/>
              <w:left w:val="nil"/>
              <w:bottom w:val="single" w:sz="4" w:space="0" w:color="auto"/>
              <w:right w:val="single" w:sz="8" w:space="0" w:color="auto"/>
            </w:tcBorders>
            <w:shd w:val="clear" w:color="000000" w:fill="FFFFFF"/>
            <w:noWrap/>
            <w:vAlign w:val="center"/>
            <w:hideMark/>
          </w:tcPr>
          <w:p w14:paraId="325B55AE" w14:textId="77777777" w:rsidR="0079302B" w:rsidRPr="0079302B" w:rsidRDefault="0079302B" w:rsidP="0079302B">
            <w:pPr>
              <w:rPr>
                <w:b/>
                <w:bCs/>
                <w:color w:val="000000"/>
                <w:sz w:val="13"/>
                <w:szCs w:val="13"/>
              </w:rPr>
            </w:pPr>
            <w:r w:rsidRPr="0079302B">
              <w:rPr>
                <w:b/>
                <w:bCs/>
                <w:color w:val="000000"/>
                <w:sz w:val="13"/>
                <w:szCs w:val="13"/>
              </w:rPr>
              <w:t>Расходы на теплоноситель</w:t>
            </w:r>
          </w:p>
        </w:tc>
        <w:tc>
          <w:tcPr>
            <w:tcW w:w="688" w:type="dxa"/>
            <w:tcBorders>
              <w:top w:val="nil"/>
              <w:left w:val="nil"/>
              <w:bottom w:val="single" w:sz="4" w:space="0" w:color="auto"/>
              <w:right w:val="single" w:sz="4" w:space="0" w:color="auto"/>
            </w:tcBorders>
            <w:shd w:val="clear" w:color="000000" w:fill="FFFFFF"/>
            <w:noWrap/>
            <w:vAlign w:val="center"/>
            <w:hideMark/>
          </w:tcPr>
          <w:p w14:paraId="74F2C61B" w14:textId="77777777" w:rsidR="0079302B" w:rsidRPr="0079302B" w:rsidRDefault="0079302B" w:rsidP="0079302B">
            <w:pPr>
              <w:jc w:val="center"/>
              <w:rPr>
                <w:b/>
                <w:bCs/>
                <w:sz w:val="13"/>
                <w:szCs w:val="13"/>
              </w:rPr>
            </w:pPr>
            <w:r w:rsidRPr="0079302B">
              <w:rPr>
                <w:b/>
                <w:bCs/>
                <w:sz w:val="13"/>
                <w:szCs w:val="13"/>
              </w:rPr>
              <w:t>тыс. м3</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20A6E81B" w14:textId="77777777" w:rsidR="0079302B" w:rsidRPr="0079302B" w:rsidRDefault="0079302B" w:rsidP="0079302B">
            <w:pPr>
              <w:jc w:val="center"/>
              <w:rPr>
                <w:b/>
                <w:bCs/>
                <w:color w:val="000000"/>
                <w:sz w:val="13"/>
                <w:szCs w:val="13"/>
              </w:rPr>
            </w:pPr>
            <w:r w:rsidRPr="0079302B">
              <w:rPr>
                <w:b/>
                <w:bCs/>
                <w:color w:val="000000"/>
                <w:sz w:val="13"/>
                <w:szCs w:val="13"/>
              </w:rPr>
              <w:t>57,00</w:t>
            </w:r>
          </w:p>
        </w:tc>
        <w:tc>
          <w:tcPr>
            <w:tcW w:w="890" w:type="dxa"/>
            <w:tcBorders>
              <w:top w:val="nil"/>
              <w:left w:val="nil"/>
              <w:bottom w:val="single" w:sz="4" w:space="0" w:color="auto"/>
              <w:right w:val="single" w:sz="8" w:space="0" w:color="auto"/>
            </w:tcBorders>
            <w:shd w:val="clear" w:color="000000" w:fill="DAEEF3"/>
            <w:noWrap/>
            <w:vAlign w:val="center"/>
            <w:hideMark/>
          </w:tcPr>
          <w:p w14:paraId="3E2315AC" w14:textId="77777777" w:rsidR="0079302B" w:rsidRPr="0079302B" w:rsidRDefault="0079302B" w:rsidP="0079302B">
            <w:pPr>
              <w:jc w:val="center"/>
              <w:rPr>
                <w:b/>
                <w:bCs/>
                <w:color w:val="000000"/>
                <w:sz w:val="13"/>
                <w:szCs w:val="13"/>
              </w:rPr>
            </w:pPr>
            <w:r w:rsidRPr="0079302B">
              <w:rPr>
                <w:b/>
                <w:bCs/>
                <w:color w:val="000000"/>
                <w:sz w:val="13"/>
                <w:szCs w:val="13"/>
              </w:rPr>
              <w:t>0,00</w:t>
            </w:r>
          </w:p>
        </w:tc>
        <w:tc>
          <w:tcPr>
            <w:tcW w:w="890" w:type="dxa"/>
            <w:tcBorders>
              <w:top w:val="nil"/>
              <w:left w:val="nil"/>
              <w:bottom w:val="single" w:sz="4" w:space="0" w:color="auto"/>
              <w:right w:val="single" w:sz="8" w:space="0" w:color="auto"/>
            </w:tcBorders>
            <w:shd w:val="clear" w:color="auto" w:fill="auto"/>
            <w:noWrap/>
            <w:vAlign w:val="center"/>
            <w:hideMark/>
          </w:tcPr>
          <w:p w14:paraId="6303345C" w14:textId="77777777" w:rsidR="0079302B" w:rsidRPr="0079302B" w:rsidRDefault="0079302B" w:rsidP="0079302B">
            <w:pPr>
              <w:jc w:val="center"/>
              <w:rPr>
                <w:b/>
                <w:bCs/>
                <w:color w:val="000000"/>
                <w:sz w:val="13"/>
                <w:szCs w:val="13"/>
              </w:rPr>
            </w:pPr>
            <w:r w:rsidRPr="0079302B">
              <w:rPr>
                <w:b/>
                <w:bCs/>
                <w:color w:val="000000"/>
                <w:sz w:val="13"/>
                <w:szCs w:val="13"/>
              </w:rPr>
              <w:t>57,00</w:t>
            </w:r>
          </w:p>
        </w:tc>
        <w:tc>
          <w:tcPr>
            <w:tcW w:w="1003" w:type="dxa"/>
            <w:tcBorders>
              <w:top w:val="nil"/>
              <w:left w:val="nil"/>
              <w:bottom w:val="single" w:sz="4" w:space="0" w:color="auto"/>
              <w:right w:val="nil"/>
            </w:tcBorders>
            <w:shd w:val="clear" w:color="auto" w:fill="auto"/>
            <w:noWrap/>
            <w:vAlign w:val="center"/>
            <w:hideMark/>
          </w:tcPr>
          <w:p w14:paraId="0CFC9533" w14:textId="77777777" w:rsidR="0079302B" w:rsidRPr="0079302B" w:rsidRDefault="0079302B" w:rsidP="0079302B">
            <w:pPr>
              <w:jc w:val="center"/>
              <w:rPr>
                <w:b/>
                <w:bCs/>
                <w:color w:val="000000"/>
                <w:sz w:val="13"/>
                <w:szCs w:val="13"/>
              </w:rPr>
            </w:pPr>
            <w:r w:rsidRPr="0079302B">
              <w:rPr>
                <w:b/>
                <w:bCs/>
                <w:color w:val="000000"/>
                <w:sz w:val="13"/>
                <w:szCs w:val="13"/>
              </w:rPr>
              <w:t>0,00</w:t>
            </w:r>
          </w:p>
        </w:tc>
        <w:tc>
          <w:tcPr>
            <w:tcW w:w="890" w:type="dxa"/>
            <w:tcBorders>
              <w:top w:val="nil"/>
              <w:left w:val="single" w:sz="8" w:space="0" w:color="auto"/>
              <w:bottom w:val="single" w:sz="4" w:space="0" w:color="auto"/>
              <w:right w:val="nil"/>
            </w:tcBorders>
            <w:shd w:val="clear" w:color="auto" w:fill="auto"/>
            <w:noWrap/>
            <w:vAlign w:val="center"/>
            <w:hideMark/>
          </w:tcPr>
          <w:p w14:paraId="50F48EF5" w14:textId="77777777" w:rsidR="0079302B" w:rsidRPr="0079302B" w:rsidRDefault="0079302B" w:rsidP="0079302B">
            <w:pPr>
              <w:jc w:val="center"/>
              <w:rPr>
                <w:b/>
                <w:bCs/>
                <w:color w:val="000000"/>
                <w:sz w:val="13"/>
                <w:szCs w:val="13"/>
              </w:rPr>
            </w:pPr>
            <w:r w:rsidRPr="0079302B">
              <w:rPr>
                <w:b/>
                <w:bCs/>
                <w:color w:val="000000"/>
                <w:sz w:val="13"/>
                <w:szCs w:val="13"/>
              </w:rPr>
              <w:t>60,00</w:t>
            </w:r>
          </w:p>
        </w:tc>
        <w:tc>
          <w:tcPr>
            <w:tcW w:w="890" w:type="dxa"/>
            <w:tcBorders>
              <w:top w:val="nil"/>
              <w:left w:val="single" w:sz="8" w:space="0" w:color="auto"/>
              <w:bottom w:val="single" w:sz="4" w:space="0" w:color="auto"/>
              <w:right w:val="nil"/>
            </w:tcBorders>
            <w:shd w:val="clear" w:color="auto" w:fill="auto"/>
            <w:noWrap/>
            <w:vAlign w:val="center"/>
            <w:hideMark/>
          </w:tcPr>
          <w:p w14:paraId="511D2724" w14:textId="77777777" w:rsidR="0079302B" w:rsidRPr="0079302B" w:rsidRDefault="0079302B" w:rsidP="0079302B">
            <w:pPr>
              <w:jc w:val="center"/>
              <w:rPr>
                <w:b/>
                <w:bCs/>
                <w:color w:val="000000"/>
                <w:sz w:val="13"/>
                <w:szCs w:val="13"/>
              </w:rPr>
            </w:pPr>
            <w:r w:rsidRPr="0079302B">
              <w:rPr>
                <w:b/>
                <w:bCs/>
                <w:color w:val="000000"/>
                <w:sz w:val="13"/>
                <w:szCs w:val="13"/>
              </w:rPr>
              <w:t>62,00</w:t>
            </w:r>
          </w:p>
        </w:tc>
        <w:tc>
          <w:tcPr>
            <w:tcW w:w="890" w:type="dxa"/>
            <w:tcBorders>
              <w:top w:val="nil"/>
              <w:left w:val="single" w:sz="8" w:space="0" w:color="auto"/>
              <w:bottom w:val="single" w:sz="4" w:space="0" w:color="auto"/>
              <w:right w:val="nil"/>
            </w:tcBorders>
            <w:shd w:val="clear" w:color="auto" w:fill="auto"/>
            <w:noWrap/>
            <w:vAlign w:val="center"/>
            <w:hideMark/>
          </w:tcPr>
          <w:p w14:paraId="66737D9F" w14:textId="77777777" w:rsidR="0079302B" w:rsidRPr="0079302B" w:rsidRDefault="0079302B" w:rsidP="0079302B">
            <w:pPr>
              <w:jc w:val="center"/>
              <w:rPr>
                <w:b/>
                <w:bCs/>
                <w:color w:val="000000"/>
                <w:sz w:val="13"/>
                <w:szCs w:val="13"/>
              </w:rPr>
            </w:pPr>
            <w:r w:rsidRPr="0079302B">
              <w:rPr>
                <w:b/>
                <w:bCs/>
                <w:color w:val="000000"/>
                <w:sz w:val="13"/>
                <w:szCs w:val="13"/>
              </w:rPr>
              <w:t>65,00</w:t>
            </w:r>
          </w:p>
        </w:tc>
        <w:tc>
          <w:tcPr>
            <w:tcW w:w="890" w:type="dxa"/>
            <w:tcBorders>
              <w:top w:val="nil"/>
              <w:left w:val="single" w:sz="8" w:space="0" w:color="auto"/>
              <w:bottom w:val="single" w:sz="4" w:space="0" w:color="auto"/>
              <w:right w:val="nil"/>
            </w:tcBorders>
            <w:shd w:val="clear" w:color="auto" w:fill="auto"/>
            <w:noWrap/>
            <w:vAlign w:val="center"/>
            <w:hideMark/>
          </w:tcPr>
          <w:p w14:paraId="77A72C07" w14:textId="77777777" w:rsidR="0079302B" w:rsidRPr="0079302B" w:rsidRDefault="0079302B" w:rsidP="0079302B">
            <w:pPr>
              <w:jc w:val="center"/>
              <w:rPr>
                <w:b/>
                <w:bCs/>
                <w:color w:val="000000"/>
                <w:sz w:val="13"/>
                <w:szCs w:val="13"/>
              </w:rPr>
            </w:pPr>
            <w:r w:rsidRPr="0079302B">
              <w:rPr>
                <w:b/>
                <w:bCs/>
                <w:color w:val="000000"/>
                <w:sz w:val="13"/>
                <w:szCs w:val="13"/>
              </w:rPr>
              <w:t>67,00</w:t>
            </w:r>
          </w:p>
        </w:tc>
        <w:tc>
          <w:tcPr>
            <w:tcW w:w="890" w:type="dxa"/>
            <w:tcBorders>
              <w:top w:val="nil"/>
              <w:left w:val="single" w:sz="8" w:space="0" w:color="auto"/>
              <w:bottom w:val="single" w:sz="4" w:space="0" w:color="auto"/>
              <w:right w:val="nil"/>
            </w:tcBorders>
            <w:shd w:val="clear" w:color="auto" w:fill="auto"/>
            <w:noWrap/>
            <w:vAlign w:val="center"/>
            <w:hideMark/>
          </w:tcPr>
          <w:p w14:paraId="6350FEA1" w14:textId="77777777" w:rsidR="0079302B" w:rsidRPr="0079302B" w:rsidRDefault="0079302B" w:rsidP="0079302B">
            <w:pPr>
              <w:jc w:val="center"/>
              <w:rPr>
                <w:b/>
                <w:bCs/>
                <w:color w:val="000000"/>
                <w:sz w:val="13"/>
                <w:szCs w:val="13"/>
              </w:rPr>
            </w:pPr>
            <w:r w:rsidRPr="0079302B">
              <w:rPr>
                <w:b/>
                <w:bCs/>
                <w:color w:val="000000"/>
                <w:sz w:val="13"/>
                <w:szCs w:val="13"/>
              </w:rPr>
              <w:t>70,00</w:t>
            </w:r>
          </w:p>
        </w:tc>
        <w:tc>
          <w:tcPr>
            <w:tcW w:w="890" w:type="dxa"/>
            <w:tcBorders>
              <w:top w:val="nil"/>
              <w:left w:val="single" w:sz="8" w:space="0" w:color="auto"/>
              <w:bottom w:val="single" w:sz="4" w:space="0" w:color="auto"/>
              <w:right w:val="nil"/>
            </w:tcBorders>
            <w:shd w:val="clear" w:color="auto" w:fill="auto"/>
            <w:noWrap/>
            <w:vAlign w:val="center"/>
            <w:hideMark/>
          </w:tcPr>
          <w:p w14:paraId="35454A85" w14:textId="77777777" w:rsidR="0079302B" w:rsidRPr="0079302B" w:rsidRDefault="0079302B" w:rsidP="0079302B">
            <w:pPr>
              <w:jc w:val="center"/>
              <w:rPr>
                <w:b/>
                <w:bCs/>
                <w:color w:val="000000"/>
                <w:sz w:val="13"/>
                <w:szCs w:val="13"/>
              </w:rPr>
            </w:pPr>
            <w:r w:rsidRPr="0079302B">
              <w:rPr>
                <w:b/>
                <w:bCs/>
                <w:color w:val="000000"/>
                <w:sz w:val="13"/>
                <w:szCs w:val="13"/>
              </w:rPr>
              <w:t>73,00</w:t>
            </w:r>
          </w:p>
        </w:tc>
        <w:tc>
          <w:tcPr>
            <w:tcW w:w="1602" w:type="dxa"/>
            <w:tcBorders>
              <w:top w:val="nil"/>
              <w:left w:val="single" w:sz="8" w:space="0" w:color="auto"/>
              <w:bottom w:val="single" w:sz="4" w:space="0" w:color="auto"/>
              <w:right w:val="nil"/>
            </w:tcBorders>
            <w:shd w:val="clear" w:color="auto" w:fill="auto"/>
            <w:noWrap/>
            <w:vAlign w:val="center"/>
            <w:hideMark/>
          </w:tcPr>
          <w:p w14:paraId="3E489699" w14:textId="77777777" w:rsidR="0079302B" w:rsidRPr="0079302B" w:rsidRDefault="0079302B" w:rsidP="0079302B">
            <w:pPr>
              <w:jc w:val="center"/>
              <w:rPr>
                <w:b/>
                <w:bCs/>
                <w:color w:val="000000"/>
                <w:sz w:val="13"/>
                <w:szCs w:val="13"/>
              </w:rPr>
            </w:pPr>
            <w:r w:rsidRPr="0079302B">
              <w:rPr>
                <w:b/>
                <w:bCs/>
                <w:color w:val="000000"/>
                <w:sz w:val="13"/>
                <w:szCs w:val="13"/>
              </w:rPr>
              <w:t>76,00</w:t>
            </w:r>
          </w:p>
        </w:tc>
        <w:tc>
          <w:tcPr>
            <w:tcW w:w="890" w:type="dxa"/>
            <w:tcBorders>
              <w:top w:val="nil"/>
              <w:left w:val="single" w:sz="8" w:space="0" w:color="auto"/>
              <w:bottom w:val="single" w:sz="4" w:space="0" w:color="auto"/>
              <w:right w:val="nil"/>
            </w:tcBorders>
            <w:shd w:val="clear" w:color="auto" w:fill="auto"/>
            <w:noWrap/>
            <w:vAlign w:val="center"/>
            <w:hideMark/>
          </w:tcPr>
          <w:p w14:paraId="01C653F6" w14:textId="77777777" w:rsidR="0079302B" w:rsidRPr="0079302B" w:rsidRDefault="0079302B" w:rsidP="0079302B">
            <w:pPr>
              <w:jc w:val="center"/>
              <w:rPr>
                <w:b/>
                <w:bCs/>
                <w:color w:val="000000"/>
                <w:sz w:val="13"/>
                <w:szCs w:val="13"/>
              </w:rPr>
            </w:pPr>
            <w:r w:rsidRPr="0079302B">
              <w:rPr>
                <w:b/>
                <w:bCs/>
                <w:color w:val="000000"/>
                <w:sz w:val="13"/>
                <w:szCs w:val="13"/>
              </w:rPr>
              <w:t>79,00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08FB8D1" w14:textId="77777777" w:rsidR="0079302B" w:rsidRPr="0079302B" w:rsidRDefault="0079302B" w:rsidP="0079302B">
            <w:pPr>
              <w:jc w:val="center"/>
              <w:rPr>
                <w:b/>
                <w:bCs/>
                <w:color w:val="000000"/>
                <w:sz w:val="13"/>
                <w:szCs w:val="13"/>
              </w:rPr>
            </w:pPr>
            <w:r w:rsidRPr="0079302B">
              <w:rPr>
                <w:b/>
                <w:bCs/>
                <w:color w:val="000000"/>
                <w:sz w:val="13"/>
                <w:szCs w:val="13"/>
              </w:rPr>
              <w:t>82,00</w:t>
            </w:r>
          </w:p>
        </w:tc>
      </w:tr>
      <w:tr w:rsidR="0079302B" w:rsidRPr="0079302B" w14:paraId="69F34FD4" w14:textId="77777777" w:rsidTr="0079302B">
        <w:trPr>
          <w:trHeight w:val="358"/>
        </w:trPr>
        <w:tc>
          <w:tcPr>
            <w:tcW w:w="476" w:type="dxa"/>
            <w:vMerge/>
            <w:tcBorders>
              <w:top w:val="nil"/>
              <w:left w:val="single" w:sz="8" w:space="0" w:color="auto"/>
              <w:bottom w:val="single" w:sz="8" w:space="0" w:color="000000"/>
              <w:right w:val="single" w:sz="8" w:space="0" w:color="auto"/>
            </w:tcBorders>
            <w:vAlign w:val="center"/>
            <w:hideMark/>
          </w:tcPr>
          <w:p w14:paraId="0D21D50D"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single" w:sz="8" w:space="0" w:color="auto"/>
            </w:tcBorders>
            <w:shd w:val="clear" w:color="000000" w:fill="FFFFFF"/>
            <w:vAlign w:val="center"/>
            <w:hideMark/>
          </w:tcPr>
          <w:p w14:paraId="65F71DC0" w14:textId="77777777" w:rsidR="0079302B" w:rsidRPr="0079302B" w:rsidRDefault="0079302B" w:rsidP="0079302B">
            <w:pPr>
              <w:rPr>
                <w:sz w:val="13"/>
                <w:szCs w:val="13"/>
              </w:rPr>
            </w:pPr>
            <w:r w:rsidRPr="0079302B">
              <w:rPr>
                <w:sz w:val="13"/>
                <w:szCs w:val="13"/>
              </w:rPr>
              <w:t>Объем теплоносителя (АО "СУЭК-Кузбасс")</w:t>
            </w:r>
          </w:p>
        </w:tc>
        <w:tc>
          <w:tcPr>
            <w:tcW w:w="688" w:type="dxa"/>
            <w:tcBorders>
              <w:top w:val="nil"/>
              <w:left w:val="nil"/>
              <w:bottom w:val="single" w:sz="4" w:space="0" w:color="auto"/>
              <w:right w:val="single" w:sz="4" w:space="0" w:color="auto"/>
            </w:tcBorders>
            <w:shd w:val="clear" w:color="000000" w:fill="FFFFFF"/>
            <w:noWrap/>
            <w:vAlign w:val="center"/>
            <w:hideMark/>
          </w:tcPr>
          <w:p w14:paraId="543D3A45" w14:textId="77777777" w:rsidR="0079302B" w:rsidRPr="0079302B" w:rsidRDefault="0079302B" w:rsidP="0079302B">
            <w:pPr>
              <w:jc w:val="center"/>
              <w:rPr>
                <w:sz w:val="13"/>
                <w:szCs w:val="13"/>
              </w:rPr>
            </w:pPr>
            <w:r w:rsidRPr="0079302B">
              <w:rPr>
                <w:sz w:val="13"/>
                <w:szCs w:val="13"/>
              </w:rPr>
              <w:t>руб./м3</w:t>
            </w:r>
          </w:p>
        </w:tc>
        <w:tc>
          <w:tcPr>
            <w:tcW w:w="822" w:type="dxa"/>
            <w:tcBorders>
              <w:top w:val="nil"/>
              <w:left w:val="single" w:sz="8" w:space="0" w:color="auto"/>
              <w:bottom w:val="single" w:sz="4" w:space="0" w:color="auto"/>
              <w:right w:val="single" w:sz="8" w:space="0" w:color="auto"/>
            </w:tcBorders>
            <w:shd w:val="clear" w:color="000000" w:fill="FFFFFF"/>
            <w:noWrap/>
            <w:vAlign w:val="center"/>
            <w:hideMark/>
          </w:tcPr>
          <w:p w14:paraId="4BF15C02" w14:textId="77777777" w:rsidR="0079302B" w:rsidRPr="0079302B" w:rsidRDefault="0079302B" w:rsidP="0079302B">
            <w:pPr>
              <w:jc w:val="center"/>
              <w:rPr>
                <w:color w:val="000000"/>
                <w:sz w:val="13"/>
                <w:szCs w:val="13"/>
              </w:rPr>
            </w:pPr>
            <w:r w:rsidRPr="0079302B">
              <w:rPr>
                <w:color w:val="000000"/>
                <w:sz w:val="13"/>
                <w:szCs w:val="13"/>
              </w:rPr>
              <w:t>1,69</w:t>
            </w:r>
          </w:p>
        </w:tc>
        <w:tc>
          <w:tcPr>
            <w:tcW w:w="890" w:type="dxa"/>
            <w:tcBorders>
              <w:top w:val="nil"/>
              <w:left w:val="nil"/>
              <w:bottom w:val="single" w:sz="4" w:space="0" w:color="auto"/>
              <w:right w:val="single" w:sz="8" w:space="0" w:color="auto"/>
            </w:tcBorders>
            <w:shd w:val="clear" w:color="000000" w:fill="DAEEF3"/>
            <w:noWrap/>
            <w:vAlign w:val="center"/>
            <w:hideMark/>
          </w:tcPr>
          <w:p w14:paraId="056384A2" w14:textId="77777777" w:rsidR="0079302B" w:rsidRPr="0079302B" w:rsidRDefault="0079302B" w:rsidP="0079302B">
            <w:pPr>
              <w:jc w:val="center"/>
              <w:rPr>
                <w:color w:val="000000"/>
                <w:sz w:val="13"/>
                <w:szCs w:val="13"/>
              </w:rPr>
            </w:pPr>
            <w:r w:rsidRPr="0079302B">
              <w:rPr>
                <w:color w:val="000000"/>
                <w:sz w:val="13"/>
                <w:szCs w:val="13"/>
              </w:rPr>
              <w:t>0,00</w:t>
            </w:r>
          </w:p>
        </w:tc>
        <w:tc>
          <w:tcPr>
            <w:tcW w:w="890" w:type="dxa"/>
            <w:tcBorders>
              <w:top w:val="nil"/>
              <w:left w:val="nil"/>
              <w:bottom w:val="single" w:sz="4" w:space="0" w:color="auto"/>
              <w:right w:val="single" w:sz="8" w:space="0" w:color="auto"/>
            </w:tcBorders>
            <w:shd w:val="clear" w:color="auto" w:fill="auto"/>
            <w:noWrap/>
            <w:vAlign w:val="center"/>
            <w:hideMark/>
          </w:tcPr>
          <w:p w14:paraId="55E3EE6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1003" w:type="dxa"/>
            <w:tcBorders>
              <w:top w:val="nil"/>
              <w:left w:val="nil"/>
              <w:bottom w:val="single" w:sz="4" w:space="0" w:color="auto"/>
              <w:right w:val="nil"/>
            </w:tcBorders>
            <w:shd w:val="clear" w:color="auto" w:fill="auto"/>
            <w:noWrap/>
            <w:vAlign w:val="center"/>
            <w:hideMark/>
          </w:tcPr>
          <w:p w14:paraId="243DBE0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0,00</w:t>
            </w:r>
          </w:p>
        </w:tc>
        <w:tc>
          <w:tcPr>
            <w:tcW w:w="890" w:type="dxa"/>
            <w:tcBorders>
              <w:top w:val="nil"/>
              <w:left w:val="single" w:sz="8" w:space="0" w:color="auto"/>
              <w:bottom w:val="single" w:sz="4" w:space="0" w:color="auto"/>
              <w:right w:val="nil"/>
            </w:tcBorders>
            <w:shd w:val="clear" w:color="auto" w:fill="auto"/>
            <w:noWrap/>
            <w:vAlign w:val="center"/>
            <w:hideMark/>
          </w:tcPr>
          <w:p w14:paraId="6FB11AB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785AD37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4F6E84B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5DE66B9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6BBB985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16D10D5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1602" w:type="dxa"/>
            <w:tcBorders>
              <w:top w:val="nil"/>
              <w:left w:val="single" w:sz="8" w:space="0" w:color="auto"/>
              <w:bottom w:val="single" w:sz="4" w:space="0" w:color="auto"/>
              <w:right w:val="nil"/>
            </w:tcBorders>
            <w:shd w:val="clear" w:color="auto" w:fill="auto"/>
            <w:noWrap/>
            <w:vAlign w:val="center"/>
            <w:hideMark/>
          </w:tcPr>
          <w:p w14:paraId="6CF894B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nil"/>
            </w:tcBorders>
            <w:shd w:val="clear" w:color="auto" w:fill="auto"/>
            <w:noWrap/>
            <w:vAlign w:val="center"/>
            <w:hideMark/>
          </w:tcPr>
          <w:p w14:paraId="176D5A5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92E8D6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1,69</w:t>
            </w:r>
          </w:p>
        </w:tc>
      </w:tr>
      <w:tr w:rsidR="0079302B" w:rsidRPr="0079302B" w14:paraId="5597482C" w14:textId="77777777" w:rsidTr="0079302B">
        <w:trPr>
          <w:trHeight w:val="358"/>
        </w:trPr>
        <w:tc>
          <w:tcPr>
            <w:tcW w:w="476" w:type="dxa"/>
            <w:vMerge/>
            <w:tcBorders>
              <w:top w:val="nil"/>
              <w:left w:val="single" w:sz="8" w:space="0" w:color="auto"/>
              <w:bottom w:val="single" w:sz="8" w:space="0" w:color="000000"/>
              <w:right w:val="single" w:sz="8" w:space="0" w:color="auto"/>
            </w:tcBorders>
            <w:vAlign w:val="center"/>
            <w:hideMark/>
          </w:tcPr>
          <w:p w14:paraId="364A66B0"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single" w:sz="8" w:space="0" w:color="auto"/>
            </w:tcBorders>
            <w:shd w:val="clear" w:color="000000" w:fill="FFFFFF"/>
            <w:vAlign w:val="center"/>
            <w:hideMark/>
          </w:tcPr>
          <w:p w14:paraId="5F522C47" w14:textId="77777777" w:rsidR="0079302B" w:rsidRPr="0079302B" w:rsidRDefault="0079302B" w:rsidP="0079302B">
            <w:pPr>
              <w:rPr>
                <w:sz w:val="13"/>
                <w:szCs w:val="13"/>
              </w:rPr>
            </w:pPr>
            <w:r w:rsidRPr="0079302B">
              <w:rPr>
                <w:sz w:val="13"/>
                <w:szCs w:val="13"/>
              </w:rPr>
              <w:t>Цена теплоносителя</w:t>
            </w:r>
          </w:p>
        </w:tc>
        <w:tc>
          <w:tcPr>
            <w:tcW w:w="688" w:type="dxa"/>
            <w:tcBorders>
              <w:top w:val="nil"/>
              <w:left w:val="nil"/>
              <w:bottom w:val="single" w:sz="4" w:space="0" w:color="auto"/>
              <w:right w:val="single" w:sz="4" w:space="0" w:color="auto"/>
            </w:tcBorders>
            <w:shd w:val="clear" w:color="000000" w:fill="FFFFFF"/>
            <w:noWrap/>
            <w:vAlign w:val="center"/>
            <w:hideMark/>
          </w:tcPr>
          <w:p w14:paraId="6E797E6D"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45F4053F" w14:textId="77777777" w:rsidR="0079302B" w:rsidRPr="0079302B" w:rsidRDefault="0079302B" w:rsidP="0079302B">
            <w:pPr>
              <w:jc w:val="center"/>
              <w:rPr>
                <w:color w:val="000000"/>
                <w:sz w:val="13"/>
                <w:szCs w:val="13"/>
              </w:rPr>
            </w:pPr>
            <w:r w:rsidRPr="0079302B">
              <w:rPr>
                <w:color w:val="000000"/>
                <w:sz w:val="13"/>
                <w:szCs w:val="13"/>
              </w:rPr>
              <w:t>34,01</w:t>
            </w:r>
          </w:p>
        </w:tc>
        <w:tc>
          <w:tcPr>
            <w:tcW w:w="890" w:type="dxa"/>
            <w:tcBorders>
              <w:top w:val="nil"/>
              <w:left w:val="nil"/>
              <w:bottom w:val="single" w:sz="4" w:space="0" w:color="auto"/>
              <w:right w:val="single" w:sz="8" w:space="0" w:color="auto"/>
            </w:tcBorders>
            <w:shd w:val="clear" w:color="000000" w:fill="DAEEF3"/>
            <w:noWrap/>
            <w:vAlign w:val="center"/>
            <w:hideMark/>
          </w:tcPr>
          <w:p w14:paraId="3D7A2039" w14:textId="77777777" w:rsidR="0079302B" w:rsidRPr="0079302B" w:rsidRDefault="0079302B" w:rsidP="0079302B">
            <w:pPr>
              <w:jc w:val="center"/>
              <w:rPr>
                <w:color w:val="000000"/>
                <w:sz w:val="13"/>
                <w:szCs w:val="13"/>
              </w:rPr>
            </w:pPr>
            <w:r w:rsidRPr="0079302B">
              <w:rPr>
                <w:color w:val="000000"/>
                <w:sz w:val="13"/>
                <w:szCs w:val="13"/>
              </w:rPr>
              <w:t>0,00</w:t>
            </w:r>
          </w:p>
        </w:tc>
        <w:tc>
          <w:tcPr>
            <w:tcW w:w="890" w:type="dxa"/>
            <w:tcBorders>
              <w:top w:val="nil"/>
              <w:left w:val="nil"/>
              <w:bottom w:val="single" w:sz="4" w:space="0" w:color="auto"/>
              <w:right w:val="single" w:sz="8" w:space="0" w:color="auto"/>
            </w:tcBorders>
            <w:shd w:val="clear" w:color="auto" w:fill="auto"/>
            <w:noWrap/>
            <w:vAlign w:val="center"/>
            <w:hideMark/>
          </w:tcPr>
          <w:p w14:paraId="1132F87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33,94</w:t>
            </w:r>
          </w:p>
        </w:tc>
        <w:tc>
          <w:tcPr>
            <w:tcW w:w="1003" w:type="dxa"/>
            <w:tcBorders>
              <w:top w:val="nil"/>
              <w:left w:val="nil"/>
              <w:bottom w:val="single" w:sz="4" w:space="0" w:color="auto"/>
              <w:right w:val="nil"/>
            </w:tcBorders>
            <w:shd w:val="clear" w:color="auto" w:fill="auto"/>
            <w:noWrap/>
            <w:vAlign w:val="center"/>
            <w:hideMark/>
          </w:tcPr>
          <w:p w14:paraId="6B73755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0,00</w:t>
            </w:r>
          </w:p>
        </w:tc>
        <w:tc>
          <w:tcPr>
            <w:tcW w:w="890" w:type="dxa"/>
            <w:tcBorders>
              <w:top w:val="nil"/>
              <w:left w:val="single" w:sz="8" w:space="0" w:color="auto"/>
              <w:bottom w:val="single" w:sz="4" w:space="0" w:color="auto"/>
              <w:right w:val="nil"/>
            </w:tcBorders>
            <w:shd w:val="clear" w:color="auto" w:fill="auto"/>
            <w:noWrap/>
            <w:vAlign w:val="center"/>
            <w:hideMark/>
          </w:tcPr>
          <w:p w14:paraId="4769E26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35,30</w:t>
            </w:r>
          </w:p>
        </w:tc>
        <w:tc>
          <w:tcPr>
            <w:tcW w:w="890" w:type="dxa"/>
            <w:tcBorders>
              <w:top w:val="nil"/>
              <w:left w:val="single" w:sz="8" w:space="0" w:color="auto"/>
              <w:bottom w:val="single" w:sz="4" w:space="0" w:color="auto"/>
              <w:right w:val="nil"/>
            </w:tcBorders>
            <w:shd w:val="clear" w:color="auto" w:fill="auto"/>
            <w:noWrap/>
            <w:vAlign w:val="center"/>
            <w:hideMark/>
          </w:tcPr>
          <w:p w14:paraId="441F41B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36,71</w:t>
            </w:r>
          </w:p>
        </w:tc>
        <w:tc>
          <w:tcPr>
            <w:tcW w:w="890" w:type="dxa"/>
            <w:tcBorders>
              <w:top w:val="nil"/>
              <w:left w:val="single" w:sz="8" w:space="0" w:color="auto"/>
              <w:bottom w:val="single" w:sz="4" w:space="0" w:color="auto"/>
              <w:right w:val="nil"/>
            </w:tcBorders>
            <w:shd w:val="clear" w:color="auto" w:fill="auto"/>
            <w:noWrap/>
            <w:vAlign w:val="center"/>
            <w:hideMark/>
          </w:tcPr>
          <w:p w14:paraId="7E27E69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38,18</w:t>
            </w:r>
          </w:p>
        </w:tc>
        <w:tc>
          <w:tcPr>
            <w:tcW w:w="890" w:type="dxa"/>
            <w:tcBorders>
              <w:top w:val="nil"/>
              <w:left w:val="single" w:sz="8" w:space="0" w:color="auto"/>
              <w:bottom w:val="single" w:sz="4" w:space="0" w:color="auto"/>
              <w:right w:val="nil"/>
            </w:tcBorders>
            <w:shd w:val="clear" w:color="auto" w:fill="auto"/>
            <w:noWrap/>
            <w:vAlign w:val="center"/>
            <w:hideMark/>
          </w:tcPr>
          <w:p w14:paraId="5BC5E6A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39,71</w:t>
            </w:r>
          </w:p>
        </w:tc>
        <w:tc>
          <w:tcPr>
            <w:tcW w:w="890" w:type="dxa"/>
            <w:tcBorders>
              <w:top w:val="nil"/>
              <w:left w:val="single" w:sz="8" w:space="0" w:color="auto"/>
              <w:bottom w:val="single" w:sz="4" w:space="0" w:color="auto"/>
              <w:right w:val="nil"/>
            </w:tcBorders>
            <w:shd w:val="clear" w:color="auto" w:fill="auto"/>
            <w:noWrap/>
            <w:vAlign w:val="center"/>
            <w:hideMark/>
          </w:tcPr>
          <w:p w14:paraId="522F612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41,30</w:t>
            </w:r>
          </w:p>
        </w:tc>
        <w:tc>
          <w:tcPr>
            <w:tcW w:w="890" w:type="dxa"/>
            <w:tcBorders>
              <w:top w:val="nil"/>
              <w:left w:val="single" w:sz="8" w:space="0" w:color="auto"/>
              <w:bottom w:val="single" w:sz="4" w:space="0" w:color="auto"/>
              <w:right w:val="nil"/>
            </w:tcBorders>
            <w:shd w:val="clear" w:color="auto" w:fill="auto"/>
            <w:noWrap/>
            <w:vAlign w:val="center"/>
            <w:hideMark/>
          </w:tcPr>
          <w:p w14:paraId="7EADE02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42,95</w:t>
            </w:r>
          </w:p>
        </w:tc>
        <w:tc>
          <w:tcPr>
            <w:tcW w:w="1602" w:type="dxa"/>
            <w:tcBorders>
              <w:top w:val="nil"/>
              <w:left w:val="single" w:sz="8" w:space="0" w:color="auto"/>
              <w:bottom w:val="single" w:sz="4" w:space="0" w:color="auto"/>
              <w:right w:val="nil"/>
            </w:tcBorders>
            <w:shd w:val="clear" w:color="auto" w:fill="auto"/>
            <w:noWrap/>
            <w:vAlign w:val="center"/>
            <w:hideMark/>
          </w:tcPr>
          <w:p w14:paraId="6F7CA4E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44,66</w:t>
            </w:r>
          </w:p>
        </w:tc>
        <w:tc>
          <w:tcPr>
            <w:tcW w:w="890" w:type="dxa"/>
            <w:tcBorders>
              <w:top w:val="nil"/>
              <w:left w:val="single" w:sz="8" w:space="0" w:color="auto"/>
              <w:bottom w:val="single" w:sz="4" w:space="0" w:color="auto"/>
              <w:right w:val="nil"/>
            </w:tcBorders>
            <w:shd w:val="clear" w:color="auto" w:fill="auto"/>
            <w:noWrap/>
            <w:vAlign w:val="center"/>
            <w:hideMark/>
          </w:tcPr>
          <w:p w14:paraId="1BCF64C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46,45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E59C99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48,31</w:t>
            </w:r>
          </w:p>
        </w:tc>
      </w:tr>
      <w:tr w:rsidR="0079302B" w:rsidRPr="0079302B" w14:paraId="3611BCEF" w14:textId="77777777" w:rsidTr="0079302B">
        <w:trPr>
          <w:trHeight w:val="358"/>
        </w:trPr>
        <w:tc>
          <w:tcPr>
            <w:tcW w:w="476" w:type="dxa"/>
            <w:vMerge/>
            <w:tcBorders>
              <w:top w:val="nil"/>
              <w:left w:val="single" w:sz="8" w:space="0" w:color="auto"/>
              <w:bottom w:val="single" w:sz="8" w:space="0" w:color="000000"/>
              <w:right w:val="single" w:sz="8" w:space="0" w:color="auto"/>
            </w:tcBorders>
            <w:vAlign w:val="center"/>
            <w:hideMark/>
          </w:tcPr>
          <w:p w14:paraId="27B8A151"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single" w:sz="8" w:space="0" w:color="auto"/>
            </w:tcBorders>
            <w:shd w:val="clear" w:color="auto" w:fill="auto"/>
            <w:vAlign w:val="center"/>
            <w:hideMark/>
          </w:tcPr>
          <w:p w14:paraId="71117864" w14:textId="77777777" w:rsidR="0079302B" w:rsidRPr="0079302B" w:rsidRDefault="0079302B" w:rsidP="0079302B">
            <w:pPr>
              <w:rPr>
                <w:i/>
                <w:iCs/>
                <w:color w:val="FF0000"/>
                <w:sz w:val="13"/>
                <w:szCs w:val="13"/>
              </w:rPr>
            </w:pPr>
            <w:r w:rsidRPr="0079302B">
              <w:rPr>
                <w:i/>
                <w:iCs/>
                <w:color w:val="FF0000"/>
                <w:sz w:val="13"/>
                <w:szCs w:val="13"/>
              </w:rPr>
              <w:t>% изменения тарифа на теплоноситель</w:t>
            </w:r>
          </w:p>
        </w:tc>
        <w:tc>
          <w:tcPr>
            <w:tcW w:w="688" w:type="dxa"/>
            <w:tcBorders>
              <w:top w:val="nil"/>
              <w:left w:val="nil"/>
              <w:bottom w:val="single" w:sz="8" w:space="0" w:color="auto"/>
              <w:right w:val="single" w:sz="8" w:space="0" w:color="auto"/>
            </w:tcBorders>
            <w:shd w:val="clear" w:color="auto" w:fill="auto"/>
            <w:noWrap/>
            <w:vAlign w:val="center"/>
            <w:hideMark/>
          </w:tcPr>
          <w:p w14:paraId="4644779C"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nil"/>
            </w:tcBorders>
            <w:shd w:val="clear" w:color="auto" w:fill="auto"/>
            <w:noWrap/>
            <w:vAlign w:val="center"/>
            <w:hideMark/>
          </w:tcPr>
          <w:p w14:paraId="4BAD691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single" w:sz="8" w:space="0" w:color="auto"/>
              <w:bottom w:val="single" w:sz="8" w:space="0" w:color="auto"/>
              <w:right w:val="single" w:sz="8" w:space="0" w:color="auto"/>
            </w:tcBorders>
            <w:shd w:val="clear" w:color="000000" w:fill="DAEEF3"/>
            <w:noWrap/>
            <w:vAlign w:val="center"/>
            <w:hideMark/>
          </w:tcPr>
          <w:p w14:paraId="56A4C9BB"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0ADBDDE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003" w:type="dxa"/>
            <w:tcBorders>
              <w:top w:val="nil"/>
              <w:left w:val="nil"/>
              <w:bottom w:val="single" w:sz="8" w:space="0" w:color="auto"/>
              <w:right w:val="single" w:sz="8" w:space="0" w:color="auto"/>
            </w:tcBorders>
            <w:shd w:val="clear" w:color="auto" w:fill="auto"/>
            <w:noWrap/>
            <w:vAlign w:val="center"/>
            <w:hideMark/>
          </w:tcPr>
          <w:p w14:paraId="2FDBDD80"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20CD4C65"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7EF890CF"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0D85867"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6C41CF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4C99113E"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737509D"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1602" w:type="dxa"/>
            <w:tcBorders>
              <w:top w:val="nil"/>
              <w:left w:val="nil"/>
              <w:bottom w:val="single" w:sz="8" w:space="0" w:color="auto"/>
              <w:right w:val="single" w:sz="8" w:space="0" w:color="auto"/>
            </w:tcBorders>
            <w:shd w:val="clear" w:color="auto" w:fill="auto"/>
            <w:noWrap/>
            <w:vAlign w:val="center"/>
            <w:hideMark/>
          </w:tcPr>
          <w:p w14:paraId="101C6FC1"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2DF7F4FD" w14:textId="77777777" w:rsidR="0079302B" w:rsidRPr="0079302B" w:rsidRDefault="0079302B" w:rsidP="0079302B">
            <w:pPr>
              <w:jc w:val="center"/>
              <w:rPr>
                <w:i/>
                <w:iCs/>
                <w:color w:val="FF0000"/>
                <w:sz w:val="13"/>
                <w:szCs w:val="13"/>
              </w:rPr>
            </w:pPr>
            <w:r w:rsidRPr="0079302B">
              <w:rPr>
                <w:i/>
                <w:iCs/>
                <w:color w:val="FF0000"/>
                <w:sz w:val="13"/>
                <w:szCs w:val="13"/>
              </w:rPr>
              <w:t>4,00%</w:t>
            </w:r>
          </w:p>
        </w:tc>
        <w:tc>
          <w:tcPr>
            <w:tcW w:w="890" w:type="dxa"/>
            <w:tcBorders>
              <w:top w:val="nil"/>
              <w:left w:val="nil"/>
              <w:bottom w:val="single" w:sz="8" w:space="0" w:color="auto"/>
              <w:right w:val="single" w:sz="8" w:space="0" w:color="auto"/>
            </w:tcBorders>
            <w:shd w:val="clear" w:color="auto" w:fill="auto"/>
            <w:noWrap/>
            <w:vAlign w:val="center"/>
            <w:hideMark/>
          </w:tcPr>
          <w:p w14:paraId="1C7E5864" w14:textId="77777777" w:rsidR="0079302B" w:rsidRPr="0079302B" w:rsidRDefault="0079302B" w:rsidP="0079302B">
            <w:pPr>
              <w:jc w:val="center"/>
              <w:rPr>
                <w:i/>
                <w:iCs/>
                <w:color w:val="FF0000"/>
                <w:sz w:val="13"/>
                <w:szCs w:val="13"/>
              </w:rPr>
            </w:pPr>
            <w:r w:rsidRPr="0079302B">
              <w:rPr>
                <w:i/>
                <w:iCs/>
                <w:color w:val="FF0000"/>
                <w:sz w:val="13"/>
                <w:szCs w:val="13"/>
              </w:rPr>
              <w:t>4,00%</w:t>
            </w:r>
          </w:p>
        </w:tc>
      </w:tr>
      <w:tr w:rsidR="0079302B" w:rsidRPr="0079302B" w14:paraId="24844E82" w14:textId="77777777" w:rsidTr="0079302B">
        <w:trPr>
          <w:trHeight w:val="358"/>
        </w:trPr>
        <w:tc>
          <w:tcPr>
            <w:tcW w:w="476" w:type="dxa"/>
            <w:tcBorders>
              <w:top w:val="nil"/>
              <w:left w:val="single" w:sz="8" w:space="0" w:color="auto"/>
              <w:bottom w:val="single" w:sz="8" w:space="0" w:color="auto"/>
              <w:right w:val="nil"/>
            </w:tcBorders>
            <w:shd w:val="clear" w:color="auto" w:fill="auto"/>
            <w:noWrap/>
            <w:vAlign w:val="center"/>
            <w:hideMark/>
          </w:tcPr>
          <w:p w14:paraId="6189F709" w14:textId="77777777" w:rsidR="0079302B" w:rsidRPr="0079302B" w:rsidRDefault="0079302B" w:rsidP="0079302B">
            <w:pPr>
              <w:jc w:val="center"/>
              <w:rPr>
                <w:color w:val="000000"/>
                <w:sz w:val="13"/>
                <w:szCs w:val="13"/>
              </w:rPr>
            </w:pPr>
            <w:r w:rsidRPr="0079302B">
              <w:rPr>
                <w:color w:val="000000"/>
                <w:sz w:val="13"/>
                <w:szCs w:val="13"/>
              </w:rPr>
              <w:t>8.6</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14:paraId="04D708C9" w14:textId="77777777" w:rsidR="0079302B" w:rsidRPr="0079302B" w:rsidRDefault="0079302B" w:rsidP="0079302B">
            <w:pPr>
              <w:rPr>
                <w:b/>
                <w:bCs/>
                <w:color w:val="000000"/>
                <w:sz w:val="13"/>
                <w:szCs w:val="13"/>
              </w:rPr>
            </w:pPr>
            <w:r w:rsidRPr="0079302B">
              <w:rPr>
                <w:b/>
                <w:bCs/>
                <w:color w:val="000000"/>
                <w:sz w:val="13"/>
                <w:szCs w:val="13"/>
              </w:rPr>
              <w:t>Неснижаемый запас топлива</w:t>
            </w:r>
          </w:p>
        </w:tc>
        <w:tc>
          <w:tcPr>
            <w:tcW w:w="688" w:type="dxa"/>
            <w:tcBorders>
              <w:top w:val="nil"/>
              <w:left w:val="nil"/>
              <w:bottom w:val="single" w:sz="8" w:space="0" w:color="auto"/>
              <w:right w:val="single" w:sz="8" w:space="0" w:color="auto"/>
            </w:tcBorders>
            <w:shd w:val="clear" w:color="auto" w:fill="auto"/>
            <w:noWrap/>
            <w:vAlign w:val="center"/>
            <w:hideMark/>
          </w:tcPr>
          <w:p w14:paraId="4878CBCE"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8" w:space="0" w:color="auto"/>
              <w:right w:val="single" w:sz="8" w:space="0" w:color="auto"/>
            </w:tcBorders>
            <w:shd w:val="clear" w:color="000000" w:fill="FFFFFF"/>
            <w:noWrap/>
            <w:vAlign w:val="center"/>
            <w:hideMark/>
          </w:tcPr>
          <w:p w14:paraId="5D2F6DEF" w14:textId="77777777" w:rsidR="0079302B" w:rsidRPr="0079302B" w:rsidRDefault="0079302B" w:rsidP="0079302B">
            <w:pPr>
              <w:jc w:val="center"/>
              <w:rPr>
                <w:b/>
                <w:bCs/>
                <w:color w:val="000000"/>
                <w:sz w:val="13"/>
                <w:szCs w:val="13"/>
              </w:rPr>
            </w:pPr>
            <w:r w:rsidRPr="0079302B">
              <w:rPr>
                <w:b/>
                <w:bCs/>
                <w:color w:val="000000"/>
                <w:sz w:val="13"/>
                <w:szCs w:val="13"/>
              </w:rPr>
              <w:t>2 578</w:t>
            </w:r>
          </w:p>
        </w:tc>
        <w:tc>
          <w:tcPr>
            <w:tcW w:w="890" w:type="dxa"/>
            <w:tcBorders>
              <w:top w:val="nil"/>
              <w:left w:val="nil"/>
              <w:bottom w:val="single" w:sz="8" w:space="0" w:color="auto"/>
              <w:right w:val="single" w:sz="8" w:space="0" w:color="auto"/>
            </w:tcBorders>
            <w:shd w:val="clear" w:color="000000" w:fill="DAEEF3"/>
            <w:noWrap/>
            <w:vAlign w:val="center"/>
            <w:hideMark/>
          </w:tcPr>
          <w:p w14:paraId="7F994A54" w14:textId="77777777" w:rsidR="0079302B" w:rsidRPr="0079302B" w:rsidRDefault="0079302B" w:rsidP="0079302B">
            <w:pPr>
              <w:jc w:val="center"/>
              <w:rPr>
                <w:b/>
                <w:bCs/>
                <w:color w:val="000000"/>
                <w:sz w:val="13"/>
                <w:szCs w:val="13"/>
              </w:rPr>
            </w:pPr>
            <w:r w:rsidRPr="0079302B">
              <w:rPr>
                <w:b/>
                <w:bCs/>
                <w:color w:val="000000"/>
                <w:sz w:val="13"/>
                <w:szCs w:val="13"/>
              </w:rPr>
              <w:t>2 603</w:t>
            </w:r>
          </w:p>
        </w:tc>
        <w:tc>
          <w:tcPr>
            <w:tcW w:w="890" w:type="dxa"/>
            <w:tcBorders>
              <w:top w:val="nil"/>
              <w:left w:val="nil"/>
              <w:bottom w:val="single" w:sz="8" w:space="0" w:color="auto"/>
              <w:right w:val="single" w:sz="8" w:space="0" w:color="auto"/>
            </w:tcBorders>
            <w:shd w:val="clear" w:color="auto" w:fill="auto"/>
            <w:noWrap/>
            <w:vAlign w:val="center"/>
            <w:hideMark/>
          </w:tcPr>
          <w:p w14:paraId="36C576EC" w14:textId="77777777" w:rsidR="0079302B" w:rsidRPr="0079302B" w:rsidRDefault="0079302B" w:rsidP="0079302B">
            <w:pPr>
              <w:jc w:val="center"/>
              <w:rPr>
                <w:b/>
                <w:bCs/>
                <w:color w:val="000000"/>
                <w:sz w:val="13"/>
                <w:szCs w:val="13"/>
              </w:rPr>
            </w:pPr>
            <w:r w:rsidRPr="0079302B">
              <w:rPr>
                <w:b/>
                <w:bCs/>
                <w:color w:val="000000"/>
                <w:sz w:val="13"/>
                <w:szCs w:val="13"/>
              </w:rPr>
              <w:t>2 603</w:t>
            </w:r>
          </w:p>
        </w:tc>
        <w:tc>
          <w:tcPr>
            <w:tcW w:w="1003" w:type="dxa"/>
            <w:tcBorders>
              <w:top w:val="nil"/>
              <w:left w:val="nil"/>
              <w:bottom w:val="single" w:sz="8" w:space="0" w:color="auto"/>
              <w:right w:val="nil"/>
            </w:tcBorders>
            <w:shd w:val="clear" w:color="auto" w:fill="auto"/>
            <w:noWrap/>
            <w:vAlign w:val="center"/>
            <w:hideMark/>
          </w:tcPr>
          <w:p w14:paraId="506FFFB2"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8" w:space="0" w:color="auto"/>
              <w:right w:val="nil"/>
            </w:tcBorders>
            <w:shd w:val="clear" w:color="auto" w:fill="auto"/>
            <w:noWrap/>
            <w:vAlign w:val="center"/>
            <w:hideMark/>
          </w:tcPr>
          <w:p w14:paraId="73B11FD6"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6D1F3C37"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62560456"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18F148E9"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7B86DB2C"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7F932097"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1602" w:type="dxa"/>
            <w:tcBorders>
              <w:top w:val="nil"/>
              <w:left w:val="single" w:sz="8" w:space="0" w:color="auto"/>
              <w:bottom w:val="single" w:sz="8" w:space="0" w:color="auto"/>
              <w:right w:val="nil"/>
            </w:tcBorders>
            <w:shd w:val="clear" w:color="auto" w:fill="auto"/>
            <w:noWrap/>
            <w:vAlign w:val="center"/>
            <w:hideMark/>
          </w:tcPr>
          <w:p w14:paraId="4A563991"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68EB3B20"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23483775" w14:textId="77777777" w:rsidR="0079302B" w:rsidRPr="0079302B" w:rsidRDefault="0079302B" w:rsidP="0079302B">
            <w:pPr>
              <w:jc w:val="center"/>
              <w:rPr>
                <w:b/>
                <w:bCs/>
                <w:color w:val="000000"/>
                <w:sz w:val="13"/>
                <w:szCs w:val="13"/>
              </w:rPr>
            </w:pPr>
            <w:r w:rsidRPr="0079302B">
              <w:rPr>
                <w:b/>
                <w:bCs/>
                <w:color w:val="000000"/>
                <w:sz w:val="13"/>
                <w:szCs w:val="13"/>
              </w:rPr>
              <w:t> </w:t>
            </w:r>
          </w:p>
        </w:tc>
      </w:tr>
      <w:tr w:rsidR="0079302B" w:rsidRPr="0079302B" w14:paraId="4218417F" w14:textId="77777777" w:rsidTr="0079302B">
        <w:trPr>
          <w:trHeight w:val="441"/>
        </w:trPr>
        <w:tc>
          <w:tcPr>
            <w:tcW w:w="476" w:type="dxa"/>
            <w:tcBorders>
              <w:top w:val="nil"/>
              <w:left w:val="single" w:sz="8" w:space="0" w:color="auto"/>
              <w:bottom w:val="single" w:sz="8" w:space="0" w:color="auto"/>
              <w:right w:val="nil"/>
            </w:tcBorders>
            <w:shd w:val="clear" w:color="auto" w:fill="auto"/>
            <w:noWrap/>
            <w:vAlign w:val="center"/>
            <w:hideMark/>
          </w:tcPr>
          <w:p w14:paraId="02C4A440" w14:textId="77777777" w:rsidR="0079302B" w:rsidRPr="0079302B" w:rsidRDefault="0079302B" w:rsidP="0079302B">
            <w:pPr>
              <w:jc w:val="center"/>
              <w:rPr>
                <w:i/>
                <w:iCs/>
                <w:color w:val="000000"/>
                <w:sz w:val="13"/>
                <w:szCs w:val="13"/>
              </w:rPr>
            </w:pPr>
            <w:r w:rsidRPr="0079302B">
              <w:rPr>
                <w:i/>
                <w:iCs/>
                <w:color w:val="000000"/>
                <w:sz w:val="13"/>
                <w:szCs w:val="13"/>
              </w:rPr>
              <w:t> </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14:paraId="4CDDE89E" w14:textId="77777777" w:rsidR="0079302B" w:rsidRPr="0079302B" w:rsidRDefault="0079302B" w:rsidP="0079302B">
            <w:pPr>
              <w:rPr>
                <w:i/>
                <w:iCs/>
                <w:color w:val="FF0000"/>
                <w:sz w:val="13"/>
                <w:szCs w:val="13"/>
              </w:rPr>
            </w:pPr>
            <w:r w:rsidRPr="0079302B">
              <w:rPr>
                <w:i/>
                <w:iCs/>
                <w:color w:val="FF0000"/>
                <w:sz w:val="13"/>
                <w:szCs w:val="13"/>
              </w:rPr>
              <w:t>Стоимость энергетических ресурсов в цене 1 Гкал</w:t>
            </w:r>
          </w:p>
        </w:tc>
        <w:tc>
          <w:tcPr>
            <w:tcW w:w="688" w:type="dxa"/>
            <w:tcBorders>
              <w:top w:val="nil"/>
              <w:left w:val="nil"/>
              <w:bottom w:val="single" w:sz="8" w:space="0" w:color="auto"/>
              <w:right w:val="single" w:sz="8" w:space="0" w:color="auto"/>
            </w:tcBorders>
            <w:shd w:val="clear" w:color="auto" w:fill="auto"/>
            <w:noWrap/>
            <w:vAlign w:val="center"/>
            <w:hideMark/>
          </w:tcPr>
          <w:p w14:paraId="7831C62C" w14:textId="77777777" w:rsidR="0079302B" w:rsidRPr="0079302B" w:rsidRDefault="0079302B" w:rsidP="0079302B">
            <w:pPr>
              <w:jc w:val="center"/>
              <w:rPr>
                <w:i/>
                <w:iCs/>
                <w:color w:val="FF0000"/>
                <w:sz w:val="13"/>
                <w:szCs w:val="13"/>
              </w:rPr>
            </w:pPr>
            <w:r w:rsidRPr="0079302B">
              <w:rPr>
                <w:i/>
                <w:iCs/>
                <w:color w:val="FF0000"/>
                <w:sz w:val="13"/>
                <w:szCs w:val="13"/>
              </w:rPr>
              <w:t>руб./Гкал</w:t>
            </w:r>
          </w:p>
        </w:tc>
        <w:tc>
          <w:tcPr>
            <w:tcW w:w="822" w:type="dxa"/>
            <w:tcBorders>
              <w:top w:val="nil"/>
              <w:left w:val="single" w:sz="8" w:space="0" w:color="auto"/>
              <w:bottom w:val="single" w:sz="8" w:space="0" w:color="auto"/>
              <w:right w:val="single" w:sz="8" w:space="0" w:color="auto"/>
            </w:tcBorders>
            <w:shd w:val="clear" w:color="000000" w:fill="FFFFFF"/>
            <w:noWrap/>
            <w:vAlign w:val="center"/>
            <w:hideMark/>
          </w:tcPr>
          <w:p w14:paraId="288C6F7C" w14:textId="77777777" w:rsidR="0079302B" w:rsidRPr="0079302B" w:rsidRDefault="0079302B" w:rsidP="0079302B">
            <w:pPr>
              <w:jc w:val="center"/>
              <w:rPr>
                <w:i/>
                <w:iCs/>
                <w:color w:val="FF0000"/>
                <w:sz w:val="13"/>
                <w:szCs w:val="13"/>
              </w:rPr>
            </w:pPr>
            <w:r w:rsidRPr="0079302B">
              <w:rPr>
                <w:i/>
                <w:iCs/>
                <w:color w:val="FF0000"/>
                <w:sz w:val="13"/>
                <w:szCs w:val="13"/>
              </w:rPr>
              <w:t>684</w:t>
            </w:r>
          </w:p>
        </w:tc>
        <w:tc>
          <w:tcPr>
            <w:tcW w:w="890" w:type="dxa"/>
            <w:tcBorders>
              <w:top w:val="nil"/>
              <w:left w:val="nil"/>
              <w:bottom w:val="single" w:sz="8" w:space="0" w:color="auto"/>
              <w:right w:val="single" w:sz="8" w:space="0" w:color="auto"/>
            </w:tcBorders>
            <w:shd w:val="clear" w:color="000000" w:fill="DAEEF3"/>
            <w:noWrap/>
            <w:vAlign w:val="center"/>
            <w:hideMark/>
          </w:tcPr>
          <w:p w14:paraId="2E9DB84C" w14:textId="77777777" w:rsidR="0079302B" w:rsidRPr="0079302B" w:rsidRDefault="0079302B" w:rsidP="0079302B">
            <w:pPr>
              <w:jc w:val="center"/>
              <w:rPr>
                <w:i/>
                <w:iCs/>
                <w:color w:val="FF0000"/>
                <w:sz w:val="13"/>
                <w:szCs w:val="13"/>
              </w:rPr>
            </w:pPr>
            <w:r w:rsidRPr="0079302B">
              <w:rPr>
                <w:i/>
                <w:iCs/>
                <w:color w:val="FF0000"/>
                <w:sz w:val="13"/>
                <w:szCs w:val="13"/>
              </w:rPr>
              <w:t>742</w:t>
            </w:r>
          </w:p>
        </w:tc>
        <w:tc>
          <w:tcPr>
            <w:tcW w:w="890" w:type="dxa"/>
            <w:tcBorders>
              <w:top w:val="nil"/>
              <w:left w:val="nil"/>
              <w:bottom w:val="single" w:sz="8" w:space="0" w:color="auto"/>
              <w:right w:val="single" w:sz="8" w:space="0" w:color="auto"/>
            </w:tcBorders>
            <w:shd w:val="clear" w:color="000000" w:fill="FFFFFF"/>
            <w:noWrap/>
            <w:vAlign w:val="center"/>
            <w:hideMark/>
          </w:tcPr>
          <w:p w14:paraId="73B403B0" w14:textId="77777777" w:rsidR="0079302B" w:rsidRPr="0079302B" w:rsidRDefault="0079302B" w:rsidP="0079302B">
            <w:pPr>
              <w:jc w:val="center"/>
              <w:rPr>
                <w:i/>
                <w:iCs/>
                <w:color w:val="FF0000"/>
                <w:sz w:val="13"/>
                <w:szCs w:val="13"/>
              </w:rPr>
            </w:pPr>
            <w:r w:rsidRPr="0079302B">
              <w:rPr>
                <w:i/>
                <w:iCs/>
                <w:color w:val="FF0000"/>
                <w:sz w:val="13"/>
                <w:szCs w:val="13"/>
              </w:rPr>
              <w:t>723</w:t>
            </w:r>
          </w:p>
        </w:tc>
        <w:tc>
          <w:tcPr>
            <w:tcW w:w="1003" w:type="dxa"/>
            <w:tcBorders>
              <w:top w:val="nil"/>
              <w:left w:val="nil"/>
              <w:bottom w:val="single" w:sz="8" w:space="0" w:color="auto"/>
              <w:right w:val="single" w:sz="8" w:space="0" w:color="auto"/>
            </w:tcBorders>
            <w:shd w:val="clear" w:color="auto" w:fill="auto"/>
            <w:noWrap/>
            <w:vAlign w:val="center"/>
            <w:hideMark/>
          </w:tcPr>
          <w:p w14:paraId="5BFE6D19"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nil"/>
            </w:tcBorders>
            <w:shd w:val="clear" w:color="000000" w:fill="FFFFFF"/>
            <w:noWrap/>
            <w:vAlign w:val="center"/>
            <w:hideMark/>
          </w:tcPr>
          <w:p w14:paraId="4AAC4327" w14:textId="77777777" w:rsidR="0079302B" w:rsidRPr="0079302B" w:rsidRDefault="0079302B" w:rsidP="0079302B">
            <w:pPr>
              <w:jc w:val="center"/>
              <w:rPr>
                <w:i/>
                <w:iCs/>
                <w:color w:val="FF0000"/>
                <w:sz w:val="13"/>
                <w:szCs w:val="13"/>
              </w:rPr>
            </w:pPr>
            <w:r w:rsidRPr="0079302B">
              <w:rPr>
                <w:i/>
                <w:iCs/>
                <w:color w:val="FF0000"/>
                <w:sz w:val="13"/>
                <w:szCs w:val="13"/>
              </w:rPr>
              <w:t>734</w:t>
            </w:r>
          </w:p>
        </w:tc>
        <w:tc>
          <w:tcPr>
            <w:tcW w:w="890" w:type="dxa"/>
            <w:tcBorders>
              <w:top w:val="nil"/>
              <w:left w:val="single" w:sz="8" w:space="0" w:color="auto"/>
              <w:bottom w:val="single" w:sz="8" w:space="0" w:color="auto"/>
              <w:right w:val="nil"/>
            </w:tcBorders>
            <w:shd w:val="clear" w:color="auto" w:fill="auto"/>
            <w:noWrap/>
            <w:vAlign w:val="center"/>
            <w:hideMark/>
          </w:tcPr>
          <w:p w14:paraId="4D991EA9" w14:textId="77777777" w:rsidR="0079302B" w:rsidRPr="0079302B" w:rsidRDefault="0079302B" w:rsidP="0079302B">
            <w:pPr>
              <w:jc w:val="center"/>
              <w:rPr>
                <w:i/>
                <w:iCs/>
                <w:color w:val="FF0000"/>
                <w:sz w:val="13"/>
                <w:szCs w:val="13"/>
              </w:rPr>
            </w:pPr>
            <w:r w:rsidRPr="0079302B">
              <w:rPr>
                <w:i/>
                <w:iCs/>
                <w:color w:val="FF0000"/>
                <w:sz w:val="13"/>
                <w:szCs w:val="13"/>
              </w:rPr>
              <w:t>763</w:t>
            </w:r>
          </w:p>
        </w:tc>
        <w:tc>
          <w:tcPr>
            <w:tcW w:w="890" w:type="dxa"/>
            <w:tcBorders>
              <w:top w:val="nil"/>
              <w:left w:val="single" w:sz="8" w:space="0" w:color="auto"/>
              <w:bottom w:val="single" w:sz="8" w:space="0" w:color="auto"/>
              <w:right w:val="nil"/>
            </w:tcBorders>
            <w:shd w:val="clear" w:color="auto" w:fill="auto"/>
            <w:noWrap/>
            <w:vAlign w:val="center"/>
            <w:hideMark/>
          </w:tcPr>
          <w:p w14:paraId="063A1E07" w14:textId="77777777" w:rsidR="0079302B" w:rsidRPr="0079302B" w:rsidRDefault="0079302B" w:rsidP="0079302B">
            <w:pPr>
              <w:jc w:val="center"/>
              <w:rPr>
                <w:i/>
                <w:iCs/>
                <w:color w:val="FF0000"/>
                <w:sz w:val="13"/>
                <w:szCs w:val="13"/>
              </w:rPr>
            </w:pPr>
            <w:r w:rsidRPr="0079302B">
              <w:rPr>
                <w:i/>
                <w:iCs/>
                <w:color w:val="FF0000"/>
                <w:sz w:val="13"/>
                <w:szCs w:val="13"/>
              </w:rPr>
              <w:t>794</w:t>
            </w:r>
          </w:p>
        </w:tc>
        <w:tc>
          <w:tcPr>
            <w:tcW w:w="890" w:type="dxa"/>
            <w:tcBorders>
              <w:top w:val="nil"/>
              <w:left w:val="single" w:sz="8" w:space="0" w:color="auto"/>
              <w:bottom w:val="single" w:sz="8" w:space="0" w:color="auto"/>
              <w:right w:val="nil"/>
            </w:tcBorders>
            <w:shd w:val="clear" w:color="auto" w:fill="auto"/>
            <w:noWrap/>
            <w:vAlign w:val="center"/>
            <w:hideMark/>
          </w:tcPr>
          <w:p w14:paraId="7E9EA3D8" w14:textId="77777777" w:rsidR="0079302B" w:rsidRPr="0079302B" w:rsidRDefault="0079302B" w:rsidP="0079302B">
            <w:pPr>
              <w:jc w:val="center"/>
              <w:rPr>
                <w:i/>
                <w:iCs/>
                <w:color w:val="FF0000"/>
                <w:sz w:val="13"/>
                <w:szCs w:val="13"/>
              </w:rPr>
            </w:pPr>
            <w:r w:rsidRPr="0079302B">
              <w:rPr>
                <w:i/>
                <w:iCs/>
                <w:color w:val="FF0000"/>
                <w:sz w:val="13"/>
                <w:szCs w:val="13"/>
              </w:rPr>
              <w:t>825</w:t>
            </w:r>
          </w:p>
        </w:tc>
        <w:tc>
          <w:tcPr>
            <w:tcW w:w="890" w:type="dxa"/>
            <w:tcBorders>
              <w:top w:val="nil"/>
              <w:left w:val="single" w:sz="8" w:space="0" w:color="auto"/>
              <w:bottom w:val="single" w:sz="8" w:space="0" w:color="auto"/>
              <w:right w:val="nil"/>
            </w:tcBorders>
            <w:shd w:val="clear" w:color="auto" w:fill="auto"/>
            <w:noWrap/>
            <w:vAlign w:val="center"/>
            <w:hideMark/>
          </w:tcPr>
          <w:p w14:paraId="2700833E" w14:textId="77777777" w:rsidR="0079302B" w:rsidRPr="0079302B" w:rsidRDefault="0079302B" w:rsidP="0079302B">
            <w:pPr>
              <w:jc w:val="center"/>
              <w:rPr>
                <w:i/>
                <w:iCs/>
                <w:color w:val="FF0000"/>
                <w:sz w:val="13"/>
                <w:szCs w:val="13"/>
              </w:rPr>
            </w:pPr>
            <w:r w:rsidRPr="0079302B">
              <w:rPr>
                <w:i/>
                <w:iCs/>
                <w:color w:val="FF0000"/>
                <w:sz w:val="13"/>
                <w:szCs w:val="13"/>
              </w:rPr>
              <w:t>859</w:t>
            </w:r>
          </w:p>
        </w:tc>
        <w:tc>
          <w:tcPr>
            <w:tcW w:w="890" w:type="dxa"/>
            <w:tcBorders>
              <w:top w:val="nil"/>
              <w:left w:val="single" w:sz="8" w:space="0" w:color="auto"/>
              <w:bottom w:val="single" w:sz="8" w:space="0" w:color="auto"/>
              <w:right w:val="nil"/>
            </w:tcBorders>
            <w:shd w:val="clear" w:color="auto" w:fill="auto"/>
            <w:noWrap/>
            <w:vAlign w:val="center"/>
            <w:hideMark/>
          </w:tcPr>
          <w:p w14:paraId="59B7990B" w14:textId="77777777" w:rsidR="0079302B" w:rsidRPr="0079302B" w:rsidRDefault="0079302B" w:rsidP="0079302B">
            <w:pPr>
              <w:jc w:val="center"/>
              <w:rPr>
                <w:i/>
                <w:iCs/>
                <w:color w:val="FF0000"/>
                <w:sz w:val="13"/>
                <w:szCs w:val="13"/>
              </w:rPr>
            </w:pPr>
            <w:r w:rsidRPr="0079302B">
              <w:rPr>
                <w:i/>
                <w:iCs/>
                <w:color w:val="FF0000"/>
                <w:sz w:val="13"/>
                <w:szCs w:val="13"/>
              </w:rPr>
              <w:t>893</w:t>
            </w:r>
          </w:p>
        </w:tc>
        <w:tc>
          <w:tcPr>
            <w:tcW w:w="1602" w:type="dxa"/>
            <w:tcBorders>
              <w:top w:val="nil"/>
              <w:left w:val="single" w:sz="8" w:space="0" w:color="auto"/>
              <w:bottom w:val="single" w:sz="8" w:space="0" w:color="auto"/>
              <w:right w:val="nil"/>
            </w:tcBorders>
            <w:shd w:val="clear" w:color="auto" w:fill="auto"/>
            <w:noWrap/>
            <w:vAlign w:val="center"/>
            <w:hideMark/>
          </w:tcPr>
          <w:p w14:paraId="73772BAF" w14:textId="77777777" w:rsidR="0079302B" w:rsidRPr="0079302B" w:rsidRDefault="0079302B" w:rsidP="0079302B">
            <w:pPr>
              <w:jc w:val="center"/>
              <w:rPr>
                <w:i/>
                <w:iCs/>
                <w:color w:val="FF0000"/>
                <w:sz w:val="13"/>
                <w:szCs w:val="13"/>
              </w:rPr>
            </w:pPr>
            <w:r w:rsidRPr="0079302B">
              <w:rPr>
                <w:i/>
                <w:iCs/>
                <w:color w:val="FF0000"/>
                <w:sz w:val="13"/>
                <w:szCs w:val="13"/>
              </w:rPr>
              <w:t>929</w:t>
            </w:r>
          </w:p>
        </w:tc>
        <w:tc>
          <w:tcPr>
            <w:tcW w:w="890" w:type="dxa"/>
            <w:tcBorders>
              <w:top w:val="nil"/>
              <w:left w:val="single" w:sz="8" w:space="0" w:color="auto"/>
              <w:bottom w:val="single" w:sz="8" w:space="0" w:color="auto"/>
              <w:right w:val="nil"/>
            </w:tcBorders>
            <w:shd w:val="clear" w:color="auto" w:fill="auto"/>
            <w:noWrap/>
            <w:vAlign w:val="center"/>
            <w:hideMark/>
          </w:tcPr>
          <w:p w14:paraId="3DD3DFF8" w14:textId="77777777" w:rsidR="0079302B" w:rsidRPr="0079302B" w:rsidRDefault="0079302B" w:rsidP="0079302B">
            <w:pPr>
              <w:jc w:val="center"/>
              <w:rPr>
                <w:i/>
                <w:iCs/>
                <w:color w:val="FF0000"/>
                <w:sz w:val="13"/>
                <w:szCs w:val="13"/>
              </w:rPr>
            </w:pPr>
            <w:r w:rsidRPr="0079302B">
              <w:rPr>
                <w:i/>
                <w:iCs/>
                <w:color w:val="FF0000"/>
                <w:sz w:val="13"/>
                <w:szCs w:val="13"/>
              </w:rPr>
              <w:t>966</w:t>
            </w:r>
          </w:p>
        </w:tc>
        <w:tc>
          <w:tcPr>
            <w:tcW w:w="890" w:type="dxa"/>
            <w:tcBorders>
              <w:top w:val="nil"/>
              <w:left w:val="single" w:sz="8" w:space="0" w:color="auto"/>
              <w:bottom w:val="single" w:sz="8" w:space="0" w:color="auto"/>
              <w:right w:val="nil"/>
            </w:tcBorders>
            <w:shd w:val="clear" w:color="auto" w:fill="auto"/>
            <w:noWrap/>
            <w:vAlign w:val="center"/>
            <w:hideMark/>
          </w:tcPr>
          <w:p w14:paraId="04440FA1" w14:textId="77777777" w:rsidR="0079302B" w:rsidRPr="0079302B" w:rsidRDefault="0079302B" w:rsidP="0079302B">
            <w:pPr>
              <w:jc w:val="center"/>
              <w:rPr>
                <w:i/>
                <w:iCs/>
                <w:color w:val="FF0000"/>
                <w:sz w:val="13"/>
                <w:szCs w:val="13"/>
              </w:rPr>
            </w:pPr>
            <w:r w:rsidRPr="0079302B">
              <w:rPr>
                <w:i/>
                <w:iCs/>
                <w:color w:val="FF0000"/>
                <w:sz w:val="13"/>
                <w:szCs w:val="13"/>
              </w:rPr>
              <w:t>1 005</w:t>
            </w:r>
          </w:p>
        </w:tc>
      </w:tr>
      <w:tr w:rsidR="0079302B" w:rsidRPr="0079302B" w14:paraId="7A7D6DC9" w14:textId="77777777" w:rsidTr="0079302B">
        <w:trPr>
          <w:trHeight w:val="496"/>
        </w:trPr>
        <w:tc>
          <w:tcPr>
            <w:tcW w:w="14924" w:type="dxa"/>
            <w:gridSpan w:val="16"/>
            <w:tcBorders>
              <w:top w:val="single" w:sz="8" w:space="0" w:color="auto"/>
              <w:left w:val="single" w:sz="8" w:space="0" w:color="auto"/>
              <w:bottom w:val="single" w:sz="8" w:space="0" w:color="auto"/>
              <w:right w:val="nil"/>
            </w:tcBorders>
            <w:shd w:val="clear" w:color="000000" w:fill="DAEEF3"/>
            <w:vAlign w:val="center"/>
            <w:hideMark/>
          </w:tcPr>
          <w:p w14:paraId="37956CD8" w14:textId="77777777" w:rsidR="0079302B" w:rsidRPr="0079302B" w:rsidRDefault="0079302B" w:rsidP="0079302B">
            <w:pPr>
              <w:jc w:val="center"/>
              <w:rPr>
                <w:b/>
                <w:bCs/>
                <w:color w:val="000000"/>
                <w:sz w:val="13"/>
                <w:szCs w:val="13"/>
              </w:rPr>
            </w:pPr>
            <w:r w:rsidRPr="0079302B">
              <w:rPr>
                <w:b/>
                <w:bCs/>
                <w:color w:val="000000"/>
                <w:sz w:val="13"/>
                <w:szCs w:val="13"/>
              </w:rPr>
              <w:t>Определение операционных (подконтрольных) расходов (приложение 5.2)</w:t>
            </w:r>
          </w:p>
        </w:tc>
      </w:tr>
      <w:tr w:rsidR="0079302B" w:rsidRPr="0079302B" w14:paraId="7FBACB06" w14:textId="77777777" w:rsidTr="0079302B">
        <w:trPr>
          <w:trHeight w:val="358"/>
        </w:trPr>
        <w:tc>
          <w:tcPr>
            <w:tcW w:w="476" w:type="dxa"/>
            <w:vMerge w:val="restart"/>
            <w:tcBorders>
              <w:top w:val="nil"/>
              <w:left w:val="single" w:sz="8" w:space="0" w:color="auto"/>
              <w:bottom w:val="nil"/>
              <w:right w:val="single" w:sz="8" w:space="0" w:color="auto"/>
            </w:tcBorders>
            <w:shd w:val="clear" w:color="auto" w:fill="auto"/>
            <w:noWrap/>
            <w:vAlign w:val="center"/>
            <w:hideMark/>
          </w:tcPr>
          <w:p w14:paraId="38E9B7A0" w14:textId="77777777" w:rsidR="0079302B" w:rsidRPr="0079302B" w:rsidRDefault="0079302B" w:rsidP="0079302B">
            <w:pPr>
              <w:jc w:val="center"/>
              <w:rPr>
                <w:color w:val="000000"/>
                <w:sz w:val="13"/>
                <w:szCs w:val="13"/>
              </w:rPr>
            </w:pPr>
            <w:r w:rsidRPr="0079302B">
              <w:rPr>
                <w:color w:val="000000"/>
                <w:sz w:val="13"/>
                <w:szCs w:val="13"/>
              </w:rPr>
              <w:t>9</w:t>
            </w:r>
          </w:p>
        </w:tc>
        <w:tc>
          <w:tcPr>
            <w:tcW w:w="1422" w:type="dxa"/>
            <w:tcBorders>
              <w:top w:val="nil"/>
              <w:left w:val="nil"/>
              <w:bottom w:val="single" w:sz="8" w:space="0" w:color="auto"/>
              <w:right w:val="nil"/>
            </w:tcBorders>
            <w:shd w:val="clear" w:color="auto" w:fill="auto"/>
            <w:vAlign w:val="center"/>
            <w:hideMark/>
          </w:tcPr>
          <w:p w14:paraId="7936357C" w14:textId="77777777" w:rsidR="0079302B" w:rsidRPr="0079302B" w:rsidRDefault="0079302B" w:rsidP="0079302B">
            <w:pPr>
              <w:rPr>
                <w:b/>
                <w:bCs/>
                <w:color w:val="000000"/>
                <w:sz w:val="13"/>
                <w:szCs w:val="13"/>
              </w:rPr>
            </w:pPr>
            <w:r w:rsidRPr="0079302B">
              <w:rPr>
                <w:b/>
                <w:bCs/>
                <w:color w:val="000000"/>
                <w:sz w:val="13"/>
                <w:szCs w:val="13"/>
              </w:rPr>
              <w:t>Операционные расходы, в т.ч.:</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FAED760" w14:textId="77777777" w:rsidR="0079302B" w:rsidRPr="0079302B" w:rsidRDefault="0079302B" w:rsidP="0079302B">
            <w:pPr>
              <w:jc w:val="center"/>
              <w:rPr>
                <w:b/>
                <w:bCs/>
                <w:color w:val="000000"/>
                <w:sz w:val="13"/>
                <w:szCs w:val="13"/>
              </w:rPr>
            </w:pPr>
            <w:r w:rsidRPr="0079302B">
              <w:rPr>
                <w:b/>
                <w:bCs/>
                <w:color w:val="000000"/>
                <w:sz w:val="13"/>
                <w:szCs w:val="13"/>
              </w:rPr>
              <w:t>тыс.руб.</w:t>
            </w:r>
          </w:p>
        </w:tc>
        <w:tc>
          <w:tcPr>
            <w:tcW w:w="822" w:type="dxa"/>
            <w:tcBorders>
              <w:top w:val="single" w:sz="8" w:space="0" w:color="auto"/>
              <w:left w:val="single" w:sz="8" w:space="0" w:color="auto"/>
              <w:bottom w:val="single" w:sz="8" w:space="0" w:color="auto"/>
              <w:right w:val="nil"/>
            </w:tcBorders>
            <w:shd w:val="clear" w:color="auto" w:fill="auto"/>
            <w:noWrap/>
            <w:vAlign w:val="center"/>
            <w:hideMark/>
          </w:tcPr>
          <w:p w14:paraId="61894521" w14:textId="77777777" w:rsidR="0079302B" w:rsidRPr="0079302B" w:rsidRDefault="0079302B" w:rsidP="0079302B">
            <w:pPr>
              <w:jc w:val="center"/>
              <w:rPr>
                <w:b/>
                <w:bCs/>
                <w:color w:val="000000"/>
                <w:sz w:val="13"/>
                <w:szCs w:val="13"/>
              </w:rPr>
            </w:pPr>
            <w:r w:rsidRPr="0079302B">
              <w:rPr>
                <w:b/>
                <w:bCs/>
                <w:color w:val="000000"/>
                <w:sz w:val="13"/>
                <w:szCs w:val="13"/>
              </w:rPr>
              <w:t>150 487</w:t>
            </w:r>
          </w:p>
        </w:tc>
        <w:tc>
          <w:tcPr>
            <w:tcW w:w="890" w:type="dxa"/>
            <w:tcBorders>
              <w:top w:val="single" w:sz="8" w:space="0" w:color="auto"/>
              <w:left w:val="single" w:sz="8" w:space="0" w:color="auto"/>
              <w:bottom w:val="single" w:sz="8" w:space="0" w:color="auto"/>
              <w:right w:val="nil"/>
            </w:tcBorders>
            <w:shd w:val="clear" w:color="000000" w:fill="DAEEF3"/>
            <w:noWrap/>
            <w:vAlign w:val="center"/>
            <w:hideMark/>
          </w:tcPr>
          <w:p w14:paraId="6A2DF939" w14:textId="77777777" w:rsidR="0079302B" w:rsidRPr="0079302B" w:rsidRDefault="0079302B" w:rsidP="0079302B">
            <w:pPr>
              <w:jc w:val="center"/>
              <w:rPr>
                <w:b/>
                <w:bCs/>
                <w:color w:val="000000"/>
                <w:sz w:val="13"/>
                <w:szCs w:val="13"/>
              </w:rPr>
            </w:pPr>
            <w:r w:rsidRPr="0079302B">
              <w:rPr>
                <w:b/>
                <w:bCs/>
                <w:color w:val="000000"/>
                <w:sz w:val="13"/>
                <w:szCs w:val="13"/>
              </w:rPr>
              <w:t>144 012</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BEF1AD" w14:textId="77777777" w:rsidR="0079302B" w:rsidRPr="0079302B" w:rsidRDefault="0079302B" w:rsidP="0079302B">
            <w:pPr>
              <w:jc w:val="center"/>
              <w:rPr>
                <w:b/>
                <w:bCs/>
                <w:color w:val="000000"/>
                <w:sz w:val="13"/>
                <w:szCs w:val="13"/>
              </w:rPr>
            </w:pPr>
            <w:r w:rsidRPr="0079302B">
              <w:rPr>
                <w:b/>
                <w:bCs/>
                <w:color w:val="000000"/>
                <w:sz w:val="13"/>
                <w:szCs w:val="13"/>
              </w:rPr>
              <w:t>144 012</w:t>
            </w:r>
          </w:p>
        </w:tc>
        <w:tc>
          <w:tcPr>
            <w:tcW w:w="1003" w:type="dxa"/>
            <w:tcBorders>
              <w:top w:val="single" w:sz="8" w:space="0" w:color="auto"/>
              <w:left w:val="nil"/>
              <w:bottom w:val="single" w:sz="8" w:space="0" w:color="auto"/>
              <w:right w:val="nil"/>
            </w:tcBorders>
            <w:shd w:val="clear" w:color="auto" w:fill="auto"/>
            <w:noWrap/>
            <w:vAlign w:val="center"/>
            <w:hideMark/>
          </w:tcPr>
          <w:p w14:paraId="384A37E4"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124EE898" w14:textId="77777777" w:rsidR="0079302B" w:rsidRPr="0079302B" w:rsidRDefault="0079302B" w:rsidP="0079302B">
            <w:pPr>
              <w:jc w:val="center"/>
              <w:rPr>
                <w:b/>
                <w:bCs/>
                <w:color w:val="000000"/>
                <w:sz w:val="13"/>
                <w:szCs w:val="13"/>
              </w:rPr>
            </w:pPr>
            <w:r w:rsidRPr="0079302B">
              <w:rPr>
                <w:b/>
                <w:bCs/>
                <w:color w:val="000000"/>
                <w:sz w:val="13"/>
                <w:szCs w:val="13"/>
              </w:rPr>
              <w:t>148 132</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783DC816" w14:textId="77777777" w:rsidR="0079302B" w:rsidRPr="0079302B" w:rsidRDefault="0079302B" w:rsidP="0079302B">
            <w:pPr>
              <w:jc w:val="center"/>
              <w:rPr>
                <w:b/>
                <w:bCs/>
                <w:color w:val="000000"/>
                <w:sz w:val="13"/>
                <w:szCs w:val="13"/>
              </w:rPr>
            </w:pPr>
            <w:r w:rsidRPr="0079302B">
              <w:rPr>
                <w:b/>
                <w:bCs/>
                <w:color w:val="000000"/>
                <w:sz w:val="13"/>
                <w:szCs w:val="13"/>
              </w:rPr>
              <w:t>152 517</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7531EF06" w14:textId="77777777" w:rsidR="0079302B" w:rsidRPr="0079302B" w:rsidRDefault="0079302B" w:rsidP="0079302B">
            <w:pPr>
              <w:jc w:val="center"/>
              <w:rPr>
                <w:b/>
                <w:bCs/>
                <w:color w:val="000000"/>
                <w:sz w:val="13"/>
                <w:szCs w:val="13"/>
              </w:rPr>
            </w:pPr>
            <w:r w:rsidRPr="0079302B">
              <w:rPr>
                <w:b/>
                <w:bCs/>
                <w:color w:val="000000"/>
                <w:sz w:val="13"/>
                <w:szCs w:val="13"/>
              </w:rPr>
              <w:t>157 032</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17AB9CE9" w14:textId="77777777" w:rsidR="0079302B" w:rsidRPr="0079302B" w:rsidRDefault="0079302B" w:rsidP="0079302B">
            <w:pPr>
              <w:jc w:val="center"/>
              <w:rPr>
                <w:b/>
                <w:bCs/>
                <w:color w:val="000000"/>
                <w:sz w:val="13"/>
                <w:szCs w:val="13"/>
              </w:rPr>
            </w:pPr>
            <w:r w:rsidRPr="0079302B">
              <w:rPr>
                <w:b/>
                <w:bCs/>
                <w:color w:val="000000"/>
                <w:sz w:val="13"/>
                <w:szCs w:val="13"/>
              </w:rPr>
              <w:t>161 680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2DAF677E" w14:textId="77777777" w:rsidR="0079302B" w:rsidRPr="0079302B" w:rsidRDefault="0079302B" w:rsidP="0079302B">
            <w:pPr>
              <w:jc w:val="center"/>
              <w:rPr>
                <w:b/>
                <w:bCs/>
                <w:color w:val="000000"/>
                <w:sz w:val="13"/>
                <w:szCs w:val="13"/>
              </w:rPr>
            </w:pPr>
            <w:r w:rsidRPr="0079302B">
              <w:rPr>
                <w:b/>
                <w:bCs/>
                <w:color w:val="000000"/>
                <w:sz w:val="13"/>
                <w:szCs w:val="13"/>
              </w:rPr>
              <w:t>166 466</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3D22263D" w14:textId="77777777" w:rsidR="0079302B" w:rsidRPr="0079302B" w:rsidRDefault="0079302B" w:rsidP="0079302B">
            <w:pPr>
              <w:jc w:val="center"/>
              <w:rPr>
                <w:b/>
                <w:bCs/>
                <w:color w:val="000000"/>
                <w:sz w:val="13"/>
                <w:szCs w:val="13"/>
              </w:rPr>
            </w:pPr>
            <w:r w:rsidRPr="0079302B">
              <w:rPr>
                <w:b/>
                <w:bCs/>
                <w:color w:val="000000"/>
                <w:sz w:val="13"/>
                <w:szCs w:val="13"/>
              </w:rPr>
              <w:t>171 393</w:t>
            </w:r>
          </w:p>
        </w:tc>
        <w:tc>
          <w:tcPr>
            <w:tcW w:w="1602" w:type="dxa"/>
            <w:tcBorders>
              <w:top w:val="single" w:sz="8" w:space="0" w:color="auto"/>
              <w:left w:val="single" w:sz="8" w:space="0" w:color="auto"/>
              <w:bottom w:val="single" w:sz="8" w:space="0" w:color="auto"/>
              <w:right w:val="nil"/>
            </w:tcBorders>
            <w:shd w:val="clear" w:color="auto" w:fill="auto"/>
            <w:noWrap/>
            <w:vAlign w:val="center"/>
            <w:hideMark/>
          </w:tcPr>
          <w:p w14:paraId="6221C75A" w14:textId="77777777" w:rsidR="0079302B" w:rsidRPr="0079302B" w:rsidRDefault="0079302B" w:rsidP="0079302B">
            <w:pPr>
              <w:jc w:val="center"/>
              <w:rPr>
                <w:b/>
                <w:bCs/>
                <w:color w:val="000000"/>
                <w:sz w:val="13"/>
                <w:szCs w:val="13"/>
              </w:rPr>
            </w:pPr>
            <w:r w:rsidRPr="0079302B">
              <w:rPr>
                <w:b/>
                <w:bCs/>
                <w:color w:val="000000"/>
                <w:sz w:val="13"/>
                <w:szCs w:val="13"/>
              </w:rPr>
              <w:t>176 466</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44E9B5B1" w14:textId="77777777" w:rsidR="0079302B" w:rsidRPr="0079302B" w:rsidRDefault="0079302B" w:rsidP="0079302B">
            <w:pPr>
              <w:jc w:val="center"/>
              <w:rPr>
                <w:b/>
                <w:bCs/>
                <w:color w:val="000000"/>
                <w:sz w:val="13"/>
                <w:szCs w:val="13"/>
              </w:rPr>
            </w:pPr>
            <w:r w:rsidRPr="0079302B">
              <w:rPr>
                <w:b/>
                <w:bCs/>
                <w:color w:val="000000"/>
                <w:sz w:val="13"/>
                <w:szCs w:val="13"/>
              </w:rPr>
              <w:t>181 689</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EC13A7" w14:textId="77777777" w:rsidR="0079302B" w:rsidRPr="0079302B" w:rsidRDefault="0079302B" w:rsidP="0079302B">
            <w:pPr>
              <w:jc w:val="center"/>
              <w:rPr>
                <w:b/>
                <w:bCs/>
                <w:color w:val="000000"/>
                <w:sz w:val="13"/>
                <w:szCs w:val="13"/>
              </w:rPr>
            </w:pPr>
            <w:r w:rsidRPr="0079302B">
              <w:rPr>
                <w:b/>
                <w:bCs/>
                <w:color w:val="000000"/>
                <w:sz w:val="13"/>
                <w:szCs w:val="13"/>
              </w:rPr>
              <w:t>187 067</w:t>
            </w:r>
          </w:p>
        </w:tc>
      </w:tr>
      <w:tr w:rsidR="0079302B" w:rsidRPr="0079302B" w14:paraId="197CA680" w14:textId="77777777" w:rsidTr="0079302B">
        <w:trPr>
          <w:trHeight w:val="579"/>
        </w:trPr>
        <w:tc>
          <w:tcPr>
            <w:tcW w:w="476" w:type="dxa"/>
            <w:vMerge/>
            <w:tcBorders>
              <w:top w:val="nil"/>
              <w:left w:val="single" w:sz="8" w:space="0" w:color="auto"/>
              <w:bottom w:val="nil"/>
              <w:right w:val="single" w:sz="8" w:space="0" w:color="auto"/>
            </w:tcBorders>
            <w:vAlign w:val="center"/>
            <w:hideMark/>
          </w:tcPr>
          <w:p w14:paraId="3C0BB1D2" w14:textId="77777777" w:rsidR="0079302B" w:rsidRPr="0079302B" w:rsidRDefault="0079302B" w:rsidP="0079302B">
            <w:pPr>
              <w:rPr>
                <w:color w:val="000000"/>
                <w:sz w:val="13"/>
                <w:szCs w:val="13"/>
              </w:rPr>
            </w:pPr>
          </w:p>
        </w:tc>
        <w:tc>
          <w:tcPr>
            <w:tcW w:w="1422" w:type="dxa"/>
            <w:tcBorders>
              <w:top w:val="single" w:sz="4" w:space="0" w:color="auto"/>
              <w:left w:val="nil"/>
              <w:bottom w:val="single" w:sz="4" w:space="0" w:color="auto"/>
              <w:right w:val="nil"/>
            </w:tcBorders>
            <w:shd w:val="clear" w:color="auto" w:fill="auto"/>
            <w:vAlign w:val="center"/>
            <w:hideMark/>
          </w:tcPr>
          <w:p w14:paraId="27B19CE2" w14:textId="77777777" w:rsidR="0079302B" w:rsidRPr="0079302B" w:rsidRDefault="0079302B" w:rsidP="0079302B">
            <w:pPr>
              <w:rPr>
                <w:i/>
                <w:iCs/>
                <w:color w:val="FF0000"/>
                <w:sz w:val="13"/>
                <w:szCs w:val="13"/>
              </w:rPr>
            </w:pPr>
            <w:r w:rsidRPr="0079302B">
              <w:rPr>
                <w:i/>
                <w:iCs/>
                <w:color w:val="FF0000"/>
                <w:sz w:val="13"/>
                <w:szCs w:val="13"/>
              </w:rPr>
              <w:t>% изменения операционных расходов к утвержденному периоду</w:t>
            </w:r>
          </w:p>
        </w:tc>
        <w:tc>
          <w:tcPr>
            <w:tcW w:w="6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3DC4A8A"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5247211"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single" w:sz="4" w:space="0" w:color="auto"/>
              <w:left w:val="nil"/>
              <w:bottom w:val="single" w:sz="4" w:space="0" w:color="auto"/>
              <w:right w:val="single" w:sz="8" w:space="0" w:color="auto"/>
            </w:tcBorders>
            <w:shd w:val="clear" w:color="000000" w:fill="DAEEF3"/>
            <w:noWrap/>
            <w:vAlign w:val="center"/>
            <w:hideMark/>
          </w:tcPr>
          <w:p w14:paraId="3238B92A" w14:textId="77777777" w:rsidR="0079302B" w:rsidRPr="0079302B" w:rsidRDefault="0079302B" w:rsidP="0079302B">
            <w:pPr>
              <w:jc w:val="center"/>
              <w:rPr>
                <w:i/>
                <w:iCs/>
                <w:color w:val="FF0000"/>
                <w:sz w:val="13"/>
                <w:szCs w:val="13"/>
              </w:rPr>
            </w:pPr>
            <w:r w:rsidRPr="0079302B">
              <w:rPr>
                <w:i/>
                <w:iCs/>
                <w:color w:val="FF0000"/>
                <w:sz w:val="13"/>
                <w:szCs w:val="13"/>
              </w:rPr>
              <w:t>-4,30%</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45244292" w14:textId="77777777" w:rsidR="0079302B" w:rsidRPr="0079302B" w:rsidRDefault="0079302B" w:rsidP="0079302B">
            <w:pPr>
              <w:jc w:val="center"/>
              <w:rPr>
                <w:i/>
                <w:iCs/>
                <w:color w:val="FF0000"/>
                <w:sz w:val="13"/>
                <w:szCs w:val="13"/>
              </w:rPr>
            </w:pPr>
            <w:r w:rsidRPr="0079302B">
              <w:rPr>
                <w:i/>
                <w:iCs/>
                <w:color w:val="FF0000"/>
                <w:sz w:val="13"/>
                <w:szCs w:val="13"/>
              </w:rPr>
              <w:t>-4,30%</w:t>
            </w:r>
          </w:p>
        </w:tc>
        <w:tc>
          <w:tcPr>
            <w:tcW w:w="1003" w:type="dxa"/>
            <w:tcBorders>
              <w:top w:val="single" w:sz="4" w:space="0" w:color="auto"/>
              <w:left w:val="nil"/>
              <w:bottom w:val="single" w:sz="4" w:space="0" w:color="auto"/>
              <w:right w:val="single" w:sz="8" w:space="0" w:color="auto"/>
            </w:tcBorders>
            <w:shd w:val="clear" w:color="auto" w:fill="auto"/>
            <w:noWrap/>
            <w:vAlign w:val="center"/>
            <w:hideMark/>
          </w:tcPr>
          <w:p w14:paraId="1B1AAB5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692CDDD5" w14:textId="77777777" w:rsidR="0079302B" w:rsidRPr="0079302B" w:rsidRDefault="0079302B" w:rsidP="0079302B">
            <w:pPr>
              <w:jc w:val="center"/>
              <w:rPr>
                <w:i/>
                <w:iCs/>
                <w:color w:val="FF0000"/>
                <w:sz w:val="13"/>
                <w:szCs w:val="13"/>
              </w:rPr>
            </w:pPr>
            <w:r w:rsidRPr="0079302B">
              <w:rPr>
                <w:i/>
                <w:iCs/>
                <w:color w:val="FF0000"/>
                <w:sz w:val="13"/>
                <w:szCs w:val="13"/>
              </w:rPr>
              <w:t>2,86%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7947266B"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3999C23E"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5ABDA99A"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3920540F"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2845987F"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1602" w:type="dxa"/>
            <w:tcBorders>
              <w:top w:val="single" w:sz="4" w:space="0" w:color="auto"/>
              <w:left w:val="nil"/>
              <w:bottom w:val="single" w:sz="4" w:space="0" w:color="auto"/>
              <w:right w:val="single" w:sz="8" w:space="0" w:color="auto"/>
            </w:tcBorders>
            <w:shd w:val="clear" w:color="auto" w:fill="auto"/>
            <w:noWrap/>
            <w:vAlign w:val="center"/>
            <w:hideMark/>
          </w:tcPr>
          <w:p w14:paraId="10F7F9D6"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143834FA" w14:textId="77777777" w:rsidR="0079302B" w:rsidRPr="0079302B" w:rsidRDefault="0079302B" w:rsidP="0079302B">
            <w:pPr>
              <w:jc w:val="center"/>
              <w:rPr>
                <w:i/>
                <w:iCs/>
                <w:color w:val="FF0000"/>
                <w:sz w:val="13"/>
                <w:szCs w:val="13"/>
              </w:rPr>
            </w:pPr>
            <w:r w:rsidRPr="0079302B">
              <w:rPr>
                <w:i/>
                <w:iCs/>
                <w:color w:val="FF0000"/>
                <w:sz w:val="13"/>
                <w:szCs w:val="13"/>
              </w:rPr>
              <w:t>2,96%</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4B551111" w14:textId="77777777" w:rsidR="0079302B" w:rsidRPr="0079302B" w:rsidRDefault="0079302B" w:rsidP="0079302B">
            <w:pPr>
              <w:jc w:val="center"/>
              <w:rPr>
                <w:i/>
                <w:iCs/>
                <w:color w:val="FF0000"/>
                <w:sz w:val="13"/>
                <w:szCs w:val="13"/>
              </w:rPr>
            </w:pPr>
            <w:r w:rsidRPr="0079302B">
              <w:rPr>
                <w:i/>
                <w:iCs/>
                <w:color w:val="FF0000"/>
                <w:sz w:val="13"/>
                <w:szCs w:val="13"/>
              </w:rPr>
              <w:t>2,96%</w:t>
            </w:r>
          </w:p>
        </w:tc>
      </w:tr>
      <w:tr w:rsidR="0079302B" w:rsidRPr="0079302B" w14:paraId="48DAD52B"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5E0C3080" w14:textId="77777777" w:rsidR="0079302B" w:rsidRPr="0079302B" w:rsidRDefault="0079302B" w:rsidP="0079302B">
            <w:pPr>
              <w:jc w:val="center"/>
              <w:rPr>
                <w:color w:val="000000"/>
                <w:sz w:val="13"/>
                <w:szCs w:val="13"/>
              </w:rPr>
            </w:pPr>
            <w:r w:rsidRPr="0079302B">
              <w:rPr>
                <w:color w:val="000000"/>
                <w:sz w:val="13"/>
                <w:szCs w:val="13"/>
              </w:rPr>
              <w:t>9.1</w:t>
            </w:r>
          </w:p>
        </w:tc>
        <w:tc>
          <w:tcPr>
            <w:tcW w:w="1422" w:type="dxa"/>
            <w:tcBorders>
              <w:top w:val="nil"/>
              <w:left w:val="single" w:sz="8" w:space="0" w:color="auto"/>
              <w:bottom w:val="single" w:sz="4" w:space="0" w:color="auto"/>
              <w:right w:val="nil"/>
            </w:tcBorders>
            <w:shd w:val="clear" w:color="auto" w:fill="auto"/>
            <w:noWrap/>
            <w:vAlign w:val="center"/>
            <w:hideMark/>
          </w:tcPr>
          <w:p w14:paraId="14AD7A97" w14:textId="77777777" w:rsidR="0079302B" w:rsidRPr="0079302B" w:rsidRDefault="0079302B" w:rsidP="0079302B">
            <w:pPr>
              <w:rPr>
                <w:color w:val="000000"/>
                <w:sz w:val="13"/>
                <w:szCs w:val="13"/>
              </w:rPr>
            </w:pPr>
            <w:r w:rsidRPr="0079302B">
              <w:rPr>
                <w:color w:val="000000"/>
                <w:sz w:val="13"/>
                <w:szCs w:val="13"/>
              </w:rPr>
              <w:t xml:space="preserve">  - вспомог.материалы</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5E44AF65"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0C09ACE8" w14:textId="77777777" w:rsidR="0079302B" w:rsidRPr="0079302B" w:rsidRDefault="0079302B" w:rsidP="0079302B">
            <w:pPr>
              <w:jc w:val="center"/>
              <w:rPr>
                <w:color w:val="000000"/>
                <w:sz w:val="13"/>
                <w:szCs w:val="13"/>
              </w:rPr>
            </w:pPr>
            <w:r w:rsidRPr="0079302B">
              <w:rPr>
                <w:color w:val="000000"/>
                <w:sz w:val="13"/>
                <w:szCs w:val="13"/>
              </w:rPr>
              <w:t>307</w:t>
            </w:r>
          </w:p>
        </w:tc>
        <w:tc>
          <w:tcPr>
            <w:tcW w:w="890" w:type="dxa"/>
            <w:tcBorders>
              <w:top w:val="nil"/>
              <w:left w:val="single" w:sz="8" w:space="0" w:color="auto"/>
              <w:bottom w:val="single" w:sz="4" w:space="0" w:color="auto"/>
              <w:right w:val="nil"/>
            </w:tcBorders>
            <w:shd w:val="clear" w:color="000000" w:fill="DAEEF3"/>
            <w:noWrap/>
            <w:vAlign w:val="center"/>
            <w:hideMark/>
          </w:tcPr>
          <w:p w14:paraId="6A3AF361" w14:textId="77777777" w:rsidR="0079302B" w:rsidRPr="0079302B" w:rsidRDefault="0079302B" w:rsidP="0079302B">
            <w:pPr>
              <w:jc w:val="center"/>
              <w:rPr>
                <w:color w:val="000000"/>
                <w:sz w:val="13"/>
                <w:szCs w:val="13"/>
              </w:rPr>
            </w:pPr>
            <w:r w:rsidRPr="0079302B">
              <w:rPr>
                <w:color w:val="000000"/>
                <w:sz w:val="13"/>
                <w:szCs w:val="13"/>
              </w:rPr>
              <w:t>307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297CBCB" w14:textId="77777777" w:rsidR="0079302B" w:rsidRPr="0079302B" w:rsidRDefault="0079302B" w:rsidP="0079302B">
            <w:pPr>
              <w:jc w:val="center"/>
              <w:rPr>
                <w:color w:val="000000"/>
                <w:sz w:val="13"/>
                <w:szCs w:val="13"/>
              </w:rPr>
            </w:pPr>
            <w:r w:rsidRPr="0079302B">
              <w:rPr>
                <w:color w:val="000000"/>
                <w:sz w:val="13"/>
                <w:szCs w:val="13"/>
              </w:rPr>
              <w:t>307</w:t>
            </w:r>
          </w:p>
        </w:tc>
        <w:tc>
          <w:tcPr>
            <w:tcW w:w="1003" w:type="dxa"/>
            <w:tcBorders>
              <w:top w:val="nil"/>
              <w:left w:val="nil"/>
              <w:bottom w:val="single" w:sz="4" w:space="0" w:color="auto"/>
              <w:right w:val="nil"/>
            </w:tcBorders>
            <w:shd w:val="clear" w:color="auto" w:fill="auto"/>
            <w:noWrap/>
            <w:vAlign w:val="center"/>
            <w:hideMark/>
          </w:tcPr>
          <w:p w14:paraId="447218B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82BFD60" w14:textId="77777777" w:rsidR="0079302B" w:rsidRPr="0079302B" w:rsidRDefault="0079302B" w:rsidP="0079302B">
            <w:pPr>
              <w:jc w:val="center"/>
              <w:rPr>
                <w:color w:val="000000"/>
                <w:sz w:val="13"/>
                <w:szCs w:val="13"/>
              </w:rPr>
            </w:pPr>
            <w:r w:rsidRPr="0079302B">
              <w:rPr>
                <w:color w:val="000000"/>
                <w:sz w:val="13"/>
                <w:szCs w:val="13"/>
              </w:rPr>
              <w:t>315</w:t>
            </w:r>
          </w:p>
        </w:tc>
        <w:tc>
          <w:tcPr>
            <w:tcW w:w="890" w:type="dxa"/>
            <w:tcBorders>
              <w:top w:val="nil"/>
              <w:left w:val="single" w:sz="8" w:space="0" w:color="auto"/>
              <w:bottom w:val="single" w:sz="4" w:space="0" w:color="auto"/>
              <w:right w:val="nil"/>
            </w:tcBorders>
            <w:shd w:val="clear" w:color="auto" w:fill="auto"/>
            <w:noWrap/>
            <w:vAlign w:val="center"/>
            <w:hideMark/>
          </w:tcPr>
          <w:p w14:paraId="7AA4293B" w14:textId="77777777" w:rsidR="0079302B" w:rsidRPr="0079302B" w:rsidRDefault="0079302B" w:rsidP="0079302B">
            <w:pPr>
              <w:jc w:val="center"/>
              <w:rPr>
                <w:color w:val="000000"/>
                <w:sz w:val="13"/>
                <w:szCs w:val="13"/>
              </w:rPr>
            </w:pPr>
            <w:r w:rsidRPr="0079302B">
              <w:rPr>
                <w:color w:val="000000"/>
                <w:sz w:val="13"/>
                <w:szCs w:val="13"/>
              </w:rPr>
              <w:t>325</w:t>
            </w:r>
          </w:p>
        </w:tc>
        <w:tc>
          <w:tcPr>
            <w:tcW w:w="890" w:type="dxa"/>
            <w:tcBorders>
              <w:top w:val="nil"/>
              <w:left w:val="single" w:sz="8" w:space="0" w:color="auto"/>
              <w:bottom w:val="single" w:sz="4" w:space="0" w:color="auto"/>
              <w:right w:val="nil"/>
            </w:tcBorders>
            <w:shd w:val="clear" w:color="auto" w:fill="auto"/>
            <w:noWrap/>
            <w:vAlign w:val="center"/>
            <w:hideMark/>
          </w:tcPr>
          <w:p w14:paraId="06CEC914" w14:textId="77777777" w:rsidR="0079302B" w:rsidRPr="0079302B" w:rsidRDefault="0079302B" w:rsidP="0079302B">
            <w:pPr>
              <w:jc w:val="center"/>
              <w:rPr>
                <w:color w:val="000000"/>
                <w:sz w:val="13"/>
                <w:szCs w:val="13"/>
              </w:rPr>
            </w:pPr>
            <w:r w:rsidRPr="0079302B">
              <w:rPr>
                <w:color w:val="000000"/>
                <w:sz w:val="13"/>
                <w:szCs w:val="13"/>
              </w:rPr>
              <w:t>334</w:t>
            </w:r>
          </w:p>
        </w:tc>
        <w:tc>
          <w:tcPr>
            <w:tcW w:w="890" w:type="dxa"/>
            <w:tcBorders>
              <w:top w:val="nil"/>
              <w:left w:val="single" w:sz="8" w:space="0" w:color="auto"/>
              <w:bottom w:val="single" w:sz="4" w:space="0" w:color="auto"/>
              <w:right w:val="nil"/>
            </w:tcBorders>
            <w:shd w:val="clear" w:color="auto" w:fill="auto"/>
            <w:noWrap/>
            <w:vAlign w:val="center"/>
            <w:hideMark/>
          </w:tcPr>
          <w:p w14:paraId="4604B57E" w14:textId="77777777" w:rsidR="0079302B" w:rsidRPr="0079302B" w:rsidRDefault="0079302B" w:rsidP="0079302B">
            <w:pPr>
              <w:jc w:val="center"/>
              <w:rPr>
                <w:color w:val="000000"/>
                <w:sz w:val="13"/>
                <w:szCs w:val="13"/>
              </w:rPr>
            </w:pPr>
            <w:r w:rsidRPr="0079302B">
              <w:rPr>
                <w:color w:val="000000"/>
                <w:sz w:val="13"/>
                <w:szCs w:val="13"/>
              </w:rPr>
              <w:t>344</w:t>
            </w:r>
          </w:p>
        </w:tc>
        <w:tc>
          <w:tcPr>
            <w:tcW w:w="890" w:type="dxa"/>
            <w:tcBorders>
              <w:top w:val="nil"/>
              <w:left w:val="single" w:sz="8" w:space="0" w:color="auto"/>
              <w:bottom w:val="single" w:sz="4" w:space="0" w:color="auto"/>
              <w:right w:val="nil"/>
            </w:tcBorders>
            <w:shd w:val="clear" w:color="auto" w:fill="auto"/>
            <w:noWrap/>
            <w:vAlign w:val="center"/>
            <w:hideMark/>
          </w:tcPr>
          <w:p w14:paraId="3DB38993" w14:textId="77777777" w:rsidR="0079302B" w:rsidRPr="0079302B" w:rsidRDefault="0079302B" w:rsidP="0079302B">
            <w:pPr>
              <w:jc w:val="center"/>
              <w:rPr>
                <w:color w:val="000000"/>
                <w:sz w:val="13"/>
                <w:szCs w:val="13"/>
              </w:rPr>
            </w:pPr>
            <w:r w:rsidRPr="0079302B">
              <w:rPr>
                <w:color w:val="000000"/>
                <w:sz w:val="13"/>
                <w:szCs w:val="13"/>
              </w:rPr>
              <w:t>354</w:t>
            </w:r>
          </w:p>
        </w:tc>
        <w:tc>
          <w:tcPr>
            <w:tcW w:w="890" w:type="dxa"/>
            <w:tcBorders>
              <w:top w:val="nil"/>
              <w:left w:val="single" w:sz="8" w:space="0" w:color="auto"/>
              <w:bottom w:val="single" w:sz="4" w:space="0" w:color="auto"/>
              <w:right w:val="nil"/>
            </w:tcBorders>
            <w:shd w:val="clear" w:color="auto" w:fill="auto"/>
            <w:noWrap/>
            <w:vAlign w:val="center"/>
            <w:hideMark/>
          </w:tcPr>
          <w:p w14:paraId="2BB1AE56" w14:textId="77777777" w:rsidR="0079302B" w:rsidRPr="0079302B" w:rsidRDefault="0079302B" w:rsidP="0079302B">
            <w:pPr>
              <w:jc w:val="center"/>
              <w:rPr>
                <w:color w:val="000000"/>
                <w:sz w:val="13"/>
                <w:szCs w:val="13"/>
              </w:rPr>
            </w:pPr>
            <w:r w:rsidRPr="0079302B">
              <w:rPr>
                <w:color w:val="000000"/>
                <w:sz w:val="13"/>
                <w:szCs w:val="13"/>
              </w:rPr>
              <w:t>365</w:t>
            </w:r>
          </w:p>
        </w:tc>
        <w:tc>
          <w:tcPr>
            <w:tcW w:w="1602" w:type="dxa"/>
            <w:tcBorders>
              <w:top w:val="nil"/>
              <w:left w:val="single" w:sz="8" w:space="0" w:color="auto"/>
              <w:bottom w:val="single" w:sz="4" w:space="0" w:color="auto"/>
              <w:right w:val="nil"/>
            </w:tcBorders>
            <w:shd w:val="clear" w:color="auto" w:fill="auto"/>
            <w:noWrap/>
            <w:vAlign w:val="center"/>
            <w:hideMark/>
          </w:tcPr>
          <w:p w14:paraId="5A79DC3A" w14:textId="77777777" w:rsidR="0079302B" w:rsidRPr="0079302B" w:rsidRDefault="0079302B" w:rsidP="0079302B">
            <w:pPr>
              <w:jc w:val="center"/>
              <w:rPr>
                <w:color w:val="000000"/>
                <w:sz w:val="13"/>
                <w:szCs w:val="13"/>
              </w:rPr>
            </w:pPr>
            <w:r w:rsidRPr="0079302B">
              <w:rPr>
                <w:color w:val="000000"/>
                <w:sz w:val="13"/>
                <w:szCs w:val="13"/>
              </w:rPr>
              <w:t>376</w:t>
            </w:r>
          </w:p>
        </w:tc>
        <w:tc>
          <w:tcPr>
            <w:tcW w:w="890" w:type="dxa"/>
            <w:tcBorders>
              <w:top w:val="nil"/>
              <w:left w:val="single" w:sz="8" w:space="0" w:color="auto"/>
              <w:bottom w:val="single" w:sz="4" w:space="0" w:color="auto"/>
              <w:right w:val="nil"/>
            </w:tcBorders>
            <w:shd w:val="clear" w:color="auto" w:fill="auto"/>
            <w:noWrap/>
            <w:vAlign w:val="center"/>
            <w:hideMark/>
          </w:tcPr>
          <w:p w14:paraId="100285C0" w14:textId="77777777" w:rsidR="0079302B" w:rsidRPr="0079302B" w:rsidRDefault="0079302B" w:rsidP="0079302B">
            <w:pPr>
              <w:jc w:val="center"/>
              <w:rPr>
                <w:color w:val="000000"/>
                <w:sz w:val="13"/>
                <w:szCs w:val="13"/>
              </w:rPr>
            </w:pPr>
            <w:r w:rsidRPr="0079302B">
              <w:rPr>
                <w:color w:val="000000"/>
                <w:sz w:val="13"/>
                <w:szCs w:val="13"/>
              </w:rPr>
              <w:t>387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BD1C0B6" w14:textId="77777777" w:rsidR="0079302B" w:rsidRPr="0079302B" w:rsidRDefault="0079302B" w:rsidP="0079302B">
            <w:pPr>
              <w:jc w:val="center"/>
              <w:rPr>
                <w:color w:val="000000"/>
                <w:sz w:val="13"/>
                <w:szCs w:val="13"/>
              </w:rPr>
            </w:pPr>
            <w:r w:rsidRPr="0079302B">
              <w:rPr>
                <w:color w:val="000000"/>
                <w:sz w:val="13"/>
                <w:szCs w:val="13"/>
              </w:rPr>
              <w:t>398</w:t>
            </w:r>
          </w:p>
        </w:tc>
      </w:tr>
      <w:tr w:rsidR="0079302B" w:rsidRPr="0079302B" w14:paraId="1683ABA6" w14:textId="77777777" w:rsidTr="0079302B">
        <w:trPr>
          <w:trHeight w:val="344"/>
        </w:trPr>
        <w:tc>
          <w:tcPr>
            <w:tcW w:w="476" w:type="dxa"/>
            <w:vMerge w:val="restart"/>
            <w:tcBorders>
              <w:top w:val="nil"/>
              <w:left w:val="single" w:sz="8" w:space="0" w:color="auto"/>
              <w:bottom w:val="nil"/>
              <w:right w:val="single" w:sz="8" w:space="0" w:color="auto"/>
            </w:tcBorders>
            <w:shd w:val="clear" w:color="auto" w:fill="auto"/>
            <w:noWrap/>
            <w:vAlign w:val="center"/>
            <w:hideMark/>
          </w:tcPr>
          <w:p w14:paraId="0E309E4D" w14:textId="77777777" w:rsidR="0079302B" w:rsidRPr="0079302B" w:rsidRDefault="0079302B" w:rsidP="0079302B">
            <w:pPr>
              <w:jc w:val="center"/>
              <w:rPr>
                <w:color w:val="000000"/>
                <w:sz w:val="13"/>
                <w:szCs w:val="13"/>
              </w:rPr>
            </w:pPr>
            <w:r w:rsidRPr="0079302B">
              <w:rPr>
                <w:color w:val="000000"/>
                <w:sz w:val="13"/>
                <w:szCs w:val="13"/>
              </w:rPr>
              <w:t>9.2</w:t>
            </w:r>
          </w:p>
        </w:tc>
        <w:tc>
          <w:tcPr>
            <w:tcW w:w="1422" w:type="dxa"/>
            <w:tcBorders>
              <w:top w:val="nil"/>
              <w:left w:val="nil"/>
              <w:bottom w:val="single" w:sz="4" w:space="0" w:color="auto"/>
              <w:right w:val="nil"/>
            </w:tcBorders>
            <w:shd w:val="clear" w:color="auto" w:fill="auto"/>
            <w:noWrap/>
            <w:vAlign w:val="center"/>
            <w:hideMark/>
          </w:tcPr>
          <w:p w14:paraId="7A35B4FA" w14:textId="77777777" w:rsidR="0079302B" w:rsidRPr="0079302B" w:rsidRDefault="0079302B" w:rsidP="0079302B">
            <w:pPr>
              <w:rPr>
                <w:color w:val="000000"/>
                <w:sz w:val="13"/>
                <w:szCs w:val="13"/>
              </w:rPr>
            </w:pPr>
            <w:r w:rsidRPr="0079302B">
              <w:rPr>
                <w:color w:val="000000"/>
                <w:sz w:val="13"/>
                <w:szCs w:val="13"/>
              </w:rPr>
              <w:t xml:space="preserve">  - оплата труда</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796CE62F"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000000" w:fill="FFFFFF"/>
            <w:noWrap/>
            <w:vAlign w:val="center"/>
            <w:hideMark/>
          </w:tcPr>
          <w:p w14:paraId="61C79395" w14:textId="77777777" w:rsidR="0079302B" w:rsidRPr="0079302B" w:rsidRDefault="0079302B" w:rsidP="0079302B">
            <w:pPr>
              <w:jc w:val="center"/>
              <w:rPr>
                <w:color w:val="000000"/>
                <w:sz w:val="13"/>
                <w:szCs w:val="13"/>
              </w:rPr>
            </w:pPr>
            <w:r w:rsidRPr="0079302B">
              <w:rPr>
                <w:color w:val="000000"/>
                <w:sz w:val="13"/>
                <w:szCs w:val="13"/>
              </w:rPr>
              <w:t>7 433</w:t>
            </w:r>
          </w:p>
        </w:tc>
        <w:tc>
          <w:tcPr>
            <w:tcW w:w="890" w:type="dxa"/>
            <w:tcBorders>
              <w:top w:val="nil"/>
              <w:left w:val="single" w:sz="8" w:space="0" w:color="auto"/>
              <w:bottom w:val="single" w:sz="4" w:space="0" w:color="auto"/>
              <w:right w:val="nil"/>
            </w:tcBorders>
            <w:shd w:val="clear" w:color="000000" w:fill="DAEEF3"/>
            <w:noWrap/>
            <w:vAlign w:val="center"/>
            <w:hideMark/>
          </w:tcPr>
          <w:p w14:paraId="4075945E" w14:textId="77777777" w:rsidR="0079302B" w:rsidRPr="0079302B" w:rsidRDefault="0079302B" w:rsidP="0079302B">
            <w:pPr>
              <w:jc w:val="center"/>
              <w:rPr>
                <w:color w:val="000000"/>
                <w:sz w:val="13"/>
                <w:szCs w:val="13"/>
              </w:rPr>
            </w:pPr>
            <w:r w:rsidRPr="0079302B">
              <w:rPr>
                <w:color w:val="000000"/>
                <w:sz w:val="13"/>
                <w:szCs w:val="13"/>
              </w:rPr>
              <w:t>7 433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9C9C0CC" w14:textId="77777777" w:rsidR="0079302B" w:rsidRPr="0079302B" w:rsidRDefault="0079302B" w:rsidP="0079302B">
            <w:pPr>
              <w:jc w:val="center"/>
              <w:rPr>
                <w:color w:val="000000"/>
                <w:sz w:val="13"/>
                <w:szCs w:val="13"/>
              </w:rPr>
            </w:pPr>
            <w:r w:rsidRPr="0079302B">
              <w:rPr>
                <w:color w:val="000000"/>
                <w:sz w:val="13"/>
                <w:szCs w:val="13"/>
              </w:rPr>
              <w:t>7 433</w:t>
            </w:r>
          </w:p>
        </w:tc>
        <w:tc>
          <w:tcPr>
            <w:tcW w:w="1003" w:type="dxa"/>
            <w:tcBorders>
              <w:top w:val="nil"/>
              <w:left w:val="nil"/>
              <w:bottom w:val="single" w:sz="4" w:space="0" w:color="auto"/>
              <w:right w:val="nil"/>
            </w:tcBorders>
            <w:shd w:val="clear" w:color="auto" w:fill="auto"/>
            <w:noWrap/>
            <w:vAlign w:val="center"/>
            <w:hideMark/>
          </w:tcPr>
          <w:p w14:paraId="4BF64C7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42E062E6" w14:textId="77777777" w:rsidR="0079302B" w:rsidRPr="0079302B" w:rsidRDefault="0079302B" w:rsidP="0079302B">
            <w:pPr>
              <w:jc w:val="center"/>
              <w:rPr>
                <w:color w:val="000000"/>
                <w:sz w:val="13"/>
                <w:szCs w:val="13"/>
              </w:rPr>
            </w:pPr>
            <w:r w:rsidRPr="0079302B">
              <w:rPr>
                <w:color w:val="000000"/>
                <w:sz w:val="13"/>
                <w:szCs w:val="13"/>
              </w:rPr>
              <w:t>7 646</w:t>
            </w:r>
          </w:p>
        </w:tc>
        <w:tc>
          <w:tcPr>
            <w:tcW w:w="890" w:type="dxa"/>
            <w:tcBorders>
              <w:top w:val="nil"/>
              <w:left w:val="single" w:sz="8" w:space="0" w:color="auto"/>
              <w:bottom w:val="single" w:sz="4" w:space="0" w:color="auto"/>
              <w:right w:val="nil"/>
            </w:tcBorders>
            <w:shd w:val="clear" w:color="000000" w:fill="FFFFFF"/>
            <w:noWrap/>
            <w:vAlign w:val="center"/>
            <w:hideMark/>
          </w:tcPr>
          <w:p w14:paraId="353EDA16" w14:textId="77777777" w:rsidR="0079302B" w:rsidRPr="0079302B" w:rsidRDefault="0079302B" w:rsidP="0079302B">
            <w:pPr>
              <w:jc w:val="center"/>
              <w:rPr>
                <w:color w:val="000000"/>
                <w:sz w:val="13"/>
                <w:szCs w:val="13"/>
              </w:rPr>
            </w:pPr>
            <w:r w:rsidRPr="0079302B">
              <w:rPr>
                <w:color w:val="000000"/>
                <w:sz w:val="13"/>
                <w:szCs w:val="13"/>
              </w:rPr>
              <w:t>7 872</w:t>
            </w:r>
          </w:p>
        </w:tc>
        <w:tc>
          <w:tcPr>
            <w:tcW w:w="890" w:type="dxa"/>
            <w:tcBorders>
              <w:top w:val="nil"/>
              <w:left w:val="single" w:sz="8" w:space="0" w:color="auto"/>
              <w:bottom w:val="single" w:sz="4" w:space="0" w:color="auto"/>
              <w:right w:val="nil"/>
            </w:tcBorders>
            <w:shd w:val="clear" w:color="000000" w:fill="FFFFFF"/>
            <w:noWrap/>
            <w:vAlign w:val="center"/>
            <w:hideMark/>
          </w:tcPr>
          <w:p w14:paraId="4741513D" w14:textId="77777777" w:rsidR="0079302B" w:rsidRPr="0079302B" w:rsidRDefault="0079302B" w:rsidP="0079302B">
            <w:pPr>
              <w:jc w:val="center"/>
              <w:rPr>
                <w:color w:val="000000"/>
                <w:sz w:val="13"/>
                <w:szCs w:val="13"/>
              </w:rPr>
            </w:pPr>
            <w:r w:rsidRPr="0079302B">
              <w:rPr>
                <w:color w:val="000000"/>
                <w:sz w:val="13"/>
                <w:szCs w:val="13"/>
              </w:rPr>
              <w:t>8 106</w:t>
            </w:r>
          </w:p>
        </w:tc>
        <w:tc>
          <w:tcPr>
            <w:tcW w:w="890" w:type="dxa"/>
            <w:tcBorders>
              <w:top w:val="nil"/>
              <w:left w:val="single" w:sz="8" w:space="0" w:color="auto"/>
              <w:bottom w:val="single" w:sz="4" w:space="0" w:color="auto"/>
              <w:right w:val="nil"/>
            </w:tcBorders>
            <w:shd w:val="clear" w:color="auto" w:fill="auto"/>
            <w:noWrap/>
            <w:vAlign w:val="center"/>
            <w:hideMark/>
          </w:tcPr>
          <w:p w14:paraId="2FD6636F" w14:textId="77777777" w:rsidR="0079302B" w:rsidRPr="0079302B" w:rsidRDefault="0079302B" w:rsidP="0079302B">
            <w:pPr>
              <w:jc w:val="center"/>
              <w:rPr>
                <w:color w:val="000000"/>
                <w:sz w:val="13"/>
                <w:szCs w:val="13"/>
              </w:rPr>
            </w:pPr>
            <w:r w:rsidRPr="0079302B">
              <w:rPr>
                <w:color w:val="000000"/>
                <w:sz w:val="13"/>
                <w:szCs w:val="13"/>
              </w:rPr>
              <w:t>8 345</w:t>
            </w:r>
          </w:p>
        </w:tc>
        <w:tc>
          <w:tcPr>
            <w:tcW w:w="890" w:type="dxa"/>
            <w:tcBorders>
              <w:top w:val="nil"/>
              <w:left w:val="single" w:sz="8" w:space="0" w:color="auto"/>
              <w:bottom w:val="single" w:sz="4" w:space="0" w:color="auto"/>
              <w:right w:val="nil"/>
            </w:tcBorders>
            <w:shd w:val="clear" w:color="auto" w:fill="auto"/>
            <w:noWrap/>
            <w:vAlign w:val="center"/>
            <w:hideMark/>
          </w:tcPr>
          <w:p w14:paraId="4EB15DBC" w14:textId="77777777" w:rsidR="0079302B" w:rsidRPr="0079302B" w:rsidRDefault="0079302B" w:rsidP="0079302B">
            <w:pPr>
              <w:jc w:val="center"/>
              <w:rPr>
                <w:color w:val="000000"/>
                <w:sz w:val="13"/>
                <w:szCs w:val="13"/>
              </w:rPr>
            </w:pPr>
            <w:r w:rsidRPr="0079302B">
              <w:rPr>
                <w:color w:val="000000"/>
                <w:sz w:val="13"/>
                <w:szCs w:val="13"/>
              </w:rPr>
              <w:t>8 592</w:t>
            </w:r>
          </w:p>
        </w:tc>
        <w:tc>
          <w:tcPr>
            <w:tcW w:w="890" w:type="dxa"/>
            <w:tcBorders>
              <w:top w:val="nil"/>
              <w:left w:val="single" w:sz="8" w:space="0" w:color="auto"/>
              <w:bottom w:val="single" w:sz="4" w:space="0" w:color="auto"/>
              <w:right w:val="nil"/>
            </w:tcBorders>
            <w:shd w:val="clear" w:color="auto" w:fill="auto"/>
            <w:noWrap/>
            <w:vAlign w:val="center"/>
            <w:hideMark/>
          </w:tcPr>
          <w:p w14:paraId="0565C8EC" w14:textId="77777777" w:rsidR="0079302B" w:rsidRPr="0079302B" w:rsidRDefault="0079302B" w:rsidP="0079302B">
            <w:pPr>
              <w:jc w:val="center"/>
              <w:rPr>
                <w:color w:val="000000"/>
                <w:sz w:val="13"/>
                <w:szCs w:val="13"/>
              </w:rPr>
            </w:pPr>
            <w:r w:rsidRPr="0079302B">
              <w:rPr>
                <w:color w:val="000000"/>
                <w:sz w:val="13"/>
                <w:szCs w:val="13"/>
              </w:rPr>
              <w:t>8 847</w:t>
            </w:r>
          </w:p>
        </w:tc>
        <w:tc>
          <w:tcPr>
            <w:tcW w:w="1602" w:type="dxa"/>
            <w:tcBorders>
              <w:top w:val="nil"/>
              <w:left w:val="single" w:sz="8" w:space="0" w:color="auto"/>
              <w:bottom w:val="single" w:sz="4" w:space="0" w:color="auto"/>
              <w:right w:val="nil"/>
            </w:tcBorders>
            <w:shd w:val="clear" w:color="auto" w:fill="auto"/>
            <w:noWrap/>
            <w:vAlign w:val="center"/>
            <w:hideMark/>
          </w:tcPr>
          <w:p w14:paraId="2CD9AE1F" w14:textId="77777777" w:rsidR="0079302B" w:rsidRPr="0079302B" w:rsidRDefault="0079302B" w:rsidP="0079302B">
            <w:pPr>
              <w:jc w:val="center"/>
              <w:rPr>
                <w:color w:val="000000"/>
                <w:sz w:val="13"/>
                <w:szCs w:val="13"/>
              </w:rPr>
            </w:pPr>
            <w:r w:rsidRPr="0079302B">
              <w:rPr>
                <w:color w:val="000000"/>
                <w:sz w:val="13"/>
                <w:szCs w:val="13"/>
              </w:rPr>
              <w:t>9 109</w:t>
            </w:r>
          </w:p>
        </w:tc>
        <w:tc>
          <w:tcPr>
            <w:tcW w:w="890" w:type="dxa"/>
            <w:tcBorders>
              <w:top w:val="nil"/>
              <w:left w:val="single" w:sz="8" w:space="0" w:color="auto"/>
              <w:bottom w:val="single" w:sz="4" w:space="0" w:color="auto"/>
              <w:right w:val="nil"/>
            </w:tcBorders>
            <w:shd w:val="clear" w:color="auto" w:fill="auto"/>
            <w:noWrap/>
            <w:vAlign w:val="center"/>
            <w:hideMark/>
          </w:tcPr>
          <w:p w14:paraId="35F9B16E" w14:textId="77777777" w:rsidR="0079302B" w:rsidRPr="0079302B" w:rsidRDefault="0079302B" w:rsidP="0079302B">
            <w:pPr>
              <w:jc w:val="center"/>
              <w:rPr>
                <w:color w:val="000000"/>
                <w:sz w:val="13"/>
                <w:szCs w:val="13"/>
              </w:rPr>
            </w:pPr>
            <w:r w:rsidRPr="0079302B">
              <w:rPr>
                <w:color w:val="000000"/>
                <w:sz w:val="13"/>
                <w:szCs w:val="13"/>
              </w:rPr>
              <w:t>9 378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7189E74" w14:textId="77777777" w:rsidR="0079302B" w:rsidRPr="0079302B" w:rsidRDefault="0079302B" w:rsidP="0079302B">
            <w:pPr>
              <w:jc w:val="center"/>
              <w:rPr>
                <w:color w:val="000000"/>
                <w:sz w:val="13"/>
                <w:szCs w:val="13"/>
              </w:rPr>
            </w:pPr>
            <w:r w:rsidRPr="0079302B">
              <w:rPr>
                <w:color w:val="000000"/>
                <w:sz w:val="13"/>
                <w:szCs w:val="13"/>
              </w:rPr>
              <w:t>9 656</w:t>
            </w:r>
          </w:p>
        </w:tc>
      </w:tr>
      <w:tr w:rsidR="0079302B" w:rsidRPr="0079302B" w14:paraId="6FA31885" w14:textId="77777777" w:rsidTr="0079302B">
        <w:trPr>
          <w:trHeight w:val="344"/>
        </w:trPr>
        <w:tc>
          <w:tcPr>
            <w:tcW w:w="476" w:type="dxa"/>
            <w:vMerge/>
            <w:tcBorders>
              <w:top w:val="nil"/>
              <w:left w:val="single" w:sz="8" w:space="0" w:color="auto"/>
              <w:bottom w:val="nil"/>
              <w:right w:val="single" w:sz="8" w:space="0" w:color="auto"/>
            </w:tcBorders>
            <w:vAlign w:val="center"/>
            <w:hideMark/>
          </w:tcPr>
          <w:p w14:paraId="545CBB2C"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noWrap/>
            <w:vAlign w:val="center"/>
            <w:hideMark/>
          </w:tcPr>
          <w:p w14:paraId="048565D9" w14:textId="77777777" w:rsidR="0079302B" w:rsidRPr="0079302B" w:rsidRDefault="0079302B" w:rsidP="0079302B">
            <w:pPr>
              <w:rPr>
                <w:color w:val="000000"/>
                <w:sz w:val="13"/>
                <w:szCs w:val="13"/>
              </w:rPr>
            </w:pPr>
            <w:r w:rsidRPr="0079302B">
              <w:rPr>
                <w:color w:val="000000"/>
                <w:sz w:val="13"/>
                <w:szCs w:val="13"/>
              </w:rPr>
              <w:t xml:space="preserve">  численность, всего </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0CA0E7AA" w14:textId="77777777" w:rsidR="0079302B" w:rsidRPr="0079302B" w:rsidRDefault="0079302B" w:rsidP="0079302B">
            <w:pPr>
              <w:jc w:val="center"/>
              <w:rPr>
                <w:sz w:val="13"/>
                <w:szCs w:val="13"/>
              </w:rPr>
            </w:pPr>
            <w:r w:rsidRPr="0079302B">
              <w:rPr>
                <w:sz w:val="13"/>
                <w:szCs w:val="13"/>
              </w:rPr>
              <w:t>чел</w:t>
            </w:r>
          </w:p>
        </w:tc>
        <w:tc>
          <w:tcPr>
            <w:tcW w:w="822" w:type="dxa"/>
            <w:tcBorders>
              <w:top w:val="nil"/>
              <w:left w:val="single" w:sz="8" w:space="0" w:color="auto"/>
              <w:bottom w:val="single" w:sz="4" w:space="0" w:color="auto"/>
              <w:right w:val="nil"/>
            </w:tcBorders>
            <w:shd w:val="clear" w:color="000000" w:fill="FFFFFF"/>
            <w:noWrap/>
            <w:vAlign w:val="center"/>
            <w:hideMark/>
          </w:tcPr>
          <w:p w14:paraId="13E41038"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000000" w:fill="DAEEF3"/>
            <w:noWrap/>
            <w:vAlign w:val="center"/>
            <w:hideMark/>
          </w:tcPr>
          <w:p w14:paraId="2F4EF54F"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3259DB0" w14:textId="77777777" w:rsidR="0079302B" w:rsidRPr="0079302B" w:rsidRDefault="0079302B" w:rsidP="0079302B">
            <w:pPr>
              <w:jc w:val="center"/>
              <w:rPr>
                <w:color w:val="000000"/>
                <w:sz w:val="13"/>
                <w:szCs w:val="13"/>
              </w:rPr>
            </w:pPr>
            <w:r w:rsidRPr="0079302B">
              <w:rPr>
                <w:color w:val="000000"/>
                <w:sz w:val="13"/>
                <w:szCs w:val="13"/>
              </w:rPr>
              <w:t>17</w:t>
            </w:r>
          </w:p>
        </w:tc>
        <w:tc>
          <w:tcPr>
            <w:tcW w:w="1003" w:type="dxa"/>
            <w:tcBorders>
              <w:top w:val="nil"/>
              <w:left w:val="nil"/>
              <w:bottom w:val="single" w:sz="4" w:space="0" w:color="auto"/>
              <w:right w:val="nil"/>
            </w:tcBorders>
            <w:shd w:val="clear" w:color="auto" w:fill="auto"/>
            <w:noWrap/>
            <w:vAlign w:val="center"/>
            <w:hideMark/>
          </w:tcPr>
          <w:p w14:paraId="551F0F1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3923734"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000000" w:fill="FFFFFF"/>
            <w:noWrap/>
            <w:vAlign w:val="center"/>
            <w:hideMark/>
          </w:tcPr>
          <w:p w14:paraId="3B5C9491"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000000" w:fill="FFFFFF"/>
            <w:noWrap/>
            <w:vAlign w:val="center"/>
            <w:hideMark/>
          </w:tcPr>
          <w:p w14:paraId="69BC4DDF"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780463FC"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5B7CC40A"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5C799975" w14:textId="77777777" w:rsidR="0079302B" w:rsidRPr="0079302B" w:rsidRDefault="0079302B" w:rsidP="0079302B">
            <w:pPr>
              <w:jc w:val="center"/>
              <w:rPr>
                <w:color w:val="000000"/>
                <w:sz w:val="13"/>
                <w:szCs w:val="13"/>
              </w:rPr>
            </w:pPr>
            <w:r w:rsidRPr="0079302B">
              <w:rPr>
                <w:color w:val="000000"/>
                <w:sz w:val="13"/>
                <w:szCs w:val="13"/>
              </w:rPr>
              <w:t>17</w:t>
            </w:r>
          </w:p>
        </w:tc>
        <w:tc>
          <w:tcPr>
            <w:tcW w:w="1602" w:type="dxa"/>
            <w:tcBorders>
              <w:top w:val="nil"/>
              <w:left w:val="single" w:sz="8" w:space="0" w:color="auto"/>
              <w:bottom w:val="single" w:sz="4" w:space="0" w:color="auto"/>
              <w:right w:val="nil"/>
            </w:tcBorders>
            <w:shd w:val="clear" w:color="auto" w:fill="auto"/>
            <w:noWrap/>
            <w:vAlign w:val="center"/>
            <w:hideMark/>
          </w:tcPr>
          <w:p w14:paraId="400117F0"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05002463" w14:textId="77777777" w:rsidR="0079302B" w:rsidRPr="0079302B" w:rsidRDefault="0079302B" w:rsidP="0079302B">
            <w:pPr>
              <w:jc w:val="center"/>
              <w:rPr>
                <w:color w:val="000000"/>
                <w:sz w:val="13"/>
                <w:szCs w:val="13"/>
              </w:rPr>
            </w:pPr>
            <w:r w:rsidRPr="0079302B">
              <w:rPr>
                <w:color w:val="000000"/>
                <w:sz w:val="13"/>
                <w:szCs w:val="13"/>
              </w:rPr>
              <w:t>17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180A767" w14:textId="77777777" w:rsidR="0079302B" w:rsidRPr="0079302B" w:rsidRDefault="0079302B" w:rsidP="0079302B">
            <w:pPr>
              <w:jc w:val="center"/>
              <w:rPr>
                <w:color w:val="000000"/>
                <w:sz w:val="13"/>
                <w:szCs w:val="13"/>
              </w:rPr>
            </w:pPr>
            <w:r w:rsidRPr="0079302B">
              <w:rPr>
                <w:color w:val="000000"/>
                <w:sz w:val="13"/>
                <w:szCs w:val="13"/>
              </w:rPr>
              <w:t>17</w:t>
            </w:r>
          </w:p>
        </w:tc>
      </w:tr>
      <w:tr w:rsidR="0079302B" w:rsidRPr="0079302B" w14:paraId="10B61291" w14:textId="77777777" w:rsidTr="0079302B">
        <w:trPr>
          <w:trHeight w:val="344"/>
        </w:trPr>
        <w:tc>
          <w:tcPr>
            <w:tcW w:w="476" w:type="dxa"/>
            <w:vMerge/>
            <w:tcBorders>
              <w:top w:val="nil"/>
              <w:left w:val="single" w:sz="8" w:space="0" w:color="auto"/>
              <w:bottom w:val="nil"/>
              <w:right w:val="single" w:sz="8" w:space="0" w:color="auto"/>
            </w:tcBorders>
            <w:vAlign w:val="center"/>
            <w:hideMark/>
          </w:tcPr>
          <w:p w14:paraId="5EF09B21"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noWrap/>
            <w:vAlign w:val="center"/>
            <w:hideMark/>
          </w:tcPr>
          <w:p w14:paraId="4F7C21B8" w14:textId="77777777" w:rsidR="0079302B" w:rsidRPr="0079302B" w:rsidRDefault="0079302B" w:rsidP="0079302B">
            <w:pPr>
              <w:rPr>
                <w:color w:val="000000"/>
                <w:sz w:val="13"/>
                <w:szCs w:val="13"/>
              </w:rPr>
            </w:pPr>
            <w:r w:rsidRPr="0079302B">
              <w:rPr>
                <w:color w:val="000000"/>
                <w:sz w:val="13"/>
                <w:szCs w:val="13"/>
              </w:rPr>
              <w:t xml:space="preserve"> средняя зарплата</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68267CCA" w14:textId="77777777" w:rsidR="0079302B" w:rsidRPr="0079302B" w:rsidRDefault="0079302B" w:rsidP="0079302B">
            <w:pPr>
              <w:jc w:val="center"/>
              <w:rPr>
                <w:sz w:val="13"/>
                <w:szCs w:val="13"/>
              </w:rPr>
            </w:pPr>
            <w:r w:rsidRPr="0079302B">
              <w:rPr>
                <w:sz w:val="13"/>
                <w:szCs w:val="13"/>
              </w:rPr>
              <w:t>руб./чел.</w:t>
            </w:r>
          </w:p>
        </w:tc>
        <w:tc>
          <w:tcPr>
            <w:tcW w:w="822" w:type="dxa"/>
            <w:tcBorders>
              <w:top w:val="nil"/>
              <w:left w:val="single" w:sz="8" w:space="0" w:color="auto"/>
              <w:bottom w:val="single" w:sz="4" w:space="0" w:color="auto"/>
              <w:right w:val="nil"/>
            </w:tcBorders>
            <w:shd w:val="clear" w:color="auto" w:fill="auto"/>
            <w:noWrap/>
            <w:vAlign w:val="center"/>
            <w:hideMark/>
          </w:tcPr>
          <w:p w14:paraId="278E2F45" w14:textId="77777777" w:rsidR="0079302B" w:rsidRPr="0079302B" w:rsidRDefault="0079302B" w:rsidP="0079302B">
            <w:pPr>
              <w:jc w:val="center"/>
              <w:rPr>
                <w:color w:val="000000"/>
                <w:sz w:val="13"/>
                <w:szCs w:val="13"/>
              </w:rPr>
            </w:pPr>
            <w:r w:rsidRPr="0079302B">
              <w:rPr>
                <w:color w:val="000000"/>
                <w:sz w:val="13"/>
                <w:szCs w:val="13"/>
              </w:rPr>
              <w:t>36 915</w:t>
            </w:r>
          </w:p>
        </w:tc>
        <w:tc>
          <w:tcPr>
            <w:tcW w:w="890" w:type="dxa"/>
            <w:tcBorders>
              <w:top w:val="nil"/>
              <w:left w:val="single" w:sz="8" w:space="0" w:color="auto"/>
              <w:bottom w:val="single" w:sz="4" w:space="0" w:color="auto"/>
              <w:right w:val="nil"/>
            </w:tcBorders>
            <w:shd w:val="clear" w:color="000000" w:fill="DAEEF3"/>
            <w:noWrap/>
            <w:vAlign w:val="center"/>
            <w:hideMark/>
          </w:tcPr>
          <w:p w14:paraId="14B83466" w14:textId="77777777" w:rsidR="0079302B" w:rsidRPr="0079302B" w:rsidRDefault="0079302B" w:rsidP="0079302B">
            <w:pPr>
              <w:jc w:val="center"/>
              <w:rPr>
                <w:color w:val="000000"/>
                <w:sz w:val="13"/>
                <w:szCs w:val="13"/>
              </w:rPr>
            </w:pPr>
            <w:r w:rsidRPr="0079302B">
              <w:rPr>
                <w:color w:val="000000"/>
                <w:sz w:val="13"/>
                <w:szCs w:val="13"/>
              </w:rPr>
              <w:t>36 915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9BEE7B8" w14:textId="77777777" w:rsidR="0079302B" w:rsidRPr="0079302B" w:rsidRDefault="0079302B" w:rsidP="0079302B">
            <w:pPr>
              <w:jc w:val="center"/>
              <w:rPr>
                <w:color w:val="000000"/>
                <w:sz w:val="13"/>
                <w:szCs w:val="13"/>
              </w:rPr>
            </w:pPr>
            <w:r w:rsidRPr="0079302B">
              <w:rPr>
                <w:color w:val="000000"/>
                <w:sz w:val="13"/>
                <w:szCs w:val="13"/>
              </w:rPr>
              <w:t>36 915</w:t>
            </w:r>
          </w:p>
        </w:tc>
        <w:tc>
          <w:tcPr>
            <w:tcW w:w="1003" w:type="dxa"/>
            <w:tcBorders>
              <w:top w:val="nil"/>
              <w:left w:val="nil"/>
              <w:bottom w:val="single" w:sz="4" w:space="0" w:color="auto"/>
              <w:right w:val="nil"/>
            </w:tcBorders>
            <w:shd w:val="clear" w:color="auto" w:fill="auto"/>
            <w:noWrap/>
            <w:vAlign w:val="center"/>
            <w:hideMark/>
          </w:tcPr>
          <w:p w14:paraId="2BCC86A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056F54F" w14:textId="77777777" w:rsidR="0079302B" w:rsidRPr="0079302B" w:rsidRDefault="0079302B" w:rsidP="0079302B">
            <w:pPr>
              <w:jc w:val="center"/>
              <w:rPr>
                <w:color w:val="000000"/>
                <w:sz w:val="13"/>
                <w:szCs w:val="13"/>
              </w:rPr>
            </w:pPr>
            <w:r w:rsidRPr="0079302B">
              <w:rPr>
                <w:color w:val="000000"/>
                <w:sz w:val="13"/>
                <w:szCs w:val="13"/>
              </w:rPr>
              <w:t>37 971</w:t>
            </w:r>
          </w:p>
        </w:tc>
        <w:tc>
          <w:tcPr>
            <w:tcW w:w="890" w:type="dxa"/>
            <w:tcBorders>
              <w:top w:val="nil"/>
              <w:left w:val="single" w:sz="8" w:space="0" w:color="auto"/>
              <w:bottom w:val="single" w:sz="4" w:space="0" w:color="auto"/>
              <w:right w:val="nil"/>
            </w:tcBorders>
            <w:shd w:val="clear" w:color="auto" w:fill="auto"/>
            <w:noWrap/>
            <w:vAlign w:val="center"/>
            <w:hideMark/>
          </w:tcPr>
          <w:p w14:paraId="030DB178" w14:textId="77777777" w:rsidR="0079302B" w:rsidRPr="0079302B" w:rsidRDefault="0079302B" w:rsidP="0079302B">
            <w:pPr>
              <w:jc w:val="center"/>
              <w:rPr>
                <w:color w:val="000000"/>
                <w:sz w:val="13"/>
                <w:szCs w:val="13"/>
              </w:rPr>
            </w:pPr>
            <w:r w:rsidRPr="0079302B">
              <w:rPr>
                <w:color w:val="000000"/>
                <w:sz w:val="13"/>
                <w:szCs w:val="13"/>
              </w:rPr>
              <w:t>39 095</w:t>
            </w:r>
          </w:p>
        </w:tc>
        <w:tc>
          <w:tcPr>
            <w:tcW w:w="890" w:type="dxa"/>
            <w:tcBorders>
              <w:top w:val="nil"/>
              <w:left w:val="single" w:sz="8" w:space="0" w:color="auto"/>
              <w:bottom w:val="single" w:sz="4" w:space="0" w:color="auto"/>
              <w:right w:val="nil"/>
            </w:tcBorders>
            <w:shd w:val="clear" w:color="auto" w:fill="auto"/>
            <w:noWrap/>
            <w:vAlign w:val="center"/>
            <w:hideMark/>
          </w:tcPr>
          <w:p w14:paraId="3F5DECEF" w14:textId="77777777" w:rsidR="0079302B" w:rsidRPr="0079302B" w:rsidRDefault="0079302B" w:rsidP="0079302B">
            <w:pPr>
              <w:jc w:val="center"/>
              <w:rPr>
                <w:color w:val="000000"/>
                <w:sz w:val="13"/>
                <w:szCs w:val="13"/>
              </w:rPr>
            </w:pPr>
            <w:r w:rsidRPr="0079302B">
              <w:rPr>
                <w:color w:val="000000"/>
                <w:sz w:val="13"/>
                <w:szCs w:val="13"/>
              </w:rPr>
              <w:t>40 253</w:t>
            </w:r>
          </w:p>
        </w:tc>
        <w:tc>
          <w:tcPr>
            <w:tcW w:w="890" w:type="dxa"/>
            <w:tcBorders>
              <w:top w:val="nil"/>
              <w:left w:val="single" w:sz="8" w:space="0" w:color="auto"/>
              <w:bottom w:val="single" w:sz="4" w:space="0" w:color="auto"/>
              <w:right w:val="nil"/>
            </w:tcBorders>
            <w:shd w:val="clear" w:color="auto" w:fill="auto"/>
            <w:noWrap/>
            <w:vAlign w:val="center"/>
            <w:hideMark/>
          </w:tcPr>
          <w:p w14:paraId="11576A57" w14:textId="77777777" w:rsidR="0079302B" w:rsidRPr="0079302B" w:rsidRDefault="0079302B" w:rsidP="0079302B">
            <w:pPr>
              <w:jc w:val="center"/>
              <w:rPr>
                <w:color w:val="000000"/>
                <w:sz w:val="13"/>
                <w:szCs w:val="13"/>
              </w:rPr>
            </w:pPr>
            <w:r w:rsidRPr="0079302B">
              <w:rPr>
                <w:color w:val="000000"/>
                <w:sz w:val="13"/>
                <w:szCs w:val="13"/>
              </w:rPr>
              <w:t>41 444</w:t>
            </w:r>
          </w:p>
        </w:tc>
        <w:tc>
          <w:tcPr>
            <w:tcW w:w="890" w:type="dxa"/>
            <w:tcBorders>
              <w:top w:val="nil"/>
              <w:left w:val="single" w:sz="8" w:space="0" w:color="auto"/>
              <w:bottom w:val="single" w:sz="4" w:space="0" w:color="auto"/>
              <w:right w:val="nil"/>
            </w:tcBorders>
            <w:shd w:val="clear" w:color="auto" w:fill="auto"/>
            <w:noWrap/>
            <w:vAlign w:val="center"/>
            <w:hideMark/>
          </w:tcPr>
          <w:p w14:paraId="61974A18" w14:textId="77777777" w:rsidR="0079302B" w:rsidRPr="0079302B" w:rsidRDefault="0079302B" w:rsidP="0079302B">
            <w:pPr>
              <w:jc w:val="center"/>
              <w:rPr>
                <w:color w:val="000000"/>
                <w:sz w:val="13"/>
                <w:szCs w:val="13"/>
              </w:rPr>
            </w:pPr>
            <w:r w:rsidRPr="0079302B">
              <w:rPr>
                <w:color w:val="000000"/>
                <w:sz w:val="13"/>
                <w:szCs w:val="13"/>
              </w:rPr>
              <w:t>42 671</w:t>
            </w:r>
          </w:p>
        </w:tc>
        <w:tc>
          <w:tcPr>
            <w:tcW w:w="890" w:type="dxa"/>
            <w:tcBorders>
              <w:top w:val="nil"/>
              <w:left w:val="single" w:sz="8" w:space="0" w:color="auto"/>
              <w:bottom w:val="single" w:sz="4" w:space="0" w:color="auto"/>
              <w:right w:val="nil"/>
            </w:tcBorders>
            <w:shd w:val="clear" w:color="auto" w:fill="auto"/>
            <w:noWrap/>
            <w:vAlign w:val="center"/>
            <w:hideMark/>
          </w:tcPr>
          <w:p w14:paraId="0402674B" w14:textId="77777777" w:rsidR="0079302B" w:rsidRPr="0079302B" w:rsidRDefault="0079302B" w:rsidP="0079302B">
            <w:pPr>
              <w:jc w:val="center"/>
              <w:rPr>
                <w:color w:val="000000"/>
                <w:sz w:val="13"/>
                <w:szCs w:val="13"/>
              </w:rPr>
            </w:pPr>
            <w:r w:rsidRPr="0079302B">
              <w:rPr>
                <w:color w:val="000000"/>
                <w:sz w:val="13"/>
                <w:szCs w:val="13"/>
              </w:rPr>
              <w:t>43 934</w:t>
            </w:r>
          </w:p>
        </w:tc>
        <w:tc>
          <w:tcPr>
            <w:tcW w:w="1602" w:type="dxa"/>
            <w:tcBorders>
              <w:top w:val="nil"/>
              <w:left w:val="single" w:sz="8" w:space="0" w:color="auto"/>
              <w:bottom w:val="single" w:sz="4" w:space="0" w:color="auto"/>
              <w:right w:val="nil"/>
            </w:tcBorders>
            <w:shd w:val="clear" w:color="auto" w:fill="auto"/>
            <w:noWrap/>
            <w:vAlign w:val="center"/>
            <w:hideMark/>
          </w:tcPr>
          <w:p w14:paraId="6B41634A" w14:textId="77777777" w:rsidR="0079302B" w:rsidRPr="0079302B" w:rsidRDefault="0079302B" w:rsidP="0079302B">
            <w:pPr>
              <w:jc w:val="center"/>
              <w:rPr>
                <w:color w:val="000000"/>
                <w:sz w:val="13"/>
                <w:szCs w:val="13"/>
              </w:rPr>
            </w:pPr>
            <w:r w:rsidRPr="0079302B">
              <w:rPr>
                <w:color w:val="000000"/>
                <w:sz w:val="13"/>
                <w:szCs w:val="13"/>
              </w:rPr>
              <w:t>45 234</w:t>
            </w:r>
          </w:p>
        </w:tc>
        <w:tc>
          <w:tcPr>
            <w:tcW w:w="890" w:type="dxa"/>
            <w:tcBorders>
              <w:top w:val="nil"/>
              <w:left w:val="single" w:sz="8" w:space="0" w:color="auto"/>
              <w:bottom w:val="single" w:sz="4" w:space="0" w:color="auto"/>
              <w:right w:val="nil"/>
            </w:tcBorders>
            <w:shd w:val="clear" w:color="auto" w:fill="auto"/>
            <w:noWrap/>
            <w:vAlign w:val="center"/>
            <w:hideMark/>
          </w:tcPr>
          <w:p w14:paraId="468AECD1" w14:textId="77777777" w:rsidR="0079302B" w:rsidRPr="0079302B" w:rsidRDefault="0079302B" w:rsidP="0079302B">
            <w:pPr>
              <w:jc w:val="center"/>
              <w:rPr>
                <w:color w:val="000000"/>
                <w:sz w:val="13"/>
                <w:szCs w:val="13"/>
              </w:rPr>
            </w:pPr>
            <w:r w:rsidRPr="0079302B">
              <w:rPr>
                <w:color w:val="000000"/>
                <w:sz w:val="13"/>
                <w:szCs w:val="13"/>
              </w:rPr>
              <w:t>46 573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AABED29" w14:textId="77777777" w:rsidR="0079302B" w:rsidRPr="0079302B" w:rsidRDefault="0079302B" w:rsidP="0079302B">
            <w:pPr>
              <w:jc w:val="center"/>
              <w:rPr>
                <w:color w:val="000000"/>
                <w:sz w:val="13"/>
                <w:szCs w:val="13"/>
              </w:rPr>
            </w:pPr>
            <w:r w:rsidRPr="0079302B">
              <w:rPr>
                <w:color w:val="000000"/>
                <w:sz w:val="13"/>
                <w:szCs w:val="13"/>
              </w:rPr>
              <w:t>47 952</w:t>
            </w:r>
          </w:p>
        </w:tc>
      </w:tr>
      <w:tr w:rsidR="0079302B" w:rsidRPr="0079302B" w14:paraId="1B01A3F2"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33F301E5" w14:textId="77777777" w:rsidR="0079302B" w:rsidRPr="0079302B" w:rsidRDefault="0079302B" w:rsidP="0079302B">
            <w:pPr>
              <w:jc w:val="center"/>
              <w:rPr>
                <w:color w:val="000000"/>
                <w:sz w:val="13"/>
                <w:szCs w:val="13"/>
              </w:rPr>
            </w:pPr>
            <w:r w:rsidRPr="0079302B">
              <w:rPr>
                <w:color w:val="000000"/>
                <w:sz w:val="13"/>
                <w:szCs w:val="13"/>
              </w:rPr>
              <w:t>9.3</w:t>
            </w:r>
          </w:p>
        </w:tc>
        <w:tc>
          <w:tcPr>
            <w:tcW w:w="1422" w:type="dxa"/>
            <w:tcBorders>
              <w:top w:val="nil"/>
              <w:left w:val="single" w:sz="8" w:space="0" w:color="auto"/>
              <w:bottom w:val="single" w:sz="4" w:space="0" w:color="auto"/>
              <w:right w:val="nil"/>
            </w:tcBorders>
            <w:shd w:val="clear" w:color="auto" w:fill="auto"/>
            <w:noWrap/>
            <w:vAlign w:val="center"/>
            <w:hideMark/>
          </w:tcPr>
          <w:p w14:paraId="0C9C7108" w14:textId="77777777" w:rsidR="0079302B" w:rsidRPr="0079302B" w:rsidRDefault="0079302B" w:rsidP="0079302B">
            <w:pPr>
              <w:rPr>
                <w:color w:val="000000"/>
                <w:sz w:val="13"/>
                <w:szCs w:val="13"/>
              </w:rPr>
            </w:pPr>
            <w:r w:rsidRPr="0079302B">
              <w:rPr>
                <w:color w:val="000000"/>
                <w:sz w:val="13"/>
                <w:szCs w:val="13"/>
              </w:rPr>
              <w:t xml:space="preserve">  - иные</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68A8F44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34B046B9" w14:textId="77777777" w:rsidR="0079302B" w:rsidRPr="0079302B" w:rsidRDefault="0079302B" w:rsidP="0079302B">
            <w:pPr>
              <w:jc w:val="center"/>
              <w:rPr>
                <w:color w:val="000000"/>
                <w:sz w:val="13"/>
                <w:szCs w:val="13"/>
              </w:rPr>
            </w:pPr>
            <w:r w:rsidRPr="0079302B">
              <w:rPr>
                <w:color w:val="000000"/>
                <w:sz w:val="13"/>
                <w:szCs w:val="13"/>
              </w:rPr>
              <w:t>1 869</w:t>
            </w:r>
          </w:p>
        </w:tc>
        <w:tc>
          <w:tcPr>
            <w:tcW w:w="890" w:type="dxa"/>
            <w:tcBorders>
              <w:top w:val="nil"/>
              <w:left w:val="single" w:sz="8" w:space="0" w:color="auto"/>
              <w:bottom w:val="single" w:sz="4" w:space="0" w:color="auto"/>
              <w:right w:val="nil"/>
            </w:tcBorders>
            <w:shd w:val="clear" w:color="000000" w:fill="DAEEF3"/>
            <w:noWrap/>
            <w:vAlign w:val="center"/>
            <w:hideMark/>
          </w:tcPr>
          <w:p w14:paraId="6995F581" w14:textId="77777777" w:rsidR="0079302B" w:rsidRPr="0079302B" w:rsidRDefault="0079302B" w:rsidP="0079302B">
            <w:pPr>
              <w:jc w:val="center"/>
              <w:rPr>
                <w:color w:val="000000"/>
                <w:sz w:val="13"/>
                <w:szCs w:val="13"/>
              </w:rPr>
            </w:pPr>
            <w:r w:rsidRPr="0079302B">
              <w:rPr>
                <w:color w:val="000000"/>
                <w:sz w:val="13"/>
                <w:szCs w:val="13"/>
              </w:rPr>
              <w:t>1 869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8F84EF3" w14:textId="77777777" w:rsidR="0079302B" w:rsidRPr="0079302B" w:rsidRDefault="0079302B" w:rsidP="0079302B">
            <w:pPr>
              <w:jc w:val="center"/>
              <w:rPr>
                <w:color w:val="000000"/>
                <w:sz w:val="13"/>
                <w:szCs w:val="13"/>
              </w:rPr>
            </w:pPr>
            <w:r w:rsidRPr="0079302B">
              <w:rPr>
                <w:color w:val="000000"/>
                <w:sz w:val="13"/>
                <w:szCs w:val="13"/>
              </w:rPr>
              <w:t>1 869</w:t>
            </w:r>
          </w:p>
        </w:tc>
        <w:tc>
          <w:tcPr>
            <w:tcW w:w="1003" w:type="dxa"/>
            <w:tcBorders>
              <w:top w:val="nil"/>
              <w:left w:val="nil"/>
              <w:bottom w:val="single" w:sz="4" w:space="0" w:color="auto"/>
              <w:right w:val="nil"/>
            </w:tcBorders>
            <w:shd w:val="clear" w:color="auto" w:fill="auto"/>
            <w:noWrap/>
            <w:vAlign w:val="center"/>
            <w:hideMark/>
          </w:tcPr>
          <w:p w14:paraId="28F9882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7E8619D" w14:textId="77777777" w:rsidR="0079302B" w:rsidRPr="0079302B" w:rsidRDefault="0079302B" w:rsidP="0079302B">
            <w:pPr>
              <w:jc w:val="center"/>
              <w:rPr>
                <w:color w:val="000000"/>
                <w:sz w:val="13"/>
                <w:szCs w:val="13"/>
              </w:rPr>
            </w:pPr>
            <w:r w:rsidRPr="0079302B">
              <w:rPr>
                <w:color w:val="000000"/>
                <w:sz w:val="13"/>
                <w:szCs w:val="13"/>
              </w:rPr>
              <w:t>1 922</w:t>
            </w:r>
          </w:p>
        </w:tc>
        <w:tc>
          <w:tcPr>
            <w:tcW w:w="890" w:type="dxa"/>
            <w:tcBorders>
              <w:top w:val="nil"/>
              <w:left w:val="single" w:sz="8" w:space="0" w:color="auto"/>
              <w:bottom w:val="single" w:sz="4" w:space="0" w:color="auto"/>
              <w:right w:val="nil"/>
            </w:tcBorders>
            <w:shd w:val="clear" w:color="auto" w:fill="auto"/>
            <w:noWrap/>
            <w:vAlign w:val="center"/>
            <w:hideMark/>
          </w:tcPr>
          <w:p w14:paraId="78F56EAB" w14:textId="77777777" w:rsidR="0079302B" w:rsidRPr="0079302B" w:rsidRDefault="0079302B" w:rsidP="0079302B">
            <w:pPr>
              <w:jc w:val="center"/>
              <w:rPr>
                <w:color w:val="000000"/>
                <w:sz w:val="13"/>
                <w:szCs w:val="13"/>
              </w:rPr>
            </w:pPr>
            <w:r w:rsidRPr="0079302B">
              <w:rPr>
                <w:color w:val="000000"/>
                <w:sz w:val="13"/>
                <w:szCs w:val="13"/>
              </w:rPr>
              <w:t>1 979</w:t>
            </w:r>
          </w:p>
        </w:tc>
        <w:tc>
          <w:tcPr>
            <w:tcW w:w="890" w:type="dxa"/>
            <w:tcBorders>
              <w:top w:val="nil"/>
              <w:left w:val="single" w:sz="8" w:space="0" w:color="auto"/>
              <w:bottom w:val="single" w:sz="4" w:space="0" w:color="auto"/>
              <w:right w:val="nil"/>
            </w:tcBorders>
            <w:shd w:val="clear" w:color="auto" w:fill="auto"/>
            <w:noWrap/>
            <w:vAlign w:val="center"/>
            <w:hideMark/>
          </w:tcPr>
          <w:p w14:paraId="7AA37D85" w14:textId="77777777" w:rsidR="0079302B" w:rsidRPr="0079302B" w:rsidRDefault="0079302B" w:rsidP="0079302B">
            <w:pPr>
              <w:jc w:val="center"/>
              <w:rPr>
                <w:color w:val="000000"/>
                <w:sz w:val="13"/>
                <w:szCs w:val="13"/>
              </w:rPr>
            </w:pPr>
            <w:r w:rsidRPr="0079302B">
              <w:rPr>
                <w:color w:val="000000"/>
                <w:sz w:val="13"/>
                <w:szCs w:val="13"/>
              </w:rPr>
              <w:t>2 038</w:t>
            </w:r>
          </w:p>
        </w:tc>
        <w:tc>
          <w:tcPr>
            <w:tcW w:w="890" w:type="dxa"/>
            <w:tcBorders>
              <w:top w:val="nil"/>
              <w:left w:val="single" w:sz="8" w:space="0" w:color="auto"/>
              <w:bottom w:val="single" w:sz="4" w:space="0" w:color="auto"/>
              <w:right w:val="nil"/>
            </w:tcBorders>
            <w:shd w:val="clear" w:color="auto" w:fill="auto"/>
            <w:noWrap/>
            <w:vAlign w:val="center"/>
            <w:hideMark/>
          </w:tcPr>
          <w:p w14:paraId="6D134AA1" w14:textId="77777777" w:rsidR="0079302B" w:rsidRPr="0079302B" w:rsidRDefault="0079302B" w:rsidP="0079302B">
            <w:pPr>
              <w:jc w:val="center"/>
              <w:rPr>
                <w:color w:val="000000"/>
                <w:sz w:val="13"/>
                <w:szCs w:val="13"/>
              </w:rPr>
            </w:pPr>
            <w:r w:rsidRPr="0079302B">
              <w:rPr>
                <w:color w:val="000000"/>
                <w:sz w:val="13"/>
                <w:szCs w:val="13"/>
              </w:rPr>
              <w:t>2 098</w:t>
            </w:r>
          </w:p>
        </w:tc>
        <w:tc>
          <w:tcPr>
            <w:tcW w:w="890" w:type="dxa"/>
            <w:tcBorders>
              <w:top w:val="nil"/>
              <w:left w:val="single" w:sz="8" w:space="0" w:color="auto"/>
              <w:bottom w:val="single" w:sz="4" w:space="0" w:color="auto"/>
              <w:right w:val="nil"/>
            </w:tcBorders>
            <w:shd w:val="clear" w:color="auto" w:fill="auto"/>
            <w:noWrap/>
            <w:vAlign w:val="center"/>
            <w:hideMark/>
          </w:tcPr>
          <w:p w14:paraId="1822F14F" w14:textId="77777777" w:rsidR="0079302B" w:rsidRPr="0079302B" w:rsidRDefault="0079302B" w:rsidP="0079302B">
            <w:pPr>
              <w:jc w:val="center"/>
              <w:rPr>
                <w:color w:val="000000"/>
                <w:sz w:val="13"/>
                <w:szCs w:val="13"/>
              </w:rPr>
            </w:pPr>
            <w:r w:rsidRPr="0079302B">
              <w:rPr>
                <w:color w:val="000000"/>
                <w:sz w:val="13"/>
                <w:szCs w:val="13"/>
              </w:rPr>
              <w:t>2 160</w:t>
            </w:r>
          </w:p>
        </w:tc>
        <w:tc>
          <w:tcPr>
            <w:tcW w:w="890" w:type="dxa"/>
            <w:tcBorders>
              <w:top w:val="nil"/>
              <w:left w:val="single" w:sz="8" w:space="0" w:color="auto"/>
              <w:bottom w:val="single" w:sz="4" w:space="0" w:color="auto"/>
              <w:right w:val="nil"/>
            </w:tcBorders>
            <w:shd w:val="clear" w:color="auto" w:fill="auto"/>
            <w:noWrap/>
            <w:vAlign w:val="center"/>
            <w:hideMark/>
          </w:tcPr>
          <w:p w14:paraId="0F90300E" w14:textId="77777777" w:rsidR="0079302B" w:rsidRPr="0079302B" w:rsidRDefault="0079302B" w:rsidP="0079302B">
            <w:pPr>
              <w:jc w:val="center"/>
              <w:rPr>
                <w:color w:val="000000"/>
                <w:sz w:val="13"/>
                <w:szCs w:val="13"/>
              </w:rPr>
            </w:pPr>
            <w:r w:rsidRPr="0079302B">
              <w:rPr>
                <w:color w:val="000000"/>
                <w:sz w:val="13"/>
                <w:szCs w:val="13"/>
              </w:rPr>
              <w:t>2 224</w:t>
            </w:r>
          </w:p>
        </w:tc>
        <w:tc>
          <w:tcPr>
            <w:tcW w:w="1602" w:type="dxa"/>
            <w:tcBorders>
              <w:top w:val="nil"/>
              <w:left w:val="single" w:sz="8" w:space="0" w:color="auto"/>
              <w:bottom w:val="single" w:sz="4" w:space="0" w:color="auto"/>
              <w:right w:val="nil"/>
            </w:tcBorders>
            <w:shd w:val="clear" w:color="auto" w:fill="auto"/>
            <w:noWrap/>
            <w:vAlign w:val="center"/>
            <w:hideMark/>
          </w:tcPr>
          <w:p w14:paraId="29904016" w14:textId="77777777" w:rsidR="0079302B" w:rsidRPr="0079302B" w:rsidRDefault="0079302B" w:rsidP="0079302B">
            <w:pPr>
              <w:jc w:val="center"/>
              <w:rPr>
                <w:color w:val="000000"/>
                <w:sz w:val="13"/>
                <w:szCs w:val="13"/>
              </w:rPr>
            </w:pPr>
            <w:r w:rsidRPr="0079302B">
              <w:rPr>
                <w:color w:val="000000"/>
                <w:sz w:val="13"/>
                <w:szCs w:val="13"/>
              </w:rPr>
              <w:t>2 290</w:t>
            </w:r>
          </w:p>
        </w:tc>
        <w:tc>
          <w:tcPr>
            <w:tcW w:w="890" w:type="dxa"/>
            <w:tcBorders>
              <w:top w:val="nil"/>
              <w:left w:val="single" w:sz="8" w:space="0" w:color="auto"/>
              <w:bottom w:val="single" w:sz="4" w:space="0" w:color="auto"/>
              <w:right w:val="nil"/>
            </w:tcBorders>
            <w:shd w:val="clear" w:color="auto" w:fill="auto"/>
            <w:noWrap/>
            <w:vAlign w:val="center"/>
            <w:hideMark/>
          </w:tcPr>
          <w:p w14:paraId="1DF74BE9" w14:textId="77777777" w:rsidR="0079302B" w:rsidRPr="0079302B" w:rsidRDefault="0079302B" w:rsidP="0079302B">
            <w:pPr>
              <w:jc w:val="center"/>
              <w:rPr>
                <w:color w:val="000000"/>
                <w:sz w:val="13"/>
                <w:szCs w:val="13"/>
              </w:rPr>
            </w:pPr>
            <w:r w:rsidRPr="0079302B">
              <w:rPr>
                <w:color w:val="000000"/>
                <w:sz w:val="13"/>
                <w:szCs w:val="13"/>
              </w:rPr>
              <w:t>2 358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327DACC" w14:textId="77777777" w:rsidR="0079302B" w:rsidRPr="0079302B" w:rsidRDefault="0079302B" w:rsidP="0079302B">
            <w:pPr>
              <w:jc w:val="center"/>
              <w:rPr>
                <w:color w:val="000000"/>
                <w:sz w:val="13"/>
                <w:szCs w:val="13"/>
              </w:rPr>
            </w:pPr>
            <w:r w:rsidRPr="0079302B">
              <w:rPr>
                <w:color w:val="000000"/>
                <w:sz w:val="13"/>
                <w:szCs w:val="13"/>
              </w:rPr>
              <w:t>2 427</w:t>
            </w:r>
          </w:p>
        </w:tc>
      </w:tr>
      <w:tr w:rsidR="0079302B" w:rsidRPr="0079302B" w14:paraId="3BA40641"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28FB3A9B" w14:textId="77777777" w:rsidR="0079302B" w:rsidRPr="0079302B" w:rsidRDefault="0079302B" w:rsidP="0079302B">
            <w:pPr>
              <w:jc w:val="center"/>
              <w:rPr>
                <w:color w:val="000000"/>
                <w:sz w:val="13"/>
                <w:szCs w:val="13"/>
              </w:rPr>
            </w:pPr>
            <w:r w:rsidRPr="0079302B">
              <w:rPr>
                <w:color w:val="000000"/>
                <w:sz w:val="13"/>
                <w:szCs w:val="13"/>
              </w:rPr>
              <w:t>9.4</w:t>
            </w:r>
          </w:p>
        </w:tc>
        <w:tc>
          <w:tcPr>
            <w:tcW w:w="1422" w:type="dxa"/>
            <w:tcBorders>
              <w:top w:val="nil"/>
              <w:left w:val="single" w:sz="8" w:space="0" w:color="auto"/>
              <w:bottom w:val="single" w:sz="4" w:space="0" w:color="auto"/>
              <w:right w:val="nil"/>
            </w:tcBorders>
            <w:shd w:val="clear" w:color="auto" w:fill="auto"/>
            <w:noWrap/>
            <w:vAlign w:val="center"/>
            <w:hideMark/>
          </w:tcPr>
          <w:p w14:paraId="49040EEB" w14:textId="77777777" w:rsidR="0079302B" w:rsidRPr="0079302B" w:rsidRDefault="0079302B" w:rsidP="0079302B">
            <w:pPr>
              <w:rPr>
                <w:color w:val="000000"/>
                <w:sz w:val="13"/>
                <w:szCs w:val="13"/>
              </w:rPr>
            </w:pPr>
            <w:r w:rsidRPr="0079302B">
              <w:rPr>
                <w:color w:val="000000"/>
                <w:sz w:val="13"/>
                <w:szCs w:val="13"/>
              </w:rPr>
              <w:t xml:space="preserve">  - расходы на служебные командировки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3BBD3991"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6556549A" w14:textId="77777777" w:rsidR="0079302B" w:rsidRPr="0079302B" w:rsidRDefault="0079302B" w:rsidP="0079302B">
            <w:pPr>
              <w:jc w:val="center"/>
              <w:rPr>
                <w:color w:val="000000"/>
                <w:sz w:val="13"/>
                <w:szCs w:val="13"/>
              </w:rPr>
            </w:pPr>
            <w:r w:rsidRPr="0079302B">
              <w:rPr>
                <w:color w:val="000000"/>
                <w:sz w:val="13"/>
                <w:szCs w:val="13"/>
              </w:rPr>
              <w:t>22</w:t>
            </w:r>
          </w:p>
        </w:tc>
        <w:tc>
          <w:tcPr>
            <w:tcW w:w="890" w:type="dxa"/>
            <w:tcBorders>
              <w:top w:val="nil"/>
              <w:left w:val="single" w:sz="8" w:space="0" w:color="auto"/>
              <w:bottom w:val="single" w:sz="4" w:space="0" w:color="auto"/>
              <w:right w:val="nil"/>
            </w:tcBorders>
            <w:shd w:val="clear" w:color="000000" w:fill="DAEEF3"/>
            <w:noWrap/>
            <w:vAlign w:val="center"/>
            <w:hideMark/>
          </w:tcPr>
          <w:p w14:paraId="3BF88B7C" w14:textId="77777777" w:rsidR="0079302B" w:rsidRPr="0079302B" w:rsidRDefault="0079302B" w:rsidP="0079302B">
            <w:pPr>
              <w:jc w:val="center"/>
              <w:rPr>
                <w:color w:val="000000"/>
                <w:sz w:val="13"/>
                <w:szCs w:val="13"/>
              </w:rPr>
            </w:pPr>
            <w:r w:rsidRPr="0079302B">
              <w:rPr>
                <w:color w:val="000000"/>
                <w:sz w:val="13"/>
                <w:szCs w:val="13"/>
              </w:rPr>
              <w:t>22</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90BF155" w14:textId="77777777" w:rsidR="0079302B" w:rsidRPr="0079302B" w:rsidRDefault="0079302B" w:rsidP="0079302B">
            <w:pPr>
              <w:jc w:val="center"/>
              <w:rPr>
                <w:color w:val="000000"/>
                <w:sz w:val="13"/>
                <w:szCs w:val="13"/>
              </w:rPr>
            </w:pPr>
            <w:r w:rsidRPr="0079302B">
              <w:rPr>
                <w:color w:val="000000"/>
                <w:sz w:val="13"/>
                <w:szCs w:val="13"/>
              </w:rPr>
              <w:t>22</w:t>
            </w:r>
          </w:p>
        </w:tc>
        <w:tc>
          <w:tcPr>
            <w:tcW w:w="1003" w:type="dxa"/>
            <w:tcBorders>
              <w:top w:val="nil"/>
              <w:left w:val="nil"/>
              <w:bottom w:val="single" w:sz="4" w:space="0" w:color="auto"/>
              <w:right w:val="nil"/>
            </w:tcBorders>
            <w:shd w:val="clear" w:color="auto" w:fill="auto"/>
            <w:noWrap/>
            <w:vAlign w:val="center"/>
            <w:hideMark/>
          </w:tcPr>
          <w:p w14:paraId="6A36292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3AD6F213" w14:textId="77777777" w:rsidR="0079302B" w:rsidRPr="0079302B" w:rsidRDefault="0079302B" w:rsidP="0079302B">
            <w:pPr>
              <w:jc w:val="center"/>
              <w:rPr>
                <w:color w:val="000000"/>
                <w:sz w:val="13"/>
                <w:szCs w:val="13"/>
              </w:rPr>
            </w:pPr>
            <w:r w:rsidRPr="0079302B">
              <w:rPr>
                <w:color w:val="000000"/>
                <w:sz w:val="13"/>
                <w:szCs w:val="13"/>
              </w:rPr>
              <w:t>22</w:t>
            </w:r>
          </w:p>
        </w:tc>
        <w:tc>
          <w:tcPr>
            <w:tcW w:w="890" w:type="dxa"/>
            <w:tcBorders>
              <w:top w:val="nil"/>
              <w:left w:val="single" w:sz="8" w:space="0" w:color="auto"/>
              <w:bottom w:val="single" w:sz="4" w:space="0" w:color="auto"/>
              <w:right w:val="nil"/>
            </w:tcBorders>
            <w:shd w:val="clear" w:color="auto" w:fill="auto"/>
            <w:noWrap/>
            <w:vAlign w:val="center"/>
            <w:hideMark/>
          </w:tcPr>
          <w:p w14:paraId="6311A25C" w14:textId="77777777" w:rsidR="0079302B" w:rsidRPr="0079302B" w:rsidRDefault="0079302B" w:rsidP="0079302B">
            <w:pPr>
              <w:jc w:val="center"/>
              <w:rPr>
                <w:color w:val="000000"/>
                <w:sz w:val="13"/>
                <w:szCs w:val="13"/>
              </w:rPr>
            </w:pPr>
            <w:r w:rsidRPr="0079302B">
              <w:rPr>
                <w:color w:val="000000"/>
                <w:sz w:val="13"/>
                <w:szCs w:val="13"/>
              </w:rPr>
              <w:t>23</w:t>
            </w:r>
          </w:p>
        </w:tc>
        <w:tc>
          <w:tcPr>
            <w:tcW w:w="890" w:type="dxa"/>
            <w:tcBorders>
              <w:top w:val="nil"/>
              <w:left w:val="single" w:sz="8" w:space="0" w:color="auto"/>
              <w:bottom w:val="single" w:sz="4" w:space="0" w:color="auto"/>
              <w:right w:val="nil"/>
            </w:tcBorders>
            <w:shd w:val="clear" w:color="auto" w:fill="auto"/>
            <w:noWrap/>
            <w:vAlign w:val="center"/>
            <w:hideMark/>
          </w:tcPr>
          <w:p w14:paraId="368E8CFF" w14:textId="77777777" w:rsidR="0079302B" w:rsidRPr="0079302B" w:rsidRDefault="0079302B" w:rsidP="0079302B">
            <w:pPr>
              <w:jc w:val="center"/>
              <w:rPr>
                <w:color w:val="000000"/>
                <w:sz w:val="13"/>
                <w:szCs w:val="13"/>
              </w:rPr>
            </w:pPr>
            <w:r w:rsidRPr="0079302B">
              <w:rPr>
                <w:color w:val="000000"/>
                <w:sz w:val="13"/>
                <w:szCs w:val="13"/>
              </w:rPr>
              <w:t>24</w:t>
            </w:r>
          </w:p>
        </w:tc>
        <w:tc>
          <w:tcPr>
            <w:tcW w:w="890" w:type="dxa"/>
            <w:tcBorders>
              <w:top w:val="nil"/>
              <w:left w:val="single" w:sz="8" w:space="0" w:color="auto"/>
              <w:bottom w:val="single" w:sz="4" w:space="0" w:color="auto"/>
              <w:right w:val="nil"/>
            </w:tcBorders>
            <w:shd w:val="clear" w:color="auto" w:fill="auto"/>
            <w:noWrap/>
            <w:vAlign w:val="center"/>
            <w:hideMark/>
          </w:tcPr>
          <w:p w14:paraId="15C3E9DB" w14:textId="77777777" w:rsidR="0079302B" w:rsidRPr="0079302B" w:rsidRDefault="0079302B" w:rsidP="0079302B">
            <w:pPr>
              <w:jc w:val="center"/>
              <w:rPr>
                <w:color w:val="000000"/>
                <w:sz w:val="13"/>
                <w:szCs w:val="13"/>
              </w:rPr>
            </w:pPr>
            <w:r w:rsidRPr="0079302B">
              <w:rPr>
                <w:color w:val="000000"/>
                <w:sz w:val="13"/>
                <w:szCs w:val="13"/>
              </w:rPr>
              <w:t>24</w:t>
            </w:r>
          </w:p>
        </w:tc>
        <w:tc>
          <w:tcPr>
            <w:tcW w:w="890" w:type="dxa"/>
            <w:tcBorders>
              <w:top w:val="nil"/>
              <w:left w:val="single" w:sz="8" w:space="0" w:color="auto"/>
              <w:bottom w:val="single" w:sz="4" w:space="0" w:color="auto"/>
              <w:right w:val="nil"/>
            </w:tcBorders>
            <w:shd w:val="clear" w:color="auto" w:fill="auto"/>
            <w:noWrap/>
            <w:vAlign w:val="center"/>
            <w:hideMark/>
          </w:tcPr>
          <w:p w14:paraId="17EF3A85" w14:textId="77777777" w:rsidR="0079302B" w:rsidRPr="0079302B" w:rsidRDefault="0079302B" w:rsidP="0079302B">
            <w:pPr>
              <w:jc w:val="center"/>
              <w:rPr>
                <w:color w:val="000000"/>
                <w:sz w:val="13"/>
                <w:szCs w:val="13"/>
              </w:rPr>
            </w:pPr>
            <w:r w:rsidRPr="0079302B">
              <w:rPr>
                <w:color w:val="000000"/>
                <w:sz w:val="13"/>
                <w:szCs w:val="13"/>
              </w:rPr>
              <w:t>25</w:t>
            </w:r>
          </w:p>
        </w:tc>
        <w:tc>
          <w:tcPr>
            <w:tcW w:w="890" w:type="dxa"/>
            <w:tcBorders>
              <w:top w:val="nil"/>
              <w:left w:val="single" w:sz="8" w:space="0" w:color="auto"/>
              <w:bottom w:val="single" w:sz="4" w:space="0" w:color="auto"/>
              <w:right w:val="nil"/>
            </w:tcBorders>
            <w:shd w:val="clear" w:color="auto" w:fill="auto"/>
            <w:noWrap/>
            <w:vAlign w:val="center"/>
            <w:hideMark/>
          </w:tcPr>
          <w:p w14:paraId="4FA4D07D" w14:textId="77777777" w:rsidR="0079302B" w:rsidRPr="0079302B" w:rsidRDefault="0079302B" w:rsidP="0079302B">
            <w:pPr>
              <w:jc w:val="center"/>
              <w:rPr>
                <w:color w:val="000000"/>
                <w:sz w:val="13"/>
                <w:szCs w:val="13"/>
              </w:rPr>
            </w:pPr>
            <w:r w:rsidRPr="0079302B">
              <w:rPr>
                <w:color w:val="000000"/>
                <w:sz w:val="13"/>
                <w:szCs w:val="13"/>
              </w:rPr>
              <w:t>26</w:t>
            </w:r>
          </w:p>
        </w:tc>
        <w:tc>
          <w:tcPr>
            <w:tcW w:w="1602" w:type="dxa"/>
            <w:tcBorders>
              <w:top w:val="nil"/>
              <w:left w:val="single" w:sz="8" w:space="0" w:color="auto"/>
              <w:bottom w:val="single" w:sz="4" w:space="0" w:color="auto"/>
              <w:right w:val="nil"/>
            </w:tcBorders>
            <w:shd w:val="clear" w:color="auto" w:fill="auto"/>
            <w:noWrap/>
            <w:vAlign w:val="center"/>
            <w:hideMark/>
          </w:tcPr>
          <w:p w14:paraId="00DF32E4" w14:textId="77777777" w:rsidR="0079302B" w:rsidRPr="0079302B" w:rsidRDefault="0079302B" w:rsidP="0079302B">
            <w:pPr>
              <w:jc w:val="center"/>
              <w:rPr>
                <w:color w:val="000000"/>
                <w:sz w:val="13"/>
                <w:szCs w:val="13"/>
              </w:rPr>
            </w:pPr>
            <w:r w:rsidRPr="0079302B">
              <w:rPr>
                <w:color w:val="000000"/>
                <w:sz w:val="13"/>
                <w:szCs w:val="13"/>
              </w:rPr>
              <w:t>27</w:t>
            </w:r>
          </w:p>
        </w:tc>
        <w:tc>
          <w:tcPr>
            <w:tcW w:w="890" w:type="dxa"/>
            <w:tcBorders>
              <w:top w:val="nil"/>
              <w:left w:val="single" w:sz="8" w:space="0" w:color="auto"/>
              <w:bottom w:val="single" w:sz="4" w:space="0" w:color="auto"/>
              <w:right w:val="nil"/>
            </w:tcBorders>
            <w:shd w:val="clear" w:color="auto" w:fill="auto"/>
            <w:noWrap/>
            <w:vAlign w:val="center"/>
            <w:hideMark/>
          </w:tcPr>
          <w:p w14:paraId="0DB00263" w14:textId="77777777" w:rsidR="0079302B" w:rsidRPr="0079302B" w:rsidRDefault="0079302B" w:rsidP="0079302B">
            <w:pPr>
              <w:jc w:val="center"/>
              <w:rPr>
                <w:color w:val="000000"/>
                <w:sz w:val="13"/>
                <w:szCs w:val="13"/>
              </w:rPr>
            </w:pPr>
            <w:r w:rsidRPr="0079302B">
              <w:rPr>
                <w:color w:val="000000"/>
                <w:sz w:val="13"/>
                <w:szCs w:val="13"/>
              </w:rPr>
              <w:t>27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458543A" w14:textId="77777777" w:rsidR="0079302B" w:rsidRPr="0079302B" w:rsidRDefault="0079302B" w:rsidP="0079302B">
            <w:pPr>
              <w:jc w:val="center"/>
              <w:rPr>
                <w:color w:val="000000"/>
                <w:sz w:val="13"/>
                <w:szCs w:val="13"/>
              </w:rPr>
            </w:pPr>
            <w:r w:rsidRPr="0079302B">
              <w:rPr>
                <w:color w:val="000000"/>
                <w:sz w:val="13"/>
                <w:szCs w:val="13"/>
              </w:rPr>
              <w:t>28</w:t>
            </w:r>
          </w:p>
        </w:tc>
      </w:tr>
      <w:tr w:rsidR="0079302B" w:rsidRPr="0079302B" w14:paraId="3FFC7D5F"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1E90D142" w14:textId="77777777" w:rsidR="0079302B" w:rsidRPr="0079302B" w:rsidRDefault="0079302B" w:rsidP="0079302B">
            <w:pPr>
              <w:jc w:val="center"/>
              <w:rPr>
                <w:color w:val="000000"/>
                <w:sz w:val="13"/>
                <w:szCs w:val="13"/>
              </w:rPr>
            </w:pPr>
            <w:r w:rsidRPr="0079302B">
              <w:rPr>
                <w:color w:val="000000"/>
                <w:sz w:val="13"/>
                <w:szCs w:val="13"/>
              </w:rPr>
              <w:t>9.5</w:t>
            </w:r>
          </w:p>
        </w:tc>
        <w:tc>
          <w:tcPr>
            <w:tcW w:w="1422" w:type="dxa"/>
            <w:tcBorders>
              <w:top w:val="nil"/>
              <w:left w:val="single" w:sz="8" w:space="0" w:color="auto"/>
              <w:bottom w:val="single" w:sz="4" w:space="0" w:color="auto"/>
              <w:right w:val="nil"/>
            </w:tcBorders>
            <w:shd w:val="clear" w:color="auto" w:fill="auto"/>
            <w:noWrap/>
            <w:vAlign w:val="center"/>
            <w:hideMark/>
          </w:tcPr>
          <w:p w14:paraId="34B8807B" w14:textId="77777777" w:rsidR="0079302B" w:rsidRPr="0079302B" w:rsidRDefault="0079302B" w:rsidP="0079302B">
            <w:pPr>
              <w:rPr>
                <w:color w:val="000000"/>
                <w:sz w:val="13"/>
                <w:szCs w:val="13"/>
              </w:rPr>
            </w:pPr>
            <w:r w:rsidRPr="0079302B">
              <w:rPr>
                <w:color w:val="000000"/>
                <w:sz w:val="13"/>
                <w:szCs w:val="13"/>
              </w:rPr>
              <w:t xml:space="preserve">  - расходы на обучение персонала</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525CEAB"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367643BF" w14:textId="77777777" w:rsidR="0079302B" w:rsidRPr="0079302B" w:rsidRDefault="0079302B" w:rsidP="0079302B">
            <w:pPr>
              <w:jc w:val="center"/>
              <w:rPr>
                <w:color w:val="000000"/>
                <w:sz w:val="13"/>
                <w:szCs w:val="13"/>
              </w:rPr>
            </w:pPr>
            <w:r w:rsidRPr="0079302B">
              <w:rPr>
                <w:color w:val="000000"/>
                <w:sz w:val="13"/>
                <w:szCs w:val="13"/>
              </w:rPr>
              <w:t>64</w:t>
            </w:r>
          </w:p>
        </w:tc>
        <w:tc>
          <w:tcPr>
            <w:tcW w:w="890" w:type="dxa"/>
            <w:tcBorders>
              <w:top w:val="nil"/>
              <w:left w:val="single" w:sz="8" w:space="0" w:color="auto"/>
              <w:bottom w:val="single" w:sz="4" w:space="0" w:color="auto"/>
              <w:right w:val="nil"/>
            </w:tcBorders>
            <w:shd w:val="clear" w:color="000000" w:fill="DAEEF3"/>
            <w:noWrap/>
            <w:vAlign w:val="center"/>
            <w:hideMark/>
          </w:tcPr>
          <w:p w14:paraId="7211D71E" w14:textId="77777777" w:rsidR="0079302B" w:rsidRPr="0079302B" w:rsidRDefault="0079302B" w:rsidP="0079302B">
            <w:pPr>
              <w:jc w:val="center"/>
              <w:rPr>
                <w:color w:val="000000"/>
                <w:sz w:val="13"/>
                <w:szCs w:val="13"/>
              </w:rPr>
            </w:pPr>
            <w:r w:rsidRPr="0079302B">
              <w:rPr>
                <w:color w:val="000000"/>
                <w:sz w:val="13"/>
                <w:szCs w:val="13"/>
              </w:rPr>
              <w:t>64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17686D8" w14:textId="77777777" w:rsidR="0079302B" w:rsidRPr="0079302B" w:rsidRDefault="0079302B" w:rsidP="0079302B">
            <w:pPr>
              <w:jc w:val="center"/>
              <w:rPr>
                <w:color w:val="000000"/>
                <w:sz w:val="13"/>
                <w:szCs w:val="13"/>
              </w:rPr>
            </w:pPr>
            <w:r w:rsidRPr="0079302B">
              <w:rPr>
                <w:color w:val="000000"/>
                <w:sz w:val="13"/>
                <w:szCs w:val="13"/>
              </w:rPr>
              <w:t>64</w:t>
            </w:r>
          </w:p>
        </w:tc>
        <w:tc>
          <w:tcPr>
            <w:tcW w:w="1003" w:type="dxa"/>
            <w:tcBorders>
              <w:top w:val="nil"/>
              <w:left w:val="nil"/>
              <w:bottom w:val="single" w:sz="4" w:space="0" w:color="auto"/>
              <w:right w:val="nil"/>
            </w:tcBorders>
            <w:shd w:val="clear" w:color="auto" w:fill="auto"/>
            <w:noWrap/>
            <w:vAlign w:val="center"/>
            <w:hideMark/>
          </w:tcPr>
          <w:p w14:paraId="2B1FEA8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2742F22" w14:textId="77777777" w:rsidR="0079302B" w:rsidRPr="0079302B" w:rsidRDefault="0079302B" w:rsidP="0079302B">
            <w:pPr>
              <w:jc w:val="center"/>
              <w:rPr>
                <w:color w:val="000000"/>
                <w:sz w:val="13"/>
                <w:szCs w:val="13"/>
              </w:rPr>
            </w:pPr>
            <w:r w:rsidRPr="0079302B">
              <w:rPr>
                <w:color w:val="000000"/>
                <w:sz w:val="13"/>
                <w:szCs w:val="13"/>
              </w:rPr>
              <w:t>65</w:t>
            </w:r>
          </w:p>
        </w:tc>
        <w:tc>
          <w:tcPr>
            <w:tcW w:w="890" w:type="dxa"/>
            <w:tcBorders>
              <w:top w:val="nil"/>
              <w:left w:val="single" w:sz="8" w:space="0" w:color="auto"/>
              <w:bottom w:val="single" w:sz="4" w:space="0" w:color="auto"/>
              <w:right w:val="nil"/>
            </w:tcBorders>
            <w:shd w:val="clear" w:color="auto" w:fill="auto"/>
            <w:noWrap/>
            <w:vAlign w:val="center"/>
            <w:hideMark/>
          </w:tcPr>
          <w:p w14:paraId="3E40DDC7" w14:textId="77777777" w:rsidR="0079302B" w:rsidRPr="0079302B" w:rsidRDefault="0079302B" w:rsidP="0079302B">
            <w:pPr>
              <w:jc w:val="center"/>
              <w:rPr>
                <w:color w:val="000000"/>
                <w:sz w:val="13"/>
                <w:szCs w:val="13"/>
              </w:rPr>
            </w:pPr>
            <w:r w:rsidRPr="0079302B">
              <w:rPr>
                <w:color w:val="000000"/>
                <w:sz w:val="13"/>
                <w:szCs w:val="13"/>
              </w:rPr>
              <w:t>67</w:t>
            </w:r>
          </w:p>
        </w:tc>
        <w:tc>
          <w:tcPr>
            <w:tcW w:w="890" w:type="dxa"/>
            <w:tcBorders>
              <w:top w:val="nil"/>
              <w:left w:val="single" w:sz="8" w:space="0" w:color="auto"/>
              <w:bottom w:val="single" w:sz="4" w:space="0" w:color="auto"/>
              <w:right w:val="nil"/>
            </w:tcBorders>
            <w:shd w:val="clear" w:color="auto" w:fill="auto"/>
            <w:noWrap/>
            <w:vAlign w:val="center"/>
            <w:hideMark/>
          </w:tcPr>
          <w:p w14:paraId="5988FE80" w14:textId="77777777" w:rsidR="0079302B" w:rsidRPr="0079302B" w:rsidRDefault="0079302B" w:rsidP="0079302B">
            <w:pPr>
              <w:jc w:val="center"/>
              <w:rPr>
                <w:color w:val="000000"/>
                <w:sz w:val="13"/>
                <w:szCs w:val="13"/>
              </w:rPr>
            </w:pPr>
            <w:r w:rsidRPr="0079302B">
              <w:rPr>
                <w:color w:val="000000"/>
                <w:sz w:val="13"/>
                <w:szCs w:val="13"/>
              </w:rPr>
              <w:t>69</w:t>
            </w:r>
          </w:p>
        </w:tc>
        <w:tc>
          <w:tcPr>
            <w:tcW w:w="890" w:type="dxa"/>
            <w:tcBorders>
              <w:top w:val="nil"/>
              <w:left w:val="single" w:sz="8" w:space="0" w:color="auto"/>
              <w:bottom w:val="single" w:sz="4" w:space="0" w:color="auto"/>
              <w:right w:val="nil"/>
            </w:tcBorders>
            <w:shd w:val="clear" w:color="auto" w:fill="auto"/>
            <w:noWrap/>
            <w:vAlign w:val="center"/>
            <w:hideMark/>
          </w:tcPr>
          <w:p w14:paraId="779851DC" w14:textId="77777777" w:rsidR="0079302B" w:rsidRPr="0079302B" w:rsidRDefault="0079302B" w:rsidP="0079302B">
            <w:pPr>
              <w:jc w:val="center"/>
              <w:rPr>
                <w:color w:val="000000"/>
                <w:sz w:val="13"/>
                <w:szCs w:val="13"/>
              </w:rPr>
            </w:pPr>
            <w:r w:rsidRPr="0079302B">
              <w:rPr>
                <w:color w:val="000000"/>
                <w:sz w:val="13"/>
                <w:szCs w:val="13"/>
              </w:rPr>
              <w:t>71</w:t>
            </w:r>
          </w:p>
        </w:tc>
        <w:tc>
          <w:tcPr>
            <w:tcW w:w="890" w:type="dxa"/>
            <w:tcBorders>
              <w:top w:val="nil"/>
              <w:left w:val="single" w:sz="8" w:space="0" w:color="auto"/>
              <w:bottom w:val="single" w:sz="4" w:space="0" w:color="auto"/>
              <w:right w:val="nil"/>
            </w:tcBorders>
            <w:shd w:val="clear" w:color="auto" w:fill="auto"/>
            <w:noWrap/>
            <w:vAlign w:val="center"/>
            <w:hideMark/>
          </w:tcPr>
          <w:p w14:paraId="29894B33" w14:textId="77777777" w:rsidR="0079302B" w:rsidRPr="0079302B" w:rsidRDefault="0079302B" w:rsidP="0079302B">
            <w:pPr>
              <w:jc w:val="center"/>
              <w:rPr>
                <w:color w:val="000000"/>
                <w:sz w:val="13"/>
                <w:szCs w:val="13"/>
              </w:rPr>
            </w:pPr>
            <w:r w:rsidRPr="0079302B">
              <w:rPr>
                <w:color w:val="000000"/>
                <w:sz w:val="13"/>
                <w:szCs w:val="13"/>
              </w:rPr>
              <w:t>73</w:t>
            </w:r>
          </w:p>
        </w:tc>
        <w:tc>
          <w:tcPr>
            <w:tcW w:w="890" w:type="dxa"/>
            <w:tcBorders>
              <w:top w:val="nil"/>
              <w:left w:val="single" w:sz="8" w:space="0" w:color="auto"/>
              <w:bottom w:val="single" w:sz="4" w:space="0" w:color="auto"/>
              <w:right w:val="nil"/>
            </w:tcBorders>
            <w:shd w:val="clear" w:color="auto" w:fill="auto"/>
            <w:noWrap/>
            <w:vAlign w:val="center"/>
            <w:hideMark/>
          </w:tcPr>
          <w:p w14:paraId="1316BB1F" w14:textId="77777777" w:rsidR="0079302B" w:rsidRPr="0079302B" w:rsidRDefault="0079302B" w:rsidP="0079302B">
            <w:pPr>
              <w:jc w:val="center"/>
              <w:rPr>
                <w:color w:val="000000"/>
                <w:sz w:val="13"/>
                <w:szCs w:val="13"/>
              </w:rPr>
            </w:pPr>
            <w:r w:rsidRPr="0079302B">
              <w:rPr>
                <w:color w:val="000000"/>
                <w:sz w:val="13"/>
                <w:szCs w:val="13"/>
              </w:rPr>
              <w:t>76</w:t>
            </w:r>
          </w:p>
        </w:tc>
        <w:tc>
          <w:tcPr>
            <w:tcW w:w="1602" w:type="dxa"/>
            <w:tcBorders>
              <w:top w:val="nil"/>
              <w:left w:val="single" w:sz="8" w:space="0" w:color="auto"/>
              <w:bottom w:val="single" w:sz="4" w:space="0" w:color="auto"/>
              <w:right w:val="nil"/>
            </w:tcBorders>
            <w:shd w:val="clear" w:color="auto" w:fill="auto"/>
            <w:noWrap/>
            <w:vAlign w:val="center"/>
            <w:hideMark/>
          </w:tcPr>
          <w:p w14:paraId="6A1554B3" w14:textId="77777777" w:rsidR="0079302B" w:rsidRPr="0079302B" w:rsidRDefault="0079302B" w:rsidP="0079302B">
            <w:pPr>
              <w:jc w:val="center"/>
              <w:rPr>
                <w:color w:val="000000"/>
                <w:sz w:val="13"/>
                <w:szCs w:val="13"/>
              </w:rPr>
            </w:pPr>
            <w:r w:rsidRPr="0079302B">
              <w:rPr>
                <w:color w:val="000000"/>
                <w:sz w:val="13"/>
                <w:szCs w:val="13"/>
              </w:rPr>
              <w:t>78</w:t>
            </w:r>
          </w:p>
        </w:tc>
        <w:tc>
          <w:tcPr>
            <w:tcW w:w="890" w:type="dxa"/>
            <w:tcBorders>
              <w:top w:val="nil"/>
              <w:left w:val="single" w:sz="8" w:space="0" w:color="auto"/>
              <w:bottom w:val="single" w:sz="4" w:space="0" w:color="auto"/>
              <w:right w:val="nil"/>
            </w:tcBorders>
            <w:shd w:val="clear" w:color="auto" w:fill="auto"/>
            <w:noWrap/>
            <w:vAlign w:val="center"/>
            <w:hideMark/>
          </w:tcPr>
          <w:p w14:paraId="4F5F38F5" w14:textId="77777777" w:rsidR="0079302B" w:rsidRPr="0079302B" w:rsidRDefault="0079302B" w:rsidP="0079302B">
            <w:pPr>
              <w:jc w:val="center"/>
              <w:rPr>
                <w:color w:val="000000"/>
                <w:sz w:val="13"/>
                <w:szCs w:val="13"/>
              </w:rPr>
            </w:pPr>
            <w:r w:rsidRPr="0079302B">
              <w:rPr>
                <w:color w:val="000000"/>
                <w:sz w:val="13"/>
                <w:szCs w:val="13"/>
              </w:rPr>
              <w:t>80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318F85B" w14:textId="77777777" w:rsidR="0079302B" w:rsidRPr="0079302B" w:rsidRDefault="0079302B" w:rsidP="0079302B">
            <w:pPr>
              <w:jc w:val="center"/>
              <w:rPr>
                <w:color w:val="000000"/>
                <w:sz w:val="13"/>
                <w:szCs w:val="13"/>
              </w:rPr>
            </w:pPr>
            <w:r w:rsidRPr="0079302B">
              <w:rPr>
                <w:color w:val="000000"/>
                <w:sz w:val="13"/>
                <w:szCs w:val="13"/>
              </w:rPr>
              <w:t>83</w:t>
            </w:r>
          </w:p>
        </w:tc>
      </w:tr>
      <w:tr w:rsidR="0079302B" w:rsidRPr="0079302B" w14:paraId="28311FFF"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546275D5" w14:textId="77777777" w:rsidR="0079302B" w:rsidRPr="0079302B" w:rsidRDefault="0079302B" w:rsidP="0079302B">
            <w:pPr>
              <w:jc w:val="center"/>
              <w:rPr>
                <w:color w:val="000000"/>
                <w:sz w:val="13"/>
                <w:szCs w:val="13"/>
              </w:rPr>
            </w:pPr>
            <w:r w:rsidRPr="0079302B">
              <w:rPr>
                <w:color w:val="000000"/>
                <w:sz w:val="13"/>
                <w:szCs w:val="13"/>
              </w:rPr>
              <w:t>9.6</w:t>
            </w:r>
          </w:p>
        </w:tc>
        <w:tc>
          <w:tcPr>
            <w:tcW w:w="1422" w:type="dxa"/>
            <w:tcBorders>
              <w:top w:val="nil"/>
              <w:left w:val="single" w:sz="8" w:space="0" w:color="auto"/>
              <w:bottom w:val="single" w:sz="4" w:space="0" w:color="auto"/>
              <w:right w:val="nil"/>
            </w:tcBorders>
            <w:shd w:val="clear" w:color="auto" w:fill="auto"/>
            <w:noWrap/>
            <w:vAlign w:val="center"/>
            <w:hideMark/>
          </w:tcPr>
          <w:p w14:paraId="604F61CA" w14:textId="77777777" w:rsidR="0079302B" w:rsidRPr="0079302B" w:rsidRDefault="0079302B" w:rsidP="0079302B">
            <w:pPr>
              <w:rPr>
                <w:color w:val="000000"/>
                <w:sz w:val="13"/>
                <w:szCs w:val="13"/>
              </w:rPr>
            </w:pPr>
            <w:r w:rsidRPr="0079302B">
              <w:rPr>
                <w:color w:val="000000"/>
                <w:sz w:val="13"/>
                <w:szCs w:val="13"/>
              </w:rPr>
              <w:t xml:space="preserve">  - арендная плата (прочего имущества)</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6067746C"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7BEA3E9A" w14:textId="77777777" w:rsidR="0079302B" w:rsidRPr="0079302B" w:rsidRDefault="0079302B" w:rsidP="0079302B">
            <w:pPr>
              <w:jc w:val="center"/>
              <w:rPr>
                <w:color w:val="000000"/>
                <w:sz w:val="13"/>
                <w:szCs w:val="13"/>
              </w:rPr>
            </w:pPr>
            <w:r w:rsidRPr="0079302B">
              <w:rPr>
                <w:color w:val="000000"/>
                <w:sz w:val="13"/>
                <w:szCs w:val="13"/>
              </w:rPr>
              <w:t>125</w:t>
            </w:r>
          </w:p>
        </w:tc>
        <w:tc>
          <w:tcPr>
            <w:tcW w:w="890" w:type="dxa"/>
            <w:tcBorders>
              <w:top w:val="nil"/>
              <w:left w:val="single" w:sz="8" w:space="0" w:color="auto"/>
              <w:bottom w:val="single" w:sz="4" w:space="0" w:color="auto"/>
              <w:right w:val="nil"/>
            </w:tcBorders>
            <w:shd w:val="clear" w:color="000000" w:fill="DAEEF3"/>
            <w:noWrap/>
            <w:vAlign w:val="center"/>
            <w:hideMark/>
          </w:tcPr>
          <w:p w14:paraId="6470A54F" w14:textId="77777777" w:rsidR="0079302B" w:rsidRPr="0079302B" w:rsidRDefault="0079302B" w:rsidP="0079302B">
            <w:pPr>
              <w:jc w:val="center"/>
              <w:rPr>
                <w:color w:val="000000"/>
                <w:sz w:val="13"/>
                <w:szCs w:val="13"/>
              </w:rPr>
            </w:pPr>
            <w:r w:rsidRPr="0079302B">
              <w:rPr>
                <w:color w:val="000000"/>
                <w:sz w:val="13"/>
                <w:szCs w:val="13"/>
              </w:rPr>
              <w:t>125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082C235" w14:textId="77777777" w:rsidR="0079302B" w:rsidRPr="0079302B" w:rsidRDefault="0079302B" w:rsidP="0079302B">
            <w:pPr>
              <w:jc w:val="center"/>
              <w:rPr>
                <w:color w:val="000000"/>
                <w:sz w:val="13"/>
                <w:szCs w:val="13"/>
              </w:rPr>
            </w:pPr>
            <w:r w:rsidRPr="0079302B">
              <w:rPr>
                <w:color w:val="000000"/>
                <w:sz w:val="13"/>
                <w:szCs w:val="13"/>
              </w:rPr>
              <w:t>125</w:t>
            </w:r>
          </w:p>
        </w:tc>
        <w:tc>
          <w:tcPr>
            <w:tcW w:w="1003" w:type="dxa"/>
            <w:tcBorders>
              <w:top w:val="nil"/>
              <w:left w:val="nil"/>
              <w:bottom w:val="single" w:sz="4" w:space="0" w:color="auto"/>
              <w:right w:val="nil"/>
            </w:tcBorders>
            <w:shd w:val="clear" w:color="auto" w:fill="auto"/>
            <w:noWrap/>
            <w:vAlign w:val="center"/>
            <w:hideMark/>
          </w:tcPr>
          <w:p w14:paraId="4361446B"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58A9C8F" w14:textId="77777777" w:rsidR="0079302B" w:rsidRPr="0079302B" w:rsidRDefault="0079302B" w:rsidP="0079302B">
            <w:pPr>
              <w:jc w:val="center"/>
              <w:rPr>
                <w:color w:val="000000"/>
                <w:sz w:val="13"/>
                <w:szCs w:val="13"/>
              </w:rPr>
            </w:pPr>
            <w:r w:rsidRPr="0079302B">
              <w:rPr>
                <w:color w:val="000000"/>
                <w:sz w:val="13"/>
                <w:szCs w:val="13"/>
              </w:rPr>
              <w:t>129</w:t>
            </w:r>
          </w:p>
        </w:tc>
        <w:tc>
          <w:tcPr>
            <w:tcW w:w="890" w:type="dxa"/>
            <w:tcBorders>
              <w:top w:val="nil"/>
              <w:left w:val="single" w:sz="8" w:space="0" w:color="auto"/>
              <w:bottom w:val="single" w:sz="4" w:space="0" w:color="auto"/>
              <w:right w:val="nil"/>
            </w:tcBorders>
            <w:shd w:val="clear" w:color="auto" w:fill="auto"/>
            <w:noWrap/>
            <w:vAlign w:val="center"/>
            <w:hideMark/>
          </w:tcPr>
          <w:p w14:paraId="31A4CBB4" w14:textId="77777777" w:rsidR="0079302B" w:rsidRPr="0079302B" w:rsidRDefault="0079302B" w:rsidP="0079302B">
            <w:pPr>
              <w:jc w:val="center"/>
              <w:rPr>
                <w:color w:val="000000"/>
                <w:sz w:val="13"/>
                <w:szCs w:val="13"/>
              </w:rPr>
            </w:pPr>
            <w:r w:rsidRPr="0079302B">
              <w:rPr>
                <w:color w:val="000000"/>
                <w:sz w:val="13"/>
                <w:szCs w:val="13"/>
              </w:rPr>
              <w:t>133</w:t>
            </w:r>
          </w:p>
        </w:tc>
        <w:tc>
          <w:tcPr>
            <w:tcW w:w="890" w:type="dxa"/>
            <w:tcBorders>
              <w:top w:val="nil"/>
              <w:left w:val="single" w:sz="8" w:space="0" w:color="auto"/>
              <w:bottom w:val="single" w:sz="4" w:space="0" w:color="auto"/>
              <w:right w:val="nil"/>
            </w:tcBorders>
            <w:shd w:val="clear" w:color="auto" w:fill="auto"/>
            <w:noWrap/>
            <w:vAlign w:val="center"/>
            <w:hideMark/>
          </w:tcPr>
          <w:p w14:paraId="1A27833F" w14:textId="77777777" w:rsidR="0079302B" w:rsidRPr="0079302B" w:rsidRDefault="0079302B" w:rsidP="0079302B">
            <w:pPr>
              <w:jc w:val="center"/>
              <w:rPr>
                <w:color w:val="000000"/>
                <w:sz w:val="13"/>
                <w:szCs w:val="13"/>
              </w:rPr>
            </w:pPr>
            <w:r w:rsidRPr="0079302B">
              <w:rPr>
                <w:color w:val="000000"/>
                <w:sz w:val="13"/>
                <w:szCs w:val="13"/>
              </w:rPr>
              <w:t>137</w:t>
            </w:r>
          </w:p>
        </w:tc>
        <w:tc>
          <w:tcPr>
            <w:tcW w:w="890" w:type="dxa"/>
            <w:tcBorders>
              <w:top w:val="nil"/>
              <w:left w:val="single" w:sz="8" w:space="0" w:color="auto"/>
              <w:bottom w:val="single" w:sz="4" w:space="0" w:color="auto"/>
              <w:right w:val="nil"/>
            </w:tcBorders>
            <w:shd w:val="clear" w:color="auto" w:fill="auto"/>
            <w:noWrap/>
            <w:vAlign w:val="center"/>
            <w:hideMark/>
          </w:tcPr>
          <w:p w14:paraId="78E2CCF8" w14:textId="77777777" w:rsidR="0079302B" w:rsidRPr="0079302B" w:rsidRDefault="0079302B" w:rsidP="0079302B">
            <w:pPr>
              <w:jc w:val="center"/>
              <w:rPr>
                <w:color w:val="000000"/>
                <w:sz w:val="13"/>
                <w:szCs w:val="13"/>
              </w:rPr>
            </w:pPr>
            <w:r w:rsidRPr="0079302B">
              <w:rPr>
                <w:color w:val="000000"/>
                <w:sz w:val="13"/>
                <w:szCs w:val="13"/>
              </w:rPr>
              <w:t>141</w:t>
            </w:r>
          </w:p>
        </w:tc>
        <w:tc>
          <w:tcPr>
            <w:tcW w:w="890" w:type="dxa"/>
            <w:tcBorders>
              <w:top w:val="nil"/>
              <w:left w:val="single" w:sz="8" w:space="0" w:color="auto"/>
              <w:bottom w:val="single" w:sz="4" w:space="0" w:color="auto"/>
              <w:right w:val="nil"/>
            </w:tcBorders>
            <w:shd w:val="clear" w:color="auto" w:fill="auto"/>
            <w:noWrap/>
            <w:vAlign w:val="center"/>
            <w:hideMark/>
          </w:tcPr>
          <w:p w14:paraId="2FDE3211" w14:textId="77777777" w:rsidR="0079302B" w:rsidRPr="0079302B" w:rsidRDefault="0079302B" w:rsidP="0079302B">
            <w:pPr>
              <w:jc w:val="center"/>
              <w:rPr>
                <w:color w:val="000000"/>
                <w:sz w:val="13"/>
                <w:szCs w:val="13"/>
              </w:rPr>
            </w:pPr>
            <w:r w:rsidRPr="0079302B">
              <w:rPr>
                <w:color w:val="000000"/>
                <w:sz w:val="13"/>
                <w:szCs w:val="13"/>
              </w:rPr>
              <w:t>145</w:t>
            </w:r>
          </w:p>
        </w:tc>
        <w:tc>
          <w:tcPr>
            <w:tcW w:w="890" w:type="dxa"/>
            <w:tcBorders>
              <w:top w:val="nil"/>
              <w:left w:val="single" w:sz="8" w:space="0" w:color="auto"/>
              <w:bottom w:val="single" w:sz="4" w:space="0" w:color="auto"/>
              <w:right w:val="nil"/>
            </w:tcBorders>
            <w:shd w:val="clear" w:color="auto" w:fill="auto"/>
            <w:noWrap/>
            <w:vAlign w:val="center"/>
            <w:hideMark/>
          </w:tcPr>
          <w:p w14:paraId="7A338645" w14:textId="77777777" w:rsidR="0079302B" w:rsidRPr="0079302B" w:rsidRDefault="0079302B" w:rsidP="0079302B">
            <w:pPr>
              <w:jc w:val="center"/>
              <w:rPr>
                <w:color w:val="000000"/>
                <w:sz w:val="13"/>
                <w:szCs w:val="13"/>
              </w:rPr>
            </w:pPr>
            <w:r w:rsidRPr="0079302B">
              <w:rPr>
                <w:color w:val="000000"/>
                <w:sz w:val="13"/>
                <w:szCs w:val="13"/>
              </w:rPr>
              <w:t>149</w:t>
            </w:r>
          </w:p>
        </w:tc>
        <w:tc>
          <w:tcPr>
            <w:tcW w:w="1602" w:type="dxa"/>
            <w:tcBorders>
              <w:top w:val="nil"/>
              <w:left w:val="single" w:sz="8" w:space="0" w:color="auto"/>
              <w:bottom w:val="single" w:sz="4" w:space="0" w:color="auto"/>
              <w:right w:val="nil"/>
            </w:tcBorders>
            <w:shd w:val="clear" w:color="auto" w:fill="auto"/>
            <w:noWrap/>
            <w:vAlign w:val="center"/>
            <w:hideMark/>
          </w:tcPr>
          <w:p w14:paraId="25B30BF0" w14:textId="77777777" w:rsidR="0079302B" w:rsidRPr="0079302B" w:rsidRDefault="0079302B" w:rsidP="0079302B">
            <w:pPr>
              <w:jc w:val="center"/>
              <w:rPr>
                <w:color w:val="000000"/>
                <w:sz w:val="13"/>
                <w:szCs w:val="13"/>
              </w:rPr>
            </w:pPr>
            <w:r w:rsidRPr="0079302B">
              <w:rPr>
                <w:color w:val="000000"/>
                <w:sz w:val="13"/>
                <w:szCs w:val="13"/>
              </w:rPr>
              <w:t>154</w:t>
            </w:r>
          </w:p>
        </w:tc>
        <w:tc>
          <w:tcPr>
            <w:tcW w:w="890" w:type="dxa"/>
            <w:tcBorders>
              <w:top w:val="nil"/>
              <w:left w:val="single" w:sz="8" w:space="0" w:color="auto"/>
              <w:bottom w:val="single" w:sz="4" w:space="0" w:color="auto"/>
              <w:right w:val="nil"/>
            </w:tcBorders>
            <w:shd w:val="clear" w:color="auto" w:fill="auto"/>
            <w:noWrap/>
            <w:vAlign w:val="center"/>
            <w:hideMark/>
          </w:tcPr>
          <w:p w14:paraId="60DDCE3A" w14:textId="77777777" w:rsidR="0079302B" w:rsidRPr="0079302B" w:rsidRDefault="0079302B" w:rsidP="0079302B">
            <w:pPr>
              <w:jc w:val="center"/>
              <w:rPr>
                <w:color w:val="000000"/>
                <w:sz w:val="13"/>
                <w:szCs w:val="13"/>
              </w:rPr>
            </w:pPr>
            <w:r w:rsidRPr="0079302B">
              <w:rPr>
                <w:color w:val="000000"/>
                <w:sz w:val="13"/>
                <w:szCs w:val="13"/>
              </w:rPr>
              <w:t>158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83D7152" w14:textId="77777777" w:rsidR="0079302B" w:rsidRPr="0079302B" w:rsidRDefault="0079302B" w:rsidP="0079302B">
            <w:pPr>
              <w:jc w:val="center"/>
              <w:rPr>
                <w:color w:val="000000"/>
                <w:sz w:val="13"/>
                <w:szCs w:val="13"/>
              </w:rPr>
            </w:pPr>
            <w:r w:rsidRPr="0079302B">
              <w:rPr>
                <w:color w:val="000000"/>
                <w:sz w:val="13"/>
                <w:szCs w:val="13"/>
              </w:rPr>
              <w:t>163</w:t>
            </w:r>
          </w:p>
        </w:tc>
      </w:tr>
      <w:tr w:rsidR="0079302B" w:rsidRPr="0079302B" w14:paraId="09396ED8"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7FA53EDE" w14:textId="77777777" w:rsidR="0079302B" w:rsidRPr="0079302B" w:rsidRDefault="0079302B" w:rsidP="0079302B">
            <w:pPr>
              <w:jc w:val="center"/>
              <w:rPr>
                <w:color w:val="000000"/>
                <w:sz w:val="13"/>
                <w:szCs w:val="13"/>
              </w:rPr>
            </w:pPr>
            <w:r w:rsidRPr="0079302B">
              <w:rPr>
                <w:color w:val="000000"/>
                <w:sz w:val="13"/>
                <w:szCs w:val="13"/>
              </w:rPr>
              <w:t>9.7</w:t>
            </w:r>
          </w:p>
        </w:tc>
        <w:tc>
          <w:tcPr>
            <w:tcW w:w="1422" w:type="dxa"/>
            <w:tcBorders>
              <w:top w:val="nil"/>
              <w:left w:val="single" w:sz="8" w:space="0" w:color="auto"/>
              <w:bottom w:val="single" w:sz="4" w:space="0" w:color="auto"/>
              <w:right w:val="nil"/>
            </w:tcBorders>
            <w:shd w:val="clear" w:color="auto" w:fill="auto"/>
            <w:noWrap/>
            <w:vAlign w:val="center"/>
            <w:hideMark/>
          </w:tcPr>
          <w:p w14:paraId="0169C490" w14:textId="77777777" w:rsidR="0079302B" w:rsidRPr="0079302B" w:rsidRDefault="0079302B" w:rsidP="0079302B">
            <w:pPr>
              <w:rPr>
                <w:color w:val="000000"/>
                <w:sz w:val="13"/>
                <w:szCs w:val="13"/>
              </w:rPr>
            </w:pPr>
            <w:r w:rsidRPr="0079302B">
              <w:rPr>
                <w:color w:val="000000"/>
                <w:sz w:val="13"/>
                <w:szCs w:val="13"/>
              </w:rPr>
              <w:t xml:space="preserve">  - услуги произв,хар-ра (договор с ЛКС)</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51A669CE"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7835E517" w14:textId="77777777" w:rsidR="0079302B" w:rsidRPr="0079302B" w:rsidRDefault="0079302B" w:rsidP="0079302B">
            <w:pPr>
              <w:jc w:val="center"/>
              <w:rPr>
                <w:color w:val="000000"/>
                <w:sz w:val="13"/>
                <w:szCs w:val="13"/>
              </w:rPr>
            </w:pPr>
            <w:r w:rsidRPr="0079302B">
              <w:rPr>
                <w:color w:val="000000"/>
                <w:sz w:val="13"/>
                <w:szCs w:val="13"/>
              </w:rPr>
              <w:t>109 147</w:t>
            </w:r>
          </w:p>
        </w:tc>
        <w:tc>
          <w:tcPr>
            <w:tcW w:w="890" w:type="dxa"/>
            <w:tcBorders>
              <w:top w:val="nil"/>
              <w:left w:val="single" w:sz="8" w:space="0" w:color="auto"/>
              <w:bottom w:val="single" w:sz="4" w:space="0" w:color="auto"/>
              <w:right w:val="nil"/>
            </w:tcBorders>
            <w:shd w:val="clear" w:color="000000" w:fill="DAEEF3"/>
            <w:noWrap/>
            <w:vAlign w:val="center"/>
            <w:hideMark/>
          </w:tcPr>
          <w:p w14:paraId="46A2A62E" w14:textId="77777777" w:rsidR="0079302B" w:rsidRPr="0079302B" w:rsidRDefault="0079302B" w:rsidP="0079302B">
            <w:pPr>
              <w:jc w:val="center"/>
              <w:rPr>
                <w:color w:val="000000"/>
                <w:sz w:val="13"/>
                <w:szCs w:val="13"/>
              </w:rPr>
            </w:pPr>
            <w:r w:rsidRPr="0079302B">
              <w:rPr>
                <w:color w:val="000000"/>
                <w:sz w:val="13"/>
                <w:szCs w:val="13"/>
              </w:rPr>
              <w:t>111 418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8CE123E" w14:textId="77777777" w:rsidR="0079302B" w:rsidRPr="0079302B" w:rsidRDefault="0079302B" w:rsidP="0079302B">
            <w:pPr>
              <w:jc w:val="center"/>
              <w:rPr>
                <w:color w:val="000000"/>
                <w:sz w:val="13"/>
                <w:szCs w:val="13"/>
              </w:rPr>
            </w:pPr>
            <w:r w:rsidRPr="0079302B">
              <w:rPr>
                <w:color w:val="000000"/>
                <w:sz w:val="13"/>
                <w:szCs w:val="13"/>
              </w:rPr>
              <w:t>111 418</w:t>
            </w:r>
          </w:p>
        </w:tc>
        <w:tc>
          <w:tcPr>
            <w:tcW w:w="1003" w:type="dxa"/>
            <w:tcBorders>
              <w:top w:val="nil"/>
              <w:left w:val="nil"/>
              <w:bottom w:val="single" w:sz="4" w:space="0" w:color="auto"/>
              <w:right w:val="nil"/>
            </w:tcBorders>
            <w:shd w:val="clear" w:color="auto" w:fill="auto"/>
            <w:noWrap/>
            <w:vAlign w:val="center"/>
            <w:hideMark/>
          </w:tcPr>
          <w:p w14:paraId="449EC51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19FAF046" w14:textId="77777777" w:rsidR="0079302B" w:rsidRPr="0079302B" w:rsidRDefault="0079302B" w:rsidP="0079302B">
            <w:pPr>
              <w:jc w:val="center"/>
              <w:rPr>
                <w:color w:val="000000"/>
                <w:sz w:val="13"/>
                <w:szCs w:val="13"/>
              </w:rPr>
            </w:pPr>
            <w:r w:rsidRPr="0079302B">
              <w:rPr>
                <w:color w:val="000000"/>
                <w:sz w:val="13"/>
                <w:szCs w:val="13"/>
              </w:rPr>
              <w:t>114 605</w:t>
            </w:r>
          </w:p>
        </w:tc>
        <w:tc>
          <w:tcPr>
            <w:tcW w:w="890" w:type="dxa"/>
            <w:tcBorders>
              <w:top w:val="nil"/>
              <w:left w:val="single" w:sz="8" w:space="0" w:color="auto"/>
              <w:bottom w:val="single" w:sz="4" w:space="0" w:color="auto"/>
              <w:right w:val="nil"/>
            </w:tcBorders>
            <w:shd w:val="clear" w:color="auto" w:fill="auto"/>
            <w:noWrap/>
            <w:vAlign w:val="center"/>
            <w:hideMark/>
          </w:tcPr>
          <w:p w14:paraId="4AE071C4" w14:textId="77777777" w:rsidR="0079302B" w:rsidRPr="0079302B" w:rsidRDefault="0079302B" w:rsidP="0079302B">
            <w:pPr>
              <w:jc w:val="center"/>
              <w:rPr>
                <w:color w:val="000000"/>
                <w:sz w:val="13"/>
                <w:szCs w:val="13"/>
              </w:rPr>
            </w:pPr>
            <w:r w:rsidRPr="0079302B">
              <w:rPr>
                <w:color w:val="000000"/>
                <w:sz w:val="13"/>
                <w:szCs w:val="13"/>
              </w:rPr>
              <w:t>117 998</w:t>
            </w:r>
          </w:p>
        </w:tc>
        <w:tc>
          <w:tcPr>
            <w:tcW w:w="890" w:type="dxa"/>
            <w:tcBorders>
              <w:top w:val="nil"/>
              <w:left w:val="single" w:sz="8" w:space="0" w:color="auto"/>
              <w:bottom w:val="single" w:sz="4" w:space="0" w:color="auto"/>
              <w:right w:val="nil"/>
            </w:tcBorders>
            <w:shd w:val="clear" w:color="auto" w:fill="auto"/>
            <w:noWrap/>
            <w:vAlign w:val="center"/>
            <w:hideMark/>
          </w:tcPr>
          <w:p w14:paraId="1F7938DB" w14:textId="77777777" w:rsidR="0079302B" w:rsidRPr="0079302B" w:rsidRDefault="0079302B" w:rsidP="0079302B">
            <w:pPr>
              <w:jc w:val="center"/>
              <w:rPr>
                <w:color w:val="000000"/>
                <w:sz w:val="13"/>
                <w:szCs w:val="13"/>
              </w:rPr>
            </w:pPr>
            <w:r w:rsidRPr="0079302B">
              <w:rPr>
                <w:color w:val="000000"/>
                <w:sz w:val="13"/>
                <w:szCs w:val="13"/>
              </w:rPr>
              <w:t>121 491</w:t>
            </w:r>
          </w:p>
        </w:tc>
        <w:tc>
          <w:tcPr>
            <w:tcW w:w="890" w:type="dxa"/>
            <w:tcBorders>
              <w:top w:val="nil"/>
              <w:left w:val="single" w:sz="8" w:space="0" w:color="auto"/>
              <w:bottom w:val="single" w:sz="4" w:space="0" w:color="auto"/>
              <w:right w:val="nil"/>
            </w:tcBorders>
            <w:shd w:val="clear" w:color="auto" w:fill="auto"/>
            <w:noWrap/>
            <w:vAlign w:val="center"/>
            <w:hideMark/>
          </w:tcPr>
          <w:p w14:paraId="0886FC6F" w14:textId="77777777" w:rsidR="0079302B" w:rsidRPr="0079302B" w:rsidRDefault="0079302B" w:rsidP="0079302B">
            <w:pPr>
              <w:jc w:val="center"/>
              <w:rPr>
                <w:color w:val="000000"/>
                <w:sz w:val="13"/>
                <w:szCs w:val="13"/>
              </w:rPr>
            </w:pPr>
            <w:r w:rsidRPr="0079302B">
              <w:rPr>
                <w:color w:val="000000"/>
                <w:sz w:val="13"/>
                <w:szCs w:val="13"/>
              </w:rPr>
              <w:t>125 087</w:t>
            </w:r>
          </w:p>
        </w:tc>
        <w:tc>
          <w:tcPr>
            <w:tcW w:w="890" w:type="dxa"/>
            <w:tcBorders>
              <w:top w:val="nil"/>
              <w:left w:val="single" w:sz="8" w:space="0" w:color="auto"/>
              <w:bottom w:val="single" w:sz="4" w:space="0" w:color="auto"/>
              <w:right w:val="nil"/>
            </w:tcBorders>
            <w:shd w:val="clear" w:color="auto" w:fill="auto"/>
            <w:noWrap/>
            <w:vAlign w:val="center"/>
            <w:hideMark/>
          </w:tcPr>
          <w:p w14:paraId="3D8EDDC1" w14:textId="77777777" w:rsidR="0079302B" w:rsidRPr="0079302B" w:rsidRDefault="0079302B" w:rsidP="0079302B">
            <w:pPr>
              <w:jc w:val="center"/>
              <w:rPr>
                <w:color w:val="000000"/>
                <w:sz w:val="13"/>
                <w:szCs w:val="13"/>
              </w:rPr>
            </w:pPr>
            <w:r w:rsidRPr="0079302B">
              <w:rPr>
                <w:color w:val="000000"/>
                <w:sz w:val="13"/>
                <w:szCs w:val="13"/>
              </w:rPr>
              <w:t>128 790</w:t>
            </w:r>
          </w:p>
        </w:tc>
        <w:tc>
          <w:tcPr>
            <w:tcW w:w="890" w:type="dxa"/>
            <w:tcBorders>
              <w:top w:val="nil"/>
              <w:left w:val="single" w:sz="8" w:space="0" w:color="auto"/>
              <w:bottom w:val="single" w:sz="4" w:space="0" w:color="auto"/>
              <w:right w:val="nil"/>
            </w:tcBorders>
            <w:shd w:val="clear" w:color="auto" w:fill="auto"/>
            <w:noWrap/>
            <w:vAlign w:val="center"/>
            <w:hideMark/>
          </w:tcPr>
          <w:p w14:paraId="2CDE0E21" w14:textId="77777777" w:rsidR="0079302B" w:rsidRPr="0079302B" w:rsidRDefault="0079302B" w:rsidP="0079302B">
            <w:pPr>
              <w:jc w:val="center"/>
              <w:rPr>
                <w:color w:val="000000"/>
                <w:sz w:val="13"/>
                <w:szCs w:val="13"/>
              </w:rPr>
            </w:pPr>
            <w:r w:rsidRPr="0079302B">
              <w:rPr>
                <w:color w:val="000000"/>
                <w:sz w:val="13"/>
                <w:szCs w:val="13"/>
              </w:rPr>
              <w:t>132 602</w:t>
            </w:r>
          </w:p>
        </w:tc>
        <w:tc>
          <w:tcPr>
            <w:tcW w:w="1602" w:type="dxa"/>
            <w:tcBorders>
              <w:top w:val="nil"/>
              <w:left w:val="single" w:sz="8" w:space="0" w:color="auto"/>
              <w:bottom w:val="single" w:sz="4" w:space="0" w:color="auto"/>
              <w:right w:val="nil"/>
            </w:tcBorders>
            <w:shd w:val="clear" w:color="auto" w:fill="auto"/>
            <w:noWrap/>
            <w:vAlign w:val="center"/>
            <w:hideMark/>
          </w:tcPr>
          <w:p w14:paraId="5DD0D9BC" w14:textId="77777777" w:rsidR="0079302B" w:rsidRPr="0079302B" w:rsidRDefault="0079302B" w:rsidP="0079302B">
            <w:pPr>
              <w:jc w:val="center"/>
              <w:rPr>
                <w:color w:val="000000"/>
                <w:sz w:val="13"/>
                <w:szCs w:val="13"/>
              </w:rPr>
            </w:pPr>
            <w:r w:rsidRPr="0079302B">
              <w:rPr>
                <w:color w:val="000000"/>
                <w:sz w:val="13"/>
                <w:szCs w:val="13"/>
              </w:rPr>
              <w:t>136 527</w:t>
            </w:r>
          </w:p>
        </w:tc>
        <w:tc>
          <w:tcPr>
            <w:tcW w:w="890" w:type="dxa"/>
            <w:tcBorders>
              <w:top w:val="nil"/>
              <w:left w:val="single" w:sz="8" w:space="0" w:color="auto"/>
              <w:bottom w:val="single" w:sz="4" w:space="0" w:color="auto"/>
              <w:right w:val="nil"/>
            </w:tcBorders>
            <w:shd w:val="clear" w:color="auto" w:fill="auto"/>
            <w:noWrap/>
            <w:vAlign w:val="center"/>
            <w:hideMark/>
          </w:tcPr>
          <w:p w14:paraId="303DE1A8" w14:textId="77777777" w:rsidR="0079302B" w:rsidRPr="0079302B" w:rsidRDefault="0079302B" w:rsidP="0079302B">
            <w:pPr>
              <w:jc w:val="center"/>
              <w:rPr>
                <w:color w:val="000000"/>
                <w:sz w:val="13"/>
                <w:szCs w:val="13"/>
              </w:rPr>
            </w:pPr>
            <w:r w:rsidRPr="0079302B">
              <w:rPr>
                <w:color w:val="000000"/>
                <w:sz w:val="13"/>
                <w:szCs w:val="13"/>
              </w:rPr>
              <w:t>140 567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106B422" w14:textId="77777777" w:rsidR="0079302B" w:rsidRPr="0079302B" w:rsidRDefault="0079302B" w:rsidP="0079302B">
            <w:pPr>
              <w:jc w:val="center"/>
              <w:rPr>
                <w:color w:val="000000"/>
                <w:sz w:val="13"/>
                <w:szCs w:val="13"/>
              </w:rPr>
            </w:pPr>
            <w:r w:rsidRPr="0079302B">
              <w:rPr>
                <w:color w:val="000000"/>
                <w:sz w:val="13"/>
                <w:szCs w:val="13"/>
              </w:rPr>
              <w:t>144 728</w:t>
            </w:r>
          </w:p>
        </w:tc>
      </w:tr>
      <w:tr w:rsidR="0079302B" w:rsidRPr="0079302B" w14:paraId="6016B91F"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7B5E1CEC" w14:textId="77777777" w:rsidR="0079302B" w:rsidRPr="0079302B" w:rsidRDefault="0079302B" w:rsidP="0079302B">
            <w:pPr>
              <w:jc w:val="center"/>
              <w:rPr>
                <w:color w:val="000000"/>
                <w:sz w:val="13"/>
                <w:szCs w:val="13"/>
              </w:rPr>
            </w:pPr>
            <w:r w:rsidRPr="0079302B">
              <w:rPr>
                <w:color w:val="000000"/>
                <w:sz w:val="13"/>
                <w:szCs w:val="13"/>
              </w:rPr>
              <w:t>9.8</w:t>
            </w:r>
          </w:p>
        </w:tc>
        <w:tc>
          <w:tcPr>
            <w:tcW w:w="1422" w:type="dxa"/>
            <w:tcBorders>
              <w:top w:val="nil"/>
              <w:left w:val="single" w:sz="8" w:space="0" w:color="auto"/>
              <w:bottom w:val="single" w:sz="4" w:space="0" w:color="auto"/>
              <w:right w:val="nil"/>
            </w:tcBorders>
            <w:shd w:val="clear" w:color="000000" w:fill="FFFFFF"/>
            <w:noWrap/>
            <w:vAlign w:val="center"/>
            <w:hideMark/>
          </w:tcPr>
          <w:p w14:paraId="64887C5F" w14:textId="77777777" w:rsidR="0079302B" w:rsidRPr="0079302B" w:rsidRDefault="0079302B" w:rsidP="0079302B">
            <w:pPr>
              <w:rPr>
                <w:color w:val="000000"/>
                <w:sz w:val="13"/>
                <w:szCs w:val="13"/>
              </w:rPr>
            </w:pPr>
            <w:r w:rsidRPr="0079302B">
              <w:rPr>
                <w:color w:val="000000"/>
                <w:sz w:val="13"/>
                <w:szCs w:val="13"/>
              </w:rPr>
              <w:t xml:space="preserve">  - прочие расходы</w:t>
            </w:r>
          </w:p>
        </w:tc>
        <w:tc>
          <w:tcPr>
            <w:tcW w:w="688" w:type="dxa"/>
            <w:tcBorders>
              <w:top w:val="nil"/>
              <w:left w:val="single" w:sz="8" w:space="0" w:color="auto"/>
              <w:bottom w:val="single" w:sz="4" w:space="0" w:color="auto"/>
              <w:right w:val="single" w:sz="8" w:space="0" w:color="auto"/>
            </w:tcBorders>
            <w:shd w:val="clear" w:color="000000" w:fill="FFFFFF"/>
            <w:noWrap/>
            <w:vAlign w:val="center"/>
            <w:hideMark/>
          </w:tcPr>
          <w:p w14:paraId="6318456A"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000000" w:fill="FFFFFF"/>
            <w:noWrap/>
            <w:vAlign w:val="center"/>
            <w:hideMark/>
          </w:tcPr>
          <w:p w14:paraId="352BEBD8" w14:textId="77777777" w:rsidR="0079302B" w:rsidRPr="0079302B" w:rsidRDefault="0079302B" w:rsidP="0079302B">
            <w:pPr>
              <w:jc w:val="center"/>
              <w:rPr>
                <w:color w:val="000000"/>
                <w:sz w:val="13"/>
                <w:szCs w:val="13"/>
              </w:rPr>
            </w:pPr>
            <w:r w:rsidRPr="0079302B">
              <w:rPr>
                <w:color w:val="000000"/>
                <w:sz w:val="13"/>
                <w:szCs w:val="13"/>
              </w:rPr>
              <w:t>1 969</w:t>
            </w:r>
          </w:p>
        </w:tc>
        <w:tc>
          <w:tcPr>
            <w:tcW w:w="890" w:type="dxa"/>
            <w:tcBorders>
              <w:top w:val="nil"/>
              <w:left w:val="single" w:sz="8" w:space="0" w:color="auto"/>
              <w:bottom w:val="single" w:sz="4" w:space="0" w:color="auto"/>
              <w:right w:val="nil"/>
            </w:tcBorders>
            <w:shd w:val="clear" w:color="000000" w:fill="DAEEF3"/>
            <w:noWrap/>
            <w:vAlign w:val="center"/>
            <w:hideMark/>
          </w:tcPr>
          <w:p w14:paraId="71038C5E" w14:textId="77777777" w:rsidR="0079302B" w:rsidRPr="0079302B" w:rsidRDefault="0079302B" w:rsidP="0079302B">
            <w:pPr>
              <w:jc w:val="center"/>
              <w:rPr>
                <w:color w:val="000000"/>
                <w:sz w:val="13"/>
                <w:szCs w:val="13"/>
              </w:rPr>
            </w:pPr>
            <w:r w:rsidRPr="0079302B">
              <w:rPr>
                <w:color w:val="000000"/>
                <w:sz w:val="13"/>
                <w:szCs w:val="13"/>
              </w:rPr>
              <w:t>2 105</w:t>
            </w:r>
          </w:p>
        </w:tc>
        <w:tc>
          <w:tcPr>
            <w:tcW w:w="890" w:type="dxa"/>
            <w:tcBorders>
              <w:top w:val="nil"/>
              <w:left w:val="single" w:sz="8" w:space="0" w:color="auto"/>
              <w:bottom w:val="single" w:sz="4" w:space="0" w:color="auto"/>
              <w:right w:val="single" w:sz="8" w:space="0" w:color="auto"/>
            </w:tcBorders>
            <w:shd w:val="clear" w:color="000000" w:fill="FFFFFF"/>
            <w:noWrap/>
            <w:vAlign w:val="center"/>
            <w:hideMark/>
          </w:tcPr>
          <w:p w14:paraId="302CD641" w14:textId="77777777" w:rsidR="0079302B" w:rsidRPr="0079302B" w:rsidRDefault="0079302B" w:rsidP="0079302B">
            <w:pPr>
              <w:jc w:val="center"/>
              <w:rPr>
                <w:color w:val="000000"/>
                <w:sz w:val="13"/>
                <w:szCs w:val="13"/>
              </w:rPr>
            </w:pPr>
            <w:r w:rsidRPr="0079302B">
              <w:rPr>
                <w:color w:val="000000"/>
                <w:sz w:val="13"/>
                <w:szCs w:val="13"/>
              </w:rPr>
              <w:t>2 105</w:t>
            </w:r>
          </w:p>
        </w:tc>
        <w:tc>
          <w:tcPr>
            <w:tcW w:w="1003" w:type="dxa"/>
            <w:tcBorders>
              <w:top w:val="nil"/>
              <w:left w:val="nil"/>
              <w:bottom w:val="single" w:sz="4" w:space="0" w:color="auto"/>
              <w:right w:val="nil"/>
            </w:tcBorders>
            <w:shd w:val="clear" w:color="000000" w:fill="FFFFFF"/>
            <w:noWrap/>
            <w:vAlign w:val="center"/>
            <w:hideMark/>
          </w:tcPr>
          <w:p w14:paraId="432448DD"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000000" w:fill="FFFFFF"/>
            <w:noWrap/>
            <w:vAlign w:val="center"/>
            <w:hideMark/>
          </w:tcPr>
          <w:p w14:paraId="620C2A8A" w14:textId="77777777" w:rsidR="0079302B" w:rsidRPr="0079302B" w:rsidRDefault="0079302B" w:rsidP="0079302B">
            <w:pPr>
              <w:jc w:val="center"/>
              <w:rPr>
                <w:color w:val="000000"/>
                <w:sz w:val="13"/>
                <w:szCs w:val="13"/>
              </w:rPr>
            </w:pPr>
            <w:r w:rsidRPr="0079302B">
              <w:rPr>
                <w:color w:val="000000"/>
                <w:sz w:val="13"/>
                <w:szCs w:val="13"/>
              </w:rPr>
              <w:t>2 165</w:t>
            </w:r>
          </w:p>
        </w:tc>
        <w:tc>
          <w:tcPr>
            <w:tcW w:w="890" w:type="dxa"/>
            <w:tcBorders>
              <w:top w:val="nil"/>
              <w:left w:val="single" w:sz="8" w:space="0" w:color="auto"/>
              <w:bottom w:val="single" w:sz="4" w:space="0" w:color="auto"/>
              <w:right w:val="nil"/>
            </w:tcBorders>
            <w:shd w:val="clear" w:color="000000" w:fill="FFFFFF"/>
            <w:noWrap/>
            <w:vAlign w:val="center"/>
            <w:hideMark/>
          </w:tcPr>
          <w:p w14:paraId="07C8CB53" w14:textId="77777777" w:rsidR="0079302B" w:rsidRPr="0079302B" w:rsidRDefault="0079302B" w:rsidP="0079302B">
            <w:pPr>
              <w:jc w:val="center"/>
              <w:rPr>
                <w:color w:val="000000"/>
                <w:sz w:val="13"/>
                <w:szCs w:val="13"/>
              </w:rPr>
            </w:pPr>
            <w:r w:rsidRPr="0079302B">
              <w:rPr>
                <w:color w:val="000000"/>
                <w:sz w:val="13"/>
                <w:szCs w:val="13"/>
              </w:rPr>
              <w:t>2 229</w:t>
            </w:r>
          </w:p>
        </w:tc>
        <w:tc>
          <w:tcPr>
            <w:tcW w:w="890" w:type="dxa"/>
            <w:tcBorders>
              <w:top w:val="nil"/>
              <w:left w:val="single" w:sz="8" w:space="0" w:color="auto"/>
              <w:bottom w:val="single" w:sz="4" w:space="0" w:color="auto"/>
              <w:right w:val="nil"/>
            </w:tcBorders>
            <w:shd w:val="clear" w:color="000000" w:fill="FFFFFF"/>
            <w:noWrap/>
            <w:vAlign w:val="center"/>
            <w:hideMark/>
          </w:tcPr>
          <w:p w14:paraId="3D2CE4CD" w14:textId="77777777" w:rsidR="0079302B" w:rsidRPr="0079302B" w:rsidRDefault="0079302B" w:rsidP="0079302B">
            <w:pPr>
              <w:jc w:val="center"/>
              <w:rPr>
                <w:color w:val="000000"/>
                <w:sz w:val="13"/>
                <w:szCs w:val="13"/>
              </w:rPr>
            </w:pPr>
            <w:r w:rsidRPr="0079302B">
              <w:rPr>
                <w:color w:val="000000"/>
                <w:sz w:val="13"/>
                <w:szCs w:val="13"/>
              </w:rPr>
              <w:t>2 295</w:t>
            </w:r>
          </w:p>
        </w:tc>
        <w:tc>
          <w:tcPr>
            <w:tcW w:w="890" w:type="dxa"/>
            <w:tcBorders>
              <w:top w:val="nil"/>
              <w:left w:val="single" w:sz="8" w:space="0" w:color="auto"/>
              <w:bottom w:val="single" w:sz="4" w:space="0" w:color="auto"/>
              <w:right w:val="nil"/>
            </w:tcBorders>
            <w:shd w:val="clear" w:color="000000" w:fill="FFFFFF"/>
            <w:noWrap/>
            <w:vAlign w:val="center"/>
            <w:hideMark/>
          </w:tcPr>
          <w:p w14:paraId="7E526868" w14:textId="77777777" w:rsidR="0079302B" w:rsidRPr="0079302B" w:rsidRDefault="0079302B" w:rsidP="0079302B">
            <w:pPr>
              <w:jc w:val="center"/>
              <w:rPr>
                <w:color w:val="000000"/>
                <w:sz w:val="13"/>
                <w:szCs w:val="13"/>
              </w:rPr>
            </w:pPr>
            <w:r w:rsidRPr="0079302B">
              <w:rPr>
                <w:color w:val="000000"/>
                <w:sz w:val="13"/>
                <w:szCs w:val="13"/>
              </w:rPr>
              <w:t>2 363</w:t>
            </w:r>
          </w:p>
        </w:tc>
        <w:tc>
          <w:tcPr>
            <w:tcW w:w="890" w:type="dxa"/>
            <w:tcBorders>
              <w:top w:val="nil"/>
              <w:left w:val="single" w:sz="8" w:space="0" w:color="auto"/>
              <w:bottom w:val="single" w:sz="4" w:space="0" w:color="auto"/>
              <w:right w:val="nil"/>
            </w:tcBorders>
            <w:shd w:val="clear" w:color="000000" w:fill="FFFFFF"/>
            <w:noWrap/>
            <w:vAlign w:val="center"/>
            <w:hideMark/>
          </w:tcPr>
          <w:p w14:paraId="3A7C591D" w14:textId="77777777" w:rsidR="0079302B" w:rsidRPr="0079302B" w:rsidRDefault="0079302B" w:rsidP="0079302B">
            <w:pPr>
              <w:jc w:val="center"/>
              <w:rPr>
                <w:color w:val="000000"/>
                <w:sz w:val="13"/>
                <w:szCs w:val="13"/>
              </w:rPr>
            </w:pPr>
            <w:r w:rsidRPr="0079302B">
              <w:rPr>
                <w:color w:val="000000"/>
                <w:sz w:val="13"/>
                <w:szCs w:val="13"/>
              </w:rPr>
              <w:t>2 433</w:t>
            </w:r>
          </w:p>
        </w:tc>
        <w:tc>
          <w:tcPr>
            <w:tcW w:w="890" w:type="dxa"/>
            <w:tcBorders>
              <w:top w:val="nil"/>
              <w:left w:val="single" w:sz="8" w:space="0" w:color="auto"/>
              <w:bottom w:val="single" w:sz="4" w:space="0" w:color="auto"/>
              <w:right w:val="nil"/>
            </w:tcBorders>
            <w:shd w:val="clear" w:color="000000" w:fill="FFFFFF"/>
            <w:noWrap/>
            <w:vAlign w:val="center"/>
            <w:hideMark/>
          </w:tcPr>
          <w:p w14:paraId="4F7386C6" w14:textId="77777777" w:rsidR="0079302B" w:rsidRPr="0079302B" w:rsidRDefault="0079302B" w:rsidP="0079302B">
            <w:pPr>
              <w:jc w:val="center"/>
              <w:rPr>
                <w:color w:val="000000"/>
                <w:sz w:val="13"/>
                <w:szCs w:val="13"/>
              </w:rPr>
            </w:pPr>
            <w:r w:rsidRPr="0079302B">
              <w:rPr>
                <w:color w:val="000000"/>
                <w:sz w:val="13"/>
                <w:szCs w:val="13"/>
              </w:rPr>
              <w:t>2 505</w:t>
            </w:r>
          </w:p>
        </w:tc>
        <w:tc>
          <w:tcPr>
            <w:tcW w:w="1602" w:type="dxa"/>
            <w:tcBorders>
              <w:top w:val="nil"/>
              <w:left w:val="single" w:sz="8" w:space="0" w:color="auto"/>
              <w:bottom w:val="single" w:sz="4" w:space="0" w:color="auto"/>
              <w:right w:val="nil"/>
            </w:tcBorders>
            <w:shd w:val="clear" w:color="000000" w:fill="FFFFFF"/>
            <w:noWrap/>
            <w:vAlign w:val="center"/>
            <w:hideMark/>
          </w:tcPr>
          <w:p w14:paraId="1E064095" w14:textId="77777777" w:rsidR="0079302B" w:rsidRPr="0079302B" w:rsidRDefault="0079302B" w:rsidP="0079302B">
            <w:pPr>
              <w:jc w:val="center"/>
              <w:rPr>
                <w:color w:val="000000"/>
                <w:sz w:val="13"/>
                <w:szCs w:val="13"/>
              </w:rPr>
            </w:pPr>
            <w:r w:rsidRPr="0079302B">
              <w:rPr>
                <w:color w:val="000000"/>
                <w:sz w:val="13"/>
                <w:szCs w:val="13"/>
              </w:rPr>
              <w:t>2 579</w:t>
            </w:r>
          </w:p>
        </w:tc>
        <w:tc>
          <w:tcPr>
            <w:tcW w:w="890" w:type="dxa"/>
            <w:tcBorders>
              <w:top w:val="nil"/>
              <w:left w:val="single" w:sz="8" w:space="0" w:color="auto"/>
              <w:bottom w:val="single" w:sz="4" w:space="0" w:color="auto"/>
              <w:right w:val="nil"/>
            </w:tcBorders>
            <w:shd w:val="clear" w:color="000000" w:fill="FFFFFF"/>
            <w:noWrap/>
            <w:vAlign w:val="center"/>
            <w:hideMark/>
          </w:tcPr>
          <w:p w14:paraId="70E8681F" w14:textId="77777777" w:rsidR="0079302B" w:rsidRPr="0079302B" w:rsidRDefault="0079302B" w:rsidP="0079302B">
            <w:pPr>
              <w:jc w:val="center"/>
              <w:rPr>
                <w:color w:val="000000"/>
                <w:sz w:val="13"/>
                <w:szCs w:val="13"/>
              </w:rPr>
            </w:pPr>
            <w:r w:rsidRPr="0079302B">
              <w:rPr>
                <w:color w:val="000000"/>
                <w:sz w:val="13"/>
                <w:szCs w:val="13"/>
              </w:rPr>
              <w:t>2 655</w:t>
            </w:r>
          </w:p>
        </w:tc>
        <w:tc>
          <w:tcPr>
            <w:tcW w:w="890" w:type="dxa"/>
            <w:tcBorders>
              <w:top w:val="nil"/>
              <w:left w:val="single" w:sz="8" w:space="0" w:color="auto"/>
              <w:bottom w:val="single" w:sz="4" w:space="0" w:color="auto"/>
              <w:right w:val="single" w:sz="8" w:space="0" w:color="auto"/>
            </w:tcBorders>
            <w:shd w:val="clear" w:color="000000" w:fill="FFFFFF"/>
            <w:noWrap/>
            <w:vAlign w:val="center"/>
            <w:hideMark/>
          </w:tcPr>
          <w:p w14:paraId="1EEF5EDB" w14:textId="77777777" w:rsidR="0079302B" w:rsidRPr="0079302B" w:rsidRDefault="0079302B" w:rsidP="0079302B">
            <w:pPr>
              <w:jc w:val="center"/>
              <w:rPr>
                <w:color w:val="000000"/>
                <w:sz w:val="13"/>
                <w:szCs w:val="13"/>
              </w:rPr>
            </w:pPr>
            <w:r w:rsidRPr="0079302B">
              <w:rPr>
                <w:color w:val="000000"/>
                <w:sz w:val="13"/>
                <w:szCs w:val="13"/>
              </w:rPr>
              <w:t>2 734</w:t>
            </w:r>
          </w:p>
        </w:tc>
      </w:tr>
      <w:tr w:rsidR="0079302B" w:rsidRPr="0079302B" w14:paraId="4B365F97"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62C8B1A0" w14:textId="77777777" w:rsidR="0079302B" w:rsidRPr="0079302B" w:rsidRDefault="0079302B" w:rsidP="0079302B">
            <w:pPr>
              <w:jc w:val="center"/>
              <w:rPr>
                <w:color w:val="000000"/>
                <w:sz w:val="13"/>
                <w:szCs w:val="13"/>
              </w:rPr>
            </w:pPr>
            <w:r w:rsidRPr="0079302B">
              <w:rPr>
                <w:color w:val="000000"/>
                <w:sz w:val="13"/>
                <w:szCs w:val="13"/>
              </w:rPr>
              <w:t>9.9</w:t>
            </w:r>
          </w:p>
        </w:tc>
        <w:tc>
          <w:tcPr>
            <w:tcW w:w="1422" w:type="dxa"/>
            <w:tcBorders>
              <w:top w:val="nil"/>
              <w:left w:val="single" w:sz="8" w:space="0" w:color="auto"/>
              <w:bottom w:val="single" w:sz="4" w:space="0" w:color="auto"/>
              <w:right w:val="nil"/>
            </w:tcBorders>
            <w:shd w:val="clear" w:color="000000" w:fill="FFFFFF"/>
            <w:noWrap/>
            <w:vAlign w:val="center"/>
            <w:hideMark/>
          </w:tcPr>
          <w:p w14:paraId="48533F62" w14:textId="77777777" w:rsidR="0079302B" w:rsidRPr="0079302B" w:rsidRDefault="0079302B" w:rsidP="0079302B">
            <w:pPr>
              <w:rPr>
                <w:color w:val="000000"/>
                <w:sz w:val="13"/>
                <w:szCs w:val="13"/>
              </w:rPr>
            </w:pPr>
            <w:r w:rsidRPr="0079302B">
              <w:rPr>
                <w:color w:val="000000"/>
                <w:sz w:val="13"/>
                <w:szCs w:val="13"/>
              </w:rPr>
              <w:t xml:space="preserve">  - ремонт основных средств</w:t>
            </w:r>
          </w:p>
        </w:tc>
        <w:tc>
          <w:tcPr>
            <w:tcW w:w="688" w:type="dxa"/>
            <w:tcBorders>
              <w:top w:val="nil"/>
              <w:left w:val="single" w:sz="8" w:space="0" w:color="auto"/>
              <w:bottom w:val="single" w:sz="4" w:space="0" w:color="auto"/>
              <w:right w:val="single" w:sz="8" w:space="0" w:color="auto"/>
            </w:tcBorders>
            <w:shd w:val="clear" w:color="000000" w:fill="FFFFFF"/>
            <w:noWrap/>
            <w:vAlign w:val="center"/>
            <w:hideMark/>
          </w:tcPr>
          <w:p w14:paraId="3CB380E6"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000000" w:fill="FFFFFF"/>
            <w:noWrap/>
            <w:vAlign w:val="center"/>
            <w:hideMark/>
          </w:tcPr>
          <w:p w14:paraId="4D64B96B" w14:textId="77777777" w:rsidR="0079302B" w:rsidRPr="0079302B" w:rsidRDefault="0079302B" w:rsidP="0079302B">
            <w:pPr>
              <w:jc w:val="center"/>
              <w:rPr>
                <w:color w:val="000000"/>
                <w:sz w:val="13"/>
                <w:szCs w:val="13"/>
              </w:rPr>
            </w:pPr>
            <w:r w:rsidRPr="0079302B">
              <w:rPr>
                <w:color w:val="000000"/>
                <w:sz w:val="13"/>
                <w:szCs w:val="13"/>
              </w:rPr>
              <w:t>29 486</w:t>
            </w:r>
          </w:p>
        </w:tc>
        <w:tc>
          <w:tcPr>
            <w:tcW w:w="890" w:type="dxa"/>
            <w:tcBorders>
              <w:top w:val="nil"/>
              <w:left w:val="single" w:sz="8" w:space="0" w:color="auto"/>
              <w:bottom w:val="single" w:sz="4" w:space="0" w:color="auto"/>
              <w:right w:val="nil"/>
            </w:tcBorders>
            <w:shd w:val="clear" w:color="000000" w:fill="DAEEF3"/>
            <w:noWrap/>
            <w:vAlign w:val="center"/>
            <w:hideMark/>
          </w:tcPr>
          <w:p w14:paraId="2C2A0AC0" w14:textId="77777777" w:rsidR="0079302B" w:rsidRPr="0079302B" w:rsidRDefault="0079302B" w:rsidP="0079302B">
            <w:pPr>
              <w:jc w:val="center"/>
              <w:rPr>
                <w:color w:val="000000"/>
                <w:sz w:val="13"/>
                <w:szCs w:val="13"/>
              </w:rPr>
            </w:pPr>
            <w:r w:rsidRPr="0079302B">
              <w:rPr>
                <w:color w:val="000000"/>
                <w:sz w:val="13"/>
                <w:szCs w:val="13"/>
              </w:rPr>
              <w:t>20 604</w:t>
            </w:r>
          </w:p>
        </w:tc>
        <w:tc>
          <w:tcPr>
            <w:tcW w:w="890" w:type="dxa"/>
            <w:tcBorders>
              <w:top w:val="nil"/>
              <w:left w:val="single" w:sz="8" w:space="0" w:color="auto"/>
              <w:bottom w:val="single" w:sz="4" w:space="0" w:color="auto"/>
              <w:right w:val="single" w:sz="8" w:space="0" w:color="auto"/>
            </w:tcBorders>
            <w:shd w:val="clear" w:color="000000" w:fill="FFFFFF"/>
            <w:noWrap/>
            <w:vAlign w:val="center"/>
            <w:hideMark/>
          </w:tcPr>
          <w:p w14:paraId="63EB2929" w14:textId="77777777" w:rsidR="0079302B" w:rsidRPr="0079302B" w:rsidRDefault="0079302B" w:rsidP="0079302B">
            <w:pPr>
              <w:jc w:val="center"/>
              <w:rPr>
                <w:color w:val="000000"/>
                <w:sz w:val="13"/>
                <w:szCs w:val="13"/>
              </w:rPr>
            </w:pPr>
            <w:r w:rsidRPr="0079302B">
              <w:rPr>
                <w:color w:val="000000"/>
                <w:sz w:val="13"/>
                <w:szCs w:val="13"/>
              </w:rPr>
              <w:t>20 604</w:t>
            </w:r>
          </w:p>
        </w:tc>
        <w:tc>
          <w:tcPr>
            <w:tcW w:w="1003" w:type="dxa"/>
            <w:tcBorders>
              <w:top w:val="nil"/>
              <w:left w:val="nil"/>
              <w:bottom w:val="single" w:sz="4" w:space="0" w:color="auto"/>
              <w:right w:val="nil"/>
            </w:tcBorders>
            <w:shd w:val="clear" w:color="000000" w:fill="FFFFFF"/>
            <w:noWrap/>
            <w:vAlign w:val="center"/>
            <w:hideMark/>
          </w:tcPr>
          <w:p w14:paraId="4F96F9B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000000" w:fill="FFFFFF"/>
            <w:noWrap/>
            <w:vAlign w:val="center"/>
            <w:hideMark/>
          </w:tcPr>
          <w:p w14:paraId="6DF5AF13" w14:textId="77777777" w:rsidR="0079302B" w:rsidRPr="0079302B" w:rsidRDefault="0079302B" w:rsidP="0079302B">
            <w:pPr>
              <w:jc w:val="center"/>
              <w:rPr>
                <w:color w:val="000000"/>
                <w:sz w:val="13"/>
                <w:szCs w:val="13"/>
              </w:rPr>
            </w:pPr>
            <w:r w:rsidRPr="0079302B">
              <w:rPr>
                <w:color w:val="000000"/>
                <w:sz w:val="13"/>
                <w:szCs w:val="13"/>
              </w:rPr>
              <w:t>21 193</w:t>
            </w:r>
          </w:p>
        </w:tc>
        <w:tc>
          <w:tcPr>
            <w:tcW w:w="890" w:type="dxa"/>
            <w:tcBorders>
              <w:top w:val="nil"/>
              <w:left w:val="single" w:sz="8" w:space="0" w:color="auto"/>
              <w:bottom w:val="single" w:sz="4" w:space="0" w:color="auto"/>
              <w:right w:val="nil"/>
            </w:tcBorders>
            <w:shd w:val="clear" w:color="000000" w:fill="FFFFFF"/>
            <w:noWrap/>
            <w:vAlign w:val="center"/>
            <w:hideMark/>
          </w:tcPr>
          <w:p w14:paraId="054A5974" w14:textId="77777777" w:rsidR="0079302B" w:rsidRPr="0079302B" w:rsidRDefault="0079302B" w:rsidP="0079302B">
            <w:pPr>
              <w:jc w:val="center"/>
              <w:rPr>
                <w:color w:val="000000"/>
                <w:sz w:val="13"/>
                <w:szCs w:val="13"/>
              </w:rPr>
            </w:pPr>
            <w:r w:rsidRPr="0079302B">
              <w:rPr>
                <w:color w:val="000000"/>
                <w:sz w:val="13"/>
                <w:szCs w:val="13"/>
              </w:rPr>
              <w:t>21 821</w:t>
            </w:r>
          </w:p>
        </w:tc>
        <w:tc>
          <w:tcPr>
            <w:tcW w:w="890" w:type="dxa"/>
            <w:tcBorders>
              <w:top w:val="nil"/>
              <w:left w:val="single" w:sz="8" w:space="0" w:color="auto"/>
              <w:bottom w:val="single" w:sz="4" w:space="0" w:color="auto"/>
              <w:right w:val="nil"/>
            </w:tcBorders>
            <w:shd w:val="clear" w:color="000000" w:fill="FFFFFF"/>
            <w:noWrap/>
            <w:vAlign w:val="center"/>
            <w:hideMark/>
          </w:tcPr>
          <w:p w14:paraId="105659D6" w14:textId="77777777" w:rsidR="0079302B" w:rsidRPr="0079302B" w:rsidRDefault="0079302B" w:rsidP="0079302B">
            <w:pPr>
              <w:jc w:val="center"/>
              <w:rPr>
                <w:color w:val="000000"/>
                <w:sz w:val="13"/>
                <w:szCs w:val="13"/>
              </w:rPr>
            </w:pPr>
            <w:r w:rsidRPr="0079302B">
              <w:rPr>
                <w:color w:val="000000"/>
                <w:sz w:val="13"/>
                <w:szCs w:val="13"/>
              </w:rPr>
              <w:t>22 467</w:t>
            </w:r>
          </w:p>
        </w:tc>
        <w:tc>
          <w:tcPr>
            <w:tcW w:w="890" w:type="dxa"/>
            <w:tcBorders>
              <w:top w:val="nil"/>
              <w:left w:val="single" w:sz="8" w:space="0" w:color="auto"/>
              <w:bottom w:val="single" w:sz="4" w:space="0" w:color="auto"/>
              <w:right w:val="nil"/>
            </w:tcBorders>
            <w:shd w:val="clear" w:color="000000" w:fill="FFFFFF"/>
            <w:noWrap/>
            <w:vAlign w:val="center"/>
            <w:hideMark/>
          </w:tcPr>
          <w:p w14:paraId="5BC11E0A" w14:textId="77777777" w:rsidR="0079302B" w:rsidRPr="0079302B" w:rsidRDefault="0079302B" w:rsidP="0079302B">
            <w:pPr>
              <w:jc w:val="center"/>
              <w:rPr>
                <w:color w:val="000000"/>
                <w:sz w:val="13"/>
                <w:szCs w:val="13"/>
              </w:rPr>
            </w:pPr>
            <w:r w:rsidRPr="0079302B">
              <w:rPr>
                <w:color w:val="000000"/>
                <w:sz w:val="13"/>
                <w:szCs w:val="13"/>
              </w:rPr>
              <w:t>23 132</w:t>
            </w:r>
          </w:p>
        </w:tc>
        <w:tc>
          <w:tcPr>
            <w:tcW w:w="890" w:type="dxa"/>
            <w:tcBorders>
              <w:top w:val="nil"/>
              <w:left w:val="single" w:sz="8" w:space="0" w:color="auto"/>
              <w:bottom w:val="single" w:sz="4" w:space="0" w:color="auto"/>
              <w:right w:val="nil"/>
            </w:tcBorders>
            <w:shd w:val="clear" w:color="000000" w:fill="FFFFFF"/>
            <w:noWrap/>
            <w:vAlign w:val="center"/>
            <w:hideMark/>
          </w:tcPr>
          <w:p w14:paraId="1AAA416C" w14:textId="77777777" w:rsidR="0079302B" w:rsidRPr="0079302B" w:rsidRDefault="0079302B" w:rsidP="0079302B">
            <w:pPr>
              <w:jc w:val="center"/>
              <w:rPr>
                <w:color w:val="000000"/>
                <w:sz w:val="13"/>
                <w:szCs w:val="13"/>
              </w:rPr>
            </w:pPr>
            <w:r w:rsidRPr="0079302B">
              <w:rPr>
                <w:color w:val="000000"/>
                <w:sz w:val="13"/>
                <w:szCs w:val="13"/>
              </w:rPr>
              <w:t>23 816</w:t>
            </w:r>
          </w:p>
        </w:tc>
        <w:tc>
          <w:tcPr>
            <w:tcW w:w="890" w:type="dxa"/>
            <w:tcBorders>
              <w:top w:val="nil"/>
              <w:left w:val="single" w:sz="8" w:space="0" w:color="auto"/>
              <w:bottom w:val="single" w:sz="4" w:space="0" w:color="auto"/>
              <w:right w:val="nil"/>
            </w:tcBorders>
            <w:shd w:val="clear" w:color="000000" w:fill="FFFFFF"/>
            <w:noWrap/>
            <w:vAlign w:val="center"/>
            <w:hideMark/>
          </w:tcPr>
          <w:p w14:paraId="109C9345" w14:textId="77777777" w:rsidR="0079302B" w:rsidRPr="0079302B" w:rsidRDefault="0079302B" w:rsidP="0079302B">
            <w:pPr>
              <w:jc w:val="center"/>
              <w:rPr>
                <w:color w:val="000000"/>
                <w:sz w:val="13"/>
                <w:szCs w:val="13"/>
              </w:rPr>
            </w:pPr>
            <w:r w:rsidRPr="0079302B">
              <w:rPr>
                <w:color w:val="000000"/>
                <w:sz w:val="13"/>
                <w:szCs w:val="13"/>
              </w:rPr>
              <w:t>24 521</w:t>
            </w:r>
          </w:p>
        </w:tc>
        <w:tc>
          <w:tcPr>
            <w:tcW w:w="1602" w:type="dxa"/>
            <w:tcBorders>
              <w:top w:val="nil"/>
              <w:left w:val="single" w:sz="8" w:space="0" w:color="auto"/>
              <w:bottom w:val="single" w:sz="4" w:space="0" w:color="auto"/>
              <w:right w:val="nil"/>
            </w:tcBorders>
            <w:shd w:val="clear" w:color="000000" w:fill="FFFFFF"/>
            <w:noWrap/>
            <w:vAlign w:val="center"/>
            <w:hideMark/>
          </w:tcPr>
          <w:p w14:paraId="61CA7909" w14:textId="77777777" w:rsidR="0079302B" w:rsidRPr="0079302B" w:rsidRDefault="0079302B" w:rsidP="0079302B">
            <w:pPr>
              <w:jc w:val="center"/>
              <w:rPr>
                <w:color w:val="000000"/>
                <w:sz w:val="13"/>
                <w:szCs w:val="13"/>
              </w:rPr>
            </w:pPr>
            <w:r w:rsidRPr="0079302B">
              <w:rPr>
                <w:color w:val="000000"/>
                <w:sz w:val="13"/>
                <w:szCs w:val="13"/>
              </w:rPr>
              <w:t>25 247</w:t>
            </w:r>
          </w:p>
        </w:tc>
        <w:tc>
          <w:tcPr>
            <w:tcW w:w="890" w:type="dxa"/>
            <w:tcBorders>
              <w:top w:val="nil"/>
              <w:left w:val="single" w:sz="8" w:space="0" w:color="auto"/>
              <w:bottom w:val="single" w:sz="4" w:space="0" w:color="auto"/>
              <w:right w:val="nil"/>
            </w:tcBorders>
            <w:shd w:val="clear" w:color="000000" w:fill="FFFFFF"/>
            <w:noWrap/>
            <w:vAlign w:val="center"/>
            <w:hideMark/>
          </w:tcPr>
          <w:p w14:paraId="2F92263D" w14:textId="77777777" w:rsidR="0079302B" w:rsidRPr="0079302B" w:rsidRDefault="0079302B" w:rsidP="0079302B">
            <w:pPr>
              <w:jc w:val="center"/>
              <w:rPr>
                <w:color w:val="000000"/>
                <w:sz w:val="13"/>
                <w:szCs w:val="13"/>
              </w:rPr>
            </w:pPr>
            <w:r w:rsidRPr="0079302B">
              <w:rPr>
                <w:color w:val="000000"/>
                <w:sz w:val="13"/>
                <w:szCs w:val="13"/>
              </w:rPr>
              <w:t>25 994</w:t>
            </w:r>
          </w:p>
        </w:tc>
        <w:tc>
          <w:tcPr>
            <w:tcW w:w="890" w:type="dxa"/>
            <w:tcBorders>
              <w:top w:val="nil"/>
              <w:left w:val="single" w:sz="8" w:space="0" w:color="auto"/>
              <w:bottom w:val="single" w:sz="4" w:space="0" w:color="auto"/>
              <w:right w:val="single" w:sz="8" w:space="0" w:color="auto"/>
            </w:tcBorders>
            <w:shd w:val="clear" w:color="000000" w:fill="FFFFFF"/>
            <w:noWrap/>
            <w:vAlign w:val="center"/>
            <w:hideMark/>
          </w:tcPr>
          <w:p w14:paraId="14D1AF14" w14:textId="77777777" w:rsidR="0079302B" w:rsidRPr="0079302B" w:rsidRDefault="0079302B" w:rsidP="0079302B">
            <w:pPr>
              <w:jc w:val="center"/>
              <w:rPr>
                <w:color w:val="000000"/>
                <w:sz w:val="13"/>
                <w:szCs w:val="13"/>
              </w:rPr>
            </w:pPr>
            <w:r w:rsidRPr="0079302B">
              <w:rPr>
                <w:color w:val="000000"/>
                <w:sz w:val="13"/>
                <w:szCs w:val="13"/>
              </w:rPr>
              <w:t>26 764</w:t>
            </w:r>
          </w:p>
        </w:tc>
      </w:tr>
      <w:tr w:rsidR="0079302B" w:rsidRPr="0079302B" w14:paraId="2F574F44" w14:textId="77777777" w:rsidTr="0079302B">
        <w:trPr>
          <w:trHeight w:val="358"/>
        </w:trPr>
        <w:tc>
          <w:tcPr>
            <w:tcW w:w="476" w:type="dxa"/>
            <w:tcBorders>
              <w:top w:val="nil"/>
              <w:left w:val="single" w:sz="8" w:space="0" w:color="auto"/>
              <w:bottom w:val="single" w:sz="8" w:space="0" w:color="auto"/>
              <w:right w:val="nil"/>
            </w:tcBorders>
            <w:shd w:val="clear" w:color="auto" w:fill="auto"/>
            <w:noWrap/>
            <w:vAlign w:val="center"/>
            <w:hideMark/>
          </w:tcPr>
          <w:p w14:paraId="7FFE0F13" w14:textId="77777777" w:rsidR="0079302B" w:rsidRPr="0079302B" w:rsidRDefault="0079302B" w:rsidP="0079302B">
            <w:pPr>
              <w:jc w:val="center"/>
              <w:rPr>
                <w:color w:val="000000"/>
                <w:sz w:val="13"/>
                <w:szCs w:val="13"/>
              </w:rPr>
            </w:pPr>
            <w:r w:rsidRPr="0079302B">
              <w:rPr>
                <w:color w:val="000000"/>
                <w:sz w:val="13"/>
                <w:szCs w:val="13"/>
              </w:rPr>
              <w:t>9.10</w:t>
            </w:r>
          </w:p>
        </w:tc>
        <w:tc>
          <w:tcPr>
            <w:tcW w:w="1422" w:type="dxa"/>
            <w:tcBorders>
              <w:top w:val="nil"/>
              <w:left w:val="single" w:sz="8" w:space="0" w:color="auto"/>
              <w:bottom w:val="single" w:sz="8" w:space="0" w:color="auto"/>
              <w:right w:val="nil"/>
            </w:tcBorders>
            <w:shd w:val="clear" w:color="auto" w:fill="auto"/>
            <w:vAlign w:val="center"/>
            <w:hideMark/>
          </w:tcPr>
          <w:p w14:paraId="50954955" w14:textId="77777777" w:rsidR="0079302B" w:rsidRPr="0079302B" w:rsidRDefault="0079302B" w:rsidP="0079302B">
            <w:pPr>
              <w:rPr>
                <w:color w:val="000000"/>
                <w:sz w:val="13"/>
                <w:szCs w:val="13"/>
              </w:rPr>
            </w:pPr>
            <w:r w:rsidRPr="0079302B">
              <w:rPr>
                <w:color w:val="000000"/>
                <w:sz w:val="13"/>
                <w:szCs w:val="13"/>
              </w:rPr>
              <w:t xml:space="preserve">  - услуги банка </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0A2B1E6B"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8" w:space="0" w:color="auto"/>
              <w:right w:val="nil"/>
            </w:tcBorders>
            <w:shd w:val="clear" w:color="auto" w:fill="auto"/>
            <w:noWrap/>
            <w:vAlign w:val="center"/>
            <w:hideMark/>
          </w:tcPr>
          <w:p w14:paraId="333AAEDC" w14:textId="77777777" w:rsidR="0079302B" w:rsidRPr="0079302B" w:rsidRDefault="0079302B" w:rsidP="0079302B">
            <w:pPr>
              <w:jc w:val="center"/>
              <w:rPr>
                <w:color w:val="000000"/>
                <w:sz w:val="13"/>
                <w:szCs w:val="13"/>
              </w:rPr>
            </w:pPr>
            <w:r w:rsidRPr="0079302B">
              <w:rPr>
                <w:color w:val="000000"/>
                <w:sz w:val="13"/>
                <w:szCs w:val="13"/>
              </w:rPr>
              <w:t>66</w:t>
            </w:r>
          </w:p>
        </w:tc>
        <w:tc>
          <w:tcPr>
            <w:tcW w:w="890" w:type="dxa"/>
            <w:tcBorders>
              <w:top w:val="nil"/>
              <w:left w:val="single" w:sz="8" w:space="0" w:color="auto"/>
              <w:bottom w:val="single" w:sz="8" w:space="0" w:color="auto"/>
              <w:right w:val="nil"/>
            </w:tcBorders>
            <w:shd w:val="clear" w:color="000000" w:fill="DAEEF3"/>
            <w:noWrap/>
            <w:vAlign w:val="center"/>
            <w:hideMark/>
          </w:tcPr>
          <w:p w14:paraId="6D530C67" w14:textId="77777777" w:rsidR="0079302B" w:rsidRPr="0079302B" w:rsidRDefault="0079302B" w:rsidP="0079302B">
            <w:pPr>
              <w:jc w:val="center"/>
              <w:rPr>
                <w:color w:val="000000"/>
                <w:sz w:val="13"/>
                <w:szCs w:val="13"/>
              </w:rPr>
            </w:pPr>
            <w:r w:rsidRPr="0079302B">
              <w:rPr>
                <w:color w:val="000000"/>
                <w:sz w:val="13"/>
                <w:szCs w:val="13"/>
              </w:rPr>
              <w:t>66</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260FCD7F" w14:textId="77777777" w:rsidR="0079302B" w:rsidRPr="0079302B" w:rsidRDefault="0079302B" w:rsidP="0079302B">
            <w:pPr>
              <w:jc w:val="center"/>
              <w:rPr>
                <w:color w:val="000000"/>
                <w:sz w:val="13"/>
                <w:szCs w:val="13"/>
              </w:rPr>
            </w:pPr>
            <w:r w:rsidRPr="0079302B">
              <w:rPr>
                <w:color w:val="000000"/>
                <w:sz w:val="13"/>
                <w:szCs w:val="13"/>
              </w:rPr>
              <w:t>66</w:t>
            </w:r>
          </w:p>
        </w:tc>
        <w:tc>
          <w:tcPr>
            <w:tcW w:w="1003" w:type="dxa"/>
            <w:tcBorders>
              <w:top w:val="nil"/>
              <w:left w:val="nil"/>
              <w:bottom w:val="single" w:sz="8" w:space="0" w:color="auto"/>
              <w:right w:val="nil"/>
            </w:tcBorders>
            <w:shd w:val="clear" w:color="auto" w:fill="auto"/>
            <w:noWrap/>
            <w:vAlign w:val="center"/>
            <w:hideMark/>
          </w:tcPr>
          <w:p w14:paraId="474B413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2D1126FB" w14:textId="77777777" w:rsidR="0079302B" w:rsidRPr="0079302B" w:rsidRDefault="0079302B" w:rsidP="0079302B">
            <w:pPr>
              <w:jc w:val="center"/>
              <w:rPr>
                <w:color w:val="000000"/>
                <w:sz w:val="13"/>
                <w:szCs w:val="13"/>
              </w:rPr>
            </w:pPr>
            <w:r w:rsidRPr="0079302B">
              <w:rPr>
                <w:color w:val="000000"/>
                <w:sz w:val="13"/>
                <w:szCs w:val="13"/>
              </w:rPr>
              <w:t>68</w:t>
            </w:r>
          </w:p>
        </w:tc>
        <w:tc>
          <w:tcPr>
            <w:tcW w:w="890" w:type="dxa"/>
            <w:tcBorders>
              <w:top w:val="nil"/>
              <w:left w:val="single" w:sz="8" w:space="0" w:color="auto"/>
              <w:bottom w:val="single" w:sz="8" w:space="0" w:color="auto"/>
              <w:right w:val="nil"/>
            </w:tcBorders>
            <w:shd w:val="clear" w:color="auto" w:fill="auto"/>
            <w:noWrap/>
            <w:vAlign w:val="center"/>
            <w:hideMark/>
          </w:tcPr>
          <w:p w14:paraId="061142C7" w14:textId="77777777" w:rsidR="0079302B" w:rsidRPr="0079302B" w:rsidRDefault="0079302B" w:rsidP="0079302B">
            <w:pPr>
              <w:jc w:val="center"/>
              <w:rPr>
                <w:color w:val="000000"/>
                <w:sz w:val="13"/>
                <w:szCs w:val="13"/>
              </w:rPr>
            </w:pPr>
            <w:r w:rsidRPr="0079302B">
              <w:rPr>
                <w:color w:val="000000"/>
                <w:sz w:val="13"/>
                <w:szCs w:val="13"/>
              </w:rPr>
              <w:t>70</w:t>
            </w:r>
          </w:p>
        </w:tc>
        <w:tc>
          <w:tcPr>
            <w:tcW w:w="890" w:type="dxa"/>
            <w:tcBorders>
              <w:top w:val="nil"/>
              <w:left w:val="single" w:sz="8" w:space="0" w:color="auto"/>
              <w:bottom w:val="single" w:sz="8" w:space="0" w:color="auto"/>
              <w:right w:val="nil"/>
            </w:tcBorders>
            <w:shd w:val="clear" w:color="auto" w:fill="auto"/>
            <w:noWrap/>
            <w:vAlign w:val="center"/>
            <w:hideMark/>
          </w:tcPr>
          <w:p w14:paraId="5F3B8CBB" w14:textId="77777777" w:rsidR="0079302B" w:rsidRPr="0079302B" w:rsidRDefault="0079302B" w:rsidP="0079302B">
            <w:pPr>
              <w:jc w:val="center"/>
              <w:rPr>
                <w:color w:val="000000"/>
                <w:sz w:val="13"/>
                <w:szCs w:val="13"/>
              </w:rPr>
            </w:pPr>
            <w:r w:rsidRPr="0079302B">
              <w:rPr>
                <w:color w:val="000000"/>
                <w:sz w:val="13"/>
                <w:szCs w:val="13"/>
              </w:rPr>
              <w:t>72</w:t>
            </w:r>
          </w:p>
        </w:tc>
        <w:tc>
          <w:tcPr>
            <w:tcW w:w="890" w:type="dxa"/>
            <w:tcBorders>
              <w:top w:val="nil"/>
              <w:left w:val="single" w:sz="8" w:space="0" w:color="auto"/>
              <w:bottom w:val="single" w:sz="8" w:space="0" w:color="auto"/>
              <w:right w:val="nil"/>
            </w:tcBorders>
            <w:shd w:val="clear" w:color="auto" w:fill="auto"/>
            <w:noWrap/>
            <w:vAlign w:val="center"/>
            <w:hideMark/>
          </w:tcPr>
          <w:p w14:paraId="0A92C3DE" w14:textId="77777777" w:rsidR="0079302B" w:rsidRPr="0079302B" w:rsidRDefault="0079302B" w:rsidP="0079302B">
            <w:pPr>
              <w:jc w:val="center"/>
              <w:rPr>
                <w:color w:val="000000"/>
                <w:sz w:val="13"/>
                <w:szCs w:val="13"/>
              </w:rPr>
            </w:pPr>
            <w:r w:rsidRPr="0079302B">
              <w:rPr>
                <w:color w:val="000000"/>
                <w:sz w:val="13"/>
                <w:szCs w:val="13"/>
              </w:rPr>
              <w:t>74</w:t>
            </w:r>
          </w:p>
        </w:tc>
        <w:tc>
          <w:tcPr>
            <w:tcW w:w="890" w:type="dxa"/>
            <w:tcBorders>
              <w:top w:val="nil"/>
              <w:left w:val="single" w:sz="8" w:space="0" w:color="auto"/>
              <w:bottom w:val="single" w:sz="8" w:space="0" w:color="auto"/>
              <w:right w:val="nil"/>
            </w:tcBorders>
            <w:shd w:val="clear" w:color="auto" w:fill="auto"/>
            <w:noWrap/>
            <w:vAlign w:val="center"/>
            <w:hideMark/>
          </w:tcPr>
          <w:p w14:paraId="3B70DEA3" w14:textId="77777777" w:rsidR="0079302B" w:rsidRPr="0079302B" w:rsidRDefault="0079302B" w:rsidP="0079302B">
            <w:pPr>
              <w:jc w:val="center"/>
              <w:rPr>
                <w:color w:val="000000"/>
                <w:sz w:val="13"/>
                <w:szCs w:val="13"/>
              </w:rPr>
            </w:pPr>
            <w:r w:rsidRPr="0079302B">
              <w:rPr>
                <w:color w:val="000000"/>
                <w:sz w:val="13"/>
                <w:szCs w:val="13"/>
              </w:rPr>
              <w:t>76</w:t>
            </w:r>
          </w:p>
        </w:tc>
        <w:tc>
          <w:tcPr>
            <w:tcW w:w="890" w:type="dxa"/>
            <w:tcBorders>
              <w:top w:val="nil"/>
              <w:left w:val="single" w:sz="8" w:space="0" w:color="auto"/>
              <w:bottom w:val="single" w:sz="8" w:space="0" w:color="auto"/>
              <w:right w:val="nil"/>
            </w:tcBorders>
            <w:shd w:val="clear" w:color="auto" w:fill="auto"/>
            <w:noWrap/>
            <w:vAlign w:val="center"/>
            <w:hideMark/>
          </w:tcPr>
          <w:p w14:paraId="7419D586" w14:textId="77777777" w:rsidR="0079302B" w:rsidRPr="0079302B" w:rsidRDefault="0079302B" w:rsidP="0079302B">
            <w:pPr>
              <w:jc w:val="center"/>
              <w:rPr>
                <w:color w:val="000000"/>
                <w:sz w:val="13"/>
                <w:szCs w:val="13"/>
              </w:rPr>
            </w:pPr>
            <w:r w:rsidRPr="0079302B">
              <w:rPr>
                <w:color w:val="000000"/>
                <w:sz w:val="13"/>
                <w:szCs w:val="13"/>
              </w:rPr>
              <w:t>79</w:t>
            </w:r>
          </w:p>
        </w:tc>
        <w:tc>
          <w:tcPr>
            <w:tcW w:w="1602" w:type="dxa"/>
            <w:tcBorders>
              <w:top w:val="nil"/>
              <w:left w:val="single" w:sz="8" w:space="0" w:color="auto"/>
              <w:bottom w:val="single" w:sz="8" w:space="0" w:color="auto"/>
              <w:right w:val="nil"/>
            </w:tcBorders>
            <w:shd w:val="clear" w:color="auto" w:fill="auto"/>
            <w:noWrap/>
            <w:vAlign w:val="center"/>
            <w:hideMark/>
          </w:tcPr>
          <w:p w14:paraId="1E216C5E" w14:textId="77777777" w:rsidR="0079302B" w:rsidRPr="0079302B" w:rsidRDefault="0079302B" w:rsidP="0079302B">
            <w:pPr>
              <w:jc w:val="center"/>
              <w:rPr>
                <w:color w:val="000000"/>
                <w:sz w:val="13"/>
                <w:szCs w:val="13"/>
              </w:rPr>
            </w:pPr>
            <w:r w:rsidRPr="0079302B">
              <w:rPr>
                <w:color w:val="000000"/>
                <w:sz w:val="13"/>
                <w:szCs w:val="13"/>
              </w:rPr>
              <w:t>81</w:t>
            </w:r>
          </w:p>
        </w:tc>
        <w:tc>
          <w:tcPr>
            <w:tcW w:w="890" w:type="dxa"/>
            <w:tcBorders>
              <w:top w:val="nil"/>
              <w:left w:val="single" w:sz="8" w:space="0" w:color="auto"/>
              <w:bottom w:val="single" w:sz="8" w:space="0" w:color="auto"/>
              <w:right w:val="nil"/>
            </w:tcBorders>
            <w:shd w:val="clear" w:color="auto" w:fill="auto"/>
            <w:noWrap/>
            <w:vAlign w:val="center"/>
            <w:hideMark/>
          </w:tcPr>
          <w:p w14:paraId="03472134" w14:textId="77777777" w:rsidR="0079302B" w:rsidRPr="0079302B" w:rsidRDefault="0079302B" w:rsidP="0079302B">
            <w:pPr>
              <w:jc w:val="center"/>
              <w:rPr>
                <w:color w:val="000000"/>
                <w:sz w:val="13"/>
                <w:szCs w:val="13"/>
              </w:rPr>
            </w:pPr>
            <w:r w:rsidRPr="0079302B">
              <w:rPr>
                <w:color w:val="000000"/>
                <w:sz w:val="13"/>
                <w:szCs w:val="13"/>
              </w:rPr>
              <w:t>83</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5AD16D34" w14:textId="77777777" w:rsidR="0079302B" w:rsidRPr="0079302B" w:rsidRDefault="0079302B" w:rsidP="0079302B">
            <w:pPr>
              <w:jc w:val="center"/>
              <w:rPr>
                <w:color w:val="000000"/>
                <w:sz w:val="13"/>
                <w:szCs w:val="13"/>
              </w:rPr>
            </w:pPr>
            <w:r w:rsidRPr="0079302B">
              <w:rPr>
                <w:color w:val="000000"/>
                <w:sz w:val="13"/>
                <w:szCs w:val="13"/>
              </w:rPr>
              <w:t>86</w:t>
            </w:r>
          </w:p>
        </w:tc>
      </w:tr>
      <w:tr w:rsidR="0079302B" w:rsidRPr="0079302B" w14:paraId="23296C5A" w14:textId="77777777" w:rsidTr="0079302B">
        <w:trPr>
          <w:trHeight w:val="358"/>
        </w:trPr>
        <w:tc>
          <w:tcPr>
            <w:tcW w:w="476" w:type="dxa"/>
            <w:tcBorders>
              <w:top w:val="nil"/>
              <w:left w:val="single" w:sz="8" w:space="0" w:color="auto"/>
              <w:bottom w:val="nil"/>
              <w:right w:val="nil"/>
            </w:tcBorders>
            <w:shd w:val="clear" w:color="auto" w:fill="auto"/>
            <w:noWrap/>
            <w:vAlign w:val="center"/>
            <w:hideMark/>
          </w:tcPr>
          <w:p w14:paraId="4388B959" w14:textId="77777777" w:rsidR="0079302B" w:rsidRPr="0079302B" w:rsidRDefault="0079302B" w:rsidP="0079302B">
            <w:pPr>
              <w:jc w:val="center"/>
              <w:rPr>
                <w:i/>
                <w:iCs/>
                <w:color w:val="000000"/>
                <w:sz w:val="13"/>
                <w:szCs w:val="13"/>
              </w:rPr>
            </w:pPr>
            <w:r w:rsidRPr="0079302B">
              <w:rPr>
                <w:i/>
                <w:iCs/>
                <w:color w:val="000000"/>
                <w:sz w:val="13"/>
                <w:szCs w:val="13"/>
              </w:rPr>
              <w:lastRenderedPageBreak/>
              <w:t> </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14:paraId="6F3B5668" w14:textId="77777777" w:rsidR="0079302B" w:rsidRPr="0079302B" w:rsidRDefault="0079302B" w:rsidP="0079302B">
            <w:pPr>
              <w:rPr>
                <w:i/>
                <w:iCs/>
                <w:color w:val="FF0000"/>
                <w:sz w:val="13"/>
                <w:szCs w:val="13"/>
              </w:rPr>
            </w:pPr>
            <w:r w:rsidRPr="0079302B">
              <w:rPr>
                <w:i/>
                <w:iCs/>
                <w:color w:val="FF0000"/>
                <w:sz w:val="13"/>
                <w:szCs w:val="13"/>
              </w:rPr>
              <w:t>Стоимость операционных расходов в цене 1 Гкал</w:t>
            </w:r>
          </w:p>
        </w:tc>
        <w:tc>
          <w:tcPr>
            <w:tcW w:w="688" w:type="dxa"/>
            <w:tcBorders>
              <w:top w:val="nil"/>
              <w:left w:val="nil"/>
              <w:bottom w:val="single" w:sz="8" w:space="0" w:color="auto"/>
              <w:right w:val="single" w:sz="8" w:space="0" w:color="auto"/>
            </w:tcBorders>
            <w:shd w:val="clear" w:color="auto" w:fill="auto"/>
            <w:noWrap/>
            <w:vAlign w:val="center"/>
            <w:hideMark/>
          </w:tcPr>
          <w:p w14:paraId="526ED422" w14:textId="77777777" w:rsidR="0079302B" w:rsidRPr="0079302B" w:rsidRDefault="0079302B" w:rsidP="0079302B">
            <w:pPr>
              <w:jc w:val="center"/>
              <w:rPr>
                <w:i/>
                <w:iCs/>
                <w:color w:val="FF0000"/>
                <w:sz w:val="13"/>
                <w:szCs w:val="13"/>
              </w:rPr>
            </w:pPr>
            <w:r w:rsidRPr="0079302B">
              <w:rPr>
                <w:i/>
                <w:iCs/>
                <w:color w:val="FF0000"/>
                <w:sz w:val="13"/>
                <w:szCs w:val="13"/>
              </w:rPr>
              <w:t>руб./Гкал</w:t>
            </w:r>
          </w:p>
        </w:tc>
        <w:tc>
          <w:tcPr>
            <w:tcW w:w="82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0CCFC0A" w14:textId="77777777" w:rsidR="0079302B" w:rsidRPr="0079302B" w:rsidRDefault="0079302B" w:rsidP="0079302B">
            <w:pPr>
              <w:jc w:val="center"/>
              <w:rPr>
                <w:i/>
                <w:iCs/>
                <w:color w:val="FF0000"/>
                <w:sz w:val="13"/>
                <w:szCs w:val="13"/>
              </w:rPr>
            </w:pPr>
            <w:r w:rsidRPr="0079302B">
              <w:rPr>
                <w:i/>
                <w:iCs/>
                <w:color w:val="FF0000"/>
                <w:sz w:val="13"/>
                <w:szCs w:val="13"/>
              </w:rPr>
              <w:t>1 000</w:t>
            </w:r>
          </w:p>
        </w:tc>
        <w:tc>
          <w:tcPr>
            <w:tcW w:w="890" w:type="dxa"/>
            <w:tcBorders>
              <w:top w:val="single" w:sz="4" w:space="0" w:color="auto"/>
              <w:left w:val="nil"/>
              <w:bottom w:val="single" w:sz="8" w:space="0" w:color="auto"/>
              <w:right w:val="nil"/>
            </w:tcBorders>
            <w:shd w:val="clear" w:color="000000" w:fill="DAEEF3"/>
            <w:noWrap/>
            <w:vAlign w:val="center"/>
            <w:hideMark/>
          </w:tcPr>
          <w:p w14:paraId="52EDBD62" w14:textId="77777777" w:rsidR="0079302B" w:rsidRPr="0079302B" w:rsidRDefault="0079302B" w:rsidP="0079302B">
            <w:pPr>
              <w:jc w:val="center"/>
              <w:rPr>
                <w:i/>
                <w:iCs/>
                <w:color w:val="FF0000"/>
                <w:sz w:val="13"/>
                <w:szCs w:val="13"/>
              </w:rPr>
            </w:pPr>
            <w:r w:rsidRPr="0079302B">
              <w:rPr>
                <w:i/>
                <w:iCs/>
                <w:color w:val="FF0000"/>
                <w:sz w:val="13"/>
                <w:szCs w:val="13"/>
              </w:rPr>
              <w:t>957</w:t>
            </w:r>
          </w:p>
        </w:tc>
        <w:tc>
          <w:tcPr>
            <w:tcW w:w="8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8749D3" w14:textId="77777777" w:rsidR="0079302B" w:rsidRPr="0079302B" w:rsidRDefault="0079302B" w:rsidP="0079302B">
            <w:pPr>
              <w:jc w:val="center"/>
              <w:rPr>
                <w:i/>
                <w:iCs/>
                <w:color w:val="FF0000"/>
                <w:sz w:val="13"/>
                <w:szCs w:val="13"/>
              </w:rPr>
            </w:pPr>
            <w:r w:rsidRPr="0079302B">
              <w:rPr>
                <w:i/>
                <w:iCs/>
                <w:color w:val="FF0000"/>
                <w:sz w:val="13"/>
                <w:szCs w:val="13"/>
              </w:rPr>
              <w:t>956</w:t>
            </w:r>
          </w:p>
        </w:tc>
        <w:tc>
          <w:tcPr>
            <w:tcW w:w="1003" w:type="dxa"/>
            <w:tcBorders>
              <w:top w:val="single" w:sz="4" w:space="0" w:color="auto"/>
              <w:left w:val="nil"/>
              <w:bottom w:val="single" w:sz="8" w:space="0" w:color="auto"/>
              <w:right w:val="single" w:sz="8" w:space="0" w:color="auto"/>
            </w:tcBorders>
            <w:shd w:val="clear" w:color="auto" w:fill="auto"/>
            <w:noWrap/>
            <w:vAlign w:val="center"/>
            <w:hideMark/>
          </w:tcPr>
          <w:p w14:paraId="3227CDD7"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single" w:sz="4" w:space="0" w:color="auto"/>
              <w:left w:val="single" w:sz="8" w:space="0" w:color="auto"/>
              <w:bottom w:val="single" w:sz="8" w:space="0" w:color="auto"/>
              <w:right w:val="nil"/>
            </w:tcBorders>
            <w:shd w:val="clear" w:color="000000" w:fill="FFFFFF"/>
            <w:noWrap/>
            <w:vAlign w:val="center"/>
            <w:hideMark/>
          </w:tcPr>
          <w:p w14:paraId="3C106EB2" w14:textId="77777777" w:rsidR="0079302B" w:rsidRPr="0079302B" w:rsidRDefault="0079302B" w:rsidP="0079302B">
            <w:pPr>
              <w:jc w:val="center"/>
              <w:rPr>
                <w:i/>
                <w:iCs/>
                <w:color w:val="FF0000"/>
                <w:sz w:val="13"/>
                <w:szCs w:val="13"/>
              </w:rPr>
            </w:pPr>
            <w:r w:rsidRPr="0079302B">
              <w:rPr>
                <w:i/>
                <w:iCs/>
                <w:color w:val="FF0000"/>
                <w:sz w:val="13"/>
                <w:szCs w:val="13"/>
              </w:rPr>
              <w:t>983,61</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5D738857" w14:textId="77777777" w:rsidR="0079302B" w:rsidRPr="0079302B" w:rsidRDefault="0079302B" w:rsidP="0079302B">
            <w:pPr>
              <w:jc w:val="center"/>
              <w:rPr>
                <w:i/>
                <w:iCs/>
                <w:color w:val="FF0000"/>
                <w:sz w:val="13"/>
                <w:szCs w:val="13"/>
              </w:rPr>
            </w:pPr>
            <w:r w:rsidRPr="0079302B">
              <w:rPr>
                <w:i/>
                <w:iCs/>
                <w:color w:val="FF0000"/>
                <w:sz w:val="13"/>
                <w:szCs w:val="13"/>
              </w:rPr>
              <w:t>1 013</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34425E1A" w14:textId="77777777" w:rsidR="0079302B" w:rsidRPr="0079302B" w:rsidRDefault="0079302B" w:rsidP="0079302B">
            <w:pPr>
              <w:jc w:val="center"/>
              <w:rPr>
                <w:i/>
                <w:iCs/>
                <w:color w:val="FF0000"/>
                <w:sz w:val="13"/>
                <w:szCs w:val="13"/>
              </w:rPr>
            </w:pPr>
            <w:r w:rsidRPr="0079302B">
              <w:rPr>
                <w:i/>
                <w:iCs/>
                <w:color w:val="FF0000"/>
                <w:sz w:val="13"/>
                <w:szCs w:val="13"/>
              </w:rPr>
              <w:t>1 043</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7120E5E2" w14:textId="77777777" w:rsidR="0079302B" w:rsidRPr="0079302B" w:rsidRDefault="0079302B" w:rsidP="0079302B">
            <w:pPr>
              <w:jc w:val="center"/>
              <w:rPr>
                <w:i/>
                <w:iCs/>
                <w:color w:val="FF0000"/>
                <w:sz w:val="13"/>
                <w:szCs w:val="13"/>
              </w:rPr>
            </w:pPr>
            <w:r w:rsidRPr="0079302B">
              <w:rPr>
                <w:i/>
                <w:iCs/>
                <w:color w:val="FF0000"/>
                <w:sz w:val="13"/>
                <w:szCs w:val="13"/>
              </w:rPr>
              <w:t>1 074</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161FF229" w14:textId="77777777" w:rsidR="0079302B" w:rsidRPr="0079302B" w:rsidRDefault="0079302B" w:rsidP="0079302B">
            <w:pPr>
              <w:jc w:val="center"/>
              <w:rPr>
                <w:i/>
                <w:iCs/>
                <w:color w:val="FF0000"/>
                <w:sz w:val="13"/>
                <w:szCs w:val="13"/>
              </w:rPr>
            </w:pPr>
            <w:r w:rsidRPr="0079302B">
              <w:rPr>
                <w:i/>
                <w:iCs/>
                <w:color w:val="FF0000"/>
                <w:sz w:val="13"/>
                <w:szCs w:val="13"/>
              </w:rPr>
              <w:t>1 105</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6299C777" w14:textId="77777777" w:rsidR="0079302B" w:rsidRPr="0079302B" w:rsidRDefault="0079302B" w:rsidP="0079302B">
            <w:pPr>
              <w:jc w:val="center"/>
              <w:rPr>
                <w:i/>
                <w:iCs/>
                <w:color w:val="FF0000"/>
                <w:sz w:val="13"/>
                <w:szCs w:val="13"/>
              </w:rPr>
            </w:pPr>
            <w:r w:rsidRPr="0079302B">
              <w:rPr>
                <w:i/>
                <w:iCs/>
                <w:color w:val="FF0000"/>
                <w:sz w:val="13"/>
                <w:szCs w:val="13"/>
              </w:rPr>
              <w:t>1 138</w:t>
            </w:r>
          </w:p>
        </w:tc>
        <w:tc>
          <w:tcPr>
            <w:tcW w:w="1602" w:type="dxa"/>
            <w:tcBorders>
              <w:top w:val="single" w:sz="4" w:space="0" w:color="auto"/>
              <w:left w:val="single" w:sz="8" w:space="0" w:color="auto"/>
              <w:bottom w:val="single" w:sz="8" w:space="0" w:color="auto"/>
              <w:right w:val="nil"/>
            </w:tcBorders>
            <w:shd w:val="clear" w:color="auto" w:fill="auto"/>
            <w:noWrap/>
            <w:vAlign w:val="center"/>
            <w:hideMark/>
          </w:tcPr>
          <w:p w14:paraId="4085FF64" w14:textId="77777777" w:rsidR="0079302B" w:rsidRPr="0079302B" w:rsidRDefault="0079302B" w:rsidP="0079302B">
            <w:pPr>
              <w:jc w:val="center"/>
              <w:rPr>
                <w:i/>
                <w:iCs/>
                <w:color w:val="FF0000"/>
                <w:sz w:val="13"/>
                <w:szCs w:val="13"/>
              </w:rPr>
            </w:pPr>
            <w:r w:rsidRPr="0079302B">
              <w:rPr>
                <w:i/>
                <w:iCs/>
                <w:color w:val="FF0000"/>
                <w:sz w:val="13"/>
                <w:szCs w:val="13"/>
              </w:rPr>
              <w:t>1 172</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6FA36D07" w14:textId="77777777" w:rsidR="0079302B" w:rsidRPr="0079302B" w:rsidRDefault="0079302B" w:rsidP="0079302B">
            <w:pPr>
              <w:jc w:val="center"/>
              <w:rPr>
                <w:i/>
                <w:iCs/>
                <w:color w:val="FF0000"/>
                <w:sz w:val="13"/>
                <w:szCs w:val="13"/>
              </w:rPr>
            </w:pPr>
            <w:r w:rsidRPr="0079302B">
              <w:rPr>
                <w:i/>
                <w:iCs/>
                <w:color w:val="FF0000"/>
                <w:sz w:val="13"/>
                <w:szCs w:val="13"/>
              </w:rPr>
              <w:t>1 206</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6B9A8D3E" w14:textId="77777777" w:rsidR="0079302B" w:rsidRPr="0079302B" w:rsidRDefault="0079302B" w:rsidP="0079302B">
            <w:pPr>
              <w:jc w:val="center"/>
              <w:rPr>
                <w:i/>
                <w:iCs/>
                <w:color w:val="FF0000"/>
                <w:sz w:val="13"/>
                <w:szCs w:val="13"/>
              </w:rPr>
            </w:pPr>
            <w:r w:rsidRPr="0079302B">
              <w:rPr>
                <w:i/>
                <w:iCs/>
                <w:color w:val="FF0000"/>
                <w:sz w:val="13"/>
                <w:szCs w:val="13"/>
              </w:rPr>
              <w:t>1 242</w:t>
            </w:r>
          </w:p>
        </w:tc>
      </w:tr>
      <w:tr w:rsidR="0079302B" w:rsidRPr="0079302B" w14:paraId="1BA51DE6" w14:textId="77777777" w:rsidTr="0079302B">
        <w:trPr>
          <w:trHeight w:val="413"/>
        </w:trPr>
        <w:tc>
          <w:tcPr>
            <w:tcW w:w="14924" w:type="dxa"/>
            <w:gridSpan w:val="16"/>
            <w:tcBorders>
              <w:top w:val="single" w:sz="8" w:space="0" w:color="auto"/>
              <w:left w:val="single" w:sz="8" w:space="0" w:color="auto"/>
              <w:bottom w:val="nil"/>
              <w:right w:val="nil"/>
            </w:tcBorders>
            <w:shd w:val="clear" w:color="000000" w:fill="DAEEF3"/>
            <w:noWrap/>
            <w:vAlign w:val="center"/>
            <w:hideMark/>
          </w:tcPr>
          <w:p w14:paraId="072E70AC" w14:textId="77777777" w:rsidR="0079302B" w:rsidRPr="0079302B" w:rsidRDefault="0079302B" w:rsidP="0079302B">
            <w:pPr>
              <w:jc w:val="center"/>
              <w:rPr>
                <w:b/>
                <w:bCs/>
                <w:color w:val="000000"/>
                <w:sz w:val="13"/>
                <w:szCs w:val="13"/>
              </w:rPr>
            </w:pPr>
            <w:r w:rsidRPr="0079302B">
              <w:rPr>
                <w:b/>
                <w:bCs/>
                <w:color w:val="000000"/>
                <w:sz w:val="13"/>
                <w:szCs w:val="13"/>
              </w:rPr>
              <w:t>Неподконтрольные расходы (данные согласно реестру  Приложения 5.3 Методических указаний)</w:t>
            </w:r>
          </w:p>
        </w:tc>
      </w:tr>
      <w:tr w:rsidR="0079302B" w:rsidRPr="0079302B" w14:paraId="3D78904C" w14:textId="77777777" w:rsidTr="0079302B">
        <w:trPr>
          <w:trHeight w:val="344"/>
        </w:trPr>
        <w:tc>
          <w:tcPr>
            <w:tcW w:w="4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878C8DD" w14:textId="77777777" w:rsidR="0079302B" w:rsidRPr="0079302B" w:rsidRDefault="0079302B" w:rsidP="0079302B">
            <w:pPr>
              <w:jc w:val="center"/>
              <w:rPr>
                <w:color w:val="000000"/>
                <w:sz w:val="13"/>
                <w:szCs w:val="13"/>
              </w:rPr>
            </w:pPr>
            <w:r w:rsidRPr="0079302B">
              <w:rPr>
                <w:color w:val="000000"/>
                <w:sz w:val="13"/>
                <w:szCs w:val="13"/>
              </w:rPr>
              <w:t>10</w:t>
            </w:r>
          </w:p>
        </w:tc>
        <w:tc>
          <w:tcPr>
            <w:tcW w:w="1422" w:type="dxa"/>
            <w:tcBorders>
              <w:top w:val="single" w:sz="8" w:space="0" w:color="auto"/>
              <w:left w:val="nil"/>
              <w:bottom w:val="single" w:sz="4" w:space="0" w:color="auto"/>
              <w:right w:val="nil"/>
            </w:tcBorders>
            <w:shd w:val="clear" w:color="auto" w:fill="auto"/>
            <w:vAlign w:val="center"/>
            <w:hideMark/>
          </w:tcPr>
          <w:p w14:paraId="3CBE84A0" w14:textId="77777777" w:rsidR="0079302B" w:rsidRPr="0079302B" w:rsidRDefault="0079302B" w:rsidP="0079302B">
            <w:pPr>
              <w:rPr>
                <w:b/>
                <w:bCs/>
                <w:color w:val="000000"/>
                <w:sz w:val="13"/>
                <w:szCs w:val="13"/>
              </w:rPr>
            </w:pPr>
            <w:r w:rsidRPr="0079302B">
              <w:rPr>
                <w:b/>
                <w:bCs/>
                <w:color w:val="000000"/>
                <w:sz w:val="13"/>
                <w:szCs w:val="13"/>
              </w:rPr>
              <w:t>Неподконтрольные расходы</w:t>
            </w:r>
          </w:p>
        </w:tc>
        <w:tc>
          <w:tcPr>
            <w:tcW w:w="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3F2CCC2"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single" w:sz="8" w:space="0" w:color="auto"/>
              <w:left w:val="single" w:sz="8" w:space="0" w:color="auto"/>
              <w:bottom w:val="single" w:sz="4" w:space="0" w:color="auto"/>
              <w:right w:val="nil"/>
            </w:tcBorders>
            <w:shd w:val="clear" w:color="auto" w:fill="auto"/>
            <w:noWrap/>
            <w:vAlign w:val="center"/>
            <w:hideMark/>
          </w:tcPr>
          <w:p w14:paraId="44A61820" w14:textId="77777777" w:rsidR="0079302B" w:rsidRPr="0079302B" w:rsidRDefault="0079302B" w:rsidP="0079302B">
            <w:pPr>
              <w:jc w:val="center"/>
              <w:rPr>
                <w:b/>
                <w:bCs/>
                <w:color w:val="000000"/>
                <w:sz w:val="13"/>
                <w:szCs w:val="13"/>
              </w:rPr>
            </w:pPr>
            <w:r w:rsidRPr="0079302B">
              <w:rPr>
                <w:b/>
                <w:bCs/>
                <w:color w:val="000000"/>
                <w:sz w:val="13"/>
                <w:szCs w:val="13"/>
              </w:rPr>
              <w:t>17 902</w:t>
            </w:r>
          </w:p>
        </w:tc>
        <w:tc>
          <w:tcPr>
            <w:tcW w:w="890" w:type="dxa"/>
            <w:tcBorders>
              <w:top w:val="single" w:sz="8" w:space="0" w:color="auto"/>
              <w:left w:val="single" w:sz="8" w:space="0" w:color="auto"/>
              <w:bottom w:val="single" w:sz="4" w:space="0" w:color="auto"/>
              <w:right w:val="single" w:sz="8" w:space="0" w:color="auto"/>
            </w:tcBorders>
            <w:shd w:val="clear" w:color="000000" w:fill="DAEEF3"/>
            <w:noWrap/>
            <w:vAlign w:val="center"/>
            <w:hideMark/>
          </w:tcPr>
          <w:p w14:paraId="32F861F6" w14:textId="77777777" w:rsidR="0079302B" w:rsidRPr="0079302B" w:rsidRDefault="0079302B" w:rsidP="0079302B">
            <w:pPr>
              <w:jc w:val="center"/>
              <w:rPr>
                <w:b/>
                <w:bCs/>
                <w:color w:val="000000"/>
                <w:sz w:val="13"/>
                <w:szCs w:val="13"/>
              </w:rPr>
            </w:pPr>
            <w:r w:rsidRPr="0079302B">
              <w:rPr>
                <w:b/>
                <w:bCs/>
                <w:color w:val="000000"/>
                <w:sz w:val="13"/>
                <w:szCs w:val="13"/>
              </w:rPr>
              <w:t>20 623</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7DD2E824" w14:textId="77777777" w:rsidR="0079302B" w:rsidRPr="0079302B" w:rsidRDefault="0079302B" w:rsidP="0079302B">
            <w:pPr>
              <w:jc w:val="center"/>
              <w:rPr>
                <w:b/>
                <w:bCs/>
                <w:color w:val="000000"/>
                <w:sz w:val="13"/>
                <w:szCs w:val="13"/>
              </w:rPr>
            </w:pPr>
            <w:r w:rsidRPr="0079302B">
              <w:rPr>
                <w:b/>
                <w:bCs/>
                <w:color w:val="000000"/>
                <w:sz w:val="13"/>
                <w:szCs w:val="13"/>
              </w:rPr>
              <w:t>19 530</w:t>
            </w:r>
          </w:p>
        </w:tc>
        <w:tc>
          <w:tcPr>
            <w:tcW w:w="1003" w:type="dxa"/>
            <w:tcBorders>
              <w:top w:val="single" w:sz="8" w:space="0" w:color="auto"/>
              <w:left w:val="nil"/>
              <w:bottom w:val="single" w:sz="4" w:space="0" w:color="auto"/>
              <w:right w:val="nil"/>
            </w:tcBorders>
            <w:shd w:val="clear" w:color="auto" w:fill="auto"/>
            <w:noWrap/>
            <w:vAlign w:val="center"/>
            <w:hideMark/>
          </w:tcPr>
          <w:p w14:paraId="1F209BC0" w14:textId="77777777" w:rsidR="0079302B" w:rsidRPr="0079302B" w:rsidRDefault="0079302B" w:rsidP="0079302B">
            <w:pPr>
              <w:jc w:val="center"/>
              <w:rPr>
                <w:b/>
                <w:bCs/>
                <w:color w:val="000000"/>
                <w:sz w:val="13"/>
                <w:szCs w:val="13"/>
              </w:rPr>
            </w:pPr>
            <w:r w:rsidRPr="0079302B">
              <w:rPr>
                <w:b/>
                <w:bCs/>
                <w:color w:val="000000"/>
                <w:sz w:val="13"/>
                <w:szCs w:val="13"/>
              </w:rPr>
              <w:t>-1 093</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4103D32A" w14:textId="77777777" w:rsidR="0079302B" w:rsidRPr="0079302B" w:rsidRDefault="0079302B" w:rsidP="0079302B">
            <w:pPr>
              <w:jc w:val="center"/>
              <w:rPr>
                <w:b/>
                <w:bCs/>
                <w:color w:val="000000"/>
                <w:sz w:val="13"/>
                <w:szCs w:val="13"/>
              </w:rPr>
            </w:pPr>
            <w:r w:rsidRPr="0079302B">
              <w:rPr>
                <w:b/>
                <w:bCs/>
                <w:color w:val="000000"/>
                <w:sz w:val="13"/>
                <w:szCs w:val="13"/>
              </w:rPr>
              <w:t>19 640</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4AC8D7DC" w14:textId="77777777" w:rsidR="0079302B" w:rsidRPr="0079302B" w:rsidRDefault="0079302B" w:rsidP="0079302B">
            <w:pPr>
              <w:jc w:val="center"/>
              <w:rPr>
                <w:b/>
                <w:bCs/>
                <w:color w:val="000000"/>
                <w:sz w:val="13"/>
                <w:szCs w:val="13"/>
              </w:rPr>
            </w:pPr>
            <w:r w:rsidRPr="0079302B">
              <w:rPr>
                <w:b/>
                <w:bCs/>
                <w:color w:val="000000"/>
                <w:sz w:val="13"/>
                <w:szCs w:val="13"/>
              </w:rPr>
              <w:t>21 439</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60DF874" w14:textId="77777777" w:rsidR="0079302B" w:rsidRPr="0079302B" w:rsidRDefault="0079302B" w:rsidP="0079302B">
            <w:pPr>
              <w:jc w:val="center"/>
              <w:rPr>
                <w:b/>
                <w:bCs/>
                <w:color w:val="000000"/>
                <w:sz w:val="13"/>
                <w:szCs w:val="13"/>
              </w:rPr>
            </w:pPr>
            <w:r w:rsidRPr="0079302B">
              <w:rPr>
                <w:b/>
                <w:bCs/>
                <w:color w:val="000000"/>
                <w:sz w:val="13"/>
                <w:szCs w:val="13"/>
              </w:rPr>
              <w:t>23 995</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31013257" w14:textId="77777777" w:rsidR="0079302B" w:rsidRPr="0079302B" w:rsidRDefault="0079302B" w:rsidP="0079302B">
            <w:pPr>
              <w:jc w:val="center"/>
              <w:rPr>
                <w:b/>
                <w:bCs/>
                <w:color w:val="000000"/>
                <w:sz w:val="13"/>
                <w:szCs w:val="13"/>
              </w:rPr>
            </w:pPr>
            <w:r w:rsidRPr="0079302B">
              <w:rPr>
                <w:b/>
                <w:bCs/>
                <w:color w:val="000000"/>
                <w:sz w:val="13"/>
                <w:szCs w:val="13"/>
              </w:rPr>
              <w:t>29 059</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15F4EFED" w14:textId="77777777" w:rsidR="0079302B" w:rsidRPr="0079302B" w:rsidRDefault="0079302B" w:rsidP="0079302B">
            <w:pPr>
              <w:jc w:val="center"/>
              <w:rPr>
                <w:b/>
                <w:bCs/>
                <w:color w:val="000000"/>
                <w:sz w:val="13"/>
                <w:szCs w:val="13"/>
              </w:rPr>
            </w:pPr>
            <w:r w:rsidRPr="0079302B">
              <w:rPr>
                <w:b/>
                <w:bCs/>
                <w:color w:val="000000"/>
                <w:sz w:val="13"/>
                <w:szCs w:val="13"/>
              </w:rPr>
              <w:t>36 372</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70A5130A" w14:textId="77777777" w:rsidR="0079302B" w:rsidRPr="0079302B" w:rsidRDefault="0079302B" w:rsidP="0079302B">
            <w:pPr>
              <w:jc w:val="center"/>
              <w:rPr>
                <w:b/>
                <w:bCs/>
                <w:color w:val="000000"/>
                <w:sz w:val="13"/>
                <w:szCs w:val="13"/>
              </w:rPr>
            </w:pPr>
            <w:r w:rsidRPr="0079302B">
              <w:rPr>
                <w:b/>
                <w:bCs/>
                <w:color w:val="000000"/>
                <w:sz w:val="13"/>
                <w:szCs w:val="13"/>
              </w:rPr>
              <w:t>47 136</w:t>
            </w:r>
          </w:p>
        </w:tc>
        <w:tc>
          <w:tcPr>
            <w:tcW w:w="1602" w:type="dxa"/>
            <w:tcBorders>
              <w:top w:val="single" w:sz="8" w:space="0" w:color="auto"/>
              <w:left w:val="single" w:sz="8" w:space="0" w:color="auto"/>
              <w:bottom w:val="single" w:sz="4" w:space="0" w:color="auto"/>
              <w:right w:val="nil"/>
            </w:tcBorders>
            <w:shd w:val="clear" w:color="auto" w:fill="auto"/>
            <w:noWrap/>
            <w:vAlign w:val="center"/>
            <w:hideMark/>
          </w:tcPr>
          <w:p w14:paraId="07D84C77" w14:textId="77777777" w:rsidR="0079302B" w:rsidRPr="0079302B" w:rsidRDefault="0079302B" w:rsidP="0079302B">
            <w:pPr>
              <w:jc w:val="center"/>
              <w:rPr>
                <w:b/>
                <w:bCs/>
                <w:color w:val="000000"/>
                <w:sz w:val="13"/>
                <w:szCs w:val="13"/>
              </w:rPr>
            </w:pPr>
            <w:r w:rsidRPr="0079302B">
              <w:rPr>
                <w:b/>
                <w:bCs/>
                <w:color w:val="000000"/>
                <w:sz w:val="13"/>
                <w:szCs w:val="13"/>
              </w:rPr>
              <w:t>57 058</w:t>
            </w:r>
          </w:p>
        </w:tc>
        <w:tc>
          <w:tcPr>
            <w:tcW w:w="890" w:type="dxa"/>
            <w:tcBorders>
              <w:top w:val="single" w:sz="8" w:space="0" w:color="auto"/>
              <w:left w:val="single" w:sz="8" w:space="0" w:color="auto"/>
              <w:bottom w:val="single" w:sz="4" w:space="0" w:color="auto"/>
              <w:right w:val="nil"/>
            </w:tcBorders>
            <w:shd w:val="clear" w:color="auto" w:fill="auto"/>
            <w:noWrap/>
            <w:vAlign w:val="center"/>
            <w:hideMark/>
          </w:tcPr>
          <w:p w14:paraId="0FFA1F04" w14:textId="77777777" w:rsidR="0079302B" w:rsidRPr="0079302B" w:rsidRDefault="0079302B" w:rsidP="0079302B">
            <w:pPr>
              <w:jc w:val="center"/>
              <w:rPr>
                <w:b/>
                <w:bCs/>
                <w:color w:val="000000"/>
                <w:sz w:val="13"/>
                <w:szCs w:val="13"/>
              </w:rPr>
            </w:pPr>
            <w:r w:rsidRPr="0079302B">
              <w:rPr>
                <w:b/>
                <w:bCs/>
                <w:color w:val="000000"/>
                <w:sz w:val="13"/>
                <w:szCs w:val="13"/>
              </w:rPr>
              <w:t>69 115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9848F42" w14:textId="77777777" w:rsidR="0079302B" w:rsidRPr="0079302B" w:rsidRDefault="0079302B" w:rsidP="0079302B">
            <w:pPr>
              <w:jc w:val="center"/>
              <w:rPr>
                <w:b/>
                <w:bCs/>
                <w:color w:val="000000"/>
                <w:sz w:val="13"/>
                <w:szCs w:val="13"/>
              </w:rPr>
            </w:pPr>
            <w:r w:rsidRPr="0079302B">
              <w:rPr>
                <w:b/>
                <w:bCs/>
                <w:color w:val="000000"/>
                <w:sz w:val="13"/>
                <w:szCs w:val="13"/>
              </w:rPr>
              <w:t>80 491</w:t>
            </w:r>
          </w:p>
        </w:tc>
      </w:tr>
      <w:tr w:rsidR="0079302B" w:rsidRPr="0079302B" w14:paraId="6926F86C" w14:textId="77777777" w:rsidTr="0079302B">
        <w:trPr>
          <w:trHeight w:val="592"/>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55448BB9"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nil"/>
            </w:tcBorders>
            <w:shd w:val="clear" w:color="auto" w:fill="auto"/>
            <w:vAlign w:val="center"/>
            <w:hideMark/>
          </w:tcPr>
          <w:p w14:paraId="41B1296D" w14:textId="77777777" w:rsidR="0079302B" w:rsidRPr="0079302B" w:rsidRDefault="0079302B" w:rsidP="0079302B">
            <w:pPr>
              <w:rPr>
                <w:i/>
                <w:iCs/>
                <w:color w:val="FF0000"/>
                <w:sz w:val="13"/>
                <w:szCs w:val="13"/>
              </w:rPr>
            </w:pPr>
            <w:r w:rsidRPr="0079302B">
              <w:rPr>
                <w:i/>
                <w:iCs/>
                <w:color w:val="FF0000"/>
                <w:sz w:val="13"/>
                <w:szCs w:val="13"/>
              </w:rPr>
              <w:t>% изменения неподконтрольных расходов к утвержденному периоду</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448EFFAE"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nil"/>
            </w:tcBorders>
            <w:shd w:val="clear" w:color="auto" w:fill="auto"/>
            <w:noWrap/>
            <w:vAlign w:val="center"/>
            <w:hideMark/>
          </w:tcPr>
          <w:p w14:paraId="3CF3A22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single" w:sz="8" w:space="0" w:color="auto"/>
            </w:tcBorders>
            <w:shd w:val="clear" w:color="000000" w:fill="DAEEF3"/>
            <w:noWrap/>
            <w:vAlign w:val="center"/>
            <w:hideMark/>
          </w:tcPr>
          <w:p w14:paraId="69A1B518" w14:textId="77777777" w:rsidR="0079302B" w:rsidRPr="0079302B" w:rsidRDefault="0079302B" w:rsidP="0079302B">
            <w:pPr>
              <w:jc w:val="center"/>
              <w:rPr>
                <w:i/>
                <w:iCs/>
                <w:color w:val="FF0000"/>
                <w:sz w:val="13"/>
                <w:szCs w:val="13"/>
              </w:rPr>
            </w:pPr>
            <w:r w:rsidRPr="0079302B">
              <w:rPr>
                <w:i/>
                <w:iCs/>
                <w:color w:val="FF0000"/>
                <w:sz w:val="13"/>
                <w:szCs w:val="13"/>
              </w:rPr>
              <w:t>15,20%</w:t>
            </w:r>
          </w:p>
        </w:tc>
        <w:tc>
          <w:tcPr>
            <w:tcW w:w="890" w:type="dxa"/>
            <w:tcBorders>
              <w:top w:val="nil"/>
              <w:left w:val="nil"/>
              <w:bottom w:val="single" w:sz="8" w:space="0" w:color="auto"/>
              <w:right w:val="single" w:sz="8" w:space="0" w:color="auto"/>
            </w:tcBorders>
            <w:shd w:val="clear" w:color="auto" w:fill="auto"/>
            <w:noWrap/>
            <w:vAlign w:val="center"/>
            <w:hideMark/>
          </w:tcPr>
          <w:p w14:paraId="7BAD599E" w14:textId="77777777" w:rsidR="0079302B" w:rsidRPr="0079302B" w:rsidRDefault="0079302B" w:rsidP="0079302B">
            <w:pPr>
              <w:jc w:val="center"/>
              <w:rPr>
                <w:i/>
                <w:iCs/>
                <w:color w:val="FF0000"/>
                <w:sz w:val="13"/>
                <w:szCs w:val="13"/>
              </w:rPr>
            </w:pPr>
            <w:r w:rsidRPr="0079302B">
              <w:rPr>
                <w:i/>
                <w:iCs/>
                <w:color w:val="FF0000"/>
                <w:sz w:val="13"/>
                <w:szCs w:val="13"/>
              </w:rPr>
              <w:t>9,09%</w:t>
            </w:r>
          </w:p>
        </w:tc>
        <w:tc>
          <w:tcPr>
            <w:tcW w:w="1003" w:type="dxa"/>
            <w:tcBorders>
              <w:top w:val="nil"/>
              <w:left w:val="nil"/>
              <w:bottom w:val="single" w:sz="8" w:space="0" w:color="auto"/>
              <w:right w:val="single" w:sz="8" w:space="0" w:color="auto"/>
            </w:tcBorders>
            <w:shd w:val="clear" w:color="auto" w:fill="auto"/>
            <w:noWrap/>
            <w:vAlign w:val="center"/>
            <w:hideMark/>
          </w:tcPr>
          <w:p w14:paraId="445404EC"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664DBBC2" w14:textId="77777777" w:rsidR="0079302B" w:rsidRPr="0079302B" w:rsidRDefault="0079302B" w:rsidP="0079302B">
            <w:pPr>
              <w:jc w:val="center"/>
              <w:rPr>
                <w:i/>
                <w:iCs/>
                <w:color w:val="FF0000"/>
                <w:sz w:val="13"/>
                <w:szCs w:val="13"/>
              </w:rPr>
            </w:pPr>
            <w:r w:rsidRPr="0079302B">
              <w:rPr>
                <w:i/>
                <w:iCs/>
                <w:color w:val="FF0000"/>
                <w:sz w:val="13"/>
                <w:szCs w:val="13"/>
              </w:rPr>
              <w:t>0,56%</w:t>
            </w:r>
          </w:p>
        </w:tc>
        <w:tc>
          <w:tcPr>
            <w:tcW w:w="890" w:type="dxa"/>
            <w:tcBorders>
              <w:top w:val="nil"/>
              <w:left w:val="nil"/>
              <w:bottom w:val="single" w:sz="8" w:space="0" w:color="auto"/>
              <w:right w:val="single" w:sz="8" w:space="0" w:color="auto"/>
            </w:tcBorders>
            <w:shd w:val="clear" w:color="auto" w:fill="auto"/>
            <w:noWrap/>
            <w:vAlign w:val="center"/>
            <w:hideMark/>
          </w:tcPr>
          <w:p w14:paraId="4F28DC24" w14:textId="77777777" w:rsidR="0079302B" w:rsidRPr="0079302B" w:rsidRDefault="0079302B" w:rsidP="0079302B">
            <w:pPr>
              <w:jc w:val="center"/>
              <w:rPr>
                <w:i/>
                <w:iCs/>
                <w:color w:val="FF0000"/>
                <w:sz w:val="13"/>
                <w:szCs w:val="13"/>
              </w:rPr>
            </w:pPr>
            <w:r w:rsidRPr="0079302B">
              <w:rPr>
                <w:i/>
                <w:iCs/>
                <w:color w:val="FF0000"/>
                <w:sz w:val="13"/>
                <w:szCs w:val="13"/>
              </w:rPr>
              <w:t>9,16%</w:t>
            </w:r>
          </w:p>
        </w:tc>
        <w:tc>
          <w:tcPr>
            <w:tcW w:w="890" w:type="dxa"/>
            <w:tcBorders>
              <w:top w:val="nil"/>
              <w:left w:val="nil"/>
              <w:bottom w:val="single" w:sz="8" w:space="0" w:color="auto"/>
              <w:right w:val="single" w:sz="8" w:space="0" w:color="auto"/>
            </w:tcBorders>
            <w:shd w:val="clear" w:color="auto" w:fill="auto"/>
            <w:noWrap/>
            <w:vAlign w:val="center"/>
            <w:hideMark/>
          </w:tcPr>
          <w:p w14:paraId="6D9222AC" w14:textId="77777777" w:rsidR="0079302B" w:rsidRPr="0079302B" w:rsidRDefault="0079302B" w:rsidP="0079302B">
            <w:pPr>
              <w:jc w:val="center"/>
              <w:rPr>
                <w:i/>
                <w:iCs/>
                <w:color w:val="FF0000"/>
                <w:sz w:val="13"/>
                <w:szCs w:val="13"/>
              </w:rPr>
            </w:pPr>
            <w:r w:rsidRPr="0079302B">
              <w:rPr>
                <w:i/>
                <w:iCs/>
                <w:color w:val="FF0000"/>
                <w:sz w:val="13"/>
                <w:szCs w:val="13"/>
              </w:rPr>
              <w:t>11,92%</w:t>
            </w:r>
          </w:p>
        </w:tc>
        <w:tc>
          <w:tcPr>
            <w:tcW w:w="890" w:type="dxa"/>
            <w:tcBorders>
              <w:top w:val="nil"/>
              <w:left w:val="nil"/>
              <w:bottom w:val="single" w:sz="8" w:space="0" w:color="auto"/>
              <w:right w:val="single" w:sz="8" w:space="0" w:color="auto"/>
            </w:tcBorders>
            <w:shd w:val="clear" w:color="auto" w:fill="auto"/>
            <w:noWrap/>
            <w:vAlign w:val="center"/>
            <w:hideMark/>
          </w:tcPr>
          <w:p w14:paraId="1A491945" w14:textId="77777777" w:rsidR="0079302B" w:rsidRPr="0079302B" w:rsidRDefault="0079302B" w:rsidP="0079302B">
            <w:pPr>
              <w:jc w:val="center"/>
              <w:rPr>
                <w:i/>
                <w:iCs/>
                <w:color w:val="FF0000"/>
                <w:sz w:val="13"/>
                <w:szCs w:val="13"/>
              </w:rPr>
            </w:pPr>
            <w:r w:rsidRPr="0079302B">
              <w:rPr>
                <w:i/>
                <w:iCs/>
                <w:color w:val="FF0000"/>
                <w:sz w:val="13"/>
                <w:szCs w:val="13"/>
              </w:rPr>
              <w:t>21,10%</w:t>
            </w:r>
          </w:p>
        </w:tc>
        <w:tc>
          <w:tcPr>
            <w:tcW w:w="890" w:type="dxa"/>
            <w:tcBorders>
              <w:top w:val="nil"/>
              <w:left w:val="nil"/>
              <w:bottom w:val="single" w:sz="8" w:space="0" w:color="auto"/>
              <w:right w:val="single" w:sz="8" w:space="0" w:color="auto"/>
            </w:tcBorders>
            <w:shd w:val="clear" w:color="auto" w:fill="auto"/>
            <w:noWrap/>
            <w:vAlign w:val="center"/>
            <w:hideMark/>
          </w:tcPr>
          <w:p w14:paraId="015B3E6B" w14:textId="77777777" w:rsidR="0079302B" w:rsidRPr="0079302B" w:rsidRDefault="0079302B" w:rsidP="0079302B">
            <w:pPr>
              <w:jc w:val="center"/>
              <w:rPr>
                <w:i/>
                <w:iCs/>
                <w:color w:val="FF0000"/>
                <w:sz w:val="13"/>
                <w:szCs w:val="13"/>
              </w:rPr>
            </w:pPr>
            <w:r w:rsidRPr="0079302B">
              <w:rPr>
                <w:i/>
                <w:iCs/>
                <w:color w:val="FF0000"/>
                <w:sz w:val="13"/>
                <w:szCs w:val="13"/>
              </w:rPr>
              <w:t>25,17%</w:t>
            </w:r>
          </w:p>
        </w:tc>
        <w:tc>
          <w:tcPr>
            <w:tcW w:w="890" w:type="dxa"/>
            <w:tcBorders>
              <w:top w:val="nil"/>
              <w:left w:val="nil"/>
              <w:bottom w:val="single" w:sz="8" w:space="0" w:color="auto"/>
              <w:right w:val="single" w:sz="8" w:space="0" w:color="auto"/>
            </w:tcBorders>
            <w:shd w:val="clear" w:color="auto" w:fill="auto"/>
            <w:noWrap/>
            <w:vAlign w:val="center"/>
            <w:hideMark/>
          </w:tcPr>
          <w:p w14:paraId="247633E3" w14:textId="77777777" w:rsidR="0079302B" w:rsidRPr="0079302B" w:rsidRDefault="0079302B" w:rsidP="0079302B">
            <w:pPr>
              <w:jc w:val="center"/>
              <w:rPr>
                <w:i/>
                <w:iCs/>
                <w:color w:val="FF0000"/>
                <w:sz w:val="13"/>
                <w:szCs w:val="13"/>
              </w:rPr>
            </w:pPr>
            <w:r w:rsidRPr="0079302B">
              <w:rPr>
                <w:i/>
                <w:iCs/>
                <w:color w:val="FF0000"/>
                <w:sz w:val="13"/>
                <w:szCs w:val="13"/>
              </w:rPr>
              <w:t>29,59%</w:t>
            </w:r>
          </w:p>
        </w:tc>
        <w:tc>
          <w:tcPr>
            <w:tcW w:w="1602" w:type="dxa"/>
            <w:tcBorders>
              <w:top w:val="nil"/>
              <w:left w:val="nil"/>
              <w:bottom w:val="single" w:sz="8" w:space="0" w:color="auto"/>
              <w:right w:val="single" w:sz="8" w:space="0" w:color="auto"/>
            </w:tcBorders>
            <w:shd w:val="clear" w:color="auto" w:fill="auto"/>
            <w:noWrap/>
            <w:vAlign w:val="center"/>
            <w:hideMark/>
          </w:tcPr>
          <w:p w14:paraId="65B15AF7" w14:textId="77777777" w:rsidR="0079302B" w:rsidRPr="0079302B" w:rsidRDefault="0079302B" w:rsidP="0079302B">
            <w:pPr>
              <w:jc w:val="center"/>
              <w:rPr>
                <w:i/>
                <w:iCs/>
                <w:color w:val="FF0000"/>
                <w:sz w:val="13"/>
                <w:szCs w:val="13"/>
              </w:rPr>
            </w:pPr>
            <w:r w:rsidRPr="0079302B">
              <w:rPr>
                <w:i/>
                <w:iCs/>
                <w:color w:val="FF0000"/>
                <w:sz w:val="13"/>
                <w:szCs w:val="13"/>
              </w:rPr>
              <w:t>21,05%</w:t>
            </w:r>
          </w:p>
        </w:tc>
        <w:tc>
          <w:tcPr>
            <w:tcW w:w="890" w:type="dxa"/>
            <w:tcBorders>
              <w:top w:val="nil"/>
              <w:left w:val="nil"/>
              <w:bottom w:val="single" w:sz="8" w:space="0" w:color="auto"/>
              <w:right w:val="single" w:sz="8" w:space="0" w:color="auto"/>
            </w:tcBorders>
            <w:shd w:val="clear" w:color="auto" w:fill="auto"/>
            <w:noWrap/>
            <w:vAlign w:val="center"/>
            <w:hideMark/>
          </w:tcPr>
          <w:p w14:paraId="5FFB905B" w14:textId="77777777" w:rsidR="0079302B" w:rsidRPr="0079302B" w:rsidRDefault="0079302B" w:rsidP="0079302B">
            <w:pPr>
              <w:jc w:val="center"/>
              <w:rPr>
                <w:i/>
                <w:iCs/>
                <w:color w:val="FF0000"/>
                <w:sz w:val="13"/>
                <w:szCs w:val="13"/>
              </w:rPr>
            </w:pPr>
            <w:r w:rsidRPr="0079302B">
              <w:rPr>
                <w:i/>
                <w:iCs/>
                <w:color w:val="FF0000"/>
                <w:sz w:val="13"/>
                <w:szCs w:val="13"/>
              </w:rPr>
              <w:t>21,13%</w:t>
            </w:r>
          </w:p>
        </w:tc>
        <w:tc>
          <w:tcPr>
            <w:tcW w:w="890" w:type="dxa"/>
            <w:tcBorders>
              <w:top w:val="nil"/>
              <w:left w:val="nil"/>
              <w:bottom w:val="single" w:sz="8" w:space="0" w:color="auto"/>
              <w:right w:val="single" w:sz="8" w:space="0" w:color="auto"/>
            </w:tcBorders>
            <w:shd w:val="clear" w:color="auto" w:fill="auto"/>
            <w:noWrap/>
            <w:vAlign w:val="center"/>
            <w:hideMark/>
          </w:tcPr>
          <w:p w14:paraId="50DDD451" w14:textId="77777777" w:rsidR="0079302B" w:rsidRPr="0079302B" w:rsidRDefault="0079302B" w:rsidP="0079302B">
            <w:pPr>
              <w:jc w:val="center"/>
              <w:rPr>
                <w:i/>
                <w:iCs/>
                <w:color w:val="FF0000"/>
                <w:sz w:val="13"/>
                <w:szCs w:val="13"/>
              </w:rPr>
            </w:pPr>
            <w:r w:rsidRPr="0079302B">
              <w:rPr>
                <w:i/>
                <w:iCs/>
                <w:color w:val="FF0000"/>
                <w:sz w:val="13"/>
                <w:szCs w:val="13"/>
              </w:rPr>
              <w:t>16,46%</w:t>
            </w:r>
          </w:p>
        </w:tc>
      </w:tr>
      <w:tr w:rsidR="0079302B" w:rsidRPr="0079302B" w14:paraId="29A74E50" w14:textId="77777777" w:rsidTr="0079302B">
        <w:trPr>
          <w:trHeight w:val="344"/>
        </w:trPr>
        <w:tc>
          <w:tcPr>
            <w:tcW w:w="476" w:type="dxa"/>
            <w:vMerge w:val="restart"/>
            <w:tcBorders>
              <w:top w:val="nil"/>
              <w:left w:val="single" w:sz="8" w:space="0" w:color="auto"/>
              <w:bottom w:val="nil"/>
              <w:right w:val="single" w:sz="8" w:space="0" w:color="auto"/>
            </w:tcBorders>
            <w:shd w:val="clear" w:color="auto" w:fill="auto"/>
            <w:noWrap/>
            <w:vAlign w:val="center"/>
            <w:hideMark/>
          </w:tcPr>
          <w:p w14:paraId="17152EA3" w14:textId="77777777" w:rsidR="0079302B" w:rsidRPr="0079302B" w:rsidRDefault="0079302B" w:rsidP="0079302B">
            <w:pPr>
              <w:jc w:val="center"/>
              <w:rPr>
                <w:color w:val="000000"/>
                <w:sz w:val="13"/>
                <w:szCs w:val="13"/>
              </w:rPr>
            </w:pPr>
            <w:r w:rsidRPr="0079302B">
              <w:rPr>
                <w:color w:val="000000"/>
                <w:sz w:val="13"/>
                <w:szCs w:val="13"/>
              </w:rPr>
              <w:t>10.1</w:t>
            </w:r>
          </w:p>
        </w:tc>
        <w:tc>
          <w:tcPr>
            <w:tcW w:w="1422" w:type="dxa"/>
            <w:tcBorders>
              <w:top w:val="nil"/>
              <w:left w:val="nil"/>
              <w:bottom w:val="single" w:sz="4" w:space="0" w:color="auto"/>
              <w:right w:val="nil"/>
            </w:tcBorders>
            <w:shd w:val="clear" w:color="auto" w:fill="auto"/>
            <w:noWrap/>
            <w:vAlign w:val="center"/>
            <w:hideMark/>
          </w:tcPr>
          <w:p w14:paraId="22AAF02B" w14:textId="77777777" w:rsidR="0079302B" w:rsidRPr="0079302B" w:rsidRDefault="0079302B" w:rsidP="0079302B">
            <w:pPr>
              <w:rPr>
                <w:b/>
                <w:bCs/>
                <w:color w:val="000000"/>
                <w:sz w:val="13"/>
                <w:szCs w:val="13"/>
              </w:rPr>
            </w:pPr>
            <w:r w:rsidRPr="0079302B">
              <w:rPr>
                <w:b/>
                <w:bCs/>
                <w:color w:val="000000"/>
                <w:sz w:val="13"/>
                <w:szCs w:val="13"/>
              </w:rPr>
              <w:t>Покупная тепловая энергия</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2CC6A01"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nil"/>
              <w:bottom w:val="single" w:sz="4" w:space="0" w:color="auto"/>
              <w:right w:val="nil"/>
            </w:tcBorders>
            <w:shd w:val="clear" w:color="auto" w:fill="auto"/>
            <w:noWrap/>
            <w:vAlign w:val="center"/>
            <w:hideMark/>
          </w:tcPr>
          <w:p w14:paraId="470B6DAC" w14:textId="77777777" w:rsidR="0079302B" w:rsidRPr="0079302B" w:rsidRDefault="0079302B" w:rsidP="0079302B">
            <w:pPr>
              <w:jc w:val="center"/>
              <w:rPr>
                <w:b/>
                <w:bCs/>
                <w:color w:val="000000"/>
                <w:sz w:val="13"/>
                <w:szCs w:val="13"/>
              </w:rPr>
            </w:pPr>
            <w:r w:rsidRPr="0079302B">
              <w:rPr>
                <w:b/>
                <w:bCs/>
                <w:color w:val="000000"/>
                <w:sz w:val="13"/>
                <w:szCs w:val="13"/>
              </w:rPr>
              <w:t>14 190</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C7B3A00" w14:textId="77777777" w:rsidR="0079302B" w:rsidRPr="0079302B" w:rsidRDefault="0079302B" w:rsidP="0079302B">
            <w:pPr>
              <w:jc w:val="center"/>
              <w:rPr>
                <w:b/>
                <w:bCs/>
                <w:color w:val="000000"/>
                <w:sz w:val="13"/>
                <w:szCs w:val="13"/>
              </w:rPr>
            </w:pPr>
            <w:r w:rsidRPr="0079302B">
              <w:rPr>
                <w:b/>
                <w:bCs/>
                <w:color w:val="000000"/>
                <w:sz w:val="13"/>
                <w:szCs w:val="13"/>
              </w:rPr>
              <w:t>14 190</w:t>
            </w:r>
          </w:p>
        </w:tc>
        <w:tc>
          <w:tcPr>
            <w:tcW w:w="890" w:type="dxa"/>
            <w:tcBorders>
              <w:top w:val="nil"/>
              <w:left w:val="nil"/>
              <w:bottom w:val="single" w:sz="4" w:space="0" w:color="auto"/>
              <w:right w:val="single" w:sz="8" w:space="0" w:color="auto"/>
            </w:tcBorders>
            <w:shd w:val="clear" w:color="auto" w:fill="auto"/>
            <w:noWrap/>
            <w:vAlign w:val="center"/>
            <w:hideMark/>
          </w:tcPr>
          <w:p w14:paraId="3E6CD5A9" w14:textId="77777777" w:rsidR="0079302B" w:rsidRPr="0079302B" w:rsidRDefault="0079302B" w:rsidP="0079302B">
            <w:pPr>
              <w:jc w:val="center"/>
              <w:rPr>
                <w:b/>
                <w:bCs/>
                <w:color w:val="000000"/>
                <w:sz w:val="13"/>
                <w:szCs w:val="13"/>
              </w:rPr>
            </w:pPr>
            <w:r w:rsidRPr="0079302B">
              <w:rPr>
                <w:b/>
                <w:bCs/>
                <w:color w:val="000000"/>
                <w:sz w:val="13"/>
                <w:szCs w:val="13"/>
              </w:rPr>
              <w:t>14 190</w:t>
            </w:r>
          </w:p>
        </w:tc>
        <w:tc>
          <w:tcPr>
            <w:tcW w:w="1003" w:type="dxa"/>
            <w:tcBorders>
              <w:top w:val="nil"/>
              <w:left w:val="nil"/>
              <w:bottom w:val="single" w:sz="4" w:space="0" w:color="auto"/>
              <w:right w:val="nil"/>
            </w:tcBorders>
            <w:shd w:val="clear" w:color="auto" w:fill="auto"/>
            <w:noWrap/>
            <w:vAlign w:val="center"/>
            <w:hideMark/>
          </w:tcPr>
          <w:p w14:paraId="704D8F0E"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6A76040B" w14:textId="77777777" w:rsidR="0079302B" w:rsidRPr="0079302B" w:rsidRDefault="0079302B" w:rsidP="0079302B">
            <w:pPr>
              <w:jc w:val="center"/>
              <w:rPr>
                <w:b/>
                <w:bCs/>
                <w:color w:val="000000"/>
                <w:sz w:val="13"/>
                <w:szCs w:val="13"/>
              </w:rPr>
            </w:pPr>
            <w:r w:rsidRPr="0079302B">
              <w:rPr>
                <w:b/>
                <w:bCs/>
                <w:color w:val="000000"/>
                <w:sz w:val="13"/>
                <w:szCs w:val="13"/>
              </w:rPr>
              <w:t>14 457</w:t>
            </w:r>
          </w:p>
        </w:tc>
        <w:tc>
          <w:tcPr>
            <w:tcW w:w="890" w:type="dxa"/>
            <w:tcBorders>
              <w:top w:val="nil"/>
              <w:left w:val="single" w:sz="8" w:space="0" w:color="auto"/>
              <w:bottom w:val="single" w:sz="4" w:space="0" w:color="auto"/>
              <w:right w:val="nil"/>
            </w:tcBorders>
            <w:shd w:val="clear" w:color="auto" w:fill="auto"/>
            <w:noWrap/>
            <w:vAlign w:val="center"/>
            <w:hideMark/>
          </w:tcPr>
          <w:p w14:paraId="4C8612DB" w14:textId="77777777" w:rsidR="0079302B" w:rsidRPr="0079302B" w:rsidRDefault="0079302B" w:rsidP="0079302B">
            <w:pPr>
              <w:jc w:val="center"/>
              <w:rPr>
                <w:b/>
                <w:bCs/>
                <w:color w:val="000000"/>
                <w:sz w:val="13"/>
                <w:szCs w:val="13"/>
              </w:rPr>
            </w:pPr>
            <w:r w:rsidRPr="0079302B">
              <w:rPr>
                <w:b/>
                <w:bCs/>
                <w:color w:val="000000"/>
                <w:sz w:val="13"/>
                <w:szCs w:val="13"/>
              </w:rPr>
              <w:t>15 036</w:t>
            </w:r>
          </w:p>
        </w:tc>
        <w:tc>
          <w:tcPr>
            <w:tcW w:w="890" w:type="dxa"/>
            <w:tcBorders>
              <w:top w:val="nil"/>
              <w:left w:val="single" w:sz="8" w:space="0" w:color="auto"/>
              <w:bottom w:val="single" w:sz="4" w:space="0" w:color="auto"/>
              <w:right w:val="nil"/>
            </w:tcBorders>
            <w:shd w:val="clear" w:color="auto" w:fill="auto"/>
            <w:noWrap/>
            <w:vAlign w:val="center"/>
            <w:hideMark/>
          </w:tcPr>
          <w:p w14:paraId="4E8E34DF" w14:textId="77777777" w:rsidR="0079302B" w:rsidRPr="0079302B" w:rsidRDefault="0079302B" w:rsidP="0079302B">
            <w:pPr>
              <w:jc w:val="center"/>
              <w:rPr>
                <w:b/>
                <w:bCs/>
                <w:color w:val="000000"/>
                <w:sz w:val="13"/>
                <w:szCs w:val="13"/>
              </w:rPr>
            </w:pPr>
            <w:r w:rsidRPr="0079302B">
              <w:rPr>
                <w:b/>
                <w:bCs/>
                <w:color w:val="000000"/>
                <w:sz w:val="13"/>
                <w:szCs w:val="13"/>
              </w:rPr>
              <w:t>15 637</w:t>
            </w:r>
          </w:p>
        </w:tc>
        <w:tc>
          <w:tcPr>
            <w:tcW w:w="890" w:type="dxa"/>
            <w:tcBorders>
              <w:top w:val="nil"/>
              <w:left w:val="single" w:sz="8" w:space="0" w:color="auto"/>
              <w:bottom w:val="single" w:sz="4" w:space="0" w:color="auto"/>
              <w:right w:val="nil"/>
            </w:tcBorders>
            <w:shd w:val="clear" w:color="auto" w:fill="auto"/>
            <w:noWrap/>
            <w:vAlign w:val="center"/>
            <w:hideMark/>
          </w:tcPr>
          <w:p w14:paraId="408F3CA2" w14:textId="77777777" w:rsidR="0079302B" w:rsidRPr="0079302B" w:rsidRDefault="0079302B" w:rsidP="0079302B">
            <w:pPr>
              <w:jc w:val="center"/>
              <w:rPr>
                <w:b/>
                <w:bCs/>
                <w:color w:val="000000"/>
                <w:sz w:val="13"/>
                <w:szCs w:val="13"/>
              </w:rPr>
            </w:pPr>
            <w:r w:rsidRPr="0079302B">
              <w:rPr>
                <w:b/>
                <w:bCs/>
                <w:color w:val="000000"/>
                <w:sz w:val="13"/>
                <w:szCs w:val="13"/>
              </w:rPr>
              <w:t>16 262</w:t>
            </w:r>
          </w:p>
        </w:tc>
        <w:tc>
          <w:tcPr>
            <w:tcW w:w="890" w:type="dxa"/>
            <w:tcBorders>
              <w:top w:val="nil"/>
              <w:left w:val="single" w:sz="8" w:space="0" w:color="auto"/>
              <w:bottom w:val="single" w:sz="4" w:space="0" w:color="auto"/>
              <w:right w:val="nil"/>
            </w:tcBorders>
            <w:shd w:val="clear" w:color="auto" w:fill="auto"/>
            <w:noWrap/>
            <w:vAlign w:val="center"/>
            <w:hideMark/>
          </w:tcPr>
          <w:p w14:paraId="5215E2B9" w14:textId="77777777" w:rsidR="0079302B" w:rsidRPr="0079302B" w:rsidRDefault="0079302B" w:rsidP="0079302B">
            <w:pPr>
              <w:jc w:val="center"/>
              <w:rPr>
                <w:b/>
                <w:bCs/>
                <w:color w:val="000000"/>
                <w:sz w:val="13"/>
                <w:szCs w:val="13"/>
              </w:rPr>
            </w:pPr>
            <w:r w:rsidRPr="0079302B">
              <w:rPr>
                <w:b/>
                <w:bCs/>
                <w:color w:val="000000"/>
                <w:sz w:val="13"/>
                <w:szCs w:val="13"/>
              </w:rPr>
              <w:t>16 913</w:t>
            </w:r>
          </w:p>
        </w:tc>
        <w:tc>
          <w:tcPr>
            <w:tcW w:w="890" w:type="dxa"/>
            <w:tcBorders>
              <w:top w:val="nil"/>
              <w:left w:val="single" w:sz="8" w:space="0" w:color="auto"/>
              <w:bottom w:val="single" w:sz="4" w:space="0" w:color="auto"/>
              <w:right w:val="nil"/>
            </w:tcBorders>
            <w:shd w:val="clear" w:color="auto" w:fill="auto"/>
            <w:noWrap/>
            <w:vAlign w:val="center"/>
            <w:hideMark/>
          </w:tcPr>
          <w:p w14:paraId="2CA7C52D" w14:textId="77777777" w:rsidR="0079302B" w:rsidRPr="0079302B" w:rsidRDefault="0079302B" w:rsidP="0079302B">
            <w:pPr>
              <w:jc w:val="center"/>
              <w:rPr>
                <w:b/>
                <w:bCs/>
                <w:color w:val="000000"/>
                <w:sz w:val="13"/>
                <w:szCs w:val="13"/>
              </w:rPr>
            </w:pPr>
            <w:r w:rsidRPr="0079302B">
              <w:rPr>
                <w:b/>
                <w:bCs/>
                <w:color w:val="000000"/>
                <w:sz w:val="13"/>
                <w:szCs w:val="13"/>
              </w:rPr>
              <w:t>17 590</w:t>
            </w:r>
          </w:p>
        </w:tc>
        <w:tc>
          <w:tcPr>
            <w:tcW w:w="1602" w:type="dxa"/>
            <w:tcBorders>
              <w:top w:val="nil"/>
              <w:left w:val="single" w:sz="8" w:space="0" w:color="auto"/>
              <w:bottom w:val="single" w:sz="4" w:space="0" w:color="auto"/>
              <w:right w:val="nil"/>
            </w:tcBorders>
            <w:shd w:val="clear" w:color="auto" w:fill="auto"/>
            <w:noWrap/>
            <w:vAlign w:val="center"/>
            <w:hideMark/>
          </w:tcPr>
          <w:p w14:paraId="3B440D64" w14:textId="77777777" w:rsidR="0079302B" w:rsidRPr="0079302B" w:rsidRDefault="0079302B" w:rsidP="0079302B">
            <w:pPr>
              <w:jc w:val="center"/>
              <w:rPr>
                <w:b/>
                <w:bCs/>
                <w:color w:val="000000"/>
                <w:sz w:val="13"/>
                <w:szCs w:val="13"/>
              </w:rPr>
            </w:pPr>
            <w:r w:rsidRPr="0079302B">
              <w:rPr>
                <w:b/>
                <w:bCs/>
                <w:color w:val="000000"/>
                <w:sz w:val="13"/>
                <w:szCs w:val="13"/>
              </w:rPr>
              <w:t>18 293</w:t>
            </w:r>
          </w:p>
        </w:tc>
        <w:tc>
          <w:tcPr>
            <w:tcW w:w="890" w:type="dxa"/>
            <w:tcBorders>
              <w:top w:val="nil"/>
              <w:left w:val="single" w:sz="8" w:space="0" w:color="auto"/>
              <w:bottom w:val="single" w:sz="4" w:space="0" w:color="auto"/>
              <w:right w:val="nil"/>
            </w:tcBorders>
            <w:shd w:val="clear" w:color="auto" w:fill="auto"/>
            <w:noWrap/>
            <w:vAlign w:val="center"/>
            <w:hideMark/>
          </w:tcPr>
          <w:p w14:paraId="3CC27817" w14:textId="77777777" w:rsidR="0079302B" w:rsidRPr="0079302B" w:rsidRDefault="0079302B" w:rsidP="0079302B">
            <w:pPr>
              <w:jc w:val="center"/>
              <w:rPr>
                <w:b/>
                <w:bCs/>
                <w:color w:val="000000"/>
                <w:sz w:val="13"/>
                <w:szCs w:val="13"/>
              </w:rPr>
            </w:pPr>
            <w:r w:rsidRPr="0079302B">
              <w:rPr>
                <w:b/>
                <w:bCs/>
                <w:color w:val="000000"/>
                <w:sz w:val="13"/>
                <w:szCs w:val="13"/>
              </w:rPr>
              <w:t>19 025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B85DE21" w14:textId="77777777" w:rsidR="0079302B" w:rsidRPr="0079302B" w:rsidRDefault="0079302B" w:rsidP="0079302B">
            <w:pPr>
              <w:jc w:val="center"/>
              <w:rPr>
                <w:b/>
                <w:bCs/>
                <w:color w:val="000000"/>
                <w:sz w:val="13"/>
                <w:szCs w:val="13"/>
              </w:rPr>
            </w:pPr>
            <w:r w:rsidRPr="0079302B">
              <w:rPr>
                <w:b/>
                <w:bCs/>
                <w:color w:val="000000"/>
                <w:sz w:val="13"/>
                <w:szCs w:val="13"/>
              </w:rPr>
              <w:t>19 786</w:t>
            </w:r>
          </w:p>
        </w:tc>
      </w:tr>
      <w:tr w:rsidR="0079302B" w:rsidRPr="0079302B" w14:paraId="247E09B0" w14:textId="77777777" w:rsidTr="0079302B">
        <w:trPr>
          <w:trHeight w:val="262"/>
        </w:trPr>
        <w:tc>
          <w:tcPr>
            <w:tcW w:w="476" w:type="dxa"/>
            <w:vMerge/>
            <w:tcBorders>
              <w:top w:val="nil"/>
              <w:left w:val="single" w:sz="8" w:space="0" w:color="auto"/>
              <w:bottom w:val="nil"/>
              <w:right w:val="single" w:sz="8" w:space="0" w:color="auto"/>
            </w:tcBorders>
            <w:vAlign w:val="center"/>
            <w:hideMark/>
          </w:tcPr>
          <w:p w14:paraId="127420FE"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noWrap/>
            <w:vAlign w:val="center"/>
            <w:hideMark/>
          </w:tcPr>
          <w:p w14:paraId="0C226028" w14:textId="77777777" w:rsidR="0079302B" w:rsidRPr="0079302B" w:rsidRDefault="0079302B" w:rsidP="0079302B">
            <w:pPr>
              <w:rPr>
                <w:color w:val="000000"/>
                <w:sz w:val="13"/>
                <w:szCs w:val="13"/>
              </w:rPr>
            </w:pPr>
            <w:r w:rsidRPr="0079302B">
              <w:rPr>
                <w:color w:val="000000"/>
                <w:sz w:val="13"/>
                <w:szCs w:val="13"/>
              </w:rPr>
              <w:t xml:space="preserve">   - объем тепловой энергии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DCF94A2" w14:textId="77777777" w:rsidR="0079302B" w:rsidRPr="0079302B" w:rsidRDefault="0079302B" w:rsidP="0079302B">
            <w:pPr>
              <w:jc w:val="center"/>
              <w:rPr>
                <w:sz w:val="13"/>
                <w:szCs w:val="13"/>
              </w:rPr>
            </w:pPr>
            <w:r w:rsidRPr="0079302B">
              <w:rPr>
                <w:sz w:val="13"/>
                <w:szCs w:val="13"/>
              </w:rPr>
              <w:t>Гкал</w:t>
            </w:r>
          </w:p>
        </w:tc>
        <w:tc>
          <w:tcPr>
            <w:tcW w:w="822" w:type="dxa"/>
            <w:tcBorders>
              <w:top w:val="nil"/>
              <w:left w:val="single" w:sz="8" w:space="0" w:color="auto"/>
              <w:bottom w:val="single" w:sz="4" w:space="0" w:color="auto"/>
              <w:right w:val="nil"/>
            </w:tcBorders>
            <w:shd w:val="clear" w:color="auto" w:fill="auto"/>
            <w:noWrap/>
            <w:vAlign w:val="center"/>
            <w:hideMark/>
          </w:tcPr>
          <w:p w14:paraId="3F85C3D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9B8249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78619CBC" w14:textId="77777777" w:rsidR="0079302B" w:rsidRPr="0079302B" w:rsidRDefault="0079302B" w:rsidP="0079302B">
            <w:pPr>
              <w:jc w:val="center"/>
              <w:rPr>
                <w:color w:val="000000"/>
                <w:sz w:val="13"/>
                <w:szCs w:val="13"/>
              </w:rPr>
            </w:pPr>
            <w:r w:rsidRPr="0079302B">
              <w:rPr>
                <w:color w:val="000000"/>
                <w:sz w:val="13"/>
                <w:szCs w:val="13"/>
              </w:rPr>
              <w:t>9 229</w:t>
            </w:r>
          </w:p>
        </w:tc>
        <w:tc>
          <w:tcPr>
            <w:tcW w:w="1003" w:type="dxa"/>
            <w:tcBorders>
              <w:top w:val="nil"/>
              <w:left w:val="nil"/>
              <w:bottom w:val="single" w:sz="4" w:space="0" w:color="auto"/>
              <w:right w:val="nil"/>
            </w:tcBorders>
            <w:shd w:val="clear" w:color="auto" w:fill="auto"/>
            <w:noWrap/>
            <w:vAlign w:val="center"/>
            <w:hideMark/>
          </w:tcPr>
          <w:p w14:paraId="53C6C23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B16BEBC"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029FEF98"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4CB73DA9"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2CC55304"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290E8A09"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2DD23CFC" w14:textId="77777777" w:rsidR="0079302B" w:rsidRPr="0079302B" w:rsidRDefault="0079302B" w:rsidP="0079302B">
            <w:pPr>
              <w:jc w:val="center"/>
              <w:rPr>
                <w:color w:val="000000"/>
                <w:sz w:val="13"/>
                <w:szCs w:val="13"/>
              </w:rPr>
            </w:pPr>
            <w:r w:rsidRPr="0079302B">
              <w:rPr>
                <w:color w:val="000000"/>
                <w:sz w:val="13"/>
                <w:szCs w:val="13"/>
              </w:rPr>
              <w:t>9 229</w:t>
            </w:r>
          </w:p>
        </w:tc>
        <w:tc>
          <w:tcPr>
            <w:tcW w:w="1602" w:type="dxa"/>
            <w:tcBorders>
              <w:top w:val="nil"/>
              <w:left w:val="single" w:sz="8" w:space="0" w:color="auto"/>
              <w:bottom w:val="single" w:sz="4" w:space="0" w:color="auto"/>
              <w:right w:val="nil"/>
            </w:tcBorders>
            <w:shd w:val="clear" w:color="auto" w:fill="auto"/>
            <w:noWrap/>
            <w:vAlign w:val="center"/>
            <w:hideMark/>
          </w:tcPr>
          <w:p w14:paraId="757A4E7C"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nil"/>
            </w:tcBorders>
            <w:shd w:val="clear" w:color="auto" w:fill="auto"/>
            <w:noWrap/>
            <w:vAlign w:val="center"/>
            <w:hideMark/>
          </w:tcPr>
          <w:p w14:paraId="7021DB10" w14:textId="77777777" w:rsidR="0079302B" w:rsidRPr="0079302B" w:rsidRDefault="0079302B" w:rsidP="0079302B">
            <w:pPr>
              <w:jc w:val="center"/>
              <w:rPr>
                <w:color w:val="000000"/>
                <w:sz w:val="13"/>
                <w:szCs w:val="13"/>
              </w:rPr>
            </w:pPr>
            <w:r w:rsidRPr="0079302B">
              <w:rPr>
                <w:color w:val="000000"/>
                <w:sz w:val="13"/>
                <w:szCs w:val="13"/>
              </w:rPr>
              <w:t>9 229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DDDE3EE" w14:textId="77777777" w:rsidR="0079302B" w:rsidRPr="0079302B" w:rsidRDefault="0079302B" w:rsidP="0079302B">
            <w:pPr>
              <w:jc w:val="center"/>
              <w:rPr>
                <w:color w:val="000000"/>
                <w:sz w:val="13"/>
                <w:szCs w:val="13"/>
              </w:rPr>
            </w:pPr>
            <w:r w:rsidRPr="0079302B">
              <w:rPr>
                <w:color w:val="000000"/>
                <w:sz w:val="13"/>
                <w:szCs w:val="13"/>
              </w:rPr>
              <w:t>9 229</w:t>
            </w:r>
          </w:p>
        </w:tc>
      </w:tr>
      <w:tr w:rsidR="0079302B" w:rsidRPr="0079302B" w14:paraId="4FAB4CE1" w14:textId="77777777" w:rsidTr="0079302B">
        <w:trPr>
          <w:trHeight w:val="344"/>
        </w:trPr>
        <w:tc>
          <w:tcPr>
            <w:tcW w:w="476" w:type="dxa"/>
            <w:vMerge/>
            <w:tcBorders>
              <w:top w:val="nil"/>
              <w:left w:val="single" w:sz="8" w:space="0" w:color="auto"/>
              <w:bottom w:val="nil"/>
              <w:right w:val="single" w:sz="8" w:space="0" w:color="auto"/>
            </w:tcBorders>
            <w:vAlign w:val="center"/>
            <w:hideMark/>
          </w:tcPr>
          <w:p w14:paraId="124671D1"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noWrap/>
            <w:vAlign w:val="center"/>
            <w:hideMark/>
          </w:tcPr>
          <w:p w14:paraId="33892057" w14:textId="77777777" w:rsidR="0079302B" w:rsidRPr="0079302B" w:rsidRDefault="0079302B" w:rsidP="0079302B">
            <w:pPr>
              <w:rPr>
                <w:color w:val="000000"/>
                <w:sz w:val="13"/>
                <w:szCs w:val="13"/>
              </w:rPr>
            </w:pPr>
            <w:r w:rsidRPr="0079302B">
              <w:rPr>
                <w:color w:val="000000"/>
                <w:sz w:val="13"/>
                <w:szCs w:val="13"/>
              </w:rPr>
              <w:t xml:space="preserve">   - цена тепловой энергии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EAA7309" w14:textId="77777777" w:rsidR="0079302B" w:rsidRPr="0079302B" w:rsidRDefault="0079302B" w:rsidP="0079302B">
            <w:pPr>
              <w:jc w:val="center"/>
              <w:rPr>
                <w:sz w:val="13"/>
                <w:szCs w:val="13"/>
              </w:rPr>
            </w:pPr>
            <w:r w:rsidRPr="0079302B">
              <w:rPr>
                <w:sz w:val="13"/>
                <w:szCs w:val="13"/>
              </w:rPr>
              <w:t>руб. Гкал</w:t>
            </w:r>
          </w:p>
        </w:tc>
        <w:tc>
          <w:tcPr>
            <w:tcW w:w="822" w:type="dxa"/>
            <w:tcBorders>
              <w:top w:val="nil"/>
              <w:left w:val="single" w:sz="8" w:space="0" w:color="auto"/>
              <w:bottom w:val="nil"/>
              <w:right w:val="nil"/>
            </w:tcBorders>
            <w:shd w:val="clear" w:color="auto" w:fill="auto"/>
            <w:noWrap/>
            <w:vAlign w:val="center"/>
            <w:hideMark/>
          </w:tcPr>
          <w:p w14:paraId="5C0BFA6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5292555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2E0406C" w14:textId="77777777" w:rsidR="0079302B" w:rsidRPr="0079302B" w:rsidRDefault="0079302B" w:rsidP="0079302B">
            <w:pPr>
              <w:jc w:val="center"/>
              <w:rPr>
                <w:color w:val="000000"/>
                <w:sz w:val="13"/>
                <w:szCs w:val="13"/>
              </w:rPr>
            </w:pPr>
            <w:r w:rsidRPr="0079302B">
              <w:rPr>
                <w:color w:val="000000"/>
                <w:sz w:val="13"/>
                <w:szCs w:val="13"/>
              </w:rPr>
              <w:t>1 538</w:t>
            </w:r>
          </w:p>
        </w:tc>
        <w:tc>
          <w:tcPr>
            <w:tcW w:w="1003" w:type="dxa"/>
            <w:tcBorders>
              <w:top w:val="nil"/>
              <w:left w:val="nil"/>
              <w:bottom w:val="single" w:sz="4" w:space="0" w:color="auto"/>
              <w:right w:val="nil"/>
            </w:tcBorders>
            <w:shd w:val="clear" w:color="auto" w:fill="auto"/>
            <w:noWrap/>
            <w:vAlign w:val="center"/>
            <w:hideMark/>
          </w:tcPr>
          <w:p w14:paraId="00143EF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3C02109" w14:textId="77777777" w:rsidR="0079302B" w:rsidRPr="0079302B" w:rsidRDefault="0079302B" w:rsidP="0079302B">
            <w:pPr>
              <w:jc w:val="center"/>
              <w:rPr>
                <w:color w:val="000000"/>
                <w:sz w:val="13"/>
                <w:szCs w:val="13"/>
              </w:rPr>
            </w:pPr>
            <w:r w:rsidRPr="0079302B">
              <w:rPr>
                <w:color w:val="000000"/>
                <w:sz w:val="13"/>
                <w:szCs w:val="13"/>
              </w:rPr>
              <w:t>1 566</w:t>
            </w:r>
          </w:p>
        </w:tc>
        <w:tc>
          <w:tcPr>
            <w:tcW w:w="890" w:type="dxa"/>
            <w:tcBorders>
              <w:top w:val="nil"/>
              <w:left w:val="single" w:sz="8" w:space="0" w:color="auto"/>
              <w:bottom w:val="single" w:sz="4" w:space="0" w:color="auto"/>
              <w:right w:val="nil"/>
            </w:tcBorders>
            <w:shd w:val="clear" w:color="auto" w:fill="auto"/>
            <w:noWrap/>
            <w:vAlign w:val="center"/>
            <w:hideMark/>
          </w:tcPr>
          <w:p w14:paraId="1CC01C8E" w14:textId="77777777" w:rsidR="0079302B" w:rsidRPr="0079302B" w:rsidRDefault="0079302B" w:rsidP="0079302B">
            <w:pPr>
              <w:jc w:val="center"/>
              <w:rPr>
                <w:color w:val="000000"/>
                <w:sz w:val="13"/>
                <w:szCs w:val="13"/>
              </w:rPr>
            </w:pPr>
            <w:r w:rsidRPr="0079302B">
              <w:rPr>
                <w:color w:val="000000"/>
                <w:sz w:val="13"/>
                <w:szCs w:val="13"/>
              </w:rPr>
              <w:t>1 629</w:t>
            </w:r>
          </w:p>
        </w:tc>
        <w:tc>
          <w:tcPr>
            <w:tcW w:w="890" w:type="dxa"/>
            <w:tcBorders>
              <w:top w:val="nil"/>
              <w:left w:val="single" w:sz="8" w:space="0" w:color="auto"/>
              <w:bottom w:val="single" w:sz="4" w:space="0" w:color="auto"/>
              <w:right w:val="nil"/>
            </w:tcBorders>
            <w:shd w:val="clear" w:color="auto" w:fill="auto"/>
            <w:noWrap/>
            <w:vAlign w:val="center"/>
            <w:hideMark/>
          </w:tcPr>
          <w:p w14:paraId="1114433D" w14:textId="77777777" w:rsidR="0079302B" w:rsidRPr="0079302B" w:rsidRDefault="0079302B" w:rsidP="0079302B">
            <w:pPr>
              <w:jc w:val="center"/>
              <w:rPr>
                <w:color w:val="000000"/>
                <w:sz w:val="13"/>
                <w:szCs w:val="13"/>
              </w:rPr>
            </w:pPr>
            <w:r w:rsidRPr="0079302B">
              <w:rPr>
                <w:color w:val="000000"/>
                <w:sz w:val="13"/>
                <w:szCs w:val="13"/>
              </w:rPr>
              <w:t>1 694</w:t>
            </w:r>
          </w:p>
        </w:tc>
        <w:tc>
          <w:tcPr>
            <w:tcW w:w="890" w:type="dxa"/>
            <w:tcBorders>
              <w:top w:val="nil"/>
              <w:left w:val="single" w:sz="8" w:space="0" w:color="auto"/>
              <w:bottom w:val="single" w:sz="4" w:space="0" w:color="auto"/>
              <w:right w:val="nil"/>
            </w:tcBorders>
            <w:shd w:val="clear" w:color="auto" w:fill="auto"/>
            <w:noWrap/>
            <w:vAlign w:val="center"/>
            <w:hideMark/>
          </w:tcPr>
          <w:p w14:paraId="516431DB" w14:textId="77777777" w:rsidR="0079302B" w:rsidRPr="0079302B" w:rsidRDefault="0079302B" w:rsidP="0079302B">
            <w:pPr>
              <w:jc w:val="center"/>
              <w:rPr>
                <w:color w:val="000000"/>
                <w:sz w:val="13"/>
                <w:szCs w:val="13"/>
              </w:rPr>
            </w:pPr>
            <w:r w:rsidRPr="0079302B">
              <w:rPr>
                <w:color w:val="000000"/>
                <w:sz w:val="13"/>
                <w:szCs w:val="13"/>
              </w:rPr>
              <w:t>1 762</w:t>
            </w:r>
          </w:p>
        </w:tc>
        <w:tc>
          <w:tcPr>
            <w:tcW w:w="890" w:type="dxa"/>
            <w:tcBorders>
              <w:top w:val="nil"/>
              <w:left w:val="single" w:sz="8" w:space="0" w:color="auto"/>
              <w:bottom w:val="single" w:sz="4" w:space="0" w:color="auto"/>
              <w:right w:val="nil"/>
            </w:tcBorders>
            <w:shd w:val="clear" w:color="auto" w:fill="auto"/>
            <w:noWrap/>
            <w:vAlign w:val="center"/>
            <w:hideMark/>
          </w:tcPr>
          <w:p w14:paraId="0BD98F54" w14:textId="77777777" w:rsidR="0079302B" w:rsidRPr="0079302B" w:rsidRDefault="0079302B" w:rsidP="0079302B">
            <w:pPr>
              <w:jc w:val="center"/>
              <w:rPr>
                <w:color w:val="000000"/>
                <w:sz w:val="13"/>
                <w:szCs w:val="13"/>
              </w:rPr>
            </w:pPr>
            <w:r w:rsidRPr="0079302B">
              <w:rPr>
                <w:color w:val="000000"/>
                <w:sz w:val="13"/>
                <w:szCs w:val="13"/>
              </w:rPr>
              <w:t>1 833</w:t>
            </w:r>
          </w:p>
        </w:tc>
        <w:tc>
          <w:tcPr>
            <w:tcW w:w="890" w:type="dxa"/>
            <w:tcBorders>
              <w:top w:val="nil"/>
              <w:left w:val="single" w:sz="8" w:space="0" w:color="auto"/>
              <w:bottom w:val="single" w:sz="4" w:space="0" w:color="auto"/>
              <w:right w:val="nil"/>
            </w:tcBorders>
            <w:shd w:val="clear" w:color="auto" w:fill="auto"/>
            <w:noWrap/>
            <w:vAlign w:val="center"/>
            <w:hideMark/>
          </w:tcPr>
          <w:p w14:paraId="345C4B27" w14:textId="77777777" w:rsidR="0079302B" w:rsidRPr="0079302B" w:rsidRDefault="0079302B" w:rsidP="0079302B">
            <w:pPr>
              <w:jc w:val="center"/>
              <w:rPr>
                <w:color w:val="000000"/>
                <w:sz w:val="13"/>
                <w:szCs w:val="13"/>
              </w:rPr>
            </w:pPr>
            <w:r w:rsidRPr="0079302B">
              <w:rPr>
                <w:color w:val="000000"/>
                <w:sz w:val="13"/>
                <w:szCs w:val="13"/>
              </w:rPr>
              <w:t>1 906</w:t>
            </w:r>
          </w:p>
        </w:tc>
        <w:tc>
          <w:tcPr>
            <w:tcW w:w="1602" w:type="dxa"/>
            <w:tcBorders>
              <w:top w:val="nil"/>
              <w:left w:val="single" w:sz="8" w:space="0" w:color="auto"/>
              <w:bottom w:val="single" w:sz="4" w:space="0" w:color="auto"/>
              <w:right w:val="nil"/>
            </w:tcBorders>
            <w:shd w:val="clear" w:color="auto" w:fill="auto"/>
            <w:noWrap/>
            <w:vAlign w:val="center"/>
            <w:hideMark/>
          </w:tcPr>
          <w:p w14:paraId="53BBF580" w14:textId="77777777" w:rsidR="0079302B" w:rsidRPr="0079302B" w:rsidRDefault="0079302B" w:rsidP="0079302B">
            <w:pPr>
              <w:jc w:val="center"/>
              <w:rPr>
                <w:color w:val="000000"/>
                <w:sz w:val="13"/>
                <w:szCs w:val="13"/>
              </w:rPr>
            </w:pPr>
            <w:r w:rsidRPr="0079302B">
              <w:rPr>
                <w:color w:val="000000"/>
                <w:sz w:val="13"/>
                <w:szCs w:val="13"/>
              </w:rPr>
              <w:t>1 982</w:t>
            </w:r>
          </w:p>
        </w:tc>
        <w:tc>
          <w:tcPr>
            <w:tcW w:w="890" w:type="dxa"/>
            <w:tcBorders>
              <w:top w:val="nil"/>
              <w:left w:val="single" w:sz="8" w:space="0" w:color="auto"/>
              <w:bottom w:val="single" w:sz="4" w:space="0" w:color="auto"/>
              <w:right w:val="nil"/>
            </w:tcBorders>
            <w:shd w:val="clear" w:color="auto" w:fill="auto"/>
            <w:noWrap/>
            <w:vAlign w:val="center"/>
            <w:hideMark/>
          </w:tcPr>
          <w:p w14:paraId="6CC623A3" w14:textId="77777777" w:rsidR="0079302B" w:rsidRPr="0079302B" w:rsidRDefault="0079302B" w:rsidP="0079302B">
            <w:pPr>
              <w:jc w:val="center"/>
              <w:rPr>
                <w:color w:val="000000"/>
                <w:sz w:val="13"/>
                <w:szCs w:val="13"/>
              </w:rPr>
            </w:pPr>
            <w:r w:rsidRPr="0079302B">
              <w:rPr>
                <w:color w:val="000000"/>
                <w:sz w:val="13"/>
                <w:szCs w:val="13"/>
              </w:rPr>
              <w:t>2 061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85212E3" w14:textId="77777777" w:rsidR="0079302B" w:rsidRPr="0079302B" w:rsidRDefault="0079302B" w:rsidP="0079302B">
            <w:pPr>
              <w:jc w:val="center"/>
              <w:rPr>
                <w:color w:val="000000"/>
                <w:sz w:val="13"/>
                <w:szCs w:val="13"/>
              </w:rPr>
            </w:pPr>
            <w:r w:rsidRPr="0079302B">
              <w:rPr>
                <w:color w:val="000000"/>
                <w:sz w:val="13"/>
                <w:szCs w:val="13"/>
              </w:rPr>
              <w:t>2 144</w:t>
            </w:r>
          </w:p>
        </w:tc>
      </w:tr>
      <w:tr w:rsidR="0079302B" w:rsidRPr="0079302B" w14:paraId="435198BB" w14:textId="77777777" w:rsidTr="0079302B">
        <w:trPr>
          <w:trHeight w:val="344"/>
        </w:trPr>
        <w:tc>
          <w:tcPr>
            <w:tcW w:w="47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9B13956" w14:textId="77777777" w:rsidR="0079302B" w:rsidRPr="0079302B" w:rsidRDefault="0079302B" w:rsidP="0079302B">
            <w:pPr>
              <w:jc w:val="center"/>
              <w:rPr>
                <w:color w:val="000000"/>
                <w:sz w:val="13"/>
                <w:szCs w:val="13"/>
              </w:rPr>
            </w:pPr>
            <w:r w:rsidRPr="0079302B">
              <w:rPr>
                <w:color w:val="000000"/>
                <w:sz w:val="13"/>
                <w:szCs w:val="13"/>
              </w:rPr>
              <w:t>10.2</w:t>
            </w:r>
          </w:p>
        </w:tc>
        <w:tc>
          <w:tcPr>
            <w:tcW w:w="1422" w:type="dxa"/>
            <w:tcBorders>
              <w:top w:val="nil"/>
              <w:left w:val="nil"/>
              <w:bottom w:val="single" w:sz="4" w:space="0" w:color="auto"/>
              <w:right w:val="nil"/>
            </w:tcBorders>
            <w:shd w:val="clear" w:color="auto" w:fill="auto"/>
            <w:noWrap/>
            <w:vAlign w:val="center"/>
            <w:hideMark/>
          </w:tcPr>
          <w:p w14:paraId="1EF1A423" w14:textId="77777777" w:rsidR="0079302B" w:rsidRPr="0079302B" w:rsidRDefault="0079302B" w:rsidP="0079302B">
            <w:pPr>
              <w:rPr>
                <w:b/>
                <w:bCs/>
                <w:color w:val="000000"/>
                <w:sz w:val="13"/>
                <w:szCs w:val="13"/>
              </w:rPr>
            </w:pPr>
            <w:r w:rsidRPr="0079302B">
              <w:rPr>
                <w:b/>
                <w:bCs/>
                <w:color w:val="000000"/>
                <w:sz w:val="13"/>
                <w:szCs w:val="13"/>
              </w:rPr>
              <w:t>Аренда в т.ч.:</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37328AFD"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single" w:sz="4" w:space="0" w:color="auto"/>
              <w:left w:val="single" w:sz="8" w:space="0" w:color="auto"/>
              <w:bottom w:val="single" w:sz="4" w:space="0" w:color="auto"/>
              <w:right w:val="nil"/>
            </w:tcBorders>
            <w:shd w:val="clear" w:color="000000" w:fill="FFFFFF"/>
            <w:noWrap/>
            <w:vAlign w:val="center"/>
            <w:hideMark/>
          </w:tcPr>
          <w:p w14:paraId="290ACF33" w14:textId="77777777" w:rsidR="0079302B" w:rsidRPr="0079302B" w:rsidRDefault="0079302B" w:rsidP="0079302B">
            <w:pPr>
              <w:jc w:val="center"/>
              <w:rPr>
                <w:b/>
                <w:bCs/>
                <w:color w:val="000000"/>
                <w:sz w:val="13"/>
                <w:szCs w:val="13"/>
              </w:rPr>
            </w:pPr>
            <w:r w:rsidRPr="0079302B">
              <w:rPr>
                <w:b/>
                <w:bCs/>
                <w:color w:val="000000"/>
                <w:sz w:val="13"/>
                <w:szCs w:val="13"/>
              </w:rPr>
              <w:t>562</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EBB8F5A"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nil"/>
              <w:bottom w:val="single" w:sz="4" w:space="0" w:color="auto"/>
              <w:right w:val="single" w:sz="8" w:space="0" w:color="auto"/>
            </w:tcBorders>
            <w:shd w:val="clear" w:color="auto" w:fill="auto"/>
            <w:noWrap/>
            <w:vAlign w:val="center"/>
            <w:hideMark/>
          </w:tcPr>
          <w:p w14:paraId="1C772F89"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1003" w:type="dxa"/>
            <w:tcBorders>
              <w:top w:val="nil"/>
              <w:left w:val="nil"/>
              <w:bottom w:val="single" w:sz="4" w:space="0" w:color="auto"/>
              <w:right w:val="nil"/>
            </w:tcBorders>
            <w:shd w:val="clear" w:color="auto" w:fill="auto"/>
            <w:noWrap/>
            <w:vAlign w:val="center"/>
            <w:hideMark/>
          </w:tcPr>
          <w:p w14:paraId="23676B52"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18CE661"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256EFCEB"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2DE98981"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734CF44D"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6A451107"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76AB1879"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1602" w:type="dxa"/>
            <w:tcBorders>
              <w:top w:val="nil"/>
              <w:left w:val="single" w:sz="8" w:space="0" w:color="auto"/>
              <w:bottom w:val="single" w:sz="4" w:space="0" w:color="auto"/>
              <w:right w:val="nil"/>
            </w:tcBorders>
            <w:shd w:val="clear" w:color="auto" w:fill="auto"/>
            <w:noWrap/>
            <w:vAlign w:val="center"/>
            <w:hideMark/>
          </w:tcPr>
          <w:p w14:paraId="1CD6DF7B"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7A483F88" w14:textId="77777777" w:rsidR="0079302B" w:rsidRPr="0079302B" w:rsidRDefault="0079302B" w:rsidP="0079302B">
            <w:pPr>
              <w:jc w:val="center"/>
              <w:rPr>
                <w:b/>
                <w:bCs/>
                <w:color w:val="000000"/>
                <w:sz w:val="13"/>
                <w:szCs w:val="13"/>
              </w:rPr>
            </w:pPr>
            <w:r w:rsidRPr="0079302B">
              <w:rPr>
                <w:b/>
                <w:bCs/>
                <w:color w:val="000000"/>
                <w:sz w:val="13"/>
                <w:szCs w:val="13"/>
              </w:rPr>
              <w:t>404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0BA3A0B" w14:textId="77777777" w:rsidR="0079302B" w:rsidRPr="0079302B" w:rsidRDefault="0079302B" w:rsidP="0079302B">
            <w:pPr>
              <w:jc w:val="center"/>
              <w:rPr>
                <w:b/>
                <w:bCs/>
                <w:color w:val="000000"/>
                <w:sz w:val="13"/>
                <w:szCs w:val="13"/>
              </w:rPr>
            </w:pPr>
            <w:r w:rsidRPr="0079302B">
              <w:rPr>
                <w:b/>
                <w:bCs/>
                <w:color w:val="000000"/>
                <w:sz w:val="13"/>
                <w:szCs w:val="13"/>
              </w:rPr>
              <w:t>404</w:t>
            </w:r>
          </w:p>
        </w:tc>
      </w:tr>
      <w:tr w:rsidR="0079302B" w:rsidRPr="0079302B" w14:paraId="107279A9" w14:textId="77777777" w:rsidTr="0079302B">
        <w:trPr>
          <w:trHeight w:val="344"/>
        </w:trPr>
        <w:tc>
          <w:tcPr>
            <w:tcW w:w="476" w:type="dxa"/>
            <w:vMerge/>
            <w:tcBorders>
              <w:top w:val="nil"/>
              <w:left w:val="single" w:sz="8" w:space="0" w:color="auto"/>
              <w:bottom w:val="single" w:sz="4" w:space="0" w:color="000000"/>
              <w:right w:val="single" w:sz="8" w:space="0" w:color="auto"/>
            </w:tcBorders>
            <w:vAlign w:val="center"/>
            <w:hideMark/>
          </w:tcPr>
          <w:p w14:paraId="2C5D0484"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078319D8" w14:textId="77777777" w:rsidR="0079302B" w:rsidRPr="0079302B" w:rsidRDefault="0079302B" w:rsidP="0079302B">
            <w:pPr>
              <w:rPr>
                <w:i/>
                <w:iCs/>
                <w:color w:val="000000"/>
                <w:sz w:val="13"/>
                <w:szCs w:val="13"/>
              </w:rPr>
            </w:pPr>
            <w:r w:rsidRPr="0079302B">
              <w:rPr>
                <w:i/>
                <w:iCs/>
                <w:color w:val="000000"/>
                <w:sz w:val="13"/>
                <w:szCs w:val="13"/>
              </w:rPr>
              <w:t xml:space="preserve">  - аренда имущества КУМИ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B83176F"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000000" w:fill="FFFFFF"/>
            <w:noWrap/>
            <w:vAlign w:val="center"/>
            <w:hideMark/>
          </w:tcPr>
          <w:p w14:paraId="7F26DE5A" w14:textId="77777777" w:rsidR="0079302B" w:rsidRPr="0079302B" w:rsidRDefault="0079302B" w:rsidP="0079302B">
            <w:pPr>
              <w:jc w:val="center"/>
              <w:rPr>
                <w:color w:val="000000"/>
                <w:sz w:val="13"/>
                <w:szCs w:val="13"/>
              </w:rPr>
            </w:pPr>
            <w:r w:rsidRPr="0079302B">
              <w:rPr>
                <w:color w:val="000000"/>
                <w:sz w:val="13"/>
                <w:szCs w:val="13"/>
              </w:rPr>
              <w:t>120</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12D2B8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0CEB3482" w14:textId="77777777" w:rsidR="0079302B" w:rsidRPr="0079302B" w:rsidRDefault="0079302B" w:rsidP="0079302B">
            <w:pPr>
              <w:jc w:val="center"/>
              <w:rPr>
                <w:color w:val="000000"/>
                <w:sz w:val="13"/>
                <w:szCs w:val="13"/>
              </w:rPr>
            </w:pPr>
            <w:r w:rsidRPr="0079302B">
              <w:rPr>
                <w:color w:val="000000"/>
                <w:sz w:val="13"/>
                <w:szCs w:val="13"/>
              </w:rPr>
              <w:t> </w:t>
            </w:r>
          </w:p>
        </w:tc>
        <w:tc>
          <w:tcPr>
            <w:tcW w:w="1003" w:type="dxa"/>
            <w:tcBorders>
              <w:top w:val="nil"/>
              <w:left w:val="nil"/>
              <w:bottom w:val="single" w:sz="4" w:space="0" w:color="auto"/>
              <w:right w:val="nil"/>
            </w:tcBorders>
            <w:shd w:val="clear" w:color="auto" w:fill="auto"/>
            <w:noWrap/>
            <w:vAlign w:val="center"/>
            <w:hideMark/>
          </w:tcPr>
          <w:p w14:paraId="364A12A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2B9753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FD1B65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1B4BE8E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4A33284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79D32B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4B05BAB" w14:textId="77777777" w:rsidR="0079302B" w:rsidRPr="0079302B" w:rsidRDefault="0079302B" w:rsidP="0079302B">
            <w:pPr>
              <w:jc w:val="center"/>
              <w:rPr>
                <w:color w:val="000000"/>
                <w:sz w:val="13"/>
                <w:szCs w:val="13"/>
              </w:rPr>
            </w:pPr>
            <w:r w:rsidRPr="0079302B">
              <w:rPr>
                <w:color w:val="000000"/>
                <w:sz w:val="13"/>
                <w:szCs w:val="13"/>
              </w:rPr>
              <w:t> </w:t>
            </w:r>
          </w:p>
        </w:tc>
        <w:tc>
          <w:tcPr>
            <w:tcW w:w="1602" w:type="dxa"/>
            <w:tcBorders>
              <w:top w:val="nil"/>
              <w:left w:val="single" w:sz="8" w:space="0" w:color="auto"/>
              <w:bottom w:val="single" w:sz="4" w:space="0" w:color="auto"/>
              <w:right w:val="nil"/>
            </w:tcBorders>
            <w:shd w:val="clear" w:color="auto" w:fill="auto"/>
            <w:noWrap/>
            <w:vAlign w:val="center"/>
            <w:hideMark/>
          </w:tcPr>
          <w:p w14:paraId="0CB9954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469F81D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0448A17" w14:textId="77777777" w:rsidR="0079302B" w:rsidRPr="0079302B" w:rsidRDefault="0079302B" w:rsidP="0079302B">
            <w:pPr>
              <w:jc w:val="center"/>
              <w:rPr>
                <w:color w:val="000000"/>
                <w:sz w:val="13"/>
                <w:szCs w:val="13"/>
              </w:rPr>
            </w:pPr>
            <w:r w:rsidRPr="0079302B">
              <w:rPr>
                <w:color w:val="000000"/>
                <w:sz w:val="13"/>
                <w:szCs w:val="13"/>
              </w:rPr>
              <w:t> </w:t>
            </w:r>
          </w:p>
        </w:tc>
      </w:tr>
      <w:tr w:rsidR="0079302B" w:rsidRPr="0079302B" w14:paraId="0867FAFB" w14:textId="77777777" w:rsidTr="0079302B">
        <w:trPr>
          <w:trHeight w:val="344"/>
        </w:trPr>
        <w:tc>
          <w:tcPr>
            <w:tcW w:w="476" w:type="dxa"/>
            <w:vMerge/>
            <w:tcBorders>
              <w:top w:val="nil"/>
              <w:left w:val="single" w:sz="8" w:space="0" w:color="auto"/>
              <w:bottom w:val="single" w:sz="4" w:space="0" w:color="000000"/>
              <w:right w:val="single" w:sz="8" w:space="0" w:color="auto"/>
            </w:tcBorders>
            <w:vAlign w:val="center"/>
            <w:hideMark/>
          </w:tcPr>
          <w:p w14:paraId="12B2120D"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546B4567" w14:textId="77777777" w:rsidR="0079302B" w:rsidRPr="0079302B" w:rsidRDefault="0079302B" w:rsidP="0079302B">
            <w:pPr>
              <w:rPr>
                <w:i/>
                <w:iCs/>
                <w:color w:val="000000"/>
                <w:sz w:val="13"/>
                <w:szCs w:val="13"/>
              </w:rPr>
            </w:pPr>
            <w:r w:rsidRPr="0079302B">
              <w:rPr>
                <w:i/>
                <w:iCs/>
                <w:color w:val="000000"/>
                <w:sz w:val="13"/>
                <w:szCs w:val="13"/>
              </w:rPr>
              <w:t xml:space="preserve">  - арендная плата за землю</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3252619A"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000000" w:fill="FFFFFF"/>
            <w:noWrap/>
            <w:vAlign w:val="center"/>
            <w:hideMark/>
          </w:tcPr>
          <w:p w14:paraId="1D771AFA" w14:textId="77777777" w:rsidR="0079302B" w:rsidRPr="0079302B" w:rsidRDefault="0079302B" w:rsidP="0079302B">
            <w:pPr>
              <w:jc w:val="center"/>
              <w:rPr>
                <w:color w:val="000000"/>
                <w:sz w:val="13"/>
                <w:szCs w:val="13"/>
              </w:rPr>
            </w:pPr>
            <w:r w:rsidRPr="0079302B">
              <w:rPr>
                <w:color w:val="000000"/>
                <w:sz w:val="13"/>
                <w:szCs w:val="13"/>
              </w:rPr>
              <w:t>442</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7D52ADFA"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nil"/>
              <w:bottom w:val="single" w:sz="4" w:space="0" w:color="auto"/>
              <w:right w:val="single" w:sz="8" w:space="0" w:color="auto"/>
            </w:tcBorders>
            <w:shd w:val="clear" w:color="000000" w:fill="FFFFFF"/>
            <w:noWrap/>
            <w:vAlign w:val="center"/>
            <w:hideMark/>
          </w:tcPr>
          <w:p w14:paraId="67E942C2" w14:textId="77777777" w:rsidR="0079302B" w:rsidRPr="0079302B" w:rsidRDefault="0079302B" w:rsidP="0079302B">
            <w:pPr>
              <w:jc w:val="center"/>
              <w:rPr>
                <w:color w:val="000000"/>
                <w:sz w:val="13"/>
                <w:szCs w:val="13"/>
              </w:rPr>
            </w:pPr>
            <w:r w:rsidRPr="0079302B">
              <w:rPr>
                <w:color w:val="000000"/>
                <w:sz w:val="13"/>
                <w:szCs w:val="13"/>
              </w:rPr>
              <w:t>404</w:t>
            </w:r>
          </w:p>
        </w:tc>
        <w:tc>
          <w:tcPr>
            <w:tcW w:w="1003" w:type="dxa"/>
            <w:tcBorders>
              <w:top w:val="nil"/>
              <w:left w:val="nil"/>
              <w:bottom w:val="single" w:sz="4" w:space="0" w:color="auto"/>
              <w:right w:val="nil"/>
            </w:tcBorders>
            <w:shd w:val="clear" w:color="auto" w:fill="auto"/>
            <w:noWrap/>
            <w:vAlign w:val="center"/>
            <w:hideMark/>
          </w:tcPr>
          <w:p w14:paraId="7AB2FEE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3FE958AE"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75FBDBC2"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5A2A856E"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2C4DB2CA"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3BD0C374"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52E70B56" w14:textId="77777777" w:rsidR="0079302B" w:rsidRPr="0079302B" w:rsidRDefault="0079302B" w:rsidP="0079302B">
            <w:pPr>
              <w:jc w:val="center"/>
              <w:rPr>
                <w:color w:val="000000"/>
                <w:sz w:val="13"/>
                <w:szCs w:val="13"/>
              </w:rPr>
            </w:pPr>
            <w:r w:rsidRPr="0079302B">
              <w:rPr>
                <w:color w:val="000000"/>
                <w:sz w:val="13"/>
                <w:szCs w:val="13"/>
              </w:rPr>
              <w:t>404</w:t>
            </w:r>
          </w:p>
        </w:tc>
        <w:tc>
          <w:tcPr>
            <w:tcW w:w="1602" w:type="dxa"/>
            <w:tcBorders>
              <w:top w:val="nil"/>
              <w:left w:val="single" w:sz="8" w:space="0" w:color="auto"/>
              <w:bottom w:val="single" w:sz="4" w:space="0" w:color="auto"/>
              <w:right w:val="nil"/>
            </w:tcBorders>
            <w:shd w:val="clear" w:color="auto" w:fill="auto"/>
            <w:noWrap/>
            <w:vAlign w:val="center"/>
            <w:hideMark/>
          </w:tcPr>
          <w:p w14:paraId="04AAC60D"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nil"/>
            </w:tcBorders>
            <w:shd w:val="clear" w:color="auto" w:fill="auto"/>
            <w:noWrap/>
            <w:vAlign w:val="center"/>
            <w:hideMark/>
          </w:tcPr>
          <w:p w14:paraId="267C921A" w14:textId="77777777" w:rsidR="0079302B" w:rsidRPr="0079302B" w:rsidRDefault="0079302B" w:rsidP="0079302B">
            <w:pPr>
              <w:jc w:val="center"/>
              <w:rPr>
                <w:color w:val="000000"/>
                <w:sz w:val="13"/>
                <w:szCs w:val="13"/>
              </w:rPr>
            </w:pPr>
            <w:r w:rsidRPr="0079302B">
              <w:rPr>
                <w:color w:val="000000"/>
                <w:sz w:val="13"/>
                <w:szCs w:val="13"/>
              </w:rPr>
              <w:t>404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3FDBDD3" w14:textId="77777777" w:rsidR="0079302B" w:rsidRPr="0079302B" w:rsidRDefault="0079302B" w:rsidP="0079302B">
            <w:pPr>
              <w:jc w:val="center"/>
              <w:rPr>
                <w:color w:val="000000"/>
                <w:sz w:val="13"/>
                <w:szCs w:val="13"/>
              </w:rPr>
            </w:pPr>
            <w:r w:rsidRPr="0079302B">
              <w:rPr>
                <w:color w:val="000000"/>
                <w:sz w:val="13"/>
                <w:szCs w:val="13"/>
              </w:rPr>
              <w:t>404</w:t>
            </w:r>
          </w:p>
        </w:tc>
      </w:tr>
      <w:tr w:rsidR="0079302B" w:rsidRPr="0079302B" w14:paraId="1C803C35" w14:textId="77777777" w:rsidTr="0079302B">
        <w:trPr>
          <w:trHeight w:val="344"/>
        </w:trPr>
        <w:tc>
          <w:tcPr>
            <w:tcW w:w="476" w:type="dxa"/>
            <w:vMerge/>
            <w:tcBorders>
              <w:top w:val="nil"/>
              <w:left w:val="single" w:sz="8" w:space="0" w:color="auto"/>
              <w:bottom w:val="single" w:sz="4" w:space="0" w:color="000000"/>
              <w:right w:val="single" w:sz="8" w:space="0" w:color="auto"/>
            </w:tcBorders>
            <w:vAlign w:val="center"/>
            <w:hideMark/>
          </w:tcPr>
          <w:p w14:paraId="181432EC"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59F24300" w14:textId="77777777" w:rsidR="0079302B" w:rsidRPr="0079302B" w:rsidRDefault="0079302B" w:rsidP="0079302B">
            <w:pPr>
              <w:rPr>
                <w:i/>
                <w:iCs/>
                <w:color w:val="000000"/>
                <w:sz w:val="13"/>
                <w:szCs w:val="13"/>
              </w:rPr>
            </w:pPr>
            <w:r w:rsidRPr="0079302B">
              <w:rPr>
                <w:i/>
                <w:iCs/>
                <w:color w:val="000000"/>
                <w:sz w:val="13"/>
                <w:szCs w:val="13"/>
              </w:rPr>
              <w:t xml:space="preserve">  - аренда прочего имущества</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3E014AD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52A0ECE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2AD28BF"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nil"/>
              <w:bottom w:val="single" w:sz="4" w:space="0" w:color="auto"/>
              <w:right w:val="single" w:sz="8" w:space="0" w:color="auto"/>
            </w:tcBorders>
            <w:shd w:val="clear" w:color="auto" w:fill="auto"/>
            <w:noWrap/>
            <w:vAlign w:val="center"/>
            <w:hideMark/>
          </w:tcPr>
          <w:p w14:paraId="4800DE29"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64579C4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1012D79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3DE56B2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254BE8CC"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C2E8DBC"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10044E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1260496F" w14:textId="77777777" w:rsidR="0079302B" w:rsidRPr="0079302B" w:rsidRDefault="0079302B" w:rsidP="0079302B">
            <w:pPr>
              <w:jc w:val="center"/>
              <w:rPr>
                <w:color w:val="000000"/>
                <w:sz w:val="13"/>
                <w:szCs w:val="13"/>
              </w:rPr>
            </w:pPr>
            <w:r w:rsidRPr="0079302B">
              <w:rPr>
                <w:color w:val="000000"/>
                <w:sz w:val="13"/>
                <w:szCs w:val="13"/>
              </w:rPr>
              <w:t> </w:t>
            </w:r>
          </w:p>
        </w:tc>
        <w:tc>
          <w:tcPr>
            <w:tcW w:w="1602" w:type="dxa"/>
            <w:tcBorders>
              <w:top w:val="nil"/>
              <w:left w:val="single" w:sz="8" w:space="0" w:color="auto"/>
              <w:bottom w:val="single" w:sz="4" w:space="0" w:color="auto"/>
              <w:right w:val="nil"/>
            </w:tcBorders>
            <w:shd w:val="clear" w:color="auto" w:fill="auto"/>
            <w:noWrap/>
            <w:vAlign w:val="center"/>
            <w:hideMark/>
          </w:tcPr>
          <w:p w14:paraId="12EDCFF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484EEEE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72FB6B0" w14:textId="77777777" w:rsidR="0079302B" w:rsidRPr="0079302B" w:rsidRDefault="0079302B" w:rsidP="0079302B">
            <w:pPr>
              <w:jc w:val="center"/>
              <w:rPr>
                <w:color w:val="000000"/>
                <w:sz w:val="13"/>
                <w:szCs w:val="13"/>
              </w:rPr>
            </w:pPr>
            <w:r w:rsidRPr="0079302B">
              <w:rPr>
                <w:color w:val="000000"/>
                <w:sz w:val="13"/>
                <w:szCs w:val="13"/>
              </w:rPr>
              <w:t> </w:t>
            </w:r>
          </w:p>
        </w:tc>
      </w:tr>
      <w:tr w:rsidR="0079302B" w:rsidRPr="0079302B" w14:paraId="7E6A1B23" w14:textId="77777777" w:rsidTr="0079302B">
        <w:trPr>
          <w:trHeight w:val="344"/>
        </w:trPr>
        <w:tc>
          <w:tcPr>
            <w:tcW w:w="476" w:type="dxa"/>
            <w:vMerge w:val="restart"/>
            <w:tcBorders>
              <w:top w:val="nil"/>
              <w:left w:val="single" w:sz="8" w:space="0" w:color="auto"/>
              <w:bottom w:val="nil"/>
              <w:right w:val="single" w:sz="8" w:space="0" w:color="auto"/>
            </w:tcBorders>
            <w:shd w:val="clear" w:color="auto" w:fill="auto"/>
            <w:noWrap/>
            <w:vAlign w:val="center"/>
            <w:hideMark/>
          </w:tcPr>
          <w:p w14:paraId="7E926E8E" w14:textId="77777777" w:rsidR="0079302B" w:rsidRPr="0079302B" w:rsidRDefault="0079302B" w:rsidP="0079302B">
            <w:pPr>
              <w:jc w:val="center"/>
              <w:rPr>
                <w:color w:val="000000"/>
                <w:sz w:val="13"/>
                <w:szCs w:val="13"/>
              </w:rPr>
            </w:pPr>
            <w:r w:rsidRPr="0079302B">
              <w:rPr>
                <w:color w:val="000000"/>
                <w:sz w:val="13"/>
                <w:szCs w:val="13"/>
              </w:rPr>
              <w:t>10.3</w:t>
            </w:r>
          </w:p>
        </w:tc>
        <w:tc>
          <w:tcPr>
            <w:tcW w:w="1422" w:type="dxa"/>
            <w:tcBorders>
              <w:top w:val="nil"/>
              <w:left w:val="nil"/>
              <w:bottom w:val="single" w:sz="4" w:space="0" w:color="auto"/>
              <w:right w:val="nil"/>
            </w:tcBorders>
            <w:shd w:val="clear" w:color="auto" w:fill="auto"/>
            <w:vAlign w:val="center"/>
            <w:hideMark/>
          </w:tcPr>
          <w:p w14:paraId="52A82B5B" w14:textId="77777777" w:rsidR="0079302B" w:rsidRPr="0079302B" w:rsidRDefault="0079302B" w:rsidP="0079302B">
            <w:pPr>
              <w:rPr>
                <w:b/>
                <w:bCs/>
                <w:color w:val="000000"/>
                <w:sz w:val="13"/>
                <w:szCs w:val="13"/>
              </w:rPr>
            </w:pPr>
            <w:r w:rsidRPr="0079302B">
              <w:rPr>
                <w:b/>
                <w:bCs/>
                <w:color w:val="000000"/>
                <w:sz w:val="13"/>
                <w:szCs w:val="13"/>
              </w:rPr>
              <w:t>Амортизация итого</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8941FF2"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059A513F" w14:textId="77777777" w:rsidR="0079302B" w:rsidRPr="0079302B" w:rsidRDefault="0079302B" w:rsidP="0079302B">
            <w:pPr>
              <w:jc w:val="center"/>
              <w:rPr>
                <w:b/>
                <w:bCs/>
                <w:color w:val="000000"/>
                <w:sz w:val="13"/>
                <w:szCs w:val="13"/>
              </w:rPr>
            </w:pPr>
            <w:r w:rsidRPr="0079302B">
              <w:rPr>
                <w:b/>
                <w:bCs/>
                <w:color w:val="000000"/>
                <w:sz w:val="13"/>
                <w:szCs w:val="13"/>
              </w:rPr>
              <w:t>346</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C2B988F" w14:textId="77777777" w:rsidR="0079302B" w:rsidRPr="0079302B" w:rsidRDefault="0079302B" w:rsidP="0079302B">
            <w:pPr>
              <w:jc w:val="center"/>
              <w:rPr>
                <w:b/>
                <w:bCs/>
                <w:color w:val="000000"/>
                <w:sz w:val="13"/>
                <w:szCs w:val="13"/>
              </w:rPr>
            </w:pPr>
            <w:r w:rsidRPr="0079302B">
              <w:rPr>
                <w:b/>
                <w:bCs/>
                <w:color w:val="000000"/>
                <w:sz w:val="13"/>
                <w:szCs w:val="13"/>
              </w:rPr>
              <w:t>623</w:t>
            </w:r>
          </w:p>
        </w:tc>
        <w:tc>
          <w:tcPr>
            <w:tcW w:w="890" w:type="dxa"/>
            <w:tcBorders>
              <w:top w:val="nil"/>
              <w:left w:val="nil"/>
              <w:bottom w:val="single" w:sz="4" w:space="0" w:color="auto"/>
              <w:right w:val="single" w:sz="8" w:space="0" w:color="auto"/>
            </w:tcBorders>
            <w:shd w:val="clear" w:color="auto" w:fill="auto"/>
            <w:noWrap/>
            <w:vAlign w:val="center"/>
            <w:hideMark/>
          </w:tcPr>
          <w:p w14:paraId="7F88620A" w14:textId="77777777" w:rsidR="0079302B" w:rsidRPr="0079302B" w:rsidRDefault="0079302B" w:rsidP="0079302B">
            <w:pPr>
              <w:jc w:val="center"/>
              <w:rPr>
                <w:b/>
                <w:bCs/>
                <w:color w:val="000000"/>
                <w:sz w:val="13"/>
                <w:szCs w:val="13"/>
              </w:rPr>
            </w:pPr>
            <w:r w:rsidRPr="0079302B">
              <w:rPr>
                <w:b/>
                <w:bCs/>
                <w:color w:val="000000"/>
                <w:sz w:val="13"/>
                <w:szCs w:val="13"/>
              </w:rPr>
              <w:t>578</w:t>
            </w:r>
          </w:p>
        </w:tc>
        <w:tc>
          <w:tcPr>
            <w:tcW w:w="1003" w:type="dxa"/>
            <w:tcBorders>
              <w:top w:val="nil"/>
              <w:left w:val="nil"/>
              <w:bottom w:val="single" w:sz="4" w:space="0" w:color="auto"/>
              <w:right w:val="nil"/>
            </w:tcBorders>
            <w:shd w:val="clear" w:color="auto" w:fill="auto"/>
            <w:noWrap/>
            <w:vAlign w:val="center"/>
            <w:hideMark/>
          </w:tcPr>
          <w:p w14:paraId="2E260D66" w14:textId="77777777" w:rsidR="0079302B" w:rsidRPr="0079302B" w:rsidRDefault="0079302B" w:rsidP="0079302B">
            <w:pPr>
              <w:jc w:val="center"/>
              <w:rPr>
                <w:b/>
                <w:bCs/>
                <w:color w:val="000000"/>
                <w:sz w:val="13"/>
                <w:szCs w:val="13"/>
              </w:rPr>
            </w:pPr>
            <w:r w:rsidRPr="0079302B">
              <w:rPr>
                <w:b/>
                <w:bCs/>
                <w:color w:val="000000"/>
                <w:sz w:val="13"/>
                <w:szCs w:val="13"/>
              </w:rPr>
              <w:t>-45</w:t>
            </w:r>
          </w:p>
        </w:tc>
        <w:tc>
          <w:tcPr>
            <w:tcW w:w="890" w:type="dxa"/>
            <w:tcBorders>
              <w:top w:val="nil"/>
              <w:left w:val="single" w:sz="8" w:space="0" w:color="auto"/>
              <w:bottom w:val="single" w:sz="4" w:space="0" w:color="auto"/>
              <w:right w:val="nil"/>
            </w:tcBorders>
            <w:shd w:val="clear" w:color="auto" w:fill="auto"/>
            <w:noWrap/>
            <w:vAlign w:val="center"/>
            <w:hideMark/>
          </w:tcPr>
          <w:p w14:paraId="04DCCDF6" w14:textId="77777777" w:rsidR="0079302B" w:rsidRPr="0079302B" w:rsidRDefault="0079302B" w:rsidP="0079302B">
            <w:pPr>
              <w:jc w:val="center"/>
              <w:rPr>
                <w:b/>
                <w:bCs/>
                <w:color w:val="000000"/>
                <w:sz w:val="13"/>
                <w:szCs w:val="13"/>
              </w:rPr>
            </w:pPr>
            <w:r w:rsidRPr="0079302B">
              <w:rPr>
                <w:b/>
                <w:bCs/>
                <w:color w:val="000000"/>
                <w:sz w:val="13"/>
                <w:szCs w:val="13"/>
              </w:rPr>
              <w:t>578</w:t>
            </w:r>
          </w:p>
        </w:tc>
        <w:tc>
          <w:tcPr>
            <w:tcW w:w="890" w:type="dxa"/>
            <w:tcBorders>
              <w:top w:val="nil"/>
              <w:left w:val="single" w:sz="8" w:space="0" w:color="auto"/>
              <w:bottom w:val="single" w:sz="4" w:space="0" w:color="auto"/>
              <w:right w:val="nil"/>
            </w:tcBorders>
            <w:shd w:val="clear" w:color="auto" w:fill="auto"/>
            <w:noWrap/>
            <w:vAlign w:val="center"/>
            <w:hideMark/>
          </w:tcPr>
          <w:p w14:paraId="25D609EB" w14:textId="77777777" w:rsidR="0079302B" w:rsidRPr="0079302B" w:rsidRDefault="0079302B" w:rsidP="0079302B">
            <w:pPr>
              <w:jc w:val="center"/>
              <w:rPr>
                <w:b/>
                <w:bCs/>
                <w:color w:val="000000"/>
                <w:sz w:val="13"/>
                <w:szCs w:val="13"/>
              </w:rPr>
            </w:pPr>
            <w:r w:rsidRPr="0079302B">
              <w:rPr>
                <w:b/>
                <w:bCs/>
                <w:color w:val="000000"/>
                <w:sz w:val="13"/>
                <w:szCs w:val="13"/>
              </w:rPr>
              <w:t>1 746</w:t>
            </w:r>
          </w:p>
        </w:tc>
        <w:tc>
          <w:tcPr>
            <w:tcW w:w="890" w:type="dxa"/>
            <w:tcBorders>
              <w:top w:val="nil"/>
              <w:left w:val="single" w:sz="8" w:space="0" w:color="auto"/>
              <w:bottom w:val="single" w:sz="4" w:space="0" w:color="auto"/>
              <w:right w:val="nil"/>
            </w:tcBorders>
            <w:shd w:val="clear" w:color="auto" w:fill="auto"/>
            <w:noWrap/>
            <w:vAlign w:val="center"/>
            <w:hideMark/>
          </w:tcPr>
          <w:p w14:paraId="1F475503" w14:textId="77777777" w:rsidR="0079302B" w:rsidRPr="0079302B" w:rsidRDefault="0079302B" w:rsidP="0079302B">
            <w:pPr>
              <w:jc w:val="center"/>
              <w:rPr>
                <w:b/>
                <w:bCs/>
                <w:color w:val="000000"/>
                <w:sz w:val="13"/>
                <w:szCs w:val="13"/>
              </w:rPr>
            </w:pPr>
            <w:r w:rsidRPr="0079302B">
              <w:rPr>
                <w:b/>
                <w:bCs/>
                <w:color w:val="000000"/>
                <w:sz w:val="13"/>
                <w:szCs w:val="13"/>
              </w:rPr>
              <w:t>3 587</w:t>
            </w:r>
          </w:p>
        </w:tc>
        <w:tc>
          <w:tcPr>
            <w:tcW w:w="890" w:type="dxa"/>
            <w:tcBorders>
              <w:top w:val="nil"/>
              <w:left w:val="single" w:sz="8" w:space="0" w:color="auto"/>
              <w:bottom w:val="single" w:sz="4" w:space="0" w:color="auto"/>
              <w:right w:val="nil"/>
            </w:tcBorders>
            <w:shd w:val="clear" w:color="auto" w:fill="auto"/>
            <w:noWrap/>
            <w:vAlign w:val="center"/>
            <w:hideMark/>
          </w:tcPr>
          <w:p w14:paraId="0E95295D" w14:textId="77777777" w:rsidR="0079302B" w:rsidRPr="0079302B" w:rsidRDefault="0079302B" w:rsidP="0079302B">
            <w:pPr>
              <w:jc w:val="center"/>
              <w:rPr>
                <w:b/>
                <w:bCs/>
                <w:color w:val="000000"/>
                <w:sz w:val="13"/>
                <w:szCs w:val="13"/>
              </w:rPr>
            </w:pPr>
            <w:r w:rsidRPr="0079302B">
              <w:rPr>
                <w:b/>
                <w:bCs/>
                <w:color w:val="000000"/>
                <w:sz w:val="13"/>
                <w:szCs w:val="13"/>
              </w:rPr>
              <w:t>7 722</w:t>
            </w:r>
          </w:p>
        </w:tc>
        <w:tc>
          <w:tcPr>
            <w:tcW w:w="890" w:type="dxa"/>
            <w:tcBorders>
              <w:top w:val="nil"/>
              <w:left w:val="single" w:sz="8" w:space="0" w:color="auto"/>
              <w:bottom w:val="single" w:sz="4" w:space="0" w:color="auto"/>
              <w:right w:val="nil"/>
            </w:tcBorders>
            <w:shd w:val="clear" w:color="auto" w:fill="auto"/>
            <w:noWrap/>
            <w:vAlign w:val="center"/>
            <w:hideMark/>
          </w:tcPr>
          <w:p w14:paraId="0B607D06" w14:textId="77777777" w:rsidR="0079302B" w:rsidRPr="0079302B" w:rsidRDefault="0079302B" w:rsidP="0079302B">
            <w:pPr>
              <w:jc w:val="center"/>
              <w:rPr>
                <w:b/>
                <w:bCs/>
                <w:color w:val="000000"/>
                <w:sz w:val="13"/>
                <w:szCs w:val="13"/>
              </w:rPr>
            </w:pPr>
            <w:r w:rsidRPr="0079302B">
              <w:rPr>
                <w:b/>
                <w:bCs/>
                <w:color w:val="000000"/>
                <w:sz w:val="13"/>
                <w:szCs w:val="13"/>
              </w:rPr>
              <w:t>14 042</w:t>
            </w:r>
          </w:p>
        </w:tc>
        <w:tc>
          <w:tcPr>
            <w:tcW w:w="890" w:type="dxa"/>
            <w:tcBorders>
              <w:top w:val="nil"/>
              <w:left w:val="single" w:sz="8" w:space="0" w:color="auto"/>
              <w:bottom w:val="single" w:sz="4" w:space="0" w:color="auto"/>
              <w:right w:val="nil"/>
            </w:tcBorders>
            <w:shd w:val="clear" w:color="auto" w:fill="auto"/>
            <w:noWrap/>
            <w:vAlign w:val="center"/>
            <w:hideMark/>
          </w:tcPr>
          <w:p w14:paraId="0FA9176A" w14:textId="77777777" w:rsidR="0079302B" w:rsidRPr="0079302B" w:rsidRDefault="0079302B" w:rsidP="0079302B">
            <w:pPr>
              <w:jc w:val="center"/>
              <w:rPr>
                <w:b/>
                <w:bCs/>
                <w:color w:val="000000"/>
                <w:sz w:val="13"/>
                <w:szCs w:val="13"/>
              </w:rPr>
            </w:pPr>
            <w:r w:rsidRPr="0079302B">
              <w:rPr>
                <w:b/>
                <w:bCs/>
                <w:color w:val="000000"/>
                <w:sz w:val="13"/>
                <w:szCs w:val="13"/>
              </w:rPr>
              <w:t>23 828</w:t>
            </w:r>
          </w:p>
        </w:tc>
        <w:tc>
          <w:tcPr>
            <w:tcW w:w="1602" w:type="dxa"/>
            <w:tcBorders>
              <w:top w:val="nil"/>
              <w:left w:val="single" w:sz="8" w:space="0" w:color="auto"/>
              <w:bottom w:val="single" w:sz="4" w:space="0" w:color="auto"/>
              <w:right w:val="nil"/>
            </w:tcBorders>
            <w:shd w:val="clear" w:color="auto" w:fill="auto"/>
            <w:noWrap/>
            <w:vAlign w:val="center"/>
            <w:hideMark/>
          </w:tcPr>
          <w:p w14:paraId="64F3F4E1" w14:textId="77777777" w:rsidR="0079302B" w:rsidRPr="0079302B" w:rsidRDefault="0079302B" w:rsidP="0079302B">
            <w:pPr>
              <w:jc w:val="center"/>
              <w:rPr>
                <w:b/>
                <w:bCs/>
                <w:color w:val="000000"/>
                <w:sz w:val="13"/>
                <w:szCs w:val="13"/>
              </w:rPr>
            </w:pPr>
            <w:r w:rsidRPr="0079302B">
              <w:rPr>
                <w:b/>
                <w:bCs/>
                <w:color w:val="000000"/>
                <w:sz w:val="13"/>
                <w:szCs w:val="13"/>
              </w:rPr>
              <w:t>33 187</w:t>
            </w:r>
          </w:p>
        </w:tc>
        <w:tc>
          <w:tcPr>
            <w:tcW w:w="890" w:type="dxa"/>
            <w:tcBorders>
              <w:top w:val="nil"/>
              <w:left w:val="single" w:sz="8" w:space="0" w:color="auto"/>
              <w:bottom w:val="single" w:sz="4" w:space="0" w:color="auto"/>
              <w:right w:val="nil"/>
            </w:tcBorders>
            <w:shd w:val="clear" w:color="auto" w:fill="auto"/>
            <w:noWrap/>
            <w:vAlign w:val="center"/>
            <w:hideMark/>
          </w:tcPr>
          <w:p w14:paraId="7E063E7E" w14:textId="77777777" w:rsidR="0079302B" w:rsidRPr="0079302B" w:rsidRDefault="0079302B" w:rsidP="0079302B">
            <w:pPr>
              <w:jc w:val="center"/>
              <w:rPr>
                <w:b/>
                <w:bCs/>
                <w:color w:val="000000"/>
                <w:sz w:val="13"/>
                <w:szCs w:val="13"/>
              </w:rPr>
            </w:pPr>
            <w:r w:rsidRPr="0079302B">
              <w:rPr>
                <w:b/>
                <w:bCs/>
                <w:color w:val="000000"/>
                <w:sz w:val="13"/>
                <w:szCs w:val="13"/>
              </w:rPr>
              <w:t>44 993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098510C" w14:textId="77777777" w:rsidR="0079302B" w:rsidRPr="0079302B" w:rsidRDefault="0079302B" w:rsidP="0079302B">
            <w:pPr>
              <w:jc w:val="center"/>
              <w:rPr>
                <w:b/>
                <w:bCs/>
                <w:color w:val="000000"/>
                <w:sz w:val="13"/>
                <w:szCs w:val="13"/>
              </w:rPr>
            </w:pPr>
            <w:r w:rsidRPr="0079302B">
              <w:rPr>
                <w:b/>
                <w:bCs/>
                <w:color w:val="000000"/>
                <w:sz w:val="13"/>
                <w:szCs w:val="13"/>
              </w:rPr>
              <w:t>56 345</w:t>
            </w:r>
          </w:p>
        </w:tc>
      </w:tr>
      <w:tr w:rsidR="0079302B" w:rsidRPr="0079302B" w14:paraId="53EDDB9A" w14:textId="77777777" w:rsidTr="0079302B">
        <w:trPr>
          <w:trHeight w:val="344"/>
        </w:trPr>
        <w:tc>
          <w:tcPr>
            <w:tcW w:w="476" w:type="dxa"/>
            <w:vMerge/>
            <w:tcBorders>
              <w:top w:val="nil"/>
              <w:left w:val="single" w:sz="8" w:space="0" w:color="auto"/>
              <w:bottom w:val="nil"/>
              <w:right w:val="single" w:sz="8" w:space="0" w:color="auto"/>
            </w:tcBorders>
            <w:vAlign w:val="center"/>
            <w:hideMark/>
          </w:tcPr>
          <w:p w14:paraId="47A00F7E"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627F1F53" w14:textId="77777777" w:rsidR="0079302B" w:rsidRPr="0079302B" w:rsidRDefault="0079302B" w:rsidP="0079302B">
            <w:pPr>
              <w:rPr>
                <w:i/>
                <w:iCs/>
                <w:color w:val="000000"/>
                <w:sz w:val="13"/>
                <w:szCs w:val="13"/>
              </w:rPr>
            </w:pPr>
            <w:r w:rsidRPr="0079302B">
              <w:rPr>
                <w:i/>
                <w:iCs/>
                <w:color w:val="000000"/>
                <w:sz w:val="13"/>
                <w:szCs w:val="13"/>
              </w:rPr>
              <w:t xml:space="preserve">  - амортизация собственного имущества (сч.26)</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1E1A91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0920AD74" w14:textId="77777777" w:rsidR="0079302B" w:rsidRPr="0079302B" w:rsidRDefault="0079302B" w:rsidP="0079302B">
            <w:pPr>
              <w:jc w:val="center"/>
              <w:rPr>
                <w:color w:val="000000"/>
                <w:sz w:val="13"/>
                <w:szCs w:val="13"/>
              </w:rPr>
            </w:pPr>
            <w:r w:rsidRPr="0079302B">
              <w:rPr>
                <w:color w:val="000000"/>
                <w:sz w:val="13"/>
                <w:szCs w:val="13"/>
              </w:rPr>
              <w:t>346</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45AAE34D" w14:textId="77777777" w:rsidR="0079302B" w:rsidRPr="0079302B" w:rsidRDefault="0079302B" w:rsidP="0079302B">
            <w:pPr>
              <w:jc w:val="center"/>
              <w:rPr>
                <w:color w:val="000000"/>
                <w:sz w:val="13"/>
                <w:szCs w:val="13"/>
              </w:rPr>
            </w:pPr>
            <w:r w:rsidRPr="0079302B">
              <w:rPr>
                <w:color w:val="000000"/>
                <w:sz w:val="13"/>
                <w:szCs w:val="13"/>
              </w:rPr>
              <w:t>370</w:t>
            </w:r>
          </w:p>
        </w:tc>
        <w:tc>
          <w:tcPr>
            <w:tcW w:w="890" w:type="dxa"/>
            <w:tcBorders>
              <w:top w:val="nil"/>
              <w:left w:val="nil"/>
              <w:bottom w:val="single" w:sz="4" w:space="0" w:color="auto"/>
              <w:right w:val="single" w:sz="8" w:space="0" w:color="auto"/>
            </w:tcBorders>
            <w:shd w:val="clear" w:color="auto" w:fill="auto"/>
            <w:noWrap/>
            <w:vAlign w:val="center"/>
            <w:hideMark/>
          </w:tcPr>
          <w:p w14:paraId="47DEE899" w14:textId="77777777" w:rsidR="0079302B" w:rsidRPr="0079302B" w:rsidRDefault="0079302B" w:rsidP="0079302B">
            <w:pPr>
              <w:jc w:val="center"/>
              <w:rPr>
                <w:color w:val="000000"/>
                <w:sz w:val="13"/>
                <w:szCs w:val="13"/>
              </w:rPr>
            </w:pPr>
            <w:r w:rsidRPr="0079302B">
              <w:rPr>
                <w:color w:val="000000"/>
                <w:sz w:val="13"/>
                <w:szCs w:val="13"/>
              </w:rPr>
              <w:t>363</w:t>
            </w:r>
          </w:p>
        </w:tc>
        <w:tc>
          <w:tcPr>
            <w:tcW w:w="1003" w:type="dxa"/>
            <w:tcBorders>
              <w:top w:val="nil"/>
              <w:left w:val="nil"/>
              <w:bottom w:val="single" w:sz="4" w:space="0" w:color="auto"/>
              <w:right w:val="nil"/>
            </w:tcBorders>
            <w:shd w:val="clear" w:color="auto" w:fill="auto"/>
            <w:noWrap/>
            <w:vAlign w:val="center"/>
            <w:hideMark/>
          </w:tcPr>
          <w:p w14:paraId="4D8E177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F260611"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50C3A6F9"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7CE96E67"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223D5E5B"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27598321"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30085A10" w14:textId="77777777" w:rsidR="0079302B" w:rsidRPr="0079302B" w:rsidRDefault="0079302B" w:rsidP="0079302B">
            <w:pPr>
              <w:jc w:val="center"/>
              <w:rPr>
                <w:color w:val="000000"/>
                <w:sz w:val="13"/>
                <w:szCs w:val="13"/>
              </w:rPr>
            </w:pPr>
            <w:r w:rsidRPr="0079302B">
              <w:rPr>
                <w:color w:val="000000"/>
                <w:sz w:val="13"/>
                <w:szCs w:val="13"/>
              </w:rPr>
              <w:t>363</w:t>
            </w:r>
          </w:p>
        </w:tc>
        <w:tc>
          <w:tcPr>
            <w:tcW w:w="1602" w:type="dxa"/>
            <w:tcBorders>
              <w:top w:val="nil"/>
              <w:left w:val="single" w:sz="8" w:space="0" w:color="auto"/>
              <w:bottom w:val="single" w:sz="4" w:space="0" w:color="auto"/>
              <w:right w:val="nil"/>
            </w:tcBorders>
            <w:shd w:val="clear" w:color="auto" w:fill="auto"/>
            <w:noWrap/>
            <w:vAlign w:val="center"/>
            <w:hideMark/>
          </w:tcPr>
          <w:p w14:paraId="4B73DFD1"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nil"/>
            </w:tcBorders>
            <w:shd w:val="clear" w:color="auto" w:fill="auto"/>
            <w:noWrap/>
            <w:vAlign w:val="center"/>
            <w:hideMark/>
          </w:tcPr>
          <w:p w14:paraId="375E441F" w14:textId="77777777" w:rsidR="0079302B" w:rsidRPr="0079302B" w:rsidRDefault="0079302B" w:rsidP="0079302B">
            <w:pPr>
              <w:jc w:val="center"/>
              <w:rPr>
                <w:color w:val="000000"/>
                <w:sz w:val="13"/>
                <w:szCs w:val="13"/>
              </w:rPr>
            </w:pPr>
            <w:r w:rsidRPr="0079302B">
              <w:rPr>
                <w:color w:val="000000"/>
                <w:sz w:val="13"/>
                <w:szCs w:val="13"/>
              </w:rPr>
              <w:t>363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6682205" w14:textId="77777777" w:rsidR="0079302B" w:rsidRPr="0079302B" w:rsidRDefault="0079302B" w:rsidP="0079302B">
            <w:pPr>
              <w:jc w:val="center"/>
              <w:rPr>
                <w:color w:val="000000"/>
                <w:sz w:val="13"/>
                <w:szCs w:val="13"/>
              </w:rPr>
            </w:pPr>
            <w:r w:rsidRPr="0079302B">
              <w:rPr>
                <w:color w:val="000000"/>
                <w:sz w:val="13"/>
                <w:szCs w:val="13"/>
              </w:rPr>
              <w:t>363</w:t>
            </w:r>
          </w:p>
        </w:tc>
      </w:tr>
      <w:tr w:rsidR="0079302B" w:rsidRPr="0079302B" w14:paraId="5315A906" w14:textId="77777777" w:rsidTr="0079302B">
        <w:trPr>
          <w:trHeight w:val="344"/>
        </w:trPr>
        <w:tc>
          <w:tcPr>
            <w:tcW w:w="476" w:type="dxa"/>
            <w:vMerge/>
            <w:tcBorders>
              <w:top w:val="nil"/>
              <w:left w:val="single" w:sz="8" w:space="0" w:color="auto"/>
              <w:bottom w:val="nil"/>
              <w:right w:val="single" w:sz="8" w:space="0" w:color="auto"/>
            </w:tcBorders>
            <w:vAlign w:val="center"/>
            <w:hideMark/>
          </w:tcPr>
          <w:p w14:paraId="670E8F37"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34991CE1" w14:textId="77777777" w:rsidR="0079302B" w:rsidRPr="0079302B" w:rsidRDefault="0079302B" w:rsidP="0079302B">
            <w:pPr>
              <w:rPr>
                <w:i/>
                <w:iCs/>
                <w:color w:val="000000"/>
                <w:sz w:val="13"/>
                <w:szCs w:val="13"/>
              </w:rPr>
            </w:pPr>
            <w:r w:rsidRPr="0079302B">
              <w:rPr>
                <w:i/>
                <w:iCs/>
                <w:color w:val="000000"/>
                <w:sz w:val="13"/>
                <w:szCs w:val="13"/>
              </w:rPr>
              <w:t xml:space="preserve">  - амортизация собственного имущества (сч.25)</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70F5ACCA" w14:textId="77777777" w:rsidR="0079302B" w:rsidRPr="0079302B" w:rsidRDefault="0079302B" w:rsidP="0079302B">
            <w:pPr>
              <w:jc w:val="center"/>
              <w:rPr>
                <w:sz w:val="13"/>
                <w:szCs w:val="13"/>
              </w:rPr>
            </w:pPr>
            <w:r w:rsidRPr="0079302B">
              <w:rPr>
                <w:sz w:val="13"/>
                <w:szCs w:val="13"/>
              </w:rPr>
              <w:t> </w:t>
            </w:r>
          </w:p>
        </w:tc>
        <w:tc>
          <w:tcPr>
            <w:tcW w:w="822" w:type="dxa"/>
            <w:tcBorders>
              <w:top w:val="nil"/>
              <w:left w:val="single" w:sz="8" w:space="0" w:color="auto"/>
              <w:bottom w:val="single" w:sz="4" w:space="0" w:color="auto"/>
              <w:right w:val="nil"/>
            </w:tcBorders>
            <w:shd w:val="clear" w:color="auto" w:fill="auto"/>
            <w:noWrap/>
            <w:vAlign w:val="center"/>
            <w:hideMark/>
          </w:tcPr>
          <w:p w14:paraId="1BF2C569"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4B8C02B8" w14:textId="77777777" w:rsidR="0079302B" w:rsidRPr="0079302B" w:rsidRDefault="0079302B" w:rsidP="0079302B">
            <w:pPr>
              <w:jc w:val="center"/>
              <w:rPr>
                <w:color w:val="000000"/>
                <w:sz w:val="13"/>
                <w:szCs w:val="13"/>
              </w:rPr>
            </w:pPr>
            <w:r w:rsidRPr="0079302B">
              <w:rPr>
                <w:color w:val="000000"/>
                <w:sz w:val="13"/>
                <w:szCs w:val="13"/>
              </w:rPr>
              <w:t>253</w:t>
            </w:r>
          </w:p>
        </w:tc>
        <w:tc>
          <w:tcPr>
            <w:tcW w:w="890" w:type="dxa"/>
            <w:tcBorders>
              <w:top w:val="nil"/>
              <w:left w:val="nil"/>
              <w:bottom w:val="single" w:sz="4" w:space="0" w:color="auto"/>
              <w:right w:val="single" w:sz="8" w:space="0" w:color="auto"/>
            </w:tcBorders>
            <w:shd w:val="clear" w:color="auto" w:fill="auto"/>
            <w:noWrap/>
            <w:vAlign w:val="center"/>
            <w:hideMark/>
          </w:tcPr>
          <w:p w14:paraId="555121D0" w14:textId="77777777" w:rsidR="0079302B" w:rsidRPr="0079302B" w:rsidRDefault="0079302B" w:rsidP="0079302B">
            <w:pPr>
              <w:jc w:val="center"/>
              <w:rPr>
                <w:color w:val="000000"/>
                <w:sz w:val="13"/>
                <w:szCs w:val="13"/>
              </w:rPr>
            </w:pPr>
            <w:r w:rsidRPr="0079302B">
              <w:rPr>
                <w:color w:val="000000"/>
                <w:sz w:val="13"/>
                <w:szCs w:val="13"/>
              </w:rPr>
              <w:t>216</w:t>
            </w:r>
          </w:p>
        </w:tc>
        <w:tc>
          <w:tcPr>
            <w:tcW w:w="1003" w:type="dxa"/>
            <w:tcBorders>
              <w:top w:val="nil"/>
              <w:left w:val="nil"/>
              <w:bottom w:val="single" w:sz="4" w:space="0" w:color="auto"/>
              <w:right w:val="nil"/>
            </w:tcBorders>
            <w:shd w:val="clear" w:color="auto" w:fill="auto"/>
            <w:noWrap/>
            <w:vAlign w:val="center"/>
            <w:hideMark/>
          </w:tcPr>
          <w:p w14:paraId="248B01A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3CB3C63"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26D857D7"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54AE9D95"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49E04C19"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3CD4354C"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340D72C3" w14:textId="77777777" w:rsidR="0079302B" w:rsidRPr="0079302B" w:rsidRDefault="0079302B" w:rsidP="0079302B">
            <w:pPr>
              <w:jc w:val="center"/>
              <w:rPr>
                <w:color w:val="000000"/>
                <w:sz w:val="13"/>
                <w:szCs w:val="13"/>
              </w:rPr>
            </w:pPr>
            <w:r w:rsidRPr="0079302B">
              <w:rPr>
                <w:color w:val="000000"/>
                <w:sz w:val="13"/>
                <w:szCs w:val="13"/>
              </w:rPr>
              <w:t>216</w:t>
            </w:r>
          </w:p>
        </w:tc>
        <w:tc>
          <w:tcPr>
            <w:tcW w:w="1602" w:type="dxa"/>
            <w:tcBorders>
              <w:top w:val="nil"/>
              <w:left w:val="single" w:sz="8" w:space="0" w:color="auto"/>
              <w:bottom w:val="single" w:sz="4" w:space="0" w:color="auto"/>
              <w:right w:val="nil"/>
            </w:tcBorders>
            <w:shd w:val="clear" w:color="auto" w:fill="auto"/>
            <w:noWrap/>
            <w:vAlign w:val="center"/>
            <w:hideMark/>
          </w:tcPr>
          <w:p w14:paraId="02F867A1"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nil"/>
            </w:tcBorders>
            <w:shd w:val="clear" w:color="auto" w:fill="auto"/>
            <w:noWrap/>
            <w:vAlign w:val="center"/>
            <w:hideMark/>
          </w:tcPr>
          <w:p w14:paraId="0EAC353A" w14:textId="77777777" w:rsidR="0079302B" w:rsidRPr="0079302B" w:rsidRDefault="0079302B" w:rsidP="0079302B">
            <w:pPr>
              <w:jc w:val="center"/>
              <w:rPr>
                <w:color w:val="000000"/>
                <w:sz w:val="13"/>
                <w:szCs w:val="13"/>
              </w:rPr>
            </w:pPr>
            <w:r w:rsidRPr="0079302B">
              <w:rPr>
                <w:color w:val="000000"/>
                <w:sz w:val="13"/>
                <w:szCs w:val="13"/>
              </w:rPr>
              <w:t>216</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F82AC37" w14:textId="77777777" w:rsidR="0079302B" w:rsidRPr="0079302B" w:rsidRDefault="0079302B" w:rsidP="0079302B">
            <w:pPr>
              <w:jc w:val="center"/>
              <w:rPr>
                <w:color w:val="000000"/>
                <w:sz w:val="13"/>
                <w:szCs w:val="13"/>
              </w:rPr>
            </w:pPr>
            <w:r w:rsidRPr="0079302B">
              <w:rPr>
                <w:color w:val="000000"/>
                <w:sz w:val="13"/>
                <w:szCs w:val="13"/>
              </w:rPr>
              <w:t>216</w:t>
            </w:r>
          </w:p>
        </w:tc>
      </w:tr>
      <w:tr w:rsidR="0079302B" w:rsidRPr="0079302B" w14:paraId="25759C75" w14:textId="77777777" w:rsidTr="0079302B">
        <w:trPr>
          <w:trHeight w:val="579"/>
        </w:trPr>
        <w:tc>
          <w:tcPr>
            <w:tcW w:w="476" w:type="dxa"/>
            <w:vMerge/>
            <w:tcBorders>
              <w:top w:val="nil"/>
              <w:left w:val="single" w:sz="8" w:space="0" w:color="auto"/>
              <w:bottom w:val="nil"/>
              <w:right w:val="single" w:sz="8" w:space="0" w:color="auto"/>
            </w:tcBorders>
            <w:vAlign w:val="center"/>
            <w:hideMark/>
          </w:tcPr>
          <w:p w14:paraId="01022C84"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4B72758E" w14:textId="77777777" w:rsidR="0079302B" w:rsidRPr="0079302B" w:rsidRDefault="0079302B" w:rsidP="0079302B">
            <w:pPr>
              <w:rPr>
                <w:i/>
                <w:iCs/>
                <w:color w:val="000000"/>
                <w:sz w:val="13"/>
                <w:szCs w:val="13"/>
              </w:rPr>
            </w:pPr>
            <w:r w:rsidRPr="0079302B">
              <w:rPr>
                <w:i/>
                <w:iCs/>
                <w:color w:val="000000"/>
                <w:sz w:val="13"/>
                <w:szCs w:val="13"/>
              </w:rPr>
              <w:t xml:space="preserve">  - амортизация вновь введенных ОС (учитывается при расчете инвестиций)</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0114ABDF"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11123C7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3A577E6"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nil"/>
              <w:bottom w:val="single" w:sz="4" w:space="0" w:color="auto"/>
              <w:right w:val="single" w:sz="8" w:space="0" w:color="auto"/>
            </w:tcBorders>
            <w:shd w:val="clear" w:color="auto" w:fill="auto"/>
            <w:noWrap/>
            <w:vAlign w:val="center"/>
            <w:hideMark/>
          </w:tcPr>
          <w:p w14:paraId="7DF55E0C"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4925F05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4F8283D6"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D088C18" w14:textId="77777777" w:rsidR="0079302B" w:rsidRPr="0079302B" w:rsidRDefault="0079302B" w:rsidP="0079302B">
            <w:pPr>
              <w:jc w:val="center"/>
              <w:rPr>
                <w:color w:val="000000"/>
                <w:sz w:val="13"/>
                <w:szCs w:val="13"/>
              </w:rPr>
            </w:pPr>
            <w:r w:rsidRPr="0079302B">
              <w:rPr>
                <w:color w:val="000000"/>
                <w:sz w:val="13"/>
                <w:szCs w:val="13"/>
              </w:rPr>
              <w:t>1 168</w:t>
            </w:r>
          </w:p>
        </w:tc>
        <w:tc>
          <w:tcPr>
            <w:tcW w:w="890" w:type="dxa"/>
            <w:tcBorders>
              <w:top w:val="nil"/>
              <w:left w:val="single" w:sz="8" w:space="0" w:color="auto"/>
              <w:bottom w:val="single" w:sz="4" w:space="0" w:color="auto"/>
              <w:right w:val="nil"/>
            </w:tcBorders>
            <w:shd w:val="clear" w:color="auto" w:fill="auto"/>
            <w:noWrap/>
            <w:vAlign w:val="center"/>
            <w:hideMark/>
          </w:tcPr>
          <w:p w14:paraId="2BF36F61" w14:textId="77777777" w:rsidR="0079302B" w:rsidRPr="0079302B" w:rsidRDefault="0079302B" w:rsidP="0079302B">
            <w:pPr>
              <w:jc w:val="center"/>
              <w:rPr>
                <w:color w:val="000000"/>
                <w:sz w:val="13"/>
                <w:szCs w:val="13"/>
              </w:rPr>
            </w:pPr>
            <w:r w:rsidRPr="0079302B">
              <w:rPr>
                <w:color w:val="000000"/>
                <w:sz w:val="13"/>
                <w:szCs w:val="13"/>
              </w:rPr>
              <w:t>3 009</w:t>
            </w:r>
          </w:p>
        </w:tc>
        <w:tc>
          <w:tcPr>
            <w:tcW w:w="890" w:type="dxa"/>
            <w:tcBorders>
              <w:top w:val="nil"/>
              <w:left w:val="single" w:sz="8" w:space="0" w:color="auto"/>
              <w:bottom w:val="single" w:sz="4" w:space="0" w:color="auto"/>
              <w:right w:val="nil"/>
            </w:tcBorders>
            <w:shd w:val="clear" w:color="auto" w:fill="auto"/>
            <w:noWrap/>
            <w:vAlign w:val="center"/>
            <w:hideMark/>
          </w:tcPr>
          <w:p w14:paraId="35049CFA" w14:textId="77777777" w:rsidR="0079302B" w:rsidRPr="0079302B" w:rsidRDefault="0079302B" w:rsidP="0079302B">
            <w:pPr>
              <w:jc w:val="center"/>
              <w:rPr>
                <w:color w:val="000000"/>
                <w:sz w:val="13"/>
                <w:szCs w:val="13"/>
              </w:rPr>
            </w:pPr>
            <w:r w:rsidRPr="0079302B">
              <w:rPr>
                <w:color w:val="000000"/>
                <w:sz w:val="13"/>
                <w:szCs w:val="13"/>
              </w:rPr>
              <w:t>7 144</w:t>
            </w:r>
          </w:p>
        </w:tc>
        <w:tc>
          <w:tcPr>
            <w:tcW w:w="890" w:type="dxa"/>
            <w:tcBorders>
              <w:top w:val="nil"/>
              <w:left w:val="single" w:sz="8" w:space="0" w:color="auto"/>
              <w:bottom w:val="single" w:sz="4" w:space="0" w:color="auto"/>
              <w:right w:val="nil"/>
            </w:tcBorders>
            <w:shd w:val="clear" w:color="auto" w:fill="auto"/>
            <w:noWrap/>
            <w:vAlign w:val="center"/>
            <w:hideMark/>
          </w:tcPr>
          <w:p w14:paraId="0D06FA44" w14:textId="77777777" w:rsidR="0079302B" w:rsidRPr="0079302B" w:rsidRDefault="0079302B" w:rsidP="0079302B">
            <w:pPr>
              <w:jc w:val="center"/>
              <w:rPr>
                <w:color w:val="000000"/>
                <w:sz w:val="13"/>
                <w:szCs w:val="13"/>
              </w:rPr>
            </w:pPr>
            <w:r w:rsidRPr="0079302B">
              <w:rPr>
                <w:color w:val="000000"/>
                <w:sz w:val="13"/>
                <w:szCs w:val="13"/>
              </w:rPr>
              <w:t>13 464</w:t>
            </w:r>
          </w:p>
        </w:tc>
        <w:tc>
          <w:tcPr>
            <w:tcW w:w="890" w:type="dxa"/>
            <w:tcBorders>
              <w:top w:val="nil"/>
              <w:left w:val="single" w:sz="8" w:space="0" w:color="auto"/>
              <w:bottom w:val="single" w:sz="4" w:space="0" w:color="auto"/>
              <w:right w:val="nil"/>
            </w:tcBorders>
            <w:shd w:val="clear" w:color="auto" w:fill="auto"/>
            <w:noWrap/>
            <w:vAlign w:val="center"/>
            <w:hideMark/>
          </w:tcPr>
          <w:p w14:paraId="5FBBB534" w14:textId="77777777" w:rsidR="0079302B" w:rsidRPr="0079302B" w:rsidRDefault="0079302B" w:rsidP="0079302B">
            <w:pPr>
              <w:jc w:val="center"/>
              <w:rPr>
                <w:color w:val="000000"/>
                <w:sz w:val="13"/>
                <w:szCs w:val="13"/>
              </w:rPr>
            </w:pPr>
            <w:r w:rsidRPr="0079302B">
              <w:rPr>
                <w:color w:val="000000"/>
                <w:sz w:val="13"/>
                <w:szCs w:val="13"/>
              </w:rPr>
              <w:t>23 250</w:t>
            </w:r>
          </w:p>
        </w:tc>
        <w:tc>
          <w:tcPr>
            <w:tcW w:w="1602" w:type="dxa"/>
            <w:tcBorders>
              <w:top w:val="nil"/>
              <w:left w:val="single" w:sz="8" w:space="0" w:color="auto"/>
              <w:bottom w:val="single" w:sz="4" w:space="0" w:color="auto"/>
              <w:right w:val="nil"/>
            </w:tcBorders>
            <w:shd w:val="clear" w:color="auto" w:fill="auto"/>
            <w:noWrap/>
            <w:vAlign w:val="center"/>
            <w:hideMark/>
          </w:tcPr>
          <w:p w14:paraId="3F237610" w14:textId="77777777" w:rsidR="0079302B" w:rsidRPr="0079302B" w:rsidRDefault="0079302B" w:rsidP="0079302B">
            <w:pPr>
              <w:jc w:val="center"/>
              <w:rPr>
                <w:color w:val="000000"/>
                <w:sz w:val="13"/>
                <w:szCs w:val="13"/>
              </w:rPr>
            </w:pPr>
            <w:r w:rsidRPr="0079302B">
              <w:rPr>
                <w:color w:val="000000"/>
                <w:sz w:val="13"/>
                <w:szCs w:val="13"/>
              </w:rPr>
              <w:t>32 609</w:t>
            </w:r>
          </w:p>
        </w:tc>
        <w:tc>
          <w:tcPr>
            <w:tcW w:w="890" w:type="dxa"/>
            <w:tcBorders>
              <w:top w:val="nil"/>
              <w:left w:val="single" w:sz="8" w:space="0" w:color="auto"/>
              <w:bottom w:val="single" w:sz="4" w:space="0" w:color="auto"/>
              <w:right w:val="nil"/>
            </w:tcBorders>
            <w:shd w:val="clear" w:color="auto" w:fill="auto"/>
            <w:noWrap/>
            <w:vAlign w:val="center"/>
            <w:hideMark/>
          </w:tcPr>
          <w:p w14:paraId="4E752C69" w14:textId="77777777" w:rsidR="0079302B" w:rsidRPr="0079302B" w:rsidRDefault="0079302B" w:rsidP="0079302B">
            <w:pPr>
              <w:jc w:val="center"/>
              <w:rPr>
                <w:color w:val="000000"/>
                <w:sz w:val="13"/>
                <w:szCs w:val="13"/>
              </w:rPr>
            </w:pPr>
            <w:r w:rsidRPr="0079302B">
              <w:rPr>
                <w:color w:val="000000"/>
                <w:sz w:val="13"/>
                <w:szCs w:val="13"/>
              </w:rPr>
              <w:t>44 415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035A7DE" w14:textId="77777777" w:rsidR="0079302B" w:rsidRPr="0079302B" w:rsidRDefault="0079302B" w:rsidP="0079302B">
            <w:pPr>
              <w:jc w:val="center"/>
              <w:rPr>
                <w:color w:val="000000"/>
                <w:sz w:val="13"/>
                <w:szCs w:val="13"/>
              </w:rPr>
            </w:pPr>
            <w:r w:rsidRPr="0079302B">
              <w:rPr>
                <w:color w:val="000000"/>
                <w:sz w:val="13"/>
                <w:szCs w:val="13"/>
              </w:rPr>
              <w:t>55 767</w:t>
            </w:r>
          </w:p>
        </w:tc>
      </w:tr>
      <w:tr w:rsidR="0079302B" w:rsidRPr="0079302B" w14:paraId="325C1B69" w14:textId="77777777" w:rsidTr="0079302B">
        <w:trPr>
          <w:trHeight w:val="344"/>
        </w:trPr>
        <w:tc>
          <w:tcPr>
            <w:tcW w:w="4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FFFFCF" w14:textId="77777777" w:rsidR="0079302B" w:rsidRPr="0079302B" w:rsidRDefault="0079302B" w:rsidP="0079302B">
            <w:pPr>
              <w:jc w:val="center"/>
              <w:rPr>
                <w:color w:val="000000"/>
                <w:sz w:val="13"/>
                <w:szCs w:val="13"/>
              </w:rPr>
            </w:pPr>
            <w:r w:rsidRPr="0079302B">
              <w:rPr>
                <w:color w:val="000000"/>
                <w:sz w:val="13"/>
                <w:szCs w:val="13"/>
              </w:rPr>
              <w:t>10.4</w:t>
            </w:r>
          </w:p>
        </w:tc>
        <w:tc>
          <w:tcPr>
            <w:tcW w:w="1422" w:type="dxa"/>
            <w:tcBorders>
              <w:top w:val="nil"/>
              <w:left w:val="nil"/>
              <w:bottom w:val="single" w:sz="4" w:space="0" w:color="auto"/>
              <w:right w:val="nil"/>
            </w:tcBorders>
            <w:shd w:val="clear" w:color="auto" w:fill="auto"/>
            <w:vAlign w:val="center"/>
            <w:hideMark/>
          </w:tcPr>
          <w:p w14:paraId="17057F1E" w14:textId="77777777" w:rsidR="0079302B" w:rsidRPr="0079302B" w:rsidRDefault="0079302B" w:rsidP="0079302B">
            <w:pPr>
              <w:rPr>
                <w:b/>
                <w:bCs/>
                <w:color w:val="000000"/>
                <w:sz w:val="13"/>
                <w:szCs w:val="13"/>
              </w:rPr>
            </w:pPr>
            <w:r w:rsidRPr="0079302B">
              <w:rPr>
                <w:b/>
                <w:bCs/>
                <w:color w:val="000000"/>
                <w:sz w:val="13"/>
                <w:szCs w:val="13"/>
              </w:rPr>
              <w:t>Расходы на обязательное страхование</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8EA7059"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64E4E6FD" w14:textId="77777777" w:rsidR="0079302B" w:rsidRPr="0079302B" w:rsidRDefault="0079302B" w:rsidP="0079302B">
            <w:pPr>
              <w:jc w:val="center"/>
              <w:rPr>
                <w:b/>
                <w:bCs/>
                <w:color w:val="000000"/>
                <w:sz w:val="13"/>
                <w:szCs w:val="13"/>
              </w:rPr>
            </w:pPr>
            <w:r w:rsidRPr="0079302B">
              <w:rPr>
                <w:b/>
                <w:bCs/>
                <w:color w:val="000000"/>
                <w:sz w:val="13"/>
                <w:szCs w:val="13"/>
              </w:rPr>
              <w:t>4</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3C7E5DE3"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nil"/>
              <w:bottom w:val="single" w:sz="4" w:space="0" w:color="auto"/>
              <w:right w:val="single" w:sz="8" w:space="0" w:color="auto"/>
            </w:tcBorders>
            <w:shd w:val="clear" w:color="auto" w:fill="auto"/>
            <w:noWrap/>
            <w:vAlign w:val="center"/>
            <w:hideMark/>
          </w:tcPr>
          <w:p w14:paraId="56E4AF78"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1003" w:type="dxa"/>
            <w:tcBorders>
              <w:top w:val="nil"/>
              <w:left w:val="nil"/>
              <w:bottom w:val="single" w:sz="4" w:space="0" w:color="auto"/>
              <w:right w:val="nil"/>
            </w:tcBorders>
            <w:shd w:val="clear" w:color="auto" w:fill="auto"/>
            <w:noWrap/>
            <w:vAlign w:val="center"/>
            <w:hideMark/>
          </w:tcPr>
          <w:p w14:paraId="1E2C7EEA"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2C0D9533"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2021963A"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438CFA99"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12769D05"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6B728FB2"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24FF996D"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1602" w:type="dxa"/>
            <w:tcBorders>
              <w:top w:val="nil"/>
              <w:left w:val="single" w:sz="8" w:space="0" w:color="auto"/>
              <w:bottom w:val="single" w:sz="4" w:space="0" w:color="auto"/>
              <w:right w:val="nil"/>
            </w:tcBorders>
            <w:shd w:val="clear" w:color="auto" w:fill="auto"/>
            <w:noWrap/>
            <w:vAlign w:val="center"/>
            <w:hideMark/>
          </w:tcPr>
          <w:p w14:paraId="7CADA484"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nil"/>
            </w:tcBorders>
            <w:shd w:val="clear" w:color="auto" w:fill="auto"/>
            <w:noWrap/>
            <w:vAlign w:val="center"/>
            <w:hideMark/>
          </w:tcPr>
          <w:p w14:paraId="2C8D4574" w14:textId="77777777" w:rsidR="0079302B" w:rsidRPr="0079302B" w:rsidRDefault="0079302B" w:rsidP="0079302B">
            <w:pPr>
              <w:jc w:val="center"/>
              <w:rPr>
                <w:b/>
                <w:bCs/>
                <w:color w:val="000000"/>
                <w:sz w:val="13"/>
                <w:szCs w:val="13"/>
              </w:rPr>
            </w:pPr>
            <w:r w:rsidRPr="0079302B">
              <w:rPr>
                <w:b/>
                <w:bCs/>
                <w:color w:val="000000"/>
                <w:sz w:val="13"/>
                <w:szCs w:val="13"/>
              </w:rPr>
              <w:t>17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2AE4364" w14:textId="77777777" w:rsidR="0079302B" w:rsidRPr="0079302B" w:rsidRDefault="0079302B" w:rsidP="0079302B">
            <w:pPr>
              <w:jc w:val="center"/>
              <w:rPr>
                <w:b/>
                <w:bCs/>
                <w:color w:val="000000"/>
                <w:sz w:val="13"/>
                <w:szCs w:val="13"/>
              </w:rPr>
            </w:pPr>
            <w:r w:rsidRPr="0079302B">
              <w:rPr>
                <w:b/>
                <w:bCs/>
                <w:color w:val="000000"/>
                <w:sz w:val="13"/>
                <w:szCs w:val="13"/>
              </w:rPr>
              <w:t>17</w:t>
            </w:r>
          </w:p>
        </w:tc>
      </w:tr>
      <w:tr w:rsidR="0079302B" w:rsidRPr="0079302B" w14:paraId="3A76E148" w14:textId="77777777" w:rsidTr="0079302B">
        <w:trPr>
          <w:trHeight w:val="344"/>
        </w:trPr>
        <w:tc>
          <w:tcPr>
            <w:tcW w:w="476" w:type="dxa"/>
            <w:tcBorders>
              <w:top w:val="nil"/>
              <w:left w:val="single" w:sz="8" w:space="0" w:color="auto"/>
              <w:bottom w:val="single" w:sz="4" w:space="0" w:color="auto"/>
              <w:right w:val="single" w:sz="8" w:space="0" w:color="auto"/>
            </w:tcBorders>
            <w:shd w:val="clear" w:color="auto" w:fill="auto"/>
            <w:noWrap/>
            <w:vAlign w:val="center"/>
            <w:hideMark/>
          </w:tcPr>
          <w:p w14:paraId="12945AF2" w14:textId="77777777" w:rsidR="0079302B" w:rsidRPr="0079302B" w:rsidRDefault="0079302B" w:rsidP="0079302B">
            <w:pPr>
              <w:jc w:val="center"/>
              <w:rPr>
                <w:color w:val="000000"/>
                <w:sz w:val="13"/>
                <w:szCs w:val="13"/>
              </w:rPr>
            </w:pPr>
            <w:r w:rsidRPr="0079302B">
              <w:rPr>
                <w:color w:val="000000"/>
                <w:sz w:val="13"/>
                <w:szCs w:val="13"/>
              </w:rPr>
              <w:t>10.5</w:t>
            </w:r>
          </w:p>
        </w:tc>
        <w:tc>
          <w:tcPr>
            <w:tcW w:w="1422" w:type="dxa"/>
            <w:tcBorders>
              <w:top w:val="nil"/>
              <w:left w:val="nil"/>
              <w:bottom w:val="single" w:sz="4" w:space="0" w:color="auto"/>
              <w:right w:val="nil"/>
            </w:tcBorders>
            <w:shd w:val="clear" w:color="auto" w:fill="auto"/>
            <w:vAlign w:val="center"/>
            <w:hideMark/>
          </w:tcPr>
          <w:p w14:paraId="6071BA8C" w14:textId="77777777" w:rsidR="0079302B" w:rsidRPr="0079302B" w:rsidRDefault="0079302B" w:rsidP="0079302B">
            <w:pPr>
              <w:rPr>
                <w:b/>
                <w:bCs/>
                <w:color w:val="000000"/>
                <w:sz w:val="13"/>
                <w:szCs w:val="13"/>
              </w:rPr>
            </w:pPr>
            <w:r w:rsidRPr="0079302B">
              <w:rPr>
                <w:b/>
                <w:bCs/>
                <w:color w:val="000000"/>
                <w:sz w:val="13"/>
                <w:szCs w:val="13"/>
              </w:rPr>
              <w:t>Налоги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060E7563"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73BA1959" w14:textId="77777777" w:rsidR="0079302B" w:rsidRPr="0079302B" w:rsidRDefault="0079302B" w:rsidP="0079302B">
            <w:pPr>
              <w:jc w:val="center"/>
              <w:rPr>
                <w:b/>
                <w:bCs/>
                <w:color w:val="000000"/>
                <w:sz w:val="13"/>
                <w:szCs w:val="13"/>
              </w:rPr>
            </w:pPr>
            <w:r w:rsidRPr="0079302B">
              <w:rPr>
                <w:b/>
                <w:bCs/>
                <w:color w:val="000000"/>
                <w:sz w:val="13"/>
                <w:szCs w:val="13"/>
              </w:rPr>
              <w:t>555</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456B68FD" w14:textId="77777777" w:rsidR="0079302B" w:rsidRPr="0079302B" w:rsidRDefault="0079302B" w:rsidP="0079302B">
            <w:pPr>
              <w:jc w:val="center"/>
              <w:rPr>
                <w:b/>
                <w:bCs/>
                <w:color w:val="000000"/>
                <w:sz w:val="13"/>
                <w:szCs w:val="13"/>
              </w:rPr>
            </w:pPr>
            <w:r w:rsidRPr="0079302B">
              <w:rPr>
                <w:b/>
                <w:bCs/>
                <w:color w:val="000000"/>
                <w:sz w:val="13"/>
                <w:szCs w:val="13"/>
              </w:rPr>
              <w:t>3 136</w:t>
            </w:r>
          </w:p>
        </w:tc>
        <w:tc>
          <w:tcPr>
            <w:tcW w:w="890" w:type="dxa"/>
            <w:tcBorders>
              <w:top w:val="nil"/>
              <w:left w:val="nil"/>
              <w:bottom w:val="single" w:sz="4" w:space="0" w:color="auto"/>
              <w:right w:val="single" w:sz="8" w:space="0" w:color="auto"/>
            </w:tcBorders>
            <w:shd w:val="clear" w:color="auto" w:fill="auto"/>
            <w:noWrap/>
            <w:vAlign w:val="center"/>
            <w:hideMark/>
          </w:tcPr>
          <w:p w14:paraId="44A77CEA" w14:textId="77777777" w:rsidR="0079302B" w:rsidRPr="0079302B" w:rsidRDefault="0079302B" w:rsidP="0079302B">
            <w:pPr>
              <w:jc w:val="center"/>
              <w:rPr>
                <w:color w:val="000000"/>
                <w:sz w:val="13"/>
                <w:szCs w:val="13"/>
              </w:rPr>
            </w:pPr>
            <w:r w:rsidRPr="0079302B">
              <w:rPr>
                <w:color w:val="000000"/>
                <w:sz w:val="13"/>
                <w:szCs w:val="13"/>
              </w:rPr>
              <w:t>2 088</w:t>
            </w:r>
          </w:p>
        </w:tc>
        <w:tc>
          <w:tcPr>
            <w:tcW w:w="1003" w:type="dxa"/>
            <w:tcBorders>
              <w:top w:val="nil"/>
              <w:left w:val="nil"/>
              <w:bottom w:val="single" w:sz="4" w:space="0" w:color="auto"/>
              <w:right w:val="nil"/>
            </w:tcBorders>
            <w:shd w:val="clear" w:color="auto" w:fill="auto"/>
            <w:noWrap/>
            <w:vAlign w:val="center"/>
            <w:hideMark/>
          </w:tcPr>
          <w:p w14:paraId="686FF007" w14:textId="77777777" w:rsidR="0079302B" w:rsidRPr="0079302B" w:rsidRDefault="0079302B" w:rsidP="0079302B">
            <w:pPr>
              <w:jc w:val="center"/>
              <w:rPr>
                <w:color w:val="000000"/>
                <w:sz w:val="13"/>
                <w:szCs w:val="13"/>
              </w:rPr>
            </w:pPr>
            <w:r w:rsidRPr="0079302B">
              <w:rPr>
                <w:color w:val="000000"/>
                <w:sz w:val="13"/>
                <w:szCs w:val="13"/>
              </w:rPr>
              <w:t>-1 048</w:t>
            </w:r>
          </w:p>
        </w:tc>
        <w:tc>
          <w:tcPr>
            <w:tcW w:w="890" w:type="dxa"/>
            <w:tcBorders>
              <w:top w:val="nil"/>
              <w:left w:val="single" w:sz="8" w:space="0" w:color="auto"/>
              <w:bottom w:val="single" w:sz="4" w:space="0" w:color="auto"/>
              <w:right w:val="nil"/>
            </w:tcBorders>
            <w:shd w:val="clear" w:color="auto" w:fill="auto"/>
            <w:noWrap/>
            <w:vAlign w:val="center"/>
            <w:hideMark/>
          </w:tcPr>
          <w:p w14:paraId="29582046" w14:textId="77777777" w:rsidR="0079302B" w:rsidRPr="0079302B" w:rsidRDefault="0079302B" w:rsidP="0079302B">
            <w:pPr>
              <w:jc w:val="center"/>
              <w:rPr>
                <w:color w:val="000000"/>
                <w:sz w:val="13"/>
                <w:szCs w:val="13"/>
              </w:rPr>
            </w:pPr>
            <w:r w:rsidRPr="0079302B">
              <w:rPr>
                <w:color w:val="000000"/>
                <w:sz w:val="13"/>
                <w:szCs w:val="13"/>
              </w:rPr>
              <w:t>1 890</w:t>
            </w:r>
          </w:p>
        </w:tc>
        <w:tc>
          <w:tcPr>
            <w:tcW w:w="890" w:type="dxa"/>
            <w:tcBorders>
              <w:top w:val="nil"/>
              <w:left w:val="single" w:sz="8" w:space="0" w:color="auto"/>
              <w:bottom w:val="single" w:sz="4" w:space="0" w:color="auto"/>
              <w:right w:val="nil"/>
            </w:tcBorders>
            <w:shd w:val="clear" w:color="auto" w:fill="auto"/>
            <w:noWrap/>
            <w:vAlign w:val="center"/>
            <w:hideMark/>
          </w:tcPr>
          <w:p w14:paraId="34DAEE34" w14:textId="77777777" w:rsidR="0079302B" w:rsidRPr="0079302B" w:rsidRDefault="0079302B" w:rsidP="0079302B">
            <w:pPr>
              <w:jc w:val="center"/>
              <w:rPr>
                <w:color w:val="000000"/>
                <w:sz w:val="13"/>
                <w:szCs w:val="13"/>
              </w:rPr>
            </w:pPr>
            <w:r w:rsidRPr="0079302B">
              <w:rPr>
                <w:color w:val="000000"/>
                <w:sz w:val="13"/>
                <w:szCs w:val="13"/>
              </w:rPr>
              <w:t>1 874</w:t>
            </w:r>
          </w:p>
        </w:tc>
        <w:tc>
          <w:tcPr>
            <w:tcW w:w="890" w:type="dxa"/>
            <w:tcBorders>
              <w:top w:val="nil"/>
              <w:left w:val="single" w:sz="8" w:space="0" w:color="auto"/>
              <w:bottom w:val="single" w:sz="4" w:space="0" w:color="auto"/>
              <w:right w:val="nil"/>
            </w:tcBorders>
            <w:shd w:val="clear" w:color="auto" w:fill="auto"/>
            <w:noWrap/>
            <w:vAlign w:val="center"/>
            <w:hideMark/>
          </w:tcPr>
          <w:p w14:paraId="4DF11363" w14:textId="77777777" w:rsidR="0079302B" w:rsidRPr="0079302B" w:rsidRDefault="0079302B" w:rsidP="0079302B">
            <w:pPr>
              <w:jc w:val="center"/>
              <w:rPr>
                <w:color w:val="000000"/>
                <w:sz w:val="13"/>
                <w:szCs w:val="13"/>
              </w:rPr>
            </w:pPr>
            <w:r w:rsidRPr="0079302B">
              <w:rPr>
                <w:color w:val="000000"/>
                <w:sz w:val="13"/>
                <w:szCs w:val="13"/>
              </w:rPr>
              <w:t>1 918</w:t>
            </w:r>
          </w:p>
        </w:tc>
        <w:tc>
          <w:tcPr>
            <w:tcW w:w="890" w:type="dxa"/>
            <w:tcBorders>
              <w:top w:val="nil"/>
              <w:left w:val="single" w:sz="8" w:space="0" w:color="auto"/>
              <w:bottom w:val="single" w:sz="4" w:space="0" w:color="auto"/>
              <w:right w:val="nil"/>
            </w:tcBorders>
            <w:shd w:val="clear" w:color="auto" w:fill="auto"/>
            <w:noWrap/>
            <w:vAlign w:val="center"/>
            <w:hideMark/>
          </w:tcPr>
          <w:p w14:paraId="34819648" w14:textId="77777777" w:rsidR="0079302B" w:rsidRPr="0079302B" w:rsidRDefault="0079302B" w:rsidP="0079302B">
            <w:pPr>
              <w:jc w:val="center"/>
              <w:rPr>
                <w:color w:val="000000"/>
                <w:sz w:val="13"/>
                <w:szCs w:val="13"/>
              </w:rPr>
            </w:pPr>
            <w:r w:rsidRPr="0079302B">
              <w:rPr>
                <w:color w:val="000000"/>
                <w:sz w:val="13"/>
                <w:szCs w:val="13"/>
              </w:rPr>
              <w:t>2 151</w:t>
            </w:r>
          </w:p>
        </w:tc>
        <w:tc>
          <w:tcPr>
            <w:tcW w:w="890" w:type="dxa"/>
            <w:tcBorders>
              <w:top w:val="nil"/>
              <w:left w:val="single" w:sz="8" w:space="0" w:color="auto"/>
              <w:bottom w:val="single" w:sz="4" w:space="0" w:color="auto"/>
              <w:right w:val="nil"/>
            </w:tcBorders>
            <w:shd w:val="clear" w:color="auto" w:fill="auto"/>
            <w:noWrap/>
            <w:vAlign w:val="center"/>
            <w:hideMark/>
          </w:tcPr>
          <w:p w14:paraId="6A6F0F69" w14:textId="77777777" w:rsidR="0079302B" w:rsidRPr="0079302B" w:rsidRDefault="0079302B" w:rsidP="0079302B">
            <w:pPr>
              <w:jc w:val="center"/>
              <w:rPr>
                <w:color w:val="000000"/>
                <w:sz w:val="13"/>
                <w:szCs w:val="13"/>
              </w:rPr>
            </w:pPr>
            <w:r w:rsidRPr="0079302B">
              <w:rPr>
                <w:color w:val="000000"/>
                <w:sz w:val="13"/>
                <w:szCs w:val="13"/>
              </w:rPr>
              <w:t>2 418</w:t>
            </w:r>
          </w:p>
        </w:tc>
        <w:tc>
          <w:tcPr>
            <w:tcW w:w="890" w:type="dxa"/>
            <w:tcBorders>
              <w:top w:val="nil"/>
              <w:left w:val="single" w:sz="8" w:space="0" w:color="auto"/>
              <w:bottom w:val="single" w:sz="4" w:space="0" w:color="auto"/>
              <w:right w:val="nil"/>
            </w:tcBorders>
            <w:shd w:val="clear" w:color="auto" w:fill="auto"/>
            <w:noWrap/>
            <w:vAlign w:val="center"/>
            <w:hideMark/>
          </w:tcPr>
          <w:p w14:paraId="41AF2562" w14:textId="77777777" w:rsidR="0079302B" w:rsidRPr="0079302B" w:rsidRDefault="0079302B" w:rsidP="0079302B">
            <w:pPr>
              <w:jc w:val="center"/>
              <w:rPr>
                <w:color w:val="000000"/>
                <w:sz w:val="13"/>
                <w:szCs w:val="13"/>
              </w:rPr>
            </w:pPr>
            <w:r w:rsidRPr="0079302B">
              <w:rPr>
                <w:color w:val="000000"/>
                <w:sz w:val="13"/>
                <w:szCs w:val="13"/>
              </w:rPr>
              <w:t>2 643</w:t>
            </w:r>
          </w:p>
        </w:tc>
        <w:tc>
          <w:tcPr>
            <w:tcW w:w="1602" w:type="dxa"/>
            <w:tcBorders>
              <w:top w:val="nil"/>
              <w:left w:val="single" w:sz="8" w:space="0" w:color="auto"/>
              <w:bottom w:val="single" w:sz="4" w:space="0" w:color="auto"/>
              <w:right w:val="nil"/>
            </w:tcBorders>
            <w:shd w:val="clear" w:color="auto" w:fill="auto"/>
            <w:noWrap/>
            <w:vAlign w:val="center"/>
            <w:hideMark/>
          </w:tcPr>
          <w:p w14:paraId="7739EC33" w14:textId="77777777" w:rsidR="0079302B" w:rsidRPr="0079302B" w:rsidRDefault="0079302B" w:rsidP="0079302B">
            <w:pPr>
              <w:jc w:val="center"/>
              <w:rPr>
                <w:color w:val="000000"/>
                <w:sz w:val="13"/>
                <w:szCs w:val="13"/>
              </w:rPr>
            </w:pPr>
            <w:r w:rsidRPr="0079302B">
              <w:rPr>
                <w:color w:val="000000"/>
                <w:sz w:val="13"/>
                <w:szCs w:val="13"/>
              </w:rPr>
              <w:t>2 424</w:t>
            </w:r>
          </w:p>
        </w:tc>
        <w:tc>
          <w:tcPr>
            <w:tcW w:w="890" w:type="dxa"/>
            <w:tcBorders>
              <w:top w:val="nil"/>
              <w:left w:val="single" w:sz="8" w:space="0" w:color="auto"/>
              <w:bottom w:val="single" w:sz="4" w:space="0" w:color="auto"/>
              <w:right w:val="nil"/>
            </w:tcBorders>
            <w:shd w:val="clear" w:color="auto" w:fill="auto"/>
            <w:noWrap/>
            <w:vAlign w:val="center"/>
            <w:hideMark/>
          </w:tcPr>
          <w:p w14:paraId="04276B4C" w14:textId="77777777" w:rsidR="0079302B" w:rsidRPr="0079302B" w:rsidRDefault="0079302B" w:rsidP="0079302B">
            <w:pPr>
              <w:jc w:val="center"/>
              <w:rPr>
                <w:color w:val="000000"/>
                <w:sz w:val="13"/>
                <w:szCs w:val="13"/>
              </w:rPr>
            </w:pPr>
            <w:r w:rsidRPr="0079302B">
              <w:rPr>
                <w:color w:val="000000"/>
                <w:sz w:val="13"/>
                <w:szCs w:val="13"/>
              </w:rPr>
              <w:t>1 863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74C055E" w14:textId="77777777" w:rsidR="0079302B" w:rsidRPr="0079302B" w:rsidRDefault="0079302B" w:rsidP="0079302B">
            <w:pPr>
              <w:jc w:val="center"/>
              <w:rPr>
                <w:color w:val="000000"/>
                <w:sz w:val="13"/>
                <w:szCs w:val="13"/>
              </w:rPr>
            </w:pPr>
            <w:r w:rsidRPr="0079302B">
              <w:rPr>
                <w:color w:val="000000"/>
                <w:sz w:val="13"/>
                <w:szCs w:val="13"/>
              </w:rPr>
              <w:t>1 042</w:t>
            </w:r>
          </w:p>
        </w:tc>
      </w:tr>
      <w:tr w:rsidR="0079302B" w:rsidRPr="0079302B" w14:paraId="5EF0B577" w14:textId="77777777" w:rsidTr="0079302B">
        <w:trPr>
          <w:trHeight w:val="344"/>
        </w:trPr>
        <w:tc>
          <w:tcPr>
            <w:tcW w:w="476" w:type="dxa"/>
            <w:tcBorders>
              <w:top w:val="nil"/>
              <w:left w:val="single" w:sz="8" w:space="0" w:color="auto"/>
              <w:bottom w:val="nil"/>
              <w:right w:val="single" w:sz="8" w:space="0" w:color="auto"/>
            </w:tcBorders>
            <w:shd w:val="clear" w:color="auto" w:fill="auto"/>
            <w:noWrap/>
            <w:vAlign w:val="center"/>
            <w:hideMark/>
          </w:tcPr>
          <w:p w14:paraId="7DAD63FD" w14:textId="77777777" w:rsidR="0079302B" w:rsidRPr="0079302B" w:rsidRDefault="0079302B" w:rsidP="0079302B">
            <w:pPr>
              <w:jc w:val="center"/>
              <w:rPr>
                <w:color w:val="000000"/>
                <w:sz w:val="13"/>
                <w:szCs w:val="13"/>
              </w:rPr>
            </w:pPr>
            <w:r w:rsidRPr="0079302B">
              <w:rPr>
                <w:color w:val="000000"/>
                <w:sz w:val="13"/>
                <w:szCs w:val="13"/>
              </w:rPr>
              <w:t>10.5.1</w:t>
            </w:r>
          </w:p>
        </w:tc>
        <w:tc>
          <w:tcPr>
            <w:tcW w:w="1422" w:type="dxa"/>
            <w:tcBorders>
              <w:top w:val="nil"/>
              <w:left w:val="nil"/>
              <w:bottom w:val="single" w:sz="4" w:space="0" w:color="auto"/>
              <w:right w:val="nil"/>
            </w:tcBorders>
            <w:shd w:val="clear" w:color="auto" w:fill="auto"/>
            <w:vAlign w:val="center"/>
            <w:hideMark/>
          </w:tcPr>
          <w:p w14:paraId="7FE1E322" w14:textId="77777777" w:rsidR="0079302B" w:rsidRPr="0079302B" w:rsidRDefault="0079302B" w:rsidP="0079302B">
            <w:pPr>
              <w:rPr>
                <w:color w:val="000000"/>
                <w:sz w:val="13"/>
                <w:szCs w:val="13"/>
              </w:rPr>
            </w:pPr>
            <w:r w:rsidRPr="0079302B">
              <w:rPr>
                <w:color w:val="000000"/>
                <w:sz w:val="13"/>
                <w:szCs w:val="13"/>
              </w:rPr>
              <w:t>Плата за выбросы загрязняющих веществ</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17D383DE"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2876A082" w14:textId="77777777" w:rsidR="0079302B" w:rsidRPr="0079302B" w:rsidRDefault="0079302B" w:rsidP="0079302B">
            <w:pPr>
              <w:jc w:val="center"/>
              <w:rPr>
                <w:color w:val="000000"/>
                <w:sz w:val="13"/>
                <w:szCs w:val="13"/>
              </w:rPr>
            </w:pPr>
            <w:r w:rsidRPr="0079302B">
              <w:rPr>
                <w:color w:val="000000"/>
                <w:sz w:val="13"/>
                <w:szCs w:val="13"/>
              </w:rPr>
              <w:t>254</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69F8724A" w14:textId="77777777" w:rsidR="0079302B" w:rsidRPr="0079302B" w:rsidRDefault="0079302B" w:rsidP="0079302B">
            <w:pPr>
              <w:jc w:val="center"/>
              <w:rPr>
                <w:color w:val="000000"/>
                <w:sz w:val="13"/>
                <w:szCs w:val="13"/>
              </w:rPr>
            </w:pPr>
            <w:r w:rsidRPr="0079302B">
              <w:rPr>
                <w:color w:val="000000"/>
                <w:sz w:val="13"/>
                <w:szCs w:val="13"/>
              </w:rPr>
              <w:t>254</w:t>
            </w:r>
          </w:p>
        </w:tc>
        <w:tc>
          <w:tcPr>
            <w:tcW w:w="890" w:type="dxa"/>
            <w:tcBorders>
              <w:top w:val="nil"/>
              <w:left w:val="nil"/>
              <w:bottom w:val="single" w:sz="4" w:space="0" w:color="auto"/>
              <w:right w:val="single" w:sz="8" w:space="0" w:color="auto"/>
            </w:tcBorders>
            <w:shd w:val="clear" w:color="auto" w:fill="auto"/>
            <w:noWrap/>
            <w:vAlign w:val="center"/>
            <w:hideMark/>
          </w:tcPr>
          <w:p w14:paraId="7B4583A1"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34D7B645"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278356E"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68A697EC"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A1F2634"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78098130"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1FAE08A6"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728E85AB" w14:textId="77777777" w:rsidR="0079302B" w:rsidRPr="0079302B" w:rsidRDefault="0079302B" w:rsidP="0079302B">
            <w:pPr>
              <w:jc w:val="center"/>
              <w:rPr>
                <w:color w:val="000000"/>
                <w:sz w:val="13"/>
                <w:szCs w:val="13"/>
              </w:rPr>
            </w:pPr>
            <w:r w:rsidRPr="0079302B">
              <w:rPr>
                <w:color w:val="000000"/>
                <w:sz w:val="13"/>
                <w:szCs w:val="13"/>
              </w:rPr>
              <w:t>0</w:t>
            </w:r>
          </w:p>
        </w:tc>
        <w:tc>
          <w:tcPr>
            <w:tcW w:w="1602" w:type="dxa"/>
            <w:tcBorders>
              <w:top w:val="nil"/>
              <w:left w:val="single" w:sz="8" w:space="0" w:color="auto"/>
              <w:bottom w:val="single" w:sz="4" w:space="0" w:color="auto"/>
              <w:right w:val="nil"/>
            </w:tcBorders>
            <w:shd w:val="clear" w:color="auto" w:fill="auto"/>
            <w:noWrap/>
            <w:vAlign w:val="center"/>
            <w:hideMark/>
          </w:tcPr>
          <w:p w14:paraId="60AAE841"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179CFEA0"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CE10102" w14:textId="77777777" w:rsidR="0079302B" w:rsidRPr="0079302B" w:rsidRDefault="0079302B" w:rsidP="0079302B">
            <w:pPr>
              <w:jc w:val="center"/>
              <w:rPr>
                <w:color w:val="000000"/>
                <w:sz w:val="13"/>
                <w:szCs w:val="13"/>
              </w:rPr>
            </w:pPr>
            <w:r w:rsidRPr="0079302B">
              <w:rPr>
                <w:color w:val="000000"/>
                <w:sz w:val="13"/>
                <w:szCs w:val="13"/>
              </w:rPr>
              <w:t>0</w:t>
            </w:r>
          </w:p>
        </w:tc>
      </w:tr>
      <w:tr w:rsidR="0079302B" w:rsidRPr="0079302B" w14:paraId="337C3E2C" w14:textId="77777777" w:rsidTr="0079302B">
        <w:trPr>
          <w:trHeight w:val="344"/>
        </w:trPr>
        <w:tc>
          <w:tcPr>
            <w:tcW w:w="476" w:type="dxa"/>
            <w:tcBorders>
              <w:top w:val="nil"/>
              <w:left w:val="single" w:sz="8" w:space="0" w:color="auto"/>
              <w:bottom w:val="nil"/>
              <w:right w:val="single" w:sz="8" w:space="0" w:color="auto"/>
            </w:tcBorders>
            <w:shd w:val="clear" w:color="auto" w:fill="auto"/>
            <w:noWrap/>
            <w:vAlign w:val="center"/>
            <w:hideMark/>
          </w:tcPr>
          <w:p w14:paraId="536E8D4A" w14:textId="77777777" w:rsidR="0079302B" w:rsidRPr="0079302B" w:rsidRDefault="0079302B" w:rsidP="0079302B">
            <w:pPr>
              <w:jc w:val="center"/>
              <w:rPr>
                <w:color w:val="000000"/>
                <w:sz w:val="13"/>
                <w:szCs w:val="13"/>
              </w:rPr>
            </w:pPr>
            <w:r w:rsidRPr="0079302B">
              <w:rPr>
                <w:color w:val="000000"/>
                <w:sz w:val="13"/>
                <w:szCs w:val="13"/>
              </w:rPr>
              <w:t>10.5.2</w:t>
            </w:r>
          </w:p>
        </w:tc>
        <w:tc>
          <w:tcPr>
            <w:tcW w:w="1422" w:type="dxa"/>
            <w:tcBorders>
              <w:top w:val="nil"/>
              <w:left w:val="nil"/>
              <w:bottom w:val="single" w:sz="4" w:space="0" w:color="auto"/>
              <w:right w:val="nil"/>
            </w:tcBorders>
            <w:shd w:val="clear" w:color="auto" w:fill="auto"/>
            <w:vAlign w:val="center"/>
            <w:hideMark/>
          </w:tcPr>
          <w:p w14:paraId="532F41C6" w14:textId="77777777" w:rsidR="0079302B" w:rsidRPr="0079302B" w:rsidRDefault="0079302B" w:rsidP="0079302B">
            <w:pPr>
              <w:rPr>
                <w:color w:val="000000"/>
                <w:sz w:val="13"/>
                <w:szCs w:val="13"/>
              </w:rPr>
            </w:pPr>
            <w:r w:rsidRPr="0079302B">
              <w:rPr>
                <w:color w:val="000000"/>
                <w:sz w:val="13"/>
                <w:szCs w:val="13"/>
              </w:rPr>
              <w:t>Земельный налог</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56FB265D"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7BFBAB07" w14:textId="77777777" w:rsidR="0079302B" w:rsidRPr="0079302B" w:rsidRDefault="0079302B" w:rsidP="0079302B">
            <w:pPr>
              <w:jc w:val="center"/>
              <w:rPr>
                <w:color w:val="000000"/>
                <w:sz w:val="13"/>
                <w:szCs w:val="13"/>
              </w:rPr>
            </w:pPr>
            <w:r w:rsidRPr="0079302B">
              <w:rPr>
                <w:color w:val="000000"/>
                <w:sz w:val="13"/>
                <w:szCs w:val="13"/>
              </w:rPr>
              <w:t>10</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0DD254E"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nil"/>
              <w:bottom w:val="single" w:sz="4" w:space="0" w:color="auto"/>
              <w:right w:val="single" w:sz="8" w:space="0" w:color="auto"/>
            </w:tcBorders>
            <w:shd w:val="clear" w:color="auto" w:fill="auto"/>
            <w:noWrap/>
            <w:vAlign w:val="center"/>
            <w:hideMark/>
          </w:tcPr>
          <w:p w14:paraId="3EECDB42" w14:textId="77777777" w:rsidR="0079302B" w:rsidRPr="0079302B" w:rsidRDefault="0079302B" w:rsidP="0079302B">
            <w:pPr>
              <w:jc w:val="center"/>
              <w:rPr>
                <w:color w:val="000000"/>
                <w:sz w:val="13"/>
                <w:szCs w:val="13"/>
              </w:rPr>
            </w:pPr>
            <w:r w:rsidRPr="0079302B">
              <w:rPr>
                <w:color w:val="000000"/>
                <w:sz w:val="13"/>
                <w:szCs w:val="13"/>
              </w:rPr>
              <w:t>11</w:t>
            </w:r>
          </w:p>
        </w:tc>
        <w:tc>
          <w:tcPr>
            <w:tcW w:w="1003" w:type="dxa"/>
            <w:tcBorders>
              <w:top w:val="nil"/>
              <w:left w:val="nil"/>
              <w:bottom w:val="single" w:sz="4" w:space="0" w:color="auto"/>
              <w:right w:val="nil"/>
            </w:tcBorders>
            <w:shd w:val="clear" w:color="auto" w:fill="auto"/>
            <w:noWrap/>
            <w:vAlign w:val="center"/>
            <w:hideMark/>
          </w:tcPr>
          <w:p w14:paraId="1FA4361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79BCD23F"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5BDAA150"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6D6B5F96"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4B3F026A"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4B4C7F56"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50BDF67C" w14:textId="77777777" w:rsidR="0079302B" w:rsidRPr="0079302B" w:rsidRDefault="0079302B" w:rsidP="0079302B">
            <w:pPr>
              <w:jc w:val="center"/>
              <w:rPr>
                <w:color w:val="000000"/>
                <w:sz w:val="13"/>
                <w:szCs w:val="13"/>
              </w:rPr>
            </w:pPr>
            <w:r w:rsidRPr="0079302B">
              <w:rPr>
                <w:color w:val="000000"/>
                <w:sz w:val="13"/>
                <w:szCs w:val="13"/>
              </w:rPr>
              <w:t>11</w:t>
            </w:r>
          </w:p>
        </w:tc>
        <w:tc>
          <w:tcPr>
            <w:tcW w:w="1602" w:type="dxa"/>
            <w:tcBorders>
              <w:top w:val="nil"/>
              <w:left w:val="single" w:sz="8" w:space="0" w:color="auto"/>
              <w:bottom w:val="single" w:sz="4" w:space="0" w:color="auto"/>
              <w:right w:val="nil"/>
            </w:tcBorders>
            <w:shd w:val="clear" w:color="auto" w:fill="auto"/>
            <w:noWrap/>
            <w:vAlign w:val="center"/>
            <w:hideMark/>
          </w:tcPr>
          <w:p w14:paraId="22A5D0A2"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4E41ABAB"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863B0A3" w14:textId="77777777" w:rsidR="0079302B" w:rsidRPr="0079302B" w:rsidRDefault="0079302B" w:rsidP="0079302B">
            <w:pPr>
              <w:jc w:val="center"/>
              <w:rPr>
                <w:color w:val="000000"/>
                <w:sz w:val="13"/>
                <w:szCs w:val="13"/>
              </w:rPr>
            </w:pPr>
            <w:r w:rsidRPr="0079302B">
              <w:rPr>
                <w:color w:val="000000"/>
                <w:sz w:val="13"/>
                <w:szCs w:val="13"/>
              </w:rPr>
              <w:t>11</w:t>
            </w:r>
          </w:p>
        </w:tc>
      </w:tr>
      <w:tr w:rsidR="0079302B" w:rsidRPr="0079302B" w14:paraId="00A2CD12" w14:textId="77777777" w:rsidTr="0079302B">
        <w:trPr>
          <w:trHeight w:val="344"/>
        </w:trPr>
        <w:tc>
          <w:tcPr>
            <w:tcW w:w="476" w:type="dxa"/>
            <w:tcBorders>
              <w:top w:val="nil"/>
              <w:left w:val="single" w:sz="8" w:space="0" w:color="auto"/>
              <w:bottom w:val="nil"/>
              <w:right w:val="single" w:sz="8" w:space="0" w:color="auto"/>
            </w:tcBorders>
            <w:shd w:val="clear" w:color="auto" w:fill="auto"/>
            <w:noWrap/>
            <w:vAlign w:val="center"/>
            <w:hideMark/>
          </w:tcPr>
          <w:p w14:paraId="4069F979" w14:textId="77777777" w:rsidR="0079302B" w:rsidRPr="0079302B" w:rsidRDefault="0079302B" w:rsidP="0079302B">
            <w:pPr>
              <w:jc w:val="center"/>
              <w:rPr>
                <w:color w:val="000000"/>
                <w:sz w:val="13"/>
                <w:szCs w:val="13"/>
              </w:rPr>
            </w:pPr>
            <w:r w:rsidRPr="0079302B">
              <w:rPr>
                <w:color w:val="000000"/>
                <w:sz w:val="13"/>
                <w:szCs w:val="13"/>
              </w:rPr>
              <w:t>10.5.3</w:t>
            </w:r>
          </w:p>
        </w:tc>
        <w:tc>
          <w:tcPr>
            <w:tcW w:w="1422" w:type="dxa"/>
            <w:tcBorders>
              <w:top w:val="nil"/>
              <w:left w:val="nil"/>
              <w:bottom w:val="single" w:sz="4" w:space="0" w:color="auto"/>
              <w:right w:val="nil"/>
            </w:tcBorders>
            <w:shd w:val="clear" w:color="auto" w:fill="auto"/>
            <w:vAlign w:val="center"/>
            <w:hideMark/>
          </w:tcPr>
          <w:p w14:paraId="3C94687B" w14:textId="77777777" w:rsidR="0079302B" w:rsidRPr="0079302B" w:rsidRDefault="0079302B" w:rsidP="0079302B">
            <w:pPr>
              <w:rPr>
                <w:color w:val="000000"/>
                <w:sz w:val="13"/>
                <w:szCs w:val="13"/>
              </w:rPr>
            </w:pPr>
            <w:r w:rsidRPr="0079302B">
              <w:rPr>
                <w:color w:val="000000"/>
                <w:sz w:val="13"/>
                <w:szCs w:val="13"/>
              </w:rPr>
              <w:t>Транспортный налог</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4790223"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5153CF2E" w14:textId="77777777" w:rsidR="0079302B" w:rsidRPr="0079302B" w:rsidRDefault="0079302B" w:rsidP="0079302B">
            <w:pPr>
              <w:jc w:val="center"/>
              <w:rPr>
                <w:color w:val="000000"/>
                <w:sz w:val="13"/>
                <w:szCs w:val="13"/>
              </w:rPr>
            </w:pPr>
            <w:r w:rsidRPr="0079302B">
              <w:rPr>
                <w:color w:val="000000"/>
                <w:sz w:val="13"/>
                <w:szCs w:val="13"/>
              </w:rPr>
              <w:t>22</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7400915"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nil"/>
              <w:bottom w:val="single" w:sz="4" w:space="0" w:color="auto"/>
              <w:right w:val="single" w:sz="8" w:space="0" w:color="auto"/>
            </w:tcBorders>
            <w:shd w:val="clear" w:color="auto" w:fill="auto"/>
            <w:noWrap/>
            <w:vAlign w:val="center"/>
            <w:hideMark/>
          </w:tcPr>
          <w:p w14:paraId="0EA9174A" w14:textId="77777777" w:rsidR="0079302B" w:rsidRPr="0079302B" w:rsidRDefault="0079302B" w:rsidP="0079302B">
            <w:pPr>
              <w:jc w:val="center"/>
              <w:rPr>
                <w:color w:val="000000"/>
                <w:sz w:val="13"/>
                <w:szCs w:val="13"/>
              </w:rPr>
            </w:pPr>
            <w:r w:rsidRPr="0079302B">
              <w:rPr>
                <w:color w:val="000000"/>
                <w:sz w:val="13"/>
                <w:szCs w:val="13"/>
              </w:rPr>
              <w:t>35</w:t>
            </w:r>
          </w:p>
        </w:tc>
        <w:tc>
          <w:tcPr>
            <w:tcW w:w="1003" w:type="dxa"/>
            <w:tcBorders>
              <w:top w:val="nil"/>
              <w:left w:val="nil"/>
              <w:bottom w:val="single" w:sz="4" w:space="0" w:color="auto"/>
              <w:right w:val="nil"/>
            </w:tcBorders>
            <w:shd w:val="clear" w:color="auto" w:fill="auto"/>
            <w:noWrap/>
            <w:vAlign w:val="center"/>
            <w:hideMark/>
          </w:tcPr>
          <w:p w14:paraId="07EF2F4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7DF47B05"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272067AD"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2136313D"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370BBF63"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58BA04B7"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7353D2D1" w14:textId="77777777" w:rsidR="0079302B" w:rsidRPr="0079302B" w:rsidRDefault="0079302B" w:rsidP="0079302B">
            <w:pPr>
              <w:jc w:val="center"/>
              <w:rPr>
                <w:color w:val="000000"/>
                <w:sz w:val="13"/>
                <w:szCs w:val="13"/>
              </w:rPr>
            </w:pPr>
            <w:r w:rsidRPr="0079302B">
              <w:rPr>
                <w:color w:val="000000"/>
                <w:sz w:val="13"/>
                <w:szCs w:val="13"/>
              </w:rPr>
              <w:t>35</w:t>
            </w:r>
          </w:p>
        </w:tc>
        <w:tc>
          <w:tcPr>
            <w:tcW w:w="1602" w:type="dxa"/>
            <w:tcBorders>
              <w:top w:val="nil"/>
              <w:left w:val="single" w:sz="8" w:space="0" w:color="auto"/>
              <w:bottom w:val="single" w:sz="4" w:space="0" w:color="auto"/>
              <w:right w:val="nil"/>
            </w:tcBorders>
            <w:shd w:val="clear" w:color="auto" w:fill="auto"/>
            <w:noWrap/>
            <w:vAlign w:val="center"/>
            <w:hideMark/>
          </w:tcPr>
          <w:p w14:paraId="71CBA32B"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nil"/>
            </w:tcBorders>
            <w:shd w:val="clear" w:color="auto" w:fill="auto"/>
            <w:noWrap/>
            <w:vAlign w:val="center"/>
            <w:hideMark/>
          </w:tcPr>
          <w:p w14:paraId="2C3FA394" w14:textId="77777777" w:rsidR="0079302B" w:rsidRPr="0079302B" w:rsidRDefault="0079302B" w:rsidP="0079302B">
            <w:pPr>
              <w:jc w:val="center"/>
              <w:rPr>
                <w:color w:val="000000"/>
                <w:sz w:val="13"/>
                <w:szCs w:val="13"/>
              </w:rPr>
            </w:pPr>
            <w:r w:rsidRPr="0079302B">
              <w:rPr>
                <w:color w:val="000000"/>
                <w:sz w:val="13"/>
                <w:szCs w:val="13"/>
              </w:rPr>
              <w:t>35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0734174" w14:textId="77777777" w:rsidR="0079302B" w:rsidRPr="0079302B" w:rsidRDefault="0079302B" w:rsidP="0079302B">
            <w:pPr>
              <w:jc w:val="center"/>
              <w:rPr>
                <w:color w:val="000000"/>
                <w:sz w:val="13"/>
                <w:szCs w:val="13"/>
              </w:rPr>
            </w:pPr>
            <w:r w:rsidRPr="0079302B">
              <w:rPr>
                <w:color w:val="000000"/>
                <w:sz w:val="13"/>
                <w:szCs w:val="13"/>
              </w:rPr>
              <w:t>35</w:t>
            </w:r>
          </w:p>
        </w:tc>
      </w:tr>
      <w:tr w:rsidR="0079302B" w:rsidRPr="0079302B" w14:paraId="65EBFEB2" w14:textId="77777777" w:rsidTr="0079302B">
        <w:trPr>
          <w:trHeight w:val="344"/>
        </w:trPr>
        <w:tc>
          <w:tcPr>
            <w:tcW w:w="47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0A1DB6C" w14:textId="77777777" w:rsidR="0079302B" w:rsidRPr="0079302B" w:rsidRDefault="0079302B" w:rsidP="0079302B">
            <w:pPr>
              <w:jc w:val="center"/>
              <w:rPr>
                <w:color w:val="000000"/>
                <w:sz w:val="13"/>
                <w:szCs w:val="13"/>
              </w:rPr>
            </w:pPr>
            <w:r w:rsidRPr="0079302B">
              <w:rPr>
                <w:color w:val="000000"/>
                <w:sz w:val="13"/>
                <w:szCs w:val="13"/>
              </w:rPr>
              <w:t>10.5.4</w:t>
            </w:r>
          </w:p>
        </w:tc>
        <w:tc>
          <w:tcPr>
            <w:tcW w:w="1422" w:type="dxa"/>
            <w:tcBorders>
              <w:top w:val="nil"/>
              <w:left w:val="nil"/>
              <w:bottom w:val="single" w:sz="4" w:space="0" w:color="auto"/>
              <w:right w:val="nil"/>
            </w:tcBorders>
            <w:shd w:val="clear" w:color="auto" w:fill="auto"/>
            <w:vAlign w:val="center"/>
            <w:hideMark/>
          </w:tcPr>
          <w:p w14:paraId="5C6B7455" w14:textId="77777777" w:rsidR="0079302B" w:rsidRPr="0079302B" w:rsidRDefault="0079302B" w:rsidP="0079302B">
            <w:pPr>
              <w:rPr>
                <w:sz w:val="13"/>
                <w:szCs w:val="13"/>
              </w:rPr>
            </w:pPr>
            <w:r w:rsidRPr="0079302B">
              <w:rPr>
                <w:sz w:val="13"/>
                <w:szCs w:val="13"/>
              </w:rPr>
              <w:t>Налог на имущество организации</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15ACBC4"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3347D221" w14:textId="77777777" w:rsidR="0079302B" w:rsidRPr="0079302B" w:rsidRDefault="0079302B" w:rsidP="0079302B">
            <w:pPr>
              <w:jc w:val="center"/>
              <w:rPr>
                <w:color w:val="000000"/>
                <w:sz w:val="13"/>
                <w:szCs w:val="13"/>
              </w:rPr>
            </w:pPr>
            <w:r w:rsidRPr="0079302B">
              <w:rPr>
                <w:color w:val="000000"/>
                <w:sz w:val="13"/>
                <w:szCs w:val="13"/>
              </w:rPr>
              <w:t>270</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6555111B" w14:textId="77777777" w:rsidR="0079302B" w:rsidRPr="0079302B" w:rsidRDefault="0079302B" w:rsidP="0079302B">
            <w:pPr>
              <w:jc w:val="center"/>
              <w:rPr>
                <w:color w:val="000000"/>
                <w:sz w:val="13"/>
                <w:szCs w:val="13"/>
              </w:rPr>
            </w:pPr>
            <w:r w:rsidRPr="0079302B">
              <w:rPr>
                <w:color w:val="000000"/>
                <w:sz w:val="13"/>
                <w:szCs w:val="13"/>
              </w:rPr>
              <w:t>2 836</w:t>
            </w:r>
          </w:p>
        </w:tc>
        <w:tc>
          <w:tcPr>
            <w:tcW w:w="890" w:type="dxa"/>
            <w:tcBorders>
              <w:top w:val="nil"/>
              <w:left w:val="nil"/>
              <w:bottom w:val="single" w:sz="4" w:space="0" w:color="auto"/>
              <w:right w:val="single" w:sz="8" w:space="0" w:color="auto"/>
            </w:tcBorders>
            <w:shd w:val="clear" w:color="auto" w:fill="auto"/>
            <w:noWrap/>
            <w:vAlign w:val="center"/>
            <w:hideMark/>
          </w:tcPr>
          <w:p w14:paraId="0B7E1FD7" w14:textId="77777777" w:rsidR="0079302B" w:rsidRPr="0079302B" w:rsidRDefault="0079302B" w:rsidP="0079302B">
            <w:pPr>
              <w:jc w:val="center"/>
              <w:rPr>
                <w:color w:val="000000"/>
                <w:sz w:val="13"/>
                <w:szCs w:val="13"/>
              </w:rPr>
            </w:pPr>
            <w:r w:rsidRPr="0079302B">
              <w:rPr>
                <w:color w:val="000000"/>
                <w:sz w:val="13"/>
                <w:szCs w:val="13"/>
              </w:rPr>
              <w:t>2 042</w:t>
            </w:r>
          </w:p>
        </w:tc>
        <w:tc>
          <w:tcPr>
            <w:tcW w:w="1003" w:type="dxa"/>
            <w:tcBorders>
              <w:top w:val="nil"/>
              <w:left w:val="nil"/>
              <w:bottom w:val="single" w:sz="4" w:space="0" w:color="auto"/>
              <w:right w:val="nil"/>
            </w:tcBorders>
            <w:shd w:val="clear" w:color="auto" w:fill="auto"/>
            <w:noWrap/>
            <w:vAlign w:val="center"/>
            <w:hideMark/>
          </w:tcPr>
          <w:p w14:paraId="00982538" w14:textId="77777777" w:rsidR="0079302B" w:rsidRPr="0079302B" w:rsidRDefault="0079302B" w:rsidP="0079302B">
            <w:pPr>
              <w:jc w:val="center"/>
              <w:rPr>
                <w:color w:val="000000"/>
                <w:sz w:val="13"/>
                <w:szCs w:val="13"/>
              </w:rPr>
            </w:pPr>
            <w:r w:rsidRPr="0079302B">
              <w:rPr>
                <w:color w:val="000000"/>
                <w:sz w:val="13"/>
                <w:szCs w:val="13"/>
              </w:rPr>
              <w:t>-794</w:t>
            </w:r>
          </w:p>
        </w:tc>
        <w:tc>
          <w:tcPr>
            <w:tcW w:w="890" w:type="dxa"/>
            <w:tcBorders>
              <w:top w:val="nil"/>
              <w:left w:val="single" w:sz="8" w:space="0" w:color="auto"/>
              <w:bottom w:val="single" w:sz="4" w:space="0" w:color="auto"/>
              <w:right w:val="nil"/>
            </w:tcBorders>
            <w:shd w:val="clear" w:color="auto" w:fill="auto"/>
            <w:noWrap/>
            <w:vAlign w:val="center"/>
            <w:hideMark/>
          </w:tcPr>
          <w:p w14:paraId="67D88BF7" w14:textId="77777777" w:rsidR="0079302B" w:rsidRPr="0079302B" w:rsidRDefault="0079302B" w:rsidP="0079302B">
            <w:pPr>
              <w:jc w:val="center"/>
              <w:rPr>
                <w:color w:val="000000"/>
                <w:sz w:val="13"/>
                <w:szCs w:val="13"/>
              </w:rPr>
            </w:pPr>
            <w:r w:rsidRPr="0079302B">
              <w:rPr>
                <w:color w:val="000000"/>
                <w:sz w:val="13"/>
                <w:szCs w:val="13"/>
              </w:rPr>
              <w:t>1 844</w:t>
            </w:r>
          </w:p>
        </w:tc>
        <w:tc>
          <w:tcPr>
            <w:tcW w:w="890" w:type="dxa"/>
            <w:tcBorders>
              <w:top w:val="nil"/>
              <w:left w:val="single" w:sz="8" w:space="0" w:color="auto"/>
              <w:bottom w:val="single" w:sz="4" w:space="0" w:color="auto"/>
              <w:right w:val="nil"/>
            </w:tcBorders>
            <w:shd w:val="clear" w:color="auto" w:fill="auto"/>
            <w:noWrap/>
            <w:vAlign w:val="center"/>
            <w:hideMark/>
          </w:tcPr>
          <w:p w14:paraId="797E6C87" w14:textId="77777777" w:rsidR="0079302B" w:rsidRPr="0079302B" w:rsidRDefault="0079302B" w:rsidP="0079302B">
            <w:pPr>
              <w:jc w:val="center"/>
              <w:rPr>
                <w:color w:val="000000"/>
                <w:sz w:val="13"/>
                <w:szCs w:val="13"/>
              </w:rPr>
            </w:pPr>
            <w:r w:rsidRPr="0079302B">
              <w:rPr>
                <w:color w:val="000000"/>
                <w:sz w:val="13"/>
                <w:szCs w:val="13"/>
              </w:rPr>
              <w:t>1 828</w:t>
            </w:r>
          </w:p>
        </w:tc>
        <w:tc>
          <w:tcPr>
            <w:tcW w:w="890" w:type="dxa"/>
            <w:tcBorders>
              <w:top w:val="nil"/>
              <w:left w:val="single" w:sz="8" w:space="0" w:color="auto"/>
              <w:bottom w:val="single" w:sz="4" w:space="0" w:color="auto"/>
              <w:right w:val="nil"/>
            </w:tcBorders>
            <w:shd w:val="clear" w:color="auto" w:fill="auto"/>
            <w:noWrap/>
            <w:vAlign w:val="center"/>
            <w:hideMark/>
          </w:tcPr>
          <w:p w14:paraId="02166EA2" w14:textId="77777777" w:rsidR="0079302B" w:rsidRPr="0079302B" w:rsidRDefault="0079302B" w:rsidP="0079302B">
            <w:pPr>
              <w:jc w:val="center"/>
              <w:rPr>
                <w:color w:val="000000"/>
                <w:sz w:val="13"/>
                <w:szCs w:val="13"/>
              </w:rPr>
            </w:pPr>
            <w:r w:rsidRPr="0079302B">
              <w:rPr>
                <w:color w:val="000000"/>
                <w:sz w:val="13"/>
                <w:szCs w:val="13"/>
              </w:rPr>
              <w:t>1 872</w:t>
            </w:r>
          </w:p>
        </w:tc>
        <w:tc>
          <w:tcPr>
            <w:tcW w:w="890" w:type="dxa"/>
            <w:tcBorders>
              <w:top w:val="nil"/>
              <w:left w:val="single" w:sz="8" w:space="0" w:color="auto"/>
              <w:bottom w:val="single" w:sz="4" w:space="0" w:color="auto"/>
              <w:right w:val="nil"/>
            </w:tcBorders>
            <w:shd w:val="clear" w:color="auto" w:fill="auto"/>
            <w:noWrap/>
            <w:vAlign w:val="center"/>
            <w:hideMark/>
          </w:tcPr>
          <w:p w14:paraId="319EEC6F" w14:textId="77777777" w:rsidR="0079302B" w:rsidRPr="0079302B" w:rsidRDefault="0079302B" w:rsidP="0079302B">
            <w:pPr>
              <w:jc w:val="center"/>
              <w:rPr>
                <w:color w:val="000000"/>
                <w:sz w:val="13"/>
                <w:szCs w:val="13"/>
              </w:rPr>
            </w:pPr>
            <w:r w:rsidRPr="0079302B">
              <w:rPr>
                <w:color w:val="000000"/>
                <w:sz w:val="13"/>
                <w:szCs w:val="13"/>
              </w:rPr>
              <w:t>2 105</w:t>
            </w:r>
          </w:p>
        </w:tc>
        <w:tc>
          <w:tcPr>
            <w:tcW w:w="890" w:type="dxa"/>
            <w:tcBorders>
              <w:top w:val="nil"/>
              <w:left w:val="single" w:sz="8" w:space="0" w:color="auto"/>
              <w:bottom w:val="single" w:sz="4" w:space="0" w:color="auto"/>
              <w:right w:val="nil"/>
            </w:tcBorders>
            <w:shd w:val="clear" w:color="auto" w:fill="auto"/>
            <w:noWrap/>
            <w:vAlign w:val="center"/>
            <w:hideMark/>
          </w:tcPr>
          <w:p w14:paraId="38E11EEA" w14:textId="77777777" w:rsidR="0079302B" w:rsidRPr="0079302B" w:rsidRDefault="0079302B" w:rsidP="0079302B">
            <w:pPr>
              <w:jc w:val="center"/>
              <w:rPr>
                <w:color w:val="000000"/>
                <w:sz w:val="13"/>
                <w:szCs w:val="13"/>
              </w:rPr>
            </w:pPr>
            <w:r w:rsidRPr="0079302B">
              <w:rPr>
                <w:color w:val="000000"/>
                <w:sz w:val="13"/>
                <w:szCs w:val="13"/>
              </w:rPr>
              <w:t>2 372</w:t>
            </w:r>
          </w:p>
        </w:tc>
        <w:tc>
          <w:tcPr>
            <w:tcW w:w="890" w:type="dxa"/>
            <w:tcBorders>
              <w:top w:val="nil"/>
              <w:left w:val="single" w:sz="8" w:space="0" w:color="auto"/>
              <w:bottom w:val="single" w:sz="4" w:space="0" w:color="auto"/>
              <w:right w:val="nil"/>
            </w:tcBorders>
            <w:shd w:val="clear" w:color="auto" w:fill="auto"/>
            <w:noWrap/>
            <w:vAlign w:val="center"/>
            <w:hideMark/>
          </w:tcPr>
          <w:p w14:paraId="2F6BD784" w14:textId="77777777" w:rsidR="0079302B" w:rsidRPr="0079302B" w:rsidRDefault="0079302B" w:rsidP="0079302B">
            <w:pPr>
              <w:jc w:val="center"/>
              <w:rPr>
                <w:color w:val="000000"/>
                <w:sz w:val="13"/>
                <w:szCs w:val="13"/>
              </w:rPr>
            </w:pPr>
            <w:r w:rsidRPr="0079302B">
              <w:rPr>
                <w:color w:val="000000"/>
                <w:sz w:val="13"/>
                <w:szCs w:val="13"/>
              </w:rPr>
              <w:t>2 597</w:t>
            </w:r>
          </w:p>
        </w:tc>
        <w:tc>
          <w:tcPr>
            <w:tcW w:w="1602" w:type="dxa"/>
            <w:tcBorders>
              <w:top w:val="nil"/>
              <w:left w:val="single" w:sz="8" w:space="0" w:color="auto"/>
              <w:bottom w:val="single" w:sz="4" w:space="0" w:color="auto"/>
              <w:right w:val="nil"/>
            </w:tcBorders>
            <w:shd w:val="clear" w:color="auto" w:fill="auto"/>
            <w:noWrap/>
            <w:vAlign w:val="center"/>
            <w:hideMark/>
          </w:tcPr>
          <w:p w14:paraId="5737BAFE" w14:textId="77777777" w:rsidR="0079302B" w:rsidRPr="0079302B" w:rsidRDefault="0079302B" w:rsidP="0079302B">
            <w:pPr>
              <w:jc w:val="center"/>
              <w:rPr>
                <w:color w:val="000000"/>
                <w:sz w:val="13"/>
                <w:szCs w:val="13"/>
              </w:rPr>
            </w:pPr>
            <w:r w:rsidRPr="0079302B">
              <w:rPr>
                <w:color w:val="000000"/>
                <w:sz w:val="13"/>
                <w:szCs w:val="13"/>
              </w:rPr>
              <w:t>2 378</w:t>
            </w:r>
          </w:p>
        </w:tc>
        <w:tc>
          <w:tcPr>
            <w:tcW w:w="890" w:type="dxa"/>
            <w:tcBorders>
              <w:top w:val="nil"/>
              <w:left w:val="single" w:sz="8" w:space="0" w:color="auto"/>
              <w:bottom w:val="single" w:sz="4" w:space="0" w:color="auto"/>
              <w:right w:val="nil"/>
            </w:tcBorders>
            <w:shd w:val="clear" w:color="auto" w:fill="auto"/>
            <w:noWrap/>
            <w:vAlign w:val="center"/>
            <w:hideMark/>
          </w:tcPr>
          <w:p w14:paraId="100D8C86" w14:textId="77777777" w:rsidR="0079302B" w:rsidRPr="0079302B" w:rsidRDefault="0079302B" w:rsidP="0079302B">
            <w:pPr>
              <w:jc w:val="center"/>
              <w:rPr>
                <w:color w:val="000000"/>
                <w:sz w:val="13"/>
                <w:szCs w:val="13"/>
              </w:rPr>
            </w:pPr>
            <w:r w:rsidRPr="0079302B">
              <w:rPr>
                <w:color w:val="000000"/>
                <w:sz w:val="13"/>
                <w:szCs w:val="13"/>
              </w:rPr>
              <w:t>1 817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2D4B9E2" w14:textId="77777777" w:rsidR="0079302B" w:rsidRPr="0079302B" w:rsidRDefault="0079302B" w:rsidP="0079302B">
            <w:pPr>
              <w:jc w:val="center"/>
              <w:rPr>
                <w:color w:val="000000"/>
                <w:sz w:val="13"/>
                <w:szCs w:val="13"/>
              </w:rPr>
            </w:pPr>
            <w:r w:rsidRPr="0079302B">
              <w:rPr>
                <w:color w:val="000000"/>
                <w:sz w:val="13"/>
                <w:szCs w:val="13"/>
              </w:rPr>
              <w:t>996</w:t>
            </w:r>
          </w:p>
        </w:tc>
      </w:tr>
      <w:tr w:rsidR="0079302B" w:rsidRPr="0079302B" w14:paraId="563FCCC1" w14:textId="77777777" w:rsidTr="0079302B">
        <w:trPr>
          <w:trHeight w:val="344"/>
        </w:trPr>
        <w:tc>
          <w:tcPr>
            <w:tcW w:w="476" w:type="dxa"/>
            <w:vMerge/>
            <w:tcBorders>
              <w:top w:val="nil"/>
              <w:left w:val="single" w:sz="8" w:space="0" w:color="auto"/>
              <w:bottom w:val="single" w:sz="4" w:space="0" w:color="000000"/>
              <w:right w:val="single" w:sz="8" w:space="0" w:color="auto"/>
            </w:tcBorders>
            <w:vAlign w:val="center"/>
            <w:hideMark/>
          </w:tcPr>
          <w:p w14:paraId="2996EC93"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1DFE8B30" w14:textId="77777777" w:rsidR="0079302B" w:rsidRPr="0079302B" w:rsidRDefault="0079302B" w:rsidP="0079302B">
            <w:pPr>
              <w:rPr>
                <w:i/>
                <w:iCs/>
                <w:color w:val="000000"/>
                <w:sz w:val="13"/>
                <w:szCs w:val="13"/>
              </w:rPr>
            </w:pPr>
            <w:r w:rsidRPr="0079302B">
              <w:rPr>
                <w:i/>
                <w:iCs/>
                <w:color w:val="000000"/>
                <w:sz w:val="13"/>
                <w:szCs w:val="13"/>
              </w:rPr>
              <w:t xml:space="preserve"> -  с имущества переданного в концессию</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92E645D"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13CD18E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3E413CF2" w14:textId="77777777" w:rsidR="0079302B" w:rsidRPr="0079302B" w:rsidRDefault="0079302B" w:rsidP="0079302B">
            <w:pPr>
              <w:jc w:val="center"/>
              <w:rPr>
                <w:color w:val="000000"/>
                <w:sz w:val="13"/>
                <w:szCs w:val="13"/>
              </w:rPr>
            </w:pPr>
            <w:r w:rsidRPr="0079302B">
              <w:rPr>
                <w:color w:val="000000"/>
                <w:sz w:val="13"/>
                <w:szCs w:val="13"/>
              </w:rPr>
              <w:t>2 824</w:t>
            </w:r>
          </w:p>
        </w:tc>
        <w:tc>
          <w:tcPr>
            <w:tcW w:w="890" w:type="dxa"/>
            <w:tcBorders>
              <w:top w:val="nil"/>
              <w:left w:val="nil"/>
              <w:bottom w:val="single" w:sz="4" w:space="0" w:color="auto"/>
              <w:right w:val="single" w:sz="8" w:space="0" w:color="auto"/>
            </w:tcBorders>
            <w:shd w:val="clear" w:color="auto" w:fill="auto"/>
            <w:noWrap/>
            <w:vAlign w:val="center"/>
            <w:hideMark/>
          </w:tcPr>
          <w:p w14:paraId="67CBE063" w14:textId="77777777" w:rsidR="0079302B" w:rsidRPr="0079302B" w:rsidRDefault="0079302B" w:rsidP="0079302B">
            <w:pPr>
              <w:jc w:val="center"/>
              <w:rPr>
                <w:color w:val="000000"/>
                <w:sz w:val="13"/>
                <w:szCs w:val="13"/>
              </w:rPr>
            </w:pPr>
            <w:r w:rsidRPr="0079302B">
              <w:rPr>
                <w:color w:val="000000"/>
                <w:sz w:val="13"/>
                <w:szCs w:val="13"/>
              </w:rPr>
              <w:t>2 031</w:t>
            </w:r>
          </w:p>
        </w:tc>
        <w:tc>
          <w:tcPr>
            <w:tcW w:w="1003" w:type="dxa"/>
            <w:tcBorders>
              <w:top w:val="nil"/>
              <w:left w:val="nil"/>
              <w:bottom w:val="single" w:sz="4" w:space="0" w:color="auto"/>
              <w:right w:val="nil"/>
            </w:tcBorders>
            <w:shd w:val="clear" w:color="auto" w:fill="auto"/>
            <w:noWrap/>
            <w:vAlign w:val="center"/>
            <w:hideMark/>
          </w:tcPr>
          <w:p w14:paraId="136C12F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341FDE14" w14:textId="77777777" w:rsidR="0079302B" w:rsidRPr="0079302B" w:rsidRDefault="0079302B" w:rsidP="0079302B">
            <w:pPr>
              <w:jc w:val="center"/>
              <w:rPr>
                <w:color w:val="000000"/>
                <w:sz w:val="13"/>
                <w:szCs w:val="13"/>
              </w:rPr>
            </w:pPr>
            <w:r w:rsidRPr="0079302B">
              <w:rPr>
                <w:color w:val="000000"/>
                <w:sz w:val="13"/>
                <w:szCs w:val="13"/>
              </w:rPr>
              <w:t>1 817</w:t>
            </w:r>
          </w:p>
        </w:tc>
        <w:tc>
          <w:tcPr>
            <w:tcW w:w="890" w:type="dxa"/>
            <w:tcBorders>
              <w:top w:val="nil"/>
              <w:left w:val="single" w:sz="8" w:space="0" w:color="auto"/>
              <w:bottom w:val="single" w:sz="4" w:space="0" w:color="auto"/>
              <w:right w:val="nil"/>
            </w:tcBorders>
            <w:shd w:val="clear" w:color="auto" w:fill="auto"/>
            <w:noWrap/>
            <w:vAlign w:val="center"/>
            <w:hideMark/>
          </w:tcPr>
          <w:p w14:paraId="45976B06" w14:textId="77777777" w:rsidR="0079302B" w:rsidRPr="0079302B" w:rsidRDefault="0079302B" w:rsidP="0079302B">
            <w:pPr>
              <w:jc w:val="center"/>
              <w:rPr>
                <w:color w:val="000000"/>
                <w:sz w:val="13"/>
                <w:szCs w:val="13"/>
              </w:rPr>
            </w:pPr>
            <w:r w:rsidRPr="0079302B">
              <w:rPr>
                <w:color w:val="000000"/>
                <w:sz w:val="13"/>
                <w:szCs w:val="13"/>
              </w:rPr>
              <w:t>1 603</w:t>
            </w:r>
          </w:p>
        </w:tc>
        <w:tc>
          <w:tcPr>
            <w:tcW w:w="890" w:type="dxa"/>
            <w:tcBorders>
              <w:top w:val="nil"/>
              <w:left w:val="single" w:sz="8" w:space="0" w:color="auto"/>
              <w:bottom w:val="single" w:sz="4" w:space="0" w:color="auto"/>
              <w:right w:val="nil"/>
            </w:tcBorders>
            <w:shd w:val="clear" w:color="auto" w:fill="auto"/>
            <w:noWrap/>
            <w:vAlign w:val="center"/>
            <w:hideMark/>
          </w:tcPr>
          <w:p w14:paraId="5CF1A323" w14:textId="77777777" w:rsidR="0079302B" w:rsidRPr="0079302B" w:rsidRDefault="0079302B" w:rsidP="0079302B">
            <w:pPr>
              <w:jc w:val="center"/>
              <w:rPr>
                <w:color w:val="000000"/>
                <w:sz w:val="13"/>
                <w:szCs w:val="13"/>
              </w:rPr>
            </w:pPr>
            <w:r w:rsidRPr="0079302B">
              <w:rPr>
                <w:color w:val="000000"/>
                <w:sz w:val="13"/>
                <w:szCs w:val="13"/>
              </w:rPr>
              <w:t>1 389</w:t>
            </w:r>
          </w:p>
        </w:tc>
        <w:tc>
          <w:tcPr>
            <w:tcW w:w="890" w:type="dxa"/>
            <w:tcBorders>
              <w:top w:val="nil"/>
              <w:left w:val="single" w:sz="8" w:space="0" w:color="auto"/>
              <w:bottom w:val="single" w:sz="4" w:space="0" w:color="auto"/>
              <w:right w:val="nil"/>
            </w:tcBorders>
            <w:shd w:val="clear" w:color="auto" w:fill="auto"/>
            <w:noWrap/>
            <w:vAlign w:val="center"/>
            <w:hideMark/>
          </w:tcPr>
          <w:p w14:paraId="3D0C6D60" w14:textId="77777777" w:rsidR="0079302B" w:rsidRPr="0079302B" w:rsidRDefault="0079302B" w:rsidP="0079302B">
            <w:pPr>
              <w:jc w:val="center"/>
              <w:rPr>
                <w:color w:val="000000"/>
                <w:sz w:val="13"/>
                <w:szCs w:val="13"/>
              </w:rPr>
            </w:pPr>
            <w:r w:rsidRPr="0079302B">
              <w:rPr>
                <w:color w:val="000000"/>
                <w:sz w:val="13"/>
                <w:szCs w:val="13"/>
              </w:rPr>
              <w:t>1 176</w:t>
            </w:r>
          </w:p>
        </w:tc>
        <w:tc>
          <w:tcPr>
            <w:tcW w:w="890" w:type="dxa"/>
            <w:tcBorders>
              <w:top w:val="nil"/>
              <w:left w:val="single" w:sz="8" w:space="0" w:color="auto"/>
              <w:bottom w:val="single" w:sz="4" w:space="0" w:color="auto"/>
              <w:right w:val="nil"/>
            </w:tcBorders>
            <w:shd w:val="clear" w:color="auto" w:fill="auto"/>
            <w:noWrap/>
            <w:vAlign w:val="center"/>
            <w:hideMark/>
          </w:tcPr>
          <w:p w14:paraId="20CCD8CA" w14:textId="77777777" w:rsidR="0079302B" w:rsidRPr="0079302B" w:rsidRDefault="0079302B" w:rsidP="0079302B">
            <w:pPr>
              <w:jc w:val="center"/>
              <w:rPr>
                <w:color w:val="000000"/>
                <w:sz w:val="13"/>
                <w:szCs w:val="13"/>
              </w:rPr>
            </w:pPr>
            <w:r w:rsidRPr="0079302B">
              <w:rPr>
                <w:color w:val="000000"/>
                <w:sz w:val="13"/>
                <w:szCs w:val="13"/>
              </w:rPr>
              <w:t>962</w:t>
            </w:r>
          </w:p>
        </w:tc>
        <w:tc>
          <w:tcPr>
            <w:tcW w:w="890" w:type="dxa"/>
            <w:tcBorders>
              <w:top w:val="nil"/>
              <w:left w:val="single" w:sz="8" w:space="0" w:color="auto"/>
              <w:bottom w:val="single" w:sz="4" w:space="0" w:color="auto"/>
              <w:right w:val="nil"/>
            </w:tcBorders>
            <w:shd w:val="clear" w:color="auto" w:fill="auto"/>
            <w:noWrap/>
            <w:vAlign w:val="center"/>
            <w:hideMark/>
          </w:tcPr>
          <w:p w14:paraId="6DA579D9" w14:textId="77777777" w:rsidR="0079302B" w:rsidRPr="0079302B" w:rsidRDefault="0079302B" w:rsidP="0079302B">
            <w:pPr>
              <w:jc w:val="center"/>
              <w:rPr>
                <w:color w:val="000000"/>
                <w:sz w:val="13"/>
                <w:szCs w:val="13"/>
              </w:rPr>
            </w:pPr>
            <w:r w:rsidRPr="0079302B">
              <w:rPr>
                <w:color w:val="000000"/>
                <w:sz w:val="13"/>
                <w:szCs w:val="13"/>
              </w:rPr>
              <w:t>748</w:t>
            </w:r>
          </w:p>
        </w:tc>
        <w:tc>
          <w:tcPr>
            <w:tcW w:w="1602" w:type="dxa"/>
            <w:tcBorders>
              <w:top w:val="nil"/>
              <w:left w:val="single" w:sz="8" w:space="0" w:color="auto"/>
              <w:bottom w:val="single" w:sz="4" w:space="0" w:color="auto"/>
              <w:right w:val="nil"/>
            </w:tcBorders>
            <w:shd w:val="clear" w:color="auto" w:fill="auto"/>
            <w:noWrap/>
            <w:vAlign w:val="center"/>
            <w:hideMark/>
          </w:tcPr>
          <w:p w14:paraId="00406A14" w14:textId="77777777" w:rsidR="0079302B" w:rsidRPr="0079302B" w:rsidRDefault="0079302B" w:rsidP="0079302B">
            <w:pPr>
              <w:jc w:val="center"/>
              <w:rPr>
                <w:color w:val="000000"/>
                <w:sz w:val="13"/>
                <w:szCs w:val="13"/>
              </w:rPr>
            </w:pPr>
            <w:r w:rsidRPr="0079302B">
              <w:rPr>
                <w:color w:val="000000"/>
                <w:sz w:val="13"/>
                <w:szCs w:val="13"/>
              </w:rPr>
              <w:t>534</w:t>
            </w:r>
          </w:p>
        </w:tc>
        <w:tc>
          <w:tcPr>
            <w:tcW w:w="890" w:type="dxa"/>
            <w:tcBorders>
              <w:top w:val="nil"/>
              <w:left w:val="single" w:sz="8" w:space="0" w:color="auto"/>
              <w:bottom w:val="single" w:sz="4" w:space="0" w:color="auto"/>
              <w:right w:val="nil"/>
            </w:tcBorders>
            <w:shd w:val="clear" w:color="auto" w:fill="auto"/>
            <w:noWrap/>
            <w:vAlign w:val="center"/>
            <w:hideMark/>
          </w:tcPr>
          <w:p w14:paraId="423238A3" w14:textId="77777777" w:rsidR="0079302B" w:rsidRPr="0079302B" w:rsidRDefault="0079302B" w:rsidP="0079302B">
            <w:pPr>
              <w:jc w:val="center"/>
              <w:rPr>
                <w:color w:val="000000"/>
                <w:sz w:val="13"/>
                <w:szCs w:val="13"/>
              </w:rPr>
            </w:pPr>
            <w:r w:rsidRPr="0079302B">
              <w:rPr>
                <w:color w:val="000000"/>
                <w:sz w:val="13"/>
                <w:szCs w:val="13"/>
              </w:rPr>
              <w:t>321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BB3A7F9" w14:textId="77777777" w:rsidR="0079302B" w:rsidRPr="0079302B" w:rsidRDefault="0079302B" w:rsidP="0079302B">
            <w:pPr>
              <w:jc w:val="center"/>
              <w:rPr>
                <w:color w:val="000000"/>
                <w:sz w:val="13"/>
                <w:szCs w:val="13"/>
              </w:rPr>
            </w:pPr>
            <w:r w:rsidRPr="0079302B">
              <w:rPr>
                <w:color w:val="000000"/>
                <w:sz w:val="13"/>
                <w:szCs w:val="13"/>
              </w:rPr>
              <w:t>107</w:t>
            </w:r>
          </w:p>
        </w:tc>
      </w:tr>
      <w:tr w:rsidR="0079302B" w:rsidRPr="0079302B" w14:paraId="32FE5E24" w14:textId="77777777" w:rsidTr="0079302B">
        <w:trPr>
          <w:trHeight w:val="579"/>
        </w:trPr>
        <w:tc>
          <w:tcPr>
            <w:tcW w:w="476" w:type="dxa"/>
            <w:vMerge/>
            <w:tcBorders>
              <w:top w:val="nil"/>
              <w:left w:val="single" w:sz="8" w:space="0" w:color="auto"/>
              <w:bottom w:val="single" w:sz="4" w:space="0" w:color="000000"/>
              <w:right w:val="single" w:sz="8" w:space="0" w:color="auto"/>
            </w:tcBorders>
            <w:vAlign w:val="center"/>
            <w:hideMark/>
          </w:tcPr>
          <w:p w14:paraId="689EE506"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nil"/>
            </w:tcBorders>
            <w:shd w:val="clear" w:color="auto" w:fill="auto"/>
            <w:vAlign w:val="center"/>
            <w:hideMark/>
          </w:tcPr>
          <w:p w14:paraId="32C4FA03" w14:textId="77777777" w:rsidR="0079302B" w:rsidRPr="0079302B" w:rsidRDefault="0079302B" w:rsidP="0079302B">
            <w:pPr>
              <w:rPr>
                <w:i/>
                <w:iCs/>
                <w:color w:val="000000"/>
                <w:sz w:val="13"/>
                <w:szCs w:val="13"/>
              </w:rPr>
            </w:pPr>
            <w:r w:rsidRPr="0079302B">
              <w:rPr>
                <w:i/>
                <w:iCs/>
                <w:color w:val="000000"/>
                <w:sz w:val="13"/>
                <w:szCs w:val="13"/>
              </w:rPr>
              <w:t xml:space="preserve"> -  с имущества с вновь введенного имущества (на балансе предприятия)</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9B80EF8"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35231DA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F367108"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nil"/>
              <w:bottom w:val="single" w:sz="4" w:space="0" w:color="auto"/>
              <w:right w:val="single" w:sz="8" w:space="0" w:color="auto"/>
            </w:tcBorders>
            <w:shd w:val="clear" w:color="auto" w:fill="auto"/>
            <w:noWrap/>
            <w:vAlign w:val="center"/>
            <w:hideMark/>
          </w:tcPr>
          <w:p w14:paraId="069B0B10"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05041F69"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0A35B446" w14:textId="77777777" w:rsidR="0079302B" w:rsidRPr="0079302B" w:rsidRDefault="0079302B" w:rsidP="0079302B">
            <w:pPr>
              <w:jc w:val="center"/>
              <w:rPr>
                <w:color w:val="000000"/>
                <w:sz w:val="13"/>
                <w:szCs w:val="13"/>
              </w:rPr>
            </w:pPr>
            <w:r w:rsidRPr="0079302B">
              <w:rPr>
                <w:color w:val="000000"/>
                <w:sz w:val="13"/>
                <w:szCs w:val="13"/>
              </w:rPr>
              <w:t>16</w:t>
            </w:r>
          </w:p>
        </w:tc>
        <w:tc>
          <w:tcPr>
            <w:tcW w:w="890" w:type="dxa"/>
            <w:tcBorders>
              <w:top w:val="nil"/>
              <w:left w:val="single" w:sz="8" w:space="0" w:color="auto"/>
              <w:bottom w:val="single" w:sz="4" w:space="0" w:color="auto"/>
              <w:right w:val="nil"/>
            </w:tcBorders>
            <w:shd w:val="clear" w:color="auto" w:fill="auto"/>
            <w:noWrap/>
            <w:vAlign w:val="center"/>
            <w:hideMark/>
          </w:tcPr>
          <w:p w14:paraId="49518C97" w14:textId="77777777" w:rsidR="0079302B" w:rsidRPr="0079302B" w:rsidRDefault="0079302B" w:rsidP="0079302B">
            <w:pPr>
              <w:jc w:val="center"/>
              <w:rPr>
                <w:color w:val="000000"/>
                <w:sz w:val="13"/>
                <w:szCs w:val="13"/>
              </w:rPr>
            </w:pPr>
            <w:r w:rsidRPr="0079302B">
              <w:rPr>
                <w:color w:val="000000"/>
                <w:sz w:val="13"/>
                <w:szCs w:val="13"/>
              </w:rPr>
              <w:t>214</w:t>
            </w:r>
          </w:p>
        </w:tc>
        <w:tc>
          <w:tcPr>
            <w:tcW w:w="890" w:type="dxa"/>
            <w:tcBorders>
              <w:top w:val="nil"/>
              <w:left w:val="single" w:sz="8" w:space="0" w:color="auto"/>
              <w:bottom w:val="single" w:sz="4" w:space="0" w:color="auto"/>
              <w:right w:val="nil"/>
            </w:tcBorders>
            <w:shd w:val="clear" w:color="auto" w:fill="auto"/>
            <w:noWrap/>
            <w:vAlign w:val="center"/>
            <w:hideMark/>
          </w:tcPr>
          <w:p w14:paraId="588B484F" w14:textId="77777777" w:rsidR="0079302B" w:rsidRPr="0079302B" w:rsidRDefault="0079302B" w:rsidP="0079302B">
            <w:pPr>
              <w:jc w:val="center"/>
              <w:rPr>
                <w:color w:val="000000"/>
                <w:sz w:val="13"/>
                <w:szCs w:val="13"/>
              </w:rPr>
            </w:pPr>
            <w:r w:rsidRPr="0079302B">
              <w:rPr>
                <w:color w:val="000000"/>
                <w:sz w:val="13"/>
                <w:szCs w:val="13"/>
              </w:rPr>
              <w:t>472</w:t>
            </w:r>
          </w:p>
        </w:tc>
        <w:tc>
          <w:tcPr>
            <w:tcW w:w="890" w:type="dxa"/>
            <w:tcBorders>
              <w:top w:val="nil"/>
              <w:left w:val="single" w:sz="8" w:space="0" w:color="auto"/>
              <w:bottom w:val="single" w:sz="4" w:space="0" w:color="auto"/>
              <w:right w:val="nil"/>
            </w:tcBorders>
            <w:shd w:val="clear" w:color="auto" w:fill="auto"/>
            <w:noWrap/>
            <w:vAlign w:val="center"/>
            <w:hideMark/>
          </w:tcPr>
          <w:p w14:paraId="7261D52A" w14:textId="77777777" w:rsidR="0079302B" w:rsidRPr="0079302B" w:rsidRDefault="0079302B" w:rsidP="0079302B">
            <w:pPr>
              <w:jc w:val="center"/>
              <w:rPr>
                <w:color w:val="000000"/>
                <w:sz w:val="13"/>
                <w:szCs w:val="13"/>
              </w:rPr>
            </w:pPr>
            <w:r w:rsidRPr="0079302B">
              <w:rPr>
                <w:color w:val="000000"/>
                <w:sz w:val="13"/>
                <w:szCs w:val="13"/>
              </w:rPr>
              <w:t>918</w:t>
            </w:r>
          </w:p>
        </w:tc>
        <w:tc>
          <w:tcPr>
            <w:tcW w:w="890" w:type="dxa"/>
            <w:tcBorders>
              <w:top w:val="nil"/>
              <w:left w:val="single" w:sz="8" w:space="0" w:color="auto"/>
              <w:bottom w:val="single" w:sz="4" w:space="0" w:color="auto"/>
              <w:right w:val="nil"/>
            </w:tcBorders>
            <w:shd w:val="clear" w:color="auto" w:fill="auto"/>
            <w:noWrap/>
            <w:vAlign w:val="center"/>
            <w:hideMark/>
          </w:tcPr>
          <w:p w14:paraId="2E3B9DA0" w14:textId="77777777" w:rsidR="0079302B" w:rsidRPr="0079302B" w:rsidRDefault="0079302B" w:rsidP="0079302B">
            <w:pPr>
              <w:jc w:val="center"/>
              <w:rPr>
                <w:color w:val="000000"/>
                <w:sz w:val="13"/>
                <w:szCs w:val="13"/>
              </w:rPr>
            </w:pPr>
            <w:r w:rsidRPr="0079302B">
              <w:rPr>
                <w:color w:val="000000"/>
                <w:sz w:val="13"/>
                <w:szCs w:val="13"/>
              </w:rPr>
              <w:t>1 399</w:t>
            </w:r>
          </w:p>
        </w:tc>
        <w:tc>
          <w:tcPr>
            <w:tcW w:w="890" w:type="dxa"/>
            <w:tcBorders>
              <w:top w:val="nil"/>
              <w:left w:val="single" w:sz="8" w:space="0" w:color="auto"/>
              <w:bottom w:val="single" w:sz="4" w:space="0" w:color="auto"/>
              <w:right w:val="nil"/>
            </w:tcBorders>
            <w:shd w:val="clear" w:color="auto" w:fill="auto"/>
            <w:noWrap/>
            <w:vAlign w:val="center"/>
            <w:hideMark/>
          </w:tcPr>
          <w:p w14:paraId="401AD639" w14:textId="77777777" w:rsidR="0079302B" w:rsidRPr="0079302B" w:rsidRDefault="0079302B" w:rsidP="0079302B">
            <w:pPr>
              <w:jc w:val="center"/>
              <w:rPr>
                <w:color w:val="000000"/>
                <w:sz w:val="13"/>
                <w:szCs w:val="13"/>
              </w:rPr>
            </w:pPr>
            <w:r w:rsidRPr="0079302B">
              <w:rPr>
                <w:color w:val="000000"/>
                <w:sz w:val="13"/>
                <w:szCs w:val="13"/>
              </w:rPr>
              <w:t>1 838</w:t>
            </w:r>
          </w:p>
        </w:tc>
        <w:tc>
          <w:tcPr>
            <w:tcW w:w="1602" w:type="dxa"/>
            <w:tcBorders>
              <w:top w:val="nil"/>
              <w:left w:val="single" w:sz="8" w:space="0" w:color="auto"/>
              <w:bottom w:val="single" w:sz="4" w:space="0" w:color="auto"/>
              <w:right w:val="nil"/>
            </w:tcBorders>
            <w:shd w:val="clear" w:color="auto" w:fill="auto"/>
            <w:noWrap/>
            <w:vAlign w:val="center"/>
            <w:hideMark/>
          </w:tcPr>
          <w:p w14:paraId="60990D0A" w14:textId="77777777" w:rsidR="0079302B" w:rsidRPr="0079302B" w:rsidRDefault="0079302B" w:rsidP="0079302B">
            <w:pPr>
              <w:jc w:val="center"/>
              <w:rPr>
                <w:color w:val="000000"/>
                <w:sz w:val="13"/>
                <w:szCs w:val="13"/>
              </w:rPr>
            </w:pPr>
            <w:r w:rsidRPr="0079302B">
              <w:rPr>
                <w:color w:val="000000"/>
                <w:sz w:val="13"/>
                <w:szCs w:val="13"/>
              </w:rPr>
              <w:t>1 833</w:t>
            </w:r>
          </w:p>
        </w:tc>
        <w:tc>
          <w:tcPr>
            <w:tcW w:w="890" w:type="dxa"/>
            <w:tcBorders>
              <w:top w:val="nil"/>
              <w:left w:val="single" w:sz="8" w:space="0" w:color="auto"/>
              <w:bottom w:val="single" w:sz="4" w:space="0" w:color="auto"/>
              <w:right w:val="nil"/>
            </w:tcBorders>
            <w:shd w:val="clear" w:color="auto" w:fill="auto"/>
            <w:noWrap/>
            <w:vAlign w:val="center"/>
            <w:hideMark/>
          </w:tcPr>
          <w:p w14:paraId="6A962BA5" w14:textId="77777777" w:rsidR="0079302B" w:rsidRPr="0079302B" w:rsidRDefault="0079302B" w:rsidP="0079302B">
            <w:pPr>
              <w:jc w:val="center"/>
              <w:rPr>
                <w:color w:val="000000"/>
                <w:sz w:val="13"/>
                <w:szCs w:val="13"/>
              </w:rPr>
            </w:pPr>
            <w:r w:rsidRPr="0079302B">
              <w:rPr>
                <w:color w:val="000000"/>
                <w:sz w:val="13"/>
                <w:szCs w:val="13"/>
              </w:rPr>
              <w:t>1 485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E15522E" w14:textId="77777777" w:rsidR="0079302B" w:rsidRPr="0079302B" w:rsidRDefault="0079302B" w:rsidP="0079302B">
            <w:pPr>
              <w:jc w:val="center"/>
              <w:rPr>
                <w:color w:val="000000"/>
                <w:sz w:val="13"/>
                <w:szCs w:val="13"/>
              </w:rPr>
            </w:pPr>
            <w:r w:rsidRPr="0079302B">
              <w:rPr>
                <w:color w:val="000000"/>
                <w:sz w:val="13"/>
                <w:szCs w:val="13"/>
              </w:rPr>
              <w:t>878</w:t>
            </w:r>
          </w:p>
        </w:tc>
      </w:tr>
      <w:tr w:rsidR="0079302B" w:rsidRPr="0079302B" w14:paraId="3B2B0A01" w14:textId="77777777" w:rsidTr="0079302B">
        <w:trPr>
          <w:trHeight w:val="344"/>
        </w:trPr>
        <w:tc>
          <w:tcPr>
            <w:tcW w:w="476" w:type="dxa"/>
            <w:vMerge/>
            <w:tcBorders>
              <w:top w:val="nil"/>
              <w:left w:val="single" w:sz="8" w:space="0" w:color="auto"/>
              <w:bottom w:val="single" w:sz="4" w:space="0" w:color="000000"/>
              <w:right w:val="single" w:sz="8" w:space="0" w:color="auto"/>
            </w:tcBorders>
            <w:vAlign w:val="center"/>
            <w:hideMark/>
          </w:tcPr>
          <w:p w14:paraId="636E6417" w14:textId="77777777" w:rsidR="0079302B" w:rsidRPr="0079302B" w:rsidRDefault="0079302B" w:rsidP="0079302B">
            <w:pPr>
              <w:rPr>
                <w:color w:val="000000"/>
                <w:sz w:val="13"/>
                <w:szCs w:val="13"/>
              </w:rPr>
            </w:pPr>
          </w:p>
        </w:tc>
        <w:tc>
          <w:tcPr>
            <w:tcW w:w="1422" w:type="dxa"/>
            <w:tcBorders>
              <w:top w:val="nil"/>
              <w:left w:val="nil"/>
              <w:bottom w:val="nil"/>
              <w:right w:val="nil"/>
            </w:tcBorders>
            <w:shd w:val="clear" w:color="auto" w:fill="auto"/>
            <w:vAlign w:val="center"/>
            <w:hideMark/>
          </w:tcPr>
          <w:p w14:paraId="1D02BE78" w14:textId="77777777" w:rsidR="0079302B" w:rsidRPr="0079302B" w:rsidRDefault="0079302B" w:rsidP="0079302B">
            <w:pPr>
              <w:rPr>
                <w:i/>
                <w:iCs/>
                <w:color w:val="000000"/>
                <w:sz w:val="13"/>
                <w:szCs w:val="13"/>
              </w:rPr>
            </w:pPr>
            <w:r w:rsidRPr="0079302B">
              <w:rPr>
                <w:i/>
                <w:iCs/>
                <w:color w:val="000000"/>
                <w:sz w:val="13"/>
                <w:szCs w:val="13"/>
              </w:rPr>
              <w:t xml:space="preserve"> - с собственного имущества предприятия </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0D51BB9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139659F6" w14:textId="77777777" w:rsidR="0079302B" w:rsidRPr="0079302B" w:rsidRDefault="0079302B" w:rsidP="0079302B">
            <w:pPr>
              <w:jc w:val="center"/>
              <w:rPr>
                <w:color w:val="000000"/>
                <w:sz w:val="13"/>
                <w:szCs w:val="13"/>
              </w:rPr>
            </w:pPr>
            <w:r w:rsidRPr="0079302B">
              <w:rPr>
                <w:color w:val="000000"/>
                <w:sz w:val="13"/>
                <w:szCs w:val="13"/>
              </w:rPr>
              <w:t>270</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0A05FE7F"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nil"/>
              <w:bottom w:val="single" w:sz="4" w:space="0" w:color="auto"/>
              <w:right w:val="single" w:sz="8" w:space="0" w:color="auto"/>
            </w:tcBorders>
            <w:shd w:val="clear" w:color="auto" w:fill="auto"/>
            <w:noWrap/>
            <w:vAlign w:val="center"/>
            <w:hideMark/>
          </w:tcPr>
          <w:p w14:paraId="23011698" w14:textId="77777777" w:rsidR="0079302B" w:rsidRPr="0079302B" w:rsidRDefault="0079302B" w:rsidP="0079302B">
            <w:pPr>
              <w:jc w:val="center"/>
              <w:rPr>
                <w:color w:val="000000"/>
                <w:sz w:val="13"/>
                <w:szCs w:val="13"/>
              </w:rPr>
            </w:pPr>
            <w:r w:rsidRPr="0079302B">
              <w:rPr>
                <w:color w:val="000000"/>
                <w:sz w:val="13"/>
                <w:szCs w:val="13"/>
              </w:rPr>
              <w:t>11</w:t>
            </w:r>
          </w:p>
        </w:tc>
        <w:tc>
          <w:tcPr>
            <w:tcW w:w="1003" w:type="dxa"/>
            <w:tcBorders>
              <w:top w:val="nil"/>
              <w:left w:val="nil"/>
              <w:bottom w:val="single" w:sz="4" w:space="0" w:color="auto"/>
              <w:right w:val="nil"/>
            </w:tcBorders>
            <w:shd w:val="clear" w:color="auto" w:fill="auto"/>
            <w:noWrap/>
            <w:vAlign w:val="center"/>
            <w:hideMark/>
          </w:tcPr>
          <w:p w14:paraId="7BCC917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71F68B87"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1A53A485"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15DB3A24"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165236EB"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6B11A5EB"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1F170C54" w14:textId="77777777" w:rsidR="0079302B" w:rsidRPr="0079302B" w:rsidRDefault="0079302B" w:rsidP="0079302B">
            <w:pPr>
              <w:jc w:val="center"/>
              <w:rPr>
                <w:color w:val="000000"/>
                <w:sz w:val="13"/>
                <w:szCs w:val="13"/>
              </w:rPr>
            </w:pPr>
            <w:r w:rsidRPr="0079302B">
              <w:rPr>
                <w:color w:val="000000"/>
                <w:sz w:val="13"/>
                <w:szCs w:val="13"/>
              </w:rPr>
              <w:t>11</w:t>
            </w:r>
          </w:p>
        </w:tc>
        <w:tc>
          <w:tcPr>
            <w:tcW w:w="1602" w:type="dxa"/>
            <w:tcBorders>
              <w:top w:val="nil"/>
              <w:left w:val="single" w:sz="8" w:space="0" w:color="auto"/>
              <w:bottom w:val="single" w:sz="4" w:space="0" w:color="auto"/>
              <w:right w:val="nil"/>
            </w:tcBorders>
            <w:shd w:val="clear" w:color="auto" w:fill="auto"/>
            <w:noWrap/>
            <w:vAlign w:val="center"/>
            <w:hideMark/>
          </w:tcPr>
          <w:p w14:paraId="5240B1FB"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nil"/>
            </w:tcBorders>
            <w:shd w:val="clear" w:color="auto" w:fill="auto"/>
            <w:noWrap/>
            <w:vAlign w:val="center"/>
            <w:hideMark/>
          </w:tcPr>
          <w:p w14:paraId="16F8BE42" w14:textId="77777777" w:rsidR="0079302B" w:rsidRPr="0079302B" w:rsidRDefault="0079302B" w:rsidP="0079302B">
            <w:pPr>
              <w:jc w:val="center"/>
              <w:rPr>
                <w:color w:val="000000"/>
                <w:sz w:val="13"/>
                <w:szCs w:val="13"/>
              </w:rPr>
            </w:pPr>
            <w:r w:rsidRPr="0079302B">
              <w:rPr>
                <w:color w:val="000000"/>
                <w:sz w:val="13"/>
                <w:szCs w:val="13"/>
              </w:rPr>
              <w:t>11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FA795CF" w14:textId="77777777" w:rsidR="0079302B" w:rsidRPr="0079302B" w:rsidRDefault="0079302B" w:rsidP="0079302B">
            <w:pPr>
              <w:jc w:val="center"/>
              <w:rPr>
                <w:color w:val="000000"/>
                <w:sz w:val="13"/>
                <w:szCs w:val="13"/>
              </w:rPr>
            </w:pPr>
            <w:r w:rsidRPr="0079302B">
              <w:rPr>
                <w:color w:val="000000"/>
                <w:sz w:val="13"/>
                <w:szCs w:val="13"/>
              </w:rPr>
              <w:t>11</w:t>
            </w:r>
          </w:p>
        </w:tc>
      </w:tr>
      <w:tr w:rsidR="0079302B" w:rsidRPr="0079302B" w14:paraId="12E7AB40" w14:textId="77777777" w:rsidTr="0079302B">
        <w:trPr>
          <w:trHeight w:val="344"/>
        </w:trPr>
        <w:tc>
          <w:tcPr>
            <w:tcW w:w="476" w:type="dxa"/>
            <w:tcBorders>
              <w:top w:val="nil"/>
              <w:left w:val="single" w:sz="8" w:space="0" w:color="auto"/>
              <w:bottom w:val="single" w:sz="4" w:space="0" w:color="auto"/>
              <w:right w:val="single" w:sz="8" w:space="0" w:color="auto"/>
            </w:tcBorders>
            <w:shd w:val="clear" w:color="auto" w:fill="auto"/>
            <w:noWrap/>
            <w:vAlign w:val="center"/>
            <w:hideMark/>
          </w:tcPr>
          <w:p w14:paraId="7D2BA01A" w14:textId="77777777" w:rsidR="0079302B" w:rsidRPr="0079302B" w:rsidRDefault="0079302B" w:rsidP="0079302B">
            <w:pPr>
              <w:jc w:val="center"/>
              <w:rPr>
                <w:color w:val="000000"/>
                <w:sz w:val="13"/>
                <w:szCs w:val="13"/>
              </w:rPr>
            </w:pPr>
            <w:r w:rsidRPr="0079302B">
              <w:rPr>
                <w:color w:val="000000"/>
                <w:sz w:val="13"/>
                <w:szCs w:val="13"/>
              </w:rPr>
              <w:t>10.6</w:t>
            </w:r>
          </w:p>
        </w:tc>
        <w:tc>
          <w:tcPr>
            <w:tcW w:w="1422" w:type="dxa"/>
            <w:tcBorders>
              <w:top w:val="single" w:sz="4" w:space="0" w:color="auto"/>
              <w:left w:val="nil"/>
              <w:bottom w:val="nil"/>
              <w:right w:val="nil"/>
            </w:tcBorders>
            <w:shd w:val="clear" w:color="auto" w:fill="auto"/>
            <w:vAlign w:val="center"/>
            <w:hideMark/>
          </w:tcPr>
          <w:p w14:paraId="0DA9FA30" w14:textId="77777777" w:rsidR="0079302B" w:rsidRPr="0079302B" w:rsidRDefault="0079302B" w:rsidP="0079302B">
            <w:pPr>
              <w:rPr>
                <w:b/>
                <w:bCs/>
                <w:color w:val="000000"/>
                <w:sz w:val="13"/>
                <w:szCs w:val="13"/>
              </w:rPr>
            </w:pPr>
            <w:r w:rsidRPr="0079302B">
              <w:rPr>
                <w:b/>
                <w:bCs/>
                <w:color w:val="000000"/>
                <w:sz w:val="13"/>
                <w:szCs w:val="13"/>
              </w:rPr>
              <w:t>Отчисления на социальные нужды</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CEFB6EA" w14:textId="77777777" w:rsidR="0079302B" w:rsidRPr="0079302B" w:rsidRDefault="0079302B" w:rsidP="0079302B">
            <w:pPr>
              <w:jc w:val="center"/>
              <w:rPr>
                <w:b/>
                <w:bCs/>
                <w:sz w:val="13"/>
                <w:szCs w:val="13"/>
              </w:rPr>
            </w:pPr>
            <w:r w:rsidRPr="0079302B">
              <w:rPr>
                <w:b/>
                <w:bCs/>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234900AF" w14:textId="77777777" w:rsidR="0079302B" w:rsidRPr="0079302B" w:rsidRDefault="0079302B" w:rsidP="0079302B">
            <w:pPr>
              <w:jc w:val="center"/>
              <w:rPr>
                <w:b/>
                <w:bCs/>
                <w:color w:val="000000"/>
                <w:sz w:val="13"/>
                <w:szCs w:val="13"/>
              </w:rPr>
            </w:pPr>
            <w:r w:rsidRPr="0079302B">
              <w:rPr>
                <w:b/>
                <w:bCs/>
                <w:color w:val="000000"/>
                <w:sz w:val="13"/>
                <w:szCs w:val="13"/>
              </w:rPr>
              <w:t>2 245</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42ABEC9A" w14:textId="77777777" w:rsidR="0079302B" w:rsidRPr="0079302B" w:rsidRDefault="0079302B" w:rsidP="0079302B">
            <w:pPr>
              <w:jc w:val="center"/>
              <w:rPr>
                <w:b/>
                <w:bCs/>
                <w:color w:val="000000"/>
                <w:sz w:val="13"/>
                <w:szCs w:val="13"/>
              </w:rPr>
            </w:pPr>
            <w:r w:rsidRPr="0079302B">
              <w:rPr>
                <w:b/>
                <w:bCs/>
                <w:color w:val="000000"/>
                <w:sz w:val="13"/>
                <w:szCs w:val="13"/>
              </w:rPr>
              <w:t>2 252</w:t>
            </w:r>
          </w:p>
        </w:tc>
        <w:tc>
          <w:tcPr>
            <w:tcW w:w="890" w:type="dxa"/>
            <w:tcBorders>
              <w:top w:val="nil"/>
              <w:left w:val="nil"/>
              <w:bottom w:val="single" w:sz="4" w:space="0" w:color="auto"/>
              <w:right w:val="single" w:sz="8" w:space="0" w:color="auto"/>
            </w:tcBorders>
            <w:shd w:val="clear" w:color="auto" w:fill="auto"/>
            <w:noWrap/>
            <w:vAlign w:val="center"/>
            <w:hideMark/>
          </w:tcPr>
          <w:p w14:paraId="58A09E2B" w14:textId="77777777" w:rsidR="0079302B" w:rsidRPr="0079302B" w:rsidRDefault="0079302B" w:rsidP="0079302B">
            <w:pPr>
              <w:jc w:val="center"/>
              <w:rPr>
                <w:color w:val="000000"/>
                <w:sz w:val="13"/>
                <w:szCs w:val="13"/>
              </w:rPr>
            </w:pPr>
            <w:r w:rsidRPr="0079302B">
              <w:rPr>
                <w:color w:val="000000"/>
                <w:sz w:val="13"/>
                <w:szCs w:val="13"/>
              </w:rPr>
              <w:t>2 252</w:t>
            </w:r>
          </w:p>
        </w:tc>
        <w:tc>
          <w:tcPr>
            <w:tcW w:w="1003" w:type="dxa"/>
            <w:tcBorders>
              <w:top w:val="nil"/>
              <w:left w:val="nil"/>
              <w:bottom w:val="single" w:sz="4" w:space="0" w:color="auto"/>
              <w:right w:val="nil"/>
            </w:tcBorders>
            <w:shd w:val="clear" w:color="auto" w:fill="auto"/>
            <w:noWrap/>
            <w:vAlign w:val="center"/>
            <w:hideMark/>
          </w:tcPr>
          <w:p w14:paraId="24E0C9BD"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EA823A3" w14:textId="77777777" w:rsidR="0079302B" w:rsidRPr="0079302B" w:rsidRDefault="0079302B" w:rsidP="0079302B">
            <w:pPr>
              <w:jc w:val="center"/>
              <w:rPr>
                <w:color w:val="000000"/>
                <w:sz w:val="13"/>
                <w:szCs w:val="13"/>
              </w:rPr>
            </w:pPr>
            <w:r w:rsidRPr="0079302B">
              <w:rPr>
                <w:color w:val="000000"/>
                <w:sz w:val="13"/>
                <w:szCs w:val="13"/>
              </w:rPr>
              <w:t>2 294</w:t>
            </w:r>
          </w:p>
        </w:tc>
        <w:tc>
          <w:tcPr>
            <w:tcW w:w="890" w:type="dxa"/>
            <w:tcBorders>
              <w:top w:val="nil"/>
              <w:left w:val="single" w:sz="8" w:space="0" w:color="auto"/>
              <w:bottom w:val="single" w:sz="4" w:space="0" w:color="auto"/>
              <w:right w:val="nil"/>
            </w:tcBorders>
            <w:shd w:val="clear" w:color="auto" w:fill="auto"/>
            <w:noWrap/>
            <w:vAlign w:val="center"/>
            <w:hideMark/>
          </w:tcPr>
          <w:p w14:paraId="736C0518" w14:textId="77777777" w:rsidR="0079302B" w:rsidRPr="0079302B" w:rsidRDefault="0079302B" w:rsidP="0079302B">
            <w:pPr>
              <w:jc w:val="center"/>
              <w:rPr>
                <w:color w:val="000000"/>
                <w:sz w:val="13"/>
                <w:szCs w:val="13"/>
              </w:rPr>
            </w:pPr>
            <w:r w:rsidRPr="0079302B">
              <w:rPr>
                <w:color w:val="000000"/>
                <w:sz w:val="13"/>
                <w:szCs w:val="13"/>
              </w:rPr>
              <w:t>2 362</w:t>
            </w:r>
          </w:p>
        </w:tc>
        <w:tc>
          <w:tcPr>
            <w:tcW w:w="890" w:type="dxa"/>
            <w:tcBorders>
              <w:top w:val="nil"/>
              <w:left w:val="single" w:sz="8" w:space="0" w:color="auto"/>
              <w:bottom w:val="single" w:sz="4" w:space="0" w:color="auto"/>
              <w:right w:val="nil"/>
            </w:tcBorders>
            <w:shd w:val="clear" w:color="auto" w:fill="auto"/>
            <w:noWrap/>
            <w:vAlign w:val="center"/>
            <w:hideMark/>
          </w:tcPr>
          <w:p w14:paraId="120C649B" w14:textId="77777777" w:rsidR="0079302B" w:rsidRPr="0079302B" w:rsidRDefault="0079302B" w:rsidP="0079302B">
            <w:pPr>
              <w:jc w:val="center"/>
              <w:rPr>
                <w:color w:val="000000"/>
                <w:sz w:val="13"/>
                <w:szCs w:val="13"/>
              </w:rPr>
            </w:pPr>
            <w:r w:rsidRPr="0079302B">
              <w:rPr>
                <w:color w:val="000000"/>
                <w:sz w:val="13"/>
                <w:szCs w:val="13"/>
              </w:rPr>
              <w:t>2 432</w:t>
            </w:r>
          </w:p>
        </w:tc>
        <w:tc>
          <w:tcPr>
            <w:tcW w:w="890" w:type="dxa"/>
            <w:tcBorders>
              <w:top w:val="nil"/>
              <w:left w:val="single" w:sz="8" w:space="0" w:color="auto"/>
              <w:bottom w:val="single" w:sz="4" w:space="0" w:color="auto"/>
              <w:right w:val="nil"/>
            </w:tcBorders>
            <w:shd w:val="clear" w:color="auto" w:fill="auto"/>
            <w:noWrap/>
            <w:vAlign w:val="center"/>
            <w:hideMark/>
          </w:tcPr>
          <w:p w14:paraId="007C3D98" w14:textId="77777777" w:rsidR="0079302B" w:rsidRPr="0079302B" w:rsidRDefault="0079302B" w:rsidP="0079302B">
            <w:pPr>
              <w:jc w:val="center"/>
              <w:rPr>
                <w:color w:val="000000"/>
                <w:sz w:val="13"/>
                <w:szCs w:val="13"/>
              </w:rPr>
            </w:pPr>
            <w:r w:rsidRPr="0079302B">
              <w:rPr>
                <w:color w:val="000000"/>
                <w:sz w:val="13"/>
                <w:szCs w:val="13"/>
              </w:rPr>
              <w:t>2 504</w:t>
            </w:r>
          </w:p>
        </w:tc>
        <w:tc>
          <w:tcPr>
            <w:tcW w:w="890" w:type="dxa"/>
            <w:tcBorders>
              <w:top w:val="nil"/>
              <w:left w:val="single" w:sz="8" w:space="0" w:color="auto"/>
              <w:bottom w:val="single" w:sz="4" w:space="0" w:color="auto"/>
              <w:right w:val="nil"/>
            </w:tcBorders>
            <w:shd w:val="clear" w:color="auto" w:fill="auto"/>
            <w:noWrap/>
            <w:vAlign w:val="center"/>
            <w:hideMark/>
          </w:tcPr>
          <w:p w14:paraId="395394EF" w14:textId="77777777" w:rsidR="0079302B" w:rsidRPr="0079302B" w:rsidRDefault="0079302B" w:rsidP="0079302B">
            <w:pPr>
              <w:jc w:val="center"/>
              <w:rPr>
                <w:color w:val="000000"/>
                <w:sz w:val="13"/>
                <w:szCs w:val="13"/>
              </w:rPr>
            </w:pPr>
            <w:r w:rsidRPr="0079302B">
              <w:rPr>
                <w:color w:val="000000"/>
                <w:sz w:val="13"/>
                <w:szCs w:val="13"/>
              </w:rPr>
              <w:t>2 578</w:t>
            </w:r>
          </w:p>
        </w:tc>
        <w:tc>
          <w:tcPr>
            <w:tcW w:w="890" w:type="dxa"/>
            <w:tcBorders>
              <w:top w:val="nil"/>
              <w:left w:val="single" w:sz="8" w:space="0" w:color="auto"/>
              <w:bottom w:val="single" w:sz="4" w:space="0" w:color="auto"/>
              <w:right w:val="nil"/>
            </w:tcBorders>
            <w:shd w:val="clear" w:color="auto" w:fill="auto"/>
            <w:noWrap/>
            <w:vAlign w:val="center"/>
            <w:hideMark/>
          </w:tcPr>
          <w:p w14:paraId="56856ED0" w14:textId="77777777" w:rsidR="0079302B" w:rsidRPr="0079302B" w:rsidRDefault="0079302B" w:rsidP="0079302B">
            <w:pPr>
              <w:jc w:val="center"/>
              <w:rPr>
                <w:color w:val="000000"/>
                <w:sz w:val="13"/>
                <w:szCs w:val="13"/>
              </w:rPr>
            </w:pPr>
            <w:r w:rsidRPr="0079302B">
              <w:rPr>
                <w:color w:val="000000"/>
                <w:sz w:val="13"/>
                <w:szCs w:val="13"/>
              </w:rPr>
              <w:t>2 654</w:t>
            </w:r>
          </w:p>
        </w:tc>
        <w:tc>
          <w:tcPr>
            <w:tcW w:w="1602" w:type="dxa"/>
            <w:tcBorders>
              <w:top w:val="nil"/>
              <w:left w:val="single" w:sz="8" w:space="0" w:color="auto"/>
              <w:bottom w:val="single" w:sz="4" w:space="0" w:color="auto"/>
              <w:right w:val="nil"/>
            </w:tcBorders>
            <w:shd w:val="clear" w:color="auto" w:fill="auto"/>
            <w:noWrap/>
            <w:vAlign w:val="center"/>
            <w:hideMark/>
          </w:tcPr>
          <w:p w14:paraId="57F90CA2" w14:textId="77777777" w:rsidR="0079302B" w:rsidRPr="0079302B" w:rsidRDefault="0079302B" w:rsidP="0079302B">
            <w:pPr>
              <w:jc w:val="center"/>
              <w:rPr>
                <w:color w:val="000000"/>
                <w:sz w:val="13"/>
                <w:szCs w:val="13"/>
              </w:rPr>
            </w:pPr>
            <w:r w:rsidRPr="0079302B">
              <w:rPr>
                <w:color w:val="000000"/>
                <w:sz w:val="13"/>
                <w:szCs w:val="13"/>
              </w:rPr>
              <w:t>2 733</w:t>
            </w:r>
          </w:p>
        </w:tc>
        <w:tc>
          <w:tcPr>
            <w:tcW w:w="890" w:type="dxa"/>
            <w:tcBorders>
              <w:top w:val="nil"/>
              <w:left w:val="single" w:sz="8" w:space="0" w:color="auto"/>
              <w:bottom w:val="single" w:sz="4" w:space="0" w:color="auto"/>
              <w:right w:val="nil"/>
            </w:tcBorders>
            <w:shd w:val="clear" w:color="auto" w:fill="auto"/>
            <w:noWrap/>
            <w:vAlign w:val="center"/>
            <w:hideMark/>
          </w:tcPr>
          <w:p w14:paraId="08669259" w14:textId="77777777" w:rsidR="0079302B" w:rsidRPr="0079302B" w:rsidRDefault="0079302B" w:rsidP="0079302B">
            <w:pPr>
              <w:jc w:val="center"/>
              <w:rPr>
                <w:color w:val="000000"/>
                <w:sz w:val="13"/>
                <w:szCs w:val="13"/>
              </w:rPr>
            </w:pPr>
            <w:r w:rsidRPr="0079302B">
              <w:rPr>
                <w:color w:val="000000"/>
                <w:sz w:val="13"/>
                <w:szCs w:val="13"/>
              </w:rPr>
              <w:t>2 813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2091E98" w14:textId="77777777" w:rsidR="0079302B" w:rsidRPr="0079302B" w:rsidRDefault="0079302B" w:rsidP="0079302B">
            <w:pPr>
              <w:jc w:val="center"/>
              <w:rPr>
                <w:color w:val="000000"/>
                <w:sz w:val="13"/>
                <w:szCs w:val="13"/>
              </w:rPr>
            </w:pPr>
            <w:r w:rsidRPr="0079302B">
              <w:rPr>
                <w:color w:val="000000"/>
                <w:sz w:val="13"/>
                <w:szCs w:val="13"/>
              </w:rPr>
              <w:t>2 897</w:t>
            </w:r>
          </w:p>
        </w:tc>
      </w:tr>
      <w:tr w:rsidR="0079302B" w:rsidRPr="0079302B" w14:paraId="31E448F5" w14:textId="77777777" w:rsidTr="0079302B">
        <w:trPr>
          <w:trHeight w:val="344"/>
        </w:trPr>
        <w:tc>
          <w:tcPr>
            <w:tcW w:w="476" w:type="dxa"/>
            <w:tcBorders>
              <w:top w:val="nil"/>
              <w:left w:val="single" w:sz="8" w:space="0" w:color="auto"/>
              <w:bottom w:val="single" w:sz="4" w:space="0" w:color="auto"/>
              <w:right w:val="single" w:sz="8" w:space="0" w:color="auto"/>
            </w:tcBorders>
            <w:shd w:val="clear" w:color="auto" w:fill="auto"/>
            <w:noWrap/>
            <w:vAlign w:val="center"/>
            <w:hideMark/>
          </w:tcPr>
          <w:p w14:paraId="5CA17DA8" w14:textId="77777777" w:rsidR="0079302B" w:rsidRPr="0079302B" w:rsidRDefault="0079302B" w:rsidP="0079302B">
            <w:pPr>
              <w:jc w:val="center"/>
              <w:rPr>
                <w:color w:val="000000"/>
                <w:sz w:val="13"/>
                <w:szCs w:val="13"/>
              </w:rPr>
            </w:pPr>
            <w:r w:rsidRPr="0079302B">
              <w:rPr>
                <w:color w:val="000000"/>
                <w:sz w:val="13"/>
                <w:szCs w:val="13"/>
              </w:rPr>
              <w:t>10.7</w:t>
            </w:r>
          </w:p>
        </w:tc>
        <w:tc>
          <w:tcPr>
            <w:tcW w:w="1422" w:type="dxa"/>
            <w:tcBorders>
              <w:top w:val="single" w:sz="4" w:space="0" w:color="auto"/>
              <w:left w:val="nil"/>
              <w:bottom w:val="single" w:sz="4" w:space="0" w:color="auto"/>
              <w:right w:val="nil"/>
            </w:tcBorders>
            <w:shd w:val="clear" w:color="auto" w:fill="auto"/>
            <w:vAlign w:val="center"/>
            <w:hideMark/>
          </w:tcPr>
          <w:p w14:paraId="3A5E73D8" w14:textId="77777777" w:rsidR="0079302B" w:rsidRPr="0079302B" w:rsidRDefault="0079302B" w:rsidP="0079302B">
            <w:pPr>
              <w:rPr>
                <w:b/>
                <w:bCs/>
                <w:sz w:val="13"/>
                <w:szCs w:val="13"/>
              </w:rPr>
            </w:pPr>
            <w:r w:rsidRPr="0079302B">
              <w:rPr>
                <w:b/>
                <w:bCs/>
                <w:sz w:val="13"/>
                <w:szCs w:val="13"/>
              </w:rPr>
              <w:t>Резерв по сомнительным долгам</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548EE8D4"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0986F22C"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19053DB4"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nil"/>
              <w:bottom w:val="single" w:sz="4" w:space="0" w:color="auto"/>
              <w:right w:val="single" w:sz="8" w:space="0" w:color="auto"/>
            </w:tcBorders>
            <w:shd w:val="clear" w:color="auto" w:fill="auto"/>
            <w:noWrap/>
            <w:vAlign w:val="center"/>
            <w:hideMark/>
          </w:tcPr>
          <w:p w14:paraId="791CF34F"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66AF247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817ED48"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78F6D87E"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30DC44D9"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0D4A020A"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6B3CFEDD"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1E0A5E32" w14:textId="77777777" w:rsidR="0079302B" w:rsidRPr="0079302B" w:rsidRDefault="0079302B" w:rsidP="0079302B">
            <w:pPr>
              <w:jc w:val="center"/>
              <w:rPr>
                <w:color w:val="000000"/>
                <w:sz w:val="13"/>
                <w:szCs w:val="13"/>
              </w:rPr>
            </w:pPr>
            <w:r w:rsidRPr="0079302B">
              <w:rPr>
                <w:color w:val="000000"/>
                <w:sz w:val="13"/>
                <w:szCs w:val="13"/>
              </w:rPr>
              <w:t>0</w:t>
            </w:r>
          </w:p>
        </w:tc>
        <w:tc>
          <w:tcPr>
            <w:tcW w:w="1602" w:type="dxa"/>
            <w:tcBorders>
              <w:top w:val="nil"/>
              <w:left w:val="single" w:sz="8" w:space="0" w:color="auto"/>
              <w:bottom w:val="single" w:sz="4" w:space="0" w:color="auto"/>
              <w:right w:val="nil"/>
            </w:tcBorders>
            <w:shd w:val="clear" w:color="auto" w:fill="auto"/>
            <w:noWrap/>
            <w:vAlign w:val="center"/>
            <w:hideMark/>
          </w:tcPr>
          <w:p w14:paraId="0ECC6C06"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358DD13"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325F2E7" w14:textId="77777777" w:rsidR="0079302B" w:rsidRPr="0079302B" w:rsidRDefault="0079302B" w:rsidP="0079302B">
            <w:pPr>
              <w:jc w:val="center"/>
              <w:rPr>
                <w:color w:val="000000"/>
                <w:sz w:val="13"/>
                <w:szCs w:val="13"/>
              </w:rPr>
            </w:pPr>
            <w:r w:rsidRPr="0079302B">
              <w:rPr>
                <w:color w:val="000000"/>
                <w:sz w:val="13"/>
                <w:szCs w:val="13"/>
              </w:rPr>
              <w:t>0</w:t>
            </w:r>
          </w:p>
        </w:tc>
      </w:tr>
      <w:tr w:rsidR="0079302B" w:rsidRPr="0079302B" w14:paraId="7BE6B003" w14:textId="77777777" w:rsidTr="0079302B">
        <w:trPr>
          <w:trHeight w:val="344"/>
        </w:trPr>
        <w:tc>
          <w:tcPr>
            <w:tcW w:w="476" w:type="dxa"/>
            <w:tcBorders>
              <w:top w:val="nil"/>
              <w:left w:val="single" w:sz="8" w:space="0" w:color="auto"/>
              <w:bottom w:val="single" w:sz="4" w:space="0" w:color="auto"/>
              <w:right w:val="single" w:sz="8" w:space="0" w:color="auto"/>
            </w:tcBorders>
            <w:shd w:val="clear" w:color="auto" w:fill="auto"/>
            <w:noWrap/>
            <w:vAlign w:val="center"/>
            <w:hideMark/>
          </w:tcPr>
          <w:p w14:paraId="1DCFABF5" w14:textId="77777777" w:rsidR="0079302B" w:rsidRPr="0079302B" w:rsidRDefault="0079302B" w:rsidP="0079302B">
            <w:pPr>
              <w:jc w:val="center"/>
              <w:rPr>
                <w:color w:val="000000"/>
                <w:sz w:val="13"/>
                <w:szCs w:val="13"/>
              </w:rPr>
            </w:pPr>
            <w:r w:rsidRPr="0079302B">
              <w:rPr>
                <w:color w:val="000000"/>
                <w:sz w:val="13"/>
                <w:szCs w:val="13"/>
              </w:rPr>
              <w:t>10.8</w:t>
            </w:r>
          </w:p>
        </w:tc>
        <w:tc>
          <w:tcPr>
            <w:tcW w:w="1422" w:type="dxa"/>
            <w:tcBorders>
              <w:top w:val="nil"/>
              <w:left w:val="nil"/>
              <w:bottom w:val="single" w:sz="4" w:space="0" w:color="auto"/>
              <w:right w:val="nil"/>
            </w:tcBorders>
            <w:shd w:val="clear" w:color="auto" w:fill="auto"/>
            <w:vAlign w:val="center"/>
            <w:hideMark/>
          </w:tcPr>
          <w:p w14:paraId="43049E63" w14:textId="77777777" w:rsidR="0079302B" w:rsidRPr="0079302B" w:rsidRDefault="0079302B" w:rsidP="0079302B">
            <w:pPr>
              <w:rPr>
                <w:b/>
                <w:bCs/>
                <w:sz w:val="13"/>
                <w:szCs w:val="13"/>
              </w:rPr>
            </w:pPr>
            <w:r w:rsidRPr="0079302B">
              <w:rPr>
                <w:b/>
                <w:bCs/>
                <w:sz w:val="13"/>
                <w:szCs w:val="13"/>
              </w:rPr>
              <w:t xml:space="preserve">% за кредит </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233D014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nil"/>
            </w:tcBorders>
            <w:shd w:val="clear" w:color="auto" w:fill="auto"/>
            <w:noWrap/>
            <w:vAlign w:val="center"/>
            <w:hideMark/>
          </w:tcPr>
          <w:p w14:paraId="7666B4F1"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single" w:sz="8" w:space="0" w:color="auto"/>
            </w:tcBorders>
            <w:shd w:val="clear" w:color="000000" w:fill="DAEEF3"/>
            <w:noWrap/>
            <w:vAlign w:val="center"/>
            <w:hideMark/>
          </w:tcPr>
          <w:p w14:paraId="5D386B93"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nil"/>
              <w:bottom w:val="single" w:sz="4" w:space="0" w:color="auto"/>
              <w:right w:val="single" w:sz="8" w:space="0" w:color="auto"/>
            </w:tcBorders>
            <w:shd w:val="clear" w:color="auto" w:fill="auto"/>
            <w:noWrap/>
            <w:vAlign w:val="center"/>
            <w:hideMark/>
          </w:tcPr>
          <w:p w14:paraId="5883C124" w14:textId="77777777" w:rsidR="0079302B" w:rsidRPr="0079302B" w:rsidRDefault="0079302B" w:rsidP="0079302B">
            <w:pPr>
              <w:jc w:val="center"/>
              <w:rPr>
                <w:color w:val="000000"/>
                <w:sz w:val="13"/>
                <w:szCs w:val="13"/>
              </w:rPr>
            </w:pPr>
            <w:r w:rsidRPr="0079302B">
              <w:rPr>
                <w:color w:val="000000"/>
                <w:sz w:val="13"/>
                <w:szCs w:val="13"/>
              </w:rPr>
              <w:t>0</w:t>
            </w:r>
          </w:p>
        </w:tc>
        <w:tc>
          <w:tcPr>
            <w:tcW w:w="1003" w:type="dxa"/>
            <w:tcBorders>
              <w:top w:val="nil"/>
              <w:left w:val="nil"/>
              <w:bottom w:val="single" w:sz="4" w:space="0" w:color="auto"/>
              <w:right w:val="nil"/>
            </w:tcBorders>
            <w:shd w:val="clear" w:color="auto" w:fill="auto"/>
            <w:noWrap/>
            <w:vAlign w:val="center"/>
            <w:hideMark/>
          </w:tcPr>
          <w:p w14:paraId="51955AA5"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9C33A3D"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019E2F40"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2C874BBF"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D719948"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6A123BA7"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58876BC1" w14:textId="77777777" w:rsidR="0079302B" w:rsidRPr="0079302B" w:rsidRDefault="0079302B" w:rsidP="0079302B">
            <w:pPr>
              <w:jc w:val="center"/>
              <w:rPr>
                <w:color w:val="000000"/>
                <w:sz w:val="13"/>
                <w:szCs w:val="13"/>
              </w:rPr>
            </w:pPr>
            <w:r w:rsidRPr="0079302B">
              <w:rPr>
                <w:color w:val="000000"/>
                <w:sz w:val="13"/>
                <w:szCs w:val="13"/>
              </w:rPr>
              <w:t>0</w:t>
            </w:r>
          </w:p>
        </w:tc>
        <w:tc>
          <w:tcPr>
            <w:tcW w:w="1602" w:type="dxa"/>
            <w:tcBorders>
              <w:top w:val="nil"/>
              <w:left w:val="single" w:sz="8" w:space="0" w:color="auto"/>
              <w:bottom w:val="single" w:sz="4" w:space="0" w:color="auto"/>
              <w:right w:val="nil"/>
            </w:tcBorders>
            <w:shd w:val="clear" w:color="auto" w:fill="auto"/>
            <w:noWrap/>
            <w:vAlign w:val="center"/>
            <w:hideMark/>
          </w:tcPr>
          <w:p w14:paraId="5E3DAF24"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nil"/>
            </w:tcBorders>
            <w:shd w:val="clear" w:color="auto" w:fill="auto"/>
            <w:noWrap/>
            <w:vAlign w:val="center"/>
            <w:hideMark/>
          </w:tcPr>
          <w:p w14:paraId="7F74E4B8" w14:textId="77777777" w:rsidR="0079302B" w:rsidRPr="0079302B" w:rsidRDefault="0079302B" w:rsidP="0079302B">
            <w:pPr>
              <w:jc w:val="center"/>
              <w:rPr>
                <w:color w:val="000000"/>
                <w:sz w:val="13"/>
                <w:szCs w:val="13"/>
              </w:rPr>
            </w:pPr>
            <w:r w:rsidRPr="0079302B">
              <w:rPr>
                <w:color w:val="000000"/>
                <w:sz w:val="13"/>
                <w:szCs w:val="13"/>
              </w:rPr>
              <w:t>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2777595" w14:textId="77777777" w:rsidR="0079302B" w:rsidRPr="0079302B" w:rsidRDefault="0079302B" w:rsidP="0079302B">
            <w:pPr>
              <w:jc w:val="center"/>
              <w:rPr>
                <w:color w:val="000000"/>
                <w:sz w:val="13"/>
                <w:szCs w:val="13"/>
              </w:rPr>
            </w:pPr>
            <w:r w:rsidRPr="0079302B">
              <w:rPr>
                <w:color w:val="000000"/>
                <w:sz w:val="13"/>
                <w:szCs w:val="13"/>
              </w:rPr>
              <w:t>0</w:t>
            </w:r>
          </w:p>
        </w:tc>
      </w:tr>
      <w:tr w:rsidR="0079302B" w:rsidRPr="0079302B" w14:paraId="173763AF" w14:textId="77777777" w:rsidTr="0079302B">
        <w:trPr>
          <w:trHeight w:val="358"/>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14:paraId="5BFB6FF4" w14:textId="77777777" w:rsidR="0079302B" w:rsidRPr="0079302B" w:rsidRDefault="0079302B" w:rsidP="0079302B">
            <w:pPr>
              <w:jc w:val="center"/>
              <w:rPr>
                <w:color w:val="000000"/>
                <w:sz w:val="13"/>
                <w:szCs w:val="13"/>
              </w:rPr>
            </w:pPr>
            <w:r w:rsidRPr="0079302B">
              <w:rPr>
                <w:color w:val="000000"/>
                <w:sz w:val="13"/>
                <w:szCs w:val="13"/>
              </w:rPr>
              <w:t>10.9</w:t>
            </w:r>
          </w:p>
        </w:tc>
        <w:tc>
          <w:tcPr>
            <w:tcW w:w="1422" w:type="dxa"/>
            <w:tcBorders>
              <w:top w:val="nil"/>
              <w:left w:val="nil"/>
              <w:bottom w:val="single" w:sz="8" w:space="0" w:color="auto"/>
              <w:right w:val="nil"/>
            </w:tcBorders>
            <w:shd w:val="clear" w:color="auto" w:fill="auto"/>
            <w:vAlign w:val="center"/>
            <w:hideMark/>
          </w:tcPr>
          <w:p w14:paraId="5802D010" w14:textId="77777777" w:rsidR="0079302B" w:rsidRPr="0079302B" w:rsidRDefault="0079302B" w:rsidP="0079302B">
            <w:pPr>
              <w:rPr>
                <w:b/>
                <w:bCs/>
                <w:color w:val="000000"/>
                <w:sz w:val="13"/>
                <w:szCs w:val="13"/>
              </w:rPr>
            </w:pPr>
            <w:r w:rsidRPr="0079302B">
              <w:rPr>
                <w:b/>
                <w:bCs/>
                <w:color w:val="000000"/>
                <w:sz w:val="13"/>
                <w:szCs w:val="13"/>
              </w:rPr>
              <w:t xml:space="preserve">Налог на прибыль </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7EF4C947"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nil"/>
              <w:bottom w:val="single" w:sz="8" w:space="0" w:color="auto"/>
              <w:right w:val="nil"/>
            </w:tcBorders>
            <w:shd w:val="clear" w:color="auto" w:fill="auto"/>
            <w:noWrap/>
            <w:vAlign w:val="center"/>
            <w:hideMark/>
          </w:tcPr>
          <w:p w14:paraId="0FDAB65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8" w:space="0" w:color="auto"/>
              <w:right w:val="single" w:sz="8" w:space="0" w:color="auto"/>
            </w:tcBorders>
            <w:shd w:val="clear" w:color="000000" w:fill="DAEEF3"/>
            <w:noWrap/>
            <w:vAlign w:val="center"/>
            <w:hideMark/>
          </w:tcPr>
          <w:p w14:paraId="5491B95D"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7581007F" w14:textId="77777777" w:rsidR="0079302B" w:rsidRPr="0079302B" w:rsidRDefault="0079302B" w:rsidP="0079302B">
            <w:pPr>
              <w:jc w:val="center"/>
              <w:rPr>
                <w:color w:val="000000"/>
                <w:sz w:val="13"/>
                <w:szCs w:val="13"/>
              </w:rPr>
            </w:pPr>
            <w:r w:rsidRPr="0079302B">
              <w:rPr>
                <w:color w:val="000000"/>
                <w:sz w:val="13"/>
                <w:szCs w:val="13"/>
              </w:rPr>
              <w:t> </w:t>
            </w:r>
          </w:p>
        </w:tc>
        <w:tc>
          <w:tcPr>
            <w:tcW w:w="1003" w:type="dxa"/>
            <w:tcBorders>
              <w:top w:val="nil"/>
              <w:left w:val="nil"/>
              <w:bottom w:val="single" w:sz="8" w:space="0" w:color="auto"/>
              <w:right w:val="nil"/>
            </w:tcBorders>
            <w:shd w:val="clear" w:color="auto" w:fill="auto"/>
            <w:noWrap/>
            <w:vAlign w:val="center"/>
            <w:hideMark/>
          </w:tcPr>
          <w:p w14:paraId="70FCEE9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3258EFD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18F5E9B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2D14E14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151471E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4C61D14E"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5FA76DE2" w14:textId="77777777" w:rsidR="0079302B" w:rsidRPr="0079302B" w:rsidRDefault="0079302B" w:rsidP="0079302B">
            <w:pPr>
              <w:jc w:val="center"/>
              <w:rPr>
                <w:color w:val="000000"/>
                <w:sz w:val="13"/>
                <w:szCs w:val="13"/>
              </w:rPr>
            </w:pPr>
            <w:r w:rsidRPr="0079302B">
              <w:rPr>
                <w:color w:val="000000"/>
                <w:sz w:val="13"/>
                <w:szCs w:val="13"/>
              </w:rPr>
              <w:t> </w:t>
            </w:r>
          </w:p>
        </w:tc>
        <w:tc>
          <w:tcPr>
            <w:tcW w:w="1602" w:type="dxa"/>
            <w:tcBorders>
              <w:top w:val="nil"/>
              <w:left w:val="nil"/>
              <w:bottom w:val="single" w:sz="8" w:space="0" w:color="auto"/>
              <w:right w:val="nil"/>
            </w:tcBorders>
            <w:shd w:val="clear" w:color="auto" w:fill="auto"/>
            <w:noWrap/>
            <w:vAlign w:val="center"/>
            <w:hideMark/>
          </w:tcPr>
          <w:p w14:paraId="352F5B0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nil"/>
            </w:tcBorders>
            <w:shd w:val="clear" w:color="auto" w:fill="auto"/>
            <w:noWrap/>
            <w:vAlign w:val="center"/>
            <w:hideMark/>
          </w:tcPr>
          <w:p w14:paraId="74C50DC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46ADDE56" w14:textId="77777777" w:rsidR="0079302B" w:rsidRPr="0079302B" w:rsidRDefault="0079302B" w:rsidP="0079302B">
            <w:pPr>
              <w:jc w:val="center"/>
              <w:rPr>
                <w:color w:val="000000"/>
                <w:sz w:val="13"/>
                <w:szCs w:val="13"/>
              </w:rPr>
            </w:pPr>
            <w:r w:rsidRPr="0079302B">
              <w:rPr>
                <w:color w:val="000000"/>
                <w:sz w:val="13"/>
                <w:szCs w:val="13"/>
              </w:rPr>
              <w:t> </w:t>
            </w:r>
          </w:p>
        </w:tc>
      </w:tr>
      <w:tr w:rsidR="0079302B" w:rsidRPr="0079302B" w14:paraId="136E0464" w14:textId="77777777" w:rsidTr="0079302B">
        <w:trPr>
          <w:trHeight w:val="358"/>
        </w:trPr>
        <w:tc>
          <w:tcPr>
            <w:tcW w:w="476" w:type="dxa"/>
            <w:tcBorders>
              <w:top w:val="nil"/>
              <w:left w:val="single" w:sz="8" w:space="0" w:color="auto"/>
              <w:bottom w:val="nil"/>
              <w:right w:val="nil"/>
            </w:tcBorders>
            <w:shd w:val="clear" w:color="auto" w:fill="auto"/>
            <w:noWrap/>
            <w:vAlign w:val="center"/>
            <w:hideMark/>
          </w:tcPr>
          <w:p w14:paraId="42F7ED44" w14:textId="77777777" w:rsidR="0079302B" w:rsidRPr="0079302B" w:rsidRDefault="0079302B" w:rsidP="0079302B">
            <w:pPr>
              <w:jc w:val="center"/>
              <w:rPr>
                <w:i/>
                <w:iCs/>
                <w:color w:val="000000"/>
                <w:sz w:val="13"/>
                <w:szCs w:val="13"/>
              </w:rPr>
            </w:pPr>
            <w:r w:rsidRPr="0079302B">
              <w:rPr>
                <w:i/>
                <w:iCs/>
                <w:color w:val="000000"/>
                <w:sz w:val="13"/>
                <w:szCs w:val="13"/>
              </w:rPr>
              <w:t> </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14:paraId="3C56287D" w14:textId="77777777" w:rsidR="0079302B" w:rsidRPr="0079302B" w:rsidRDefault="0079302B" w:rsidP="0079302B">
            <w:pPr>
              <w:rPr>
                <w:i/>
                <w:iCs/>
                <w:color w:val="FF0000"/>
                <w:sz w:val="13"/>
                <w:szCs w:val="13"/>
              </w:rPr>
            </w:pPr>
            <w:r w:rsidRPr="0079302B">
              <w:rPr>
                <w:i/>
                <w:iCs/>
                <w:color w:val="FF0000"/>
                <w:sz w:val="13"/>
                <w:szCs w:val="13"/>
              </w:rPr>
              <w:t>Стоимость операционных расходов в цене 1 Гкал</w:t>
            </w:r>
          </w:p>
        </w:tc>
        <w:tc>
          <w:tcPr>
            <w:tcW w:w="688" w:type="dxa"/>
            <w:tcBorders>
              <w:top w:val="nil"/>
              <w:left w:val="nil"/>
              <w:bottom w:val="single" w:sz="8" w:space="0" w:color="auto"/>
              <w:right w:val="single" w:sz="8" w:space="0" w:color="auto"/>
            </w:tcBorders>
            <w:shd w:val="clear" w:color="auto" w:fill="auto"/>
            <w:noWrap/>
            <w:vAlign w:val="center"/>
            <w:hideMark/>
          </w:tcPr>
          <w:p w14:paraId="505C14A2" w14:textId="77777777" w:rsidR="0079302B" w:rsidRPr="0079302B" w:rsidRDefault="0079302B" w:rsidP="0079302B">
            <w:pPr>
              <w:jc w:val="center"/>
              <w:rPr>
                <w:i/>
                <w:iCs/>
                <w:color w:val="FF0000"/>
                <w:sz w:val="13"/>
                <w:szCs w:val="13"/>
              </w:rPr>
            </w:pPr>
            <w:r w:rsidRPr="0079302B">
              <w:rPr>
                <w:i/>
                <w:iCs/>
                <w:color w:val="FF0000"/>
                <w:sz w:val="13"/>
                <w:szCs w:val="13"/>
              </w:rPr>
              <w:t>руб./Гкал</w:t>
            </w:r>
          </w:p>
        </w:tc>
        <w:tc>
          <w:tcPr>
            <w:tcW w:w="82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79060CB" w14:textId="77777777" w:rsidR="0079302B" w:rsidRPr="0079302B" w:rsidRDefault="0079302B" w:rsidP="0079302B">
            <w:pPr>
              <w:jc w:val="center"/>
              <w:rPr>
                <w:i/>
                <w:iCs/>
                <w:color w:val="FF0000"/>
                <w:sz w:val="13"/>
                <w:szCs w:val="13"/>
              </w:rPr>
            </w:pPr>
            <w:r w:rsidRPr="0079302B">
              <w:rPr>
                <w:i/>
                <w:iCs/>
                <w:color w:val="FF0000"/>
                <w:sz w:val="13"/>
                <w:szCs w:val="13"/>
              </w:rPr>
              <w:t>119</w:t>
            </w:r>
          </w:p>
        </w:tc>
        <w:tc>
          <w:tcPr>
            <w:tcW w:w="890" w:type="dxa"/>
            <w:tcBorders>
              <w:top w:val="single" w:sz="4" w:space="0" w:color="auto"/>
              <w:left w:val="nil"/>
              <w:bottom w:val="single" w:sz="8" w:space="0" w:color="auto"/>
              <w:right w:val="nil"/>
            </w:tcBorders>
            <w:shd w:val="clear" w:color="000000" w:fill="DAEEF3"/>
            <w:noWrap/>
            <w:vAlign w:val="center"/>
            <w:hideMark/>
          </w:tcPr>
          <w:p w14:paraId="78DE32B2" w14:textId="77777777" w:rsidR="0079302B" w:rsidRPr="0079302B" w:rsidRDefault="0079302B" w:rsidP="0079302B">
            <w:pPr>
              <w:jc w:val="center"/>
              <w:rPr>
                <w:i/>
                <w:iCs/>
                <w:color w:val="FF0000"/>
                <w:sz w:val="13"/>
                <w:szCs w:val="13"/>
              </w:rPr>
            </w:pPr>
            <w:r w:rsidRPr="0079302B">
              <w:rPr>
                <w:i/>
                <w:iCs/>
                <w:color w:val="FF0000"/>
                <w:sz w:val="13"/>
                <w:szCs w:val="13"/>
              </w:rPr>
              <w:t>137</w:t>
            </w:r>
          </w:p>
        </w:tc>
        <w:tc>
          <w:tcPr>
            <w:tcW w:w="8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4BC6AE" w14:textId="77777777" w:rsidR="0079302B" w:rsidRPr="0079302B" w:rsidRDefault="0079302B" w:rsidP="0079302B">
            <w:pPr>
              <w:jc w:val="center"/>
              <w:rPr>
                <w:i/>
                <w:iCs/>
                <w:color w:val="FF0000"/>
                <w:sz w:val="13"/>
                <w:szCs w:val="13"/>
              </w:rPr>
            </w:pPr>
            <w:r w:rsidRPr="0079302B">
              <w:rPr>
                <w:i/>
                <w:iCs/>
                <w:color w:val="FF0000"/>
                <w:sz w:val="13"/>
                <w:szCs w:val="13"/>
              </w:rPr>
              <w:t>130</w:t>
            </w:r>
          </w:p>
        </w:tc>
        <w:tc>
          <w:tcPr>
            <w:tcW w:w="1003" w:type="dxa"/>
            <w:tcBorders>
              <w:top w:val="single" w:sz="4" w:space="0" w:color="auto"/>
              <w:left w:val="nil"/>
              <w:bottom w:val="single" w:sz="8" w:space="0" w:color="auto"/>
              <w:right w:val="single" w:sz="8" w:space="0" w:color="auto"/>
            </w:tcBorders>
            <w:shd w:val="clear" w:color="auto" w:fill="auto"/>
            <w:noWrap/>
            <w:vAlign w:val="center"/>
            <w:hideMark/>
          </w:tcPr>
          <w:p w14:paraId="1911F055" w14:textId="77777777" w:rsidR="0079302B" w:rsidRPr="0079302B" w:rsidRDefault="0079302B" w:rsidP="0079302B">
            <w:pPr>
              <w:jc w:val="center"/>
              <w:rPr>
                <w:i/>
                <w:iCs/>
                <w:color w:val="FF0000"/>
                <w:sz w:val="13"/>
                <w:szCs w:val="13"/>
              </w:rPr>
            </w:pPr>
            <w:r w:rsidRPr="0079302B">
              <w:rPr>
                <w:i/>
                <w:iCs/>
                <w:color w:val="FF0000"/>
                <w:sz w:val="13"/>
                <w:szCs w:val="13"/>
              </w:rPr>
              <w:t>-7 110</w:t>
            </w:r>
          </w:p>
        </w:tc>
        <w:tc>
          <w:tcPr>
            <w:tcW w:w="890" w:type="dxa"/>
            <w:tcBorders>
              <w:top w:val="single" w:sz="4" w:space="0" w:color="auto"/>
              <w:left w:val="single" w:sz="8" w:space="0" w:color="auto"/>
              <w:bottom w:val="single" w:sz="8" w:space="0" w:color="auto"/>
              <w:right w:val="nil"/>
            </w:tcBorders>
            <w:shd w:val="clear" w:color="000000" w:fill="FFFFFF"/>
            <w:noWrap/>
            <w:vAlign w:val="center"/>
            <w:hideMark/>
          </w:tcPr>
          <w:p w14:paraId="603DAEBD" w14:textId="77777777" w:rsidR="0079302B" w:rsidRPr="0079302B" w:rsidRDefault="0079302B" w:rsidP="0079302B">
            <w:pPr>
              <w:jc w:val="center"/>
              <w:rPr>
                <w:i/>
                <w:iCs/>
                <w:color w:val="FF0000"/>
                <w:sz w:val="13"/>
                <w:szCs w:val="13"/>
              </w:rPr>
            </w:pPr>
            <w:r w:rsidRPr="0079302B">
              <w:rPr>
                <w:i/>
                <w:iCs/>
                <w:color w:val="FF0000"/>
                <w:sz w:val="13"/>
                <w:szCs w:val="13"/>
              </w:rPr>
              <w:t>130,41</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39657BE7" w14:textId="77777777" w:rsidR="0079302B" w:rsidRPr="0079302B" w:rsidRDefault="0079302B" w:rsidP="0079302B">
            <w:pPr>
              <w:jc w:val="center"/>
              <w:rPr>
                <w:i/>
                <w:iCs/>
                <w:color w:val="FF0000"/>
                <w:sz w:val="13"/>
                <w:szCs w:val="13"/>
              </w:rPr>
            </w:pPr>
            <w:r w:rsidRPr="0079302B">
              <w:rPr>
                <w:i/>
                <w:iCs/>
                <w:color w:val="FF0000"/>
                <w:sz w:val="13"/>
                <w:szCs w:val="13"/>
              </w:rPr>
              <w:t>142</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054F0E56" w14:textId="77777777" w:rsidR="0079302B" w:rsidRPr="0079302B" w:rsidRDefault="0079302B" w:rsidP="0079302B">
            <w:pPr>
              <w:jc w:val="center"/>
              <w:rPr>
                <w:i/>
                <w:iCs/>
                <w:color w:val="FF0000"/>
                <w:sz w:val="13"/>
                <w:szCs w:val="13"/>
              </w:rPr>
            </w:pPr>
            <w:r w:rsidRPr="0079302B">
              <w:rPr>
                <w:i/>
                <w:iCs/>
                <w:color w:val="FF0000"/>
                <w:sz w:val="13"/>
                <w:szCs w:val="13"/>
              </w:rPr>
              <w:t>159</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44E59C4F" w14:textId="77777777" w:rsidR="0079302B" w:rsidRPr="0079302B" w:rsidRDefault="0079302B" w:rsidP="0079302B">
            <w:pPr>
              <w:jc w:val="center"/>
              <w:rPr>
                <w:i/>
                <w:iCs/>
                <w:color w:val="FF0000"/>
                <w:sz w:val="13"/>
                <w:szCs w:val="13"/>
              </w:rPr>
            </w:pPr>
            <w:r w:rsidRPr="0079302B">
              <w:rPr>
                <w:i/>
                <w:iCs/>
                <w:color w:val="FF0000"/>
                <w:sz w:val="13"/>
                <w:szCs w:val="13"/>
              </w:rPr>
              <w:t>193</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37AA5CD7" w14:textId="77777777" w:rsidR="0079302B" w:rsidRPr="0079302B" w:rsidRDefault="0079302B" w:rsidP="0079302B">
            <w:pPr>
              <w:jc w:val="center"/>
              <w:rPr>
                <w:i/>
                <w:iCs/>
                <w:color w:val="FF0000"/>
                <w:sz w:val="13"/>
                <w:szCs w:val="13"/>
              </w:rPr>
            </w:pPr>
            <w:r w:rsidRPr="0079302B">
              <w:rPr>
                <w:i/>
                <w:iCs/>
                <w:color w:val="FF0000"/>
                <w:sz w:val="13"/>
                <w:szCs w:val="13"/>
              </w:rPr>
              <w:t>242</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1DB86B4A" w14:textId="77777777" w:rsidR="0079302B" w:rsidRPr="0079302B" w:rsidRDefault="0079302B" w:rsidP="0079302B">
            <w:pPr>
              <w:jc w:val="center"/>
              <w:rPr>
                <w:i/>
                <w:iCs/>
                <w:color w:val="FF0000"/>
                <w:sz w:val="13"/>
                <w:szCs w:val="13"/>
              </w:rPr>
            </w:pPr>
            <w:r w:rsidRPr="0079302B">
              <w:rPr>
                <w:i/>
                <w:iCs/>
                <w:color w:val="FF0000"/>
                <w:sz w:val="13"/>
                <w:szCs w:val="13"/>
              </w:rPr>
              <w:t>313</w:t>
            </w:r>
          </w:p>
        </w:tc>
        <w:tc>
          <w:tcPr>
            <w:tcW w:w="1602" w:type="dxa"/>
            <w:tcBorders>
              <w:top w:val="single" w:sz="4" w:space="0" w:color="auto"/>
              <w:left w:val="single" w:sz="8" w:space="0" w:color="auto"/>
              <w:bottom w:val="single" w:sz="8" w:space="0" w:color="auto"/>
              <w:right w:val="nil"/>
            </w:tcBorders>
            <w:shd w:val="clear" w:color="auto" w:fill="auto"/>
            <w:noWrap/>
            <w:vAlign w:val="center"/>
            <w:hideMark/>
          </w:tcPr>
          <w:p w14:paraId="46F8BECA" w14:textId="77777777" w:rsidR="0079302B" w:rsidRPr="0079302B" w:rsidRDefault="0079302B" w:rsidP="0079302B">
            <w:pPr>
              <w:jc w:val="center"/>
              <w:rPr>
                <w:i/>
                <w:iCs/>
                <w:color w:val="FF0000"/>
                <w:sz w:val="13"/>
                <w:szCs w:val="13"/>
              </w:rPr>
            </w:pPr>
            <w:r w:rsidRPr="0079302B">
              <w:rPr>
                <w:i/>
                <w:iCs/>
                <w:color w:val="FF0000"/>
                <w:sz w:val="13"/>
                <w:szCs w:val="13"/>
              </w:rPr>
              <w:t>379</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4FBC1B1B" w14:textId="77777777" w:rsidR="0079302B" w:rsidRPr="0079302B" w:rsidRDefault="0079302B" w:rsidP="0079302B">
            <w:pPr>
              <w:jc w:val="center"/>
              <w:rPr>
                <w:i/>
                <w:iCs/>
                <w:color w:val="FF0000"/>
                <w:sz w:val="13"/>
                <w:szCs w:val="13"/>
              </w:rPr>
            </w:pPr>
            <w:r w:rsidRPr="0079302B">
              <w:rPr>
                <w:i/>
                <w:iCs/>
                <w:color w:val="FF0000"/>
                <w:sz w:val="13"/>
                <w:szCs w:val="13"/>
              </w:rPr>
              <w:t>459</w:t>
            </w:r>
          </w:p>
        </w:tc>
        <w:tc>
          <w:tcPr>
            <w:tcW w:w="890" w:type="dxa"/>
            <w:tcBorders>
              <w:top w:val="single" w:sz="4" w:space="0" w:color="auto"/>
              <w:left w:val="single" w:sz="8" w:space="0" w:color="auto"/>
              <w:bottom w:val="single" w:sz="8" w:space="0" w:color="auto"/>
              <w:right w:val="nil"/>
            </w:tcBorders>
            <w:shd w:val="clear" w:color="auto" w:fill="auto"/>
            <w:noWrap/>
            <w:vAlign w:val="center"/>
            <w:hideMark/>
          </w:tcPr>
          <w:p w14:paraId="7E68BED6" w14:textId="77777777" w:rsidR="0079302B" w:rsidRPr="0079302B" w:rsidRDefault="0079302B" w:rsidP="0079302B">
            <w:pPr>
              <w:jc w:val="center"/>
              <w:rPr>
                <w:i/>
                <w:iCs/>
                <w:color w:val="FF0000"/>
                <w:sz w:val="13"/>
                <w:szCs w:val="13"/>
              </w:rPr>
            </w:pPr>
            <w:r w:rsidRPr="0079302B">
              <w:rPr>
                <w:i/>
                <w:iCs/>
                <w:color w:val="FF0000"/>
                <w:sz w:val="13"/>
                <w:szCs w:val="13"/>
              </w:rPr>
              <w:t>534</w:t>
            </w:r>
          </w:p>
        </w:tc>
      </w:tr>
      <w:tr w:rsidR="0079302B" w:rsidRPr="0079302B" w14:paraId="08BCCE2A" w14:textId="77777777" w:rsidTr="0079302B">
        <w:trPr>
          <w:trHeight w:val="386"/>
        </w:trPr>
        <w:tc>
          <w:tcPr>
            <w:tcW w:w="14924" w:type="dxa"/>
            <w:gridSpan w:val="16"/>
            <w:tcBorders>
              <w:top w:val="single" w:sz="8" w:space="0" w:color="auto"/>
              <w:left w:val="single" w:sz="8" w:space="0" w:color="auto"/>
              <w:bottom w:val="nil"/>
              <w:right w:val="nil"/>
            </w:tcBorders>
            <w:shd w:val="clear" w:color="000000" w:fill="DAEEF3"/>
            <w:noWrap/>
            <w:vAlign w:val="center"/>
            <w:hideMark/>
          </w:tcPr>
          <w:p w14:paraId="7EAB327C" w14:textId="77777777" w:rsidR="0079302B" w:rsidRPr="0079302B" w:rsidRDefault="0079302B" w:rsidP="0079302B">
            <w:pPr>
              <w:jc w:val="center"/>
              <w:rPr>
                <w:b/>
                <w:bCs/>
                <w:color w:val="000000"/>
                <w:sz w:val="13"/>
                <w:szCs w:val="13"/>
              </w:rPr>
            </w:pPr>
            <w:r w:rsidRPr="0079302B">
              <w:rPr>
                <w:b/>
                <w:bCs/>
                <w:color w:val="000000"/>
                <w:sz w:val="13"/>
                <w:szCs w:val="13"/>
              </w:rPr>
              <w:t>Итого расходы</w:t>
            </w:r>
          </w:p>
        </w:tc>
      </w:tr>
      <w:tr w:rsidR="0079302B" w:rsidRPr="0079302B" w14:paraId="4286CCEA" w14:textId="77777777" w:rsidTr="0079302B">
        <w:trPr>
          <w:trHeight w:val="344"/>
        </w:trPr>
        <w:tc>
          <w:tcPr>
            <w:tcW w:w="47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E3DD256" w14:textId="77777777" w:rsidR="0079302B" w:rsidRPr="0079302B" w:rsidRDefault="0079302B" w:rsidP="0079302B">
            <w:pPr>
              <w:jc w:val="center"/>
              <w:rPr>
                <w:color w:val="000000"/>
                <w:sz w:val="13"/>
                <w:szCs w:val="13"/>
              </w:rPr>
            </w:pPr>
            <w:r w:rsidRPr="0079302B">
              <w:rPr>
                <w:color w:val="000000"/>
                <w:sz w:val="13"/>
                <w:szCs w:val="13"/>
              </w:rPr>
              <w:t>11</w:t>
            </w:r>
          </w:p>
        </w:tc>
        <w:tc>
          <w:tcPr>
            <w:tcW w:w="1422" w:type="dxa"/>
            <w:tcBorders>
              <w:top w:val="single" w:sz="8" w:space="0" w:color="auto"/>
              <w:left w:val="nil"/>
              <w:bottom w:val="single" w:sz="4" w:space="0" w:color="auto"/>
              <w:right w:val="single" w:sz="4" w:space="0" w:color="auto"/>
            </w:tcBorders>
            <w:shd w:val="clear" w:color="auto" w:fill="auto"/>
            <w:vAlign w:val="center"/>
            <w:hideMark/>
          </w:tcPr>
          <w:p w14:paraId="34BB061C" w14:textId="77777777" w:rsidR="0079302B" w:rsidRPr="0079302B" w:rsidRDefault="0079302B" w:rsidP="0079302B">
            <w:pPr>
              <w:rPr>
                <w:b/>
                <w:bCs/>
                <w:color w:val="000000"/>
                <w:sz w:val="13"/>
                <w:szCs w:val="13"/>
              </w:rPr>
            </w:pPr>
            <w:r w:rsidRPr="0079302B">
              <w:rPr>
                <w:b/>
                <w:bCs/>
                <w:color w:val="000000"/>
                <w:sz w:val="13"/>
                <w:szCs w:val="13"/>
              </w:rPr>
              <w:t>ИТОГО расходы (11=8+9+10)</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14:paraId="05E623FC" w14:textId="77777777" w:rsidR="0079302B" w:rsidRPr="0079302B" w:rsidRDefault="0079302B" w:rsidP="0079302B">
            <w:pPr>
              <w:jc w:val="center"/>
              <w:rPr>
                <w:sz w:val="13"/>
                <w:szCs w:val="13"/>
              </w:rPr>
            </w:pPr>
            <w:r w:rsidRPr="0079302B">
              <w:rPr>
                <w:sz w:val="13"/>
                <w:szCs w:val="13"/>
              </w:rPr>
              <w:t>тыс.руб.</w:t>
            </w:r>
          </w:p>
        </w:tc>
        <w:tc>
          <w:tcPr>
            <w:tcW w:w="8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FF3CC8" w14:textId="77777777" w:rsidR="0079302B" w:rsidRPr="0079302B" w:rsidRDefault="0079302B" w:rsidP="0079302B">
            <w:pPr>
              <w:jc w:val="center"/>
              <w:rPr>
                <w:color w:val="000000"/>
                <w:sz w:val="13"/>
                <w:szCs w:val="13"/>
              </w:rPr>
            </w:pPr>
            <w:r w:rsidRPr="0079302B">
              <w:rPr>
                <w:color w:val="000000"/>
                <w:sz w:val="13"/>
                <w:szCs w:val="13"/>
              </w:rPr>
              <w:t>271 444</w:t>
            </w:r>
          </w:p>
        </w:tc>
        <w:tc>
          <w:tcPr>
            <w:tcW w:w="890" w:type="dxa"/>
            <w:tcBorders>
              <w:top w:val="single" w:sz="8" w:space="0" w:color="auto"/>
              <w:left w:val="nil"/>
              <w:bottom w:val="single" w:sz="4" w:space="0" w:color="auto"/>
              <w:right w:val="single" w:sz="8" w:space="0" w:color="auto"/>
            </w:tcBorders>
            <w:shd w:val="clear" w:color="000000" w:fill="DAEEF3"/>
            <w:noWrap/>
            <w:vAlign w:val="center"/>
            <w:hideMark/>
          </w:tcPr>
          <w:p w14:paraId="22CBB460" w14:textId="77777777" w:rsidR="0079302B" w:rsidRPr="0079302B" w:rsidRDefault="0079302B" w:rsidP="0079302B">
            <w:pPr>
              <w:jc w:val="center"/>
              <w:rPr>
                <w:color w:val="000000"/>
                <w:sz w:val="13"/>
                <w:szCs w:val="13"/>
              </w:rPr>
            </w:pPr>
            <w:r w:rsidRPr="0079302B">
              <w:rPr>
                <w:color w:val="000000"/>
                <w:sz w:val="13"/>
                <w:szCs w:val="13"/>
              </w:rPr>
              <w:t>276 234</w:t>
            </w:r>
          </w:p>
        </w:tc>
        <w:tc>
          <w:tcPr>
            <w:tcW w:w="890" w:type="dxa"/>
            <w:tcBorders>
              <w:top w:val="single" w:sz="8" w:space="0" w:color="auto"/>
              <w:left w:val="nil"/>
              <w:bottom w:val="single" w:sz="4" w:space="0" w:color="auto"/>
              <w:right w:val="nil"/>
            </w:tcBorders>
            <w:shd w:val="clear" w:color="auto" w:fill="auto"/>
            <w:noWrap/>
            <w:vAlign w:val="center"/>
            <w:hideMark/>
          </w:tcPr>
          <w:p w14:paraId="7BD39A0B" w14:textId="77777777" w:rsidR="0079302B" w:rsidRPr="0079302B" w:rsidRDefault="0079302B" w:rsidP="0079302B">
            <w:pPr>
              <w:jc w:val="center"/>
              <w:rPr>
                <w:color w:val="000000"/>
                <w:sz w:val="13"/>
                <w:szCs w:val="13"/>
              </w:rPr>
            </w:pPr>
            <w:r w:rsidRPr="0079302B">
              <w:rPr>
                <w:color w:val="000000"/>
                <w:sz w:val="13"/>
                <w:szCs w:val="13"/>
              </w:rPr>
              <w:t>272 447</w:t>
            </w:r>
          </w:p>
        </w:tc>
        <w:tc>
          <w:tcPr>
            <w:tcW w:w="100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FC989A9" w14:textId="77777777" w:rsidR="0079302B" w:rsidRPr="0079302B" w:rsidRDefault="0079302B" w:rsidP="0079302B">
            <w:pPr>
              <w:jc w:val="center"/>
              <w:rPr>
                <w:color w:val="000000"/>
                <w:sz w:val="13"/>
                <w:szCs w:val="13"/>
              </w:rPr>
            </w:pPr>
            <w:r w:rsidRPr="0079302B">
              <w:rPr>
                <w:color w:val="000000"/>
                <w:sz w:val="13"/>
                <w:szCs w:val="13"/>
              </w:rPr>
              <w:t>-3 787</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71B3075C" w14:textId="77777777" w:rsidR="0079302B" w:rsidRPr="0079302B" w:rsidRDefault="0079302B" w:rsidP="0079302B">
            <w:pPr>
              <w:jc w:val="center"/>
              <w:rPr>
                <w:color w:val="000000"/>
                <w:sz w:val="13"/>
                <w:szCs w:val="13"/>
              </w:rPr>
            </w:pPr>
            <w:r w:rsidRPr="0079302B">
              <w:rPr>
                <w:color w:val="000000"/>
                <w:sz w:val="13"/>
                <w:szCs w:val="13"/>
              </w:rPr>
              <w:t>278 276</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7C2E5512" w14:textId="77777777" w:rsidR="0079302B" w:rsidRPr="0079302B" w:rsidRDefault="0079302B" w:rsidP="0079302B">
            <w:pPr>
              <w:jc w:val="center"/>
              <w:rPr>
                <w:color w:val="000000"/>
                <w:sz w:val="13"/>
                <w:szCs w:val="13"/>
              </w:rPr>
            </w:pPr>
            <w:r w:rsidRPr="0079302B">
              <w:rPr>
                <w:color w:val="000000"/>
                <w:sz w:val="13"/>
                <w:szCs w:val="13"/>
              </w:rPr>
              <w:t>288 932</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18828F19" w14:textId="77777777" w:rsidR="0079302B" w:rsidRPr="0079302B" w:rsidRDefault="0079302B" w:rsidP="0079302B">
            <w:pPr>
              <w:jc w:val="center"/>
              <w:rPr>
                <w:color w:val="000000"/>
                <w:sz w:val="13"/>
                <w:szCs w:val="13"/>
              </w:rPr>
            </w:pPr>
            <w:r w:rsidRPr="0079302B">
              <w:rPr>
                <w:color w:val="000000"/>
                <w:sz w:val="13"/>
                <w:szCs w:val="13"/>
              </w:rPr>
              <w:t>300 658</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63B879C9" w14:textId="77777777" w:rsidR="0079302B" w:rsidRPr="0079302B" w:rsidRDefault="0079302B" w:rsidP="0079302B">
            <w:pPr>
              <w:jc w:val="center"/>
              <w:rPr>
                <w:color w:val="000000"/>
                <w:sz w:val="13"/>
                <w:szCs w:val="13"/>
              </w:rPr>
            </w:pPr>
            <w:r w:rsidRPr="0079302B">
              <w:rPr>
                <w:color w:val="000000"/>
                <w:sz w:val="13"/>
                <w:szCs w:val="13"/>
              </w:rPr>
              <w:t>315 018</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37250DB4" w14:textId="77777777" w:rsidR="0079302B" w:rsidRPr="0079302B" w:rsidRDefault="0079302B" w:rsidP="0079302B">
            <w:pPr>
              <w:jc w:val="center"/>
              <w:rPr>
                <w:color w:val="000000"/>
                <w:sz w:val="13"/>
                <w:szCs w:val="13"/>
              </w:rPr>
            </w:pPr>
            <w:r w:rsidRPr="0079302B">
              <w:rPr>
                <w:color w:val="000000"/>
                <w:sz w:val="13"/>
                <w:szCs w:val="13"/>
              </w:rPr>
              <w:t>332 147</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238B8BA2" w14:textId="77777777" w:rsidR="0079302B" w:rsidRPr="0079302B" w:rsidRDefault="0079302B" w:rsidP="0079302B">
            <w:pPr>
              <w:jc w:val="center"/>
              <w:rPr>
                <w:color w:val="000000"/>
                <w:sz w:val="13"/>
                <w:szCs w:val="13"/>
              </w:rPr>
            </w:pPr>
            <w:r w:rsidRPr="0079302B">
              <w:rPr>
                <w:color w:val="000000"/>
                <w:sz w:val="13"/>
                <w:szCs w:val="13"/>
              </w:rPr>
              <w:t>352 951</w:t>
            </w:r>
          </w:p>
        </w:tc>
        <w:tc>
          <w:tcPr>
            <w:tcW w:w="1602" w:type="dxa"/>
            <w:tcBorders>
              <w:top w:val="single" w:sz="8" w:space="0" w:color="auto"/>
              <w:left w:val="nil"/>
              <w:bottom w:val="single" w:sz="4" w:space="0" w:color="auto"/>
              <w:right w:val="single" w:sz="4" w:space="0" w:color="auto"/>
            </w:tcBorders>
            <w:shd w:val="clear" w:color="auto" w:fill="auto"/>
            <w:noWrap/>
            <w:vAlign w:val="center"/>
            <w:hideMark/>
          </w:tcPr>
          <w:p w14:paraId="3B788624" w14:textId="77777777" w:rsidR="0079302B" w:rsidRPr="0079302B" w:rsidRDefault="0079302B" w:rsidP="0079302B">
            <w:pPr>
              <w:jc w:val="center"/>
              <w:rPr>
                <w:color w:val="000000"/>
                <w:sz w:val="13"/>
                <w:szCs w:val="13"/>
              </w:rPr>
            </w:pPr>
            <w:r w:rsidRPr="0079302B">
              <w:rPr>
                <w:color w:val="000000"/>
                <w:sz w:val="13"/>
                <w:szCs w:val="13"/>
              </w:rPr>
              <w:t>373 387</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19BEE713" w14:textId="77777777" w:rsidR="0079302B" w:rsidRPr="0079302B" w:rsidRDefault="0079302B" w:rsidP="0079302B">
            <w:pPr>
              <w:jc w:val="center"/>
              <w:rPr>
                <w:color w:val="000000"/>
                <w:sz w:val="13"/>
                <w:szCs w:val="13"/>
              </w:rPr>
            </w:pPr>
            <w:r w:rsidRPr="0079302B">
              <w:rPr>
                <w:color w:val="000000"/>
                <w:sz w:val="13"/>
                <w:szCs w:val="13"/>
              </w:rPr>
              <w:t>396 330</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4BB38F21" w14:textId="77777777" w:rsidR="0079302B" w:rsidRPr="0079302B" w:rsidRDefault="0079302B" w:rsidP="0079302B">
            <w:pPr>
              <w:jc w:val="center"/>
              <w:rPr>
                <w:color w:val="000000"/>
                <w:sz w:val="13"/>
                <w:szCs w:val="13"/>
              </w:rPr>
            </w:pPr>
            <w:r w:rsidRPr="0079302B">
              <w:rPr>
                <w:color w:val="000000"/>
                <w:sz w:val="13"/>
                <w:szCs w:val="13"/>
              </w:rPr>
              <w:t>418 974</w:t>
            </w:r>
          </w:p>
        </w:tc>
      </w:tr>
      <w:tr w:rsidR="0079302B" w:rsidRPr="0079302B" w14:paraId="7E9AB33D" w14:textId="77777777" w:rsidTr="0079302B">
        <w:trPr>
          <w:trHeight w:val="358"/>
        </w:trPr>
        <w:tc>
          <w:tcPr>
            <w:tcW w:w="476" w:type="dxa"/>
            <w:vMerge/>
            <w:tcBorders>
              <w:top w:val="single" w:sz="8" w:space="0" w:color="auto"/>
              <w:left w:val="single" w:sz="8" w:space="0" w:color="auto"/>
              <w:bottom w:val="single" w:sz="8" w:space="0" w:color="000000"/>
              <w:right w:val="single" w:sz="4" w:space="0" w:color="auto"/>
            </w:tcBorders>
            <w:vAlign w:val="center"/>
            <w:hideMark/>
          </w:tcPr>
          <w:p w14:paraId="48700460"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single" w:sz="4" w:space="0" w:color="auto"/>
            </w:tcBorders>
            <w:shd w:val="clear" w:color="auto" w:fill="auto"/>
            <w:vAlign w:val="center"/>
            <w:hideMark/>
          </w:tcPr>
          <w:p w14:paraId="0C64A8C6" w14:textId="77777777" w:rsidR="0079302B" w:rsidRPr="0079302B" w:rsidRDefault="0079302B" w:rsidP="0079302B">
            <w:pPr>
              <w:rPr>
                <w:i/>
                <w:iCs/>
                <w:color w:val="FF0000"/>
                <w:sz w:val="13"/>
                <w:szCs w:val="13"/>
              </w:rPr>
            </w:pPr>
            <w:r w:rsidRPr="0079302B">
              <w:rPr>
                <w:i/>
                <w:iCs/>
                <w:color w:val="FF0000"/>
                <w:sz w:val="13"/>
                <w:szCs w:val="13"/>
              </w:rPr>
              <w:t>% изменения расходов к утвержденному периоду</w:t>
            </w:r>
          </w:p>
        </w:tc>
        <w:tc>
          <w:tcPr>
            <w:tcW w:w="688" w:type="dxa"/>
            <w:tcBorders>
              <w:top w:val="nil"/>
              <w:left w:val="nil"/>
              <w:bottom w:val="single" w:sz="8" w:space="0" w:color="auto"/>
              <w:right w:val="single" w:sz="4" w:space="0" w:color="auto"/>
            </w:tcBorders>
            <w:shd w:val="clear" w:color="auto" w:fill="auto"/>
            <w:noWrap/>
            <w:vAlign w:val="center"/>
            <w:hideMark/>
          </w:tcPr>
          <w:p w14:paraId="0CAB7BDD"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9BB8F26"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000000" w:fill="DAEEF3"/>
            <w:noWrap/>
            <w:vAlign w:val="center"/>
            <w:hideMark/>
          </w:tcPr>
          <w:p w14:paraId="1B6F71AF" w14:textId="77777777" w:rsidR="0079302B" w:rsidRPr="0079302B" w:rsidRDefault="0079302B" w:rsidP="0079302B">
            <w:pPr>
              <w:jc w:val="center"/>
              <w:rPr>
                <w:i/>
                <w:iCs/>
                <w:color w:val="FF0000"/>
                <w:sz w:val="13"/>
                <w:szCs w:val="13"/>
              </w:rPr>
            </w:pPr>
            <w:r w:rsidRPr="0079302B">
              <w:rPr>
                <w:i/>
                <w:iCs/>
                <w:color w:val="FF0000"/>
                <w:sz w:val="13"/>
                <w:szCs w:val="13"/>
              </w:rPr>
              <w:t>1,76%</w:t>
            </w:r>
          </w:p>
        </w:tc>
        <w:tc>
          <w:tcPr>
            <w:tcW w:w="890" w:type="dxa"/>
            <w:tcBorders>
              <w:top w:val="nil"/>
              <w:left w:val="nil"/>
              <w:bottom w:val="single" w:sz="8" w:space="0" w:color="auto"/>
              <w:right w:val="nil"/>
            </w:tcBorders>
            <w:shd w:val="clear" w:color="auto" w:fill="auto"/>
            <w:noWrap/>
            <w:vAlign w:val="center"/>
            <w:hideMark/>
          </w:tcPr>
          <w:p w14:paraId="1D6907FD" w14:textId="77777777" w:rsidR="0079302B" w:rsidRPr="0079302B" w:rsidRDefault="0079302B" w:rsidP="0079302B">
            <w:pPr>
              <w:jc w:val="center"/>
              <w:rPr>
                <w:i/>
                <w:iCs/>
                <w:color w:val="FF0000"/>
                <w:sz w:val="13"/>
                <w:szCs w:val="13"/>
              </w:rPr>
            </w:pPr>
            <w:r w:rsidRPr="0079302B">
              <w:rPr>
                <w:i/>
                <w:iCs/>
                <w:color w:val="FF0000"/>
                <w:sz w:val="13"/>
                <w:szCs w:val="13"/>
              </w:rPr>
              <w:t>0,37%</w:t>
            </w:r>
          </w:p>
        </w:tc>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61643E57"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4" w:space="0" w:color="auto"/>
            </w:tcBorders>
            <w:shd w:val="clear" w:color="auto" w:fill="auto"/>
            <w:noWrap/>
            <w:vAlign w:val="center"/>
            <w:hideMark/>
          </w:tcPr>
          <w:p w14:paraId="5DB869BE" w14:textId="77777777" w:rsidR="0079302B" w:rsidRPr="0079302B" w:rsidRDefault="0079302B" w:rsidP="0079302B">
            <w:pPr>
              <w:jc w:val="center"/>
              <w:rPr>
                <w:i/>
                <w:iCs/>
                <w:color w:val="FF0000"/>
                <w:sz w:val="13"/>
                <w:szCs w:val="13"/>
              </w:rPr>
            </w:pPr>
            <w:r w:rsidRPr="0079302B">
              <w:rPr>
                <w:i/>
                <w:iCs/>
                <w:color w:val="FF0000"/>
                <w:sz w:val="13"/>
                <w:szCs w:val="13"/>
              </w:rPr>
              <w:t>2,14%</w:t>
            </w:r>
          </w:p>
        </w:tc>
        <w:tc>
          <w:tcPr>
            <w:tcW w:w="890" w:type="dxa"/>
            <w:tcBorders>
              <w:top w:val="nil"/>
              <w:left w:val="nil"/>
              <w:bottom w:val="single" w:sz="8" w:space="0" w:color="auto"/>
              <w:right w:val="single" w:sz="4" w:space="0" w:color="auto"/>
            </w:tcBorders>
            <w:shd w:val="clear" w:color="auto" w:fill="auto"/>
            <w:noWrap/>
            <w:vAlign w:val="center"/>
            <w:hideMark/>
          </w:tcPr>
          <w:p w14:paraId="06BD8B93" w14:textId="77777777" w:rsidR="0079302B" w:rsidRPr="0079302B" w:rsidRDefault="0079302B" w:rsidP="0079302B">
            <w:pPr>
              <w:jc w:val="center"/>
              <w:rPr>
                <w:i/>
                <w:iCs/>
                <w:color w:val="FF0000"/>
                <w:sz w:val="13"/>
                <w:szCs w:val="13"/>
              </w:rPr>
            </w:pPr>
            <w:r w:rsidRPr="0079302B">
              <w:rPr>
                <w:i/>
                <w:iCs/>
                <w:color w:val="FF0000"/>
                <w:sz w:val="13"/>
                <w:szCs w:val="13"/>
              </w:rPr>
              <w:t>3,83%</w:t>
            </w:r>
          </w:p>
        </w:tc>
        <w:tc>
          <w:tcPr>
            <w:tcW w:w="890" w:type="dxa"/>
            <w:tcBorders>
              <w:top w:val="nil"/>
              <w:left w:val="nil"/>
              <w:bottom w:val="single" w:sz="8" w:space="0" w:color="auto"/>
              <w:right w:val="single" w:sz="4" w:space="0" w:color="auto"/>
            </w:tcBorders>
            <w:shd w:val="clear" w:color="auto" w:fill="auto"/>
            <w:noWrap/>
            <w:vAlign w:val="center"/>
            <w:hideMark/>
          </w:tcPr>
          <w:p w14:paraId="30A028F2" w14:textId="77777777" w:rsidR="0079302B" w:rsidRPr="0079302B" w:rsidRDefault="0079302B" w:rsidP="0079302B">
            <w:pPr>
              <w:jc w:val="center"/>
              <w:rPr>
                <w:i/>
                <w:iCs/>
                <w:color w:val="FF0000"/>
                <w:sz w:val="13"/>
                <w:szCs w:val="13"/>
              </w:rPr>
            </w:pPr>
            <w:r w:rsidRPr="0079302B">
              <w:rPr>
                <w:i/>
                <w:iCs/>
                <w:color w:val="FF0000"/>
                <w:sz w:val="13"/>
                <w:szCs w:val="13"/>
              </w:rPr>
              <w:t>4,06%</w:t>
            </w:r>
          </w:p>
        </w:tc>
        <w:tc>
          <w:tcPr>
            <w:tcW w:w="890" w:type="dxa"/>
            <w:tcBorders>
              <w:top w:val="nil"/>
              <w:left w:val="nil"/>
              <w:bottom w:val="single" w:sz="8" w:space="0" w:color="auto"/>
              <w:right w:val="single" w:sz="4" w:space="0" w:color="auto"/>
            </w:tcBorders>
            <w:shd w:val="clear" w:color="auto" w:fill="auto"/>
            <w:noWrap/>
            <w:vAlign w:val="center"/>
            <w:hideMark/>
          </w:tcPr>
          <w:p w14:paraId="0B4F9BA4" w14:textId="77777777" w:rsidR="0079302B" w:rsidRPr="0079302B" w:rsidRDefault="0079302B" w:rsidP="0079302B">
            <w:pPr>
              <w:jc w:val="center"/>
              <w:rPr>
                <w:i/>
                <w:iCs/>
                <w:color w:val="FF0000"/>
                <w:sz w:val="13"/>
                <w:szCs w:val="13"/>
              </w:rPr>
            </w:pPr>
            <w:r w:rsidRPr="0079302B">
              <w:rPr>
                <w:i/>
                <w:iCs/>
                <w:color w:val="FF0000"/>
                <w:sz w:val="13"/>
                <w:szCs w:val="13"/>
              </w:rPr>
              <w:t>4,78%</w:t>
            </w:r>
          </w:p>
        </w:tc>
        <w:tc>
          <w:tcPr>
            <w:tcW w:w="890" w:type="dxa"/>
            <w:tcBorders>
              <w:top w:val="nil"/>
              <w:left w:val="nil"/>
              <w:bottom w:val="single" w:sz="8" w:space="0" w:color="auto"/>
              <w:right w:val="single" w:sz="4" w:space="0" w:color="auto"/>
            </w:tcBorders>
            <w:shd w:val="clear" w:color="auto" w:fill="auto"/>
            <w:noWrap/>
            <w:vAlign w:val="center"/>
            <w:hideMark/>
          </w:tcPr>
          <w:p w14:paraId="0812A03F" w14:textId="77777777" w:rsidR="0079302B" w:rsidRPr="0079302B" w:rsidRDefault="0079302B" w:rsidP="0079302B">
            <w:pPr>
              <w:jc w:val="center"/>
              <w:rPr>
                <w:i/>
                <w:iCs/>
                <w:color w:val="FF0000"/>
                <w:sz w:val="13"/>
                <w:szCs w:val="13"/>
              </w:rPr>
            </w:pPr>
            <w:r w:rsidRPr="0079302B">
              <w:rPr>
                <w:i/>
                <w:iCs/>
                <w:color w:val="FF0000"/>
                <w:sz w:val="13"/>
                <w:szCs w:val="13"/>
              </w:rPr>
              <w:t>5,44%</w:t>
            </w:r>
          </w:p>
        </w:tc>
        <w:tc>
          <w:tcPr>
            <w:tcW w:w="890" w:type="dxa"/>
            <w:tcBorders>
              <w:top w:val="nil"/>
              <w:left w:val="nil"/>
              <w:bottom w:val="single" w:sz="8" w:space="0" w:color="auto"/>
              <w:right w:val="single" w:sz="4" w:space="0" w:color="auto"/>
            </w:tcBorders>
            <w:shd w:val="clear" w:color="auto" w:fill="auto"/>
            <w:noWrap/>
            <w:vAlign w:val="center"/>
            <w:hideMark/>
          </w:tcPr>
          <w:p w14:paraId="4D9A572B" w14:textId="77777777" w:rsidR="0079302B" w:rsidRPr="0079302B" w:rsidRDefault="0079302B" w:rsidP="0079302B">
            <w:pPr>
              <w:jc w:val="center"/>
              <w:rPr>
                <w:i/>
                <w:iCs/>
                <w:color w:val="FF0000"/>
                <w:sz w:val="13"/>
                <w:szCs w:val="13"/>
              </w:rPr>
            </w:pPr>
            <w:r w:rsidRPr="0079302B">
              <w:rPr>
                <w:i/>
                <w:iCs/>
                <w:color w:val="FF0000"/>
                <w:sz w:val="13"/>
                <w:szCs w:val="13"/>
              </w:rPr>
              <w:t>6,26%</w:t>
            </w:r>
          </w:p>
        </w:tc>
        <w:tc>
          <w:tcPr>
            <w:tcW w:w="1602" w:type="dxa"/>
            <w:tcBorders>
              <w:top w:val="nil"/>
              <w:left w:val="nil"/>
              <w:bottom w:val="single" w:sz="8" w:space="0" w:color="auto"/>
              <w:right w:val="single" w:sz="4" w:space="0" w:color="auto"/>
            </w:tcBorders>
            <w:shd w:val="clear" w:color="auto" w:fill="auto"/>
            <w:noWrap/>
            <w:vAlign w:val="center"/>
            <w:hideMark/>
          </w:tcPr>
          <w:p w14:paraId="350EF4FF" w14:textId="77777777" w:rsidR="0079302B" w:rsidRPr="0079302B" w:rsidRDefault="0079302B" w:rsidP="0079302B">
            <w:pPr>
              <w:jc w:val="center"/>
              <w:rPr>
                <w:i/>
                <w:iCs/>
                <w:color w:val="FF0000"/>
                <w:sz w:val="13"/>
                <w:szCs w:val="13"/>
              </w:rPr>
            </w:pPr>
            <w:r w:rsidRPr="0079302B">
              <w:rPr>
                <w:i/>
                <w:iCs/>
                <w:color w:val="FF0000"/>
                <w:sz w:val="13"/>
                <w:szCs w:val="13"/>
              </w:rPr>
              <w:t>5,79%</w:t>
            </w:r>
          </w:p>
        </w:tc>
        <w:tc>
          <w:tcPr>
            <w:tcW w:w="890" w:type="dxa"/>
            <w:tcBorders>
              <w:top w:val="nil"/>
              <w:left w:val="nil"/>
              <w:bottom w:val="single" w:sz="8" w:space="0" w:color="auto"/>
              <w:right w:val="single" w:sz="4" w:space="0" w:color="auto"/>
            </w:tcBorders>
            <w:shd w:val="clear" w:color="auto" w:fill="auto"/>
            <w:noWrap/>
            <w:vAlign w:val="center"/>
            <w:hideMark/>
          </w:tcPr>
          <w:p w14:paraId="19D9B574" w14:textId="77777777" w:rsidR="0079302B" w:rsidRPr="0079302B" w:rsidRDefault="0079302B" w:rsidP="0079302B">
            <w:pPr>
              <w:jc w:val="center"/>
              <w:rPr>
                <w:i/>
                <w:iCs/>
                <w:color w:val="FF0000"/>
                <w:sz w:val="13"/>
                <w:szCs w:val="13"/>
              </w:rPr>
            </w:pPr>
            <w:r w:rsidRPr="0079302B">
              <w:rPr>
                <w:i/>
                <w:iCs/>
                <w:color w:val="FF0000"/>
                <w:sz w:val="13"/>
                <w:szCs w:val="13"/>
              </w:rPr>
              <w:t>6,14%</w:t>
            </w:r>
          </w:p>
        </w:tc>
        <w:tc>
          <w:tcPr>
            <w:tcW w:w="890" w:type="dxa"/>
            <w:tcBorders>
              <w:top w:val="nil"/>
              <w:left w:val="nil"/>
              <w:bottom w:val="single" w:sz="8" w:space="0" w:color="auto"/>
              <w:right w:val="single" w:sz="8" w:space="0" w:color="auto"/>
            </w:tcBorders>
            <w:shd w:val="clear" w:color="auto" w:fill="auto"/>
            <w:noWrap/>
            <w:vAlign w:val="center"/>
            <w:hideMark/>
          </w:tcPr>
          <w:p w14:paraId="5012DC4F" w14:textId="77777777" w:rsidR="0079302B" w:rsidRPr="0079302B" w:rsidRDefault="0079302B" w:rsidP="0079302B">
            <w:pPr>
              <w:jc w:val="center"/>
              <w:rPr>
                <w:i/>
                <w:iCs/>
                <w:color w:val="FF0000"/>
                <w:sz w:val="13"/>
                <w:szCs w:val="13"/>
              </w:rPr>
            </w:pPr>
            <w:r w:rsidRPr="0079302B">
              <w:rPr>
                <w:i/>
                <w:iCs/>
                <w:color w:val="FF0000"/>
                <w:sz w:val="13"/>
                <w:szCs w:val="13"/>
              </w:rPr>
              <w:t>5,71%</w:t>
            </w:r>
          </w:p>
        </w:tc>
      </w:tr>
      <w:tr w:rsidR="0079302B" w:rsidRPr="0079302B" w14:paraId="6518AC2B" w14:textId="77777777" w:rsidTr="0079302B">
        <w:trPr>
          <w:trHeight w:val="386"/>
        </w:trPr>
        <w:tc>
          <w:tcPr>
            <w:tcW w:w="14924" w:type="dxa"/>
            <w:gridSpan w:val="16"/>
            <w:tcBorders>
              <w:top w:val="nil"/>
              <w:left w:val="single" w:sz="8" w:space="0" w:color="auto"/>
              <w:bottom w:val="nil"/>
              <w:right w:val="nil"/>
            </w:tcBorders>
            <w:shd w:val="clear" w:color="000000" w:fill="DAEEF3"/>
            <w:noWrap/>
            <w:vAlign w:val="center"/>
            <w:hideMark/>
          </w:tcPr>
          <w:p w14:paraId="0FDB249F" w14:textId="77777777" w:rsidR="0079302B" w:rsidRPr="0079302B" w:rsidRDefault="0079302B" w:rsidP="0079302B">
            <w:pPr>
              <w:jc w:val="center"/>
              <w:rPr>
                <w:b/>
                <w:bCs/>
                <w:color w:val="000000"/>
                <w:sz w:val="13"/>
                <w:szCs w:val="13"/>
              </w:rPr>
            </w:pPr>
            <w:r w:rsidRPr="0079302B">
              <w:rPr>
                <w:b/>
                <w:bCs/>
                <w:color w:val="000000"/>
                <w:sz w:val="13"/>
                <w:szCs w:val="13"/>
              </w:rPr>
              <w:t>Прибыль</w:t>
            </w:r>
          </w:p>
        </w:tc>
      </w:tr>
      <w:tr w:rsidR="0079302B" w:rsidRPr="0079302B" w14:paraId="516D1C42" w14:textId="77777777" w:rsidTr="0079302B">
        <w:trPr>
          <w:trHeight w:val="358"/>
        </w:trPr>
        <w:tc>
          <w:tcPr>
            <w:tcW w:w="4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91E79A" w14:textId="77777777" w:rsidR="0079302B" w:rsidRPr="0079302B" w:rsidRDefault="0079302B" w:rsidP="0079302B">
            <w:pPr>
              <w:jc w:val="center"/>
              <w:rPr>
                <w:color w:val="000000"/>
                <w:sz w:val="13"/>
                <w:szCs w:val="13"/>
              </w:rPr>
            </w:pPr>
            <w:r w:rsidRPr="0079302B">
              <w:rPr>
                <w:color w:val="000000"/>
                <w:sz w:val="13"/>
                <w:szCs w:val="13"/>
              </w:rPr>
              <w:t>12</w:t>
            </w:r>
          </w:p>
        </w:tc>
        <w:tc>
          <w:tcPr>
            <w:tcW w:w="1422" w:type="dxa"/>
            <w:tcBorders>
              <w:top w:val="single" w:sz="8" w:space="0" w:color="auto"/>
              <w:left w:val="nil"/>
              <w:bottom w:val="single" w:sz="8" w:space="0" w:color="auto"/>
              <w:right w:val="single" w:sz="8" w:space="0" w:color="auto"/>
            </w:tcBorders>
            <w:shd w:val="clear" w:color="auto" w:fill="auto"/>
            <w:vAlign w:val="center"/>
            <w:hideMark/>
          </w:tcPr>
          <w:p w14:paraId="3E6EF40F" w14:textId="77777777" w:rsidR="0079302B" w:rsidRPr="0079302B" w:rsidRDefault="0079302B" w:rsidP="0079302B">
            <w:pPr>
              <w:rPr>
                <w:b/>
                <w:bCs/>
                <w:color w:val="000000"/>
                <w:sz w:val="13"/>
                <w:szCs w:val="13"/>
              </w:rPr>
            </w:pPr>
            <w:r w:rsidRPr="0079302B">
              <w:rPr>
                <w:b/>
                <w:bCs/>
                <w:color w:val="000000"/>
                <w:sz w:val="13"/>
                <w:szCs w:val="13"/>
              </w:rPr>
              <w:t>Нормативная прибыль</w:t>
            </w:r>
          </w:p>
        </w:tc>
        <w:tc>
          <w:tcPr>
            <w:tcW w:w="688" w:type="dxa"/>
            <w:tcBorders>
              <w:top w:val="single" w:sz="8" w:space="0" w:color="auto"/>
              <w:left w:val="nil"/>
              <w:bottom w:val="single" w:sz="8" w:space="0" w:color="auto"/>
              <w:right w:val="single" w:sz="8" w:space="0" w:color="auto"/>
            </w:tcBorders>
            <w:shd w:val="clear" w:color="auto" w:fill="auto"/>
            <w:noWrap/>
            <w:vAlign w:val="center"/>
            <w:hideMark/>
          </w:tcPr>
          <w:p w14:paraId="4195B9B1" w14:textId="77777777" w:rsidR="0079302B" w:rsidRPr="0079302B" w:rsidRDefault="0079302B" w:rsidP="0079302B">
            <w:pPr>
              <w:jc w:val="center"/>
              <w:rPr>
                <w:color w:val="000000"/>
                <w:sz w:val="13"/>
                <w:szCs w:val="13"/>
              </w:rPr>
            </w:pPr>
            <w:r w:rsidRPr="0079302B">
              <w:rPr>
                <w:color w:val="000000"/>
                <w:sz w:val="13"/>
                <w:szCs w:val="13"/>
              </w:rPr>
              <w:t>тыс.руб.</w:t>
            </w:r>
          </w:p>
        </w:tc>
        <w:tc>
          <w:tcPr>
            <w:tcW w:w="822" w:type="dxa"/>
            <w:tcBorders>
              <w:top w:val="single" w:sz="8" w:space="0" w:color="auto"/>
              <w:left w:val="single" w:sz="8" w:space="0" w:color="auto"/>
              <w:bottom w:val="single" w:sz="8" w:space="0" w:color="auto"/>
              <w:right w:val="nil"/>
            </w:tcBorders>
            <w:shd w:val="clear" w:color="auto" w:fill="auto"/>
            <w:noWrap/>
            <w:vAlign w:val="center"/>
            <w:hideMark/>
          </w:tcPr>
          <w:p w14:paraId="280197C4"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single" w:sz="8" w:space="0" w:color="auto"/>
              <w:bottom w:val="single" w:sz="8" w:space="0" w:color="auto"/>
              <w:right w:val="nil"/>
            </w:tcBorders>
            <w:shd w:val="clear" w:color="000000" w:fill="DAEEF3"/>
            <w:noWrap/>
            <w:vAlign w:val="center"/>
            <w:hideMark/>
          </w:tcPr>
          <w:p w14:paraId="6027F339"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AB44F" w14:textId="77777777" w:rsidR="0079302B" w:rsidRPr="0079302B" w:rsidRDefault="0079302B" w:rsidP="0079302B">
            <w:pPr>
              <w:jc w:val="center"/>
              <w:rPr>
                <w:color w:val="000000"/>
                <w:sz w:val="13"/>
                <w:szCs w:val="13"/>
              </w:rPr>
            </w:pPr>
            <w:r w:rsidRPr="0079302B">
              <w:rPr>
                <w:color w:val="000000"/>
                <w:sz w:val="13"/>
                <w:szCs w:val="13"/>
              </w:rPr>
              <w:t>0,00</w:t>
            </w:r>
          </w:p>
        </w:tc>
        <w:tc>
          <w:tcPr>
            <w:tcW w:w="1003" w:type="dxa"/>
            <w:tcBorders>
              <w:top w:val="single" w:sz="8" w:space="0" w:color="auto"/>
              <w:left w:val="nil"/>
              <w:bottom w:val="single" w:sz="8" w:space="0" w:color="auto"/>
              <w:right w:val="nil"/>
            </w:tcBorders>
            <w:shd w:val="clear" w:color="auto" w:fill="auto"/>
            <w:noWrap/>
            <w:vAlign w:val="center"/>
            <w:hideMark/>
          </w:tcPr>
          <w:p w14:paraId="6AD43C6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6B1DFF13" w14:textId="77777777" w:rsidR="0079302B" w:rsidRPr="0079302B" w:rsidRDefault="0079302B" w:rsidP="0079302B">
            <w:pPr>
              <w:jc w:val="center"/>
              <w:rPr>
                <w:color w:val="000000"/>
                <w:sz w:val="13"/>
                <w:szCs w:val="13"/>
              </w:rPr>
            </w:pPr>
            <w:r w:rsidRPr="0079302B">
              <w:rPr>
                <w:color w:val="000000"/>
                <w:sz w:val="13"/>
                <w:szCs w:val="13"/>
              </w:rPr>
              <w:t>9 740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78CF7D00" w14:textId="77777777" w:rsidR="0079302B" w:rsidRPr="0079302B" w:rsidRDefault="0079302B" w:rsidP="0079302B">
            <w:pPr>
              <w:jc w:val="center"/>
              <w:rPr>
                <w:color w:val="000000"/>
                <w:sz w:val="13"/>
                <w:szCs w:val="13"/>
              </w:rPr>
            </w:pPr>
            <w:r w:rsidRPr="0079302B">
              <w:rPr>
                <w:color w:val="000000"/>
                <w:sz w:val="13"/>
                <w:szCs w:val="13"/>
              </w:rPr>
              <w:t>11 962</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4AFB6801" w14:textId="77777777" w:rsidR="0079302B" w:rsidRPr="0079302B" w:rsidRDefault="0079302B" w:rsidP="0079302B">
            <w:pPr>
              <w:jc w:val="center"/>
              <w:rPr>
                <w:color w:val="000000"/>
                <w:sz w:val="13"/>
                <w:szCs w:val="13"/>
              </w:rPr>
            </w:pPr>
            <w:r w:rsidRPr="0079302B">
              <w:rPr>
                <w:color w:val="000000"/>
                <w:sz w:val="13"/>
                <w:szCs w:val="13"/>
              </w:rPr>
              <w:t>22 489</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29D1C3B5" w14:textId="77777777" w:rsidR="0079302B" w:rsidRPr="0079302B" w:rsidRDefault="0079302B" w:rsidP="0079302B">
            <w:pPr>
              <w:jc w:val="center"/>
              <w:rPr>
                <w:color w:val="000000"/>
                <w:sz w:val="13"/>
                <w:szCs w:val="13"/>
              </w:rPr>
            </w:pPr>
            <w:r w:rsidRPr="0079302B">
              <w:rPr>
                <w:color w:val="000000"/>
                <w:sz w:val="13"/>
                <w:szCs w:val="13"/>
              </w:rPr>
              <w:t>25 264</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6F4DCC52" w14:textId="77777777" w:rsidR="0079302B" w:rsidRPr="0079302B" w:rsidRDefault="0079302B" w:rsidP="0079302B">
            <w:pPr>
              <w:jc w:val="center"/>
              <w:rPr>
                <w:color w:val="000000"/>
                <w:sz w:val="13"/>
                <w:szCs w:val="13"/>
              </w:rPr>
            </w:pPr>
            <w:r w:rsidRPr="0079302B">
              <w:rPr>
                <w:color w:val="000000"/>
                <w:sz w:val="13"/>
                <w:szCs w:val="13"/>
              </w:rPr>
              <w:t>26 638</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16A45044" w14:textId="77777777" w:rsidR="0079302B" w:rsidRPr="0079302B" w:rsidRDefault="0079302B" w:rsidP="0079302B">
            <w:pPr>
              <w:jc w:val="center"/>
              <w:rPr>
                <w:color w:val="000000"/>
                <w:sz w:val="13"/>
                <w:szCs w:val="13"/>
              </w:rPr>
            </w:pPr>
            <w:r w:rsidRPr="0079302B">
              <w:rPr>
                <w:color w:val="000000"/>
                <w:sz w:val="13"/>
                <w:szCs w:val="13"/>
              </w:rPr>
              <w:t>19 906</w:t>
            </w:r>
          </w:p>
        </w:tc>
        <w:tc>
          <w:tcPr>
            <w:tcW w:w="1602" w:type="dxa"/>
            <w:tcBorders>
              <w:top w:val="single" w:sz="8" w:space="0" w:color="auto"/>
              <w:left w:val="single" w:sz="8" w:space="0" w:color="auto"/>
              <w:bottom w:val="single" w:sz="8" w:space="0" w:color="auto"/>
              <w:right w:val="nil"/>
            </w:tcBorders>
            <w:shd w:val="clear" w:color="auto" w:fill="auto"/>
            <w:noWrap/>
            <w:vAlign w:val="center"/>
            <w:hideMark/>
          </w:tcPr>
          <w:p w14:paraId="38A7F887" w14:textId="77777777" w:rsidR="0079302B" w:rsidRPr="0079302B" w:rsidRDefault="0079302B" w:rsidP="0079302B">
            <w:pPr>
              <w:jc w:val="center"/>
              <w:rPr>
                <w:color w:val="000000"/>
                <w:sz w:val="13"/>
                <w:szCs w:val="13"/>
              </w:rPr>
            </w:pPr>
            <w:r w:rsidRPr="0079302B">
              <w:rPr>
                <w:color w:val="000000"/>
                <w:sz w:val="13"/>
                <w:szCs w:val="13"/>
              </w:rPr>
              <w:t>18 221</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1EF612E2" w14:textId="77777777" w:rsidR="0079302B" w:rsidRPr="0079302B" w:rsidRDefault="0079302B" w:rsidP="0079302B">
            <w:pPr>
              <w:jc w:val="center"/>
              <w:rPr>
                <w:color w:val="000000"/>
                <w:sz w:val="13"/>
                <w:szCs w:val="13"/>
              </w:rPr>
            </w:pPr>
            <w:r w:rsidRPr="0079302B">
              <w:rPr>
                <w:color w:val="000000"/>
                <w:sz w:val="13"/>
                <w:szCs w:val="13"/>
              </w:rPr>
              <w:t>13 356</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613F38A6" w14:textId="77777777" w:rsidR="0079302B" w:rsidRPr="0079302B" w:rsidRDefault="0079302B" w:rsidP="0079302B">
            <w:pPr>
              <w:jc w:val="center"/>
              <w:rPr>
                <w:color w:val="000000"/>
                <w:sz w:val="13"/>
                <w:szCs w:val="13"/>
              </w:rPr>
            </w:pPr>
            <w:r w:rsidRPr="0079302B">
              <w:rPr>
                <w:color w:val="000000"/>
                <w:sz w:val="13"/>
                <w:szCs w:val="13"/>
              </w:rPr>
              <w:t>13 617</w:t>
            </w:r>
          </w:p>
        </w:tc>
      </w:tr>
      <w:tr w:rsidR="0079302B" w:rsidRPr="0079302B" w14:paraId="638B6B35" w14:textId="77777777" w:rsidTr="0079302B">
        <w:trPr>
          <w:trHeight w:val="358"/>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61E1F5A7"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single" w:sz="8" w:space="0" w:color="auto"/>
            </w:tcBorders>
            <w:shd w:val="clear" w:color="auto" w:fill="auto"/>
            <w:vAlign w:val="center"/>
            <w:hideMark/>
          </w:tcPr>
          <w:p w14:paraId="3499F42A" w14:textId="77777777" w:rsidR="0079302B" w:rsidRPr="0079302B" w:rsidRDefault="0079302B" w:rsidP="0079302B">
            <w:pPr>
              <w:rPr>
                <w:i/>
                <w:iCs/>
                <w:color w:val="FF0000"/>
                <w:sz w:val="13"/>
                <w:szCs w:val="13"/>
              </w:rPr>
            </w:pPr>
            <w:r w:rsidRPr="0079302B">
              <w:rPr>
                <w:i/>
                <w:iCs/>
                <w:color w:val="FF0000"/>
                <w:sz w:val="13"/>
                <w:szCs w:val="13"/>
              </w:rPr>
              <w:t>нормативный уровень прибыли</w:t>
            </w:r>
          </w:p>
        </w:tc>
        <w:tc>
          <w:tcPr>
            <w:tcW w:w="688" w:type="dxa"/>
            <w:tcBorders>
              <w:top w:val="nil"/>
              <w:left w:val="nil"/>
              <w:bottom w:val="single" w:sz="8" w:space="0" w:color="auto"/>
              <w:right w:val="single" w:sz="8" w:space="0" w:color="auto"/>
            </w:tcBorders>
            <w:shd w:val="clear" w:color="auto" w:fill="auto"/>
            <w:noWrap/>
            <w:vAlign w:val="center"/>
            <w:hideMark/>
          </w:tcPr>
          <w:p w14:paraId="1138C9B3" w14:textId="77777777" w:rsidR="0079302B" w:rsidRPr="0079302B" w:rsidRDefault="0079302B" w:rsidP="0079302B">
            <w:pPr>
              <w:jc w:val="center"/>
              <w:rPr>
                <w:i/>
                <w:iCs/>
                <w:color w:val="FF0000"/>
                <w:sz w:val="13"/>
                <w:szCs w:val="13"/>
              </w:rPr>
            </w:pPr>
            <w:r w:rsidRPr="0079302B">
              <w:rPr>
                <w:i/>
                <w:iCs/>
                <w:color w:val="FF0000"/>
                <w:sz w:val="13"/>
                <w:szCs w:val="13"/>
              </w:rPr>
              <w:t>%</w:t>
            </w:r>
          </w:p>
        </w:tc>
        <w:tc>
          <w:tcPr>
            <w:tcW w:w="822" w:type="dxa"/>
            <w:tcBorders>
              <w:top w:val="nil"/>
              <w:left w:val="single" w:sz="8" w:space="0" w:color="auto"/>
              <w:bottom w:val="single" w:sz="8" w:space="0" w:color="auto"/>
              <w:right w:val="nil"/>
            </w:tcBorders>
            <w:shd w:val="clear" w:color="auto" w:fill="auto"/>
            <w:noWrap/>
            <w:vAlign w:val="center"/>
            <w:hideMark/>
          </w:tcPr>
          <w:p w14:paraId="4A9E94B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nil"/>
            </w:tcBorders>
            <w:shd w:val="clear" w:color="000000" w:fill="DAEEF3"/>
            <w:noWrap/>
            <w:vAlign w:val="center"/>
            <w:hideMark/>
          </w:tcPr>
          <w:p w14:paraId="40BC35A1"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0F6232B7"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1003" w:type="dxa"/>
            <w:tcBorders>
              <w:top w:val="nil"/>
              <w:left w:val="single" w:sz="8" w:space="0" w:color="auto"/>
              <w:bottom w:val="single" w:sz="8" w:space="0" w:color="auto"/>
              <w:right w:val="nil"/>
            </w:tcBorders>
            <w:shd w:val="clear" w:color="auto" w:fill="auto"/>
            <w:noWrap/>
            <w:vAlign w:val="center"/>
            <w:hideMark/>
          </w:tcPr>
          <w:p w14:paraId="4540460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nil"/>
            </w:tcBorders>
            <w:shd w:val="clear" w:color="auto" w:fill="auto"/>
            <w:noWrap/>
            <w:vAlign w:val="center"/>
            <w:hideMark/>
          </w:tcPr>
          <w:p w14:paraId="4DCC9466" w14:textId="77777777" w:rsidR="0079302B" w:rsidRPr="0079302B" w:rsidRDefault="0079302B" w:rsidP="0079302B">
            <w:pPr>
              <w:jc w:val="center"/>
              <w:rPr>
                <w:i/>
                <w:iCs/>
                <w:color w:val="FF0000"/>
                <w:sz w:val="13"/>
                <w:szCs w:val="13"/>
              </w:rPr>
            </w:pPr>
            <w:r w:rsidRPr="0079302B">
              <w:rPr>
                <w:i/>
                <w:iCs/>
                <w:color w:val="FF0000"/>
                <w:sz w:val="13"/>
                <w:szCs w:val="13"/>
              </w:rPr>
              <w:t>3,50%</w:t>
            </w:r>
          </w:p>
        </w:tc>
        <w:tc>
          <w:tcPr>
            <w:tcW w:w="890" w:type="dxa"/>
            <w:tcBorders>
              <w:top w:val="nil"/>
              <w:left w:val="single" w:sz="8" w:space="0" w:color="auto"/>
              <w:bottom w:val="single" w:sz="8" w:space="0" w:color="auto"/>
              <w:right w:val="nil"/>
            </w:tcBorders>
            <w:shd w:val="clear" w:color="auto" w:fill="auto"/>
            <w:noWrap/>
            <w:vAlign w:val="center"/>
            <w:hideMark/>
          </w:tcPr>
          <w:p w14:paraId="3C65FCEC" w14:textId="77777777" w:rsidR="0079302B" w:rsidRPr="0079302B" w:rsidRDefault="0079302B" w:rsidP="0079302B">
            <w:pPr>
              <w:jc w:val="center"/>
              <w:rPr>
                <w:i/>
                <w:iCs/>
                <w:color w:val="FF0000"/>
                <w:sz w:val="13"/>
                <w:szCs w:val="13"/>
              </w:rPr>
            </w:pPr>
            <w:r w:rsidRPr="0079302B">
              <w:rPr>
                <w:i/>
                <w:iCs/>
                <w:color w:val="FF0000"/>
                <w:sz w:val="13"/>
                <w:szCs w:val="13"/>
              </w:rPr>
              <w:t>4,14%</w:t>
            </w:r>
          </w:p>
        </w:tc>
        <w:tc>
          <w:tcPr>
            <w:tcW w:w="890" w:type="dxa"/>
            <w:tcBorders>
              <w:top w:val="nil"/>
              <w:left w:val="single" w:sz="8" w:space="0" w:color="auto"/>
              <w:bottom w:val="single" w:sz="8" w:space="0" w:color="auto"/>
              <w:right w:val="nil"/>
            </w:tcBorders>
            <w:shd w:val="clear" w:color="auto" w:fill="auto"/>
            <w:noWrap/>
            <w:vAlign w:val="center"/>
            <w:hideMark/>
          </w:tcPr>
          <w:p w14:paraId="2FA4CAD8" w14:textId="77777777" w:rsidR="0079302B" w:rsidRPr="0079302B" w:rsidRDefault="0079302B" w:rsidP="0079302B">
            <w:pPr>
              <w:jc w:val="center"/>
              <w:rPr>
                <w:i/>
                <w:iCs/>
                <w:color w:val="FF0000"/>
                <w:sz w:val="13"/>
                <w:szCs w:val="13"/>
              </w:rPr>
            </w:pPr>
            <w:r w:rsidRPr="0079302B">
              <w:rPr>
                <w:i/>
                <w:iCs/>
                <w:color w:val="FF0000"/>
                <w:sz w:val="13"/>
                <w:szCs w:val="13"/>
              </w:rPr>
              <w:t>7,48%</w:t>
            </w:r>
          </w:p>
        </w:tc>
        <w:tc>
          <w:tcPr>
            <w:tcW w:w="890" w:type="dxa"/>
            <w:tcBorders>
              <w:top w:val="nil"/>
              <w:left w:val="single" w:sz="8" w:space="0" w:color="auto"/>
              <w:bottom w:val="single" w:sz="8" w:space="0" w:color="auto"/>
              <w:right w:val="nil"/>
            </w:tcBorders>
            <w:shd w:val="clear" w:color="auto" w:fill="auto"/>
            <w:noWrap/>
            <w:vAlign w:val="center"/>
            <w:hideMark/>
          </w:tcPr>
          <w:p w14:paraId="60068387" w14:textId="77777777" w:rsidR="0079302B" w:rsidRPr="0079302B" w:rsidRDefault="0079302B" w:rsidP="0079302B">
            <w:pPr>
              <w:jc w:val="center"/>
              <w:rPr>
                <w:i/>
                <w:iCs/>
                <w:color w:val="FF0000"/>
                <w:sz w:val="13"/>
                <w:szCs w:val="13"/>
              </w:rPr>
            </w:pPr>
            <w:r w:rsidRPr="0079302B">
              <w:rPr>
                <w:i/>
                <w:iCs/>
                <w:color w:val="FF0000"/>
                <w:sz w:val="13"/>
                <w:szCs w:val="13"/>
              </w:rPr>
              <w:t>8,02%</w:t>
            </w:r>
          </w:p>
        </w:tc>
        <w:tc>
          <w:tcPr>
            <w:tcW w:w="890" w:type="dxa"/>
            <w:tcBorders>
              <w:top w:val="nil"/>
              <w:left w:val="single" w:sz="8" w:space="0" w:color="auto"/>
              <w:bottom w:val="single" w:sz="8" w:space="0" w:color="auto"/>
              <w:right w:val="nil"/>
            </w:tcBorders>
            <w:shd w:val="clear" w:color="auto" w:fill="auto"/>
            <w:noWrap/>
            <w:vAlign w:val="center"/>
            <w:hideMark/>
          </w:tcPr>
          <w:p w14:paraId="74F0C1AF" w14:textId="77777777" w:rsidR="0079302B" w:rsidRPr="0079302B" w:rsidRDefault="0079302B" w:rsidP="0079302B">
            <w:pPr>
              <w:jc w:val="center"/>
              <w:rPr>
                <w:i/>
                <w:iCs/>
                <w:color w:val="FF0000"/>
                <w:sz w:val="13"/>
                <w:szCs w:val="13"/>
              </w:rPr>
            </w:pPr>
            <w:r w:rsidRPr="0079302B">
              <w:rPr>
                <w:i/>
                <w:iCs/>
                <w:color w:val="FF0000"/>
                <w:sz w:val="13"/>
                <w:szCs w:val="13"/>
              </w:rPr>
              <w:t>8,02%</w:t>
            </w:r>
          </w:p>
        </w:tc>
        <w:tc>
          <w:tcPr>
            <w:tcW w:w="890" w:type="dxa"/>
            <w:tcBorders>
              <w:top w:val="nil"/>
              <w:left w:val="single" w:sz="8" w:space="0" w:color="auto"/>
              <w:bottom w:val="single" w:sz="8" w:space="0" w:color="auto"/>
              <w:right w:val="nil"/>
            </w:tcBorders>
            <w:shd w:val="clear" w:color="auto" w:fill="auto"/>
            <w:noWrap/>
            <w:vAlign w:val="center"/>
            <w:hideMark/>
          </w:tcPr>
          <w:p w14:paraId="53434924" w14:textId="77777777" w:rsidR="0079302B" w:rsidRPr="0079302B" w:rsidRDefault="0079302B" w:rsidP="0079302B">
            <w:pPr>
              <w:jc w:val="center"/>
              <w:rPr>
                <w:i/>
                <w:iCs/>
                <w:color w:val="FF0000"/>
                <w:sz w:val="13"/>
                <w:szCs w:val="13"/>
              </w:rPr>
            </w:pPr>
            <w:r w:rsidRPr="0079302B">
              <w:rPr>
                <w:i/>
                <w:iCs/>
                <w:color w:val="FF0000"/>
                <w:sz w:val="13"/>
                <w:szCs w:val="13"/>
              </w:rPr>
              <w:t>5,64%</w:t>
            </w:r>
          </w:p>
        </w:tc>
        <w:tc>
          <w:tcPr>
            <w:tcW w:w="1602" w:type="dxa"/>
            <w:tcBorders>
              <w:top w:val="nil"/>
              <w:left w:val="single" w:sz="8" w:space="0" w:color="auto"/>
              <w:bottom w:val="single" w:sz="8" w:space="0" w:color="auto"/>
              <w:right w:val="nil"/>
            </w:tcBorders>
            <w:shd w:val="clear" w:color="auto" w:fill="auto"/>
            <w:noWrap/>
            <w:vAlign w:val="center"/>
            <w:hideMark/>
          </w:tcPr>
          <w:p w14:paraId="5759B993" w14:textId="77777777" w:rsidR="0079302B" w:rsidRPr="0079302B" w:rsidRDefault="0079302B" w:rsidP="0079302B">
            <w:pPr>
              <w:jc w:val="center"/>
              <w:rPr>
                <w:i/>
                <w:iCs/>
                <w:color w:val="FF0000"/>
                <w:sz w:val="13"/>
                <w:szCs w:val="13"/>
              </w:rPr>
            </w:pPr>
            <w:r w:rsidRPr="0079302B">
              <w:rPr>
                <w:i/>
                <w:iCs/>
                <w:color w:val="FF0000"/>
                <w:sz w:val="13"/>
                <w:szCs w:val="13"/>
              </w:rPr>
              <w:t>4,88%</w:t>
            </w:r>
          </w:p>
        </w:tc>
        <w:tc>
          <w:tcPr>
            <w:tcW w:w="890" w:type="dxa"/>
            <w:tcBorders>
              <w:top w:val="nil"/>
              <w:left w:val="single" w:sz="8" w:space="0" w:color="auto"/>
              <w:bottom w:val="single" w:sz="8" w:space="0" w:color="auto"/>
              <w:right w:val="nil"/>
            </w:tcBorders>
            <w:shd w:val="clear" w:color="auto" w:fill="auto"/>
            <w:noWrap/>
            <w:vAlign w:val="center"/>
            <w:hideMark/>
          </w:tcPr>
          <w:p w14:paraId="283131E4" w14:textId="77777777" w:rsidR="0079302B" w:rsidRPr="0079302B" w:rsidRDefault="0079302B" w:rsidP="0079302B">
            <w:pPr>
              <w:jc w:val="center"/>
              <w:rPr>
                <w:i/>
                <w:iCs/>
                <w:color w:val="FF0000"/>
                <w:sz w:val="13"/>
                <w:szCs w:val="13"/>
              </w:rPr>
            </w:pPr>
            <w:r w:rsidRPr="0079302B">
              <w:rPr>
                <w:i/>
                <w:iCs/>
                <w:color w:val="FF0000"/>
                <w:sz w:val="13"/>
                <w:szCs w:val="13"/>
              </w:rPr>
              <w:t>3,37%</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0253CA7A" w14:textId="77777777" w:rsidR="0079302B" w:rsidRPr="0079302B" w:rsidRDefault="0079302B" w:rsidP="0079302B">
            <w:pPr>
              <w:jc w:val="center"/>
              <w:rPr>
                <w:i/>
                <w:iCs/>
                <w:color w:val="FF0000"/>
                <w:sz w:val="13"/>
                <w:szCs w:val="13"/>
              </w:rPr>
            </w:pPr>
            <w:r w:rsidRPr="0079302B">
              <w:rPr>
                <w:i/>
                <w:iCs/>
                <w:color w:val="FF0000"/>
                <w:sz w:val="13"/>
                <w:szCs w:val="13"/>
              </w:rPr>
              <w:t>3,25%</w:t>
            </w:r>
          </w:p>
        </w:tc>
      </w:tr>
      <w:tr w:rsidR="0079302B" w:rsidRPr="0079302B" w14:paraId="5AA67941"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769CB5A2" w14:textId="77777777" w:rsidR="0079302B" w:rsidRPr="0079302B" w:rsidRDefault="0079302B" w:rsidP="0079302B">
            <w:pPr>
              <w:jc w:val="center"/>
              <w:rPr>
                <w:color w:val="000000"/>
                <w:sz w:val="13"/>
                <w:szCs w:val="13"/>
              </w:rPr>
            </w:pPr>
            <w:r w:rsidRPr="0079302B">
              <w:rPr>
                <w:color w:val="000000"/>
                <w:sz w:val="13"/>
                <w:szCs w:val="13"/>
              </w:rPr>
              <w:t>12.1</w:t>
            </w: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74F0EF79" w14:textId="77777777" w:rsidR="0079302B" w:rsidRPr="0079302B" w:rsidRDefault="0079302B" w:rsidP="0079302B">
            <w:pPr>
              <w:rPr>
                <w:color w:val="000000"/>
                <w:sz w:val="13"/>
                <w:szCs w:val="13"/>
              </w:rPr>
            </w:pPr>
            <w:r w:rsidRPr="0079302B">
              <w:rPr>
                <w:color w:val="000000"/>
                <w:sz w:val="13"/>
                <w:szCs w:val="13"/>
              </w:rPr>
              <w:t xml:space="preserve"> - прибыль на соц.развитие</w:t>
            </w:r>
          </w:p>
        </w:tc>
        <w:tc>
          <w:tcPr>
            <w:tcW w:w="688" w:type="dxa"/>
            <w:tcBorders>
              <w:top w:val="nil"/>
              <w:left w:val="nil"/>
              <w:bottom w:val="single" w:sz="4" w:space="0" w:color="auto"/>
              <w:right w:val="single" w:sz="8" w:space="0" w:color="auto"/>
            </w:tcBorders>
            <w:shd w:val="clear" w:color="auto" w:fill="auto"/>
            <w:noWrap/>
            <w:vAlign w:val="center"/>
            <w:hideMark/>
          </w:tcPr>
          <w:p w14:paraId="5A1FFD40"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nil"/>
              <w:bottom w:val="single" w:sz="4" w:space="0" w:color="auto"/>
              <w:right w:val="single" w:sz="8" w:space="0" w:color="auto"/>
            </w:tcBorders>
            <w:shd w:val="clear" w:color="auto" w:fill="auto"/>
            <w:noWrap/>
            <w:vAlign w:val="center"/>
            <w:hideMark/>
          </w:tcPr>
          <w:p w14:paraId="184369AD" w14:textId="77777777" w:rsidR="0079302B" w:rsidRPr="0079302B" w:rsidRDefault="0079302B" w:rsidP="0079302B">
            <w:pPr>
              <w:jc w:val="center"/>
              <w:rPr>
                <w:color w:val="000000"/>
                <w:sz w:val="13"/>
                <w:szCs w:val="13"/>
              </w:rPr>
            </w:pPr>
            <w:r w:rsidRPr="0079302B">
              <w:rPr>
                <w:color w:val="000000"/>
                <w:sz w:val="13"/>
                <w:szCs w:val="13"/>
              </w:rPr>
              <w:t>0,00</w:t>
            </w:r>
          </w:p>
        </w:tc>
        <w:tc>
          <w:tcPr>
            <w:tcW w:w="890" w:type="dxa"/>
            <w:tcBorders>
              <w:top w:val="nil"/>
              <w:left w:val="nil"/>
              <w:bottom w:val="single" w:sz="4" w:space="0" w:color="auto"/>
              <w:right w:val="single" w:sz="8" w:space="0" w:color="auto"/>
            </w:tcBorders>
            <w:shd w:val="clear" w:color="000000" w:fill="DAEEF3"/>
            <w:noWrap/>
            <w:vAlign w:val="center"/>
            <w:hideMark/>
          </w:tcPr>
          <w:p w14:paraId="6D39DB2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F984D30" w14:textId="77777777" w:rsidR="0079302B" w:rsidRPr="0079302B" w:rsidRDefault="0079302B" w:rsidP="0079302B">
            <w:pPr>
              <w:jc w:val="center"/>
              <w:rPr>
                <w:color w:val="000000"/>
                <w:sz w:val="13"/>
                <w:szCs w:val="13"/>
              </w:rPr>
            </w:pPr>
            <w:r w:rsidRPr="0079302B">
              <w:rPr>
                <w:color w:val="000000"/>
                <w:sz w:val="13"/>
                <w:szCs w:val="13"/>
              </w:rPr>
              <w:t>0,00</w:t>
            </w:r>
          </w:p>
        </w:tc>
        <w:tc>
          <w:tcPr>
            <w:tcW w:w="1003" w:type="dxa"/>
            <w:tcBorders>
              <w:top w:val="nil"/>
              <w:left w:val="nil"/>
              <w:bottom w:val="single" w:sz="4" w:space="0" w:color="auto"/>
              <w:right w:val="nil"/>
            </w:tcBorders>
            <w:shd w:val="clear" w:color="auto" w:fill="auto"/>
            <w:noWrap/>
            <w:vAlign w:val="center"/>
            <w:hideMark/>
          </w:tcPr>
          <w:p w14:paraId="70D6204C"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61A1F918" w14:textId="77777777" w:rsidR="0079302B" w:rsidRPr="0079302B" w:rsidRDefault="0079302B" w:rsidP="0079302B">
            <w:pPr>
              <w:jc w:val="center"/>
              <w:rPr>
                <w:color w:val="000000"/>
                <w:sz w:val="13"/>
                <w:szCs w:val="13"/>
              </w:rPr>
            </w:pPr>
            <w:r w:rsidRPr="0079302B">
              <w:rPr>
                <w:color w:val="000000"/>
                <w:sz w:val="13"/>
                <w:szCs w:val="13"/>
              </w:rPr>
              <w:t>397,37</w:t>
            </w:r>
          </w:p>
        </w:tc>
        <w:tc>
          <w:tcPr>
            <w:tcW w:w="890" w:type="dxa"/>
            <w:tcBorders>
              <w:top w:val="nil"/>
              <w:left w:val="single" w:sz="8" w:space="0" w:color="auto"/>
              <w:bottom w:val="single" w:sz="4" w:space="0" w:color="auto"/>
              <w:right w:val="nil"/>
            </w:tcBorders>
            <w:shd w:val="clear" w:color="auto" w:fill="auto"/>
            <w:noWrap/>
            <w:vAlign w:val="center"/>
            <w:hideMark/>
          </w:tcPr>
          <w:p w14:paraId="1DDE06BB" w14:textId="77777777" w:rsidR="0079302B" w:rsidRPr="0079302B" w:rsidRDefault="0079302B" w:rsidP="0079302B">
            <w:pPr>
              <w:jc w:val="center"/>
              <w:rPr>
                <w:color w:val="000000"/>
                <w:sz w:val="13"/>
                <w:szCs w:val="13"/>
              </w:rPr>
            </w:pPr>
            <w:r w:rsidRPr="0079302B">
              <w:rPr>
                <w:color w:val="000000"/>
                <w:sz w:val="13"/>
                <w:szCs w:val="13"/>
              </w:rPr>
              <w:t>244,83</w:t>
            </w:r>
          </w:p>
        </w:tc>
        <w:tc>
          <w:tcPr>
            <w:tcW w:w="890" w:type="dxa"/>
            <w:tcBorders>
              <w:top w:val="nil"/>
              <w:left w:val="single" w:sz="8" w:space="0" w:color="auto"/>
              <w:bottom w:val="single" w:sz="4" w:space="0" w:color="auto"/>
              <w:right w:val="nil"/>
            </w:tcBorders>
            <w:shd w:val="clear" w:color="auto" w:fill="auto"/>
            <w:noWrap/>
            <w:vAlign w:val="center"/>
            <w:hideMark/>
          </w:tcPr>
          <w:p w14:paraId="69B4F4D2" w14:textId="77777777" w:rsidR="0079302B" w:rsidRPr="0079302B" w:rsidRDefault="0079302B" w:rsidP="0079302B">
            <w:pPr>
              <w:jc w:val="center"/>
              <w:rPr>
                <w:color w:val="000000"/>
                <w:sz w:val="13"/>
                <w:szCs w:val="13"/>
              </w:rPr>
            </w:pPr>
            <w:r w:rsidRPr="0079302B">
              <w:rPr>
                <w:color w:val="000000"/>
                <w:sz w:val="13"/>
                <w:szCs w:val="13"/>
              </w:rPr>
              <w:t>685,43</w:t>
            </w:r>
          </w:p>
        </w:tc>
        <w:tc>
          <w:tcPr>
            <w:tcW w:w="890" w:type="dxa"/>
            <w:tcBorders>
              <w:top w:val="nil"/>
              <w:left w:val="single" w:sz="8" w:space="0" w:color="auto"/>
              <w:bottom w:val="single" w:sz="4" w:space="0" w:color="auto"/>
              <w:right w:val="nil"/>
            </w:tcBorders>
            <w:shd w:val="clear" w:color="auto" w:fill="auto"/>
            <w:noWrap/>
            <w:vAlign w:val="center"/>
            <w:hideMark/>
          </w:tcPr>
          <w:p w14:paraId="5E2101AA" w14:textId="77777777" w:rsidR="0079302B" w:rsidRPr="0079302B" w:rsidRDefault="0079302B" w:rsidP="0079302B">
            <w:pPr>
              <w:jc w:val="center"/>
              <w:rPr>
                <w:color w:val="000000"/>
                <w:sz w:val="13"/>
                <w:szCs w:val="13"/>
              </w:rPr>
            </w:pPr>
            <w:r w:rsidRPr="0079302B">
              <w:rPr>
                <w:color w:val="000000"/>
                <w:sz w:val="13"/>
                <w:szCs w:val="13"/>
              </w:rPr>
              <w:t>808,57</w:t>
            </w:r>
          </w:p>
        </w:tc>
        <w:tc>
          <w:tcPr>
            <w:tcW w:w="890" w:type="dxa"/>
            <w:tcBorders>
              <w:top w:val="nil"/>
              <w:left w:val="single" w:sz="8" w:space="0" w:color="auto"/>
              <w:bottom w:val="single" w:sz="4" w:space="0" w:color="auto"/>
              <w:right w:val="nil"/>
            </w:tcBorders>
            <w:shd w:val="clear" w:color="auto" w:fill="auto"/>
            <w:noWrap/>
            <w:vAlign w:val="center"/>
            <w:hideMark/>
          </w:tcPr>
          <w:p w14:paraId="3349CDBF" w14:textId="77777777" w:rsidR="0079302B" w:rsidRPr="0079302B" w:rsidRDefault="0079302B" w:rsidP="0079302B">
            <w:pPr>
              <w:jc w:val="center"/>
              <w:rPr>
                <w:color w:val="000000"/>
                <w:sz w:val="13"/>
                <w:szCs w:val="13"/>
              </w:rPr>
            </w:pPr>
            <w:r w:rsidRPr="0079302B">
              <w:rPr>
                <w:color w:val="000000"/>
                <w:sz w:val="13"/>
                <w:szCs w:val="13"/>
              </w:rPr>
              <w:t>957,35</w:t>
            </w:r>
          </w:p>
        </w:tc>
        <w:tc>
          <w:tcPr>
            <w:tcW w:w="890" w:type="dxa"/>
            <w:tcBorders>
              <w:top w:val="nil"/>
              <w:left w:val="single" w:sz="8" w:space="0" w:color="auto"/>
              <w:bottom w:val="single" w:sz="4" w:space="0" w:color="auto"/>
              <w:right w:val="nil"/>
            </w:tcBorders>
            <w:shd w:val="clear" w:color="auto" w:fill="auto"/>
            <w:noWrap/>
            <w:vAlign w:val="center"/>
            <w:hideMark/>
          </w:tcPr>
          <w:p w14:paraId="3166DCF3" w14:textId="77777777" w:rsidR="0079302B" w:rsidRPr="0079302B" w:rsidRDefault="0079302B" w:rsidP="0079302B">
            <w:pPr>
              <w:jc w:val="center"/>
              <w:rPr>
                <w:color w:val="000000"/>
                <w:sz w:val="13"/>
                <w:szCs w:val="13"/>
              </w:rPr>
            </w:pPr>
            <w:r w:rsidRPr="0079302B">
              <w:rPr>
                <w:color w:val="000000"/>
                <w:sz w:val="13"/>
                <w:szCs w:val="13"/>
              </w:rPr>
              <w:t>549,91</w:t>
            </w:r>
          </w:p>
        </w:tc>
        <w:tc>
          <w:tcPr>
            <w:tcW w:w="1602" w:type="dxa"/>
            <w:tcBorders>
              <w:top w:val="nil"/>
              <w:left w:val="single" w:sz="8" w:space="0" w:color="auto"/>
              <w:bottom w:val="single" w:sz="4" w:space="0" w:color="auto"/>
              <w:right w:val="nil"/>
            </w:tcBorders>
            <w:shd w:val="clear" w:color="auto" w:fill="auto"/>
            <w:noWrap/>
            <w:vAlign w:val="center"/>
            <w:hideMark/>
          </w:tcPr>
          <w:p w14:paraId="52371178" w14:textId="77777777" w:rsidR="0079302B" w:rsidRPr="0079302B" w:rsidRDefault="0079302B" w:rsidP="0079302B">
            <w:pPr>
              <w:jc w:val="center"/>
              <w:rPr>
                <w:color w:val="000000"/>
                <w:sz w:val="13"/>
                <w:szCs w:val="13"/>
              </w:rPr>
            </w:pPr>
            <w:r w:rsidRPr="0079302B">
              <w:rPr>
                <w:color w:val="000000"/>
                <w:sz w:val="13"/>
                <w:szCs w:val="13"/>
              </w:rPr>
              <w:t>506,30</w:t>
            </w:r>
          </w:p>
        </w:tc>
        <w:tc>
          <w:tcPr>
            <w:tcW w:w="890" w:type="dxa"/>
            <w:tcBorders>
              <w:top w:val="nil"/>
              <w:left w:val="single" w:sz="8" w:space="0" w:color="auto"/>
              <w:bottom w:val="single" w:sz="4" w:space="0" w:color="auto"/>
              <w:right w:val="nil"/>
            </w:tcBorders>
            <w:shd w:val="clear" w:color="auto" w:fill="auto"/>
            <w:noWrap/>
            <w:vAlign w:val="center"/>
            <w:hideMark/>
          </w:tcPr>
          <w:p w14:paraId="25A61577" w14:textId="77777777" w:rsidR="0079302B" w:rsidRPr="0079302B" w:rsidRDefault="0079302B" w:rsidP="0079302B">
            <w:pPr>
              <w:jc w:val="center"/>
              <w:rPr>
                <w:color w:val="000000"/>
                <w:sz w:val="13"/>
                <w:szCs w:val="13"/>
              </w:rPr>
            </w:pPr>
            <w:r w:rsidRPr="0079302B">
              <w:rPr>
                <w:color w:val="000000"/>
                <w:sz w:val="13"/>
                <w:szCs w:val="13"/>
              </w:rPr>
              <w:t>341,01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F924D25" w14:textId="77777777" w:rsidR="0079302B" w:rsidRPr="0079302B" w:rsidRDefault="0079302B" w:rsidP="0079302B">
            <w:pPr>
              <w:jc w:val="center"/>
              <w:rPr>
                <w:color w:val="000000"/>
                <w:sz w:val="13"/>
                <w:szCs w:val="13"/>
              </w:rPr>
            </w:pPr>
            <w:r w:rsidRPr="0079302B">
              <w:rPr>
                <w:color w:val="000000"/>
                <w:sz w:val="13"/>
                <w:szCs w:val="13"/>
              </w:rPr>
              <w:t>517,40</w:t>
            </w:r>
          </w:p>
        </w:tc>
      </w:tr>
      <w:tr w:rsidR="0079302B" w:rsidRPr="0079302B" w14:paraId="3A783CAC" w14:textId="77777777" w:rsidTr="0079302B">
        <w:trPr>
          <w:trHeight w:val="358"/>
        </w:trPr>
        <w:tc>
          <w:tcPr>
            <w:tcW w:w="4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69359" w14:textId="77777777" w:rsidR="0079302B" w:rsidRPr="0079302B" w:rsidRDefault="0079302B" w:rsidP="0079302B">
            <w:pPr>
              <w:jc w:val="center"/>
              <w:rPr>
                <w:color w:val="000000"/>
                <w:sz w:val="13"/>
                <w:szCs w:val="13"/>
              </w:rPr>
            </w:pPr>
            <w:r w:rsidRPr="0079302B">
              <w:rPr>
                <w:color w:val="000000"/>
                <w:sz w:val="13"/>
                <w:szCs w:val="13"/>
              </w:rPr>
              <w:t>12.2</w:t>
            </w:r>
          </w:p>
        </w:tc>
        <w:tc>
          <w:tcPr>
            <w:tcW w:w="1422" w:type="dxa"/>
            <w:tcBorders>
              <w:top w:val="nil"/>
              <w:left w:val="nil"/>
              <w:bottom w:val="single" w:sz="4" w:space="0" w:color="auto"/>
              <w:right w:val="single" w:sz="8" w:space="0" w:color="auto"/>
            </w:tcBorders>
            <w:shd w:val="clear" w:color="auto" w:fill="auto"/>
            <w:vAlign w:val="center"/>
            <w:hideMark/>
          </w:tcPr>
          <w:p w14:paraId="28CF83EB" w14:textId="77777777" w:rsidR="0079302B" w:rsidRPr="0079302B" w:rsidRDefault="0079302B" w:rsidP="0079302B">
            <w:pPr>
              <w:rPr>
                <w:color w:val="000000"/>
                <w:sz w:val="13"/>
                <w:szCs w:val="13"/>
              </w:rPr>
            </w:pPr>
            <w:r w:rsidRPr="0079302B">
              <w:rPr>
                <w:color w:val="000000"/>
                <w:sz w:val="13"/>
                <w:szCs w:val="13"/>
              </w:rPr>
              <w:t xml:space="preserve">  - инвестиции на концессию, в расчет</w:t>
            </w:r>
          </w:p>
        </w:tc>
        <w:tc>
          <w:tcPr>
            <w:tcW w:w="688" w:type="dxa"/>
            <w:tcBorders>
              <w:top w:val="nil"/>
              <w:left w:val="nil"/>
              <w:bottom w:val="single" w:sz="4" w:space="0" w:color="auto"/>
              <w:right w:val="single" w:sz="8" w:space="0" w:color="auto"/>
            </w:tcBorders>
            <w:shd w:val="clear" w:color="auto" w:fill="auto"/>
            <w:noWrap/>
            <w:vAlign w:val="center"/>
            <w:hideMark/>
          </w:tcPr>
          <w:p w14:paraId="3C0485E5"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nil"/>
              <w:bottom w:val="single" w:sz="4" w:space="0" w:color="auto"/>
              <w:right w:val="single" w:sz="8" w:space="0" w:color="auto"/>
            </w:tcBorders>
            <w:shd w:val="clear" w:color="auto" w:fill="auto"/>
            <w:noWrap/>
            <w:vAlign w:val="center"/>
            <w:hideMark/>
          </w:tcPr>
          <w:p w14:paraId="14916C8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000000" w:fill="DAEEF3"/>
            <w:noWrap/>
            <w:vAlign w:val="center"/>
            <w:hideMark/>
          </w:tcPr>
          <w:p w14:paraId="29FD0B5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6BA937C9" w14:textId="77777777" w:rsidR="0079302B" w:rsidRPr="0079302B" w:rsidRDefault="0079302B" w:rsidP="0079302B">
            <w:pPr>
              <w:jc w:val="center"/>
              <w:rPr>
                <w:color w:val="000000"/>
                <w:sz w:val="13"/>
                <w:szCs w:val="13"/>
              </w:rPr>
            </w:pPr>
            <w:r w:rsidRPr="0079302B">
              <w:rPr>
                <w:color w:val="000000"/>
                <w:sz w:val="13"/>
                <w:szCs w:val="13"/>
              </w:rPr>
              <w:t>0,00</w:t>
            </w:r>
          </w:p>
        </w:tc>
        <w:tc>
          <w:tcPr>
            <w:tcW w:w="1003" w:type="dxa"/>
            <w:tcBorders>
              <w:top w:val="nil"/>
              <w:left w:val="nil"/>
              <w:bottom w:val="single" w:sz="4" w:space="0" w:color="auto"/>
              <w:right w:val="nil"/>
            </w:tcBorders>
            <w:shd w:val="clear" w:color="auto" w:fill="auto"/>
            <w:noWrap/>
            <w:vAlign w:val="center"/>
            <w:hideMark/>
          </w:tcPr>
          <w:p w14:paraId="55CE0DC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single" w:sz="4" w:space="0" w:color="auto"/>
              <w:right w:val="nil"/>
            </w:tcBorders>
            <w:shd w:val="clear" w:color="auto" w:fill="auto"/>
            <w:noWrap/>
            <w:vAlign w:val="center"/>
            <w:hideMark/>
          </w:tcPr>
          <w:p w14:paraId="5CF3A3EC" w14:textId="77777777" w:rsidR="0079302B" w:rsidRPr="0079302B" w:rsidRDefault="0079302B" w:rsidP="0079302B">
            <w:pPr>
              <w:jc w:val="center"/>
              <w:rPr>
                <w:color w:val="000000"/>
                <w:sz w:val="13"/>
                <w:szCs w:val="13"/>
              </w:rPr>
            </w:pPr>
            <w:r w:rsidRPr="0079302B">
              <w:rPr>
                <w:color w:val="000000"/>
                <w:sz w:val="13"/>
                <w:szCs w:val="13"/>
              </w:rPr>
              <w:t>9 342,63</w:t>
            </w:r>
          </w:p>
        </w:tc>
        <w:tc>
          <w:tcPr>
            <w:tcW w:w="890" w:type="dxa"/>
            <w:tcBorders>
              <w:top w:val="nil"/>
              <w:left w:val="single" w:sz="8" w:space="0" w:color="auto"/>
              <w:bottom w:val="single" w:sz="4" w:space="0" w:color="auto"/>
              <w:right w:val="nil"/>
            </w:tcBorders>
            <w:shd w:val="clear" w:color="auto" w:fill="auto"/>
            <w:noWrap/>
            <w:vAlign w:val="center"/>
            <w:hideMark/>
          </w:tcPr>
          <w:p w14:paraId="09E46EA7" w14:textId="77777777" w:rsidR="0079302B" w:rsidRPr="0079302B" w:rsidRDefault="0079302B" w:rsidP="0079302B">
            <w:pPr>
              <w:jc w:val="center"/>
              <w:rPr>
                <w:color w:val="000000"/>
                <w:sz w:val="13"/>
                <w:szCs w:val="13"/>
              </w:rPr>
            </w:pPr>
            <w:r w:rsidRPr="0079302B">
              <w:rPr>
                <w:color w:val="000000"/>
                <w:sz w:val="13"/>
                <w:szCs w:val="13"/>
              </w:rPr>
              <w:t>11 717,17</w:t>
            </w:r>
          </w:p>
        </w:tc>
        <w:tc>
          <w:tcPr>
            <w:tcW w:w="890" w:type="dxa"/>
            <w:tcBorders>
              <w:top w:val="nil"/>
              <w:left w:val="single" w:sz="8" w:space="0" w:color="auto"/>
              <w:bottom w:val="single" w:sz="4" w:space="0" w:color="auto"/>
              <w:right w:val="nil"/>
            </w:tcBorders>
            <w:shd w:val="clear" w:color="auto" w:fill="auto"/>
            <w:noWrap/>
            <w:vAlign w:val="center"/>
            <w:hideMark/>
          </w:tcPr>
          <w:p w14:paraId="1B75AEF3" w14:textId="77777777" w:rsidR="0079302B" w:rsidRPr="0079302B" w:rsidRDefault="0079302B" w:rsidP="0079302B">
            <w:pPr>
              <w:jc w:val="center"/>
              <w:rPr>
                <w:color w:val="000000"/>
                <w:sz w:val="13"/>
                <w:szCs w:val="13"/>
              </w:rPr>
            </w:pPr>
            <w:r w:rsidRPr="0079302B">
              <w:rPr>
                <w:color w:val="000000"/>
                <w:sz w:val="13"/>
                <w:szCs w:val="13"/>
              </w:rPr>
              <w:t>21 803,57</w:t>
            </w:r>
          </w:p>
        </w:tc>
        <w:tc>
          <w:tcPr>
            <w:tcW w:w="890" w:type="dxa"/>
            <w:tcBorders>
              <w:top w:val="nil"/>
              <w:left w:val="single" w:sz="8" w:space="0" w:color="auto"/>
              <w:bottom w:val="single" w:sz="4" w:space="0" w:color="auto"/>
              <w:right w:val="nil"/>
            </w:tcBorders>
            <w:shd w:val="clear" w:color="auto" w:fill="auto"/>
            <w:noWrap/>
            <w:vAlign w:val="center"/>
            <w:hideMark/>
          </w:tcPr>
          <w:p w14:paraId="0CC54F30" w14:textId="77777777" w:rsidR="0079302B" w:rsidRPr="0079302B" w:rsidRDefault="0079302B" w:rsidP="0079302B">
            <w:pPr>
              <w:jc w:val="center"/>
              <w:rPr>
                <w:color w:val="000000"/>
                <w:sz w:val="13"/>
                <w:szCs w:val="13"/>
              </w:rPr>
            </w:pPr>
            <w:r w:rsidRPr="0079302B">
              <w:rPr>
                <w:color w:val="000000"/>
                <w:sz w:val="13"/>
                <w:szCs w:val="13"/>
              </w:rPr>
              <w:t>24 455,43</w:t>
            </w:r>
          </w:p>
        </w:tc>
        <w:tc>
          <w:tcPr>
            <w:tcW w:w="890" w:type="dxa"/>
            <w:tcBorders>
              <w:top w:val="nil"/>
              <w:left w:val="single" w:sz="8" w:space="0" w:color="auto"/>
              <w:bottom w:val="single" w:sz="4" w:space="0" w:color="auto"/>
              <w:right w:val="nil"/>
            </w:tcBorders>
            <w:shd w:val="clear" w:color="auto" w:fill="auto"/>
            <w:noWrap/>
            <w:vAlign w:val="center"/>
            <w:hideMark/>
          </w:tcPr>
          <w:p w14:paraId="087B8CAD" w14:textId="77777777" w:rsidR="0079302B" w:rsidRPr="0079302B" w:rsidRDefault="0079302B" w:rsidP="0079302B">
            <w:pPr>
              <w:jc w:val="center"/>
              <w:rPr>
                <w:color w:val="000000"/>
                <w:sz w:val="13"/>
                <w:szCs w:val="13"/>
              </w:rPr>
            </w:pPr>
            <w:r w:rsidRPr="0079302B">
              <w:rPr>
                <w:color w:val="000000"/>
                <w:sz w:val="13"/>
                <w:szCs w:val="13"/>
              </w:rPr>
              <w:t>25 680,65</w:t>
            </w:r>
          </w:p>
        </w:tc>
        <w:tc>
          <w:tcPr>
            <w:tcW w:w="890" w:type="dxa"/>
            <w:tcBorders>
              <w:top w:val="nil"/>
              <w:left w:val="single" w:sz="8" w:space="0" w:color="auto"/>
              <w:bottom w:val="single" w:sz="4" w:space="0" w:color="auto"/>
              <w:right w:val="nil"/>
            </w:tcBorders>
            <w:shd w:val="clear" w:color="auto" w:fill="auto"/>
            <w:noWrap/>
            <w:vAlign w:val="center"/>
            <w:hideMark/>
          </w:tcPr>
          <w:p w14:paraId="06D09115" w14:textId="77777777" w:rsidR="0079302B" w:rsidRPr="0079302B" w:rsidRDefault="0079302B" w:rsidP="0079302B">
            <w:pPr>
              <w:jc w:val="center"/>
              <w:rPr>
                <w:color w:val="000000"/>
                <w:sz w:val="13"/>
                <w:szCs w:val="13"/>
              </w:rPr>
            </w:pPr>
            <w:r w:rsidRPr="0079302B">
              <w:rPr>
                <w:color w:val="000000"/>
                <w:sz w:val="13"/>
                <w:szCs w:val="13"/>
              </w:rPr>
              <w:t>19 356,09</w:t>
            </w:r>
          </w:p>
        </w:tc>
        <w:tc>
          <w:tcPr>
            <w:tcW w:w="1602" w:type="dxa"/>
            <w:tcBorders>
              <w:top w:val="nil"/>
              <w:left w:val="single" w:sz="8" w:space="0" w:color="auto"/>
              <w:bottom w:val="single" w:sz="4" w:space="0" w:color="auto"/>
              <w:right w:val="nil"/>
            </w:tcBorders>
            <w:shd w:val="clear" w:color="auto" w:fill="auto"/>
            <w:noWrap/>
            <w:vAlign w:val="center"/>
            <w:hideMark/>
          </w:tcPr>
          <w:p w14:paraId="0A5A8A01" w14:textId="77777777" w:rsidR="0079302B" w:rsidRPr="0079302B" w:rsidRDefault="0079302B" w:rsidP="0079302B">
            <w:pPr>
              <w:jc w:val="center"/>
              <w:rPr>
                <w:color w:val="000000"/>
                <w:sz w:val="13"/>
                <w:szCs w:val="13"/>
              </w:rPr>
            </w:pPr>
            <w:r w:rsidRPr="0079302B">
              <w:rPr>
                <w:color w:val="000000"/>
                <w:sz w:val="13"/>
                <w:szCs w:val="13"/>
              </w:rPr>
              <w:t>17 714,70</w:t>
            </w:r>
          </w:p>
        </w:tc>
        <w:tc>
          <w:tcPr>
            <w:tcW w:w="890" w:type="dxa"/>
            <w:tcBorders>
              <w:top w:val="nil"/>
              <w:left w:val="single" w:sz="8" w:space="0" w:color="auto"/>
              <w:bottom w:val="single" w:sz="4" w:space="0" w:color="auto"/>
              <w:right w:val="nil"/>
            </w:tcBorders>
            <w:shd w:val="clear" w:color="auto" w:fill="auto"/>
            <w:noWrap/>
            <w:vAlign w:val="center"/>
            <w:hideMark/>
          </w:tcPr>
          <w:p w14:paraId="4E6D04C1" w14:textId="77777777" w:rsidR="0079302B" w:rsidRPr="0079302B" w:rsidRDefault="0079302B" w:rsidP="0079302B">
            <w:pPr>
              <w:jc w:val="center"/>
              <w:rPr>
                <w:color w:val="000000"/>
                <w:sz w:val="13"/>
                <w:szCs w:val="13"/>
              </w:rPr>
            </w:pPr>
            <w:r w:rsidRPr="0079302B">
              <w:rPr>
                <w:color w:val="000000"/>
                <w:sz w:val="13"/>
                <w:szCs w:val="13"/>
              </w:rPr>
              <w:t>13 014,99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75C4963" w14:textId="77777777" w:rsidR="0079302B" w:rsidRPr="0079302B" w:rsidRDefault="0079302B" w:rsidP="0079302B">
            <w:pPr>
              <w:jc w:val="center"/>
              <w:rPr>
                <w:color w:val="000000"/>
                <w:sz w:val="13"/>
                <w:szCs w:val="13"/>
              </w:rPr>
            </w:pPr>
            <w:r w:rsidRPr="0079302B">
              <w:rPr>
                <w:color w:val="000000"/>
                <w:sz w:val="13"/>
                <w:szCs w:val="13"/>
              </w:rPr>
              <w:t>13 099,60</w:t>
            </w:r>
          </w:p>
        </w:tc>
      </w:tr>
      <w:tr w:rsidR="0079302B" w:rsidRPr="0079302B" w14:paraId="75180AE5" w14:textId="77777777" w:rsidTr="0079302B">
        <w:trPr>
          <w:trHeight w:val="358"/>
        </w:trPr>
        <w:tc>
          <w:tcPr>
            <w:tcW w:w="476" w:type="dxa"/>
            <w:vMerge/>
            <w:tcBorders>
              <w:top w:val="nil"/>
              <w:left w:val="single" w:sz="8" w:space="0" w:color="auto"/>
              <w:bottom w:val="single" w:sz="8" w:space="0" w:color="000000"/>
              <w:right w:val="single" w:sz="8" w:space="0" w:color="auto"/>
            </w:tcBorders>
            <w:vAlign w:val="center"/>
            <w:hideMark/>
          </w:tcPr>
          <w:p w14:paraId="31BC66EE" w14:textId="77777777" w:rsidR="0079302B" w:rsidRPr="0079302B" w:rsidRDefault="0079302B" w:rsidP="0079302B">
            <w:pPr>
              <w:rPr>
                <w:color w:val="000000"/>
                <w:sz w:val="13"/>
                <w:szCs w:val="13"/>
              </w:rPr>
            </w:pPr>
          </w:p>
        </w:tc>
        <w:tc>
          <w:tcPr>
            <w:tcW w:w="1422" w:type="dxa"/>
            <w:tcBorders>
              <w:top w:val="single" w:sz="8" w:space="0" w:color="auto"/>
              <w:left w:val="nil"/>
              <w:bottom w:val="single" w:sz="8" w:space="0" w:color="auto"/>
              <w:right w:val="single" w:sz="8" w:space="0" w:color="auto"/>
            </w:tcBorders>
            <w:shd w:val="clear" w:color="auto" w:fill="auto"/>
            <w:vAlign w:val="center"/>
            <w:hideMark/>
          </w:tcPr>
          <w:p w14:paraId="23C58723" w14:textId="77777777" w:rsidR="0079302B" w:rsidRPr="0079302B" w:rsidRDefault="0079302B" w:rsidP="0079302B">
            <w:pPr>
              <w:rPr>
                <w:i/>
                <w:iCs/>
                <w:color w:val="FF0000"/>
                <w:sz w:val="13"/>
                <w:szCs w:val="13"/>
              </w:rPr>
            </w:pPr>
            <w:r w:rsidRPr="0079302B">
              <w:rPr>
                <w:i/>
                <w:iCs/>
                <w:color w:val="FF0000"/>
                <w:sz w:val="13"/>
                <w:szCs w:val="13"/>
              </w:rPr>
              <w:t>Справочно: капитальные вложения</w:t>
            </w:r>
          </w:p>
        </w:tc>
        <w:tc>
          <w:tcPr>
            <w:tcW w:w="688" w:type="dxa"/>
            <w:tcBorders>
              <w:top w:val="nil"/>
              <w:left w:val="nil"/>
              <w:bottom w:val="single" w:sz="4" w:space="0" w:color="auto"/>
              <w:right w:val="single" w:sz="8" w:space="0" w:color="auto"/>
            </w:tcBorders>
            <w:shd w:val="clear" w:color="auto" w:fill="auto"/>
            <w:noWrap/>
            <w:vAlign w:val="center"/>
            <w:hideMark/>
          </w:tcPr>
          <w:p w14:paraId="6BDE18E9"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nil"/>
              <w:bottom w:val="nil"/>
              <w:right w:val="single" w:sz="8" w:space="0" w:color="auto"/>
            </w:tcBorders>
            <w:shd w:val="clear" w:color="auto" w:fill="auto"/>
            <w:noWrap/>
            <w:vAlign w:val="center"/>
            <w:hideMark/>
          </w:tcPr>
          <w:p w14:paraId="426EA29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nil"/>
              <w:right w:val="single" w:sz="8" w:space="0" w:color="auto"/>
            </w:tcBorders>
            <w:shd w:val="clear" w:color="000000" w:fill="DAEEF3"/>
            <w:noWrap/>
            <w:vAlign w:val="center"/>
            <w:hideMark/>
          </w:tcPr>
          <w:p w14:paraId="296190E5"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nil"/>
              <w:right w:val="single" w:sz="8" w:space="0" w:color="auto"/>
            </w:tcBorders>
            <w:shd w:val="clear" w:color="auto" w:fill="auto"/>
            <w:noWrap/>
            <w:vAlign w:val="center"/>
            <w:hideMark/>
          </w:tcPr>
          <w:p w14:paraId="1F006095" w14:textId="77777777" w:rsidR="0079302B" w:rsidRPr="0079302B" w:rsidRDefault="0079302B" w:rsidP="0079302B">
            <w:pPr>
              <w:jc w:val="center"/>
              <w:rPr>
                <w:color w:val="000000"/>
                <w:sz w:val="13"/>
                <w:szCs w:val="13"/>
              </w:rPr>
            </w:pPr>
            <w:r w:rsidRPr="0079302B">
              <w:rPr>
                <w:color w:val="000000"/>
                <w:sz w:val="13"/>
                <w:szCs w:val="13"/>
              </w:rPr>
              <w:t> </w:t>
            </w:r>
          </w:p>
        </w:tc>
        <w:tc>
          <w:tcPr>
            <w:tcW w:w="1003" w:type="dxa"/>
            <w:tcBorders>
              <w:top w:val="nil"/>
              <w:left w:val="nil"/>
              <w:bottom w:val="nil"/>
              <w:right w:val="nil"/>
            </w:tcBorders>
            <w:shd w:val="clear" w:color="auto" w:fill="auto"/>
            <w:noWrap/>
            <w:vAlign w:val="center"/>
            <w:hideMark/>
          </w:tcPr>
          <w:p w14:paraId="6C86013A"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6BEA0AC0"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0CAB4B2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226FFF0D"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3D98594F"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18A6FF66"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59A09B68" w14:textId="77777777" w:rsidR="0079302B" w:rsidRPr="0079302B" w:rsidRDefault="0079302B" w:rsidP="0079302B">
            <w:pPr>
              <w:jc w:val="center"/>
              <w:rPr>
                <w:color w:val="000000"/>
                <w:sz w:val="13"/>
                <w:szCs w:val="13"/>
              </w:rPr>
            </w:pPr>
            <w:r w:rsidRPr="0079302B">
              <w:rPr>
                <w:color w:val="000000"/>
                <w:sz w:val="13"/>
                <w:szCs w:val="13"/>
              </w:rPr>
              <w:t> </w:t>
            </w:r>
          </w:p>
        </w:tc>
        <w:tc>
          <w:tcPr>
            <w:tcW w:w="1602" w:type="dxa"/>
            <w:tcBorders>
              <w:top w:val="nil"/>
              <w:left w:val="single" w:sz="8" w:space="0" w:color="auto"/>
              <w:bottom w:val="nil"/>
              <w:right w:val="nil"/>
            </w:tcBorders>
            <w:shd w:val="clear" w:color="auto" w:fill="auto"/>
            <w:noWrap/>
            <w:vAlign w:val="center"/>
            <w:hideMark/>
          </w:tcPr>
          <w:p w14:paraId="0176DD32"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nil"/>
            </w:tcBorders>
            <w:shd w:val="clear" w:color="auto" w:fill="auto"/>
            <w:noWrap/>
            <w:vAlign w:val="center"/>
            <w:hideMark/>
          </w:tcPr>
          <w:p w14:paraId="481076AB"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single" w:sz="8" w:space="0" w:color="auto"/>
              <w:bottom w:val="nil"/>
              <w:right w:val="single" w:sz="8" w:space="0" w:color="auto"/>
            </w:tcBorders>
            <w:shd w:val="clear" w:color="auto" w:fill="auto"/>
            <w:noWrap/>
            <w:vAlign w:val="center"/>
            <w:hideMark/>
          </w:tcPr>
          <w:p w14:paraId="3AA55E1B" w14:textId="77777777" w:rsidR="0079302B" w:rsidRPr="0079302B" w:rsidRDefault="0079302B" w:rsidP="0079302B">
            <w:pPr>
              <w:jc w:val="center"/>
              <w:rPr>
                <w:color w:val="000000"/>
                <w:sz w:val="13"/>
                <w:szCs w:val="13"/>
              </w:rPr>
            </w:pPr>
            <w:r w:rsidRPr="0079302B">
              <w:rPr>
                <w:color w:val="000000"/>
                <w:sz w:val="13"/>
                <w:szCs w:val="13"/>
              </w:rPr>
              <w:t> </w:t>
            </w:r>
          </w:p>
        </w:tc>
      </w:tr>
      <w:tr w:rsidR="0079302B" w:rsidRPr="0079302B" w14:paraId="32EA7345" w14:textId="77777777" w:rsidTr="0079302B">
        <w:trPr>
          <w:trHeight w:val="358"/>
        </w:trPr>
        <w:tc>
          <w:tcPr>
            <w:tcW w:w="476" w:type="dxa"/>
            <w:tcBorders>
              <w:top w:val="nil"/>
              <w:left w:val="single" w:sz="8" w:space="0" w:color="auto"/>
              <w:bottom w:val="single" w:sz="8" w:space="0" w:color="auto"/>
              <w:right w:val="single" w:sz="8" w:space="0" w:color="auto"/>
            </w:tcBorders>
            <w:shd w:val="clear" w:color="auto" w:fill="auto"/>
            <w:noWrap/>
            <w:vAlign w:val="center"/>
            <w:hideMark/>
          </w:tcPr>
          <w:p w14:paraId="3666F245" w14:textId="77777777" w:rsidR="0079302B" w:rsidRPr="0079302B" w:rsidRDefault="0079302B" w:rsidP="0079302B">
            <w:pPr>
              <w:jc w:val="center"/>
              <w:rPr>
                <w:color w:val="000000"/>
                <w:sz w:val="13"/>
                <w:szCs w:val="13"/>
              </w:rPr>
            </w:pPr>
            <w:r w:rsidRPr="0079302B">
              <w:rPr>
                <w:color w:val="000000"/>
                <w:sz w:val="13"/>
                <w:szCs w:val="13"/>
              </w:rPr>
              <w:t>13</w:t>
            </w:r>
          </w:p>
        </w:tc>
        <w:tc>
          <w:tcPr>
            <w:tcW w:w="1422" w:type="dxa"/>
            <w:tcBorders>
              <w:top w:val="nil"/>
              <w:left w:val="nil"/>
              <w:bottom w:val="single" w:sz="8" w:space="0" w:color="auto"/>
              <w:right w:val="single" w:sz="8" w:space="0" w:color="auto"/>
            </w:tcBorders>
            <w:shd w:val="clear" w:color="auto" w:fill="auto"/>
            <w:vAlign w:val="center"/>
            <w:hideMark/>
          </w:tcPr>
          <w:p w14:paraId="26691D4E" w14:textId="77777777" w:rsidR="0079302B" w:rsidRPr="0079302B" w:rsidRDefault="0079302B" w:rsidP="0079302B">
            <w:pPr>
              <w:rPr>
                <w:b/>
                <w:bCs/>
                <w:sz w:val="13"/>
                <w:szCs w:val="13"/>
              </w:rPr>
            </w:pPr>
            <w:r w:rsidRPr="0079302B">
              <w:rPr>
                <w:b/>
                <w:bCs/>
                <w:sz w:val="13"/>
                <w:szCs w:val="13"/>
              </w:rPr>
              <w:t>Предпринимательская прибыль</w:t>
            </w:r>
          </w:p>
        </w:tc>
        <w:tc>
          <w:tcPr>
            <w:tcW w:w="688" w:type="dxa"/>
            <w:tcBorders>
              <w:top w:val="single" w:sz="8" w:space="0" w:color="auto"/>
              <w:left w:val="nil"/>
              <w:bottom w:val="single" w:sz="8" w:space="0" w:color="auto"/>
              <w:right w:val="single" w:sz="8" w:space="0" w:color="auto"/>
            </w:tcBorders>
            <w:shd w:val="clear" w:color="auto" w:fill="auto"/>
            <w:noWrap/>
            <w:vAlign w:val="center"/>
            <w:hideMark/>
          </w:tcPr>
          <w:p w14:paraId="299603D1" w14:textId="77777777" w:rsidR="0079302B" w:rsidRPr="0079302B" w:rsidRDefault="0079302B" w:rsidP="0079302B">
            <w:pPr>
              <w:jc w:val="center"/>
              <w:rPr>
                <w:sz w:val="13"/>
                <w:szCs w:val="13"/>
              </w:rPr>
            </w:pPr>
            <w:r w:rsidRPr="0079302B">
              <w:rPr>
                <w:sz w:val="13"/>
                <w:szCs w:val="13"/>
              </w:rPr>
              <w:t>тыс.руб.</w:t>
            </w:r>
          </w:p>
        </w:tc>
        <w:tc>
          <w:tcPr>
            <w:tcW w:w="822" w:type="dxa"/>
            <w:tcBorders>
              <w:top w:val="single" w:sz="8" w:space="0" w:color="auto"/>
              <w:left w:val="nil"/>
              <w:bottom w:val="single" w:sz="8" w:space="0" w:color="auto"/>
              <w:right w:val="single" w:sz="8" w:space="0" w:color="auto"/>
            </w:tcBorders>
            <w:shd w:val="clear" w:color="auto" w:fill="auto"/>
            <w:noWrap/>
            <w:vAlign w:val="center"/>
            <w:hideMark/>
          </w:tcPr>
          <w:p w14:paraId="7B1D318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8" w:space="0" w:color="auto"/>
              <w:right w:val="single" w:sz="8" w:space="0" w:color="auto"/>
            </w:tcBorders>
            <w:shd w:val="clear" w:color="000000" w:fill="DAEEF3"/>
            <w:noWrap/>
            <w:vAlign w:val="center"/>
            <w:hideMark/>
          </w:tcPr>
          <w:p w14:paraId="2A02089F" w14:textId="77777777" w:rsidR="0079302B" w:rsidRPr="0079302B" w:rsidRDefault="0079302B" w:rsidP="0079302B">
            <w:pPr>
              <w:jc w:val="center"/>
              <w:rPr>
                <w:color w:val="000000"/>
                <w:sz w:val="13"/>
                <w:szCs w:val="13"/>
              </w:rPr>
            </w:pPr>
            <w:r w:rsidRPr="0079302B">
              <w:rPr>
                <w:color w:val="000000"/>
                <w:sz w:val="13"/>
                <w:szCs w:val="13"/>
              </w:rPr>
              <w:t>9 809</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2B1189EA" w14:textId="77777777" w:rsidR="0079302B" w:rsidRPr="0079302B" w:rsidRDefault="0079302B" w:rsidP="0079302B">
            <w:pPr>
              <w:jc w:val="center"/>
              <w:rPr>
                <w:color w:val="000000"/>
                <w:sz w:val="13"/>
                <w:szCs w:val="13"/>
              </w:rPr>
            </w:pPr>
            <w:r w:rsidRPr="0079302B">
              <w:rPr>
                <w:color w:val="000000"/>
                <w:sz w:val="13"/>
                <w:szCs w:val="13"/>
              </w:rPr>
              <w:t>9 557</w:t>
            </w:r>
          </w:p>
        </w:tc>
        <w:tc>
          <w:tcPr>
            <w:tcW w:w="1003" w:type="dxa"/>
            <w:tcBorders>
              <w:top w:val="single" w:sz="8" w:space="0" w:color="auto"/>
              <w:left w:val="nil"/>
              <w:bottom w:val="single" w:sz="8" w:space="0" w:color="auto"/>
              <w:right w:val="nil"/>
            </w:tcBorders>
            <w:shd w:val="clear" w:color="auto" w:fill="auto"/>
            <w:noWrap/>
            <w:vAlign w:val="center"/>
            <w:hideMark/>
          </w:tcPr>
          <w:p w14:paraId="5AE49ACA" w14:textId="77777777" w:rsidR="0079302B" w:rsidRPr="0079302B" w:rsidRDefault="0079302B" w:rsidP="0079302B">
            <w:pPr>
              <w:jc w:val="center"/>
              <w:rPr>
                <w:color w:val="000000"/>
                <w:sz w:val="13"/>
                <w:szCs w:val="13"/>
              </w:rPr>
            </w:pPr>
            <w:r w:rsidRPr="0079302B">
              <w:rPr>
                <w:color w:val="000000"/>
                <w:sz w:val="13"/>
                <w:szCs w:val="13"/>
              </w:rPr>
              <w:t>-252,00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0F132DD9" w14:textId="77777777" w:rsidR="0079302B" w:rsidRPr="0079302B" w:rsidRDefault="0079302B" w:rsidP="0079302B">
            <w:pPr>
              <w:jc w:val="center"/>
              <w:rPr>
                <w:color w:val="000000"/>
                <w:sz w:val="13"/>
                <w:szCs w:val="13"/>
              </w:rPr>
            </w:pPr>
            <w:r w:rsidRPr="0079302B">
              <w:rPr>
                <w:color w:val="000000"/>
                <w:sz w:val="13"/>
                <w:szCs w:val="13"/>
              </w:rPr>
              <w:t>9 839</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6DD297F9" w14:textId="77777777" w:rsidR="0079302B" w:rsidRPr="0079302B" w:rsidRDefault="0079302B" w:rsidP="0079302B">
            <w:pPr>
              <w:jc w:val="center"/>
              <w:rPr>
                <w:color w:val="000000"/>
                <w:sz w:val="13"/>
                <w:szCs w:val="13"/>
              </w:rPr>
            </w:pPr>
            <w:r w:rsidRPr="0079302B">
              <w:rPr>
                <w:color w:val="000000"/>
                <w:sz w:val="13"/>
                <w:szCs w:val="13"/>
              </w:rPr>
              <w:t>10 206</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431D29DC" w14:textId="77777777" w:rsidR="0079302B" w:rsidRPr="0079302B" w:rsidRDefault="0079302B" w:rsidP="0079302B">
            <w:pPr>
              <w:jc w:val="center"/>
              <w:rPr>
                <w:color w:val="000000"/>
                <w:sz w:val="13"/>
                <w:szCs w:val="13"/>
              </w:rPr>
            </w:pPr>
            <w:r w:rsidRPr="0079302B">
              <w:rPr>
                <w:color w:val="000000"/>
                <w:sz w:val="13"/>
                <w:szCs w:val="13"/>
              </w:rPr>
              <w:t>10 620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50DBC73F" w14:textId="77777777" w:rsidR="0079302B" w:rsidRPr="0079302B" w:rsidRDefault="0079302B" w:rsidP="0079302B">
            <w:pPr>
              <w:jc w:val="center"/>
              <w:rPr>
                <w:color w:val="000000"/>
                <w:sz w:val="13"/>
                <w:szCs w:val="13"/>
              </w:rPr>
            </w:pPr>
            <w:r w:rsidRPr="0079302B">
              <w:rPr>
                <w:color w:val="000000"/>
                <w:sz w:val="13"/>
                <w:szCs w:val="13"/>
              </w:rPr>
              <w:t>11 168</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1A778C10" w14:textId="77777777" w:rsidR="0079302B" w:rsidRPr="0079302B" w:rsidRDefault="0079302B" w:rsidP="0079302B">
            <w:pPr>
              <w:jc w:val="center"/>
              <w:rPr>
                <w:color w:val="000000"/>
                <w:sz w:val="13"/>
                <w:szCs w:val="13"/>
              </w:rPr>
            </w:pPr>
            <w:r w:rsidRPr="0079302B">
              <w:rPr>
                <w:color w:val="000000"/>
                <w:sz w:val="13"/>
                <w:szCs w:val="13"/>
              </w:rPr>
              <w:t>11 838</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774502EC" w14:textId="77777777" w:rsidR="0079302B" w:rsidRPr="0079302B" w:rsidRDefault="0079302B" w:rsidP="0079302B">
            <w:pPr>
              <w:jc w:val="center"/>
              <w:rPr>
                <w:color w:val="000000"/>
                <w:sz w:val="13"/>
                <w:szCs w:val="13"/>
              </w:rPr>
            </w:pPr>
            <w:r w:rsidRPr="0079302B">
              <w:rPr>
                <w:color w:val="000000"/>
                <w:sz w:val="13"/>
                <w:szCs w:val="13"/>
              </w:rPr>
              <w:t>12 690</w:t>
            </w:r>
          </w:p>
        </w:tc>
        <w:tc>
          <w:tcPr>
            <w:tcW w:w="1602" w:type="dxa"/>
            <w:tcBorders>
              <w:top w:val="single" w:sz="8" w:space="0" w:color="auto"/>
              <w:left w:val="single" w:sz="8" w:space="0" w:color="auto"/>
              <w:bottom w:val="single" w:sz="8" w:space="0" w:color="auto"/>
              <w:right w:val="nil"/>
            </w:tcBorders>
            <w:shd w:val="clear" w:color="auto" w:fill="auto"/>
            <w:noWrap/>
            <w:vAlign w:val="center"/>
            <w:hideMark/>
          </w:tcPr>
          <w:p w14:paraId="2D8E1205" w14:textId="77777777" w:rsidR="0079302B" w:rsidRPr="0079302B" w:rsidRDefault="0079302B" w:rsidP="0079302B">
            <w:pPr>
              <w:jc w:val="center"/>
              <w:rPr>
                <w:color w:val="000000"/>
                <w:sz w:val="13"/>
                <w:szCs w:val="13"/>
              </w:rPr>
            </w:pPr>
            <w:r w:rsidRPr="0079302B">
              <w:rPr>
                <w:color w:val="000000"/>
                <w:sz w:val="13"/>
                <w:szCs w:val="13"/>
              </w:rPr>
              <w:t>13 510</w:t>
            </w:r>
          </w:p>
        </w:tc>
        <w:tc>
          <w:tcPr>
            <w:tcW w:w="890" w:type="dxa"/>
            <w:tcBorders>
              <w:top w:val="single" w:sz="8" w:space="0" w:color="auto"/>
              <w:left w:val="single" w:sz="8" w:space="0" w:color="auto"/>
              <w:bottom w:val="single" w:sz="8" w:space="0" w:color="auto"/>
              <w:right w:val="nil"/>
            </w:tcBorders>
            <w:shd w:val="clear" w:color="auto" w:fill="auto"/>
            <w:noWrap/>
            <w:vAlign w:val="center"/>
            <w:hideMark/>
          </w:tcPr>
          <w:p w14:paraId="3E560E14" w14:textId="77777777" w:rsidR="0079302B" w:rsidRPr="0079302B" w:rsidRDefault="0079302B" w:rsidP="0079302B">
            <w:pPr>
              <w:jc w:val="center"/>
              <w:rPr>
                <w:color w:val="000000"/>
                <w:sz w:val="13"/>
                <w:szCs w:val="13"/>
              </w:rPr>
            </w:pPr>
            <w:r w:rsidRPr="0079302B">
              <w:rPr>
                <w:color w:val="000000"/>
                <w:sz w:val="13"/>
                <w:szCs w:val="13"/>
              </w:rPr>
              <w:t>14 448</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66DAF4" w14:textId="77777777" w:rsidR="0079302B" w:rsidRPr="0079302B" w:rsidRDefault="0079302B" w:rsidP="0079302B">
            <w:pPr>
              <w:jc w:val="center"/>
              <w:rPr>
                <w:color w:val="000000"/>
                <w:sz w:val="13"/>
                <w:szCs w:val="13"/>
              </w:rPr>
            </w:pPr>
            <w:r w:rsidRPr="0079302B">
              <w:rPr>
                <w:color w:val="000000"/>
                <w:sz w:val="13"/>
                <w:szCs w:val="13"/>
              </w:rPr>
              <w:t>15 362</w:t>
            </w:r>
          </w:p>
        </w:tc>
      </w:tr>
      <w:tr w:rsidR="0079302B" w:rsidRPr="0079302B" w14:paraId="410DB895" w14:textId="77777777" w:rsidTr="0079302B">
        <w:trPr>
          <w:trHeight w:val="386"/>
        </w:trPr>
        <w:tc>
          <w:tcPr>
            <w:tcW w:w="14924" w:type="dxa"/>
            <w:gridSpan w:val="16"/>
            <w:tcBorders>
              <w:top w:val="single" w:sz="8" w:space="0" w:color="auto"/>
              <w:left w:val="single" w:sz="8" w:space="0" w:color="auto"/>
              <w:bottom w:val="nil"/>
              <w:right w:val="nil"/>
            </w:tcBorders>
            <w:shd w:val="clear" w:color="000000" w:fill="DAEEF3"/>
            <w:noWrap/>
            <w:vAlign w:val="center"/>
            <w:hideMark/>
          </w:tcPr>
          <w:p w14:paraId="6754F37C" w14:textId="77777777" w:rsidR="0079302B" w:rsidRPr="0079302B" w:rsidRDefault="0079302B" w:rsidP="0079302B">
            <w:pPr>
              <w:jc w:val="center"/>
              <w:rPr>
                <w:b/>
                <w:bCs/>
                <w:color w:val="000000"/>
                <w:sz w:val="13"/>
                <w:szCs w:val="13"/>
              </w:rPr>
            </w:pPr>
            <w:r w:rsidRPr="0079302B">
              <w:rPr>
                <w:b/>
                <w:bCs/>
                <w:color w:val="000000"/>
                <w:sz w:val="13"/>
                <w:szCs w:val="13"/>
              </w:rPr>
              <w:t>Расчет НВВ</w:t>
            </w:r>
          </w:p>
        </w:tc>
      </w:tr>
      <w:tr w:rsidR="0079302B" w:rsidRPr="0079302B" w14:paraId="3A752E12" w14:textId="77777777" w:rsidTr="0079302B">
        <w:trPr>
          <w:trHeight w:val="344"/>
        </w:trPr>
        <w:tc>
          <w:tcPr>
            <w:tcW w:w="47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6F127B" w14:textId="77777777" w:rsidR="0079302B" w:rsidRPr="0079302B" w:rsidRDefault="0079302B" w:rsidP="0079302B">
            <w:pPr>
              <w:jc w:val="center"/>
              <w:rPr>
                <w:color w:val="000000"/>
                <w:sz w:val="13"/>
                <w:szCs w:val="13"/>
              </w:rPr>
            </w:pPr>
            <w:r w:rsidRPr="0079302B">
              <w:rPr>
                <w:color w:val="000000"/>
                <w:sz w:val="13"/>
                <w:szCs w:val="13"/>
              </w:rPr>
              <w:t>14</w:t>
            </w:r>
          </w:p>
        </w:tc>
        <w:tc>
          <w:tcPr>
            <w:tcW w:w="1422" w:type="dxa"/>
            <w:tcBorders>
              <w:top w:val="single" w:sz="8" w:space="0" w:color="auto"/>
              <w:left w:val="nil"/>
              <w:bottom w:val="single" w:sz="4" w:space="0" w:color="auto"/>
              <w:right w:val="nil"/>
            </w:tcBorders>
            <w:shd w:val="clear" w:color="000000" w:fill="FFFFFF"/>
            <w:vAlign w:val="center"/>
            <w:hideMark/>
          </w:tcPr>
          <w:p w14:paraId="2E24D72B" w14:textId="77777777" w:rsidR="0079302B" w:rsidRPr="0079302B" w:rsidRDefault="0079302B" w:rsidP="0079302B">
            <w:pPr>
              <w:rPr>
                <w:b/>
                <w:bCs/>
                <w:color w:val="000000"/>
                <w:sz w:val="13"/>
                <w:szCs w:val="13"/>
              </w:rPr>
            </w:pPr>
            <w:r w:rsidRPr="0079302B">
              <w:rPr>
                <w:b/>
                <w:bCs/>
                <w:color w:val="000000"/>
                <w:sz w:val="13"/>
                <w:szCs w:val="13"/>
              </w:rPr>
              <w:t>Необходимая валовая выручка (НВВ), (14=11+12+13)</w:t>
            </w:r>
          </w:p>
        </w:tc>
        <w:tc>
          <w:tcPr>
            <w:tcW w:w="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5F6855" w14:textId="77777777" w:rsidR="0079302B" w:rsidRPr="0079302B" w:rsidRDefault="0079302B" w:rsidP="0079302B">
            <w:pPr>
              <w:jc w:val="center"/>
              <w:rPr>
                <w:sz w:val="13"/>
                <w:szCs w:val="13"/>
              </w:rPr>
            </w:pPr>
            <w:r w:rsidRPr="0079302B">
              <w:rPr>
                <w:sz w:val="13"/>
                <w:szCs w:val="13"/>
              </w:rPr>
              <w:t>тыс.руб.</w:t>
            </w:r>
          </w:p>
        </w:tc>
        <w:tc>
          <w:tcPr>
            <w:tcW w:w="8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5326B4F" w14:textId="77777777" w:rsidR="0079302B" w:rsidRPr="0079302B" w:rsidRDefault="0079302B" w:rsidP="0079302B">
            <w:pPr>
              <w:jc w:val="center"/>
              <w:rPr>
                <w:b/>
                <w:bCs/>
                <w:color w:val="000000"/>
                <w:sz w:val="13"/>
                <w:szCs w:val="13"/>
              </w:rPr>
            </w:pPr>
            <w:r w:rsidRPr="0079302B">
              <w:rPr>
                <w:b/>
                <w:bCs/>
                <w:color w:val="000000"/>
                <w:sz w:val="13"/>
                <w:szCs w:val="13"/>
              </w:rPr>
              <w:t>271 444</w:t>
            </w:r>
          </w:p>
        </w:tc>
        <w:tc>
          <w:tcPr>
            <w:tcW w:w="890" w:type="dxa"/>
            <w:tcBorders>
              <w:top w:val="single" w:sz="8" w:space="0" w:color="auto"/>
              <w:left w:val="nil"/>
              <w:bottom w:val="single" w:sz="4" w:space="0" w:color="auto"/>
              <w:right w:val="nil"/>
            </w:tcBorders>
            <w:shd w:val="clear" w:color="000000" w:fill="DAEEF3"/>
            <w:noWrap/>
            <w:vAlign w:val="center"/>
            <w:hideMark/>
          </w:tcPr>
          <w:p w14:paraId="1A4B74CB" w14:textId="77777777" w:rsidR="0079302B" w:rsidRPr="0079302B" w:rsidRDefault="0079302B" w:rsidP="0079302B">
            <w:pPr>
              <w:jc w:val="center"/>
              <w:rPr>
                <w:b/>
                <w:bCs/>
                <w:color w:val="000000"/>
                <w:sz w:val="13"/>
                <w:szCs w:val="13"/>
              </w:rPr>
            </w:pPr>
            <w:r w:rsidRPr="0079302B">
              <w:rPr>
                <w:b/>
                <w:bCs/>
                <w:color w:val="000000"/>
                <w:sz w:val="13"/>
                <w:szCs w:val="13"/>
              </w:rPr>
              <w:t>286 043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BCC40F9" w14:textId="77777777" w:rsidR="0079302B" w:rsidRPr="0079302B" w:rsidRDefault="0079302B" w:rsidP="0079302B">
            <w:pPr>
              <w:jc w:val="center"/>
              <w:rPr>
                <w:b/>
                <w:bCs/>
                <w:color w:val="000000"/>
                <w:sz w:val="13"/>
                <w:szCs w:val="13"/>
              </w:rPr>
            </w:pPr>
            <w:r w:rsidRPr="0079302B">
              <w:rPr>
                <w:b/>
                <w:bCs/>
                <w:color w:val="000000"/>
                <w:sz w:val="13"/>
                <w:szCs w:val="13"/>
              </w:rPr>
              <w:t>282 004</w:t>
            </w:r>
          </w:p>
        </w:tc>
        <w:tc>
          <w:tcPr>
            <w:tcW w:w="1003" w:type="dxa"/>
            <w:tcBorders>
              <w:top w:val="single" w:sz="8" w:space="0" w:color="auto"/>
              <w:left w:val="nil"/>
              <w:bottom w:val="single" w:sz="4" w:space="0" w:color="auto"/>
              <w:right w:val="nil"/>
            </w:tcBorders>
            <w:shd w:val="clear" w:color="auto" w:fill="auto"/>
            <w:noWrap/>
            <w:vAlign w:val="center"/>
            <w:hideMark/>
          </w:tcPr>
          <w:p w14:paraId="45E57742" w14:textId="77777777" w:rsidR="0079302B" w:rsidRPr="0079302B" w:rsidRDefault="0079302B" w:rsidP="0079302B">
            <w:pPr>
              <w:jc w:val="center"/>
              <w:rPr>
                <w:b/>
                <w:bCs/>
                <w:color w:val="000000"/>
                <w:sz w:val="13"/>
                <w:szCs w:val="13"/>
              </w:rPr>
            </w:pPr>
            <w:r w:rsidRPr="0079302B">
              <w:rPr>
                <w:b/>
                <w:bCs/>
                <w:color w:val="000000"/>
                <w:sz w:val="13"/>
                <w:szCs w:val="13"/>
              </w:rPr>
              <w:t>-4 039</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0F1D00E9" w14:textId="77777777" w:rsidR="0079302B" w:rsidRPr="0079302B" w:rsidRDefault="0079302B" w:rsidP="0079302B">
            <w:pPr>
              <w:jc w:val="center"/>
              <w:rPr>
                <w:b/>
                <w:bCs/>
                <w:color w:val="000000"/>
                <w:sz w:val="13"/>
                <w:szCs w:val="13"/>
              </w:rPr>
            </w:pPr>
            <w:r w:rsidRPr="0079302B">
              <w:rPr>
                <w:b/>
                <w:bCs/>
                <w:color w:val="000000"/>
                <w:sz w:val="13"/>
                <w:szCs w:val="13"/>
              </w:rPr>
              <w:t>297 855</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66B8ADA1" w14:textId="77777777" w:rsidR="0079302B" w:rsidRPr="0079302B" w:rsidRDefault="0079302B" w:rsidP="0079302B">
            <w:pPr>
              <w:jc w:val="center"/>
              <w:rPr>
                <w:b/>
                <w:bCs/>
                <w:color w:val="000000"/>
                <w:sz w:val="13"/>
                <w:szCs w:val="13"/>
              </w:rPr>
            </w:pPr>
            <w:r w:rsidRPr="0079302B">
              <w:rPr>
                <w:b/>
                <w:bCs/>
                <w:color w:val="000000"/>
                <w:sz w:val="13"/>
                <w:szCs w:val="13"/>
              </w:rPr>
              <w:t>311 100</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55E9E229" w14:textId="77777777" w:rsidR="0079302B" w:rsidRPr="0079302B" w:rsidRDefault="0079302B" w:rsidP="0079302B">
            <w:pPr>
              <w:jc w:val="center"/>
              <w:rPr>
                <w:b/>
                <w:bCs/>
                <w:color w:val="000000"/>
                <w:sz w:val="13"/>
                <w:szCs w:val="13"/>
              </w:rPr>
            </w:pPr>
            <w:r w:rsidRPr="0079302B">
              <w:rPr>
                <w:b/>
                <w:bCs/>
                <w:color w:val="000000"/>
                <w:sz w:val="13"/>
                <w:szCs w:val="13"/>
              </w:rPr>
              <w:t>333 767</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08963596" w14:textId="77777777" w:rsidR="0079302B" w:rsidRPr="0079302B" w:rsidRDefault="0079302B" w:rsidP="0079302B">
            <w:pPr>
              <w:jc w:val="center"/>
              <w:rPr>
                <w:b/>
                <w:bCs/>
                <w:color w:val="000000"/>
                <w:sz w:val="13"/>
                <w:szCs w:val="13"/>
              </w:rPr>
            </w:pPr>
            <w:r w:rsidRPr="0079302B">
              <w:rPr>
                <w:b/>
                <w:bCs/>
                <w:color w:val="000000"/>
                <w:sz w:val="13"/>
                <w:szCs w:val="13"/>
              </w:rPr>
              <w:t>351 450</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0592642F" w14:textId="77777777" w:rsidR="0079302B" w:rsidRPr="0079302B" w:rsidRDefault="0079302B" w:rsidP="0079302B">
            <w:pPr>
              <w:jc w:val="center"/>
              <w:rPr>
                <w:b/>
                <w:bCs/>
                <w:color w:val="000000"/>
                <w:sz w:val="13"/>
                <w:szCs w:val="13"/>
              </w:rPr>
            </w:pPr>
            <w:r w:rsidRPr="0079302B">
              <w:rPr>
                <w:b/>
                <w:bCs/>
                <w:color w:val="000000"/>
                <w:sz w:val="13"/>
                <w:szCs w:val="13"/>
              </w:rPr>
              <w:t>370 623</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5C1A0463" w14:textId="77777777" w:rsidR="0079302B" w:rsidRPr="0079302B" w:rsidRDefault="0079302B" w:rsidP="0079302B">
            <w:pPr>
              <w:jc w:val="center"/>
              <w:rPr>
                <w:b/>
                <w:bCs/>
                <w:color w:val="000000"/>
                <w:sz w:val="13"/>
                <w:szCs w:val="13"/>
              </w:rPr>
            </w:pPr>
            <w:r w:rsidRPr="0079302B">
              <w:rPr>
                <w:b/>
                <w:bCs/>
                <w:color w:val="000000"/>
                <w:sz w:val="13"/>
                <w:szCs w:val="13"/>
              </w:rPr>
              <w:t>385 547</w:t>
            </w:r>
          </w:p>
        </w:tc>
        <w:tc>
          <w:tcPr>
            <w:tcW w:w="1602" w:type="dxa"/>
            <w:tcBorders>
              <w:top w:val="single" w:sz="8" w:space="0" w:color="auto"/>
              <w:left w:val="nil"/>
              <w:bottom w:val="single" w:sz="4" w:space="0" w:color="auto"/>
              <w:right w:val="single" w:sz="4" w:space="0" w:color="auto"/>
            </w:tcBorders>
            <w:shd w:val="clear" w:color="auto" w:fill="auto"/>
            <w:noWrap/>
            <w:vAlign w:val="center"/>
            <w:hideMark/>
          </w:tcPr>
          <w:p w14:paraId="6D273556" w14:textId="77777777" w:rsidR="0079302B" w:rsidRPr="0079302B" w:rsidRDefault="0079302B" w:rsidP="0079302B">
            <w:pPr>
              <w:jc w:val="center"/>
              <w:rPr>
                <w:b/>
                <w:bCs/>
                <w:color w:val="000000"/>
                <w:sz w:val="13"/>
                <w:szCs w:val="13"/>
              </w:rPr>
            </w:pPr>
            <w:r w:rsidRPr="0079302B">
              <w:rPr>
                <w:b/>
                <w:bCs/>
                <w:color w:val="000000"/>
                <w:sz w:val="13"/>
                <w:szCs w:val="13"/>
              </w:rPr>
              <w:t>405 118</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14360940" w14:textId="77777777" w:rsidR="0079302B" w:rsidRPr="0079302B" w:rsidRDefault="0079302B" w:rsidP="0079302B">
            <w:pPr>
              <w:jc w:val="center"/>
              <w:rPr>
                <w:b/>
                <w:bCs/>
                <w:color w:val="000000"/>
                <w:sz w:val="13"/>
                <w:szCs w:val="13"/>
              </w:rPr>
            </w:pPr>
            <w:r w:rsidRPr="0079302B">
              <w:rPr>
                <w:b/>
                <w:bCs/>
                <w:color w:val="000000"/>
                <w:sz w:val="13"/>
                <w:szCs w:val="13"/>
              </w:rPr>
              <w:t>424 134</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780D8A07" w14:textId="77777777" w:rsidR="0079302B" w:rsidRPr="0079302B" w:rsidRDefault="0079302B" w:rsidP="0079302B">
            <w:pPr>
              <w:jc w:val="center"/>
              <w:rPr>
                <w:b/>
                <w:bCs/>
                <w:color w:val="000000"/>
                <w:sz w:val="13"/>
                <w:szCs w:val="13"/>
              </w:rPr>
            </w:pPr>
            <w:r w:rsidRPr="0079302B">
              <w:rPr>
                <w:b/>
                <w:bCs/>
                <w:color w:val="000000"/>
                <w:sz w:val="13"/>
                <w:szCs w:val="13"/>
              </w:rPr>
              <w:t>447 953</w:t>
            </w:r>
          </w:p>
        </w:tc>
      </w:tr>
      <w:tr w:rsidR="0079302B" w:rsidRPr="0079302B" w14:paraId="198790E2" w14:textId="77777777" w:rsidTr="0079302B">
        <w:trPr>
          <w:trHeight w:val="344"/>
        </w:trPr>
        <w:tc>
          <w:tcPr>
            <w:tcW w:w="47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75485F" w14:textId="77777777" w:rsidR="0079302B" w:rsidRPr="0079302B" w:rsidRDefault="0079302B" w:rsidP="0079302B">
            <w:pPr>
              <w:jc w:val="center"/>
              <w:rPr>
                <w:color w:val="000000"/>
                <w:sz w:val="13"/>
                <w:szCs w:val="13"/>
              </w:rPr>
            </w:pPr>
            <w:r w:rsidRPr="0079302B">
              <w:rPr>
                <w:color w:val="000000"/>
                <w:sz w:val="13"/>
                <w:szCs w:val="13"/>
              </w:rPr>
              <w:t>14.1</w:t>
            </w:r>
          </w:p>
        </w:tc>
        <w:tc>
          <w:tcPr>
            <w:tcW w:w="1422" w:type="dxa"/>
            <w:tcBorders>
              <w:top w:val="nil"/>
              <w:left w:val="nil"/>
              <w:bottom w:val="single" w:sz="4" w:space="0" w:color="auto"/>
              <w:right w:val="nil"/>
            </w:tcBorders>
            <w:shd w:val="clear" w:color="auto" w:fill="auto"/>
            <w:noWrap/>
            <w:vAlign w:val="center"/>
            <w:hideMark/>
          </w:tcPr>
          <w:p w14:paraId="7A664A90" w14:textId="77777777" w:rsidR="0079302B" w:rsidRPr="0079302B" w:rsidRDefault="0079302B" w:rsidP="0079302B">
            <w:pPr>
              <w:rPr>
                <w:b/>
                <w:bCs/>
                <w:color w:val="000000"/>
                <w:sz w:val="13"/>
                <w:szCs w:val="13"/>
              </w:rPr>
            </w:pPr>
            <w:r w:rsidRPr="0079302B">
              <w:rPr>
                <w:b/>
                <w:bCs/>
                <w:color w:val="000000"/>
                <w:sz w:val="13"/>
                <w:szCs w:val="13"/>
              </w:rPr>
              <w:t>НВВ на потребительский рынок, (14.1=14/3*4)</w:t>
            </w:r>
          </w:p>
        </w:tc>
        <w:tc>
          <w:tcPr>
            <w:tcW w:w="688" w:type="dxa"/>
            <w:tcBorders>
              <w:top w:val="nil"/>
              <w:left w:val="single" w:sz="8" w:space="0" w:color="auto"/>
              <w:bottom w:val="single" w:sz="4" w:space="0" w:color="auto"/>
              <w:right w:val="single" w:sz="8" w:space="0" w:color="auto"/>
            </w:tcBorders>
            <w:shd w:val="clear" w:color="auto" w:fill="auto"/>
            <w:noWrap/>
            <w:vAlign w:val="center"/>
            <w:hideMark/>
          </w:tcPr>
          <w:p w14:paraId="41475F4A"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6A1F5FCA" w14:textId="77777777" w:rsidR="0079302B" w:rsidRPr="0079302B" w:rsidRDefault="0079302B" w:rsidP="0079302B">
            <w:pPr>
              <w:jc w:val="center"/>
              <w:rPr>
                <w:b/>
                <w:bCs/>
                <w:color w:val="000000"/>
                <w:sz w:val="13"/>
                <w:szCs w:val="13"/>
              </w:rPr>
            </w:pPr>
            <w:r w:rsidRPr="0079302B">
              <w:rPr>
                <w:b/>
                <w:bCs/>
                <w:color w:val="000000"/>
                <w:sz w:val="13"/>
                <w:szCs w:val="13"/>
              </w:rPr>
              <w:t>271 117</w:t>
            </w:r>
          </w:p>
        </w:tc>
        <w:tc>
          <w:tcPr>
            <w:tcW w:w="890" w:type="dxa"/>
            <w:tcBorders>
              <w:top w:val="nil"/>
              <w:left w:val="nil"/>
              <w:bottom w:val="single" w:sz="4" w:space="0" w:color="auto"/>
              <w:right w:val="nil"/>
            </w:tcBorders>
            <w:shd w:val="clear" w:color="000000" w:fill="DAEEF3"/>
            <w:noWrap/>
            <w:vAlign w:val="center"/>
            <w:hideMark/>
          </w:tcPr>
          <w:p w14:paraId="50AAB447" w14:textId="77777777" w:rsidR="0079302B" w:rsidRPr="0079302B" w:rsidRDefault="0079302B" w:rsidP="0079302B">
            <w:pPr>
              <w:jc w:val="center"/>
              <w:rPr>
                <w:b/>
                <w:bCs/>
                <w:color w:val="000000"/>
                <w:sz w:val="13"/>
                <w:szCs w:val="13"/>
              </w:rPr>
            </w:pPr>
            <w:r w:rsidRPr="0079302B">
              <w:rPr>
                <w:b/>
                <w:bCs/>
                <w:color w:val="000000"/>
                <w:sz w:val="13"/>
                <w:szCs w:val="13"/>
              </w:rPr>
              <w:t>286 043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FD2F736" w14:textId="77777777" w:rsidR="0079302B" w:rsidRPr="0079302B" w:rsidRDefault="0079302B" w:rsidP="0079302B">
            <w:pPr>
              <w:jc w:val="center"/>
              <w:rPr>
                <w:b/>
                <w:bCs/>
                <w:color w:val="000000"/>
                <w:sz w:val="13"/>
                <w:szCs w:val="13"/>
              </w:rPr>
            </w:pPr>
            <w:r w:rsidRPr="0079302B">
              <w:rPr>
                <w:b/>
                <w:bCs/>
                <w:color w:val="000000"/>
                <w:sz w:val="13"/>
                <w:szCs w:val="13"/>
              </w:rPr>
              <w:t>282 004</w:t>
            </w:r>
          </w:p>
        </w:tc>
        <w:tc>
          <w:tcPr>
            <w:tcW w:w="1003" w:type="dxa"/>
            <w:tcBorders>
              <w:top w:val="nil"/>
              <w:left w:val="nil"/>
              <w:bottom w:val="single" w:sz="4" w:space="0" w:color="auto"/>
              <w:right w:val="nil"/>
            </w:tcBorders>
            <w:shd w:val="clear" w:color="auto" w:fill="auto"/>
            <w:noWrap/>
            <w:vAlign w:val="center"/>
            <w:hideMark/>
          </w:tcPr>
          <w:p w14:paraId="1B62B048" w14:textId="77777777" w:rsidR="0079302B" w:rsidRPr="0079302B" w:rsidRDefault="0079302B" w:rsidP="0079302B">
            <w:pPr>
              <w:jc w:val="center"/>
              <w:rPr>
                <w:b/>
                <w:bCs/>
                <w:color w:val="000000"/>
                <w:sz w:val="13"/>
                <w:szCs w:val="13"/>
              </w:rPr>
            </w:pPr>
            <w:r w:rsidRPr="0079302B">
              <w:rPr>
                <w:b/>
                <w:bCs/>
                <w:color w:val="000000"/>
                <w:sz w:val="13"/>
                <w:szCs w:val="13"/>
              </w:rPr>
              <w:t>-4 039</w:t>
            </w:r>
          </w:p>
        </w:tc>
        <w:tc>
          <w:tcPr>
            <w:tcW w:w="890" w:type="dxa"/>
            <w:tcBorders>
              <w:top w:val="nil"/>
              <w:left w:val="nil"/>
              <w:bottom w:val="single" w:sz="4" w:space="0" w:color="auto"/>
              <w:right w:val="single" w:sz="8" w:space="0" w:color="auto"/>
            </w:tcBorders>
            <w:shd w:val="clear" w:color="auto" w:fill="auto"/>
            <w:noWrap/>
            <w:vAlign w:val="center"/>
            <w:hideMark/>
          </w:tcPr>
          <w:p w14:paraId="34116F95" w14:textId="77777777" w:rsidR="0079302B" w:rsidRPr="0079302B" w:rsidRDefault="0079302B" w:rsidP="0079302B">
            <w:pPr>
              <w:jc w:val="center"/>
              <w:rPr>
                <w:b/>
                <w:bCs/>
                <w:color w:val="000000"/>
                <w:sz w:val="13"/>
                <w:szCs w:val="13"/>
              </w:rPr>
            </w:pPr>
            <w:r w:rsidRPr="0079302B">
              <w:rPr>
                <w:b/>
                <w:bCs/>
                <w:color w:val="000000"/>
                <w:sz w:val="13"/>
                <w:szCs w:val="13"/>
              </w:rPr>
              <w:t>297 855</w:t>
            </w:r>
          </w:p>
        </w:tc>
        <w:tc>
          <w:tcPr>
            <w:tcW w:w="890" w:type="dxa"/>
            <w:tcBorders>
              <w:top w:val="nil"/>
              <w:left w:val="nil"/>
              <w:bottom w:val="single" w:sz="4" w:space="0" w:color="auto"/>
              <w:right w:val="single" w:sz="4" w:space="0" w:color="auto"/>
            </w:tcBorders>
            <w:shd w:val="clear" w:color="auto" w:fill="auto"/>
            <w:noWrap/>
            <w:vAlign w:val="center"/>
            <w:hideMark/>
          </w:tcPr>
          <w:p w14:paraId="1BF26E2A" w14:textId="77777777" w:rsidR="0079302B" w:rsidRPr="0079302B" w:rsidRDefault="0079302B" w:rsidP="0079302B">
            <w:pPr>
              <w:jc w:val="center"/>
              <w:rPr>
                <w:b/>
                <w:bCs/>
                <w:color w:val="000000"/>
                <w:sz w:val="13"/>
                <w:szCs w:val="13"/>
              </w:rPr>
            </w:pPr>
            <w:r w:rsidRPr="0079302B">
              <w:rPr>
                <w:b/>
                <w:bCs/>
                <w:color w:val="000000"/>
                <w:sz w:val="13"/>
                <w:szCs w:val="13"/>
              </w:rPr>
              <w:t>311 100</w:t>
            </w:r>
          </w:p>
        </w:tc>
        <w:tc>
          <w:tcPr>
            <w:tcW w:w="890" w:type="dxa"/>
            <w:tcBorders>
              <w:top w:val="nil"/>
              <w:left w:val="nil"/>
              <w:bottom w:val="single" w:sz="4" w:space="0" w:color="auto"/>
              <w:right w:val="single" w:sz="4" w:space="0" w:color="auto"/>
            </w:tcBorders>
            <w:shd w:val="clear" w:color="auto" w:fill="auto"/>
            <w:noWrap/>
            <w:vAlign w:val="center"/>
            <w:hideMark/>
          </w:tcPr>
          <w:p w14:paraId="3E78FC3A" w14:textId="77777777" w:rsidR="0079302B" w:rsidRPr="0079302B" w:rsidRDefault="0079302B" w:rsidP="0079302B">
            <w:pPr>
              <w:jc w:val="center"/>
              <w:rPr>
                <w:b/>
                <w:bCs/>
                <w:color w:val="000000"/>
                <w:sz w:val="13"/>
                <w:szCs w:val="13"/>
              </w:rPr>
            </w:pPr>
            <w:r w:rsidRPr="0079302B">
              <w:rPr>
                <w:b/>
                <w:bCs/>
                <w:color w:val="000000"/>
                <w:sz w:val="13"/>
                <w:szCs w:val="13"/>
              </w:rPr>
              <w:t>333 767</w:t>
            </w:r>
          </w:p>
        </w:tc>
        <w:tc>
          <w:tcPr>
            <w:tcW w:w="890" w:type="dxa"/>
            <w:tcBorders>
              <w:top w:val="nil"/>
              <w:left w:val="nil"/>
              <w:bottom w:val="single" w:sz="4" w:space="0" w:color="auto"/>
              <w:right w:val="single" w:sz="4" w:space="0" w:color="auto"/>
            </w:tcBorders>
            <w:shd w:val="clear" w:color="auto" w:fill="auto"/>
            <w:noWrap/>
            <w:vAlign w:val="center"/>
            <w:hideMark/>
          </w:tcPr>
          <w:p w14:paraId="42711509" w14:textId="77777777" w:rsidR="0079302B" w:rsidRPr="0079302B" w:rsidRDefault="0079302B" w:rsidP="0079302B">
            <w:pPr>
              <w:jc w:val="center"/>
              <w:rPr>
                <w:b/>
                <w:bCs/>
                <w:color w:val="000000"/>
                <w:sz w:val="13"/>
                <w:szCs w:val="13"/>
              </w:rPr>
            </w:pPr>
            <w:r w:rsidRPr="0079302B">
              <w:rPr>
                <w:b/>
                <w:bCs/>
                <w:color w:val="000000"/>
                <w:sz w:val="13"/>
                <w:szCs w:val="13"/>
              </w:rPr>
              <w:t>351 450</w:t>
            </w:r>
          </w:p>
        </w:tc>
        <w:tc>
          <w:tcPr>
            <w:tcW w:w="890" w:type="dxa"/>
            <w:tcBorders>
              <w:top w:val="nil"/>
              <w:left w:val="nil"/>
              <w:bottom w:val="single" w:sz="4" w:space="0" w:color="auto"/>
              <w:right w:val="single" w:sz="4" w:space="0" w:color="auto"/>
            </w:tcBorders>
            <w:shd w:val="clear" w:color="auto" w:fill="auto"/>
            <w:noWrap/>
            <w:vAlign w:val="center"/>
            <w:hideMark/>
          </w:tcPr>
          <w:p w14:paraId="0740DD8E" w14:textId="77777777" w:rsidR="0079302B" w:rsidRPr="0079302B" w:rsidRDefault="0079302B" w:rsidP="0079302B">
            <w:pPr>
              <w:jc w:val="center"/>
              <w:rPr>
                <w:b/>
                <w:bCs/>
                <w:color w:val="000000"/>
                <w:sz w:val="13"/>
                <w:szCs w:val="13"/>
              </w:rPr>
            </w:pPr>
            <w:r w:rsidRPr="0079302B">
              <w:rPr>
                <w:b/>
                <w:bCs/>
                <w:color w:val="000000"/>
                <w:sz w:val="13"/>
                <w:szCs w:val="13"/>
              </w:rPr>
              <w:t>370 623</w:t>
            </w:r>
          </w:p>
        </w:tc>
        <w:tc>
          <w:tcPr>
            <w:tcW w:w="890" w:type="dxa"/>
            <w:tcBorders>
              <w:top w:val="nil"/>
              <w:left w:val="nil"/>
              <w:bottom w:val="single" w:sz="4" w:space="0" w:color="auto"/>
              <w:right w:val="single" w:sz="4" w:space="0" w:color="auto"/>
            </w:tcBorders>
            <w:shd w:val="clear" w:color="auto" w:fill="auto"/>
            <w:noWrap/>
            <w:vAlign w:val="center"/>
            <w:hideMark/>
          </w:tcPr>
          <w:p w14:paraId="5E80378C" w14:textId="77777777" w:rsidR="0079302B" w:rsidRPr="0079302B" w:rsidRDefault="0079302B" w:rsidP="0079302B">
            <w:pPr>
              <w:jc w:val="center"/>
              <w:rPr>
                <w:b/>
                <w:bCs/>
                <w:color w:val="000000"/>
                <w:sz w:val="13"/>
                <w:szCs w:val="13"/>
              </w:rPr>
            </w:pPr>
            <w:r w:rsidRPr="0079302B">
              <w:rPr>
                <w:b/>
                <w:bCs/>
                <w:color w:val="000000"/>
                <w:sz w:val="13"/>
                <w:szCs w:val="13"/>
              </w:rPr>
              <w:t>385 547</w:t>
            </w:r>
          </w:p>
        </w:tc>
        <w:tc>
          <w:tcPr>
            <w:tcW w:w="1602" w:type="dxa"/>
            <w:tcBorders>
              <w:top w:val="nil"/>
              <w:left w:val="nil"/>
              <w:bottom w:val="single" w:sz="4" w:space="0" w:color="auto"/>
              <w:right w:val="single" w:sz="4" w:space="0" w:color="auto"/>
            </w:tcBorders>
            <w:shd w:val="clear" w:color="auto" w:fill="auto"/>
            <w:noWrap/>
            <w:vAlign w:val="center"/>
            <w:hideMark/>
          </w:tcPr>
          <w:p w14:paraId="77DFE114" w14:textId="77777777" w:rsidR="0079302B" w:rsidRPr="0079302B" w:rsidRDefault="0079302B" w:rsidP="0079302B">
            <w:pPr>
              <w:jc w:val="center"/>
              <w:rPr>
                <w:b/>
                <w:bCs/>
                <w:color w:val="000000"/>
                <w:sz w:val="13"/>
                <w:szCs w:val="13"/>
              </w:rPr>
            </w:pPr>
            <w:r w:rsidRPr="0079302B">
              <w:rPr>
                <w:b/>
                <w:bCs/>
                <w:color w:val="000000"/>
                <w:sz w:val="13"/>
                <w:szCs w:val="13"/>
              </w:rPr>
              <w:t>405 118</w:t>
            </w:r>
          </w:p>
        </w:tc>
        <w:tc>
          <w:tcPr>
            <w:tcW w:w="890" w:type="dxa"/>
            <w:tcBorders>
              <w:top w:val="nil"/>
              <w:left w:val="nil"/>
              <w:bottom w:val="single" w:sz="4" w:space="0" w:color="auto"/>
              <w:right w:val="single" w:sz="4" w:space="0" w:color="auto"/>
            </w:tcBorders>
            <w:shd w:val="clear" w:color="auto" w:fill="auto"/>
            <w:noWrap/>
            <w:vAlign w:val="center"/>
            <w:hideMark/>
          </w:tcPr>
          <w:p w14:paraId="62CAB9B2" w14:textId="77777777" w:rsidR="0079302B" w:rsidRPr="0079302B" w:rsidRDefault="0079302B" w:rsidP="0079302B">
            <w:pPr>
              <w:jc w:val="center"/>
              <w:rPr>
                <w:b/>
                <w:bCs/>
                <w:color w:val="000000"/>
                <w:sz w:val="13"/>
                <w:szCs w:val="13"/>
              </w:rPr>
            </w:pPr>
            <w:r w:rsidRPr="0079302B">
              <w:rPr>
                <w:b/>
                <w:bCs/>
                <w:color w:val="000000"/>
                <w:sz w:val="13"/>
                <w:szCs w:val="13"/>
              </w:rPr>
              <w:t>424 134</w:t>
            </w:r>
          </w:p>
        </w:tc>
        <w:tc>
          <w:tcPr>
            <w:tcW w:w="890" w:type="dxa"/>
            <w:tcBorders>
              <w:top w:val="nil"/>
              <w:left w:val="nil"/>
              <w:bottom w:val="single" w:sz="4" w:space="0" w:color="auto"/>
              <w:right w:val="single" w:sz="8" w:space="0" w:color="auto"/>
            </w:tcBorders>
            <w:shd w:val="clear" w:color="auto" w:fill="auto"/>
            <w:noWrap/>
            <w:vAlign w:val="center"/>
            <w:hideMark/>
          </w:tcPr>
          <w:p w14:paraId="1642BE34" w14:textId="77777777" w:rsidR="0079302B" w:rsidRPr="0079302B" w:rsidRDefault="0079302B" w:rsidP="0079302B">
            <w:pPr>
              <w:jc w:val="center"/>
              <w:rPr>
                <w:b/>
                <w:bCs/>
                <w:color w:val="000000"/>
                <w:sz w:val="13"/>
                <w:szCs w:val="13"/>
              </w:rPr>
            </w:pPr>
            <w:r w:rsidRPr="0079302B">
              <w:rPr>
                <w:b/>
                <w:bCs/>
                <w:color w:val="000000"/>
                <w:sz w:val="13"/>
                <w:szCs w:val="13"/>
              </w:rPr>
              <w:t>447 953</w:t>
            </w:r>
          </w:p>
        </w:tc>
      </w:tr>
      <w:tr w:rsidR="0079302B" w:rsidRPr="0079302B" w14:paraId="58092DEF" w14:textId="77777777" w:rsidTr="0079302B">
        <w:trPr>
          <w:trHeight w:val="358"/>
        </w:trPr>
        <w:tc>
          <w:tcPr>
            <w:tcW w:w="476" w:type="dxa"/>
            <w:vMerge/>
            <w:tcBorders>
              <w:top w:val="nil"/>
              <w:left w:val="single" w:sz="8" w:space="0" w:color="auto"/>
              <w:bottom w:val="single" w:sz="8" w:space="0" w:color="000000"/>
              <w:right w:val="single" w:sz="4" w:space="0" w:color="auto"/>
            </w:tcBorders>
            <w:vAlign w:val="center"/>
            <w:hideMark/>
          </w:tcPr>
          <w:p w14:paraId="00CDE63A"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nil"/>
            </w:tcBorders>
            <w:shd w:val="clear" w:color="auto" w:fill="auto"/>
            <w:vAlign w:val="center"/>
            <w:hideMark/>
          </w:tcPr>
          <w:p w14:paraId="7605F46B" w14:textId="77777777" w:rsidR="0079302B" w:rsidRPr="0079302B" w:rsidRDefault="0079302B" w:rsidP="0079302B">
            <w:pPr>
              <w:rPr>
                <w:i/>
                <w:iCs/>
                <w:color w:val="FF0000"/>
                <w:sz w:val="13"/>
                <w:szCs w:val="13"/>
              </w:rPr>
            </w:pPr>
            <w:r w:rsidRPr="0079302B">
              <w:rPr>
                <w:i/>
                <w:iCs/>
                <w:color w:val="FF0000"/>
                <w:sz w:val="13"/>
                <w:szCs w:val="13"/>
              </w:rPr>
              <w:t>% изменения расходов к утвержденному периоду</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5D7E934C"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BE5BBA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000000" w:fill="DAEEF3"/>
            <w:noWrap/>
            <w:vAlign w:val="center"/>
            <w:hideMark/>
          </w:tcPr>
          <w:p w14:paraId="175DB95C"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019CCC47" w14:textId="77777777" w:rsidR="0079302B" w:rsidRPr="0079302B" w:rsidRDefault="0079302B" w:rsidP="0079302B">
            <w:pPr>
              <w:jc w:val="center"/>
              <w:rPr>
                <w:i/>
                <w:iCs/>
                <w:color w:val="FF0000"/>
                <w:sz w:val="13"/>
                <w:szCs w:val="13"/>
              </w:rPr>
            </w:pPr>
            <w:r w:rsidRPr="0079302B">
              <w:rPr>
                <w:i/>
                <w:iCs/>
                <w:color w:val="FF0000"/>
                <w:sz w:val="13"/>
                <w:szCs w:val="13"/>
              </w:rPr>
              <w:t>4,02%</w:t>
            </w:r>
          </w:p>
        </w:tc>
        <w:tc>
          <w:tcPr>
            <w:tcW w:w="1003" w:type="dxa"/>
            <w:tcBorders>
              <w:top w:val="nil"/>
              <w:left w:val="nil"/>
              <w:bottom w:val="single" w:sz="8" w:space="0" w:color="auto"/>
              <w:right w:val="nil"/>
            </w:tcBorders>
            <w:shd w:val="clear" w:color="auto" w:fill="auto"/>
            <w:noWrap/>
            <w:vAlign w:val="center"/>
            <w:hideMark/>
          </w:tcPr>
          <w:p w14:paraId="775568B3"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229EA1FA" w14:textId="77777777" w:rsidR="0079302B" w:rsidRPr="0079302B" w:rsidRDefault="0079302B" w:rsidP="0079302B">
            <w:pPr>
              <w:jc w:val="center"/>
              <w:rPr>
                <w:i/>
                <w:iCs/>
                <w:color w:val="FF0000"/>
                <w:sz w:val="13"/>
                <w:szCs w:val="13"/>
              </w:rPr>
            </w:pPr>
            <w:r w:rsidRPr="0079302B">
              <w:rPr>
                <w:i/>
                <w:iCs/>
                <w:color w:val="FF0000"/>
                <w:sz w:val="13"/>
                <w:szCs w:val="13"/>
              </w:rPr>
              <w:t>5,62%</w:t>
            </w:r>
          </w:p>
        </w:tc>
        <w:tc>
          <w:tcPr>
            <w:tcW w:w="890" w:type="dxa"/>
            <w:tcBorders>
              <w:top w:val="nil"/>
              <w:left w:val="nil"/>
              <w:bottom w:val="single" w:sz="8" w:space="0" w:color="auto"/>
              <w:right w:val="single" w:sz="4" w:space="0" w:color="auto"/>
            </w:tcBorders>
            <w:shd w:val="clear" w:color="auto" w:fill="auto"/>
            <w:noWrap/>
            <w:vAlign w:val="center"/>
            <w:hideMark/>
          </w:tcPr>
          <w:p w14:paraId="3AB8B815" w14:textId="77777777" w:rsidR="0079302B" w:rsidRPr="0079302B" w:rsidRDefault="0079302B" w:rsidP="0079302B">
            <w:pPr>
              <w:jc w:val="center"/>
              <w:rPr>
                <w:i/>
                <w:iCs/>
                <w:color w:val="FF0000"/>
                <w:sz w:val="13"/>
                <w:szCs w:val="13"/>
              </w:rPr>
            </w:pPr>
            <w:r w:rsidRPr="0079302B">
              <w:rPr>
                <w:i/>
                <w:iCs/>
                <w:color w:val="FF0000"/>
                <w:sz w:val="13"/>
                <w:szCs w:val="13"/>
              </w:rPr>
              <w:t>4,45%</w:t>
            </w:r>
          </w:p>
        </w:tc>
        <w:tc>
          <w:tcPr>
            <w:tcW w:w="890" w:type="dxa"/>
            <w:tcBorders>
              <w:top w:val="nil"/>
              <w:left w:val="nil"/>
              <w:bottom w:val="single" w:sz="8" w:space="0" w:color="auto"/>
              <w:right w:val="single" w:sz="4" w:space="0" w:color="auto"/>
            </w:tcBorders>
            <w:shd w:val="clear" w:color="auto" w:fill="auto"/>
            <w:noWrap/>
            <w:vAlign w:val="center"/>
            <w:hideMark/>
          </w:tcPr>
          <w:p w14:paraId="5B7AC350" w14:textId="77777777" w:rsidR="0079302B" w:rsidRPr="0079302B" w:rsidRDefault="0079302B" w:rsidP="0079302B">
            <w:pPr>
              <w:jc w:val="center"/>
              <w:rPr>
                <w:i/>
                <w:iCs/>
                <w:color w:val="FF0000"/>
                <w:sz w:val="13"/>
                <w:szCs w:val="13"/>
              </w:rPr>
            </w:pPr>
            <w:r w:rsidRPr="0079302B">
              <w:rPr>
                <w:i/>
                <w:iCs/>
                <w:color w:val="FF0000"/>
                <w:sz w:val="13"/>
                <w:szCs w:val="13"/>
              </w:rPr>
              <w:t>7,29%</w:t>
            </w:r>
          </w:p>
        </w:tc>
        <w:tc>
          <w:tcPr>
            <w:tcW w:w="890" w:type="dxa"/>
            <w:tcBorders>
              <w:top w:val="nil"/>
              <w:left w:val="nil"/>
              <w:bottom w:val="single" w:sz="8" w:space="0" w:color="auto"/>
              <w:right w:val="single" w:sz="4" w:space="0" w:color="auto"/>
            </w:tcBorders>
            <w:shd w:val="clear" w:color="auto" w:fill="auto"/>
            <w:noWrap/>
            <w:vAlign w:val="center"/>
            <w:hideMark/>
          </w:tcPr>
          <w:p w14:paraId="0FA3AB0F" w14:textId="77777777" w:rsidR="0079302B" w:rsidRPr="0079302B" w:rsidRDefault="0079302B" w:rsidP="0079302B">
            <w:pPr>
              <w:jc w:val="center"/>
              <w:rPr>
                <w:i/>
                <w:iCs/>
                <w:color w:val="FF0000"/>
                <w:sz w:val="13"/>
                <w:szCs w:val="13"/>
              </w:rPr>
            </w:pPr>
            <w:r w:rsidRPr="0079302B">
              <w:rPr>
                <w:i/>
                <w:iCs/>
                <w:color w:val="FF0000"/>
                <w:sz w:val="13"/>
                <w:szCs w:val="13"/>
              </w:rPr>
              <w:t>5,30%</w:t>
            </w:r>
          </w:p>
        </w:tc>
        <w:tc>
          <w:tcPr>
            <w:tcW w:w="890" w:type="dxa"/>
            <w:tcBorders>
              <w:top w:val="nil"/>
              <w:left w:val="nil"/>
              <w:bottom w:val="single" w:sz="8" w:space="0" w:color="auto"/>
              <w:right w:val="single" w:sz="4" w:space="0" w:color="auto"/>
            </w:tcBorders>
            <w:shd w:val="clear" w:color="auto" w:fill="auto"/>
            <w:noWrap/>
            <w:vAlign w:val="center"/>
            <w:hideMark/>
          </w:tcPr>
          <w:p w14:paraId="14E60D82" w14:textId="77777777" w:rsidR="0079302B" w:rsidRPr="0079302B" w:rsidRDefault="0079302B" w:rsidP="0079302B">
            <w:pPr>
              <w:jc w:val="center"/>
              <w:rPr>
                <w:i/>
                <w:iCs/>
                <w:color w:val="FF0000"/>
                <w:sz w:val="13"/>
                <w:szCs w:val="13"/>
              </w:rPr>
            </w:pPr>
            <w:r w:rsidRPr="0079302B">
              <w:rPr>
                <w:i/>
                <w:iCs/>
                <w:color w:val="FF0000"/>
                <w:sz w:val="13"/>
                <w:szCs w:val="13"/>
              </w:rPr>
              <w:t>5,46%</w:t>
            </w:r>
          </w:p>
        </w:tc>
        <w:tc>
          <w:tcPr>
            <w:tcW w:w="890" w:type="dxa"/>
            <w:tcBorders>
              <w:top w:val="nil"/>
              <w:left w:val="nil"/>
              <w:bottom w:val="single" w:sz="8" w:space="0" w:color="auto"/>
              <w:right w:val="single" w:sz="4" w:space="0" w:color="auto"/>
            </w:tcBorders>
            <w:shd w:val="clear" w:color="auto" w:fill="auto"/>
            <w:noWrap/>
            <w:vAlign w:val="center"/>
            <w:hideMark/>
          </w:tcPr>
          <w:p w14:paraId="58A0EA66" w14:textId="77777777" w:rsidR="0079302B" w:rsidRPr="0079302B" w:rsidRDefault="0079302B" w:rsidP="0079302B">
            <w:pPr>
              <w:jc w:val="center"/>
              <w:rPr>
                <w:i/>
                <w:iCs/>
                <w:color w:val="FF0000"/>
                <w:sz w:val="13"/>
                <w:szCs w:val="13"/>
              </w:rPr>
            </w:pPr>
            <w:r w:rsidRPr="0079302B">
              <w:rPr>
                <w:i/>
                <w:iCs/>
                <w:color w:val="FF0000"/>
                <w:sz w:val="13"/>
                <w:szCs w:val="13"/>
              </w:rPr>
              <w:t>4,03%</w:t>
            </w:r>
          </w:p>
        </w:tc>
        <w:tc>
          <w:tcPr>
            <w:tcW w:w="1602" w:type="dxa"/>
            <w:tcBorders>
              <w:top w:val="nil"/>
              <w:left w:val="nil"/>
              <w:bottom w:val="single" w:sz="8" w:space="0" w:color="auto"/>
              <w:right w:val="single" w:sz="4" w:space="0" w:color="auto"/>
            </w:tcBorders>
            <w:shd w:val="clear" w:color="auto" w:fill="auto"/>
            <w:noWrap/>
            <w:vAlign w:val="center"/>
            <w:hideMark/>
          </w:tcPr>
          <w:p w14:paraId="304D3168" w14:textId="77777777" w:rsidR="0079302B" w:rsidRPr="0079302B" w:rsidRDefault="0079302B" w:rsidP="0079302B">
            <w:pPr>
              <w:jc w:val="center"/>
              <w:rPr>
                <w:i/>
                <w:iCs/>
                <w:color w:val="FF0000"/>
                <w:sz w:val="13"/>
                <w:szCs w:val="13"/>
              </w:rPr>
            </w:pPr>
            <w:r w:rsidRPr="0079302B">
              <w:rPr>
                <w:i/>
                <w:iCs/>
                <w:color w:val="FF0000"/>
                <w:sz w:val="13"/>
                <w:szCs w:val="13"/>
              </w:rPr>
              <w:t>5,08%</w:t>
            </w:r>
          </w:p>
        </w:tc>
        <w:tc>
          <w:tcPr>
            <w:tcW w:w="890" w:type="dxa"/>
            <w:tcBorders>
              <w:top w:val="nil"/>
              <w:left w:val="nil"/>
              <w:bottom w:val="single" w:sz="8" w:space="0" w:color="auto"/>
              <w:right w:val="single" w:sz="4" w:space="0" w:color="auto"/>
            </w:tcBorders>
            <w:shd w:val="clear" w:color="auto" w:fill="auto"/>
            <w:noWrap/>
            <w:vAlign w:val="center"/>
            <w:hideMark/>
          </w:tcPr>
          <w:p w14:paraId="1C6D4145" w14:textId="77777777" w:rsidR="0079302B" w:rsidRPr="0079302B" w:rsidRDefault="0079302B" w:rsidP="0079302B">
            <w:pPr>
              <w:jc w:val="center"/>
              <w:rPr>
                <w:i/>
                <w:iCs/>
                <w:color w:val="FF0000"/>
                <w:sz w:val="13"/>
                <w:szCs w:val="13"/>
              </w:rPr>
            </w:pPr>
            <w:r w:rsidRPr="0079302B">
              <w:rPr>
                <w:i/>
                <w:iCs/>
                <w:color w:val="FF0000"/>
                <w:sz w:val="13"/>
                <w:szCs w:val="13"/>
              </w:rPr>
              <w:t>4,69%</w:t>
            </w:r>
          </w:p>
        </w:tc>
        <w:tc>
          <w:tcPr>
            <w:tcW w:w="890" w:type="dxa"/>
            <w:tcBorders>
              <w:top w:val="nil"/>
              <w:left w:val="nil"/>
              <w:bottom w:val="single" w:sz="8" w:space="0" w:color="auto"/>
              <w:right w:val="single" w:sz="8" w:space="0" w:color="auto"/>
            </w:tcBorders>
            <w:shd w:val="clear" w:color="auto" w:fill="auto"/>
            <w:noWrap/>
            <w:vAlign w:val="center"/>
            <w:hideMark/>
          </w:tcPr>
          <w:p w14:paraId="266DA96B" w14:textId="77777777" w:rsidR="0079302B" w:rsidRPr="0079302B" w:rsidRDefault="0079302B" w:rsidP="0079302B">
            <w:pPr>
              <w:jc w:val="center"/>
              <w:rPr>
                <w:i/>
                <w:iCs/>
                <w:color w:val="FF0000"/>
                <w:sz w:val="13"/>
                <w:szCs w:val="13"/>
              </w:rPr>
            </w:pPr>
            <w:r w:rsidRPr="0079302B">
              <w:rPr>
                <w:i/>
                <w:iCs/>
                <w:color w:val="FF0000"/>
                <w:sz w:val="13"/>
                <w:szCs w:val="13"/>
              </w:rPr>
              <w:t>5,62%</w:t>
            </w:r>
          </w:p>
        </w:tc>
      </w:tr>
      <w:tr w:rsidR="0079302B" w:rsidRPr="0079302B" w14:paraId="2555571D" w14:textId="77777777" w:rsidTr="0079302B">
        <w:trPr>
          <w:trHeight w:val="344"/>
        </w:trPr>
        <w:tc>
          <w:tcPr>
            <w:tcW w:w="476" w:type="dxa"/>
            <w:tcBorders>
              <w:top w:val="nil"/>
              <w:left w:val="single" w:sz="8" w:space="0" w:color="auto"/>
              <w:bottom w:val="single" w:sz="4" w:space="0" w:color="auto"/>
              <w:right w:val="single" w:sz="4" w:space="0" w:color="auto"/>
            </w:tcBorders>
            <w:shd w:val="clear" w:color="000000" w:fill="FFFFFF"/>
            <w:noWrap/>
            <w:vAlign w:val="center"/>
            <w:hideMark/>
          </w:tcPr>
          <w:p w14:paraId="73340F46" w14:textId="77777777" w:rsidR="0079302B" w:rsidRPr="0079302B" w:rsidRDefault="0079302B" w:rsidP="0079302B">
            <w:pPr>
              <w:jc w:val="center"/>
              <w:rPr>
                <w:b/>
                <w:bCs/>
                <w:color w:val="000000"/>
                <w:sz w:val="13"/>
                <w:szCs w:val="13"/>
              </w:rPr>
            </w:pPr>
            <w:r w:rsidRPr="0079302B">
              <w:rPr>
                <w:b/>
                <w:bCs/>
                <w:color w:val="000000"/>
                <w:sz w:val="13"/>
                <w:szCs w:val="13"/>
              </w:rPr>
              <w:lastRenderedPageBreak/>
              <w:t>15</w:t>
            </w:r>
          </w:p>
        </w:tc>
        <w:tc>
          <w:tcPr>
            <w:tcW w:w="1422" w:type="dxa"/>
            <w:tcBorders>
              <w:top w:val="nil"/>
              <w:left w:val="nil"/>
              <w:bottom w:val="single" w:sz="4" w:space="0" w:color="auto"/>
              <w:right w:val="nil"/>
            </w:tcBorders>
            <w:shd w:val="clear" w:color="000000" w:fill="FFFFFF"/>
            <w:vAlign w:val="center"/>
            <w:hideMark/>
          </w:tcPr>
          <w:p w14:paraId="2F3AEE63" w14:textId="77777777" w:rsidR="0079302B" w:rsidRPr="0079302B" w:rsidRDefault="0079302B" w:rsidP="0079302B">
            <w:pPr>
              <w:rPr>
                <w:b/>
                <w:bCs/>
                <w:color w:val="000000"/>
                <w:sz w:val="13"/>
                <w:szCs w:val="13"/>
              </w:rPr>
            </w:pPr>
            <w:r w:rsidRPr="0079302B">
              <w:rPr>
                <w:b/>
                <w:bCs/>
                <w:color w:val="000000"/>
                <w:sz w:val="13"/>
                <w:szCs w:val="13"/>
              </w:rPr>
              <w:t>Корректировка НВВ</w:t>
            </w:r>
          </w:p>
        </w:tc>
        <w:tc>
          <w:tcPr>
            <w:tcW w:w="688" w:type="dxa"/>
            <w:tcBorders>
              <w:top w:val="nil"/>
              <w:left w:val="single" w:sz="8" w:space="0" w:color="auto"/>
              <w:bottom w:val="single" w:sz="4" w:space="0" w:color="auto"/>
              <w:right w:val="single" w:sz="8" w:space="0" w:color="auto"/>
            </w:tcBorders>
            <w:shd w:val="clear" w:color="000000" w:fill="FFFFFF"/>
            <w:noWrap/>
            <w:vAlign w:val="center"/>
            <w:hideMark/>
          </w:tcPr>
          <w:p w14:paraId="02D80C7B" w14:textId="77777777" w:rsidR="0079302B" w:rsidRPr="0079302B" w:rsidRDefault="0079302B" w:rsidP="0079302B">
            <w:pPr>
              <w:jc w:val="center"/>
              <w:rPr>
                <w:rFonts w:ascii="Calibri" w:hAnsi="Calibri" w:cs="Calibri"/>
                <w:sz w:val="13"/>
                <w:szCs w:val="13"/>
              </w:rPr>
            </w:pPr>
            <w:r w:rsidRPr="0079302B">
              <w:rPr>
                <w:rFonts w:ascii="Calibri" w:hAnsi="Calibri" w:cs="Calibri"/>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35638D39"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nil"/>
            </w:tcBorders>
            <w:shd w:val="clear" w:color="000000" w:fill="DAEEF3"/>
            <w:noWrap/>
            <w:vAlign w:val="center"/>
            <w:hideMark/>
          </w:tcPr>
          <w:p w14:paraId="472D8293" w14:textId="77777777" w:rsidR="0079302B" w:rsidRPr="0079302B" w:rsidRDefault="0079302B" w:rsidP="0079302B">
            <w:pPr>
              <w:jc w:val="center"/>
              <w:rPr>
                <w:b/>
                <w:bCs/>
                <w:color w:val="000000"/>
                <w:sz w:val="13"/>
                <w:szCs w:val="13"/>
              </w:rPr>
            </w:pPr>
            <w:r w:rsidRPr="0079302B">
              <w:rPr>
                <w:b/>
                <w:bCs/>
                <w:color w:val="000000"/>
                <w:sz w:val="13"/>
                <w:szCs w:val="13"/>
              </w:rPr>
              <w:t>-10 000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7F71B18" w14:textId="77777777" w:rsidR="0079302B" w:rsidRPr="0079302B" w:rsidRDefault="0079302B" w:rsidP="0079302B">
            <w:pPr>
              <w:jc w:val="center"/>
              <w:rPr>
                <w:b/>
                <w:bCs/>
                <w:color w:val="000000"/>
                <w:sz w:val="13"/>
                <w:szCs w:val="13"/>
              </w:rPr>
            </w:pPr>
            <w:r w:rsidRPr="0079302B">
              <w:rPr>
                <w:b/>
                <w:bCs/>
                <w:color w:val="000000"/>
                <w:sz w:val="13"/>
                <w:szCs w:val="13"/>
              </w:rPr>
              <w:t>-6 510</w:t>
            </w:r>
          </w:p>
        </w:tc>
        <w:tc>
          <w:tcPr>
            <w:tcW w:w="1003" w:type="dxa"/>
            <w:tcBorders>
              <w:top w:val="nil"/>
              <w:left w:val="nil"/>
              <w:bottom w:val="single" w:sz="4" w:space="0" w:color="auto"/>
              <w:right w:val="nil"/>
            </w:tcBorders>
            <w:shd w:val="clear" w:color="auto" w:fill="auto"/>
            <w:noWrap/>
            <w:vAlign w:val="center"/>
            <w:hideMark/>
          </w:tcPr>
          <w:p w14:paraId="1DD72B75" w14:textId="77777777" w:rsidR="0079302B" w:rsidRPr="0079302B" w:rsidRDefault="0079302B" w:rsidP="0079302B">
            <w:pPr>
              <w:jc w:val="center"/>
              <w:rPr>
                <w:b/>
                <w:bCs/>
                <w:color w:val="000000"/>
                <w:sz w:val="13"/>
                <w:szCs w:val="13"/>
              </w:rPr>
            </w:pPr>
            <w:r w:rsidRPr="0079302B">
              <w:rPr>
                <w:b/>
                <w:bCs/>
                <w:color w:val="000000"/>
                <w:sz w:val="13"/>
                <w:szCs w:val="13"/>
              </w:rPr>
              <w:t>4 039</w:t>
            </w:r>
          </w:p>
        </w:tc>
        <w:tc>
          <w:tcPr>
            <w:tcW w:w="890" w:type="dxa"/>
            <w:tcBorders>
              <w:top w:val="nil"/>
              <w:left w:val="nil"/>
              <w:bottom w:val="single" w:sz="4" w:space="0" w:color="auto"/>
              <w:right w:val="single" w:sz="8" w:space="0" w:color="auto"/>
            </w:tcBorders>
            <w:shd w:val="clear" w:color="auto" w:fill="auto"/>
            <w:noWrap/>
            <w:vAlign w:val="center"/>
            <w:hideMark/>
          </w:tcPr>
          <w:p w14:paraId="62AAE2C5" w14:textId="77777777" w:rsidR="0079302B" w:rsidRPr="0079302B" w:rsidRDefault="0079302B" w:rsidP="0079302B">
            <w:pPr>
              <w:jc w:val="center"/>
              <w:rPr>
                <w:b/>
                <w:bCs/>
                <w:color w:val="000000"/>
                <w:sz w:val="13"/>
                <w:szCs w:val="13"/>
              </w:rPr>
            </w:pPr>
            <w:r w:rsidRPr="0079302B">
              <w:rPr>
                <w:b/>
                <w:bCs/>
                <w:color w:val="000000"/>
                <w:sz w:val="13"/>
                <w:szCs w:val="13"/>
              </w:rPr>
              <w:t>900</w:t>
            </w:r>
          </w:p>
        </w:tc>
        <w:tc>
          <w:tcPr>
            <w:tcW w:w="890" w:type="dxa"/>
            <w:tcBorders>
              <w:top w:val="nil"/>
              <w:left w:val="nil"/>
              <w:bottom w:val="single" w:sz="4" w:space="0" w:color="auto"/>
              <w:right w:val="single" w:sz="4" w:space="0" w:color="auto"/>
            </w:tcBorders>
            <w:shd w:val="clear" w:color="auto" w:fill="auto"/>
            <w:noWrap/>
            <w:vAlign w:val="center"/>
            <w:hideMark/>
          </w:tcPr>
          <w:p w14:paraId="50CA9368" w14:textId="77777777" w:rsidR="0079302B" w:rsidRPr="0079302B" w:rsidRDefault="0079302B" w:rsidP="0079302B">
            <w:pPr>
              <w:jc w:val="center"/>
              <w:rPr>
                <w:b/>
                <w:bCs/>
                <w:color w:val="000000"/>
                <w:sz w:val="13"/>
                <w:szCs w:val="13"/>
              </w:rPr>
            </w:pPr>
            <w:r w:rsidRPr="0079302B">
              <w:rPr>
                <w:b/>
                <w:bCs/>
                <w:color w:val="000000"/>
                <w:sz w:val="13"/>
                <w:szCs w:val="13"/>
              </w:rPr>
              <w:t>5 610</w:t>
            </w:r>
          </w:p>
        </w:tc>
        <w:tc>
          <w:tcPr>
            <w:tcW w:w="890" w:type="dxa"/>
            <w:tcBorders>
              <w:top w:val="nil"/>
              <w:left w:val="nil"/>
              <w:bottom w:val="single" w:sz="4" w:space="0" w:color="auto"/>
              <w:right w:val="single" w:sz="4" w:space="0" w:color="auto"/>
            </w:tcBorders>
            <w:shd w:val="clear" w:color="auto" w:fill="auto"/>
            <w:noWrap/>
            <w:vAlign w:val="center"/>
            <w:hideMark/>
          </w:tcPr>
          <w:p w14:paraId="0685CF95"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single" w:sz="4" w:space="0" w:color="auto"/>
            </w:tcBorders>
            <w:shd w:val="clear" w:color="auto" w:fill="auto"/>
            <w:noWrap/>
            <w:vAlign w:val="center"/>
            <w:hideMark/>
          </w:tcPr>
          <w:p w14:paraId="56792F97"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single" w:sz="4" w:space="0" w:color="auto"/>
            </w:tcBorders>
            <w:shd w:val="clear" w:color="auto" w:fill="auto"/>
            <w:noWrap/>
            <w:vAlign w:val="center"/>
            <w:hideMark/>
          </w:tcPr>
          <w:p w14:paraId="022390FF"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single" w:sz="4" w:space="0" w:color="auto"/>
            </w:tcBorders>
            <w:shd w:val="clear" w:color="auto" w:fill="auto"/>
            <w:noWrap/>
            <w:vAlign w:val="center"/>
            <w:hideMark/>
          </w:tcPr>
          <w:p w14:paraId="297E31A6"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1602" w:type="dxa"/>
            <w:tcBorders>
              <w:top w:val="nil"/>
              <w:left w:val="nil"/>
              <w:bottom w:val="single" w:sz="4" w:space="0" w:color="auto"/>
              <w:right w:val="single" w:sz="4" w:space="0" w:color="auto"/>
            </w:tcBorders>
            <w:shd w:val="clear" w:color="auto" w:fill="auto"/>
            <w:noWrap/>
            <w:vAlign w:val="center"/>
            <w:hideMark/>
          </w:tcPr>
          <w:p w14:paraId="69436AD2"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single" w:sz="4" w:space="0" w:color="auto"/>
            </w:tcBorders>
            <w:shd w:val="clear" w:color="auto" w:fill="auto"/>
            <w:noWrap/>
            <w:vAlign w:val="center"/>
            <w:hideMark/>
          </w:tcPr>
          <w:p w14:paraId="5A65F000" w14:textId="77777777" w:rsidR="0079302B" w:rsidRPr="0079302B" w:rsidRDefault="0079302B" w:rsidP="0079302B">
            <w:pPr>
              <w:jc w:val="center"/>
              <w:rPr>
                <w:b/>
                <w:bCs/>
                <w:color w:val="000000"/>
                <w:sz w:val="13"/>
                <w:szCs w:val="13"/>
              </w:rPr>
            </w:pPr>
            <w:r w:rsidRPr="0079302B">
              <w:rPr>
                <w:b/>
                <w:bCs/>
                <w:color w:val="000000"/>
                <w:sz w:val="13"/>
                <w:szCs w:val="13"/>
              </w:rPr>
              <w:t>0</w:t>
            </w:r>
          </w:p>
        </w:tc>
        <w:tc>
          <w:tcPr>
            <w:tcW w:w="890" w:type="dxa"/>
            <w:tcBorders>
              <w:top w:val="nil"/>
              <w:left w:val="nil"/>
              <w:bottom w:val="single" w:sz="4" w:space="0" w:color="auto"/>
              <w:right w:val="single" w:sz="4" w:space="0" w:color="auto"/>
            </w:tcBorders>
            <w:shd w:val="clear" w:color="auto" w:fill="auto"/>
            <w:noWrap/>
            <w:vAlign w:val="center"/>
            <w:hideMark/>
          </w:tcPr>
          <w:p w14:paraId="13B5178E" w14:textId="77777777" w:rsidR="0079302B" w:rsidRPr="0079302B" w:rsidRDefault="0079302B" w:rsidP="0079302B">
            <w:pPr>
              <w:jc w:val="center"/>
              <w:rPr>
                <w:b/>
                <w:bCs/>
                <w:color w:val="000000"/>
                <w:sz w:val="13"/>
                <w:szCs w:val="13"/>
              </w:rPr>
            </w:pPr>
            <w:r w:rsidRPr="0079302B">
              <w:rPr>
                <w:b/>
                <w:bCs/>
                <w:color w:val="000000"/>
                <w:sz w:val="13"/>
                <w:szCs w:val="13"/>
              </w:rPr>
              <w:t>0</w:t>
            </w:r>
          </w:p>
        </w:tc>
      </w:tr>
      <w:tr w:rsidR="0079302B" w:rsidRPr="0079302B" w14:paraId="605B0808" w14:textId="77777777" w:rsidTr="0079302B">
        <w:trPr>
          <w:trHeight w:val="869"/>
        </w:trPr>
        <w:tc>
          <w:tcPr>
            <w:tcW w:w="476" w:type="dxa"/>
            <w:tcBorders>
              <w:top w:val="nil"/>
              <w:left w:val="single" w:sz="8" w:space="0" w:color="auto"/>
              <w:bottom w:val="single" w:sz="4" w:space="0" w:color="auto"/>
              <w:right w:val="single" w:sz="4" w:space="0" w:color="auto"/>
            </w:tcBorders>
            <w:shd w:val="clear" w:color="000000" w:fill="FFFFFF"/>
            <w:noWrap/>
            <w:vAlign w:val="center"/>
            <w:hideMark/>
          </w:tcPr>
          <w:p w14:paraId="55FBB3AC" w14:textId="77777777" w:rsidR="0079302B" w:rsidRPr="0079302B" w:rsidRDefault="0079302B" w:rsidP="0079302B">
            <w:pPr>
              <w:jc w:val="center"/>
              <w:rPr>
                <w:color w:val="000000"/>
                <w:sz w:val="13"/>
                <w:szCs w:val="13"/>
              </w:rPr>
            </w:pPr>
            <w:r w:rsidRPr="0079302B">
              <w:rPr>
                <w:color w:val="000000"/>
                <w:sz w:val="13"/>
                <w:szCs w:val="13"/>
              </w:rPr>
              <w:t>15.1</w:t>
            </w:r>
          </w:p>
        </w:tc>
        <w:tc>
          <w:tcPr>
            <w:tcW w:w="1422" w:type="dxa"/>
            <w:tcBorders>
              <w:top w:val="nil"/>
              <w:left w:val="nil"/>
              <w:bottom w:val="single" w:sz="4" w:space="0" w:color="auto"/>
              <w:right w:val="nil"/>
            </w:tcBorders>
            <w:shd w:val="clear" w:color="000000" w:fill="FFFFFF"/>
            <w:vAlign w:val="center"/>
            <w:hideMark/>
          </w:tcPr>
          <w:p w14:paraId="3428B9E8" w14:textId="77777777" w:rsidR="0079302B" w:rsidRPr="0079302B" w:rsidRDefault="0079302B" w:rsidP="0079302B">
            <w:pPr>
              <w:rPr>
                <w:sz w:val="13"/>
                <w:szCs w:val="13"/>
              </w:rPr>
            </w:pPr>
            <w:r w:rsidRPr="0079302B">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688" w:type="dxa"/>
            <w:tcBorders>
              <w:top w:val="nil"/>
              <w:left w:val="single" w:sz="8" w:space="0" w:color="auto"/>
              <w:bottom w:val="single" w:sz="4" w:space="0" w:color="auto"/>
              <w:right w:val="single" w:sz="8" w:space="0" w:color="auto"/>
            </w:tcBorders>
            <w:shd w:val="clear" w:color="000000" w:fill="FFFFFF"/>
            <w:noWrap/>
            <w:vAlign w:val="center"/>
            <w:hideMark/>
          </w:tcPr>
          <w:p w14:paraId="1970CCC1" w14:textId="77777777" w:rsidR="0079302B" w:rsidRPr="0079302B" w:rsidRDefault="0079302B" w:rsidP="0079302B">
            <w:pPr>
              <w:jc w:val="center"/>
              <w:rPr>
                <w:rFonts w:ascii="Calibri" w:hAnsi="Calibri" w:cs="Calibri"/>
                <w:sz w:val="13"/>
                <w:szCs w:val="13"/>
              </w:rPr>
            </w:pPr>
            <w:r w:rsidRPr="0079302B">
              <w:rPr>
                <w:rFonts w:ascii="Calibri" w:hAnsi="Calibri" w:cs="Calibri"/>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176BC8EE"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nil"/>
            </w:tcBorders>
            <w:shd w:val="clear" w:color="000000" w:fill="DAEEF3"/>
            <w:noWrap/>
            <w:vAlign w:val="center"/>
            <w:hideMark/>
          </w:tcPr>
          <w:p w14:paraId="1D080A8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887F1F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003" w:type="dxa"/>
            <w:tcBorders>
              <w:top w:val="nil"/>
              <w:left w:val="nil"/>
              <w:bottom w:val="single" w:sz="4" w:space="0" w:color="auto"/>
              <w:right w:val="nil"/>
            </w:tcBorders>
            <w:shd w:val="clear" w:color="auto" w:fill="auto"/>
            <w:noWrap/>
            <w:vAlign w:val="center"/>
            <w:hideMark/>
          </w:tcPr>
          <w:p w14:paraId="725AA1A4"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19F7F5A9"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5898093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5BA6855B"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1E56CFF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03763E9C"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6A4C9965"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602" w:type="dxa"/>
            <w:tcBorders>
              <w:top w:val="nil"/>
              <w:left w:val="nil"/>
              <w:bottom w:val="single" w:sz="4" w:space="0" w:color="auto"/>
              <w:right w:val="single" w:sz="4" w:space="0" w:color="auto"/>
            </w:tcBorders>
            <w:shd w:val="clear" w:color="auto" w:fill="auto"/>
            <w:noWrap/>
            <w:vAlign w:val="center"/>
            <w:hideMark/>
          </w:tcPr>
          <w:p w14:paraId="17A5B6C6"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4B617FCE"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7670CC50" w14:textId="77777777" w:rsidR="0079302B" w:rsidRPr="0079302B" w:rsidRDefault="0079302B" w:rsidP="0079302B">
            <w:pPr>
              <w:jc w:val="center"/>
              <w:rPr>
                <w:i/>
                <w:iCs/>
                <w:color w:val="FF0000"/>
                <w:sz w:val="13"/>
                <w:szCs w:val="13"/>
              </w:rPr>
            </w:pPr>
            <w:r w:rsidRPr="0079302B">
              <w:rPr>
                <w:i/>
                <w:iCs/>
                <w:color w:val="FF0000"/>
                <w:sz w:val="13"/>
                <w:szCs w:val="13"/>
              </w:rPr>
              <w:t> </w:t>
            </w:r>
          </w:p>
        </w:tc>
      </w:tr>
      <w:tr w:rsidR="0079302B" w:rsidRPr="0079302B" w14:paraId="540B3B38" w14:textId="77777777" w:rsidTr="0079302B">
        <w:trPr>
          <w:trHeight w:val="869"/>
        </w:trPr>
        <w:tc>
          <w:tcPr>
            <w:tcW w:w="476" w:type="dxa"/>
            <w:tcBorders>
              <w:top w:val="nil"/>
              <w:left w:val="single" w:sz="8" w:space="0" w:color="auto"/>
              <w:bottom w:val="single" w:sz="4" w:space="0" w:color="auto"/>
              <w:right w:val="single" w:sz="4" w:space="0" w:color="auto"/>
            </w:tcBorders>
            <w:shd w:val="clear" w:color="000000" w:fill="FFFFFF"/>
            <w:noWrap/>
            <w:vAlign w:val="center"/>
            <w:hideMark/>
          </w:tcPr>
          <w:p w14:paraId="1F4FF532" w14:textId="77777777" w:rsidR="0079302B" w:rsidRPr="0079302B" w:rsidRDefault="0079302B" w:rsidP="0079302B">
            <w:pPr>
              <w:jc w:val="center"/>
              <w:rPr>
                <w:color w:val="000000"/>
                <w:sz w:val="13"/>
                <w:szCs w:val="13"/>
              </w:rPr>
            </w:pPr>
            <w:r w:rsidRPr="0079302B">
              <w:rPr>
                <w:color w:val="000000"/>
                <w:sz w:val="13"/>
                <w:szCs w:val="13"/>
              </w:rPr>
              <w:t>15.2</w:t>
            </w:r>
          </w:p>
        </w:tc>
        <w:tc>
          <w:tcPr>
            <w:tcW w:w="1422" w:type="dxa"/>
            <w:tcBorders>
              <w:top w:val="nil"/>
              <w:left w:val="nil"/>
              <w:bottom w:val="single" w:sz="4" w:space="0" w:color="auto"/>
              <w:right w:val="nil"/>
            </w:tcBorders>
            <w:shd w:val="clear" w:color="000000" w:fill="FFFFFF"/>
            <w:vAlign w:val="center"/>
            <w:hideMark/>
          </w:tcPr>
          <w:p w14:paraId="597E5448" w14:textId="77777777" w:rsidR="0079302B" w:rsidRPr="0079302B" w:rsidRDefault="0079302B" w:rsidP="0079302B">
            <w:pPr>
              <w:rPr>
                <w:sz w:val="13"/>
                <w:szCs w:val="13"/>
              </w:rPr>
            </w:pPr>
            <w:r w:rsidRPr="0079302B">
              <w:rPr>
                <w:sz w:val="13"/>
                <w:szCs w:val="13"/>
              </w:rPr>
              <w:t>Корректировка НВВ в связи с изменением (неисполнением) инвестиционной программы (дельта КИП)</w:t>
            </w:r>
          </w:p>
        </w:tc>
        <w:tc>
          <w:tcPr>
            <w:tcW w:w="688" w:type="dxa"/>
            <w:tcBorders>
              <w:top w:val="nil"/>
              <w:left w:val="single" w:sz="8" w:space="0" w:color="auto"/>
              <w:bottom w:val="single" w:sz="4" w:space="0" w:color="auto"/>
              <w:right w:val="single" w:sz="8" w:space="0" w:color="auto"/>
            </w:tcBorders>
            <w:shd w:val="clear" w:color="000000" w:fill="FFFFFF"/>
            <w:noWrap/>
            <w:vAlign w:val="center"/>
            <w:hideMark/>
          </w:tcPr>
          <w:p w14:paraId="5E74352E" w14:textId="77777777" w:rsidR="0079302B" w:rsidRPr="0079302B" w:rsidRDefault="0079302B" w:rsidP="0079302B">
            <w:pPr>
              <w:jc w:val="center"/>
              <w:rPr>
                <w:rFonts w:ascii="Calibri" w:hAnsi="Calibri" w:cs="Calibri"/>
                <w:sz w:val="13"/>
                <w:szCs w:val="13"/>
              </w:rPr>
            </w:pPr>
            <w:r w:rsidRPr="0079302B">
              <w:rPr>
                <w:rFonts w:ascii="Calibri" w:hAnsi="Calibri" w:cs="Calibri"/>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2B291C8C"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nil"/>
            </w:tcBorders>
            <w:shd w:val="clear" w:color="000000" w:fill="DAEEF3"/>
            <w:noWrap/>
            <w:vAlign w:val="center"/>
            <w:hideMark/>
          </w:tcPr>
          <w:p w14:paraId="633903D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D555F45"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003" w:type="dxa"/>
            <w:tcBorders>
              <w:top w:val="nil"/>
              <w:left w:val="nil"/>
              <w:bottom w:val="single" w:sz="4" w:space="0" w:color="auto"/>
              <w:right w:val="nil"/>
            </w:tcBorders>
            <w:shd w:val="clear" w:color="auto" w:fill="auto"/>
            <w:noWrap/>
            <w:vAlign w:val="center"/>
            <w:hideMark/>
          </w:tcPr>
          <w:p w14:paraId="6F349FD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0E43F9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5F693B7B"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631BC88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3BE8E3F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707F7843"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65359F3E"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602" w:type="dxa"/>
            <w:tcBorders>
              <w:top w:val="nil"/>
              <w:left w:val="nil"/>
              <w:bottom w:val="single" w:sz="4" w:space="0" w:color="auto"/>
              <w:right w:val="single" w:sz="4" w:space="0" w:color="auto"/>
            </w:tcBorders>
            <w:shd w:val="clear" w:color="auto" w:fill="auto"/>
            <w:noWrap/>
            <w:vAlign w:val="center"/>
            <w:hideMark/>
          </w:tcPr>
          <w:p w14:paraId="552B05EF"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6E8F77B1"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4" w:space="0" w:color="auto"/>
            </w:tcBorders>
            <w:shd w:val="clear" w:color="auto" w:fill="auto"/>
            <w:noWrap/>
            <w:vAlign w:val="center"/>
            <w:hideMark/>
          </w:tcPr>
          <w:p w14:paraId="10EFA14A" w14:textId="77777777" w:rsidR="0079302B" w:rsidRPr="0079302B" w:rsidRDefault="0079302B" w:rsidP="0079302B">
            <w:pPr>
              <w:jc w:val="center"/>
              <w:rPr>
                <w:i/>
                <w:iCs/>
                <w:color w:val="FF0000"/>
                <w:sz w:val="13"/>
                <w:szCs w:val="13"/>
              </w:rPr>
            </w:pPr>
            <w:r w:rsidRPr="0079302B">
              <w:rPr>
                <w:i/>
                <w:iCs/>
                <w:color w:val="FF0000"/>
                <w:sz w:val="13"/>
                <w:szCs w:val="13"/>
              </w:rPr>
              <w:t> </w:t>
            </w:r>
          </w:p>
        </w:tc>
      </w:tr>
      <w:tr w:rsidR="0079302B" w:rsidRPr="0079302B" w14:paraId="6F2DB28E" w14:textId="77777777" w:rsidTr="0079302B">
        <w:trPr>
          <w:trHeight w:val="592"/>
        </w:trPr>
        <w:tc>
          <w:tcPr>
            <w:tcW w:w="476" w:type="dxa"/>
            <w:tcBorders>
              <w:top w:val="nil"/>
              <w:left w:val="single" w:sz="8" w:space="0" w:color="auto"/>
              <w:bottom w:val="nil"/>
              <w:right w:val="single" w:sz="4" w:space="0" w:color="auto"/>
            </w:tcBorders>
            <w:shd w:val="clear" w:color="000000" w:fill="FFFFFF"/>
            <w:noWrap/>
            <w:vAlign w:val="center"/>
            <w:hideMark/>
          </w:tcPr>
          <w:p w14:paraId="4DEBBB0B" w14:textId="77777777" w:rsidR="0079302B" w:rsidRPr="0079302B" w:rsidRDefault="0079302B" w:rsidP="0079302B">
            <w:pPr>
              <w:jc w:val="center"/>
              <w:rPr>
                <w:color w:val="000000"/>
                <w:sz w:val="13"/>
                <w:szCs w:val="13"/>
              </w:rPr>
            </w:pPr>
            <w:r w:rsidRPr="0079302B">
              <w:rPr>
                <w:color w:val="000000"/>
                <w:sz w:val="13"/>
                <w:szCs w:val="13"/>
              </w:rPr>
              <w:t>15.3</w:t>
            </w:r>
          </w:p>
        </w:tc>
        <w:tc>
          <w:tcPr>
            <w:tcW w:w="1422" w:type="dxa"/>
            <w:tcBorders>
              <w:top w:val="nil"/>
              <w:left w:val="nil"/>
              <w:bottom w:val="nil"/>
              <w:right w:val="nil"/>
            </w:tcBorders>
            <w:shd w:val="clear" w:color="000000" w:fill="FFFFFF"/>
            <w:vAlign w:val="center"/>
            <w:hideMark/>
          </w:tcPr>
          <w:p w14:paraId="67737DD2" w14:textId="77777777" w:rsidR="0079302B" w:rsidRPr="0079302B" w:rsidRDefault="0079302B" w:rsidP="0079302B">
            <w:pPr>
              <w:rPr>
                <w:sz w:val="13"/>
                <w:szCs w:val="13"/>
              </w:rPr>
            </w:pPr>
            <w:r w:rsidRPr="0079302B">
              <w:rPr>
                <w:sz w:val="13"/>
                <w:szCs w:val="13"/>
              </w:rPr>
              <w:t>Ограничение/Включения в НВВ связанные с ростом тарифов</w:t>
            </w:r>
          </w:p>
        </w:tc>
        <w:tc>
          <w:tcPr>
            <w:tcW w:w="688" w:type="dxa"/>
            <w:tcBorders>
              <w:top w:val="nil"/>
              <w:left w:val="single" w:sz="8" w:space="0" w:color="auto"/>
              <w:bottom w:val="single" w:sz="8" w:space="0" w:color="auto"/>
              <w:right w:val="single" w:sz="8" w:space="0" w:color="auto"/>
            </w:tcBorders>
            <w:shd w:val="clear" w:color="000000" w:fill="FFFFFF"/>
            <w:noWrap/>
            <w:vAlign w:val="center"/>
            <w:hideMark/>
          </w:tcPr>
          <w:p w14:paraId="54AEBF8C" w14:textId="77777777" w:rsidR="0079302B" w:rsidRPr="0079302B" w:rsidRDefault="0079302B" w:rsidP="0079302B">
            <w:pPr>
              <w:jc w:val="center"/>
              <w:rPr>
                <w:rFonts w:ascii="Calibri" w:hAnsi="Calibri" w:cs="Calibri"/>
                <w:sz w:val="13"/>
                <w:szCs w:val="13"/>
              </w:rPr>
            </w:pPr>
            <w:r w:rsidRPr="0079302B">
              <w:rPr>
                <w:rFonts w:ascii="Calibri" w:hAnsi="Calibri" w:cs="Calibri"/>
                <w:sz w:val="13"/>
                <w:szCs w:val="13"/>
              </w:rPr>
              <w:t>тыс.руб.</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EF74B08"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single" w:sz="4" w:space="0" w:color="auto"/>
              <w:right w:val="nil"/>
            </w:tcBorders>
            <w:shd w:val="clear" w:color="000000" w:fill="DAEEF3"/>
            <w:noWrap/>
            <w:vAlign w:val="center"/>
            <w:hideMark/>
          </w:tcPr>
          <w:p w14:paraId="00063E56" w14:textId="77777777" w:rsidR="0079302B" w:rsidRPr="0079302B" w:rsidRDefault="0079302B" w:rsidP="0079302B">
            <w:pPr>
              <w:jc w:val="center"/>
              <w:rPr>
                <w:b/>
                <w:bCs/>
                <w:color w:val="000000"/>
                <w:sz w:val="13"/>
                <w:szCs w:val="13"/>
              </w:rPr>
            </w:pPr>
            <w:r w:rsidRPr="0079302B">
              <w:rPr>
                <w:b/>
                <w:bCs/>
                <w:color w:val="000000"/>
                <w:sz w:val="13"/>
                <w:szCs w:val="13"/>
              </w:rPr>
              <w:t>-10 000</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0A922736" w14:textId="77777777" w:rsidR="0079302B" w:rsidRPr="0079302B" w:rsidRDefault="0079302B" w:rsidP="0079302B">
            <w:pPr>
              <w:jc w:val="center"/>
              <w:rPr>
                <w:b/>
                <w:bCs/>
                <w:color w:val="000000"/>
                <w:sz w:val="13"/>
                <w:szCs w:val="13"/>
              </w:rPr>
            </w:pPr>
            <w:r w:rsidRPr="0079302B">
              <w:rPr>
                <w:b/>
                <w:bCs/>
                <w:color w:val="000000"/>
                <w:sz w:val="13"/>
                <w:szCs w:val="13"/>
              </w:rPr>
              <w:t>-6 510</w:t>
            </w:r>
          </w:p>
        </w:tc>
        <w:tc>
          <w:tcPr>
            <w:tcW w:w="1003" w:type="dxa"/>
            <w:tcBorders>
              <w:top w:val="nil"/>
              <w:left w:val="nil"/>
              <w:bottom w:val="nil"/>
              <w:right w:val="nil"/>
            </w:tcBorders>
            <w:shd w:val="clear" w:color="auto" w:fill="auto"/>
            <w:noWrap/>
            <w:vAlign w:val="center"/>
            <w:hideMark/>
          </w:tcPr>
          <w:p w14:paraId="23F6FE6A"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558AE7B1" w14:textId="77777777" w:rsidR="0079302B" w:rsidRPr="0079302B" w:rsidRDefault="0079302B" w:rsidP="0079302B">
            <w:pPr>
              <w:jc w:val="center"/>
              <w:rPr>
                <w:b/>
                <w:bCs/>
                <w:color w:val="000000"/>
                <w:sz w:val="13"/>
                <w:szCs w:val="13"/>
              </w:rPr>
            </w:pPr>
            <w:r w:rsidRPr="0079302B">
              <w:rPr>
                <w:b/>
                <w:bCs/>
                <w:color w:val="000000"/>
                <w:sz w:val="13"/>
                <w:szCs w:val="13"/>
              </w:rPr>
              <w:t>900</w:t>
            </w:r>
          </w:p>
        </w:tc>
        <w:tc>
          <w:tcPr>
            <w:tcW w:w="890" w:type="dxa"/>
            <w:tcBorders>
              <w:top w:val="nil"/>
              <w:left w:val="nil"/>
              <w:bottom w:val="nil"/>
              <w:right w:val="single" w:sz="4" w:space="0" w:color="auto"/>
            </w:tcBorders>
            <w:shd w:val="clear" w:color="auto" w:fill="auto"/>
            <w:noWrap/>
            <w:vAlign w:val="center"/>
            <w:hideMark/>
          </w:tcPr>
          <w:p w14:paraId="4CE747FE" w14:textId="77777777" w:rsidR="0079302B" w:rsidRPr="0079302B" w:rsidRDefault="0079302B" w:rsidP="0079302B">
            <w:pPr>
              <w:jc w:val="center"/>
              <w:rPr>
                <w:b/>
                <w:bCs/>
                <w:color w:val="000000"/>
                <w:sz w:val="13"/>
                <w:szCs w:val="13"/>
              </w:rPr>
            </w:pPr>
            <w:r w:rsidRPr="0079302B">
              <w:rPr>
                <w:b/>
                <w:bCs/>
                <w:color w:val="000000"/>
                <w:sz w:val="13"/>
                <w:szCs w:val="13"/>
              </w:rPr>
              <w:t>5 610</w:t>
            </w:r>
          </w:p>
        </w:tc>
        <w:tc>
          <w:tcPr>
            <w:tcW w:w="890" w:type="dxa"/>
            <w:tcBorders>
              <w:top w:val="nil"/>
              <w:left w:val="nil"/>
              <w:bottom w:val="nil"/>
              <w:right w:val="single" w:sz="4" w:space="0" w:color="auto"/>
            </w:tcBorders>
            <w:shd w:val="clear" w:color="auto" w:fill="auto"/>
            <w:noWrap/>
            <w:vAlign w:val="center"/>
            <w:hideMark/>
          </w:tcPr>
          <w:p w14:paraId="5FC1BB2E"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nil"/>
              <w:right w:val="single" w:sz="4" w:space="0" w:color="auto"/>
            </w:tcBorders>
            <w:shd w:val="clear" w:color="auto" w:fill="auto"/>
            <w:noWrap/>
            <w:vAlign w:val="center"/>
            <w:hideMark/>
          </w:tcPr>
          <w:p w14:paraId="2636C0BC"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nil"/>
              <w:right w:val="single" w:sz="4" w:space="0" w:color="auto"/>
            </w:tcBorders>
            <w:shd w:val="clear" w:color="auto" w:fill="auto"/>
            <w:noWrap/>
            <w:vAlign w:val="center"/>
            <w:hideMark/>
          </w:tcPr>
          <w:p w14:paraId="1D8CAACA"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nil"/>
              <w:right w:val="single" w:sz="4" w:space="0" w:color="auto"/>
            </w:tcBorders>
            <w:shd w:val="clear" w:color="auto" w:fill="auto"/>
            <w:noWrap/>
            <w:vAlign w:val="center"/>
            <w:hideMark/>
          </w:tcPr>
          <w:p w14:paraId="3880CD97"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1602" w:type="dxa"/>
            <w:tcBorders>
              <w:top w:val="nil"/>
              <w:left w:val="nil"/>
              <w:bottom w:val="nil"/>
              <w:right w:val="single" w:sz="4" w:space="0" w:color="auto"/>
            </w:tcBorders>
            <w:shd w:val="clear" w:color="auto" w:fill="auto"/>
            <w:noWrap/>
            <w:vAlign w:val="center"/>
            <w:hideMark/>
          </w:tcPr>
          <w:p w14:paraId="405BFB43"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nil"/>
              <w:right w:val="single" w:sz="4" w:space="0" w:color="auto"/>
            </w:tcBorders>
            <w:shd w:val="clear" w:color="auto" w:fill="auto"/>
            <w:noWrap/>
            <w:vAlign w:val="center"/>
            <w:hideMark/>
          </w:tcPr>
          <w:p w14:paraId="23C31847" w14:textId="77777777" w:rsidR="0079302B" w:rsidRPr="0079302B" w:rsidRDefault="0079302B" w:rsidP="0079302B">
            <w:pPr>
              <w:jc w:val="center"/>
              <w:rPr>
                <w:b/>
                <w:bCs/>
                <w:color w:val="000000"/>
                <w:sz w:val="13"/>
                <w:szCs w:val="13"/>
              </w:rPr>
            </w:pPr>
            <w:r w:rsidRPr="0079302B">
              <w:rPr>
                <w:b/>
                <w:bCs/>
                <w:color w:val="000000"/>
                <w:sz w:val="13"/>
                <w:szCs w:val="13"/>
              </w:rPr>
              <w:t> </w:t>
            </w:r>
          </w:p>
        </w:tc>
        <w:tc>
          <w:tcPr>
            <w:tcW w:w="890" w:type="dxa"/>
            <w:tcBorders>
              <w:top w:val="nil"/>
              <w:left w:val="nil"/>
              <w:bottom w:val="nil"/>
              <w:right w:val="single" w:sz="4" w:space="0" w:color="auto"/>
            </w:tcBorders>
            <w:shd w:val="clear" w:color="auto" w:fill="auto"/>
            <w:noWrap/>
            <w:vAlign w:val="center"/>
            <w:hideMark/>
          </w:tcPr>
          <w:p w14:paraId="0E871498" w14:textId="77777777" w:rsidR="0079302B" w:rsidRPr="0079302B" w:rsidRDefault="0079302B" w:rsidP="0079302B">
            <w:pPr>
              <w:jc w:val="center"/>
              <w:rPr>
                <w:b/>
                <w:bCs/>
                <w:color w:val="000000"/>
                <w:sz w:val="13"/>
                <w:szCs w:val="13"/>
              </w:rPr>
            </w:pPr>
            <w:r w:rsidRPr="0079302B">
              <w:rPr>
                <w:b/>
                <w:bCs/>
                <w:color w:val="000000"/>
                <w:sz w:val="13"/>
                <w:szCs w:val="13"/>
              </w:rPr>
              <w:t> </w:t>
            </w:r>
          </w:p>
        </w:tc>
      </w:tr>
      <w:tr w:rsidR="0079302B" w:rsidRPr="0079302B" w14:paraId="5EC7AE58" w14:textId="77777777" w:rsidTr="0079302B">
        <w:trPr>
          <w:trHeight w:val="386"/>
        </w:trPr>
        <w:tc>
          <w:tcPr>
            <w:tcW w:w="14924" w:type="dxa"/>
            <w:gridSpan w:val="16"/>
            <w:tcBorders>
              <w:top w:val="single" w:sz="8" w:space="0" w:color="auto"/>
              <w:left w:val="single" w:sz="8" w:space="0" w:color="auto"/>
              <w:bottom w:val="nil"/>
              <w:right w:val="nil"/>
            </w:tcBorders>
            <w:shd w:val="clear" w:color="000000" w:fill="DAEEF3"/>
            <w:noWrap/>
            <w:vAlign w:val="center"/>
            <w:hideMark/>
          </w:tcPr>
          <w:p w14:paraId="4727D949" w14:textId="77777777" w:rsidR="0079302B" w:rsidRPr="0079302B" w:rsidRDefault="0079302B" w:rsidP="0079302B">
            <w:pPr>
              <w:jc w:val="center"/>
              <w:rPr>
                <w:b/>
                <w:bCs/>
                <w:color w:val="000000"/>
                <w:sz w:val="13"/>
                <w:szCs w:val="13"/>
              </w:rPr>
            </w:pPr>
            <w:r w:rsidRPr="0079302B">
              <w:rPr>
                <w:b/>
                <w:bCs/>
                <w:color w:val="000000"/>
                <w:sz w:val="13"/>
                <w:szCs w:val="13"/>
              </w:rPr>
              <w:t>Расчет тарифов</w:t>
            </w:r>
          </w:p>
        </w:tc>
      </w:tr>
      <w:tr w:rsidR="0079302B" w:rsidRPr="0079302B" w14:paraId="5F651C37" w14:textId="77777777" w:rsidTr="0079302B">
        <w:trPr>
          <w:trHeight w:val="344"/>
        </w:trPr>
        <w:tc>
          <w:tcPr>
            <w:tcW w:w="476" w:type="dxa"/>
            <w:tcBorders>
              <w:top w:val="single" w:sz="8" w:space="0" w:color="auto"/>
              <w:left w:val="single" w:sz="8" w:space="0" w:color="auto"/>
              <w:bottom w:val="single" w:sz="4" w:space="0" w:color="auto"/>
              <w:right w:val="nil"/>
            </w:tcBorders>
            <w:shd w:val="clear" w:color="auto" w:fill="auto"/>
            <w:noWrap/>
            <w:vAlign w:val="center"/>
            <w:hideMark/>
          </w:tcPr>
          <w:p w14:paraId="2D78443B" w14:textId="77777777" w:rsidR="0079302B" w:rsidRPr="0079302B" w:rsidRDefault="0079302B" w:rsidP="0079302B">
            <w:pPr>
              <w:jc w:val="center"/>
              <w:rPr>
                <w:color w:val="000000"/>
                <w:sz w:val="13"/>
                <w:szCs w:val="13"/>
              </w:rPr>
            </w:pPr>
            <w:r w:rsidRPr="0079302B">
              <w:rPr>
                <w:color w:val="000000"/>
                <w:sz w:val="13"/>
                <w:szCs w:val="13"/>
              </w:rPr>
              <w:t>16</w:t>
            </w:r>
          </w:p>
        </w:tc>
        <w:tc>
          <w:tcPr>
            <w:tcW w:w="1422"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9DE523D" w14:textId="77777777" w:rsidR="0079302B" w:rsidRPr="0079302B" w:rsidRDefault="0079302B" w:rsidP="0079302B">
            <w:pPr>
              <w:rPr>
                <w:b/>
                <w:bCs/>
                <w:sz w:val="13"/>
                <w:szCs w:val="13"/>
              </w:rPr>
            </w:pPr>
            <w:r w:rsidRPr="0079302B">
              <w:rPr>
                <w:b/>
                <w:bCs/>
                <w:sz w:val="13"/>
                <w:szCs w:val="13"/>
              </w:rPr>
              <w:t>НВВ/товарная выручка, (16=14.1+15)</w:t>
            </w:r>
          </w:p>
        </w:tc>
        <w:tc>
          <w:tcPr>
            <w:tcW w:w="688" w:type="dxa"/>
            <w:tcBorders>
              <w:top w:val="single" w:sz="8" w:space="0" w:color="auto"/>
              <w:left w:val="nil"/>
              <w:bottom w:val="single" w:sz="4" w:space="0" w:color="auto"/>
              <w:right w:val="single" w:sz="4" w:space="0" w:color="auto"/>
            </w:tcBorders>
            <w:shd w:val="clear" w:color="000000" w:fill="FFFFFF"/>
            <w:noWrap/>
            <w:vAlign w:val="center"/>
            <w:hideMark/>
          </w:tcPr>
          <w:p w14:paraId="6105E0F3" w14:textId="77777777" w:rsidR="0079302B" w:rsidRPr="0079302B" w:rsidRDefault="0079302B" w:rsidP="0079302B">
            <w:pPr>
              <w:jc w:val="center"/>
              <w:rPr>
                <w:sz w:val="13"/>
                <w:szCs w:val="13"/>
              </w:rPr>
            </w:pPr>
            <w:r w:rsidRPr="0079302B">
              <w:rPr>
                <w:sz w:val="13"/>
                <w:szCs w:val="13"/>
              </w:rPr>
              <w:t>тыс.руб.</w:t>
            </w:r>
          </w:p>
        </w:tc>
        <w:tc>
          <w:tcPr>
            <w:tcW w:w="8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993AE9B" w14:textId="77777777" w:rsidR="0079302B" w:rsidRPr="0079302B" w:rsidRDefault="0079302B" w:rsidP="0079302B">
            <w:pPr>
              <w:jc w:val="center"/>
              <w:rPr>
                <w:b/>
                <w:bCs/>
                <w:color w:val="000000"/>
                <w:sz w:val="13"/>
                <w:szCs w:val="13"/>
              </w:rPr>
            </w:pPr>
            <w:r w:rsidRPr="0079302B">
              <w:rPr>
                <w:b/>
                <w:bCs/>
                <w:color w:val="000000"/>
                <w:sz w:val="13"/>
                <w:szCs w:val="13"/>
              </w:rPr>
              <w:t>271 117</w:t>
            </w:r>
          </w:p>
        </w:tc>
        <w:tc>
          <w:tcPr>
            <w:tcW w:w="890" w:type="dxa"/>
            <w:tcBorders>
              <w:top w:val="single" w:sz="8" w:space="0" w:color="auto"/>
              <w:left w:val="nil"/>
              <w:bottom w:val="single" w:sz="4" w:space="0" w:color="auto"/>
              <w:right w:val="nil"/>
            </w:tcBorders>
            <w:shd w:val="clear" w:color="000000" w:fill="DAEEF3"/>
            <w:noWrap/>
            <w:vAlign w:val="center"/>
            <w:hideMark/>
          </w:tcPr>
          <w:p w14:paraId="719E5276" w14:textId="77777777" w:rsidR="0079302B" w:rsidRPr="0079302B" w:rsidRDefault="0079302B" w:rsidP="0079302B">
            <w:pPr>
              <w:jc w:val="center"/>
              <w:rPr>
                <w:b/>
                <w:bCs/>
                <w:color w:val="000000"/>
                <w:sz w:val="13"/>
                <w:szCs w:val="13"/>
              </w:rPr>
            </w:pPr>
            <w:r w:rsidRPr="0079302B">
              <w:rPr>
                <w:b/>
                <w:bCs/>
                <w:color w:val="000000"/>
                <w:sz w:val="13"/>
                <w:szCs w:val="13"/>
              </w:rPr>
              <w:t>276 043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1CE771F" w14:textId="77777777" w:rsidR="0079302B" w:rsidRPr="0079302B" w:rsidRDefault="0079302B" w:rsidP="0079302B">
            <w:pPr>
              <w:jc w:val="center"/>
              <w:rPr>
                <w:b/>
                <w:bCs/>
                <w:color w:val="000000"/>
                <w:sz w:val="13"/>
                <w:szCs w:val="13"/>
              </w:rPr>
            </w:pPr>
            <w:r w:rsidRPr="0079302B">
              <w:rPr>
                <w:b/>
                <w:bCs/>
                <w:color w:val="000000"/>
                <w:sz w:val="13"/>
                <w:szCs w:val="13"/>
              </w:rPr>
              <w:t>275 494</w:t>
            </w:r>
          </w:p>
        </w:tc>
        <w:tc>
          <w:tcPr>
            <w:tcW w:w="1003" w:type="dxa"/>
            <w:tcBorders>
              <w:top w:val="single" w:sz="8" w:space="0" w:color="auto"/>
              <w:left w:val="nil"/>
              <w:bottom w:val="single" w:sz="4" w:space="0" w:color="auto"/>
              <w:right w:val="nil"/>
            </w:tcBorders>
            <w:shd w:val="clear" w:color="auto" w:fill="auto"/>
            <w:noWrap/>
            <w:vAlign w:val="center"/>
            <w:hideMark/>
          </w:tcPr>
          <w:p w14:paraId="48BCBCA6" w14:textId="77777777" w:rsidR="0079302B" w:rsidRPr="0079302B" w:rsidRDefault="0079302B" w:rsidP="0079302B">
            <w:pPr>
              <w:jc w:val="center"/>
              <w:rPr>
                <w:b/>
                <w:bCs/>
                <w:color w:val="000000"/>
                <w:sz w:val="13"/>
                <w:szCs w:val="13"/>
              </w:rPr>
            </w:pPr>
            <w:r w:rsidRPr="0079302B">
              <w:rPr>
                <w:b/>
                <w:bCs/>
                <w:color w:val="000000"/>
                <w:sz w:val="13"/>
                <w:szCs w:val="13"/>
              </w:rPr>
              <w:t>-549</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0B9E04B9" w14:textId="77777777" w:rsidR="0079302B" w:rsidRPr="0079302B" w:rsidRDefault="0079302B" w:rsidP="0079302B">
            <w:pPr>
              <w:jc w:val="center"/>
              <w:rPr>
                <w:b/>
                <w:bCs/>
                <w:color w:val="000000"/>
                <w:sz w:val="13"/>
                <w:szCs w:val="13"/>
              </w:rPr>
            </w:pPr>
            <w:r w:rsidRPr="0079302B">
              <w:rPr>
                <w:b/>
                <w:bCs/>
                <w:color w:val="000000"/>
                <w:sz w:val="13"/>
                <w:szCs w:val="13"/>
              </w:rPr>
              <w:t>298 755</w:t>
            </w:r>
          </w:p>
        </w:tc>
        <w:tc>
          <w:tcPr>
            <w:tcW w:w="890" w:type="dxa"/>
            <w:tcBorders>
              <w:top w:val="single" w:sz="8" w:space="0" w:color="auto"/>
              <w:left w:val="nil"/>
              <w:bottom w:val="single" w:sz="4" w:space="0" w:color="auto"/>
              <w:right w:val="nil"/>
            </w:tcBorders>
            <w:shd w:val="clear" w:color="auto" w:fill="auto"/>
            <w:noWrap/>
            <w:vAlign w:val="center"/>
            <w:hideMark/>
          </w:tcPr>
          <w:p w14:paraId="4827ED92" w14:textId="77777777" w:rsidR="0079302B" w:rsidRPr="0079302B" w:rsidRDefault="0079302B" w:rsidP="0079302B">
            <w:pPr>
              <w:jc w:val="center"/>
              <w:rPr>
                <w:b/>
                <w:bCs/>
                <w:color w:val="000000"/>
                <w:sz w:val="13"/>
                <w:szCs w:val="13"/>
              </w:rPr>
            </w:pPr>
            <w:r w:rsidRPr="0079302B">
              <w:rPr>
                <w:b/>
                <w:bCs/>
                <w:color w:val="000000"/>
                <w:sz w:val="13"/>
                <w:szCs w:val="13"/>
              </w:rPr>
              <w:t>316 710</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ED1D501" w14:textId="77777777" w:rsidR="0079302B" w:rsidRPr="0079302B" w:rsidRDefault="0079302B" w:rsidP="0079302B">
            <w:pPr>
              <w:jc w:val="center"/>
              <w:rPr>
                <w:b/>
                <w:bCs/>
                <w:color w:val="000000"/>
                <w:sz w:val="13"/>
                <w:szCs w:val="13"/>
              </w:rPr>
            </w:pPr>
            <w:r w:rsidRPr="0079302B">
              <w:rPr>
                <w:b/>
                <w:bCs/>
                <w:color w:val="000000"/>
                <w:sz w:val="13"/>
                <w:szCs w:val="13"/>
              </w:rPr>
              <w:t>333 767</w:t>
            </w:r>
          </w:p>
        </w:tc>
        <w:tc>
          <w:tcPr>
            <w:tcW w:w="890" w:type="dxa"/>
            <w:tcBorders>
              <w:top w:val="single" w:sz="8" w:space="0" w:color="auto"/>
              <w:left w:val="nil"/>
              <w:bottom w:val="single" w:sz="4" w:space="0" w:color="auto"/>
              <w:right w:val="nil"/>
            </w:tcBorders>
            <w:shd w:val="clear" w:color="auto" w:fill="auto"/>
            <w:noWrap/>
            <w:vAlign w:val="center"/>
            <w:hideMark/>
          </w:tcPr>
          <w:p w14:paraId="12E54E79" w14:textId="77777777" w:rsidR="0079302B" w:rsidRPr="0079302B" w:rsidRDefault="0079302B" w:rsidP="0079302B">
            <w:pPr>
              <w:jc w:val="center"/>
              <w:rPr>
                <w:b/>
                <w:bCs/>
                <w:color w:val="000000"/>
                <w:sz w:val="13"/>
                <w:szCs w:val="13"/>
              </w:rPr>
            </w:pPr>
            <w:r w:rsidRPr="0079302B">
              <w:rPr>
                <w:b/>
                <w:bCs/>
                <w:color w:val="000000"/>
                <w:sz w:val="13"/>
                <w:szCs w:val="13"/>
              </w:rPr>
              <w:t>351 450</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0039E6" w14:textId="77777777" w:rsidR="0079302B" w:rsidRPr="0079302B" w:rsidRDefault="0079302B" w:rsidP="0079302B">
            <w:pPr>
              <w:jc w:val="center"/>
              <w:rPr>
                <w:b/>
                <w:bCs/>
                <w:color w:val="000000"/>
                <w:sz w:val="13"/>
                <w:szCs w:val="13"/>
              </w:rPr>
            </w:pPr>
            <w:r w:rsidRPr="0079302B">
              <w:rPr>
                <w:b/>
                <w:bCs/>
                <w:color w:val="000000"/>
                <w:sz w:val="13"/>
                <w:szCs w:val="13"/>
              </w:rPr>
              <w:t>370 623</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5DB9DA09" w14:textId="77777777" w:rsidR="0079302B" w:rsidRPr="0079302B" w:rsidRDefault="0079302B" w:rsidP="0079302B">
            <w:pPr>
              <w:jc w:val="center"/>
              <w:rPr>
                <w:b/>
                <w:bCs/>
                <w:color w:val="000000"/>
                <w:sz w:val="13"/>
                <w:szCs w:val="13"/>
              </w:rPr>
            </w:pPr>
            <w:r w:rsidRPr="0079302B">
              <w:rPr>
                <w:b/>
                <w:bCs/>
                <w:color w:val="000000"/>
                <w:sz w:val="13"/>
                <w:szCs w:val="13"/>
              </w:rPr>
              <w:t>385 547</w:t>
            </w:r>
          </w:p>
        </w:tc>
        <w:tc>
          <w:tcPr>
            <w:tcW w:w="1602" w:type="dxa"/>
            <w:tcBorders>
              <w:top w:val="single" w:sz="8" w:space="0" w:color="auto"/>
              <w:left w:val="nil"/>
              <w:bottom w:val="single" w:sz="4" w:space="0" w:color="auto"/>
              <w:right w:val="single" w:sz="4" w:space="0" w:color="auto"/>
            </w:tcBorders>
            <w:shd w:val="clear" w:color="auto" w:fill="auto"/>
            <w:noWrap/>
            <w:vAlign w:val="center"/>
            <w:hideMark/>
          </w:tcPr>
          <w:p w14:paraId="3DEE6EED" w14:textId="77777777" w:rsidR="0079302B" w:rsidRPr="0079302B" w:rsidRDefault="0079302B" w:rsidP="0079302B">
            <w:pPr>
              <w:jc w:val="center"/>
              <w:rPr>
                <w:b/>
                <w:bCs/>
                <w:color w:val="000000"/>
                <w:sz w:val="13"/>
                <w:szCs w:val="13"/>
              </w:rPr>
            </w:pPr>
            <w:r w:rsidRPr="0079302B">
              <w:rPr>
                <w:b/>
                <w:bCs/>
                <w:color w:val="000000"/>
                <w:sz w:val="13"/>
                <w:szCs w:val="13"/>
              </w:rPr>
              <w:t>405 118</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7F225AE7" w14:textId="77777777" w:rsidR="0079302B" w:rsidRPr="0079302B" w:rsidRDefault="0079302B" w:rsidP="0079302B">
            <w:pPr>
              <w:jc w:val="center"/>
              <w:rPr>
                <w:b/>
                <w:bCs/>
                <w:color w:val="000000"/>
                <w:sz w:val="13"/>
                <w:szCs w:val="13"/>
              </w:rPr>
            </w:pPr>
            <w:r w:rsidRPr="0079302B">
              <w:rPr>
                <w:b/>
                <w:bCs/>
                <w:color w:val="000000"/>
                <w:sz w:val="13"/>
                <w:szCs w:val="13"/>
              </w:rPr>
              <w:t>424 134</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640643D5" w14:textId="77777777" w:rsidR="0079302B" w:rsidRPr="0079302B" w:rsidRDefault="0079302B" w:rsidP="0079302B">
            <w:pPr>
              <w:jc w:val="center"/>
              <w:rPr>
                <w:b/>
                <w:bCs/>
                <w:color w:val="000000"/>
                <w:sz w:val="13"/>
                <w:szCs w:val="13"/>
              </w:rPr>
            </w:pPr>
            <w:r w:rsidRPr="0079302B">
              <w:rPr>
                <w:b/>
                <w:bCs/>
                <w:color w:val="000000"/>
                <w:sz w:val="13"/>
                <w:szCs w:val="13"/>
              </w:rPr>
              <w:t>447 953</w:t>
            </w:r>
          </w:p>
        </w:tc>
      </w:tr>
      <w:tr w:rsidR="0079302B" w:rsidRPr="0079302B" w14:paraId="7434D2E8"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44F86204"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07D50CD9" w14:textId="77777777" w:rsidR="0079302B" w:rsidRPr="0079302B" w:rsidRDefault="0079302B" w:rsidP="0079302B">
            <w:pPr>
              <w:rPr>
                <w:color w:val="000000"/>
                <w:sz w:val="13"/>
                <w:szCs w:val="13"/>
              </w:rPr>
            </w:pPr>
            <w:r w:rsidRPr="0079302B">
              <w:rPr>
                <w:color w:val="000000"/>
                <w:sz w:val="13"/>
                <w:szCs w:val="13"/>
              </w:rPr>
              <w:t xml:space="preserve">1 полугодие </w:t>
            </w:r>
          </w:p>
        </w:tc>
        <w:tc>
          <w:tcPr>
            <w:tcW w:w="688" w:type="dxa"/>
            <w:tcBorders>
              <w:top w:val="nil"/>
              <w:left w:val="nil"/>
              <w:bottom w:val="single" w:sz="4" w:space="0" w:color="auto"/>
              <w:right w:val="single" w:sz="4" w:space="0" w:color="auto"/>
            </w:tcBorders>
            <w:shd w:val="clear" w:color="auto" w:fill="auto"/>
            <w:noWrap/>
            <w:vAlign w:val="center"/>
            <w:hideMark/>
          </w:tcPr>
          <w:p w14:paraId="135A88B2"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133AE06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138 799</w:t>
            </w:r>
          </w:p>
        </w:tc>
        <w:tc>
          <w:tcPr>
            <w:tcW w:w="890" w:type="dxa"/>
            <w:tcBorders>
              <w:top w:val="nil"/>
              <w:left w:val="nil"/>
              <w:bottom w:val="single" w:sz="4" w:space="0" w:color="auto"/>
              <w:right w:val="nil"/>
            </w:tcBorders>
            <w:shd w:val="clear" w:color="000000" w:fill="DAEEF3"/>
            <w:noWrap/>
            <w:vAlign w:val="center"/>
            <w:hideMark/>
          </w:tcPr>
          <w:p w14:paraId="54C034D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138 799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CB849B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138 941</w:t>
            </w:r>
          </w:p>
        </w:tc>
        <w:tc>
          <w:tcPr>
            <w:tcW w:w="1003" w:type="dxa"/>
            <w:tcBorders>
              <w:top w:val="nil"/>
              <w:left w:val="nil"/>
              <w:bottom w:val="single" w:sz="4" w:space="0" w:color="auto"/>
              <w:right w:val="nil"/>
            </w:tcBorders>
            <w:shd w:val="clear" w:color="auto" w:fill="auto"/>
            <w:noWrap/>
            <w:vAlign w:val="center"/>
            <w:hideMark/>
          </w:tcPr>
          <w:p w14:paraId="74F0C5F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3E8C3A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153 985</w:t>
            </w:r>
          </w:p>
        </w:tc>
        <w:tc>
          <w:tcPr>
            <w:tcW w:w="890" w:type="dxa"/>
            <w:tcBorders>
              <w:top w:val="nil"/>
              <w:left w:val="nil"/>
              <w:bottom w:val="single" w:sz="4" w:space="0" w:color="auto"/>
              <w:right w:val="nil"/>
            </w:tcBorders>
            <w:shd w:val="clear" w:color="auto" w:fill="auto"/>
            <w:noWrap/>
            <w:vAlign w:val="center"/>
            <w:hideMark/>
          </w:tcPr>
          <w:p w14:paraId="23A65C1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163 251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027E5A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173 050</w:t>
            </w:r>
          </w:p>
        </w:tc>
        <w:tc>
          <w:tcPr>
            <w:tcW w:w="890" w:type="dxa"/>
            <w:tcBorders>
              <w:top w:val="nil"/>
              <w:left w:val="nil"/>
              <w:bottom w:val="single" w:sz="4" w:space="0" w:color="auto"/>
              <w:right w:val="nil"/>
            </w:tcBorders>
            <w:shd w:val="clear" w:color="auto" w:fill="auto"/>
            <w:noWrap/>
            <w:vAlign w:val="center"/>
            <w:hideMark/>
          </w:tcPr>
          <w:p w14:paraId="55A2F956" w14:textId="77777777" w:rsidR="0079302B" w:rsidRPr="0079302B" w:rsidRDefault="0079302B" w:rsidP="0079302B">
            <w:pPr>
              <w:jc w:val="center"/>
              <w:rPr>
                <w:color w:val="000000"/>
                <w:sz w:val="13"/>
                <w:szCs w:val="13"/>
              </w:rPr>
            </w:pPr>
            <w:r w:rsidRPr="0079302B">
              <w:rPr>
                <w:color w:val="000000"/>
                <w:sz w:val="13"/>
                <w:szCs w:val="13"/>
              </w:rPr>
              <w:t>181 234</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84429C3" w14:textId="77777777" w:rsidR="0079302B" w:rsidRPr="0079302B" w:rsidRDefault="0079302B" w:rsidP="0079302B">
            <w:pPr>
              <w:jc w:val="center"/>
              <w:rPr>
                <w:color w:val="000000"/>
                <w:sz w:val="13"/>
                <w:szCs w:val="13"/>
              </w:rPr>
            </w:pPr>
            <w:r w:rsidRPr="0079302B">
              <w:rPr>
                <w:color w:val="000000"/>
                <w:sz w:val="13"/>
                <w:szCs w:val="13"/>
              </w:rPr>
              <w:t>191 946</w:t>
            </w:r>
          </w:p>
        </w:tc>
        <w:tc>
          <w:tcPr>
            <w:tcW w:w="890" w:type="dxa"/>
            <w:tcBorders>
              <w:top w:val="nil"/>
              <w:left w:val="nil"/>
              <w:bottom w:val="single" w:sz="4" w:space="0" w:color="auto"/>
              <w:right w:val="single" w:sz="4" w:space="0" w:color="auto"/>
            </w:tcBorders>
            <w:shd w:val="clear" w:color="auto" w:fill="auto"/>
            <w:noWrap/>
            <w:vAlign w:val="center"/>
            <w:hideMark/>
          </w:tcPr>
          <w:p w14:paraId="1A030FA9" w14:textId="77777777" w:rsidR="0079302B" w:rsidRPr="0079302B" w:rsidRDefault="0079302B" w:rsidP="0079302B">
            <w:pPr>
              <w:jc w:val="center"/>
              <w:rPr>
                <w:color w:val="000000"/>
                <w:sz w:val="13"/>
                <w:szCs w:val="13"/>
              </w:rPr>
            </w:pPr>
            <w:r w:rsidRPr="0079302B">
              <w:rPr>
                <w:color w:val="000000"/>
                <w:sz w:val="13"/>
                <w:szCs w:val="13"/>
              </w:rPr>
              <w:t>201 487</w:t>
            </w:r>
          </w:p>
        </w:tc>
        <w:tc>
          <w:tcPr>
            <w:tcW w:w="1602" w:type="dxa"/>
            <w:tcBorders>
              <w:top w:val="nil"/>
              <w:left w:val="nil"/>
              <w:bottom w:val="single" w:sz="4" w:space="0" w:color="auto"/>
              <w:right w:val="single" w:sz="4" w:space="0" w:color="auto"/>
            </w:tcBorders>
            <w:shd w:val="clear" w:color="auto" w:fill="auto"/>
            <w:noWrap/>
            <w:vAlign w:val="center"/>
            <w:hideMark/>
          </w:tcPr>
          <w:p w14:paraId="027C7681" w14:textId="77777777" w:rsidR="0079302B" w:rsidRPr="0079302B" w:rsidRDefault="0079302B" w:rsidP="0079302B">
            <w:pPr>
              <w:jc w:val="center"/>
              <w:rPr>
                <w:color w:val="000000"/>
                <w:sz w:val="13"/>
                <w:szCs w:val="13"/>
              </w:rPr>
            </w:pPr>
            <w:r w:rsidRPr="0079302B">
              <w:rPr>
                <w:color w:val="000000"/>
                <w:sz w:val="13"/>
                <w:szCs w:val="13"/>
              </w:rPr>
              <w:t>207 557</w:t>
            </w:r>
          </w:p>
        </w:tc>
        <w:tc>
          <w:tcPr>
            <w:tcW w:w="890" w:type="dxa"/>
            <w:tcBorders>
              <w:top w:val="nil"/>
              <w:left w:val="nil"/>
              <w:bottom w:val="single" w:sz="4" w:space="0" w:color="auto"/>
              <w:right w:val="single" w:sz="4" w:space="0" w:color="auto"/>
            </w:tcBorders>
            <w:shd w:val="clear" w:color="auto" w:fill="auto"/>
            <w:noWrap/>
            <w:vAlign w:val="center"/>
            <w:hideMark/>
          </w:tcPr>
          <w:p w14:paraId="7BDAD780" w14:textId="77777777" w:rsidR="0079302B" w:rsidRPr="0079302B" w:rsidRDefault="0079302B" w:rsidP="0079302B">
            <w:pPr>
              <w:jc w:val="center"/>
              <w:rPr>
                <w:color w:val="000000"/>
                <w:sz w:val="13"/>
                <w:szCs w:val="13"/>
              </w:rPr>
            </w:pPr>
            <w:r w:rsidRPr="0079302B">
              <w:rPr>
                <w:color w:val="000000"/>
                <w:sz w:val="13"/>
                <w:szCs w:val="13"/>
              </w:rPr>
              <w:t>222 782</w:t>
            </w:r>
          </w:p>
        </w:tc>
        <w:tc>
          <w:tcPr>
            <w:tcW w:w="890" w:type="dxa"/>
            <w:tcBorders>
              <w:top w:val="nil"/>
              <w:left w:val="nil"/>
              <w:bottom w:val="single" w:sz="4" w:space="0" w:color="auto"/>
              <w:right w:val="single" w:sz="8" w:space="0" w:color="auto"/>
            </w:tcBorders>
            <w:shd w:val="clear" w:color="auto" w:fill="auto"/>
            <w:noWrap/>
            <w:vAlign w:val="center"/>
            <w:hideMark/>
          </w:tcPr>
          <w:p w14:paraId="158A42E4" w14:textId="77777777" w:rsidR="0079302B" w:rsidRPr="0079302B" w:rsidRDefault="0079302B" w:rsidP="0079302B">
            <w:pPr>
              <w:jc w:val="center"/>
              <w:rPr>
                <w:color w:val="000000"/>
                <w:sz w:val="13"/>
                <w:szCs w:val="13"/>
              </w:rPr>
            </w:pPr>
            <w:r w:rsidRPr="0079302B">
              <w:rPr>
                <w:color w:val="000000"/>
                <w:sz w:val="13"/>
                <w:szCs w:val="13"/>
              </w:rPr>
              <w:t>227 057</w:t>
            </w:r>
          </w:p>
        </w:tc>
      </w:tr>
      <w:tr w:rsidR="0079302B" w:rsidRPr="0079302B" w14:paraId="0D2A43FC" w14:textId="77777777" w:rsidTr="0079302B">
        <w:trPr>
          <w:trHeight w:val="358"/>
        </w:trPr>
        <w:tc>
          <w:tcPr>
            <w:tcW w:w="476" w:type="dxa"/>
            <w:tcBorders>
              <w:top w:val="nil"/>
              <w:left w:val="single" w:sz="8" w:space="0" w:color="auto"/>
              <w:bottom w:val="nil"/>
              <w:right w:val="nil"/>
            </w:tcBorders>
            <w:shd w:val="clear" w:color="auto" w:fill="auto"/>
            <w:noWrap/>
            <w:vAlign w:val="center"/>
            <w:hideMark/>
          </w:tcPr>
          <w:p w14:paraId="298C0352" w14:textId="77777777" w:rsidR="0079302B" w:rsidRPr="0079302B" w:rsidRDefault="0079302B" w:rsidP="0079302B">
            <w:pPr>
              <w:jc w:val="center"/>
              <w:rPr>
                <w:color w:val="000000"/>
                <w:sz w:val="13"/>
                <w:szCs w:val="13"/>
              </w:rPr>
            </w:pPr>
            <w:r w:rsidRPr="0079302B">
              <w:rPr>
                <w:color w:val="000000"/>
                <w:sz w:val="13"/>
                <w:szCs w:val="13"/>
              </w:rPr>
              <w:t> </w:t>
            </w:r>
          </w:p>
        </w:tc>
        <w:tc>
          <w:tcPr>
            <w:tcW w:w="1422" w:type="dxa"/>
            <w:tcBorders>
              <w:top w:val="nil"/>
              <w:left w:val="single" w:sz="8" w:space="0" w:color="auto"/>
              <w:bottom w:val="nil"/>
              <w:right w:val="single" w:sz="8" w:space="0" w:color="auto"/>
            </w:tcBorders>
            <w:shd w:val="clear" w:color="auto" w:fill="auto"/>
            <w:noWrap/>
            <w:vAlign w:val="center"/>
            <w:hideMark/>
          </w:tcPr>
          <w:p w14:paraId="7B683023" w14:textId="77777777" w:rsidR="0079302B" w:rsidRPr="0079302B" w:rsidRDefault="0079302B" w:rsidP="0079302B">
            <w:pPr>
              <w:rPr>
                <w:color w:val="000000"/>
                <w:sz w:val="13"/>
                <w:szCs w:val="13"/>
              </w:rPr>
            </w:pPr>
            <w:r w:rsidRPr="0079302B">
              <w:rPr>
                <w:color w:val="000000"/>
                <w:sz w:val="13"/>
                <w:szCs w:val="13"/>
              </w:rPr>
              <w:t>2 полугодие</w:t>
            </w:r>
          </w:p>
        </w:tc>
        <w:tc>
          <w:tcPr>
            <w:tcW w:w="688" w:type="dxa"/>
            <w:tcBorders>
              <w:top w:val="nil"/>
              <w:left w:val="nil"/>
              <w:bottom w:val="nil"/>
              <w:right w:val="single" w:sz="4" w:space="0" w:color="auto"/>
            </w:tcBorders>
            <w:shd w:val="clear" w:color="auto" w:fill="auto"/>
            <w:noWrap/>
            <w:vAlign w:val="center"/>
            <w:hideMark/>
          </w:tcPr>
          <w:p w14:paraId="670B9644" w14:textId="77777777" w:rsidR="0079302B" w:rsidRPr="0079302B" w:rsidRDefault="0079302B" w:rsidP="0079302B">
            <w:pPr>
              <w:jc w:val="center"/>
              <w:rPr>
                <w:sz w:val="13"/>
                <w:szCs w:val="13"/>
              </w:rPr>
            </w:pPr>
            <w:r w:rsidRPr="0079302B">
              <w:rPr>
                <w:sz w:val="13"/>
                <w:szCs w:val="13"/>
              </w:rPr>
              <w:t>тыс.руб.</w:t>
            </w:r>
          </w:p>
        </w:tc>
        <w:tc>
          <w:tcPr>
            <w:tcW w:w="822" w:type="dxa"/>
            <w:tcBorders>
              <w:top w:val="nil"/>
              <w:left w:val="single" w:sz="8" w:space="0" w:color="auto"/>
              <w:bottom w:val="nil"/>
              <w:right w:val="single" w:sz="8" w:space="0" w:color="auto"/>
            </w:tcBorders>
            <w:shd w:val="clear" w:color="auto" w:fill="auto"/>
            <w:noWrap/>
            <w:vAlign w:val="center"/>
            <w:hideMark/>
          </w:tcPr>
          <w:p w14:paraId="429089BE"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132 318</w:t>
            </w:r>
          </w:p>
        </w:tc>
        <w:tc>
          <w:tcPr>
            <w:tcW w:w="890" w:type="dxa"/>
            <w:tcBorders>
              <w:top w:val="nil"/>
              <w:left w:val="nil"/>
              <w:bottom w:val="nil"/>
              <w:right w:val="nil"/>
            </w:tcBorders>
            <w:shd w:val="clear" w:color="000000" w:fill="DAEEF3"/>
            <w:noWrap/>
            <w:vAlign w:val="center"/>
            <w:hideMark/>
          </w:tcPr>
          <w:p w14:paraId="3E010C1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137 244</w:t>
            </w:r>
          </w:p>
        </w:tc>
        <w:tc>
          <w:tcPr>
            <w:tcW w:w="890" w:type="dxa"/>
            <w:tcBorders>
              <w:top w:val="nil"/>
              <w:left w:val="single" w:sz="8" w:space="0" w:color="auto"/>
              <w:bottom w:val="nil"/>
              <w:right w:val="single" w:sz="8" w:space="0" w:color="auto"/>
            </w:tcBorders>
            <w:shd w:val="clear" w:color="auto" w:fill="auto"/>
            <w:noWrap/>
            <w:vAlign w:val="center"/>
            <w:hideMark/>
          </w:tcPr>
          <w:p w14:paraId="4939FF4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136 553</w:t>
            </w:r>
          </w:p>
        </w:tc>
        <w:tc>
          <w:tcPr>
            <w:tcW w:w="1003" w:type="dxa"/>
            <w:tcBorders>
              <w:top w:val="nil"/>
              <w:left w:val="nil"/>
              <w:bottom w:val="nil"/>
              <w:right w:val="nil"/>
            </w:tcBorders>
            <w:shd w:val="clear" w:color="auto" w:fill="auto"/>
            <w:noWrap/>
            <w:vAlign w:val="center"/>
            <w:hideMark/>
          </w:tcPr>
          <w:p w14:paraId="5102818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single" w:sz="8" w:space="0" w:color="auto"/>
            </w:tcBorders>
            <w:shd w:val="clear" w:color="auto" w:fill="auto"/>
            <w:noWrap/>
            <w:vAlign w:val="center"/>
            <w:hideMark/>
          </w:tcPr>
          <w:p w14:paraId="68312B1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144 770</w:t>
            </w:r>
          </w:p>
        </w:tc>
        <w:tc>
          <w:tcPr>
            <w:tcW w:w="890" w:type="dxa"/>
            <w:tcBorders>
              <w:top w:val="nil"/>
              <w:left w:val="nil"/>
              <w:bottom w:val="nil"/>
              <w:right w:val="nil"/>
            </w:tcBorders>
            <w:shd w:val="clear" w:color="auto" w:fill="auto"/>
            <w:noWrap/>
            <w:vAlign w:val="center"/>
            <w:hideMark/>
          </w:tcPr>
          <w:p w14:paraId="414EA03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153 459</w:t>
            </w:r>
          </w:p>
        </w:tc>
        <w:tc>
          <w:tcPr>
            <w:tcW w:w="890" w:type="dxa"/>
            <w:tcBorders>
              <w:top w:val="nil"/>
              <w:left w:val="single" w:sz="8" w:space="0" w:color="auto"/>
              <w:bottom w:val="nil"/>
              <w:right w:val="single" w:sz="8" w:space="0" w:color="auto"/>
            </w:tcBorders>
            <w:shd w:val="clear" w:color="auto" w:fill="auto"/>
            <w:noWrap/>
            <w:vAlign w:val="center"/>
            <w:hideMark/>
          </w:tcPr>
          <w:p w14:paraId="0064504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160 717</w:t>
            </w:r>
          </w:p>
        </w:tc>
        <w:tc>
          <w:tcPr>
            <w:tcW w:w="890" w:type="dxa"/>
            <w:tcBorders>
              <w:top w:val="nil"/>
              <w:left w:val="nil"/>
              <w:bottom w:val="nil"/>
              <w:right w:val="nil"/>
            </w:tcBorders>
            <w:shd w:val="clear" w:color="auto" w:fill="auto"/>
            <w:noWrap/>
            <w:vAlign w:val="center"/>
            <w:hideMark/>
          </w:tcPr>
          <w:p w14:paraId="23691494" w14:textId="77777777" w:rsidR="0079302B" w:rsidRPr="0079302B" w:rsidRDefault="0079302B" w:rsidP="0079302B">
            <w:pPr>
              <w:jc w:val="center"/>
              <w:rPr>
                <w:color w:val="000000"/>
                <w:sz w:val="13"/>
                <w:szCs w:val="13"/>
              </w:rPr>
            </w:pPr>
            <w:r w:rsidRPr="0079302B">
              <w:rPr>
                <w:color w:val="000000"/>
                <w:sz w:val="13"/>
                <w:szCs w:val="13"/>
              </w:rPr>
              <w:t>170 216</w:t>
            </w:r>
          </w:p>
        </w:tc>
        <w:tc>
          <w:tcPr>
            <w:tcW w:w="890" w:type="dxa"/>
            <w:tcBorders>
              <w:top w:val="nil"/>
              <w:left w:val="single" w:sz="8" w:space="0" w:color="auto"/>
              <w:bottom w:val="nil"/>
              <w:right w:val="single" w:sz="8" w:space="0" w:color="auto"/>
            </w:tcBorders>
            <w:shd w:val="clear" w:color="auto" w:fill="auto"/>
            <w:noWrap/>
            <w:vAlign w:val="center"/>
            <w:hideMark/>
          </w:tcPr>
          <w:p w14:paraId="1147489D" w14:textId="77777777" w:rsidR="0079302B" w:rsidRPr="0079302B" w:rsidRDefault="0079302B" w:rsidP="0079302B">
            <w:pPr>
              <w:jc w:val="center"/>
              <w:rPr>
                <w:color w:val="000000"/>
                <w:sz w:val="13"/>
                <w:szCs w:val="13"/>
              </w:rPr>
            </w:pPr>
            <w:r w:rsidRPr="0079302B">
              <w:rPr>
                <w:color w:val="000000"/>
                <w:sz w:val="13"/>
                <w:szCs w:val="13"/>
              </w:rPr>
              <w:t>178 677</w:t>
            </w:r>
          </w:p>
        </w:tc>
        <w:tc>
          <w:tcPr>
            <w:tcW w:w="890" w:type="dxa"/>
            <w:tcBorders>
              <w:top w:val="nil"/>
              <w:left w:val="nil"/>
              <w:bottom w:val="nil"/>
              <w:right w:val="single" w:sz="4" w:space="0" w:color="auto"/>
            </w:tcBorders>
            <w:shd w:val="clear" w:color="auto" w:fill="auto"/>
            <w:noWrap/>
            <w:vAlign w:val="center"/>
            <w:hideMark/>
          </w:tcPr>
          <w:p w14:paraId="76B95E89" w14:textId="77777777" w:rsidR="0079302B" w:rsidRPr="0079302B" w:rsidRDefault="0079302B" w:rsidP="0079302B">
            <w:pPr>
              <w:jc w:val="center"/>
              <w:rPr>
                <w:color w:val="000000"/>
                <w:sz w:val="13"/>
                <w:szCs w:val="13"/>
              </w:rPr>
            </w:pPr>
            <w:r w:rsidRPr="0079302B">
              <w:rPr>
                <w:color w:val="000000"/>
                <w:sz w:val="13"/>
                <w:szCs w:val="13"/>
              </w:rPr>
              <w:t>184 060</w:t>
            </w:r>
          </w:p>
        </w:tc>
        <w:tc>
          <w:tcPr>
            <w:tcW w:w="1602" w:type="dxa"/>
            <w:tcBorders>
              <w:top w:val="nil"/>
              <w:left w:val="nil"/>
              <w:bottom w:val="nil"/>
              <w:right w:val="single" w:sz="4" w:space="0" w:color="auto"/>
            </w:tcBorders>
            <w:shd w:val="clear" w:color="auto" w:fill="auto"/>
            <w:noWrap/>
            <w:vAlign w:val="center"/>
            <w:hideMark/>
          </w:tcPr>
          <w:p w14:paraId="406CB41E" w14:textId="77777777" w:rsidR="0079302B" w:rsidRPr="0079302B" w:rsidRDefault="0079302B" w:rsidP="0079302B">
            <w:pPr>
              <w:jc w:val="center"/>
              <w:rPr>
                <w:color w:val="000000"/>
                <w:sz w:val="13"/>
                <w:szCs w:val="13"/>
              </w:rPr>
            </w:pPr>
            <w:r w:rsidRPr="0079302B">
              <w:rPr>
                <w:color w:val="000000"/>
                <w:sz w:val="13"/>
                <w:szCs w:val="13"/>
              </w:rPr>
              <w:t>197 561</w:t>
            </w:r>
          </w:p>
        </w:tc>
        <w:tc>
          <w:tcPr>
            <w:tcW w:w="890" w:type="dxa"/>
            <w:tcBorders>
              <w:top w:val="nil"/>
              <w:left w:val="nil"/>
              <w:bottom w:val="nil"/>
              <w:right w:val="single" w:sz="4" w:space="0" w:color="auto"/>
            </w:tcBorders>
            <w:shd w:val="clear" w:color="auto" w:fill="auto"/>
            <w:noWrap/>
            <w:vAlign w:val="center"/>
            <w:hideMark/>
          </w:tcPr>
          <w:p w14:paraId="2546B09A" w14:textId="77777777" w:rsidR="0079302B" w:rsidRPr="0079302B" w:rsidRDefault="0079302B" w:rsidP="0079302B">
            <w:pPr>
              <w:jc w:val="center"/>
              <w:rPr>
                <w:color w:val="000000"/>
                <w:sz w:val="13"/>
                <w:szCs w:val="13"/>
              </w:rPr>
            </w:pPr>
            <w:r w:rsidRPr="0079302B">
              <w:rPr>
                <w:color w:val="000000"/>
                <w:sz w:val="13"/>
                <w:szCs w:val="13"/>
              </w:rPr>
              <w:t>201 352</w:t>
            </w:r>
          </w:p>
        </w:tc>
        <w:tc>
          <w:tcPr>
            <w:tcW w:w="890" w:type="dxa"/>
            <w:tcBorders>
              <w:top w:val="nil"/>
              <w:left w:val="nil"/>
              <w:bottom w:val="nil"/>
              <w:right w:val="single" w:sz="8" w:space="0" w:color="auto"/>
            </w:tcBorders>
            <w:shd w:val="clear" w:color="auto" w:fill="auto"/>
            <w:noWrap/>
            <w:vAlign w:val="center"/>
            <w:hideMark/>
          </w:tcPr>
          <w:p w14:paraId="23F1C549" w14:textId="77777777" w:rsidR="0079302B" w:rsidRPr="0079302B" w:rsidRDefault="0079302B" w:rsidP="0079302B">
            <w:pPr>
              <w:jc w:val="center"/>
              <w:rPr>
                <w:color w:val="000000"/>
                <w:sz w:val="13"/>
                <w:szCs w:val="13"/>
              </w:rPr>
            </w:pPr>
            <w:r w:rsidRPr="0079302B">
              <w:rPr>
                <w:color w:val="000000"/>
                <w:sz w:val="13"/>
                <w:szCs w:val="13"/>
              </w:rPr>
              <w:t>220 896</w:t>
            </w:r>
          </w:p>
        </w:tc>
      </w:tr>
      <w:tr w:rsidR="0079302B" w:rsidRPr="0079302B" w14:paraId="5CECA0D5" w14:textId="77777777" w:rsidTr="0079302B">
        <w:trPr>
          <w:trHeight w:val="344"/>
        </w:trPr>
        <w:tc>
          <w:tcPr>
            <w:tcW w:w="476" w:type="dxa"/>
            <w:tcBorders>
              <w:top w:val="single" w:sz="8" w:space="0" w:color="auto"/>
              <w:left w:val="single" w:sz="8" w:space="0" w:color="auto"/>
              <w:bottom w:val="single" w:sz="4" w:space="0" w:color="auto"/>
              <w:right w:val="nil"/>
            </w:tcBorders>
            <w:shd w:val="clear" w:color="auto" w:fill="auto"/>
            <w:noWrap/>
            <w:vAlign w:val="center"/>
            <w:hideMark/>
          </w:tcPr>
          <w:p w14:paraId="297ED272" w14:textId="77777777" w:rsidR="0079302B" w:rsidRPr="0079302B" w:rsidRDefault="0079302B" w:rsidP="0079302B">
            <w:pPr>
              <w:jc w:val="center"/>
              <w:rPr>
                <w:color w:val="000000"/>
                <w:sz w:val="13"/>
                <w:szCs w:val="13"/>
              </w:rPr>
            </w:pPr>
            <w:r w:rsidRPr="0079302B">
              <w:rPr>
                <w:color w:val="000000"/>
                <w:sz w:val="13"/>
                <w:szCs w:val="13"/>
              </w:rPr>
              <w:t>11</w:t>
            </w:r>
          </w:p>
        </w:tc>
        <w:tc>
          <w:tcPr>
            <w:tcW w:w="14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15C263A" w14:textId="77777777" w:rsidR="0079302B" w:rsidRPr="0079302B" w:rsidRDefault="0079302B" w:rsidP="0079302B">
            <w:pPr>
              <w:rPr>
                <w:color w:val="000000"/>
                <w:sz w:val="13"/>
                <w:szCs w:val="13"/>
              </w:rPr>
            </w:pPr>
            <w:r w:rsidRPr="0079302B">
              <w:rPr>
                <w:color w:val="000000"/>
                <w:sz w:val="13"/>
                <w:szCs w:val="13"/>
              </w:rPr>
              <w:t>полезный отпуск на потребительский рынок</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14:paraId="47332522"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Гкал</w:t>
            </w:r>
          </w:p>
        </w:tc>
        <w:tc>
          <w:tcPr>
            <w:tcW w:w="8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0246DA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150 446</w:t>
            </w:r>
          </w:p>
        </w:tc>
        <w:tc>
          <w:tcPr>
            <w:tcW w:w="890" w:type="dxa"/>
            <w:tcBorders>
              <w:top w:val="single" w:sz="8" w:space="0" w:color="auto"/>
              <w:left w:val="nil"/>
              <w:bottom w:val="single" w:sz="4" w:space="0" w:color="auto"/>
              <w:right w:val="nil"/>
            </w:tcBorders>
            <w:shd w:val="clear" w:color="000000" w:fill="DAEEF3"/>
            <w:noWrap/>
            <w:vAlign w:val="center"/>
            <w:hideMark/>
          </w:tcPr>
          <w:p w14:paraId="609099D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150 446</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66A5041"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150 600</w:t>
            </w:r>
          </w:p>
        </w:tc>
        <w:tc>
          <w:tcPr>
            <w:tcW w:w="1003" w:type="dxa"/>
            <w:tcBorders>
              <w:top w:val="single" w:sz="8" w:space="0" w:color="auto"/>
              <w:left w:val="nil"/>
              <w:bottom w:val="single" w:sz="4" w:space="0" w:color="auto"/>
              <w:right w:val="nil"/>
            </w:tcBorders>
            <w:shd w:val="clear" w:color="auto" w:fill="auto"/>
            <w:noWrap/>
            <w:vAlign w:val="center"/>
            <w:hideMark/>
          </w:tcPr>
          <w:p w14:paraId="57959937"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2123B76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150 600</w:t>
            </w:r>
          </w:p>
        </w:tc>
        <w:tc>
          <w:tcPr>
            <w:tcW w:w="890" w:type="dxa"/>
            <w:tcBorders>
              <w:top w:val="single" w:sz="8" w:space="0" w:color="auto"/>
              <w:left w:val="nil"/>
              <w:bottom w:val="single" w:sz="4" w:space="0" w:color="auto"/>
              <w:right w:val="nil"/>
            </w:tcBorders>
            <w:shd w:val="clear" w:color="auto" w:fill="auto"/>
            <w:noWrap/>
            <w:vAlign w:val="center"/>
            <w:hideMark/>
          </w:tcPr>
          <w:p w14:paraId="723F13B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150 600</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E49A5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150 600</w:t>
            </w:r>
          </w:p>
        </w:tc>
        <w:tc>
          <w:tcPr>
            <w:tcW w:w="890" w:type="dxa"/>
            <w:tcBorders>
              <w:top w:val="single" w:sz="8" w:space="0" w:color="auto"/>
              <w:left w:val="nil"/>
              <w:bottom w:val="single" w:sz="4" w:space="0" w:color="auto"/>
              <w:right w:val="nil"/>
            </w:tcBorders>
            <w:shd w:val="clear" w:color="auto" w:fill="auto"/>
            <w:noWrap/>
            <w:vAlign w:val="center"/>
            <w:hideMark/>
          </w:tcPr>
          <w:p w14:paraId="7501D870" w14:textId="77777777" w:rsidR="0079302B" w:rsidRPr="0079302B" w:rsidRDefault="0079302B" w:rsidP="0079302B">
            <w:pPr>
              <w:jc w:val="center"/>
              <w:rPr>
                <w:color w:val="000000"/>
                <w:sz w:val="13"/>
                <w:szCs w:val="13"/>
              </w:rPr>
            </w:pPr>
            <w:r w:rsidRPr="0079302B">
              <w:rPr>
                <w:color w:val="000000"/>
                <w:sz w:val="13"/>
                <w:szCs w:val="13"/>
              </w:rPr>
              <w:t>150 600</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D942FC" w14:textId="77777777" w:rsidR="0079302B" w:rsidRPr="0079302B" w:rsidRDefault="0079302B" w:rsidP="0079302B">
            <w:pPr>
              <w:jc w:val="center"/>
              <w:rPr>
                <w:color w:val="000000"/>
                <w:sz w:val="13"/>
                <w:szCs w:val="13"/>
              </w:rPr>
            </w:pPr>
            <w:r w:rsidRPr="0079302B">
              <w:rPr>
                <w:color w:val="000000"/>
                <w:sz w:val="13"/>
                <w:szCs w:val="13"/>
              </w:rPr>
              <w:t>150 600</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43EBB8F4" w14:textId="77777777" w:rsidR="0079302B" w:rsidRPr="0079302B" w:rsidRDefault="0079302B" w:rsidP="0079302B">
            <w:pPr>
              <w:jc w:val="center"/>
              <w:rPr>
                <w:color w:val="000000"/>
                <w:sz w:val="13"/>
                <w:szCs w:val="13"/>
              </w:rPr>
            </w:pPr>
            <w:r w:rsidRPr="0079302B">
              <w:rPr>
                <w:color w:val="000000"/>
                <w:sz w:val="13"/>
                <w:szCs w:val="13"/>
              </w:rPr>
              <w:t>150 600</w:t>
            </w:r>
          </w:p>
        </w:tc>
        <w:tc>
          <w:tcPr>
            <w:tcW w:w="1602" w:type="dxa"/>
            <w:tcBorders>
              <w:top w:val="single" w:sz="8" w:space="0" w:color="auto"/>
              <w:left w:val="nil"/>
              <w:bottom w:val="single" w:sz="4" w:space="0" w:color="auto"/>
              <w:right w:val="single" w:sz="4" w:space="0" w:color="auto"/>
            </w:tcBorders>
            <w:shd w:val="clear" w:color="auto" w:fill="auto"/>
            <w:noWrap/>
            <w:vAlign w:val="center"/>
            <w:hideMark/>
          </w:tcPr>
          <w:p w14:paraId="452348B3" w14:textId="77777777" w:rsidR="0079302B" w:rsidRPr="0079302B" w:rsidRDefault="0079302B" w:rsidP="0079302B">
            <w:pPr>
              <w:jc w:val="center"/>
              <w:rPr>
                <w:color w:val="000000"/>
                <w:sz w:val="13"/>
                <w:szCs w:val="13"/>
              </w:rPr>
            </w:pPr>
            <w:r w:rsidRPr="0079302B">
              <w:rPr>
                <w:color w:val="000000"/>
                <w:sz w:val="13"/>
                <w:szCs w:val="13"/>
              </w:rPr>
              <w:t>150 600</w:t>
            </w:r>
          </w:p>
        </w:tc>
        <w:tc>
          <w:tcPr>
            <w:tcW w:w="890" w:type="dxa"/>
            <w:tcBorders>
              <w:top w:val="single" w:sz="8" w:space="0" w:color="auto"/>
              <w:left w:val="nil"/>
              <w:bottom w:val="single" w:sz="4" w:space="0" w:color="auto"/>
              <w:right w:val="single" w:sz="4" w:space="0" w:color="auto"/>
            </w:tcBorders>
            <w:shd w:val="clear" w:color="auto" w:fill="auto"/>
            <w:noWrap/>
            <w:vAlign w:val="center"/>
            <w:hideMark/>
          </w:tcPr>
          <w:p w14:paraId="75A8CF9E" w14:textId="77777777" w:rsidR="0079302B" w:rsidRPr="0079302B" w:rsidRDefault="0079302B" w:rsidP="0079302B">
            <w:pPr>
              <w:jc w:val="center"/>
              <w:rPr>
                <w:color w:val="000000"/>
                <w:sz w:val="13"/>
                <w:szCs w:val="13"/>
              </w:rPr>
            </w:pPr>
            <w:r w:rsidRPr="0079302B">
              <w:rPr>
                <w:color w:val="000000"/>
                <w:sz w:val="13"/>
                <w:szCs w:val="13"/>
              </w:rPr>
              <w:t>150 600</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6831E35F" w14:textId="77777777" w:rsidR="0079302B" w:rsidRPr="0079302B" w:rsidRDefault="0079302B" w:rsidP="0079302B">
            <w:pPr>
              <w:jc w:val="center"/>
              <w:rPr>
                <w:color w:val="000000"/>
                <w:sz w:val="13"/>
                <w:szCs w:val="13"/>
              </w:rPr>
            </w:pPr>
            <w:r w:rsidRPr="0079302B">
              <w:rPr>
                <w:color w:val="000000"/>
                <w:sz w:val="13"/>
                <w:szCs w:val="13"/>
              </w:rPr>
              <w:t>150 600</w:t>
            </w:r>
          </w:p>
        </w:tc>
      </w:tr>
      <w:tr w:rsidR="0079302B" w:rsidRPr="0079302B" w14:paraId="063DBDFF" w14:textId="77777777" w:rsidTr="0079302B">
        <w:trPr>
          <w:trHeight w:val="344"/>
        </w:trPr>
        <w:tc>
          <w:tcPr>
            <w:tcW w:w="476" w:type="dxa"/>
            <w:tcBorders>
              <w:top w:val="nil"/>
              <w:left w:val="single" w:sz="8" w:space="0" w:color="auto"/>
              <w:bottom w:val="single" w:sz="4" w:space="0" w:color="auto"/>
              <w:right w:val="nil"/>
            </w:tcBorders>
            <w:shd w:val="clear" w:color="auto" w:fill="auto"/>
            <w:noWrap/>
            <w:vAlign w:val="center"/>
            <w:hideMark/>
          </w:tcPr>
          <w:p w14:paraId="7CE2E5BD" w14:textId="77777777" w:rsidR="0079302B" w:rsidRPr="0079302B" w:rsidRDefault="0079302B" w:rsidP="0079302B">
            <w:pPr>
              <w:jc w:val="center"/>
              <w:rPr>
                <w:color w:val="000000"/>
                <w:sz w:val="13"/>
                <w:szCs w:val="13"/>
              </w:rPr>
            </w:pPr>
            <w:r w:rsidRPr="0079302B">
              <w:rPr>
                <w:color w:val="000000"/>
                <w:sz w:val="13"/>
                <w:szCs w:val="13"/>
              </w:rPr>
              <w:t>11.1</w:t>
            </w:r>
          </w:p>
        </w:tc>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2794861D" w14:textId="77777777" w:rsidR="0079302B" w:rsidRPr="0079302B" w:rsidRDefault="0079302B" w:rsidP="0079302B">
            <w:pPr>
              <w:rPr>
                <w:color w:val="000000"/>
                <w:sz w:val="13"/>
                <w:szCs w:val="13"/>
              </w:rPr>
            </w:pPr>
            <w:r w:rsidRPr="0079302B">
              <w:rPr>
                <w:color w:val="000000"/>
                <w:sz w:val="13"/>
                <w:szCs w:val="13"/>
              </w:rPr>
              <w:t xml:space="preserve">1 полугодие </w:t>
            </w:r>
          </w:p>
        </w:tc>
        <w:tc>
          <w:tcPr>
            <w:tcW w:w="688" w:type="dxa"/>
            <w:tcBorders>
              <w:top w:val="nil"/>
              <w:left w:val="nil"/>
              <w:bottom w:val="single" w:sz="4" w:space="0" w:color="auto"/>
              <w:right w:val="single" w:sz="4" w:space="0" w:color="auto"/>
            </w:tcBorders>
            <w:shd w:val="clear" w:color="auto" w:fill="auto"/>
            <w:noWrap/>
            <w:vAlign w:val="center"/>
            <w:hideMark/>
          </w:tcPr>
          <w:p w14:paraId="07E9C328"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Гкал</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2DF086FC"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79 736</w:t>
            </w:r>
          </w:p>
        </w:tc>
        <w:tc>
          <w:tcPr>
            <w:tcW w:w="890" w:type="dxa"/>
            <w:tcBorders>
              <w:top w:val="nil"/>
              <w:left w:val="nil"/>
              <w:bottom w:val="single" w:sz="4" w:space="0" w:color="auto"/>
              <w:right w:val="nil"/>
            </w:tcBorders>
            <w:shd w:val="clear" w:color="000000" w:fill="DAEEF3"/>
            <w:noWrap/>
            <w:vAlign w:val="center"/>
            <w:hideMark/>
          </w:tcPr>
          <w:p w14:paraId="7F7746E3"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79 737</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DE76E66"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79 818</w:t>
            </w:r>
          </w:p>
        </w:tc>
        <w:tc>
          <w:tcPr>
            <w:tcW w:w="1003" w:type="dxa"/>
            <w:tcBorders>
              <w:top w:val="nil"/>
              <w:left w:val="nil"/>
              <w:bottom w:val="single" w:sz="4" w:space="0" w:color="auto"/>
              <w:right w:val="nil"/>
            </w:tcBorders>
            <w:shd w:val="clear" w:color="auto" w:fill="auto"/>
            <w:noWrap/>
            <w:vAlign w:val="center"/>
            <w:hideMark/>
          </w:tcPr>
          <w:p w14:paraId="52830350"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0723001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79 818</w:t>
            </w:r>
          </w:p>
        </w:tc>
        <w:tc>
          <w:tcPr>
            <w:tcW w:w="890" w:type="dxa"/>
            <w:tcBorders>
              <w:top w:val="nil"/>
              <w:left w:val="nil"/>
              <w:bottom w:val="single" w:sz="4" w:space="0" w:color="auto"/>
              <w:right w:val="nil"/>
            </w:tcBorders>
            <w:shd w:val="clear" w:color="auto" w:fill="auto"/>
            <w:noWrap/>
            <w:vAlign w:val="center"/>
            <w:hideMark/>
          </w:tcPr>
          <w:p w14:paraId="64C80929"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79 818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91465A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79 818</w:t>
            </w:r>
          </w:p>
        </w:tc>
        <w:tc>
          <w:tcPr>
            <w:tcW w:w="890" w:type="dxa"/>
            <w:tcBorders>
              <w:top w:val="nil"/>
              <w:left w:val="nil"/>
              <w:bottom w:val="single" w:sz="4" w:space="0" w:color="auto"/>
              <w:right w:val="nil"/>
            </w:tcBorders>
            <w:shd w:val="clear" w:color="auto" w:fill="auto"/>
            <w:noWrap/>
            <w:vAlign w:val="center"/>
            <w:hideMark/>
          </w:tcPr>
          <w:p w14:paraId="4E8D7A62" w14:textId="77777777" w:rsidR="0079302B" w:rsidRPr="0079302B" w:rsidRDefault="0079302B" w:rsidP="0079302B">
            <w:pPr>
              <w:jc w:val="center"/>
              <w:rPr>
                <w:color w:val="000000"/>
                <w:sz w:val="13"/>
                <w:szCs w:val="13"/>
              </w:rPr>
            </w:pPr>
            <w:r w:rsidRPr="0079302B">
              <w:rPr>
                <w:color w:val="000000"/>
                <w:sz w:val="13"/>
                <w:szCs w:val="13"/>
              </w:rPr>
              <w:t>79 818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49CE7F5" w14:textId="77777777" w:rsidR="0079302B" w:rsidRPr="0079302B" w:rsidRDefault="0079302B" w:rsidP="0079302B">
            <w:pPr>
              <w:jc w:val="center"/>
              <w:rPr>
                <w:color w:val="000000"/>
                <w:sz w:val="13"/>
                <w:szCs w:val="13"/>
              </w:rPr>
            </w:pPr>
            <w:r w:rsidRPr="0079302B">
              <w:rPr>
                <w:color w:val="000000"/>
                <w:sz w:val="13"/>
                <w:szCs w:val="13"/>
              </w:rPr>
              <w:t>79 818</w:t>
            </w:r>
          </w:p>
        </w:tc>
        <w:tc>
          <w:tcPr>
            <w:tcW w:w="890" w:type="dxa"/>
            <w:tcBorders>
              <w:top w:val="nil"/>
              <w:left w:val="nil"/>
              <w:bottom w:val="single" w:sz="4" w:space="0" w:color="auto"/>
              <w:right w:val="single" w:sz="4" w:space="0" w:color="auto"/>
            </w:tcBorders>
            <w:shd w:val="clear" w:color="auto" w:fill="auto"/>
            <w:noWrap/>
            <w:vAlign w:val="center"/>
            <w:hideMark/>
          </w:tcPr>
          <w:p w14:paraId="327B5A20" w14:textId="77777777" w:rsidR="0079302B" w:rsidRPr="0079302B" w:rsidRDefault="0079302B" w:rsidP="0079302B">
            <w:pPr>
              <w:jc w:val="center"/>
              <w:rPr>
                <w:color w:val="000000"/>
                <w:sz w:val="13"/>
                <w:szCs w:val="13"/>
              </w:rPr>
            </w:pPr>
            <w:r w:rsidRPr="0079302B">
              <w:rPr>
                <w:color w:val="000000"/>
                <w:sz w:val="13"/>
                <w:szCs w:val="13"/>
              </w:rPr>
              <w:t>79 818</w:t>
            </w:r>
          </w:p>
        </w:tc>
        <w:tc>
          <w:tcPr>
            <w:tcW w:w="1602" w:type="dxa"/>
            <w:tcBorders>
              <w:top w:val="nil"/>
              <w:left w:val="nil"/>
              <w:bottom w:val="single" w:sz="4" w:space="0" w:color="auto"/>
              <w:right w:val="single" w:sz="4" w:space="0" w:color="auto"/>
            </w:tcBorders>
            <w:shd w:val="clear" w:color="auto" w:fill="auto"/>
            <w:noWrap/>
            <w:vAlign w:val="center"/>
            <w:hideMark/>
          </w:tcPr>
          <w:p w14:paraId="413D5956" w14:textId="77777777" w:rsidR="0079302B" w:rsidRPr="0079302B" w:rsidRDefault="0079302B" w:rsidP="0079302B">
            <w:pPr>
              <w:jc w:val="center"/>
              <w:rPr>
                <w:color w:val="000000"/>
                <w:sz w:val="13"/>
                <w:szCs w:val="13"/>
              </w:rPr>
            </w:pPr>
            <w:r w:rsidRPr="0079302B">
              <w:rPr>
                <w:color w:val="000000"/>
                <w:sz w:val="13"/>
                <w:szCs w:val="13"/>
              </w:rPr>
              <w:t>79 818</w:t>
            </w:r>
          </w:p>
        </w:tc>
        <w:tc>
          <w:tcPr>
            <w:tcW w:w="890" w:type="dxa"/>
            <w:tcBorders>
              <w:top w:val="nil"/>
              <w:left w:val="nil"/>
              <w:bottom w:val="single" w:sz="4" w:space="0" w:color="auto"/>
              <w:right w:val="single" w:sz="4" w:space="0" w:color="auto"/>
            </w:tcBorders>
            <w:shd w:val="clear" w:color="auto" w:fill="auto"/>
            <w:noWrap/>
            <w:vAlign w:val="center"/>
            <w:hideMark/>
          </w:tcPr>
          <w:p w14:paraId="69991EAB" w14:textId="77777777" w:rsidR="0079302B" w:rsidRPr="0079302B" w:rsidRDefault="0079302B" w:rsidP="0079302B">
            <w:pPr>
              <w:jc w:val="center"/>
              <w:rPr>
                <w:color w:val="000000"/>
                <w:sz w:val="13"/>
                <w:szCs w:val="13"/>
              </w:rPr>
            </w:pPr>
            <w:r w:rsidRPr="0079302B">
              <w:rPr>
                <w:color w:val="000000"/>
                <w:sz w:val="13"/>
                <w:szCs w:val="13"/>
              </w:rPr>
              <w:t>79 818</w:t>
            </w:r>
          </w:p>
        </w:tc>
        <w:tc>
          <w:tcPr>
            <w:tcW w:w="890" w:type="dxa"/>
            <w:tcBorders>
              <w:top w:val="nil"/>
              <w:left w:val="nil"/>
              <w:bottom w:val="single" w:sz="4" w:space="0" w:color="auto"/>
              <w:right w:val="single" w:sz="8" w:space="0" w:color="auto"/>
            </w:tcBorders>
            <w:shd w:val="clear" w:color="auto" w:fill="auto"/>
            <w:noWrap/>
            <w:vAlign w:val="center"/>
            <w:hideMark/>
          </w:tcPr>
          <w:p w14:paraId="323A6B93" w14:textId="77777777" w:rsidR="0079302B" w:rsidRPr="0079302B" w:rsidRDefault="0079302B" w:rsidP="0079302B">
            <w:pPr>
              <w:jc w:val="center"/>
              <w:rPr>
                <w:color w:val="000000"/>
                <w:sz w:val="13"/>
                <w:szCs w:val="13"/>
              </w:rPr>
            </w:pPr>
            <w:r w:rsidRPr="0079302B">
              <w:rPr>
                <w:color w:val="000000"/>
                <w:sz w:val="13"/>
                <w:szCs w:val="13"/>
              </w:rPr>
              <w:t>79 818</w:t>
            </w:r>
          </w:p>
        </w:tc>
      </w:tr>
      <w:tr w:rsidR="0079302B" w:rsidRPr="0079302B" w14:paraId="5D2349E1" w14:textId="77777777" w:rsidTr="0079302B">
        <w:trPr>
          <w:trHeight w:val="358"/>
        </w:trPr>
        <w:tc>
          <w:tcPr>
            <w:tcW w:w="476" w:type="dxa"/>
            <w:tcBorders>
              <w:top w:val="nil"/>
              <w:left w:val="single" w:sz="8" w:space="0" w:color="auto"/>
              <w:bottom w:val="nil"/>
              <w:right w:val="nil"/>
            </w:tcBorders>
            <w:shd w:val="clear" w:color="auto" w:fill="auto"/>
            <w:noWrap/>
            <w:vAlign w:val="center"/>
            <w:hideMark/>
          </w:tcPr>
          <w:p w14:paraId="09AEA014" w14:textId="77777777" w:rsidR="0079302B" w:rsidRPr="0079302B" w:rsidRDefault="0079302B" w:rsidP="0079302B">
            <w:pPr>
              <w:jc w:val="center"/>
              <w:rPr>
                <w:color w:val="000000"/>
                <w:sz w:val="13"/>
                <w:szCs w:val="13"/>
              </w:rPr>
            </w:pPr>
            <w:r w:rsidRPr="0079302B">
              <w:rPr>
                <w:color w:val="000000"/>
                <w:sz w:val="13"/>
                <w:szCs w:val="13"/>
              </w:rPr>
              <w:t>11.2</w:t>
            </w:r>
          </w:p>
        </w:tc>
        <w:tc>
          <w:tcPr>
            <w:tcW w:w="1422" w:type="dxa"/>
            <w:tcBorders>
              <w:top w:val="nil"/>
              <w:left w:val="single" w:sz="8" w:space="0" w:color="auto"/>
              <w:bottom w:val="nil"/>
              <w:right w:val="single" w:sz="8" w:space="0" w:color="auto"/>
            </w:tcBorders>
            <w:shd w:val="clear" w:color="auto" w:fill="auto"/>
            <w:noWrap/>
            <w:vAlign w:val="center"/>
            <w:hideMark/>
          </w:tcPr>
          <w:p w14:paraId="0B3FDAD6" w14:textId="77777777" w:rsidR="0079302B" w:rsidRPr="0079302B" w:rsidRDefault="0079302B" w:rsidP="0079302B">
            <w:pPr>
              <w:rPr>
                <w:color w:val="000000"/>
                <w:sz w:val="13"/>
                <w:szCs w:val="13"/>
              </w:rPr>
            </w:pPr>
            <w:r w:rsidRPr="0079302B">
              <w:rPr>
                <w:color w:val="000000"/>
                <w:sz w:val="13"/>
                <w:szCs w:val="13"/>
              </w:rPr>
              <w:t>2 полугодие</w:t>
            </w:r>
          </w:p>
        </w:tc>
        <w:tc>
          <w:tcPr>
            <w:tcW w:w="688" w:type="dxa"/>
            <w:tcBorders>
              <w:top w:val="nil"/>
              <w:left w:val="nil"/>
              <w:bottom w:val="nil"/>
              <w:right w:val="single" w:sz="4" w:space="0" w:color="auto"/>
            </w:tcBorders>
            <w:shd w:val="clear" w:color="auto" w:fill="auto"/>
            <w:noWrap/>
            <w:vAlign w:val="center"/>
            <w:hideMark/>
          </w:tcPr>
          <w:p w14:paraId="2BBB06B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Гкал</w:t>
            </w:r>
          </w:p>
        </w:tc>
        <w:tc>
          <w:tcPr>
            <w:tcW w:w="822" w:type="dxa"/>
            <w:tcBorders>
              <w:top w:val="nil"/>
              <w:left w:val="single" w:sz="8" w:space="0" w:color="auto"/>
              <w:bottom w:val="nil"/>
              <w:right w:val="single" w:sz="8" w:space="0" w:color="auto"/>
            </w:tcBorders>
            <w:shd w:val="clear" w:color="auto" w:fill="auto"/>
            <w:noWrap/>
            <w:vAlign w:val="center"/>
            <w:hideMark/>
          </w:tcPr>
          <w:p w14:paraId="40FDF63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70 710</w:t>
            </w:r>
          </w:p>
        </w:tc>
        <w:tc>
          <w:tcPr>
            <w:tcW w:w="890" w:type="dxa"/>
            <w:tcBorders>
              <w:top w:val="nil"/>
              <w:left w:val="nil"/>
              <w:bottom w:val="nil"/>
              <w:right w:val="nil"/>
            </w:tcBorders>
            <w:shd w:val="clear" w:color="000000" w:fill="DAEEF3"/>
            <w:noWrap/>
            <w:vAlign w:val="center"/>
            <w:hideMark/>
          </w:tcPr>
          <w:p w14:paraId="69DC9F35"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70 710</w:t>
            </w:r>
          </w:p>
        </w:tc>
        <w:tc>
          <w:tcPr>
            <w:tcW w:w="890" w:type="dxa"/>
            <w:tcBorders>
              <w:top w:val="nil"/>
              <w:left w:val="single" w:sz="8" w:space="0" w:color="auto"/>
              <w:bottom w:val="nil"/>
              <w:right w:val="single" w:sz="8" w:space="0" w:color="auto"/>
            </w:tcBorders>
            <w:shd w:val="clear" w:color="auto" w:fill="auto"/>
            <w:noWrap/>
            <w:vAlign w:val="center"/>
            <w:hideMark/>
          </w:tcPr>
          <w:p w14:paraId="4FD4A9AA"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70 782</w:t>
            </w:r>
          </w:p>
        </w:tc>
        <w:tc>
          <w:tcPr>
            <w:tcW w:w="1003" w:type="dxa"/>
            <w:tcBorders>
              <w:top w:val="nil"/>
              <w:left w:val="nil"/>
              <w:bottom w:val="nil"/>
              <w:right w:val="nil"/>
            </w:tcBorders>
            <w:shd w:val="clear" w:color="auto" w:fill="auto"/>
            <w:noWrap/>
            <w:vAlign w:val="center"/>
            <w:hideMark/>
          </w:tcPr>
          <w:p w14:paraId="2C7DD0CD"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 </w:t>
            </w:r>
          </w:p>
        </w:tc>
        <w:tc>
          <w:tcPr>
            <w:tcW w:w="890" w:type="dxa"/>
            <w:tcBorders>
              <w:top w:val="nil"/>
              <w:left w:val="nil"/>
              <w:bottom w:val="nil"/>
              <w:right w:val="single" w:sz="8" w:space="0" w:color="auto"/>
            </w:tcBorders>
            <w:shd w:val="clear" w:color="auto" w:fill="auto"/>
            <w:noWrap/>
            <w:vAlign w:val="center"/>
            <w:hideMark/>
          </w:tcPr>
          <w:p w14:paraId="71C00D7B"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70 782</w:t>
            </w:r>
          </w:p>
        </w:tc>
        <w:tc>
          <w:tcPr>
            <w:tcW w:w="890" w:type="dxa"/>
            <w:tcBorders>
              <w:top w:val="nil"/>
              <w:left w:val="nil"/>
              <w:bottom w:val="nil"/>
              <w:right w:val="nil"/>
            </w:tcBorders>
            <w:shd w:val="clear" w:color="auto" w:fill="auto"/>
            <w:noWrap/>
            <w:vAlign w:val="center"/>
            <w:hideMark/>
          </w:tcPr>
          <w:p w14:paraId="6FD20CAF"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70 782</w:t>
            </w:r>
          </w:p>
        </w:tc>
        <w:tc>
          <w:tcPr>
            <w:tcW w:w="890" w:type="dxa"/>
            <w:tcBorders>
              <w:top w:val="nil"/>
              <w:left w:val="single" w:sz="8" w:space="0" w:color="auto"/>
              <w:bottom w:val="nil"/>
              <w:right w:val="single" w:sz="8" w:space="0" w:color="auto"/>
            </w:tcBorders>
            <w:shd w:val="clear" w:color="auto" w:fill="auto"/>
            <w:noWrap/>
            <w:vAlign w:val="center"/>
            <w:hideMark/>
          </w:tcPr>
          <w:p w14:paraId="683D9014" w14:textId="77777777" w:rsidR="0079302B" w:rsidRPr="0079302B" w:rsidRDefault="0079302B" w:rsidP="0079302B">
            <w:pPr>
              <w:jc w:val="center"/>
              <w:rPr>
                <w:rFonts w:ascii="Calibri" w:hAnsi="Calibri" w:cs="Calibri"/>
                <w:color w:val="000000"/>
                <w:sz w:val="13"/>
                <w:szCs w:val="13"/>
              </w:rPr>
            </w:pPr>
            <w:r w:rsidRPr="0079302B">
              <w:rPr>
                <w:rFonts w:ascii="Calibri" w:hAnsi="Calibri" w:cs="Calibri"/>
                <w:color w:val="000000"/>
                <w:sz w:val="13"/>
                <w:szCs w:val="13"/>
              </w:rPr>
              <w:t>70 782</w:t>
            </w:r>
          </w:p>
        </w:tc>
        <w:tc>
          <w:tcPr>
            <w:tcW w:w="890" w:type="dxa"/>
            <w:tcBorders>
              <w:top w:val="nil"/>
              <w:left w:val="nil"/>
              <w:bottom w:val="nil"/>
              <w:right w:val="nil"/>
            </w:tcBorders>
            <w:shd w:val="clear" w:color="auto" w:fill="auto"/>
            <w:noWrap/>
            <w:vAlign w:val="center"/>
            <w:hideMark/>
          </w:tcPr>
          <w:p w14:paraId="1CCD4EDF" w14:textId="77777777" w:rsidR="0079302B" w:rsidRPr="0079302B" w:rsidRDefault="0079302B" w:rsidP="0079302B">
            <w:pPr>
              <w:jc w:val="center"/>
              <w:rPr>
                <w:color w:val="000000"/>
                <w:sz w:val="13"/>
                <w:szCs w:val="13"/>
              </w:rPr>
            </w:pPr>
            <w:r w:rsidRPr="0079302B">
              <w:rPr>
                <w:color w:val="000000"/>
                <w:sz w:val="13"/>
                <w:szCs w:val="13"/>
              </w:rPr>
              <w:t>70 782</w:t>
            </w:r>
          </w:p>
        </w:tc>
        <w:tc>
          <w:tcPr>
            <w:tcW w:w="890" w:type="dxa"/>
            <w:tcBorders>
              <w:top w:val="nil"/>
              <w:left w:val="single" w:sz="8" w:space="0" w:color="auto"/>
              <w:bottom w:val="nil"/>
              <w:right w:val="single" w:sz="8" w:space="0" w:color="auto"/>
            </w:tcBorders>
            <w:shd w:val="clear" w:color="auto" w:fill="auto"/>
            <w:noWrap/>
            <w:vAlign w:val="center"/>
            <w:hideMark/>
          </w:tcPr>
          <w:p w14:paraId="0B57814E" w14:textId="77777777" w:rsidR="0079302B" w:rsidRPr="0079302B" w:rsidRDefault="0079302B" w:rsidP="0079302B">
            <w:pPr>
              <w:jc w:val="center"/>
              <w:rPr>
                <w:color w:val="000000"/>
                <w:sz w:val="13"/>
                <w:szCs w:val="13"/>
              </w:rPr>
            </w:pPr>
            <w:r w:rsidRPr="0079302B">
              <w:rPr>
                <w:color w:val="000000"/>
                <w:sz w:val="13"/>
                <w:szCs w:val="13"/>
              </w:rPr>
              <w:t>70 782</w:t>
            </w:r>
          </w:p>
        </w:tc>
        <w:tc>
          <w:tcPr>
            <w:tcW w:w="890" w:type="dxa"/>
            <w:tcBorders>
              <w:top w:val="nil"/>
              <w:left w:val="nil"/>
              <w:bottom w:val="nil"/>
              <w:right w:val="single" w:sz="4" w:space="0" w:color="auto"/>
            </w:tcBorders>
            <w:shd w:val="clear" w:color="auto" w:fill="auto"/>
            <w:noWrap/>
            <w:vAlign w:val="center"/>
            <w:hideMark/>
          </w:tcPr>
          <w:p w14:paraId="37083AF8" w14:textId="77777777" w:rsidR="0079302B" w:rsidRPr="0079302B" w:rsidRDefault="0079302B" w:rsidP="0079302B">
            <w:pPr>
              <w:jc w:val="center"/>
              <w:rPr>
                <w:color w:val="000000"/>
                <w:sz w:val="13"/>
                <w:szCs w:val="13"/>
              </w:rPr>
            </w:pPr>
            <w:r w:rsidRPr="0079302B">
              <w:rPr>
                <w:color w:val="000000"/>
                <w:sz w:val="13"/>
                <w:szCs w:val="13"/>
              </w:rPr>
              <w:t>70 782</w:t>
            </w:r>
          </w:p>
        </w:tc>
        <w:tc>
          <w:tcPr>
            <w:tcW w:w="1602" w:type="dxa"/>
            <w:tcBorders>
              <w:top w:val="nil"/>
              <w:left w:val="nil"/>
              <w:bottom w:val="nil"/>
              <w:right w:val="single" w:sz="4" w:space="0" w:color="auto"/>
            </w:tcBorders>
            <w:shd w:val="clear" w:color="auto" w:fill="auto"/>
            <w:noWrap/>
            <w:vAlign w:val="center"/>
            <w:hideMark/>
          </w:tcPr>
          <w:p w14:paraId="51CB0752" w14:textId="77777777" w:rsidR="0079302B" w:rsidRPr="0079302B" w:rsidRDefault="0079302B" w:rsidP="0079302B">
            <w:pPr>
              <w:jc w:val="center"/>
              <w:rPr>
                <w:color w:val="000000"/>
                <w:sz w:val="13"/>
                <w:szCs w:val="13"/>
              </w:rPr>
            </w:pPr>
            <w:r w:rsidRPr="0079302B">
              <w:rPr>
                <w:color w:val="000000"/>
                <w:sz w:val="13"/>
                <w:szCs w:val="13"/>
              </w:rPr>
              <w:t>70 782</w:t>
            </w:r>
          </w:p>
        </w:tc>
        <w:tc>
          <w:tcPr>
            <w:tcW w:w="890" w:type="dxa"/>
            <w:tcBorders>
              <w:top w:val="nil"/>
              <w:left w:val="nil"/>
              <w:bottom w:val="nil"/>
              <w:right w:val="single" w:sz="4" w:space="0" w:color="auto"/>
            </w:tcBorders>
            <w:shd w:val="clear" w:color="auto" w:fill="auto"/>
            <w:noWrap/>
            <w:vAlign w:val="center"/>
            <w:hideMark/>
          </w:tcPr>
          <w:p w14:paraId="74E4BCB6" w14:textId="77777777" w:rsidR="0079302B" w:rsidRPr="0079302B" w:rsidRDefault="0079302B" w:rsidP="0079302B">
            <w:pPr>
              <w:jc w:val="center"/>
              <w:rPr>
                <w:color w:val="000000"/>
                <w:sz w:val="13"/>
                <w:szCs w:val="13"/>
              </w:rPr>
            </w:pPr>
            <w:r w:rsidRPr="0079302B">
              <w:rPr>
                <w:color w:val="000000"/>
                <w:sz w:val="13"/>
                <w:szCs w:val="13"/>
              </w:rPr>
              <w:t>70 782</w:t>
            </w:r>
          </w:p>
        </w:tc>
        <w:tc>
          <w:tcPr>
            <w:tcW w:w="890" w:type="dxa"/>
            <w:tcBorders>
              <w:top w:val="nil"/>
              <w:left w:val="nil"/>
              <w:bottom w:val="nil"/>
              <w:right w:val="single" w:sz="8" w:space="0" w:color="auto"/>
            </w:tcBorders>
            <w:shd w:val="clear" w:color="auto" w:fill="auto"/>
            <w:noWrap/>
            <w:vAlign w:val="center"/>
            <w:hideMark/>
          </w:tcPr>
          <w:p w14:paraId="06288FDA" w14:textId="77777777" w:rsidR="0079302B" w:rsidRPr="0079302B" w:rsidRDefault="0079302B" w:rsidP="0079302B">
            <w:pPr>
              <w:jc w:val="center"/>
              <w:rPr>
                <w:color w:val="000000"/>
                <w:sz w:val="13"/>
                <w:szCs w:val="13"/>
              </w:rPr>
            </w:pPr>
            <w:r w:rsidRPr="0079302B">
              <w:rPr>
                <w:color w:val="000000"/>
                <w:sz w:val="13"/>
                <w:szCs w:val="13"/>
              </w:rPr>
              <w:t>70 782</w:t>
            </w:r>
          </w:p>
        </w:tc>
      </w:tr>
      <w:tr w:rsidR="0079302B" w:rsidRPr="0079302B" w14:paraId="4ED44265" w14:textId="77777777" w:rsidTr="0079302B">
        <w:trPr>
          <w:trHeight w:val="344"/>
        </w:trPr>
        <w:tc>
          <w:tcPr>
            <w:tcW w:w="476" w:type="dxa"/>
            <w:tcBorders>
              <w:top w:val="single" w:sz="8" w:space="0" w:color="auto"/>
              <w:left w:val="single" w:sz="8" w:space="0" w:color="auto"/>
              <w:bottom w:val="single" w:sz="4" w:space="0" w:color="auto"/>
              <w:right w:val="nil"/>
            </w:tcBorders>
            <w:shd w:val="clear" w:color="auto" w:fill="auto"/>
            <w:noWrap/>
            <w:vAlign w:val="center"/>
            <w:hideMark/>
          </w:tcPr>
          <w:p w14:paraId="2DD6129C" w14:textId="77777777" w:rsidR="0079302B" w:rsidRPr="0079302B" w:rsidRDefault="0079302B" w:rsidP="0079302B">
            <w:pPr>
              <w:jc w:val="center"/>
              <w:rPr>
                <w:color w:val="000000"/>
                <w:sz w:val="13"/>
                <w:szCs w:val="13"/>
              </w:rPr>
            </w:pPr>
            <w:r w:rsidRPr="0079302B">
              <w:rPr>
                <w:color w:val="000000"/>
                <w:sz w:val="13"/>
                <w:szCs w:val="13"/>
              </w:rPr>
              <w:t>12</w:t>
            </w:r>
          </w:p>
        </w:tc>
        <w:tc>
          <w:tcPr>
            <w:tcW w:w="14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894A44C" w14:textId="77777777" w:rsidR="0079302B" w:rsidRPr="0079302B" w:rsidRDefault="0079302B" w:rsidP="0079302B">
            <w:pPr>
              <w:rPr>
                <w:color w:val="FF0000"/>
                <w:sz w:val="13"/>
                <w:szCs w:val="13"/>
              </w:rPr>
            </w:pPr>
            <w:r w:rsidRPr="0079302B">
              <w:rPr>
                <w:color w:val="FF0000"/>
                <w:sz w:val="13"/>
                <w:szCs w:val="13"/>
              </w:rPr>
              <w:t>средний тариф</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14:paraId="496F9EDF" w14:textId="77777777" w:rsidR="0079302B" w:rsidRPr="0079302B" w:rsidRDefault="0079302B" w:rsidP="0079302B">
            <w:pPr>
              <w:jc w:val="center"/>
              <w:rPr>
                <w:color w:val="000000"/>
                <w:sz w:val="13"/>
                <w:szCs w:val="13"/>
              </w:rPr>
            </w:pPr>
            <w:r w:rsidRPr="0079302B">
              <w:rPr>
                <w:color w:val="000000"/>
                <w:sz w:val="13"/>
                <w:szCs w:val="13"/>
              </w:rPr>
              <w:t>руб./Гкал</w:t>
            </w:r>
          </w:p>
        </w:tc>
        <w:tc>
          <w:tcPr>
            <w:tcW w:w="8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A2EB1BE" w14:textId="77777777" w:rsidR="0079302B" w:rsidRPr="0079302B" w:rsidRDefault="0079302B" w:rsidP="0079302B">
            <w:pPr>
              <w:jc w:val="center"/>
              <w:rPr>
                <w:color w:val="000000"/>
                <w:sz w:val="13"/>
                <w:szCs w:val="13"/>
              </w:rPr>
            </w:pPr>
            <w:r w:rsidRPr="0079302B">
              <w:rPr>
                <w:color w:val="000000"/>
                <w:sz w:val="13"/>
                <w:szCs w:val="13"/>
              </w:rPr>
              <w:t>1 802,09</w:t>
            </w:r>
          </w:p>
        </w:tc>
        <w:tc>
          <w:tcPr>
            <w:tcW w:w="890" w:type="dxa"/>
            <w:tcBorders>
              <w:top w:val="single" w:sz="8" w:space="0" w:color="auto"/>
              <w:left w:val="nil"/>
              <w:bottom w:val="single" w:sz="4" w:space="0" w:color="auto"/>
              <w:right w:val="nil"/>
            </w:tcBorders>
            <w:shd w:val="clear" w:color="000000" w:fill="DAEEF3"/>
            <w:noWrap/>
            <w:vAlign w:val="center"/>
            <w:hideMark/>
          </w:tcPr>
          <w:p w14:paraId="4C65B2F8" w14:textId="77777777" w:rsidR="0079302B" w:rsidRPr="0079302B" w:rsidRDefault="0079302B" w:rsidP="0079302B">
            <w:pPr>
              <w:jc w:val="center"/>
              <w:rPr>
                <w:color w:val="000000"/>
                <w:sz w:val="13"/>
                <w:szCs w:val="13"/>
              </w:rPr>
            </w:pPr>
            <w:r w:rsidRPr="0079302B">
              <w:rPr>
                <w:color w:val="000000"/>
                <w:sz w:val="13"/>
                <w:szCs w:val="13"/>
              </w:rPr>
              <w:t>1 834,83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48FB1FA" w14:textId="77777777" w:rsidR="0079302B" w:rsidRPr="0079302B" w:rsidRDefault="0079302B" w:rsidP="0079302B">
            <w:pPr>
              <w:jc w:val="center"/>
              <w:rPr>
                <w:color w:val="000000"/>
                <w:sz w:val="13"/>
                <w:szCs w:val="13"/>
              </w:rPr>
            </w:pPr>
            <w:r w:rsidRPr="0079302B">
              <w:rPr>
                <w:color w:val="000000"/>
                <w:sz w:val="13"/>
                <w:szCs w:val="13"/>
              </w:rPr>
              <w:t>1 829,31</w:t>
            </w:r>
          </w:p>
        </w:tc>
        <w:tc>
          <w:tcPr>
            <w:tcW w:w="1003" w:type="dxa"/>
            <w:tcBorders>
              <w:top w:val="single" w:sz="8" w:space="0" w:color="auto"/>
              <w:left w:val="nil"/>
              <w:bottom w:val="single" w:sz="4" w:space="0" w:color="auto"/>
              <w:right w:val="nil"/>
            </w:tcBorders>
            <w:shd w:val="clear" w:color="auto" w:fill="auto"/>
            <w:noWrap/>
            <w:vAlign w:val="center"/>
            <w:hideMark/>
          </w:tcPr>
          <w:p w14:paraId="47ABB483"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2138E6A0" w14:textId="77777777" w:rsidR="0079302B" w:rsidRPr="0079302B" w:rsidRDefault="0079302B" w:rsidP="0079302B">
            <w:pPr>
              <w:jc w:val="center"/>
              <w:rPr>
                <w:color w:val="000000"/>
                <w:sz w:val="13"/>
                <w:szCs w:val="13"/>
              </w:rPr>
            </w:pPr>
            <w:r w:rsidRPr="0079302B">
              <w:rPr>
                <w:color w:val="000000"/>
                <w:sz w:val="13"/>
                <w:szCs w:val="13"/>
              </w:rPr>
              <w:t>1 983,76</w:t>
            </w:r>
          </w:p>
        </w:tc>
        <w:tc>
          <w:tcPr>
            <w:tcW w:w="890" w:type="dxa"/>
            <w:tcBorders>
              <w:top w:val="single" w:sz="8" w:space="0" w:color="auto"/>
              <w:left w:val="nil"/>
              <w:bottom w:val="single" w:sz="4" w:space="0" w:color="auto"/>
              <w:right w:val="nil"/>
            </w:tcBorders>
            <w:shd w:val="clear" w:color="auto" w:fill="auto"/>
            <w:noWrap/>
            <w:vAlign w:val="center"/>
            <w:hideMark/>
          </w:tcPr>
          <w:p w14:paraId="1EF44438" w14:textId="77777777" w:rsidR="0079302B" w:rsidRPr="0079302B" w:rsidRDefault="0079302B" w:rsidP="0079302B">
            <w:pPr>
              <w:jc w:val="center"/>
              <w:rPr>
                <w:color w:val="000000"/>
                <w:sz w:val="13"/>
                <w:szCs w:val="13"/>
              </w:rPr>
            </w:pPr>
            <w:r w:rsidRPr="0079302B">
              <w:rPr>
                <w:color w:val="000000"/>
                <w:sz w:val="13"/>
                <w:szCs w:val="13"/>
              </w:rPr>
              <w:t>2 102,99</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BE9E5BF" w14:textId="77777777" w:rsidR="0079302B" w:rsidRPr="0079302B" w:rsidRDefault="0079302B" w:rsidP="0079302B">
            <w:pPr>
              <w:jc w:val="center"/>
              <w:rPr>
                <w:color w:val="000000"/>
                <w:sz w:val="13"/>
                <w:szCs w:val="13"/>
              </w:rPr>
            </w:pPr>
            <w:r w:rsidRPr="0079302B">
              <w:rPr>
                <w:color w:val="000000"/>
                <w:sz w:val="13"/>
                <w:szCs w:val="13"/>
              </w:rPr>
              <w:t>2 216,25</w:t>
            </w:r>
          </w:p>
        </w:tc>
        <w:tc>
          <w:tcPr>
            <w:tcW w:w="890" w:type="dxa"/>
            <w:tcBorders>
              <w:top w:val="single" w:sz="8" w:space="0" w:color="auto"/>
              <w:left w:val="nil"/>
              <w:bottom w:val="single" w:sz="4" w:space="0" w:color="auto"/>
              <w:right w:val="nil"/>
            </w:tcBorders>
            <w:shd w:val="clear" w:color="auto" w:fill="auto"/>
            <w:noWrap/>
            <w:vAlign w:val="center"/>
            <w:hideMark/>
          </w:tcPr>
          <w:p w14:paraId="771F9C36" w14:textId="77777777" w:rsidR="0079302B" w:rsidRPr="0079302B" w:rsidRDefault="0079302B" w:rsidP="0079302B">
            <w:pPr>
              <w:jc w:val="center"/>
              <w:rPr>
                <w:color w:val="000000"/>
                <w:sz w:val="13"/>
                <w:szCs w:val="13"/>
              </w:rPr>
            </w:pPr>
            <w:r w:rsidRPr="0079302B">
              <w:rPr>
                <w:color w:val="000000"/>
                <w:sz w:val="13"/>
                <w:szCs w:val="13"/>
              </w:rPr>
              <w:t>2 333,67</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2B8BCEE" w14:textId="77777777" w:rsidR="0079302B" w:rsidRPr="0079302B" w:rsidRDefault="0079302B" w:rsidP="0079302B">
            <w:pPr>
              <w:jc w:val="center"/>
              <w:rPr>
                <w:color w:val="000000"/>
                <w:sz w:val="13"/>
                <w:szCs w:val="13"/>
              </w:rPr>
            </w:pPr>
            <w:r w:rsidRPr="0079302B">
              <w:rPr>
                <w:color w:val="000000"/>
                <w:sz w:val="13"/>
                <w:szCs w:val="13"/>
              </w:rPr>
              <w:t>2 460,98</w:t>
            </w:r>
          </w:p>
        </w:tc>
        <w:tc>
          <w:tcPr>
            <w:tcW w:w="890" w:type="dxa"/>
            <w:tcBorders>
              <w:top w:val="single" w:sz="8" w:space="0" w:color="auto"/>
              <w:left w:val="nil"/>
              <w:bottom w:val="single" w:sz="4" w:space="0" w:color="auto"/>
              <w:right w:val="nil"/>
            </w:tcBorders>
            <w:shd w:val="clear" w:color="auto" w:fill="auto"/>
            <w:noWrap/>
            <w:vAlign w:val="center"/>
            <w:hideMark/>
          </w:tcPr>
          <w:p w14:paraId="5434ACEF" w14:textId="77777777" w:rsidR="0079302B" w:rsidRPr="0079302B" w:rsidRDefault="0079302B" w:rsidP="0079302B">
            <w:pPr>
              <w:jc w:val="center"/>
              <w:rPr>
                <w:color w:val="000000"/>
                <w:sz w:val="13"/>
                <w:szCs w:val="13"/>
              </w:rPr>
            </w:pPr>
            <w:r w:rsidRPr="0079302B">
              <w:rPr>
                <w:color w:val="000000"/>
                <w:sz w:val="13"/>
                <w:szCs w:val="13"/>
              </w:rPr>
              <w:t>2 560,07</w:t>
            </w:r>
          </w:p>
        </w:tc>
        <w:tc>
          <w:tcPr>
            <w:tcW w:w="160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3DB28B1" w14:textId="77777777" w:rsidR="0079302B" w:rsidRPr="0079302B" w:rsidRDefault="0079302B" w:rsidP="0079302B">
            <w:pPr>
              <w:jc w:val="center"/>
              <w:rPr>
                <w:color w:val="000000"/>
                <w:sz w:val="13"/>
                <w:szCs w:val="13"/>
              </w:rPr>
            </w:pPr>
            <w:r w:rsidRPr="0079302B">
              <w:rPr>
                <w:color w:val="000000"/>
                <w:sz w:val="13"/>
                <w:szCs w:val="13"/>
              </w:rPr>
              <w:t>2 690,03</w:t>
            </w:r>
          </w:p>
        </w:tc>
        <w:tc>
          <w:tcPr>
            <w:tcW w:w="890" w:type="dxa"/>
            <w:tcBorders>
              <w:top w:val="single" w:sz="8" w:space="0" w:color="auto"/>
              <w:left w:val="nil"/>
              <w:bottom w:val="single" w:sz="4" w:space="0" w:color="auto"/>
              <w:right w:val="nil"/>
            </w:tcBorders>
            <w:shd w:val="clear" w:color="auto" w:fill="auto"/>
            <w:noWrap/>
            <w:vAlign w:val="center"/>
            <w:hideMark/>
          </w:tcPr>
          <w:p w14:paraId="09B4B5F1" w14:textId="77777777" w:rsidR="0079302B" w:rsidRPr="0079302B" w:rsidRDefault="0079302B" w:rsidP="0079302B">
            <w:pPr>
              <w:jc w:val="center"/>
              <w:rPr>
                <w:color w:val="000000"/>
                <w:sz w:val="13"/>
                <w:szCs w:val="13"/>
              </w:rPr>
            </w:pPr>
            <w:r w:rsidRPr="0079302B">
              <w:rPr>
                <w:color w:val="000000"/>
                <w:sz w:val="13"/>
                <w:szCs w:val="13"/>
              </w:rPr>
              <w:t>2 816,29</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4B49565" w14:textId="77777777" w:rsidR="0079302B" w:rsidRPr="0079302B" w:rsidRDefault="0079302B" w:rsidP="0079302B">
            <w:pPr>
              <w:jc w:val="center"/>
              <w:rPr>
                <w:color w:val="000000"/>
                <w:sz w:val="13"/>
                <w:szCs w:val="13"/>
              </w:rPr>
            </w:pPr>
            <w:r w:rsidRPr="0079302B">
              <w:rPr>
                <w:color w:val="000000"/>
                <w:sz w:val="13"/>
                <w:szCs w:val="13"/>
              </w:rPr>
              <w:t>2 974,46</w:t>
            </w:r>
          </w:p>
        </w:tc>
      </w:tr>
      <w:tr w:rsidR="0079302B" w:rsidRPr="0079302B" w14:paraId="1A9881C9" w14:textId="77777777" w:rsidTr="0079302B">
        <w:trPr>
          <w:trHeight w:val="344"/>
        </w:trPr>
        <w:tc>
          <w:tcPr>
            <w:tcW w:w="476" w:type="dxa"/>
            <w:vMerge w:val="restart"/>
            <w:tcBorders>
              <w:top w:val="nil"/>
              <w:left w:val="single" w:sz="8" w:space="0" w:color="auto"/>
              <w:bottom w:val="single" w:sz="4" w:space="0" w:color="auto"/>
              <w:right w:val="nil"/>
            </w:tcBorders>
            <w:shd w:val="clear" w:color="auto" w:fill="auto"/>
            <w:noWrap/>
            <w:vAlign w:val="center"/>
            <w:hideMark/>
          </w:tcPr>
          <w:p w14:paraId="4003FC86" w14:textId="77777777" w:rsidR="0079302B" w:rsidRPr="0079302B" w:rsidRDefault="0079302B" w:rsidP="0079302B">
            <w:pPr>
              <w:jc w:val="center"/>
              <w:rPr>
                <w:color w:val="000000"/>
                <w:sz w:val="13"/>
                <w:szCs w:val="13"/>
              </w:rPr>
            </w:pPr>
            <w:r w:rsidRPr="0079302B">
              <w:rPr>
                <w:color w:val="000000"/>
                <w:sz w:val="13"/>
                <w:szCs w:val="13"/>
              </w:rPr>
              <w:t>12.1</w:t>
            </w: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73FB86BB" w14:textId="77777777" w:rsidR="0079302B" w:rsidRPr="0079302B" w:rsidRDefault="0079302B" w:rsidP="0079302B">
            <w:pPr>
              <w:rPr>
                <w:color w:val="000000"/>
                <w:sz w:val="13"/>
                <w:szCs w:val="13"/>
              </w:rPr>
            </w:pPr>
            <w:r w:rsidRPr="0079302B">
              <w:rPr>
                <w:color w:val="000000"/>
                <w:sz w:val="13"/>
                <w:szCs w:val="13"/>
              </w:rPr>
              <w:t>с 1 января</w:t>
            </w:r>
          </w:p>
        </w:tc>
        <w:tc>
          <w:tcPr>
            <w:tcW w:w="688" w:type="dxa"/>
            <w:tcBorders>
              <w:top w:val="nil"/>
              <w:left w:val="nil"/>
              <w:bottom w:val="single" w:sz="4" w:space="0" w:color="auto"/>
              <w:right w:val="single" w:sz="4" w:space="0" w:color="auto"/>
            </w:tcBorders>
            <w:shd w:val="clear" w:color="auto" w:fill="auto"/>
            <w:noWrap/>
            <w:vAlign w:val="center"/>
            <w:hideMark/>
          </w:tcPr>
          <w:p w14:paraId="136C9CE9" w14:textId="77777777" w:rsidR="0079302B" w:rsidRPr="0079302B" w:rsidRDefault="0079302B" w:rsidP="0079302B">
            <w:pPr>
              <w:jc w:val="center"/>
              <w:rPr>
                <w:color w:val="000000"/>
                <w:sz w:val="13"/>
                <w:szCs w:val="13"/>
              </w:rPr>
            </w:pPr>
            <w:r w:rsidRPr="0079302B">
              <w:rPr>
                <w:color w:val="000000"/>
                <w:sz w:val="13"/>
                <w:szCs w:val="13"/>
              </w:rPr>
              <w:t>руб./Гкал</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48CC5C8D" w14:textId="77777777" w:rsidR="0079302B" w:rsidRPr="0079302B" w:rsidRDefault="0079302B" w:rsidP="0079302B">
            <w:pPr>
              <w:jc w:val="center"/>
              <w:rPr>
                <w:color w:val="000000"/>
                <w:sz w:val="13"/>
                <w:szCs w:val="13"/>
              </w:rPr>
            </w:pPr>
            <w:r w:rsidRPr="0079302B">
              <w:rPr>
                <w:color w:val="000000"/>
                <w:sz w:val="13"/>
                <w:szCs w:val="13"/>
              </w:rPr>
              <w:t>1 740,73</w:t>
            </w:r>
          </w:p>
        </w:tc>
        <w:tc>
          <w:tcPr>
            <w:tcW w:w="890" w:type="dxa"/>
            <w:tcBorders>
              <w:top w:val="nil"/>
              <w:left w:val="nil"/>
              <w:bottom w:val="single" w:sz="4" w:space="0" w:color="auto"/>
              <w:right w:val="nil"/>
            </w:tcBorders>
            <w:shd w:val="clear" w:color="000000" w:fill="DAEEF3"/>
            <w:noWrap/>
            <w:vAlign w:val="center"/>
            <w:hideMark/>
          </w:tcPr>
          <w:p w14:paraId="6307791E" w14:textId="77777777" w:rsidR="0079302B" w:rsidRPr="0079302B" w:rsidRDefault="0079302B" w:rsidP="0079302B">
            <w:pPr>
              <w:jc w:val="center"/>
              <w:rPr>
                <w:color w:val="000000"/>
                <w:sz w:val="13"/>
                <w:szCs w:val="13"/>
              </w:rPr>
            </w:pPr>
            <w:r w:rsidRPr="0079302B">
              <w:rPr>
                <w:color w:val="000000"/>
                <w:sz w:val="13"/>
                <w:szCs w:val="13"/>
              </w:rPr>
              <w:t>1 740,73</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0BE6351" w14:textId="77777777" w:rsidR="0079302B" w:rsidRPr="0079302B" w:rsidRDefault="0079302B" w:rsidP="0079302B">
            <w:pPr>
              <w:jc w:val="center"/>
              <w:rPr>
                <w:color w:val="000000"/>
                <w:sz w:val="13"/>
                <w:szCs w:val="13"/>
              </w:rPr>
            </w:pPr>
            <w:r w:rsidRPr="0079302B">
              <w:rPr>
                <w:color w:val="000000"/>
                <w:sz w:val="13"/>
                <w:szCs w:val="13"/>
              </w:rPr>
              <w:t>1 740,73</w:t>
            </w:r>
          </w:p>
        </w:tc>
        <w:tc>
          <w:tcPr>
            <w:tcW w:w="1003" w:type="dxa"/>
            <w:tcBorders>
              <w:top w:val="nil"/>
              <w:left w:val="nil"/>
              <w:bottom w:val="single" w:sz="4" w:space="0" w:color="auto"/>
              <w:right w:val="nil"/>
            </w:tcBorders>
            <w:shd w:val="clear" w:color="auto" w:fill="auto"/>
            <w:noWrap/>
            <w:vAlign w:val="center"/>
            <w:hideMark/>
          </w:tcPr>
          <w:p w14:paraId="12F4F817"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ADE3FC7" w14:textId="77777777" w:rsidR="0079302B" w:rsidRPr="0079302B" w:rsidRDefault="0079302B" w:rsidP="0079302B">
            <w:pPr>
              <w:jc w:val="center"/>
              <w:rPr>
                <w:color w:val="000000"/>
                <w:sz w:val="13"/>
                <w:szCs w:val="13"/>
              </w:rPr>
            </w:pPr>
            <w:r w:rsidRPr="0079302B">
              <w:rPr>
                <w:color w:val="000000"/>
                <w:sz w:val="13"/>
                <w:szCs w:val="13"/>
              </w:rPr>
              <w:t>1 929,21</w:t>
            </w:r>
          </w:p>
        </w:tc>
        <w:tc>
          <w:tcPr>
            <w:tcW w:w="890" w:type="dxa"/>
            <w:tcBorders>
              <w:top w:val="nil"/>
              <w:left w:val="nil"/>
              <w:bottom w:val="single" w:sz="4" w:space="0" w:color="auto"/>
              <w:right w:val="nil"/>
            </w:tcBorders>
            <w:shd w:val="clear" w:color="auto" w:fill="auto"/>
            <w:noWrap/>
            <w:vAlign w:val="center"/>
            <w:hideMark/>
          </w:tcPr>
          <w:p w14:paraId="1B41A2B1" w14:textId="77777777" w:rsidR="0079302B" w:rsidRPr="0079302B" w:rsidRDefault="0079302B" w:rsidP="0079302B">
            <w:pPr>
              <w:jc w:val="center"/>
              <w:rPr>
                <w:color w:val="000000"/>
                <w:sz w:val="13"/>
                <w:szCs w:val="13"/>
              </w:rPr>
            </w:pPr>
            <w:r w:rsidRPr="0079302B">
              <w:rPr>
                <w:color w:val="000000"/>
                <w:sz w:val="13"/>
                <w:szCs w:val="13"/>
              </w:rPr>
              <w:t>2 045,29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00B1B45" w14:textId="77777777" w:rsidR="0079302B" w:rsidRPr="0079302B" w:rsidRDefault="0079302B" w:rsidP="0079302B">
            <w:pPr>
              <w:jc w:val="center"/>
              <w:rPr>
                <w:color w:val="000000"/>
                <w:sz w:val="13"/>
                <w:szCs w:val="13"/>
              </w:rPr>
            </w:pPr>
            <w:r w:rsidRPr="0079302B">
              <w:rPr>
                <w:color w:val="000000"/>
                <w:sz w:val="13"/>
                <w:szCs w:val="13"/>
              </w:rPr>
              <w:t>2 168,05</w:t>
            </w:r>
          </w:p>
        </w:tc>
        <w:tc>
          <w:tcPr>
            <w:tcW w:w="890" w:type="dxa"/>
            <w:tcBorders>
              <w:top w:val="nil"/>
              <w:left w:val="nil"/>
              <w:bottom w:val="single" w:sz="4" w:space="0" w:color="auto"/>
              <w:right w:val="nil"/>
            </w:tcBorders>
            <w:shd w:val="clear" w:color="auto" w:fill="auto"/>
            <w:noWrap/>
            <w:vAlign w:val="center"/>
            <w:hideMark/>
          </w:tcPr>
          <w:p w14:paraId="0521FE09" w14:textId="77777777" w:rsidR="0079302B" w:rsidRPr="0079302B" w:rsidRDefault="0079302B" w:rsidP="0079302B">
            <w:pPr>
              <w:jc w:val="center"/>
              <w:rPr>
                <w:color w:val="000000"/>
                <w:sz w:val="13"/>
                <w:szCs w:val="13"/>
              </w:rPr>
            </w:pPr>
            <w:r w:rsidRPr="0079302B">
              <w:rPr>
                <w:color w:val="000000"/>
                <w:sz w:val="13"/>
                <w:szCs w:val="13"/>
              </w:rPr>
              <w:t>2 270,59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41B5C31" w14:textId="77777777" w:rsidR="0079302B" w:rsidRPr="0079302B" w:rsidRDefault="0079302B" w:rsidP="0079302B">
            <w:pPr>
              <w:jc w:val="center"/>
              <w:rPr>
                <w:color w:val="000000"/>
                <w:sz w:val="13"/>
                <w:szCs w:val="13"/>
              </w:rPr>
            </w:pPr>
            <w:r w:rsidRPr="0079302B">
              <w:rPr>
                <w:color w:val="000000"/>
                <w:sz w:val="13"/>
                <w:szCs w:val="13"/>
              </w:rPr>
              <w:t>2 404,79</w:t>
            </w:r>
          </w:p>
        </w:tc>
        <w:tc>
          <w:tcPr>
            <w:tcW w:w="890" w:type="dxa"/>
            <w:tcBorders>
              <w:top w:val="nil"/>
              <w:left w:val="nil"/>
              <w:bottom w:val="single" w:sz="4" w:space="0" w:color="auto"/>
              <w:right w:val="nil"/>
            </w:tcBorders>
            <w:shd w:val="clear" w:color="auto" w:fill="auto"/>
            <w:noWrap/>
            <w:vAlign w:val="center"/>
            <w:hideMark/>
          </w:tcPr>
          <w:p w14:paraId="28AC6AC4" w14:textId="77777777" w:rsidR="0079302B" w:rsidRPr="0079302B" w:rsidRDefault="0079302B" w:rsidP="0079302B">
            <w:pPr>
              <w:jc w:val="center"/>
              <w:rPr>
                <w:color w:val="000000"/>
                <w:sz w:val="13"/>
                <w:szCs w:val="13"/>
              </w:rPr>
            </w:pPr>
            <w:r w:rsidRPr="0079302B">
              <w:rPr>
                <w:color w:val="000000"/>
                <w:sz w:val="13"/>
                <w:szCs w:val="13"/>
              </w:rPr>
              <w:t>2 524,33</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14:paraId="7988A60F" w14:textId="77777777" w:rsidR="0079302B" w:rsidRPr="0079302B" w:rsidRDefault="0079302B" w:rsidP="0079302B">
            <w:pPr>
              <w:jc w:val="center"/>
              <w:rPr>
                <w:color w:val="000000"/>
                <w:sz w:val="13"/>
                <w:szCs w:val="13"/>
              </w:rPr>
            </w:pPr>
            <w:r w:rsidRPr="0079302B">
              <w:rPr>
                <w:color w:val="000000"/>
                <w:sz w:val="13"/>
                <w:szCs w:val="13"/>
              </w:rPr>
              <w:t>2 600,38</w:t>
            </w:r>
          </w:p>
        </w:tc>
        <w:tc>
          <w:tcPr>
            <w:tcW w:w="890" w:type="dxa"/>
            <w:tcBorders>
              <w:top w:val="nil"/>
              <w:left w:val="nil"/>
              <w:bottom w:val="single" w:sz="4" w:space="0" w:color="auto"/>
              <w:right w:val="nil"/>
            </w:tcBorders>
            <w:shd w:val="clear" w:color="auto" w:fill="auto"/>
            <w:noWrap/>
            <w:vAlign w:val="center"/>
            <w:hideMark/>
          </w:tcPr>
          <w:p w14:paraId="0A578AE2" w14:textId="77777777" w:rsidR="0079302B" w:rsidRPr="0079302B" w:rsidRDefault="0079302B" w:rsidP="0079302B">
            <w:pPr>
              <w:jc w:val="center"/>
              <w:rPr>
                <w:color w:val="000000"/>
                <w:sz w:val="13"/>
                <w:szCs w:val="13"/>
              </w:rPr>
            </w:pPr>
            <w:r w:rsidRPr="0079302B">
              <w:rPr>
                <w:color w:val="000000"/>
                <w:sz w:val="13"/>
                <w:szCs w:val="13"/>
              </w:rPr>
              <w:t>2 791,12</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B77B646" w14:textId="77777777" w:rsidR="0079302B" w:rsidRPr="0079302B" w:rsidRDefault="0079302B" w:rsidP="0079302B">
            <w:pPr>
              <w:jc w:val="center"/>
              <w:rPr>
                <w:color w:val="000000"/>
                <w:sz w:val="13"/>
                <w:szCs w:val="13"/>
              </w:rPr>
            </w:pPr>
            <w:r w:rsidRPr="0079302B">
              <w:rPr>
                <w:color w:val="000000"/>
                <w:sz w:val="13"/>
                <w:szCs w:val="13"/>
              </w:rPr>
              <w:t>2 844,68</w:t>
            </w:r>
          </w:p>
        </w:tc>
      </w:tr>
      <w:tr w:rsidR="0079302B" w:rsidRPr="0079302B" w14:paraId="0101D864" w14:textId="77777777" w:rsidTr="0079302B">
        <w:trPr>
          <w:trHeight w:val="344"/>
        </w:trPr>
        <w:tc>
          <w:tcPr>
            <w:tcW w:w="476" w:type="dxa"/>
            <w:vMerge/>
            <w:tcBorders>
              <w:top w:val="nil"/>
              <w:left w:val="single" w:sz="8" w:space="0" w:color="auto"/>
              <w:bottom w:val="single" w:sz="4" w:space="0" w:color="auto"/>
              <w:right w:val="nil"/>
            </w:tcBorders>
            <w:vAlign w:val="center"/>
            <w:hideMark/>
          </w:tcPr>
          <w:p w14:paraId="67B7B424" w14:textId="77777777" w:rsidR="0079302B" w:rsidRPr="0079302B" w:rsidRDefault="0079302B" w:rsidP="0079302B">
            <w:pPr>
              <w:rPr>
                <w:color w:val="000000"/>
                <w:sz w:val="13"/>
                <w:szCs w:val="13"/>
              </w:rPr>
            </w:pPr>
          </w:p>
        </w:tc>
        <w:tc>
          <w:tcPr>
            <w:tcW w:w="1422" w:type="dxa"/>
            <w:tcBorders>
              <w:top w:val="nil"/>
              <w:left w:val="single" w:sz="8" w:space="0" w:color="auto"/>
              <w:bottom w:val="single" w:sz="4" w:space="0" w:color="auto"/>
              <w:right w:val="single" w:sz="8" w:space="0" w:color="auto"/>
            </w:tcBorders>
            <w:shd w:val="clear" w:color="auto" w:fill="auto"/>
            <w:vAlign w:val="center"/>
            <w:hideMark/>
          </w:tcPr>
          <w:p w14:paraId="0D86A4CB" w14:textId="77777777" w:rsidR="0079302B" w:rsidRPr="0079302B" w:rsidRDefault="0079302B" w:rsidP="0079302B">
            <w:pPr>
              <w:rPr>
                <w:i/>
                <w:iCs/>
                <w:color w:val="FF0000"/>
                <w:sz w:val="13"/>
                <w:szCs w:val="13"/>
              </w:rPr>
            </w:pPr>
            <w:r w:rsidRPr="0079302B">
              <w:rPr>
                <w:i/>
                <w:iCs/>
                <w:color w:val="FF0000"/>
                <w:sz w:val="13"/>
                <w:szCs w:val="13"/>
              </w:rPr>
              <w:t>рост тарифа с 1 января</w:t>
            </w:r>
          </w:p>
        </w:tc>
        <w:tc>
          <w:tcPr>
            <w:tcW w:w="688" w:type="dxa"/>
            <w:tcBorders>
              <w:top w:val="nil"/>
              <w:left w:val="nil"/>
              <w:bottom w:val="single" w:sz="4" w:space="0" w:color="auto"/>
              <w:right w:val="single" w:sz="4" w:space="0" w:color="auto"/>
            </w:tcBorders>
            <w:shd w:val="clear" w:color="auto" w:fill="auto"/>
            <w:noWrap/>
            <w:vAlign w:val="center"/>
            <w:hideMark/>
          </w:tcPr>
          <w:p w14:paraId="016CBFD0" w14:textId="77777777" w:rsidR="0079302B" w:rsidRPr="0079302B" w:rsidRDefault="0079302B" w:rsidP="0079302B">
            <w:pPr>
              <w:jc w:val="center"/>
              <w:rPr>
                <w:i/>
                <w:iCs/>
                <w:color w:val="FF0000"/>
                <w:sz w:val="13"/>
                <w:szCs w:val="13"/>
              </w:rPr>
            </w:pPr>
            <w:r w:rsidRPr="0079302B">
              <w:rPr>
                <w:i/>
                <w:iCs/>
                <w:color w:val="FF0000"/>
                <w:sz w:val="13"/>
                <w:szCs w:val="13"/>
              </w:rPr>
              <w:t>%</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44074DA7"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nil"/>
            </w:tcBorders>
            <w:shd w:val="clear" w:color="000000" w:fill="DAEEF3"/>
            <w:noWrap/>
            <w:vAlign w:val="center"/>
            <w:hideMark/>
          </w:tcPr>
          <w:p w14:paraId="673AD742" w14:textId="77777777" w:rsidR="0079302B" w:rsidRPr="0079302B" w:rsidRDefault="0079302B" w:rsidP="0079302B">
            <w:pPr>
              <w:jc w:val="center"/>
              <w:rPr>
                <w:i/>
                <w:iCs/>
                <w:color w:val="FF0000"/>
                <w:sz w:val="13"/>
                <w:szCs w:val="13"/>
              </w:rPr>
            </w:pPr>
            <w:r w:rsidRPr="0079302B">
              <w:rPr>
                <w:i/>
                <w:iCs/>
                <w:color w:val="FF0000"/>
                <w:sz w:val="13"/>
                <w:szCs w:val="13"/>
              </w:rPr>
              <w:t>0,00%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760F13E"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1003" w:type="dxa"/>
            <w:tcBorders>
              <w:top w:val="nil"/>
              <w:left w:val="nil"/>
              <w:bottom w:val="single" w:sz="4" w:space="0" w:color="auto"/>
              <w:right w:val="nil"/>
            </w:tcBorders>
            <w:shd w:val="clear" w:color="auto" w:fill="auto"/>
            <w:noWrap/>
            <w:vAlign w:val="center"/>
            <w:hideMark/>
          </w:tcPr>
          <w:p w14:paraId="3D13B170"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378AEE54"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nil"/>
              <w:bottom w:val="single" w:sz="4" w:space="0" w:color="auto"/>
              <w:right w:val="nil"/>
            </w:tcBorders>
            <w:shd w:val="clear" w:color="auto" w:fill="auto"/>
            <w:noWrap/>
            <w:vAlign w:val="center"/>
            <w:hideMark/>
          </w:tcPr>
          <w:p w14:paraId="67E5E1C8"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913AA9E"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nil"/>
              <w:bottom w:val="single" w:sz="4" w:space="0" w:color="auto"/>
              <w:right w:val="nil"/>
            </w:tcBorders>
            <w:shd w:val="clear" w:color="auto" w:fill="auto"/>
            <w:noWrap/>
            <w:vAlign w:val="center"/>
            <w:hideMark/>
          </w:tcPr>
          <w:p w14:paraId="02855DFF"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5173B702"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nil"/>
              <w:bottom w:val="single" w:sz="4" w:space="0" w:color="auto"/>
              <w:right w:val="nil"/>
            </w:tcBorders>
            <w:shd w:val="clear" w:color="auto" w:fill="auto"/>
            <w:noWrap/>
            <w:vAlign w:val="center"/>
            <w:hideMark/>
          </w:tcPr>
          <w:p w14:paraId="5F40AA7C"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14:paraId="4ED930F6"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nil"/>
              <w:bottom w:val="single" w:sz="4" w:space="0" w:color="auto"/>
              <w:right w:val="nil"/>
            </w:tcBorders>
            <w:shd w:val="clear" w:color="auto" w:fill="auto"/>
            <w:noWrap/>
            <w:vAlign w:val="center"/>
            <w:hideMark/>
          </w:tcPr>
          <w:p w14:paraId="7D382601" w14:textId="77777777" w:rsidR="0079302B" w:rsidRPr="0079302B" w:rsidRDefault="0079302B" w:rsidP="0079302B">
            <w:pPr>
              <w:jc w:val="center"/>
              <w:rPr>
                <w:i/>
                <w:iCs/>
                <w:color w:val="FF0000"/>
                <w:sz w:val="13"/>
                <w:szCs w:val="13"/>
              </w:rPr>
            </w:pPr>
            <w:r w:rsidRPr="0079302B">
              <w:rPr>
                <w:i/>
                <w:iCs/>
                <w:color w:val="FF0000"/>
                <w:sz w:val="13"/>
                <w:szCs w:val="13"/>
              </w:rPr>
              <w:t>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6E16EFFE" w14:textId="77777777" w:rsidR="0079302B" w:rsidRPr="0079302B" w:rsidRDefault="0079302B" w:rsidP="0079302B">
            <w:pPr>
              <w:jc w:val="center"/>
              <w:rPr>
                <w:i/>
                <w:iCs/>
                <w:color w:val="FF0000"/>
                <w:sz w:val="13"/>
                <w:szCs w:val="13"/>
              </w:rPr>
            </w:pPr>
            <w:r w:rsidRPr="0079302B">
              <w:rPr>
                <w:i/>
                <w:iCs/>
                <w:color w:val="FF0000"/>
                <w:sz w:val="13"/>
                <w:szCs w:val="13"/>
              </w:rPr>
              <w:t>0,0%</w:t>
            </w:r>
          </w:p>
        </w:tc>
      </w:tr>
      <w:tr w:rsidR="0079302B" w:rsidRPr="0079302B" w14:paraId="62AA20CB" w14:textId="77777777" w:rsidTr="0079302B">
        <w:trPr>
          <w:trHeight w:val="344"/>
        </w:trPr>
        <w:tc>
          <w:tcPr>
            <w:tcW w:w="4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D72435" w14:textId="77777777" w:rsidR="0079302B" w:rsidRPr="0079302B" w:rsidRDefault="0079302B" w:rsidP="0079302B">
            <w:pPr>
              <w:jc w:val="center"/>
              <w:rPr>
                <w:color w:val="000000"/>
                <w:sz w:val="13"/>
                <w:szCs w:val="13"/>
              </w:rPr>
            </w:pPr>
            <w:r w:rsidRPr="0079302B">
              <w:rPr>
                <w:color w:val="000000"/>
                <w:sz w:val="13"/>
                <w:szCs w:val="13"/>
              </w:rPr>
              <w:t>12.2</w:t>
            </w:r>
          </w:p>
        </w:tc>
        <w:tc>
          <w:tcPr>
            <w:tcW w:w="1422" w:type="dxa"/>
            <w:tcBorders>
              <w:top w:val="nil"/>
              <w:left w:val="nil"/>
              <w:bottom w:val="single" w:sz="4" w:space="0" w:color="auto"/>
              <w:right w:val="single" w:sz="8" w:space="0" w:color="auto"/>
            </w:tcBorders>
            <w:shd w:val="clear" w:color="auto" w:fill="auto"/>
            <w:noWrap/>
            <w:vAlign w:val="center"/>
            <w:hideMark/>
          </w:tcPr>
          <w:p w14:paraId="5E94E1B7" w14:textId="77777777" w:rsidR="0079302B" w:rsidRPr="0079302B" w:rsidRDefault="0079302B" w:rsidP="0079302B">
            <w:pPr>
              <w:rPr>
                <w:b/>
                <w:bCs/>
                <w:color w:val="000000"/>
                <w:sz w:val="13"/>
                <w:szCs w:val="13"/>
              </w:rPr>
            </w:pPr>
            <w:r w:rsidRPr="0079302B">
              <w:rPr>
                <w:b/>
                <w:bCs/>
                <w:color w:val="000000"/>
                <w:sz w:val="13"/>
                <w:szCs w:val="13"/>
              </w:rPr>
              <w:t>с 1 июля</w:t>
            </w:r>
          </w:p>
        </w:tc>
        <w:tc>
          <w:tcPr>
            <w:tcW w:w="688" w:type="dxa"/>
            <w:tcBorders>
              <w:top w:val="nil"/>
              <w:left w:val="nil"/>
              <w:bottom w:val="single" w:sz="4" w:space="0" w:color="auto"/>
              <w:right w:val="single" w:sz="4" w:space="0" w:color="auto"/>
            </w:tcBorders>
            <w:shd w:val="clear" w:color="auto" w:fill="auto"/>
            <w:noWrap/>
            <w:vAlign w:val="center"/>
            <w:hideMark/>
          </w:tcPr>
          <w:p w14:paraId="10A41455" w14:textId="77777777" w:rsidR="0079302B" w:rsidRPr="0079302B" w:rsidRDefault="0079302B" w:rsidP="0079302B">
            <w:pPr>
              <w:jc w:val="center"/>
              <w:rPr>
                <w:color w:val="000000"/>
                <w:sz w:val="13"/>
                <w:szCs w:val="13"/>
              </w:rPr>
            </w:pPr>
            <w:r w:rsidRPr="0079302B">
              <w:rPr>
                <w:color w:val="000000"/>
                <w:sz w:val="13"/>
                <w:szCs w:val="13"/>
              </w:rPr>
              <w:t>руб./Гкал</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01ACB51C" w14:textId="77777777" w:rsidR="0079302B" w:rsidRPr="0079302B" w:rsidRDefault="0079302B" w:rsidP="0079302B">
            <w:pPr>
              <w:jc w:val="center"/>
              <w:rPr>
                <w:color w:val="000000"/>
                <w:sz w:val="13"/>
                <w:szCs w:val="13"/>
              </w:rPr>
            </w:pPr>
            <w:r w:rsidRPr="0079302B">
              <w:rPr>
                <w:color w:val="000000"/>
                <w:sz w:val="13"/>
                <w:szCs w:val="13"/>
              </w:rPr>
              <w:t>1 871,29</w:t>
            </w:r>
          </w:p>
        </w:tc>
        <w:tc>
          <w:tcPr>
            <w:tcW w:w="890" w:type="dxa"/>
            <w:tcBorders>
              <w:top w:val="nil"/>
              <w:left w:val="nil"/>
              <w:bottom w:val="single" w:sz="4" w:space="0" w:color="auto"/>
              <w:right w:val="nil"/>
            </w:tcBorders>
            <w:shd w:val="clear" w:color="000000" w:fill="DAEEF3"/>
            <w:noWrap/>
            <w:vAlign w:val="center"/>
            <w:hideMark/>
          </w:tcPr>
          <w:p w14:paraId="59AC9770" w14:textId="77777777" w:rsidR="0079302B" w:rsidRPr="0079302B" w:rsidRDefault="0079302B" w:rsidP="0079302B">
            <w:pPr>
              <w:jc w:val="center"/>
              <w:rPr>
                <w:color w:val="000000"/>
                <w:sz w:val="13"/>
                <w:szCs w:val="13"/>
              </w:rPr>
            </w:pPr>
            <w:r w:rsidRPr="0079302B">
              <w:rPr>
                <w:color w:val="000000"/>
                <w:sz w:val="13"/>
                <w:szCs w:val="13"/>
              </w:rPr>
              <w:t>1 940,95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4D3A7A3B" w14:textId="77777777" w:rsidR="0079302B" w:rsidRPr="0079302B" w:rsidRDefault="0079302B" w:rsidP="0079302B">
            <w:pPr>
              <w:jc w:val="center"/>
              <w:rPr>
                <w:color w:val="000000"/>
                <w:sz w:val="13"/>
                <w:szCs w:val="13"/>
              </w:rPr>
            </w:pPr>
            <w:r w:rsidRPr="0079302B">
              <w:rPr>
                <w:color w:val="000000"/>
                <w:sz w:val="13"/>
                <w:szCs w:val="13"/>
              </w:rPr>
              <w:t>1 929,21</w:t>
            </w:r>
          </w:p>
        </w:tc>
        <w:tc>
          <w:tcPr>
            <w:tcW w:w="1003" w:type="dxa"/>
            <w:tcBorders>
              <w:top w:val="nil"/>
              <w:left w:val="nil"/>
              <w:bottom w:val="single" w:sz="4" w:space="0" w:color="auto"/>
              <w:right w:val="nil"/>
            </w:tcBorders>
            <w:shd w:val="clear" w:color="auto" w:fill="auto"/>
            <w:noWrap/>
            <w:vAlign w:val="center"/>
            <w:hideMark/>
          </w:tcPr>
          <w:p w14:paraId="57701268" w14:textId="77777777" w:rsidR="0079302B" w:rsidRPr="0079302B" w:rsidRDefault="0079302B" w:rsidP="0079302B">
            <w:pPr>
              <w:jc w:val="center"/>
              <w:rPr>
                <w:color w:val="000000"/>
                <w:sz w:val="13"/>
                <w:szCs w:val="13"/>
              </w:rPr>
            </w:pPr>
            <w:r w:rsidRPr="0079302B">
              <w:rPr>
                <w:color w:val="00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017F0BFB" w14:textId="77777777" w:rsidR="0079302B" w:rsidRPr="0079302B" w:rsidRDefault="0079302B" w:rsidP="0079302B">
            <w:pPr>
              <w:jc w:val="center"/>
              <w:rPr>
                <w:color w:val="000000"/>
                <w:sz w:val="13"/>
                <w:szCs w:val="13"/>
              </w:rPr>
            </w:pPr>
            <w:r w:rsidRPr="0079302B">
              <w:rPr>
                <w:color w:val="000000"/>
                <w:sz w:val="13"/>
                <w:szCs w:val="13"/>
              </w:rPr>
              <w:t>2 045,29</w:t>
            </w:r>
          </w:p>
        </w:tc>
        <w:tc>
          <w:tcPr>
            <w:tcW w:w="890" w:type="dxa"/>
            <w:tcBorders>
              <w:top w:val="nil"/>
              <w:left w:val="nil"/>
              <w:bottom w:val="single" w:sz="4" w:space="0" w:color="auto"/>
              <w:right w:val="nil"/>
            </w:tcBorders>
            <w:shd w:val="clear" w:color="auto" w:fill="auto"/>
            <w:noWrap/>
            <w:vAlign w:val="center"/>
            <w:hideMark/>
          </w:tcPr>
          <w:p w14:paraId="01FB5AC1" w14:textId="77777777" w:rsidR="0079302B" w:rsidRPr="0079302B" w:rsidRDefault="0079302B" w:rsidP="0079302B">
            <w:pPr>
              <w:jc w:val="center"/>
              <w:rPr>
                <w:color w:val="000000"/>
                <w:sz w:val="13"/>
                <w:szCs w:val="13"/>
              </w:rPr>
            </w:pPr>
            <w:r w:rsidRPr="0079302B">
              <w:rPr>
                <w:color w:val="000000"/>
                <w:sz w:val="13"/>
                <w:szCs w:val="13"/>
              </w:rPr>
              <w:t>2 168,05</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22D544EE" w14:textId="77777777" w:rsidR="0079302B" w:rsidRPr="0079302B" w:rsidRDefault="0079302B" w:rsidP="0079302B">
            <w:pPr>
              <w:jc w:val="center"/>
              <w:rPr>
                <w:color w:val="000000"/>
                <w:sz w:val="13"/>
                <w:szCs w:val="13"/>
              </w:rPr>
            </w:pPr>
            <w:r w:rsidRPr="0079302B">
              <w:rPr>
                <w:color w:val="000000"/>
                <w:sz w:val="13"/>
                <w:szCs w:val="13"/>
              </w:rPr>
              <w:t>2 270,59</w:t>
            </w:r>
          </w:p>
        </w:tc>
        <w:tc>
          <w:tcPr>
            <w:tcW w:w="890" w:type="dxa"/>
            <w:tcBorders>
              <w:top w:val="nil"/>
              <w:left w:val="nil"/>
              <w:bottom w:val="single" w:sz="4" w:space="0" w:color="auto"/>
              <w:right w:val="nil"/>
            </w:tcBorders>
            <w:shd w:val="clear" w:color="auto" w:fill="auto"/>
            <w:noWrap/>
            <w:vAlign w:val="center"/>
            <w:hideMark/>
          </w:tcPr>
          <w:p w14:paraId="6AC220E1" w14:textId="77777777" w:rsidR="0079302B" w:rsidRPr="0079302B" w:rsidRDefault="0079302B" w:rsidP="0079302B">
            <w:pPr>
              <w:jc w:val="center"/>
              <w:rPr>
                <w:color w:val="000000"/>
                <w:sz w:val="13"/>
                <w:szCs w:val="13"/>
              </w:rPr>
            </w:pPr>
            <w:r w:rsidRPr="0079302B">
              <w:rPr>
                <w:color w:val="000000"/>
                <w:sz w:val="13"/>
                <w:szCs w:val="13"/>
              </w:rPr>
              <w:t>2 404,79</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474550F" w14:textId="77777777" w:rsidR="0079302B" w:rsidRPr="0079302B" w:rsidRDefault="0079302B" w:rsidP="0079302B">
            <w:pPr>
              <w:jc w:val="center"/>
              <w:rPr>
                <w:color w:val="000000"/>
                <w:sz w:val="13"/>
                <w:szCs w:val="13"/>
              </w:rPr>
            </w:pPr>
            <w:r w:rsidRPr="0079302B">
              <w:rPr>
                <w:color w:val="000000"/>
                <w:sz w:val="13"/>
                <w:szCs w:val="13"/>
              </w:rPr>
              <w:t>2 524,33</w:t>
            </w:r>
          </w:p>
        </w:tc>
        <w:tc>
          <w:tcPr>
            <w:tcW w:w="890" w:type="dxa"/>
            <w:tcBorders>
              <w:top w:val="nil"/>
              <w:left w:val="nil"/>
              <w:bottom w:val="single" w:sz="4" w:space="0" w:color="auto"/>
              <w:right w:val="nil"/>
            </w:tcBorders>
            <w:shd w:val="clear" w:color="auto" w:fill="auto"/>
            <w:noWrap/>
            <w:vAlign w:val="center"/>
            <w:hideMark/>
          </w:tcPr>
          <w:p w14:paraId="6DEFDF3D" w14:textId="77777777" w:rsidR="0079302B" w:rsidRPr="0079302B" w:rsidRDefault="0079302B" w:rsidP="0079302B">
            <w:pPr>
              <w:jc w:val="center"/>
              <w:rPr>
                <w:color w:val="000000"/>
                <w:sz w:val="13"/>
                <w:szCs w:val="13"/>
              </w:rPr>
            </w:pPr>
            <w:r w:rsidRPr="0079302B">
              <w:rPr>
                <w:color w:val="000000"/>
                <w:sz w:val="13"/>
                <w:szCs w:val="13"/>
              </w:rPr>
              <w:t>2 600,38</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14:paraId="2654093E" w14:textId="77777777" w:rsidR="0079302B" w:rsidRPr="0079302B" w:rsidRDefault="0079302B" w:rsidP="0079302B">
            <w:pPr>
              <w:jc w:val="center"/>
              <w:rPr>
                <w:color w:val="000000"/>
                <w:sz w:val="13"/>
                <w:szCs w:val="13"/>
              </w:rPr>
            </w:pPr>
            <w:r w:rsidRPr="0079302B">
              <w:rPr>
                <w:color w:val="000000"/>
                <w:sz w:val="13"/>
                <w:szCs w:val="13"/>
              </w:rPr>
              <w:t>2 791,12</w:t>
            </w:r>
          </w:p>
        </w:tc>
        <w:tc>
          <w:tcPr>
            <w:tcW w:w="890" w:type="dxa"/>
            <w:tcBorders>
              <w:top w:val="nil"/>
              <w:left w:val="nil"/>
              <w:bottom w:val="single" w:sz="4" w:space="0" w:color="auto"/>
              <w:right w:val="nil"/>
            </w:tcBorders>
            <w:shd w:val="clear" w:color="auto" w:fill="auto"/>
            <w:noWrap/>
            <w:vAlign w:val="center"/>
            <w:hideMark/>
          </w:tcPr>
          <w:p w14:paraId="00F36086" w14:textId="77777777" w:rsidR="0079302B" w:rsidRPr="0079302B" w:rsidRDefault="0079302B" w:rsidP="0079302B">
            <w:pPr>
              <w:jc w:val="center"/>
              <w:rPr>
                <w:color w:val="000000"/>
                <w:sz w:val="13"/>
                <w:szCs w:val="13"/>
              </w:rPr>
            </w:pPr>
            <w:r w:rsidRPr="0079302B">
              <w:rPr>
                <w:color w:val="000000"/>
                <w:sz w:val="13"/>
                <w:szCs w:val="13"/>
              </w:rPr>
              <w:t>2 844,68</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13CAB5B8" w14:textId="77777777" w:rsidR="0079302B" w:rsidRPr="0079302B" w:rsidRDefault="0079302B" w:rsidP="0079302B">
            <w:pPr>
              <w:jc w:val="center"/>
              <w:rPr>
                <w:color w:val="000000"/>
                <w:sz w:val="13"/>
                <w:szCs w:val="13"/>
              </w:rPr>
            </w:pPr>
            <w:r w:rsidRPr="0079302B">
              <w:rPr>
                <w:color w:val="000000"/>
                <w:sz w:val="13"/>
                <w:szCs w:val="13"/>
              </w:rPr>
              <w:t>3 120,79</w:t>
            </w:r>
          </w:p>
        </w:tc>
      </w:tr>
      <w:tr w:rsidR="0079302B" w:rsidRPr="0079302B" w14:paraId="6E608CD0" w14:textId="77777777" w:rsidTr="0079302B">
        <w:trPr>
          <w:trHeight w:val="344"/>
        </w:trPr>
        <w:tc>
          <w:tcPr>
            <w:tcW w:w="476" w:type="dxa"/>
            <w:vMerge/>
            <w:tcBorders>
              <w:top w:val="nil"/>
              <w:left w:val="single" w:sz="8" w:space="0" w:color="auto"/>
              <w:bottom w:val="single" w:sz="8" w:space="0" w:color="000000"/>
              <w:right w:val="single" w:sz="8" w:space="0" w:color="auto"/>
            </w:tcBorders>
            <w:vAlign w:val="center"/>
            <w:hideMark/>
          </w:tcPr>
          <w:p w14:paraId="33B905FE" w14:textId="77777777" w:rsidR="0079302B" w:rsidRPr="0079302B" w:rsidRDefault="0079302B" w:rsidP="0079302B">
            <w:pPr>
              <w:rPr>
                <w:color w:val="000000"/>
                <w:sz w:val="13"/>
                <w:szCs w:val="13"/>
              </w:rPr>
            </w:pPr>
          </w:p>
        </w:tc>
        <w:tc>
          <w:tcPr>
            <w:tcW w:w="1422" w:type="dxa"/>
            <w:tcBorders>
              <w:top w:val="nil"/>
              <w:left w:val="nil"/>
              <w:bottom w:val="single" w:sz="4" w:space="0" w:color="auto"/>
              <w:right w:val="single" w:sz="8" w:space="0" w:color="auto"/>
            </w:tcBorders>
            <w:shd w:val="clear" w:color="auto" w:fill="auto"/>
            <w:vAlign w:val="center"/>
            <w:hideMark/>
          </w:tcPr>
          <w:p w14:paraId="5C27B531" w14:textId="77777777" w:rsidR="0079302B" w:rsidRPr="0079302B" w:rsidRDefault="0079302B" w:rsidP="0079302B">
            <w:pPr>
              <w:rPr>
                <w:i/>
                <w:iCs/>
                <w:color w:val="FF0000"/>
                <w:sz w:val="13"/>
                <w:szCs w:val="13"/>
              </w:rPr>
            </w:pPr>
            <w:r w:rsidRPr="0079302B">
              <w:rPr>
                <w:i/>
                <w:iCs/>
                <w:color w:val="FF0000"/>
                <w:sz w:val="13"/>
                <w:szCs w:val="13"/>
              </w:rPr>
              <w:t>рост тарифа с 1 июля</w:t>
            </w:r>
          </w:p>
        </w:tc>
        <w:tc>
          <w:tcPr>
            <w:tcW w:w="688" w:type="dxa"/>
            <w:tcBorders>
              <w:top w:val="nil"/>
              <w:left w:val="nil"/>
              <w:bottom w:val="single" w:sz="4" w:space="0" w:color="auto"/>
              <w:right w:val="single" w:sz="4" w:space="0" w:color="auto"/>
            </w:tcBorders>
            <w:shd w:val="clear" w:color="auto" w:fill="auto"/>
            <w:noWrap/>
            <w:vAlign w:val="center"/>
            <w:hideMark/>
          </w:tcPr>
          <w:p w14:paraId="7A5F036C"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w:t>
            </w:r>
          </w:p>
        </w:tc>
        <w:tc>
          <w:tcPr>
            <w:tcW w:w="822" w:type="dxa"/>
            <w:tcBorders>
              <w:top w:val="nil"/>
              <w:left w:val="single" w:sz="8" w:space="0" w:color="auto"/>
              <w:bottom w:val="single" w:sz="4" w:space="0" w:color="auto"/>
              <w:right w:val="single" w:sz="8" w:space="0" w:color="auto"/>
            </w:tcBorders>
            <w:shd w:val="clear" w:color="auto" w:fill="auto"/>
            <w:noWrap/>
            <w:vAlign w:val="center"/>
            <w:hideMark/>
          </w:tcPr>
          <w:p w14:paraId="2A133248" w14:textId="77777777" w:rsidR="0079302B" w:rsidRPr="0079302B" w:rsidRDefault="0079302B" w:rsidP="0079302B">
            <w:pPr>
              <w:jc w:val="center"/>
              <w:rPr>
                <w:i/>
                <w:iCs/>
                <w:color w:val="FF0000"/>
                <w:sz w:val="13"/>
                <w:szCs w:val="13"/>
              </w:rPr>
            </w:pPr>
            <w:r w:rsidRPr="0079302B">
              <w:rPr>
                <w:i/>
                <w:iCs/>
                <w:color w:val="FF0000"/>
                <w:sz w:val="13"/>
                <w:szCs w:val="13"/>
              </w:rPr>
              <w:t>7,50%</w:t>
            </w:r>
          </w:p>
        </w:tc>
        <w:tc>
          <w:tcPr>
            <w:tcW w:w="890" w:type="dxa"/>
            <w:tcBorders>
              <w:top w:val="nil"/>
              <w:left w:val="nil"/>
              <w:bottom w:val="single" w:sz="4" w:space="0" w:color="auto"/>
              <w:right w:val="nil"/>
            </w:tcBorders>
            <w:shd w:val="clear" w:color="000000" w:fill="DAEEF3"/>
            <w:noWrap/>
            <w:vAlign w:val="center"/>
            <w:hideMark/>
          </w:tcPr>
          <w:p w14:paraId="3D7CCB4C" w14:textId="77777777" w:rsidR="0079302B" w:rsidRPr="0079302B" w:rsidRDefault="0079302B" w:rsidP="0079302B">
            <w:pPr>
              <w:jc w:val="center"/>
              <w:rPr>
                <w:i/>
                <w:iCs/>
                <w:color w:val="FF0000"/>
                <w:sz w:val="13"/>
                <w:szCs w:val="13"/>
              </w:rPr>
            </w:pPr>
            <w:r w:rsidRPr="0079302B">
              <w:rPr>
                <w:i/>
                <w:iCs/>
                <w:color w:val="FF0000"/>
                <w:sz w:val="13"/>
                <w:szCs w:val="13"/>
              </w:rPr>
              <w:t>11,50%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79005F6" w14:textId="77777777" w:rsidR="0079302B" w:rsidRPr="0079302B" w:rsidRDefault="0079302B" w:rsidP="0079302B">
            <w:pPr>
              <w:jc w:val="center"/>
              <w:rPr>
                <w:i/>
                <w:iCs/>
                <w:color w:val="FF0000"/>
                <w:sz w:val="13"/>
                <w:szCs w:val="13"/>
              </w:rPr>
            </w:pPr>
            <w:r w:rsidRPr="0079302B">
              <w:rPr>
                <w:i/>
                <w:iCs/>
                <w:color w:val="FF0000"/>
                <w:sz w:val="13"/>
                <w:szCs w:val="13"/>
              </w:rPr>
              <w:t>10,83%</w:t>
            </w:r>
          </w:p>
        </w:tc>
        <w:tc>
          <w:tcPr>
            <w:tcW w:w="1003" w:type="dxa"/>
            <w:tcBorders>
              <w:top w:val="nil"/>
              <w:left w:val="nil"/>
              <w:bottom w:val="single" w:sz="4" w:space="0" w:color="auto"/>
              <w:right w:val="nil"/>
            </w:tcBorders>
            <w:shd w:val="clear" w:color="auto" w:fill="auto"/>
            <w:noWrap/>
            <w:vAlign w:val="center"/>
            <w:hideMark/>
          </w:tcPr>
          <w:p w14:paraId="6B41A906"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4" w:space="0" w:color="auto"/>
              <w:right w:val="single" w:sz="8" w:space="0" w:color="auto"/>
            </w:tcBorders>
            <w:shd w:val="clear" w:color="auto" w:fill="auto"/>
            <w:noWrap/>
            <w:vAlign w:val="center"/>
            <w:hideMark/>
          </w:tcPr>
          <w:p w14:paraId="50FE325B" w14:textId="77777777" w:rsidR="0079302B" w:rsidRPr="0079302B" w:rsidRDefault="0079302B" w:rsidP="0079302B">
            <w:pPr>
              <w:jc w:val="center"/>
              <w:rPr>
                <w:i/>
                <w:iCs/>
                <w:color w:val="FF0000"/>
                <w:sz w:val="13"/>
                <w:szCs w:val="13"/>
              </w:rPr>
            </w:pPr>
            <w:r w:rsidRPr="0079302B">
              <w:rPr>
                <w:i/>
                <w:iCs/>
                <w:color w:val="FF0000"/>
                <w:sz w:val="13"/>
                <w:szCs w:val="13"/>
              </w:rPr>
              <w:t>6,02%</w:t>
            </w:r>
          </w:p>
        </w:tc>
        <w:tc>
          <w:tcPr>
            <w:tcW w:w="890" w:type="dxa"/>
            <w:tcBorders>
              <w:top w:val="nil"/>
              <w:left w:val="nil"/>
              <w:bottom w:val="single" w:sz="4" w:space="0" w:color="auto"/>
              <w:right w:val="nil"/>
            </w:tcBorders>
            <w:shd w:val="clear" w:color="auto" w:fill="auto"/>
            <w:noWrap/>
            <w:vAlign w:val="center"/>
            <w:hideMark/>
          </w:tcPr>
          <w:p w14:paraId="42DEAB8B" w14:textId="77777777" w:rsidR="0079302B" w:rsidRPr="0079302B" w:rsidRDefault="0079302B" w:rsidP="0079302B">
            <w:pPr>
              <w:jc w:val="center"/>
              <w:rPr>
                <w:i/>
                <w:iCs/>
                <w:color w:val="FF0000"/>
                <w:sz w:val="13"/>
                <w:szCs w:val="13"/>
              </w:rPr>
            </w:pPr>
            <w:r w:rsidRPr="0079302B">
              <w:rPr>
                <w:i/>
                <w:iCs/>
                <w:color w:val="FF0000"/>
                <w:sz w:val="13"/>
                <w:szCs w:val="13"/>
              </w:rPr>
              <w:t>6,00%</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7367CF35" w14:textId="77777777" w:rsidR="0079302B" w:rsidRPr="0079302B" w:rsidRDefault="0079302B" w:rsidP="0079302B">
            <w:pPr>
              <w:jc w:val="center"/>
              <w:rPr>
                <w:i/>
                <w:iCs/>
                <w:color w:val="FF0000"/>
                <w:sz w:val="13"/>
                <w:szCs w:val="13"/>
              </w:rPr>
            </w:pPr>
            <w:r w:rsidRPr="0079302B">
              <w:rPr>
                <w:i/>
                <w:iCs/>
                <w:color w:val="FF0000"/>
                <w:sz w:val="13"/>
                <w:szCs w:val="13"/>
              </w:rPr>
              <w:t>4,73%</w:t>
            </w:r>
          </w:p>
        </w:tc>
        <w:tc>
          <w:tcPr>
            <w:tcW w:w="890" w:type="dxa"/>
            <w:tcBorders>
              <w:top w:val="nil"/>
              <w:left w:val="nil"/>
              <w:bottom w:val="single" w:sz="4" w:space="0" w:color="auto"/>
              <w:right w:val="nil"/>
            </w:tcBorders>
            <w:shd w:val="clear" w:color="auto" w:fill="auto"/>
            <w:noWrap/>
            <w:vAlign w:val="center"/>
            <w:hideMark/>
          </w:tcPr>
          <w:p w14:paraId="70850AAE" w14:textId="77777777" w:rsidR="0079302B" w:rsidRPr="0079302B" w:rsidRDefault="0079302B" w:rsidP="0079302B">
            <w:pPr>
              <w:jc w:val="center"/>
              <w:rPr>
                <w:i/>
                <w:iCs/>
                <w:color w:val="FF0000"/>
                <w:sz w:val="13"/>
                <w:szCs w:val="13"/>
              </w:rPr>
            </w:pPr>
            <w:r w:rsidRPr="0079302B">
              <w:rPr>
                <w:i/>
                <w:iCs/>
                <w:color w:val="FF0000"/>
                <w:sz w:val="13"/>
                <w:szCs w:val="13"/>
              </w:rPr>
              <w:t>5,91%</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3AF79ABD" w14:textId="77777777" w:rsidR="0079302B" w:rsidRPr="0079302B" w:rsidRDefault="0079302B" w:rsidP="0079302B">
            <w:pPr>
              <w:jc w:val="center"/>
              <w:rPr>
                <w:i/>
                <w:iCs/>
                <w:color w:val="FF0000"/>
                <w:sz w:val="13"/>
                <w:szCs w:val="13"/>
              </w:rPr>
            </w:pPr>
            <w:r w:rsidRPr="0079302B">
              <w:rPr>
                <w:i/>
                <w:iCs/>
                <w:color w:val="FF0000"/>
                <w:sz w:val="13"/>
                <w:szCs w:val="13"/>
              </w:rPr>
              <w:t>4,97%</w:t>
            </w:r>
          </w:p>
        </w:tc>
        <w:tc>
          <w:tcPr>
            <w:tcW w:w="890" w:type="dxa"/>
            <w:tcBorders>
              <w:top w:val="nil"/>
              <w:left w:val="nil"/>
              <w:bottom w:val="single" w:sz="4" w:space="0" w:color="auto"/>
              <w:right w:val="nil"/>
            </w:tcBorders>
            <w:shd w:val="clear" w:color="auto" w:fill="auto"/>
            <w:noWrap/>
            <w:vAlign w:val="center"/>
            <w:hideMark/>
          </w:tcPr>
          <w:p w14:paraId="47F8234B" w14:textId="77777777" w:rsidR="0079302B" w:rsidRPr="0079302B" w:rsidRDefault="0079302B" w:rsidP="0079302B">
            <w:pPr>
              <w:jc w:val="center"/>
              <w:rPr>
                <w:i/>
                <w:iCs/>
                <w:color w:val="FF0000"/>
                <w:sz w:val="13"/>
                <w:szCs w:val="13"/>
              </w:rPr>
            </w:pPr>
            <w:r w:rsidRPr="0079302B">
              <w:rPr>
                <w:i/>
                <w:iCs/>
                <w:color w:val="FF0000"/>
                <w:sz w:val="13"/>
                <w:szCs w:val="13"/>
              </w:rPr>
              <w:t>3,01%</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14:paraId="156EDDE6" w14:textId="77777777" w:rsidR="0079302B" w:rsidRPr="0079302B" w:rsidRDefault="0079302B" w:rsidP="0079302B">
            <w:pPr>
              <w:jc w:val="center"/>
              <w:rPr>
                <w:i/>
                <w:iCs/>
                <w:color w:val="FF0000"/>
                <w:sz w:val="13"/>
                <w:szCs w:val="13"/>
              </w:rPr>
            </w:pPr>
            <w:r w:rsidRPr="0079302B">
              <w:rPr>
                <w:i/>
                <w:iCs/>
                <w:color w:val="FF0000"/>
                <w:sz w:val="13"/>
                <w:szCs w:val="13"/>
              </w:rPr>
              <w:t>7,34%</w:t>
            </w:r>
          </w:p>
        </w:tc>
        <w:tc>
          <w:tcPr>
            <w:tcW w:w="890" w:type="dxa"/>
            <w:tcBorders>
              <w:top w:val="nil"/>
              <w:left w:val="nil"/>
              <w:bottom w:val="single" w:sz="4" w:space="0" w:color="auto"/>
              <w:right w:val="nil"/>
            </w:tcBorders>
            <w:shd w:val="clear" w:color="auto" w:fill="auto"/>
            <w:noWrap/>
            <w:vAlign w:val="center"/>
            <w:hideMark/>
          </w:tcPr>
          <w:p w14:paraId="59437860" w14:textId="77777777" w:rsidR="0079302B" w:rsidRPr="0079302B" w:rsidRDefault="0079302B" w:rsidP="0079302B">
            <w:pPr>
              <w:jc w:val="center"/>
              <w:rPr>
                <w:i/>
                <w:iCs/>
                <w:color w:val="FF0000"/>
                <w:sz w:val="13"/>
                <w:szCs w:val="13"/>
              </w:rPr>
            </w:pPr>
            <w:r w:rsidRPr="0079302B">
              <w:rPr>
                <w:i/>
                <w:iCs/>
                <w:color w:val="FF0000"/>
                <w:sz w:val="13"/>
                <w:szCs w:val="13"/>
              </w:rPr>
              <w:t>1,92%</w:t>
            </w:r>
          </w:p>
        </w:tc>
        <w:tc>
          <w:tcPr>
            <w:tcW w:w="890" w:type="dxa"/>
            <w:tcBorders>
              <w:top w:val="nil"/>
              <w:left w:val="single" w:sz="8" w:space="0" w:color="auto"/>
              <w:bottom w:val="single" w:sz="4" w:space="0" w:color="auto"/>
              <w:right w:val="single" w:sz="8" w:space="0" w:color="auto"/>
            </w:tcBorders>
            <w:shd w:val="clear" w:color="auto" w:fill="auto"/>
            <w:noWrap/>
            <w:vAlign w:val="center"/>
            <w:hideMark/>
          </w:tcPr>
          <w:p w14:paraId="0C6DE115" w14:textId="77777777" w:rsidR="0079302B" w:rsidRPr="0079302B" w:rsidRDefault="0079302B" w:rsidP="0079302B">
            <w:pPr>
              <w:jc w:val="center"/>
              <w:rPr>
                <w:i/>
                <w:iCs/>
                <w:color w:val="FF0000"/>
                <w:sz w:val="13"/>
                <w:szCs w:val="13"/>
              </w:rPr>
            </w:pPr>
            <w:r w:rsidRPr="0079302B">
              <w:rPr>
                <w:i/>
                <w:iCs/>
                <w:color w:val="FF0000"/>
                <w:sz w:val="13"/>
                <w:szCs w:val="13"/>
              </w:rPr>
              <w:t>9,71%</w:t>
            </w:r>
          </w:p>
        </w:tc>
      </w:tr>
      <w:tr w:rsidR="0079302B" w:rsidRPr="0079302B" w14:paraId="5D11B0B0" w14:textId="77777777" w:rsidTr="0079302B">
        <w:trPr>
          <w:trHeight w:val="358"/>
        </w:trPr>
        <w:tc>
          <w:tcPr>
            <w:tcW w:w="476" w:type="dxa"/>
            <w:vMerge/>
            <w:tcBorders>
              <w:top w:val="nil"/>
              <w:left w:val="single" w:sz="8" w:space="0" w:color="auto"/>
              <w:bottom w:val="single" w:sz="8" w:space="0" w:color="000000"/>
              <w:right w:val="single" w:sz="8" w:space="0" w:color="auto"/>
            </w:tcBorders>
            <w:vAlign w:val="center"/>
            <w:hideMark/>
          </w:tcPr>
          <w:p w14:paraId="0906EB85" w14:textId="77777777" w:rsidR="0079302B" w:rsidRPr="0079302B" w:rsidRDefault="0079302B" w:rsidP="0079302B">
            <w:pPr>
              <w:rPr>
                <w:color w:val="000000"/>
                <w:sz w:val="13"/>
                <w:szCs w:val="13"/>
              </w:rPr>
            </w:pPr>
          </w:p>
        </w:tc>
        <w:tc>
          <w:tcPr>
            <w:tcW w:w="1422" w:type="dxa"/>
            <w:tcBorders>
              <w:top w:val="nil"/>
              <w:left w:val="nil"/>
              <w:bottom w:val="single" w:sz="8" w:space="0" w:color="auto"/>
              <w:right w:val="single" w:sz="8" w:space="0" w:color="auto"/>
            </w:tcBorders>
            <w:shd w:val="clear" w:color="auto" w:fill="auto"/>
            <w:vAlign w:val="center"/>
            <w:hideMark/>
          </w:tcPr>
          <w:p w14:paraId="69860CC7" w14:textId="77777777" w:rsidR="0079302B" w:rsidRPr="0079302B" w:rsidRDefault="0079302B" w:rsidP="0079302B">
            <w:pPr>
              <w:rPr>
                <w:i/>
                <w:iCs/>
                <w:color w:val="FF0000"/>
                <w:sz w:val="13"/>
                <w:szCs w:val="13"/>
              </w:rPr>
            </w:pPr>
            <w:r w:rsidRPr="0079302B">
              <w:rPr>
                <w:i/>
                <w:iCs/>
                <w:color w:val="FF0000"/>
                <w:sz w:val="13"/>
                <w:szCs w:val="13"/>
              </w:rPr>
              <w:t xml:space="preserve">рост тарифа с 1 июля от утвержденного </w:t>
            </w:r>
          </w:p>
        </w:tc>
        <w:tc>
          <w:tcPr>
            <w:tcW w:w="688" w:type="dxa"/>
            <w:tcBorders>
              <w:top w:val="nil"/>
              <w:left w:val="nil"/>
              <w:bottom w:val="single" w:sz="8" w:space="0" w:color="auto"/>
              <w:right w:val="single" w:sz="4" w:space="0" w:color="auto"/>
            </w:tcBorders>
            <w:shd w:val="clear" w:color="auto" w:fill="auto"/>
            <w:noWrap/>
            <w:vAlign w:val="center"/>
            <w:hideMark/>
          </w:tcPr>
          <w:p w14:paraId="56A528BA" w14:textId="77777777" w:rsidR="0079302B" w:rsidRPr="0079302B" w:rsidRDefault="0079302B" w:rsidP="0079302B">
            <w:pPr>
              <w:jc w:val="center"/>
              <w:rPr>
                <w:rFonts w:ascii="Calibri" w:hAnsi="Calibri" w:cs="Calibri"/>
                <w:i/>
                <w:iCs/>
                <w:color w:val="FF0000"/>
                <w:sz w:val="13"/>
                <w:szCs w:val="13"/>
              </w:rPr>
            </w:pPr>
            <w:r w:rsidRPr="0079302B">
              <w:rPr>
                <w:rFonts w:ascii="Calibri" w:hAnsi="Calibri" w:cs="Calibri"/>
                <w:i/>
                <w:iCs/>
                <w:color w:val="FF0000"/>
                <w:sz w:val="13"/>
                <w:szCs w:val="13"/>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91839C5"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000000" w:fill="DAEEF3"/>
            <w:noWrap/>
            <w:vAlign w:val="center"/>
            <w:hideMark/>
          </w:tcPr>
          <w:p w14:paraId="516CF802" w14:textId="77777777" w:rsidR="0079302B" w:rsidRPr="0079302B" w:rsidRDefault="0079302B" w:rsidP="0079302B">
            <w:pPr>
              <w:jc w:val="center"/>
              <w:rPr>
                <w:i/>
                <w:iCs/>
                <w:color w:val="FF0000"/>
                <w:sz w:val="13"/>
                <w:szCs w:val="13"/>
              </w:rPr>
            </w:pPr>
            <w:r w:rsidRPr="0079302B">
              <w:rPr>
                <w:i/>
                <w:iCs/>
                <w:color w:val="FF0000"/>
                <w:sz w:val="13"/>
                <w:szCs w:val="13"/>
              </w:rPr>
              <w:t>3,72%</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5C733C77" w14:textId="77777777" w:rsidR="0079302B" w:rsidRPr="0079302B" w:rsidRDefault="0079302B" w:rsidP="0079302B">
            <w:pPr>
              <w:jc w:val="center"/>
              <w:rPr>
                <w:i/>
                <w:iCs/>
                <w:color w:val="FF0000"/>
                <w:sz w:val="13"/>
                <w:szCs w:val="13"/>
              </w:rPr>
            </w:pPr>
            <w:r w:rsidRPr="0079302B">
              <w:rPr>
                <w:i/>
                <w:iCs/>
                <w:color w:val="FF0000"/>
                <w:sz w:val="13"/>
                <w:szCs w:val="13"/>
              </w:rPr>
              <w:t>3,10%</w:t>
            </w:r>
          </w:p>
        </w:tc>
        <w:tc>
          <w:tcPr>
            <w:tcW w:w="1003" w:type="dxa"/>
            <w:tcBorders>
              <w:top w:val="nil"/>
              <w:left w:val="nil"/>
              <w:bottom w:val="single" w:sz="8" w:space="0" w:color="auto"/>
              <w:right w:val="nil"/>
            </w:tcBorders>
            <w:shd w:val="clear" w:color="auto" w:fill="auto"/>
            <w:noWrap/>
            <w:vAlign w:val="center"/>
            <w:hideMark/>
          </w:tcPr>
          <w:p w14:paraId="4BE395F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single" w:sz="8" w:space="0" w:color="auto"/>
            </w:tcBorders>
            <w:shd w:val="clear" w:color="auto" w:fill="auto"/>
            <w:noWrap/>
            <w:vAlign w:val="center"/>
            <w:hideMark/>
          </w:tcPr>
          <w:p w14:paraId="74FD24C8"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auto" w:fill="auto"/>
            <w:noWrap/>
            <w:vAlign w:val="center"/>
            <w:hideMark/>
          </w:tcPr>
          <w:p w14:paraId="2E78F6C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719F2BBE"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auto" w:fill="auto"/>
            <w:noWrap/>
            <w:vAlign w:val="center"/>
            <w:hideMark/>
          </w:tcPr>
          <w:p w14:paraId="025E0BDE"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6CF9F03A"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auto" w:fill="auto"/>
            <w:noWrap/>
            <w:vAlign w:val="center"/>
            <w:hideMark/>
          </w:tcPr>
          <w:p w14:paraId="4B81E432"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1602" w:type="dxa"/>
            <w:tcBorders>
              <w:top w:val="nil"/>
              <w:left w:val="single" w:sz="8" w:space="0" w:color="auto"/>
              <w:bottom w:val="single" w:sz="8" w:space="0" w:color="auto"/>
              <w:right w:val="single" w:sz="8" w:space="0" w:color="auto"/>
            </w:tcBorders>
            <w:shd w:val="clear" w:color="auto" w:fill="auto"/>
            <w:noWrap/>
            <w:vAlign w:val="center"/>
            <w:hideMark/>
          </w:tcPr>
          <w:p w14:paraId="511C3E23"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nil"/>
              <w:bottom w:val="single" w:sz="8" w:space="0" w:color="auto"/>
              <w:right w:val="nil"/>
            </w:tcBorders>
            <w:shd w:val="clear" w:color="auto" w:fill="auto"/>
            <w:noWrap/>
            <w:vAlign w:val="center"/>
            <w:hideMark/>
          </w:tcPr>
          <w:p w14:paraId="438894BD" w14:textId="77777777" w:rsidR="0079302B" w:rsidRPr="0079302B" w:rsidRDefault="0079302B" w:rsidP="0079302B">
            <w:pPr>
              <w:jc w:val="center"/>
              <w:rPr>
                <w:i/>
                <w:iCs/>
                <w:color w:val="FF0000"/>
                <w:sz w:val="13"/>
                <w:szCs w:val="13"/>
              </w:rPr>
            </w:pPr>
            <w:r w:rsidRPr="0079302B">
              <w:rPr>
                <w:i/>
                <w:iCs/>
                <w:color w:val="FF0000"/>
                <w:sz w:val="13"/>
                <w:szCs w:val="13"/>
              </w:rPr>
              <w:t> </w:t>
            </w:r>
          </w:p>
        </w:tc>
        <w:tc>
          <w:tcPr>
            <w:tcW w:w="890" w:type="dxa"/>
            <w:tcBorders>
              <w:top w:val="nil"/>
              <w:left w:val="single" w:sz="8" w:space="0" w:color="auto"/>
              <w:bottom w:val="single" w:sz="8" w:space="0" w:color="auto"/>
              <w:right w:val="single" w:sz="8" w:space="0" w:color="auto"/>
            </w:tcBorders>
            <w:shd w:val="clear" w:color="auto" w:fill="auto"/>
            <w:noWrap/>
            <w:vAlign w:val="center"/>
            <w:hideMark/>
          </w:tcPr>
          <w:p w14:paraId="69BEF032" w14:textId="77777777" w:rsidR="0079302B" w:rsidRPr="0079302B" w:rsidRDefault="0079302B" w:rsidP="0079302B">
            <w:pPr>
              <w:jc w:val="center"/>
              <w:rPr>
                <w:i/>
                <w:iCs/>
                <w:color w:val="FF0000"/>
                <w:sz w:val="13"/>
                <w:szCs w:val="13"/>
              </w:rPr>
            </w:pPr>
            <w:r w:rsidRPr="0079302B">
              <w:rPr>
                <w:i/>
                <w:iCs/>
                <w:color w:val="FF0000"/>
                <w:sz w:val="13"/>
                <w:szCs w:val="13"/>
              </w:rPr>
              <w:t> </w:t>
            </w:r>
          </w:p>
        </w:tc>
      </w:tr>
    </w:tbl>
    <w:p w14:paraId="4590AD02" w14:textId="77777777" w:rsidR="0079302B" w:rsidRDefault="0079302B" w:rsidP="00840B34">
      <w:pPr>
        <w:tabs>
          <w:tab w:val="left" w:pos="5580"/>
          <w:tab w:val="left" w:pos="9498"/>
        </w:tabs>
        <w:ind w:right="-569"/>
        <w:rPr>
          <w:color w:val="000000" w:themeColor="text1"/>
          <w:sz w:val="11"/>
          <w:szCs w:val="11"/>
        </w:rPr>
        <w:sectPr w:rsidR="0079302B" w:rsidSect="00073545">
          <w:pgSz w:w="16838" w:h="11906" w:orient="landscape" w:code="9"/>
          <w:pgMar w:top="1418" w:right="851" w:bottom="707" w:left="993" w:header="567" w:footer="0" w:gutter="0"/>
          <w:pgNumType w:start="1"/>
          <w:cols w:space="708"/>
          <w:titlePg/>
          <w:docGrid w:linePitch="360"/>
        </w:sectPr>
      </w:pPr>
    </w:p>
    <w:p w14:paraId="5A4A1020" w14:textId="2FF1AF8B"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Pr>
          <w:color w:val="000000" w:themeColor="text1"/>
        </w:rPr>
        <w:t xml:space="preserve"> </w:t>
      </w:r>
      <w:r w:rsidRPr="00081AD4">
        <w:rPr>
          <w:color w:val="000000" w:themeColor="text1"/>
        </w:rPr>
        <w:t xml:space="preserve">к протоколу № </w:t>
      </w:r>
      <w:r>
        <w:rPr>
          <w:color w:val="000000" w:themeColor="text1"/>
        </w:rPr>
        <w:t>56</w:t>
      </w:r>
    </w:p>
    <w:p w14:paraId="665972C4" w14:textId="77777777"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094AC90" w14:textId="77777777"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2ACBE3F" w14:textId="77777777" w:rsidR="0079302B" w:rsidRDefault="0079302B" w:rsidP="0079302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80B37A0" w14:textId="77777777" w:rsidR="0079302B" w:rsidRDefault="0079302B" w:rsidP="0079302B">
      <w:pPr>
        <w:tabs>
          <w:tab w:val="left" w:pos="5580"/>
          <w:tab w:val="left" w:pos="9498"/>
        </w:tabs>
        <w:ind w:left="-961" w:right="-569" w:firstLine="6631"/>
        <w:rPr>
          <w:color w:val="000000" w:themeColor="text1"/>
        </w:rPr>
      </w:pPr>
    </w:p>
    <w:p w14:paraId="2FDDA510" w14:textId="77777777" w:rsidR="0079302B" w:rsidRPr="0079302B" w:rsidRDefault="0079302B" w:rsidP="0079302B">
      <w:pPr>
        <w:ind w:left="-284" w:right="-143"/>
        <w:jc w:val="center"/>
        <w:rPr>
          <w:b/>
          <w:bCs/>
          <w:color w:val="000000"/>
          <w:kern w:val="32"/>
          <w:sz w:val="28"/>
          <w:szCs w:val="28"/>
          <w:lang w:eastAsia="en-US"/>
        </w:rPr>
      </w:pPr>
      <w:r w:rsidRPr="0079302B">
        <w:rPr>
          <w:b/>
          <w:bCs/>
          <w:color w:val="000000"/>
          <w:kern w:val="32"/>
          <w:sz w:val="28"/>
          <w:szCs w:val="28"/>
          <w:lang w:eastAsia="en-US"/>
        </w:rPr>
        <w:t>Долгосрочные параметры регулирования ОАО «Северо-Кузбасская энергетическая компания» для формирования долгосрочных тарифов на тепловую энергию, реализуемую на потребительском рынке</w:t>
      </w:r>
    </w:p>
    <w:p w14:paraId="65121D9E" w14:textId="77777777" w:rsidR="0079302B" w:rsidRPr="0079302B" w:rsidRDefault="0079302B" w:rsidP="0079302B">
      <w:pPr>
        <w:ind w:left="-284" w:right="-143"/>
        <w:jc w:val="center"/>
        <w:rPr>
          <w:b/>
          <w:bCs/>
          <w:color w:val="000000"/>
          <w:kern w:val="32"/>
          <w:sz w:val="28"/>
          <w:szCs w:val="28"/>
          <w:lang w:eastAsia="en-US"/>
        </w:rPr>
      </w:pPr>
      <w:r w:rsidRPr="0079302B">
        <w:rPr>
          <w:b/>
          <w:bCs/>
          <w:color w:val="000000"/>
          <w:kern w:val="32"/>
          <w:sz w:val="28"/>
          <w:szCs w:val="28"/>
          <w:lang w:eastAsia="en-US"/>
        </w:rPr>
        <w:t xml:space="preserve"> Полысаевского городского округа, на период с 15.09.2021 по 31.12.2030</w:t>
      </w:r>
    </w:p>
    <w:p w14:paraId="03072931" w14:textId="77777777" w:rsidR="0079302B" w:rsidRPr="0079302B" w:rsidRDefault="0079302B" w:rsidP="0079302B">
      <w:pPr>
        <w:ind w:right="-711"/>
        <w:jc w:val="center"/>
        <w:rPr>
          <w:bCs/>
          <w:color w:val="000000"/>
          <w:kern w:val="32"/>
          <w:sz w:val="28"/>
          <w:szCs w:val="28"/>
          <w:lang w:eastAsia="en-US"/>
        </w:rPr>
      </w:pPr>
    </w:p>
    <w:tbl>
      <w:tblPr>
        <w:tblStyle w:val="152"/>
        <w:tblW w:w="10501" w:type="dxa"/>
        <w:tblInd w:w="-601" w:type="dxa"/>
        <w:tblLayout w:type="fixed"/>
        <w:tblLook w:val="04A0" w:firstRow="1" w:lastRow="0" w:firstColumn="1" w:lastColumn="0" w:noHBand="0" w:noVBand="1"/>
      </w:tblPr>
      <w:tblGrid>
        <w:gridCol w:w="1704"/>
        <w:gridCol w:w="851"/>
        <w:gridCol w:w="1277"/>
        <w:gridCol w:w="1277"/>
        <w:gridCol w:w="993"/>
        <w:gridCol w:w="993"/>
        <w:gridCol w:w="1135"/>
        <w:gridCol w:w="1420"/>
        <w:gridCol w:w="851"/>
      </w:tblGrid>
      <w:tr w:rsidR="0079302B" w:rsidRPr="0079302B" w14:paraId="26E17E0F" w14:textId="77777777" w:rsidTr="0072307D">
        <w:trPr>
          <w:trHeight w:val="2037"/>
        </w:trPr>
        <w:tc>
          <w:tcPr>
            <w:tcW w:w="1704" w:type="dxa"/>
            <w:vMerge w:val="restart"/>
            <w:vAlign w:val="center"/>
          </w:tcPr>
          <w:p w14:paraId="44C3FAC4" w14:textId="77777777" w:rsidR="0079302B" w:rsidRPr="0079302B" w:rsidRDefault="0079302B" w:rsidP="0079302B">
            <w:pPr>
              <w:ind w:right="-2"/>
              <w:jc w:val="center"/>
              <w:rPr>
                <w:sz w:val="22"/>
                <w:szCs w:val="22"/>
                <w:lang w:eastAsia="en-US"/>
              </w:rPr>
            </w:pPr>
            <w:r w:rsidRPr="0079302B">
              <w:rPr>
                <w:sz w:val="22"/>
                <w:szCs w:val="22"/>
                <w:lang w:eastAsia="en-US"/>
              </w:rPr>
              <w:t>Наименование регулируемой организации</w:t>
            </w:r>
          </w:p>
        </w:tc>
        <w:tc>
          <w:tcPr>
            <w:tcW w:w="851" w:type="dxa"/>
            <w:vMerge w:val="restart"/>
            <w:vAlign w:val="center"/>
          </w:tcPr>
          <w:p w14:paraId="2D78135D" w14:textId="77777777" w:rsidR="0079302B" w:rsidRPr="0079302B" w:rsidRDefault="0079302B" w:rsidP="0079302B">
            <w:pPr>
              <w:ind w:left="-91" w:right="-103" w:hanging="91"/>
              <w:jc w:val="center"/>
              <w:rPr>
                <w:sz w:val="22"/>
                <w:szCs w:val="22"/>
                <w:lang w:eastAsia="en-US"/>
              </w:rPr>
            </w:pPr>
            <w:r w:rsidRPr="0079302B">
              <w:rPr>
                <w:sz w:val="22"/>
                <w:szCs w:val="22"/>
                <w:lang w:eastAsia="en-US"/>
              </w:rPr>
              <w:t>Период</w:t>
            </w:r>
          </w:p>
        </w:tc>
        <w:tc>
          <w:tcPr>
            <w:tcW w:w="1277" w:type="dxa"/>
            <w:vAlign w:val="center"/>
          </w:tcPr>
          <w:p w14:paraId="728B9F50" w14:textId="77777777" w:rsidR="0079302B" w:rsidRPr="0079302B" w:rsidRDefault="0079302B" w:rsidP="0079302B">
            <w:pPr>
              <w:ind w:right="-2"/>
              <w:jc w:val="center"/>
              <w:rPr>
                <w:sz w:val="22"/>
                <w:szCs w:val="22"/>
                <w:lang w:eastAsia="en-US"/>
              </w:rPr>
            </w:pPr>
            <w:r w:rsidRPr="0079302B">
              <w:rPr>
                <w:sz w:val="22"/>
                <w:szCs w:val="22"/>
                <w:lang w:eastAsia="en-US"/>
              </w:rPr>
              <w:t>Базовый</w:t>
            </w:r>
          </w:p>
          <w:p w14:paraId="716BB9AB" w14:textId="77777777" w:rsidR="0079302B" w:rsidRPr="0079302B" w:rsidRDefault="0079302B" w:rsidP="0079302B">
            <w:pPr>
              <w:ind w:right="-2"/>
              <w:jc w:val="center"/>
              <w:rPr>
                <w:sz w:val="22"/>
                <w:szCs w:val="22"/>
                <w:lang w:eastAsia="en-US"/>
              </w:rPr>
            </w:pPr>
            <w:r w:rsidRPr="0079302B">
              <w:rPr>
                <w:sz w:val="22"/>
                <w:szCs w:val="22"/>
                <w:lang w:eastAsia="en-US"/>
              </w:rPr>
              <w:t>уровень опера-</w:t>
            </w:r>
          </w:p>
          <w:p w14:paraId="4CBECDD5" w14:textId="77777777" w:rsidR="0079302B" w:rsidRPr="0079302B" w:rsidRDefault="0079302B" w:rsidP="0079302B">
            <w:pPr>
              <w:ind w:right="-2"/>
              <w:jc w:val="center"/>
              <w:rPr>
                <w:sz w:val="22"/>
                <w:szCs w:val="22"/>
                <w:lang w:eastAsia="en-US"/>
              </w:rPr>
            </w:pPr>
            <w:r w:rsidRPr="0079302B">
              <w:rPr>
                <w:sz w:val="22"/>
                <w:szCs w:val="22"/>
                <w:lang w:eastAsia="en-US"/>
              </w:rPr>
              <w:t>ционных расходов</w:t>
            </w:r>
          </w:p>
        </w:tc>
        <w:tc>
          <w:tcPr>
            <w:tcW w:w="1277" w:type="dxa"/>
            <w:vAlign w:val="center"/>
          </w:tcPr>
          <w:p w14:paraId="4EEB2FD5" w14:textId="77777777" w:rsidR="0079302B" w:rsidRPr="0079302B" w:rsidRDefault="0079302B" w:rsidP="0079302B">
            <w:pPr>
              <w:ind w:left="-112" w:right="-2"/>
              <w:jc w:val="center"/>
              <w:rPr>
                <w:sz w:val="22"/>
                <w:szCs w:val="22"/>
                <w:lang w:eastAsia="en-US"/>
              </w:rPr>
            </w:pPr>
            <w:r w:rsidRPr="0079302B">
              <w:rPr>
                <w:sz w:val="22"/>
                <w:szCs w:val="22"/>
                <w:lang w:eastAsia="en-US"/>
              </w:rPr>
              <w:t>Индекс эффектив-ности опера-ционных расходов</w:t>
            </w:r>
          </w:p>
        </w:tc>
        <w:tc>
          <w:tcPr>
            <w:tcW w:w="993" w:type="dxa"/>
            <w:vAlign w:val="center"/>
          </w:tcPr>
          <w:p w14:paraId="2F96D4D9" w14:textId="77777777" w:rsidR="0079302B" w:rsidRPr="0079302B" w:rsidRDefault="0079302B" w:rsidP="0079302B">
            <w:pPr>
              <w:ind w:right="-2"/>
              <w:jc w:val="center"/>
              <w:rPr>
                <w:sz w:val="22"/>
                <w:szCs w:val="22"/>
                <w:lang w:eastAsia="en-US"/>
              </w:rPr>
            </w:pPr>
            <w:r w:rsidRPr="0079302B">
              <w:rPr>
                <w:sz w:val="22"/>
                <w:szCs w:val="22"/>
                <w:lang w:eastAsia="en-US"/>
              </w:rPr>
              <w:t>Норма-тивный уровень при-были</w:t>
            </w:r>
          </w:p>
        </w:tc>
        <w:tc>
          <w:tcPr>
            <w:tcW w:w="993" w:type="dxa"/>
            <w:vMerge w:val="restart"/>
            <w:vAlign w:val="center"/>
          </w:tcPr>
          <w:p w14:paraId="487053D6" w14:textId="77777777" w:rsidR="0079302B" w:rsidRPr="0079302B" w:rsidRDefault="0079302B" w:rsidP="0079302B">
            <w:pPr>
              <w:ind w:right="-2"/>
              <w:jc w:val="center"/>
              <w:rPr>
                <w:sz w:val="22"/>
                <w:szCs w:val="22"/>
                <w:lang w:eastAsia="en-US"/>
              </w:rPr>
            </w:pPr>
            <w:r w:rsidRPr="0079302B">
              <w:rPr>
                <w:sz w:val="22"/>
                <w:szCs w:val="22"/>
                <w:lang w:eastAsia="en-US"/>
              </w:rPr>
              <w:t>Уро-вень на-деж-ности тепло-снаб-жения</w:t>
            </w:r>
          </w:p>
        </w:tc>
        <w:tc>
          <w:tcPr>
            <w:tcW w:w="1135" w:type="dxa"/>
            <w:vMerge w:val="restart"/>
            <w:vAlign w:val="center"/>
          </w:tcPr>
          <w:p w14:paraId="184D0BC4" w14:textId="77777777" w:rsidR="0079302B" w:rsidRPr="0079302B" w:rsidRDefault="0079302B" w:rsidP="0079302B">
            <w:pPr>
              <w:ind w:right="-2"/>
              <w:jc w:val="center"/>
              <w:rPr>
                <w:sz w:val="22"/>
                <w:szCs w:val="22"/>
                <w:lang w:eastAsia="en-US"/>
              </w:rPr>
            </w:pPr>
            <w:r w:rsidRPr="0079302B">
              <w:rPr>
                <w:sz w:val="22"/>
                <w:szCs w:val="22"/>
                <w:lang w:eastAsia="en-US"/>
              </w:rPr>
              <w:t>Показа-тели энерго-сбере-жения и энергети-ческой эффек-тив-ности</w:t>
            </w:r>
          </w:p>
        </w:tc>
        <w:tc>
          <w:tcPr>
            <w:tcW w:w="1420" w:type="dxa"/>
            <w:vMerge w:val="restart"/>
            <w:vAlign w:val="center"/>
          </w:tcPr>
          <w:p w14:paraId="5EC91B91" w14:textId="77777777" w:rsidR="0079302B" w:rsidRPr="0079302B" w:rsidRDefault="0079302B" w:rsidP="0079302B">
            <w:pPr>
              <w:ind w:right="-2"/>
              <w:jc w:val="center"/>
              <w:rPr>
                <w:sz w:val="22"/>
                <w:szCs w:val="22"/>
                <w:lang w:eastAsia="en-US"/>
              </w:rPr>
            </w:pPr>
            <w:r w:rsidRPr="0079302B">
              <w:rPr>
                <w:sz w:val="22"/>
                <w:szCs w:val="22"/>
                <w:lang w:eastAsia="en-US"/>
              </w:rPr>
              <w:t>Реализация программ в области энергосбе-режения и повышения энергети-ческой эффектив-ности</w:t>
            </w:r>
          </w:p>
        </w:tc>
        <w:tc>
          <w:tcPr>
            <w:tcW w:w="851" w:type="dxa"/>
            <w:vMerge w:val="restart"/>
            <w:vAlign w:val="center"/>
          </w:tcPr>
          <w:p w14:paraId="643380CF" w14:textId="77777777" w:rsidR="0079302B" w:rsidRPr="0079302B" w:rsidRDefault="0079302B" w:rsidP="0079302B">
            <w:pPr>
              <w:ind w:right="-2"/>
              <w:jc w:val="center"/>
              <w:rPr>
                <w:sz w:val="22"/>
                <w:szCs w:val="22"/>
                <w:lang w:eastAsia="en-US"/>
              </w:rPr>
            </w:pPr>
            <w:r w:rsidRPr="0079302B">
              <w:rPr>
                <w:sz w:val="22"/>
                <w:szCs w:val="22"/>
                <w:lang w:eastAsia="en-US"/>
              </w:rPr>
              <w:t>Дина-мика изме-нения расхо-дов на топли-во</w:t>
            </w:r>
          </w:p>
        </w:tc>
      </w:tr>
      <w:tr w:rsidR="0079302B" w:rsidRPr="0079302B" w14:paraId="11D08844" w14:textId="77777777" w:rsidTr="0072307D">
        <w:trPr>
          <w:trHeight w:val="145"/>
        </w:trPr>
        <w:tc>
          <w:tcPr>
            <w:tcW w:w="1704" w:type="dxa"/>
            <w:vMerge/>
          </w:tcPr>
          <w:p w14:paraId="33ADDEC4" w14:textId="77777777" w:rsidR="0079302B" w:rsidRPr="0079302B" w:rsidRDefault="0079302B" w:rsidP="0079302B">
            <w:pPr>
              <w:ind w:right="-2"/>
              <w:rPr>
                <w:sz w:val="22"/>
                <w:szCs w:val="22"/>
                <w:lang w:eastAsia="en-US"/>
              </w:rPr>
            </w:pPr>
          </w:p>
        </w:tc>
        <w:tc>
          <w:tcPr>
            <w:tcW w:w="851" w:type="dxa"/>
            <w:vMerge/>
          </w:tcPr>
          <w:p w14:paraId="3047CC76" w14:textId="77777777" w:rsidR="0079302B" w:rsidRPr="0079302B" w:rsidRDefault="0079302B" w:rsidP="0079302B">
            <w:pPr>
              <w:ind w:right="-2"/>
              <w:rPr>
                <w:sz w:val="22"/>
                <w:szCs w:val="22"/>
                <w:lang w:eastAsia="en-US"/>
              </w:rPr>
            </w:pPr>
          </w:p>
        </w:tc>
        <w:tc>
          <w:tcPr>
            <w:tcW w:w="1277" w:type="dxa"/>
          </w:tcPr>
          <w:p w14:paraId="4D7B9ABE" w14:textId="77777777" w:rsidR="0079302B" w:rsidRPr="0079302B" w:rsidRDefault="0079302B" w:rsidP="0079302B">
            <w:pPr>
              <w:ind w:right="-2"/>
              <w:jc w:val="center"/>
              <w:rPr>
                <w:sz w:val="22"/>
                <w:szCs w:val="22"/>
                <w:lang w:eastAsia="en-US"/>
              </w:rPr>
            </w:pPr>
            <w:r w:rsidRPr="0079302B">
              <w:rPr>
                <w:sz w:val="22"/>
                <w:szCs w:val="22"/>
                <w:lang w:eastAsia="en-US"/>
              </w:rPr>
              <w:t>тыс. руб.</w:t>
            </w:r>
          </w:p>
        </w:tc>
        <w:tc>
          <w:tcPr>
            <w:tcW w:w="1277" w:type="dxa"/>
          </w:tcPr>
          <w:p w14:paraId="19EC36A1" w14:textId="77777777" w:rsidR="0079302B" w:rsidRPr="0079302B" w:rsidRDefault="0079302B" w:rsidP="0079302B">
            <w:pPr>
              <w:ind w:right="-2"/>
              <w:jc w:val="center"/>
              <w:rPr>
                <w:sz w:val="22"/>
                <w:szCs w:val="22"/>
                <w:lang w:eastAsia="en-US"/>
              </w:rPr>
            </w:pPr>
            <w:r w:rsidRPr="0079302B">
              <w:rPr>
                <w:sz w:val="22"/>
                <w:szCs w:val="22"/>
                <w:lang w:eastAsia="en-US"/>
              </w:rPr>
              <w:t>%</w:t>
            </w:r>
          </w:p>
        </w:tc>
        <w:tc>
          <w:tcPr>
            <w:tcW w:w="993" w:type="dxa"/>
          </w:tcPr>
          <w:p w14:paraId="15F87C88" w14:textId="77777777" w:rsidR="0079302B" w:rsidRPr="0079302B" w:rsidRDefault="0079302B" w:rsidP="0079302B">
            <w:pPr>
              <w:ind w:right="-2"/>
              <w:jc w:val="center"/>
              <w:rPr>
                <w:sz w:val="22"/>
                <w:szCs w:val="22"/>
                <w:lang w:eastAsia="en-US"/>
              </w:rPr>
            </w:pPr>
            <w:r w:rsidRPr="0079302B">
              <w:rPr>
                <w:sz w:val="22"/>
                <w:szCs w:val="22"/>
                <w:lang w:eastAsia="en-US"/>
              </w:rPr>
              <w:t>%</w:t>
            </w:r>
          </w:p>
        </w:tc>
        <w:tc>
          <w:tcPr>
            <w:tcW w:w="993" w:type="dxa"/>
            <w:vMerge/>
          </w:tcPr>
          <w:p w14:paraId="78CE302A" w14:textId="77777777" w:rsidR="0079302B" w:rsidRPr="0079302B" w:rsidRDefault="0079302B" w:rsidP="0079302B">
            <w:pPr>
              <w:ind w:right="-2"/>
              <w:rPr>
                <w:sz w:val="22"/>
                <w:szCs w:val="22"/>
                <w:lang w:eastAsia="en-US"/>
              </w:rPr>
            </w:pPr>
          </w:p>
        </w:tc>
        <w:tc>
          <w:tcPr>
            <w:tcW w:w="1135" w:type="dxa"/>
            <w:vMerge/>
            <w:tcBorders>
              <w:bottom w:val="single" w:sz="4" w:space="0" w:color="auto"/>
            </w:tcBorders>
          </w:tcPr>
          <w:p w14:paraId="191AB565" w14:textId="77777777" w:rsidR="0079302B" w:rsidRPr="0079302B" w:rsidRDefault="0079302B" w:rsidP="0079302B">
            <w:pPr>
              <w:ind w:right="-2"/>
              <w:rPr>
                <w:sz w:val="22"/>
                <w:szCs w:val="22"/>
                <w:lang w:eastAsia="en-US"/>
              </w:rPr>
            </w:pPr>
          </w:p>
        </w:tc>
        <w:tc>
          <w:tcPr>
            <w:tcW w:w="1420" w:type="dxa"/>
            <w:vMerge/>
          </w:tcPr>
          <w:p w14:paraId="30AD9A2A" w14:textId="77777777" w:rsidR="0079302B" w:rsidRPr="0079302B" w:rsidRDefault="0079302B" w:rsidP="0079302B">
            <w:pPr>
              <w:ind w:right="-2"/>
              <w:rPr>
                <w:sz w:val="22"/>
                <w:szCs w:val="22"/>
                <w:lang w:eastAsia="en-US"/>
              </w:rPr>
            </w:pPr>
          </w:p>
        </w:tc>
        <w:tc>
          <w:tcPr>
            <w:tcW w:w="851" w:type="dxa"/>
            <w:vMerge/>
          </w:tcPr>
          <w:p w14:paraId="0F001920" w14:textId="77777777" w:rsidR="0079302B" w:rsidRPr="0079302B" w:rsidRDefault="0079302B" w:rsidP="0079302B">
            <w:pPr>
              <w:ind w:right="-2"/>
              <w:rPr>
                <w:sz w:val="22"/>
                <w:szCs w:val="22"/>
                <w:lang w:eastAsia="en-US"/>
              </w:rPr>
            </w:pPr>
          </w:p>
        </w:tc>
      </w:tr>
      <w:tr w:rsidR="0079302B" w:rsidRPr="0079302B" w14:paraId="74BFEF75" w14:textId="77777777" w:rsidTr="0072307D">
        <w:trPr>
          <w:trHeight w:val="127"/>
        </w:trPr>
        <w:tc>
          <w:tcPr>
            <w:tcW w:w="1704" w:type="dxa"/>
            <w:vAlign w:val="center"/>
          </w:tcPr>
          <w:p w14:paraId="08084F8E" w14:textId="77777777" w:rsidR="0079302B" w:rsidRPr="0079302B" w:rsidRDefault="0079302B" w:rsidP="0079302B">
            <w:pPr>
              <w:ind w:right="-2"/>
              <w:jc w:val="center"/>
              <w:rPr>
                <w:bCs/>
                <w:color w:val="000000"/>
                <w:kern w:val="32"/>
                <w:sz w:val="22"/>
                <w:szCs w:val="22"/>
                <w:lang w:eastAsia="en-US"/>
              </w:rPr>
            </w:pPr>
            <w:r w:rsidRPr="0079302B">
              <w:rPr>
                <w:bCs/>
                <w:color w:val="000000"/>
                <w:kern w:val="32"/>
                <w:sz w:val="22"/>
                <w:szCs w:val="22"/>
                <w:lang w:eastAsia="en-US"/>
              </w:rPr>
              <w:t>1</w:t>
            </w:r>
          </w:p>
        </w:tc>
        <w:tc>
          <w:tcPr>
            <w:tcW w:w="851" w:type="dxa"/>
            <w:vAlign w:val="center"/>
          </w:tcPr>
          <w:p w14:paraId="41E0AC90" w14:textId="77777777" w:rsidR="0079302B" w:rsidRPr="0079302B" w:rsidRDefault="0079302B" w:rsidP="0079302B">
            <w:pPr>
              <w:jc w:val="center"/>
              <w:rPr>
                <w:sz w:val="22"/>
                <w:szCs w:val="22"/>
                <w:lang w:eastAsia="en-US"/>
              </w:rPr>
            </w:pPr>
            <w:r w:rsidRPr="0079302B">
              <w:rPr>
                <w:sz w:val="22"/>
                <w:szCs w:val="22"/>
                <w:lang w:eastAsia="en-US"/>
              </w:rPr>
              <w:t>2</w:t>
            </w:r>
          </w:p>
        </w:tc>
        <w:tc>
          <w:tcPr>
            <w:tcW w:w="1277" w:type="dxa"/>
            <w:vAlign w:val="center"/>
          </w:tcPr>
          <w:p w14:paraId="6348F012" w14:textId="77777777" w:rsidR="0079302B" w:rsidRPr="0079302B" w:rsidRDefault="0079302B" w:rsidP="0079302B">
            <w:pPr>
              <w:jc w:val="center"/>
              <w:rPr>
                <w:sz w:val="22"/>
                <w:szCs w:val="22"/>
                <w:lang w:eastAsia="en-US"/>
              </w:rPr>
            </w:pPr>
            <w:r w:rsidRPr="0079302B">
              <w:rPr>
                <w:sz w:val="22"/>
                <w:szCs w:val="22"/>
                <w:lang w:eastAsia="en-US"/>
              </w:rPr>
              <w:t>3</w:t>
            </w:r>
          </w:p>
        </w:tc>
        <w:tc>
          <w:tcPr>
            <w:tcW w:w="1277" w:type="dxa"/>
            <w:vAlign w:val="center"/>
          </w:tcPr>
          <w:p w14:paraId="002EC1A1" w14:textId="77777777" w:rsidR="0079302B" w:rsidRPr="0079302B" w:rsidRDefault="0079302B" w:rsidP="0079302B">
            <w:pPr>
              <w:jc w:val="center"/>
              <w:rPr>
                <w:sz w:val="22"/>
                <w:szCs w:val="22"/>
                <w:lang w:eastAsia="en-US"/>
              </w:rPr>
            </w:pPr>
            <w:r w:rsidRPr="0079302B">
              <w:rPr>
                <w:sz w:val="22"/>
                <w:szCs w:val="22"/>
                <w:lang w:eastAsia="en-US"/>
              </w:rPr>
              <w:t>4</w:t>
            </w:r>
          </w:p>
        </w:tc>
        <w:tc>
          <w:tcPr>
            <w:tcW w:w="993" w:type="dxa"/>
            <w:vAlign w:val="center"/>
          </w:tcPr>
          <w:p w14:paraId="1CC6DDDC" w14:textId="77777777" w:rsidR="0079302B" w:rsidRPr="0079302B" w:rsidRDefault="0079302B" w:rsidP="0079302B">
            <w:pPr>
              <w:jc w:val="center"/>
              <w:rPr>
                <w:sz w:val="22"/>
                <w:szCs w:val="22"/>
                <w:lang w:eastAsia="en-US"/>
              </w:rPr>
            </w:pPr>
            <w:r w:rsidRPr="0079302B">
              <w:rPr>
                <w:sz w:val="22"/>
                <w:szCs w:val="22"/>
                <w:lang w:eastAsia="en-US"/>
              </w:rPr>
              <w:t>5</w:t>
            </w:r>
          </w:p>
        </w:tc>
        <w:tc>
          <w:tcPr>
            <w:tcW w:w="993" w:type="dxa"/>
            <w:tcBorders>
              <w:right w:val="single" w:sz="4" w:space="0" w:color="auto"/>
            </w:tcBorders>
            <w:vAlign w:val="center"/>
          </w:tcPr>
          <w:p w14:paraId="143A0663" w14:textId="77777777" w:rsidR="0079302B" w:rsidRPr="0079302B" w:rsidRDefault="0079302B" w:rsidP="0079302B">
            <w:pPr>
              <w:jc w:val="center"/>
              <w:rPr>
                <w:sz w:val="22"/>
                <w:szCs w:val="22"/>
                <w:lang w:eastAsia="en-US"/>
              </w:rPr>
            </w:pPr>
            <w:r w:rsidRPr="0079302B">
              <w:rPr>
                <w:sz w:val="22"/>
                <w:szCs w:val="22"/>
                <w:lang w:eastAsia="en-US"/>
              </w:rPr>
              <w:t>6</w:t>
            </w:r>
          </w:p>
        </w:tc>
        <w:tc>
          <w:tcPr>
            <w:tcW w:w="1135" w:type="dxa"/>
            <w:tcBorders>
              <w:top w:val="single" w:sz="4" w:space="0" w:color="auto"/>
              <w:left w:val="single" w:sz="4" w:space="0" w:color="auto"/>
              <w:right w:val="single" w:sz="4" w:space="0" w:color="auto"/>
            </w:tcBorders>
            <w:vAlign w:val="center"/>
          </w:tcPr>
          <w:p w14:paraId="1113AE14" w14:textId="77777777" w:rsidR="0079302B" w:rsidRPr="0079302B" w:rsidRDefault="0079302B" w:rsidP="0079302B">
            <w:pPr>
              <w:jc w:val="center"/>
              <w:rPr>
                <w:sz w:val="22"/>
                <w:szCs w:val="22"/>
                <w:lang w:eastAsia="en-US"/>
              </w:rPr>
            </w:pPr>
            <w:r w:rsidRPr="0079302B">
              <w:rPr>
                <w:sz w:val="22"/>
                <w:szCs w:val="22"/>
                <w:lang w:eastAsia="en-US"/>
              </w:rPr>
              <w:t>7</w:t>
            </w:r>
          </w:p>
        </w:tc>
        <w:tc>
          <w:tcPr>
            <w:tcW w:w="1420" w:type="dxa"/>
            <w:tcBorders>
              <w:left w:val="single" w:sz="4" w:space="0" w:color="auto"/>
            </w:tcBorders>
            <w:vAlign w:val="center"/>
          </w:tcPr>
          <w:p w14:paraId="3B09EBE4" w14:textId="77777777" w:rsidR="0079302B" w:rsidRPr="0079302B" w:rsidRDefault="0079302B" w:rsidP="0079302B">
            <w:pPr>
              <w:jc w:val="center"/>
              <w:rPr>
                <w:sz w:val="22"/>
                <w:szCs w:val="22"/>
                <w:lang w:eastAsia="en-US"/>
              </w:rPr>
            </w:pPr>
            <w:r w:rsidRPr="0079302B">
              <w:rPr>
                <w:sz w:val="22"/>
                <w:szCs w:val="22"/>
                <w:lang w:eastAsia="en-US"/>
              </w:rPr>
              <w:t>8</w:t>
            </w:r>
          </w:p>
        </w:tc>
        <w:tc>
          <w:tcPr>
            <w:tcW w:w="851" w:type="dxa"/>
            <w:vAlign w:val="center"/>
          </w:tcPr>
          <w:p w14:paraId="06AB4D44" w14:textId="77777777" w:rsidR="0079302B" w:rsidRPr="0079302B" w:rsidRDefault="0079302B" w:rsidP="0079302B">
            <w:pPr>
              <w:jc w:val="center"/>
              <w:rPr>
                <w:sz w:val="22"/>
                <w:szCs w:val="22"/>
                <w:lang w:eastAsia="en-US"/>
              </w:rPr>
            </w:pPr>
            <w:r w:rsidRPr="0079302B">
              <w:rPr>
                <w:sz w:val="22"/>
                <w:szCs w:val="22"/>
                <w:lang w:eastAsia="en-US"/>
              </w:rPr>
              <w:t>9</w:t>
            </w:r>
          </w:p>
        </w:tc>
      </w:tr>
      <w:tr w:rsidR="0079302B" w:rsidRPr="0079302B" w14:paraId="3B24BD38" w14:textId="77777777" w:rsidTr="0072307D">
        <w:trPr>
          <w:trHeight w:val="127"/>
        </w:trPr>
        <w:tc>
          <w:tcPr>
            <w:tcW w:w="1704" w:type="dxa"/>
            <w:vMerge w:val="restart"/>
            <w:vAlign w:val="center"/>
          </w:tcPr>
          <w:p w14:paraId="02525FD5" w14:textId="77777777" w:rsidR="0079302B" w:rsidRPr="0079302B" w:rsidRDefault="0079302B" w:rsidP="0079302B">
            <w:pPr>
              <w:ind w:right="-2"/>
              <w:jc w:val="center"/>
              <w:rPr>
                <w:bCs/>
                <w:color w:val="000000"/>
                <w:kern w:val="32"/>
                <w:sz w:val="22"/>
                <w:szCs w:val="22"/>
                <w:lang w:eastAsia="en-US"/>
              </w:rPr>
            </w:pPr>
            <w:r w:rsidRPr="0079302B">
              <w:rPr>
                <w:bCs/>
                <w:color w:val="000000"/>
                <w:kern w:val="32"/>
                <w:sz w:val="22"/>
                <w:szCs w:val="22"/>
                <w:lang w:eastAsia="en-US"/>
              </w:rPr>
              <w:t>ОАО «Северо-Кузбасская энергетическая компания»</w:t>
            </w:r>
          </w:p>
        </w:tc>
        <w:tc>
          <w:tcPr>
            <w:tcW w:w="851" w:type="dxa"/>
            <w:vMerge w:val="restart"/>
            <w:vAlign w:val="center"/>
          </w:tcPr>
          <w:p w14:paraId="2D331977" w14:textId="77777777" w:rsidR="0079302B" w:rsidRPr="0079302B" w:rsidRDefault="0079302B" w:rsidP="0079302B">
            <w:pPr>
              <w:jc w:val="center"/>
              <w:rPr>
                <w:sz w:val="22"/>
                <w:szCs w:val="22"/>
                <w:lang w:eastAsia="en-US"/>
              </w:rPr>
            </w:pPr>
            <w:r w:rsidRPr="0079302B">
              <w:rPr>
                <w:sz w:val="22"/>
                <w:szCs w:val="22"/>
                <w:lang w:eastAsia="en-US"/>
              </w:rPr>
              <w:t>2021</w:t>
            </w:r>
          </w:p>
        </w:tc>
        <w:tc>
          <w:tcPr>
            <w:tcW w:w="1277" w:type="dxa"/>
            <w:vMerge w:val="restart"/>
            <w:vAlign w:val="center"/>
          </w:tcPr>
          <w:p w14:paraId="1C64AEB8" w14:textId="77777777" w:rsidR="0079302B" w:rsidRPr="0079302B" w:rsidRDefault="0079302B" w:rsidP="0079302B">
            <w:pPr>
              <w:jc w:val="center"/>
              <w:rPr>
                <w:sz w:val="22"/>
                <w:szCs w:val="22"/>
                <w:lang w:eastAsia="en-US"/>
              </w:rPr>
            </w:pPr>
            <w:r w:rsidRPr="0079302B">
              <w:rPr>
                <w:sz w:val="22"/>
                <w:szCs w:val="22"/>
                <w:lang w:eastAsia="en-US"/>
              </w:rPr>
              <w:t>144 012</w:t>
            </w:r>
          </w:p>
        </w:tc>
        <w:tc>
          <w:tcPr>
            <w:tcW w:w="1277" w:type="dxa"/>
            <w:vMerge w:val="restart"/>
            <w:vAlign w:val="center"/>
          </w:tcPr>
          <w:p w14:paraId="5D8F9412" w14:textId="77777777" w:rsidR="0079302B" w:rsidRPr="0079302B" w:rsidRDefault="0079302B" w:rsidP="0079302B">
            <w:pPr>
              <w:jc w:val="center"/>
              <w:rPr>
                <w:sz w:val="22"/>
                <w:szCs w:val="22"/>
                <w:lang w:eastAsia="en-US"/>
              </w:rPr>
            </w:pPr>
            <w:r w:rsidRPr="0079302B">
              <w:rPr>
                <w:sz w:val="22"/>
                <w:szCs w:val="22"/>
                <w:lang w:eastAsia="en-US"/>
              </w:rPr>
              <w:t>x</w:t>
            </w:r>
          </w:p>
        </w:tc>
        <w:tc>
          <w:tcPr>
            <w:tcW w:w="993" w:type="dxa"/>
            <w:vMerge w:val="restart"/>
            <w:vAlign w:val="center"/>
          </w:tcPr>
          <w:p w14:paraId="68305E76" w14:textId="77777777" w:rsidR="0079302B" w:rsidRPr="0079302B" w:rsidRDefault="0079302B" w:rsidP="0079302B">
            <w:pPr>
              <w:jc w:val="center"/>
              <w:rPr>
                <w:sz w:val="22"/>
                <w:szCs w:val="22"/>
                <w:lang w:eastAsia="en-US"/>
              </w:rPr>
            </w:pPr>
            <w:r w:rsidRPr="0079302B">
              <w:rPr>
                <w:sz w:val="22"/>
                <w:szCs w:val="22"/>
                <w:lang w:eastAsia="en-US"/>
              </w:rPr>
              <w:t>х</w:t>
            </w:r>
          </w:p>
        </w:tc>
        <w:tc>
          <w:tcPr>
            <w:tcW w:w="993" w:type="dxa"/>
            <w:vMerge w:val="restart"/>
            <w:tcBorders>
              <w:right w:val="single" w:sz="4" w:space="0" w:color="auto"/>
            </w:tcBorders>
            <w:vAlign w:val="center"/>
          </w:tcPr>
          <w:p w14:paraId="22A4D299" w14:textId="77777777" w:rsidR="0079302B" w:rsidRPr="0079302B" w:rsidRDefault="0079302B" w:rsidP="0079302B">
            <w:pPr>
              <w:jc w:val="center"/>
              <w:rPr>
                <w:sz w:val="22"/>
                <w:szCs w:val="22"/>
                <w:lang w:eastAsia="en-US"/>
              </w:rPr>
            </w:pPr>
            <w:r w:rsidRPr="0079302B">
              <w:rPr>
                <w:sz w:val="22"/>
                <w:szCs w:val="22"/>
                <w:lang w:eastAsia="en-US"/>
              </w:rPr>
              <w:t>x</w:t>
            </w:r>
          </w:p>
        </w:tc>
        <w:tc>
          <w:tcPr>
            <w:tcW w:w="1135" w:type="dxa"/>
            <w:tcBorders>
              <w:top w:val="single" w:sz="4" w:space="0" w:color="auto"/>
              <w:left w:val="single" w:sz="4" w:space="0" w:color="auto"/>
              <w:right w:val="single" w:sz="4" w:space="0" w:color="auto"/>
            </w:tcBorders>
            <w:vAlign w:val="center"/>
          </w:tcPr>
          <w:p w14:paraId="2830097B" w14:textId="77777777" w:rsidR="0079302B" w:rsidRPr="0079302B" w:rsidRDefault="0079302B" w:rsidP="0079302B">
            <w:pPr>
              <w:jc w:val="center"/>
              <w:rPr>
                <w:sz w:val="22"/>
                <w:szCs w:val="22"/>
                <w:lang w:eastAsia="en-US"/>
              </w:rPr>
            </w:pPr>
            <w:r w:rsidRPr="0079302B">
              <w:rPr>
                <w:sz w:val="22"/>
                <w:szCs w:val="22"/>
                <w:lang w:eastAsia="en-US"/>
              </w:rPr>
              <w:t>194,40 кгут/Гкал</w:t>
            </w:r>
          </w:p>
        </w:tc>
        <w:tc>
          <w:tcPr>
            <w:tcW w:w="1420" w:type="dxa"/>
            <w:vMerge w:val="restart"/>
            <w:tcBorders>
              <w:left w:val="single" w:sz="4" w:space="0" w:color="auto"/>
            </w:tcBorders>
            <w:vAlign w:val="center"/>
          </w:tcPr>
          <w:p w14:paraId="55E87B9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vMerge w:val="restart"/>
            <w:vAlign w:val="center"/>
          </w:tcPr>
          <w:p w14:paraId="52DB1E42"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7A40BBA3" w14:textId="77777777" w:rsidTr="0072307D">
        <w:trPr>
          <w:trHeight w:val="126"/>
        </w:trPr>
        <w:tc>
          <w:tcPr>
            <w:tcW w:w="1704" w:type="dxa"/>
            <w:vMerge/>
            <w:vAlign w:val="center"/>
          </w:tcPr>
          <w:p w14:paraId="0B7BCEC2" w14:textId="77777777" w:rsidR="0079302B" w:rsidRPr="0079302B" w:rsidRDefault="0079302B" w:rsidP="0079302B">
            <w:pPr>
              <w:ind w:right="-2"/>
              <w:jc w:val="center"/>
              <w:rPr>
                <w:bCs/>
                <w:color w:val="000000"/>
                <w:kern w:val="32"/>
                <w:sz w:val="22"/>
                <w:szCs w:val="22"/>
                <w:lang w:eastAsia="en-US"/>
              </w:rPr>
            </w:pPr>
          </w:p>
        </w:tc>
        <w:tc>
          <w:tcPr>
            <w:tcW w:w="851" w:type="dxa"/>
            <w:vMerge/>
            <w:vAlign w:val="center"/>
          </w:tcPr>
          <w:p w14:paraId="27B7B1E8" w14:textId="77777777" w:rsidR="0079302B" w:rsidRPr="0079302B" w:rsidRDefault="0079302B" w:rsidP="0079302B">
            <w:pPr>
              <w:jc w:val="center"/>
              <w:rPr>
                <w:sz w:val="22"/>
                <w:szCs w:val="22"/>
                <w:lang w:eastAsia="en-US"/>
              </w:rPr>
            </w:pPr>
          </w:p>
        </w:tc>
        <w:tc>
          <w:tcPr>
            <w:tcW w:w="1277" w:type="dxa"/>
            <w:vMerge/>
            <w:vAlign w:val="center"/>
          </w:tcPr>
          <w:p w14:paraId="4D30EB6B" w14:textId="77777777" w:rsidR="0079302B" w:rsidRPr="0079302B" w:rsidRDefault="0079302B" w:rsidP="0079302B">
            <w:pPr>
              <w:jc w:val="center"/>
              <w:rPr>
                <w:sz w:val="22"/>
                <w:szCs w:val="22"/>
                <w:lang w:eastAsia="en-US"/>
              </w:rPr>
            </w:pPr>
          </w:p>
        </w:tc>
        <w:tc>
          <w:tcPr>
            <w:tcW w:w="1277" w:type="dxa"/>
            <w:vMerge/>
            <w:vAlign w:val="center"/>
          </w:tcPr>
          <w:p w14:paraId="68C4556A" w14:textId="77777777" w:rsidR="0079302B" w:rsidRPr="0079302B" w:rsidRDefault="0079302B" w:rsidP="0079302B">
            <w:pPr>
              <w:jc w:val="center"/>
              <w:rPr>
                <w:sz w:val="22"/>
                <w:szCs w:val="22"/>
                <w:lang w:eastAsia="en-US"/>
              </w:rPr>
            </w:pPr>
          </w:p>
        </w:tc>
        <w:tc>
          <w:tcPr>
            <w:tcW w:w="993" w:type="dxa"/>
            <w:vMerge/>
            <w:vAlign w:val="center"/>
          </w:tcPr>
          <w:p w14:paraId="4F0DB2C7" w14:textId="77777777" w:rsidR="0079302B" w:rsidRPr="0079302B" w:rsidRDefault="0079302B" w:rsidP="0079302B">
            <w:pPr>
              <w:jc w:val="center"/>
              <w:rPr>
                <w:sz w:val="22"/>
                <w:szCs w:val="22"/>
                <w:lang w:eastAsia="en-US"/>
              </w:rPr>
            </w:pPr>
          </w:p>
        </w:tc>
        <w:tc>
          <w:tcPr>
            <w:tcW w:w="993" w:type="dxa"/>
            <w:vMerge/>
            <w:tcBorders>
              <w:right w:val="single" w:sz="4" w:space="0" w:color="auto"/>
            </w:tcBorders>
            <w:vAlign w:val="center"/>
          </w:tcPr>
          <w:p w14:paraId="5B904C04" w14:textId="77777777" w:rsidR="0079302B" w:rsidRPr="0079302B" w:rsidRDefault="0079302B" w:rsidP="0079302B">
            <w:pPr>
              <w:jc w:val="center"/>
              <w:rPr>
                <w:sz w:val="22"/>
                <w:szCs w:val="22"/>
                <w:lang w:eastAsia="en-US"/>
              </w:rPr>
            </w:pPr>
          </w:p>
        </w:tc>
        <w:tc>
          <w:tcPr>
            <w:tcW w:w="1135" w:type="dxa"/>
            <w:tcBorders>
              <w:top w:val="single" w:sz="4" w:space="0" w:color="auto"/>
              <w:left w:val="single" w:sz="4" w:space="0" w:color="auto"/>
              <w:right w:val="single" w:sz="4" w:space="0" w:color="auto"/>
            </w:tcBorders>
            <w:vAlign w:val="center"/>
          </w:tcPr>
          <w:p w14:paraId="49C1197B"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20" w:type="dxa"/>
            <w:vMerge/>
            <w:tcBorders>
              <w:left w:val="single" w:sz="4" w:space="0" w:color="auto"/>
            </w:tcBorders>
            <w:vAlign w:val="center"/>
          </w:tcPr>
          <w:p w14:paraId="0FFB7055" w14:textId="77777777" w:rsidR="0079302B" w:rsidRPr="0079302B" w:rsidRDefault="0079302B" w:rsidP="0079302B">
            <w:pPr>
              <w:jc w:val="center"/>
              <w:rPr>
                <w:sz w:val="22"/>
                <w:szCs w:val="22"/>
                <w:lang w:eastAsia="en-US"/>
              </w:rPr>
            </w:pPr>
          </w:p>
        </w:tc>
        <w:tc>
          <w:tcPr>
            <w:tcW w:w="851" w:type="dxa"/>
            <w:vMerge/>
            <w:vAlign w:val="center"/>
          </w:tcPr>
          <w:p w14:paraId="3C112EE4" w14:textId="77777777" w:rsidR="0079302B" w:rsidRPr="0079302B" w:rsidRDefault="0079302B" w:rsidP="0079302B">
            <w:pPr>
              <w:jc w:val="center"/>
              <w:rPr>
                <w:sz w:val="22"/>
                <w:szCs w:val="22"/>
                <w:lang w:eastAsia="en-US"/>
              </w:rPr>
            </w:pPr>
          </w:p>
        </w:tc>
      </w:tr>
      <w:tr w:rsidR="0079302B" w:rsidRPr="0079302B" w14:paraId="1AE096DA" w14:textId="77777777" w:rsidTr="0072307D">
        <w:trPr>
          <w:trHeight w:val="126"/>
        </w:trPr>
        <w:tc>
          <w:tcPr>
            <w:tcW w:w="1704" w:type="dxa"/>
            <w:vMerge/>
            <w:vAlign w:val="center"/>
          </w:tcPr>
          <w:p w14:paraId="206B621D" w14:textId="77777777" w:rsidR="0079302B" w:rsidRPr="0079302B" w:rsidRDefault="0079302B" w:rsidP="0079302B">
            <w:pPr>
              <w:ind w:right="-2"/>
              <w:jc w:val="center"/>
              <w:rPr>
                <w:bCs/>
                <w:color w:val="000000"/>
                <w:kern w:val="32"/>
                <w:sz w:val="22"/>
                <w:szCs w:val="22"/>
                <w:lang w:eastAsia="en-US"/>
              </w:rPr>
            </w:pPr>
          </w:p>
        </w:tc>
        <w:tc>
          <w:tcPr>
            <w:tcW w:w="851" w:type="dxa"/>
            <w:vMerge/>
            <w:vAlign w:val="center"/>
          </w:tcPr>
          <w:p w14:paraId="529FBCCA" w14:textId="77777777" w:rsidR="0079302B" w:rsidRPr="0079302B" w:rsidRDefault="0079302B" w:rsidP="0079302B">
            <w:pPr>
              <w:jc w:val="center"/>
              <w:rPr>
                <w:sz w:val="22"/>
                <w:szCs w:val="22"/>
                <w:lang w:eastAsia="en-US"/>
              </w:rPr>
            </w:pPr>
          </w:p>
        </w:tc>
        <w:tc>
          <w:tcPr>
            <w:tcW w:w="1277" w:type="dxa"/>
            <w:vMerge/>
            <w:vAlign w:val="center"/>
          </w:tcPr>
          <w:p w14:paraId="551A6B72" w14:textId="77777777" w:rsidR="0079302B" w:rsidRPr="0079302B" w:rsidRDefault="0079302B" w:rsidP="0079302B">
            <w:pPr>
              <w:jc w:val="center"/>
              <w:rPr>
                <w:sz w:val="22"/>
                <w:szCs w:val="22"/>
                <w:lang w:eastAsia="en-US"/>
              </w:rPr>
            </w:pPr>
          </w:p>
        </w:tc>
        <w:tc>
          <w:tcPr>
            <w:tcW w:w="1277" w:type="dxa"/>
            <w:vMerge/>
            <w:vAlign w:val="center"/>
          </w:tcPr>
          <w:p w14:paraId="7198DAFD" w14:textId="77777777" w:rsidR="0079302B" w:rsidRPr="0079302B" w:rsidRDefault="0079302B" w:rsidP="0079302B">
            <w:pPr>
              <w:jc w:val="center"/>
              <w:rPr>
                <w:sz w:val="22"/>
                <w:szCs w:val="22"/>
                <w:lang w:eastAsia="en-US"/>
              </w:rPr>
            </w:pPr>
          </w:p>
        </w:tc>
        <w:tc>
          <w:tcPr>
            <w:tcW w:w="993" w:type="dxa"/>
            <w:vMerge/>
            <w:vAlign w:val="center"/>
          </w:tcPr>
          <w:p w14:paraId="10160F4E" w14:textId="77777777" w:rsidR="0079302B" w:rsidRPr="0079302B" w:rsidRDefault="0079302B" w:rsidP="0079302B">
            <w:pPr>
              <w:jc w:val="center"/>
              <w:rPr>
                <w:sz w:val="22"/>
                <w:szCs w:val="22"/>
                <w:lang w:eastAsia="en-US"/>
              </w:rPr>
            </w:pPr>
          </w:p>
        </w:tc>
        <w:tc>
          <w:tcPr>
            <w:tcW w:w="993" w:type="dxa"/>
            <w:vMerge/>
            <w:tcBorders>
              <w:right w:val="single" w:sz="4" w:space="0" w:color="auto"/>
            </w:tcBorders>
            <w:vAlign w:val="center"/>
          </w:tcPr>
          <w:p w14:paraId="3955CC53" w14:textId="77777777" w:rsidR="0079302B" w:rsidRPr="0079302B" w:rsidRDefault="0079302B" w:rsidP="0079302B">
            <w:pPr>
              <w:jc w:val="center"/>
              <w:rPr>
                <w:sz w:val="22"/>
                <w:szCs w:val="22"/>
                <w:lang w:eastAsia="en-US"/>
              </w:rPr>
            </w:pPr>
          </w:p>
        </w:tc>
        <w:tc>
          <w:tcPr>
            <w:tcW w:w="1135" w:type="dxa"/>
            <w:tcBorders>
              <w:top w:val="single" w:sz="4" w:space="0" w:color="auto"/>
              <w:left w:val="single" w:sz="4" w:space="0" w:color="auto"/>
              <w:right w:val="single" w:sz="4" w:space="0" w:color="auto"/>
            </w:tcBorders>
            <w:vAlign w:val="center"/>
          </w:tcPr>
          <w:p w14:paraId="2B8C4D57"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20" w:type="dxa"/>
            <w:vMerge/>
            <w:tcBorders>
              <w:left w:val="single" w:sz="4" w:space="0" w:color="auto"/>
            </w:tcBorders>
            <w:vAlign w:val="center"/>
          </w:tcPr>
          <w:p w14:paraId="407FDD7E" w14:textId="77777777" w:rsidR="0079302B" w:rsidRPr="0079302B" w:rsidRDefault="0079302B" w:rsidP="0079302B">
            <w:pPr>
              <w:jc w:val="center"/>
              <w:rPr>
                <w:sz w:val="22"/>
                <w:szCs w:val="22"/>
                <w:lang w:eastAsia="en-US"/>
              </w:rPr>
            </w:pPr>
          </w:p>
        </w:tc>
        <w:tc>
          <w:tcPr>
            <w:tcW w:w="851" w:type="dxa"/>
            <w:vMerge/>
            <w:vAlign w:val="center"/>
          </w:tcPr>
          <w:p w14:paraId="04611148" w14:textId="77777777" w:rsidR="0079302B" w:rsidRPr="0079302B" w:rsidRDefault="0079302B" w:rsidP="0079302B">
            <w:pPr>
              <w:jc w:val="center"/>
              <w:rPr>
                <w:sz w:val="22"/>
                <w:szCs w:val="22"/>
                <w:lang w:eastAsia="en-US"/>
              </w:rPr>
            </w:pPr>
          </w:p>
        </w:tc>
      </w:tr>
      <w:tr w:rsidR="0079302B" w:rsidRPr="0079302B" w14:paraId="633EF266" w14:textId="77777777" w:rsidTr="0072307D">
        <w:trPr>
          <w:trHeight w:val="95"/>
        </w:trPr>
        <w:tc>
          <w:tcPr>
            <w:tcW w:w="1704" w:type="dxa"/>
            <w:vMerge/>
            <w:vAlign w:val="center"/>
          </w:tcPr>
          <w:p w14:paraId="3507FCAB" w14:textId="77777777" w:rsidR="0079302B" w:rsidRPr="0079302B" w:rsidRDefault="0079302B" w:rsidP="0079302B">
            <w:pPr>
              <w:ind w:right="-2"/>
              <w:jc w:val="center"/>
              <w:rPr>
                <w:sz w:val="22"/>
                <w:szCs w:val="22"/>
                <w:lang w:eastAsia="en-US"/>
              </w:rPr>
            </w:pPr>
          </w:p>
        </w:tc>
        <w:tc>
          <w:tcPr>
            <w:tcW w:w="851" w:type="dxa"/>
            <w:vMerge w:val="restart"/>
            <w:vAlign w:val="center"/>
          </w:tcPr>
          <w:p w14:paraId="0E74ECF0" w14:textId="77777777" w:rsidR="0079302B" w:rsidRPr="0079302B" w:rsidRDefault="0079302B" w:rsidP="0079302B">
            <w:pPr>
              <w:jc w:val="center"/>
              <w:rPr>
                <w:sz w:val="22"/>
                <w:szCs w:val="22"/>
                <w:lang w:eastAsia="en-US"/>
              </w:rPr>
            </w:pPr>
            <w:r w:rsidRPr="0079302B">
              <w:rPr>
                <w:sz w:val="22"/>
                <w:szCs w:val="22"/>
                <w:lang w:eastAsia="en-US"/>
              </w:rPr>
              <w:t>2022</w:t>
            </w:r>
          </w:p>
        </w:tc>
        <w:tc>
          <w:tcPr>
            <w:tcW w:w="1277" w:type="dxa"/>
            <w:vMerge w:val="restart"/>
            <w:vAlign w:val="center"/>
          </w:tcPr>
          <w:p w14:paraId="36B26B3C" w14:textId="77777777" w:rsidR="0079302B" w:rsidRPr="0079302B" w:rsidRDefault="0079302B" w:rsidP="0079302B">
            <w:pPr>
              <w:jc w:val="center"/>
              <w:rPr>
                <w:sz w:val="22"/>
                <w:szCs w:val="22"/>
                <w:lang w:eastAsia="en-US"/>
              </w:rPr>
            </w:pPr>
            <w:r w:rsidRPr="0079302B">
              <w:rPr>
                <w:sz w:val="22"/>
                <w:szCs w:val="22"/>
                <w:lang w:eastAsia="en-US"/>
              </w:rPr>
              <w:t>x</w:t>
            </w:r>
          </w:p>
        </w:tc>
        <w:tc>
          <w:tcPr>
            <w:tcW w:w="1277" w:type="dxa"/>
            <w:vMerge w:val="restart"/>
            <w:vAlign w:val="center"/>
          </w:tcPr>
          <w:p w14:paraId="75C8B18A" w14:textId="77777777" w:rsidR="0079302B" w:rsidRPr="0079302B" w:rsidRDefault="0079302B" w:rsidP="0079302B">
            <w:pPr>
              <w:jc w:val="center"/>
              <w:rPr>
                <w:sz w:val="22"/>
                <w:szCs w:val="22"/>
                <w:lang w:eastAsia="en-US"/>
              </w:rPr>
            </w:pPr>
            <w:r w:rsidRPr="0079302B">
              <w:rPr>
                <w:sz w:val="22"/>
                <w:szCs w:val="22"/>
                <w:lang w:eastAsia="en-US"/>
              </w:rPr>
              <w:t>1,00</w:t>
            </w:r>
          </w:p>
        </w:tc>
        <w:tc>
          <w:tcPr>
            <w:tcW w:w="993" w:type="dxa"/>
            <w:vMerge w:val="restart"/>
            <w:vAlign w:val="center"/>
          </w:tcPr>
          <w:p w14:paraId="2F4FE5AF" w14:textId="77777777" w:rsidR="0079302B" w:rsidRPr="0079302B" w:rsidRDefault="0079302B" w:rsidP="0079302B">
            <w:pPr>
              <w:jc w:val="center"/>
              <w:rPr>
                <w:sz w:val="22"/>
                <w:szCs w:val="22"/>
                <w:lang w:eastAsia="en-US"/>
              </w:rPr>
            </w:pPr>
            <w:r w:rsidRPr="0079302B">
              <w:rPr>
                <w:sz w:val="22"/>
                <w:szCs w:val="22"/>
                <w:lang w:eastAsia="en-US"/>
              </w:rPr>
              <w:t>3,50 %</w:t>
            </w:r>
          </w:p>
        </w:tc>
        <w:tc>
          <w:tcPr>
            <w:tcW w:w="993" w:type="dxa"/>
            <w:vMerge w:val="restart"/>
            <w:vAlign w:val="center"/>
          </w:tcPr>
          <w:p w14:paraId="272B2971" w14:textId="77777777" w:rsidR="0079302B" w:rsidRPr="0079302B" w:rsidRDefault="0079302B" w:rsidP="0079302B">
            <w:pPr>
              <w:jc w:val="center"/>
              <w:rPr>
                <w:sz w:val="22"/>
                <w:szCs w:val="22"/>
                <w:lang w:eastAsia="en-US"/>
              </w:rPr>
            </w:pPr>
            <w:r w:rsidRPr="0079302B">
              <w:rPr>
                <w:sz w:val="22"/>
                <w:szCs w:val="22"/>
                <w:lang w:eastAsia="en-US"/>
              </w:rPr>
              <w:t>x</w:t>
            </w:r>
          </w:p>
        </w:tc>
        <w:tc>
          <w:tcPr>
            <w:tcW w:w="1135" w:type="dxa"/>
            <w:tcBorders>
              <w:top w:val="single" w:sz="4" w:space="0" w:color="auto"/>
            </w:tcBorders>
            <w:vAlign w:val="center"/>
          </w:tcPr>
          <w:p w14:paraId="3DE196BD" w14:textId="77777777" w:rsidR="0079302B" w:rsidRPr="0079302B" w:rsidRDefault="0079302B" w:rsidP="0079302B">
            <w:pPr>
              <w:jc w:val="center"/>
              <w:rPr>
                <w:sz w:val="22"/>
                <w:szCs w:val="22"/>
                <w:lang w:eastAsia="en-US"/>
              </w:rPr>
            </w:pPr>
            <w:r w:rsidRPr="0079302B">
              <w:rPr>
                <w:sz w:val="22"/>
                <w:szCs w:val="22"/>
                <w:lang w:eastAsia="en-US"/>
              </w:rPr>
              <w:t>194,40 кгут/Гкал</w:t>
            </w:r>
          </w:p>
        </w:tc>
        <w:tc>
          <w:tcPr>
            <w:tcW w:w="1420" w:type="dxa"/>
            <w:vMerge w:val="restart"/>
            <w:vAlign w:val="center"/>
          </w:tcPr>
          <w:p w14:paraId="12609D77"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vMerge w:val="restart"/>
            <w:vAlign w:val="center"/>
          </w:tcPr>
          <w:p w14:paraId="1F8598AD"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1C63BFB1" w14:textId="77777777" w:rsidTr="0072307D">
        <w:trPr>
          <w:trHeight w:val="94"/>
        </w:trPr>
        <w:tc>
          <w:tcPr>
            <w:tcW w:w="1704" w:type="dxa"/>
            <w:vMerge/>
            <w:vAlign w:val="center"/>
          </w:tcPr>
          <w:p w14:paraId="00E60CD3" w14:textId="77777777" w:rsidR="0079302B" w:rsidRPr="0079302B" w:rsidRDefault="0079302B" w:rsidP="0079302B">
            <w:pPr>
              <w:ind w:right="-2"/>
              <w:jc w:val="center"/>
              <w:rPr>
                <w:sz w:val="22"/>
                <w:szCs w:val="22"/>
                <w:lang w:eastAsia="en-US"/>
              </w:rPr>
            </w:pPr>
          </w:p>
        </w:tc>
        <w:tc>
          <w:tcPr>
            <w:tcW w:w="851" w:type="dxa"/>
            <w:vMerge/>
            <w:vAlign w:val="center"/>
          </w:tcPr>
          <w:p w14:paraId="14869EFF" w14:textId="77777777" w:rsidR="0079302B" w:rsidRPr="0079302B" w:rsidRDefault="0079302B" w:rsidP="0079302B">
            <w:pPr>
              <w:jc w:val="center"/>
              <w:rPr>
                <w:sz w:val="22"/>
                <w:szCs w:val="22"/>
                <w:lang w:eastAsia="en-US"/>
              </w:rPr>
            </w:pPr>
          </w:p>
        </w:tc>
        <w:tc>
          <w:tcPr>
            <w:tcW w:w="1277" w:type="dxa"/>
            <w:vMerge/>
            <w:vAlign w:val="center"/>
          </w:tcPr>
          <w:p w14:paraId="0B8E53CA" w14:textId="77777777" w:rsidR="0079302B" w:rsidRPr="0079302B" w:rsidRDefault="0079302B" w:rsidP="0079302B">
            <w:pPr>
              <w:jc w:val="center"/>
              <w:rPr>
                <w:sz w:val="22"/>
                <w:szCs w:val="22"/>
                <w:lang w:eastAsia="en-US"/>
              </w:rPr>
            </w:pPr>
          </w:p>
        </w:tc>
        <w:tc>
          <w:tcPr>
            <w:tcW w:w="1277" w:type="dxa"/>
            <w:vMerge/>
            <w:vAlign w:val="center"/>
          </w:tcPr>
          <w:p w14:paraId="6E311F5E" w14:textId="77777777" w:rsidR="0079302B" w:rsidRPr="0079302B" w:rsidRDefault="0079302B" w:rsidP="0079302B">
            <w:pPr>
              <w:jc w:val="center"/>
              <w:rPr>
                <w:sz w:val="22"/>
                <w:szCs w:val="22"/>
                <w:lang w:eastAsia="en-US"/>
              </w:rPr>
            </w:pPr>
          </w:p>
        </w:tc>
        <w:tc>
          <w:tcPr>
            <w:tcW w:w="993" w:type="dxa"/>
            <w:vMerge/>
            <w:vAlign w:val="center"/>
          </w:tcPr>
          <w:p w14:paraId="6D8D5D6F" w14:textId="77777777" w:rsidR="0079302B" w:rsidRPr="0079302B" w:rsidRDefault="0079302B" w:rsidP="0079302B">
            <w:pPr>
              <w:jc w:val="center"/>
              <w:rPr>
                <w:sz w:val="22"/>
                <w:szCs w:val="22"/>
                <w:lang w:eastAsia="en-US"/>
              </w:rPr>
            </w:pPr>
          </w:p>
        </w:tc>
        <w:tc>
          <w:tcPr>
            <w:tcW w:w="993" w:type="dxa"/>
            <w:vMerge/>
            <w:vAlign w:val="center"/>
          </w:tcPr>
          <w:p w14:paraId="63464C5B" w14:textId="77777777" w:rsidR="0079302B" w:rsidRPr="0079302B" w:rsidRDefault="0079302B" w:rsidP="0079302B">
            <w:pPr>
              <w:jc w:val="center"/>
              <w:rPr>
                <w:sz w:val="22"/>
                <w:szCs w:val="22"/>
                <w:lang w:eastAsia="en-US"/>
              </w:rPr>
            </w:pPr>
          </w:p>
        </w:tc>
        <w:tc>
          <w:tcPr>
            <w:tcW w:w="1135" w:type="dxa"/>
            <w:tcBorders>
              <w:top w:val="single" w:sz="4" w:space="0" w:color="auto"/>
            </w:tcBorders>
            <w:vAlign w:val="center"/>
          </w:tcPr>
          <w:p w14:paraId="1AEC2198"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20" w:type="dxa"/>
            <w:vMerge/>
            <w:vAlign w:val="center"/>
          </w:tcPr>
          <w:p w14:paraId="6FD17239" w14:textId="77777777" w:rsidR="0079302B" w:rsidRPr="0079302B" w:rsidRDefault="0079302B" w:rsidP="0079302B">
            <w:pPr>
              <w:jc w:val="center"/>
              <w:rPr>
                <w:sz w:val="22"/>
                <w:szCs w:val="22"/>
                <w:lang w:eastAsia="en-US"/>
              </w:rPr>
            </w:pPr>
          </w:p>
        </w:tc>
        <w:tc>
          <w:tcPr>
            <w:tcW w:w="851" w:type="dxa"/>
            <w:vMerge/>
            <w:vAlign w:val="center"/>
          </w:tcPr>
          <w:p w14:paraId="5117E2C7" w14:textId="77777777" w:rsidR="0079302B" w:rsidRPr="0079302B" w:rsidRDefault="0079302B" w:rsidP="0079302B">
            <w:pPr>
              <w:jc w:val="center"/>
              <w:rPr>
                <w:sz w:val="22"/>
                <w:szCs w:val="22"/>
                <w:lang w:eastAsia="en-US"/>
              </w:rPr>
            </w:pPr>
          </w:p>
        </w:tc>
      </w:tr>
      <w:tr w:rsidR="0079302B" w:rsidRPr="0079302B" w14:paraId="7D91EE40" w14:textId="77777777" w:rsidTr="0072307D">
        <w:trPr>
          <w:trHeight w:val="94"/>
        </w:trPr>
        <w:tc>
          <w:tcPr>
            <w:tcW w:w="1704" w:type="dxa"/>
            <w:vMerge/>
            <w:vAlign w:val="center"/>
          </w:tcPr>
          <w:p w14:paraId="39BDA325" w14:textId="77777777" w:rsidR="0079302B" w:rsidRPr="0079302B" w:rsidRDefault="0079302B" w:rsidP="0079302B">
            <w:pPr>
              <w:ind w:right="-2"/>
              <w:jc w:val="center"/>
              <w:rPr>
                <w:sz w:val="22"/>
                <w:szCs w:val="22"/>
                <w:lang w:eastAsia="en-US"/>
              </w:rPr>
            </w:pPr>
          </w:p>
        </w:tc>
        <w:tc>
          <w:tcPr>
            <w:tcW w:w="851" w:type="dxa"/>
            <w:vMerge/>
            <w:vAlign w:val="center"/>
          </w:tcPr>
          <w:p w14:paraId="3B28A4F9" w14:textId="77777777" w:rsidR="0079302B" w:rsidRPr="0079302B" w:rsidRDefault="0079302B" w:rsidP="0079302B">
            <w:pPr>
              <w:jc w:val="center"/>
              <w:rPr>
                <w:sz w:val="22"/>
                <w:szCs w:val="22"/>
                <w:lang w:eastAsia="en-US"/>
              </w:rPr>
            </w:pPr>
          </w:p>
        </w:tc>
        <w:tc>
          <w:tcPr>
            <w:tcW w:w="1277" w:type="dxa"/>
            <w:vMerge/>
            <w:vAlign w:val="center"/>
          </w:tcPr>
          <w:p w14:paraId="214DB8D4" w14:textId="77777777" w:rsidR="0079302B" w:rsidRPr="0079302B" w:rsidRDefault="0079302B" w:rsidP="0079302B">
            <w:pPr>
              <w:jc w:val="center"/>
              <w:rPr>
                <w:sz w:val="22"/>
                <w:szCs w:val="22"/>
                <w:lang w:eastAsia="en-US"/>
              </w:rPr>
            </w:pPr>
          </w:p>
        </w:tc>
        <w:tc>
          <w:tcPr>
            <w:tcW w:w="1277" w:type="dxa"/>
            <w:vMerge/>
            <w:vAlign w:val="center"/>
          </w:tcPr>
          <w:p w14:paraId="3DB864B9" w14:textId="77777777" w:rsidR="0079302B" w:rsidRPr="0079302B" w:rsidRDefault="0079302B" w:rsidP="0079302B">
            <w:pPr>
              <w:jc w:val="center"/>
              <w:rPr>
                <w:sz w:val="22"/>
                <w:szCs w:val="22"/>
                <w:lang w:eastAsia="en-US"/>
              </w:rPr>
            </w:pPr>
          </w:p>
        </w:tc>
        <w:tc>
          <w:tcPr>
            <w:tcW w:w="993" w:type="dxa"/>
            <w:vMerge/>
            <w:vAlign w:val="center"/>
          </w:tcPr>
          <w:p w14:paraId="65FCE086" w14:textId="77777777" w:rsidR="0079302B" w:rsidRPr="0079302B" w:rsidRDefault="0079302B" w:rsidP="0079302B">
            <w:pPr>
              <w:jc w:val="center"/>
              <w:rPr>
                <w:sz w:val="22"/>
                <w:szCs w:val="22"/>
                <w:lang w:eastAsia="en-US"/>
              </w:rPr>
            </w:pPr>
          </w:p>
        </w:tc>
        <w:tc>
          <w:tcPr>
            <w:tcW w:w="993" w:type="dxa"/>
            <w:vMerge/>
            <w:vAlign w:val="center"/>
          </w:tcPr>
          <w:p w14:paraId="313E7449" w14:textId="77777777" w:rsidR="0079302B" w:rsidRPr="0079302B" w:rsidRDefault="0079302B" w:rsidP="0079302B">
            <w:pPr>
              <w:jc w:val="center"/>
              <w:rPr>
                <w:sz w:val="22"/>
                <w:szCs w:val="22"/>
                <w:lang w:eastAsia="en-US"/>
              </w:rPr>
            </w:pPr>
          </w:p>
        </w:tc>
        <w:tc>
          <w:tcPr>
            <w:tcW w:w="1135" w:type="dxa"/>
            <w:tcBorders>
              <w:top w:val="single" w:sz="4" w:space="0" w:color="auto"/>
            </w:tcBorders>
            <w:vAlign w:val="center"/>
          </w:tcPr>
          <w:p w14:paraId="43FFD4CF"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20" w:type="dxa"/>
            <w:vMerge/>
            <w:vAlign w:val="center"/>
          </w:tcPr>
          <w:p w14:paraId="4893DD32" w14:textId="77777777" w:rsidR="0079302B" w:rsidRPr="0079302B" w:rsidRDefault="0079302B" w:rsidP="0079302B">
            <w:pPr>
              <w:jc w:val="center"/>
              <w:rPr>
                <w:sz w:val="22"/>
                <w:szCs w:val="22"/>
                <w:lang w:eastAsia="en-US"/>
              </w:rPr>
            </w:pPr>
          </w:p>
        </w:tc>
        <w:tc>
          <w:tcPr>
            <w:tcW w:w="851" w:type="dxa"/>
            <w:vMerge/>
            <w:vAlign w:val="center"/>
          </w:tcPr>
          <w:p w14:paraId="6B999264" w14:textId="77777777" w:rsidR="0079302B" w:rsidRPr="0079302B" w:rsidRDefault="0079302B" w:rsidP="0079302B">
            <w:pPr>
              <w:jc w:val="center"/>
              <w:rPr>
                <w:sz w:val="22"/>
                <w:szCs w:val="22"/>
                <w:lang w:eastAsia="en-US"/>
              </w:rPr>
            </w:pPr>
          </w:p>
        </w:tc>
      </w:tr>
      <w:tr w:rsidR="0079302B" w:rsidRPr="0079302B" w14:paraId="31B71CE7" w14:textId="77777777" w:rsidTr="0072307D">
        <w:trPr>
          <w:trHeight w:val="95"/>
        </w:trPr>
        <w:tc>
          <w:tcPr>
            <w:tcW w:w="1704" w:type="dxa"/>
            <w:vMerge/>
            <w:vAlign w:val="center"/>
          </w:tcPr>
          <w:p w14:paraId="626E0B0E" w14:textId="77777777" w:rsidR="0079302B" w:rsidRPr="0079302B" w:rsidRDefault="0079302B" w:rsidP="0079302B">
            <w:pPr>
              <w:ind w:right="-2"/>
              <w:jc w:val="center"/>
              <w:rPr>
                <w:sz w:val="22"/>
                <w:szCs w:val="22"/>
                <w:lang w:eastAsia="en-US"/>
              </w:rPr>
            </w:pPr>
          </w:p>
        </w:tc>
        <w:tc>
          <w:tcPr>
            <w:tcW w:w="851" w:type="dxa"/>
            <w:vMerge w:val="restart"/>
            <w:vAlign w:val="center"/>
          </w:tcPr>
          <w:p w14:paraId="32AAF107" w14:textId="77777777" w:rsidR="0079302B" w:rsidRPr="0079302B" w:rsidRDefault="0079302B" w:rsidP="0079302B">
            <w:pPr>
              <w:jc w:val="center"/>
              <w:rPr>
                <w:sz w:val="22"/>
                <w:szCs w:val="22"/>
                <w:lang w:eastAsia="en-US"/>
              </w:rPr>
            </w:pPr>
            <w:r w:rsidRPr="0079302B">
              <w:rPr>
                <w:sz w:val="22"/>
                <w:szCs w:val="22"/>
                <w:lang w:eastAsia="en-US"/>
              </w:rPr>
              <w:t>2023</w:t>
            </w:r>
          </w:p>
        </w:tc>
        <w:tc>
          <w:tcPr>
            <w:tcW w:w="1277" w:type="dxa"/>
            <w:vMerge w:val="restart"/>
            <w:vAlign w:val="center"/>
          </w:tcPr>
          <w:p w14:paraId="62ED6452" w14:textId="77777777" w:rsidR="0079302B" w:rsidRPr="0079302B" w:rsidRDefault="0079302B" w:rsidP="0079302B">
            <w:pPr>
              <w:jc w:val="center"/>
              <w:rPr>
                <w:sz w:val="22"/>
                <w:szCs w:val="22"/>
                <w:lang w:eastAsia="en-US"/>
              </w:rPr>
            </w:pPr>
            <w:r w:rsidRPr="0079302B">
              <w:rPr>
                <w:sz w:val="22"/>
                <w:szCs w:val="22"/>
                <w:lang w:eastAsia="en-US"/>
              </w:rPr>
              <w:t>x</w:t>
            </w:r>
          </w:p>
        </w:tc>
        <w:tc>
          <w:tcPr>
            <w:tcW w:w="1277" w:type="dxa"/>
            <w:vMerge w:val="restart"/>
            <w:vAlign w:val="center"/>
          </w:tcPr>
          <w:p w14:paraId="482E8245" w14:textId="77777777" w:rsidR="0079302B" w:rsidRPr="0079302B" w:rsidRDefault="0079302B" w:rsidP="0079302B">
            <w:pPr>
              <w:jc w:val="center"/>
              <w:rPr>
                <w:sz w:val="22"/>
                <w:szCs w:val="22"/>
                <w:lang w:eastAsia="en-US"/>
              </w:rPr>
            </w:pPr>
            <w:r w:rsidRPr="0079302B">
              <w:rPr>
                <w:sz w:val="22"/>
                <w:szCs w:val="22"/>
                <w:lang w:eastAsia="en-US"/>
              </w:rPr>
              <w:t>1,00</w:t>
            </w:r>
          </w:p>
        </w:tc>
        <w:tc>
          <w:tcPr>
            <w:tcW w:w="993" w:type="dxa"/>
            <w:vMerge w:val="restart"/>
            <w:vAlign w:val="center"/>
          </w:tcPr>
          <w:p w14:paraId="3B485ACC" w14:textId="77777777" w:rsidR="0079302B" w:rsidRPr="0079302B" w:rsidRDefault="0079302B" w:rsidP="0079302B">
            <w:pPr>
              <w:jc w:val="center"/>
              <w:rPr>
                <w:sz w:val="22"/>
                <w:szCs w:val="22"/>
                <w:lang w:eastAsia="en-US"/>
              </w:rPr>
            </w:pPr>
            <w:r w:rsidRPr="0079302B">
              <w:rPr>
                <w:sz w:val="22"/>
                <w:szCs w:val="22"/>
                <w:lang w:eastAsia="en-US"/>
              </w:rPr>
              <w:t>4,14 %</w:t>
            </w:r>
          </w:p>
        </w:tc>
        <w:tc>
          <w:tcPr>
            <w:tcW w:w="993" w:type="dxa"/>
            <w:vMerge w:val="restart"/>
            <w:vAlign w:val="center"/>
          </w:tcPr>
          <w:p w14:paraId="61D013C2" w14:textId="77777777" w:rsidR="0079302B" w:rsidRPr="0079302B" w:rsidRDefault="0079302B" w:rsidP="0079302B">
            <w:pPr>
              <w:jc w:val="center"/>
              <w:rPr>
                <w:sz w:val="22"/>
                <w:szCs w:val="22"/>
                <w:lang w:eastAsia="en-US"/>
              </w:rPr>
            </w:pPr>
            <w:r w:rsidRPr="0079302B">
              <w:rPr>
                <w:sz w:val="22"/>
                <w:szCs w:val="22"/>
                <w:lang w:eastAsia="en-US"/>
              </w:rPr>
              <w:t>x</w:t>
            </w:r>
          </w:p>
        </w:tc>
        <w:tc>
          <w:tcPr>
            <w:tcW w:w="1135" w:type="dxa"/>
            <w:vAlign w:val="center"/>
          </w:tcPr>
          <w:p w14:paraId="0692D68B" w14:textId="77777777" w:rsidR="0079302B" w:rsidRPr="0079302B" w:rsidRDefault="0079302B" w:rsidP="0079302B">
            <w:pPr>
              <w:jc w:val="center"/>
              <w:rPr>
                <w:sz w:val="22"/>
                <w:szCs w:val="22"/>
                <w:lang w:eastAsia="en-US"/>
              </w:rPr>
            </w:pPr>
            <w:r w:rsidRPr="0079302B">
              <w:rPr>
                <w:sz w:val="22"/>
                <w:szCs w:val="22"/>
                <w:lang w:eastAsia="en-US"/>
              </w:rPr>
              <w:t>194,40 кгут/Гкал</w:t>
            </w:r>
          </w:p>
        </w:tc>
        <w:tc>
          <w:tcPr>
            <w:tcW w:w="1420" w:type="dxa"/>
            <w:vMerge w:val="restart"/>
            <w:vAlign w:val="center"/>
          </w:tcPr>
          <w:p w14:paraId="4A3D3689"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vMerge w:val="restart"/>
            <w:vAlign w:val="center"/>
          </w:tcPr>
          <w:p w14:paraId="29620DC6"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1FF1909A" w14:textId="77777777" w:rsidTr="0072307D">
        <w:trPr>
          <w:trHeight w:val="94"/>
        </w:trPr>
        <w:tc>
          <w:tcPr>
            <w:tcW w:w="1704" w:type="dxa"/>
            <w:vMerge/>
            <w:vAlign w:val="center"/>
          </w:tcPr>
          <w:p w14:paraId="58DC97B1" w14:textId="77777777" w:rsidR="0079302B" w:rsidRPr="0079302B" w:rsidRDefault="0079302B" w:rsidP="0079302B">
            <w:pPr>
              <w:ind w:right="-2"/>
              <w:jc w:val="center"/>
              <w:rPr>
                <w:sz w:val="22"/>
                <w:szCs w:val="22"/>
                <w:lang w:eastAsia="en-US"/>
              </w:rPr>
            </w:pPr>
          </w:p>
        </w:tc>
        <w:tc>
          <w:tcPr>
            <w:tcW w:w="851" w:type="dxa"/>
            <w:vMerge/>
            <w:vAlign w:val="center"/>
          </w:tcPr>
          <w:p w14:paraId="21B44FF9" w14:textId="77777777" w:rsidR="0079302B" w:rsidRPr="0079302B" w:rsidRDefault="0079302B" w:rsidP="0079302B">
            <w:pPr>
              <w:jc w:val="center"/>
              <w:rPr>
                <w:sz w:val="22"/>
                <w:szCs w:val="22"/>
                <w:lang w:eastAsia="en-US"/>
              </w:rPr>
            </w:pPr>
          </w:p>
        </w:tc>
        <w:tc>
          <w:tcPr>
            <w:tcW w:w="1277" w:type="dxa"/>
            <w:vMerge/>
            <w:vAlign w:val="center"/>
          </w:tcPr>
          <w:p w14:paraId="1D6CC1CD" w14:textId="77777777" w:rsidR="0079302B" w:rsidRPr="0079302B" w:rsidRDefault="0079302B" w:rsidP="0079302B">
            <w:pPr>
              <w:jc w:val="center"/>
              <w:rPr>
                <w:sz w:val="22"/>
                <w:szCs w:val="22"/>
                <w:lang w:eastAsia="en-US"/>
              </w:rPr>
            </w:pPr>
          </w:p>
        </w:tc>
        <w:tc>
          <w:tcPr>
            <w:tcW w:w="1277" w:type="dxa"/>
            <w:vMerge/>
            <w:vAlign w:val="center"/>
          </w:tcPr>
          <w:p w14:paraId="70538DBE" w14:textId="77777777" w:rsidR="0079302B" w:rsidRPr="0079302B" w:rsidRDefault="0079302B" w:rsidP="0079302B">
            <w:pPr>
              <w:jc w:val="center"/>
              <w:rPr>
                <w:sz w:val="22"/>
                <w:szCs w:val="22"/>
                <w:lang w:eastAsia="en-US"/>
              </w:rPr>
            </w:pPr>
          </w:p>
        </w:tc>
        <w:tc>
          <w:tcPr>
            <w:tcW w:w="993" w:type="dxa"/>
            <w:vMerge/>
            <w:vAlign w:val="center"/>
          </w:tcPr>
          <w:p w14:paraId="50719BAC" w14:textId="77777777" w:rsidR="0079302B" w:rsidRPr="0079302B" w:rsidRDefault="0079302B" w:rsidP="0079302B">
            <w:pPr>
              <w:jc w:val="center"/>
              <w:rPr>
                <w:sz w:val="22"/>
                <w:szCs w:val="22"/>
                <w:lang w:eastAsia="en-US"/>
              </w:rPr>
            </w:pPr>
          </w:p>
        </w:tc>
        <w:tc>
          <w:tcPr>
            <w:tcW w:w="993" w:type="dxa"/>
            <w:vMerge/>
            <w:vAlign w:val="center"/>
          </w:tcPr>
          <w:p w14:paraId="316DF3D2" w14:textId="77777777" w:rsidR="0079302B" w:rsidRPr="0079302B" w:rsidRDefault="0079302B" w:rsidP="0079302B">
            <w:pPr>
              <w:jc w:val="center"/>
              <w:rPr>
                <w:sz w:val="22"/>
                <w:szCs w:val="22"/>
                <w:lang w:eastAsia="en-US"/>
              </w:rPr>
            </w:pPr>
          </w:p>
        </w:tc>
        <w:tc>
          <w:tcPr>
            <w:tcW w:w="1135" w:type="dxa"/>
            <w:vAlign w:val="center"/>
          </w:tcPr>
          <w:p w14:paraId="622F8D10"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20" w:type="dxa"/>
            <w:vMerge/>
            <w:vAlign w:val="center"/>
          </w:tcPr>
          <w:p w14:paraId="55438D7B" w14:textId="77777777" w:rsidR="0079302B" w:rsidRPr="0079302B" w:rsidRDefault="0079302B" w:rsidP="0079302B">
            <w:pPr>
              <w:jc w:val="center"/>
              <w:rPr>
                <w:sz w:val="22"/>
                <w:szCs w:val="22"/>
                <w:lang w:eastAsia="en-US"/>
              </w:rPr>
            </w:pPr>
          </w:p>
        </w:tc>
        <w:tc>
          <w:tcPr>
            <w:tcW w:w="851" w:type="dxa"/>
            <w:vMerge/>
            <w:vAlign w:val="center"/>
          </w:tcPr>
          <w:p w14:paraId="1B978C64" w14:textId="77777777" w:rsidR="0079302B" w:rsidRPr="0079302B" w:rsidRDefault="0079302B" w:rsidP="0079302B">
            <w:pPr>
              <w:jc w:val="center"/>
              <w:rPr>
                <w:sz w:val="22"/>
                <w:szCs w:val="22"/>
                <w:lang w:eastAsia="en-US"/>
              </w:rPr>
            </w:pPr>
          </w:p>
        </w:tc>
      </w:tr>
      <w:tr w:rsidR="0079302B" w:rsidRPr="0079302B" w14:paraId="4F906CDF" w14:textId="77777777" w:rsidTr="0072307D">
        <w:trPr>
          <w:trHeight w:val="94"/>
        </w:trPr>
        <w:tc>
          <w:tcPr>
            <w:tcW w:w="1704" w:type="dxa"/>
            <w:vMerge/>
            <w:vAlign w:val="center"/>
          </w:tcPr>
          <w:p w14:paraId="1145273C" w14:textId="77777777" w:rsidR="0079302B" w:rsidRPr="0079302B" w:rsidRDefault="0079302B" w:rsidP="0079302B">
            <w:pPr>
              <w:ind w:right="-2"/>
              <w:jc w:val="center"/>
              <w:rPr>
                <w:sz w:val="22"/>
                <w:szCs w:val="22"/>
                <w:lang w:eastAsia="en-US"/>
              </w:rPr>
            </w:pPr>
          </w:p>
        </w:tc>
        <w:tc>
          <w:tcPr>
            <w:tcW w:w="851" w:type="dxa"/>
            <w:vMerge/>
            <w:vAlign w:val="center"/>
          </w:tcPr>
          <w:p w14:paraId="24FEE09F" w14:textId="77777777" w:rsidR="0079302B" w:rsidRPr="0079302B" w:rsidRDefault="0079302B" w:rsidP="0079302B">
            <w:pPr>
              <w:jc w:val="center"/>
              <w:rPr>
                <w:sz w:val="22"/>
                <w:szCs w:val="22"/>
                <w:lang w:eastAsia="en-US"/>
              </w:rPr>
            </w:pPr>
          </w:p>
        </w:tc>
        <w:tc>
          <w:tcPr>
            <w:tcW w:w="1277" w:type="dxa"/>
            <w:vMerge/>
            <w:vAlign w:val="center"/>
          </w:tcPr>
          <w:p w14:paraId="60FBF399" w14:textId="77777777" w:rsidR="0079302B" w:rsidRPr="0079302B" w:rsidRDefault="0079302B" w:rsidP="0079302B">
            <w:pPr>
              <w:jc w:val="center"/>
              <w:rPr>
                <w:sz w:val="22"/>
                <w:szCs w:val="22"/>
                <w:lang w:eastAsia="en-US"/>
              </w:rPr>
            </w:pPr>
          </w:p>
        </w:tc>
        <w:tc>
          <w:tcPr>
            <w:tcW w:w="1277" w:type="dxa"/>
            <w:vMerge/>
            <w:vAlign w:val="center"/>
          </w:tcPr>
          <w:p w14:paraId="3CBD2B7E" w14:textId="77777777" w:rsidR="0079302B" w:rsidRPr="0079302B" w:rsidRDefault="0079302B" w:rsidP="0079302B">
            <w:pPr>
              <w:jc w:val="center"/>
              <w:rPr>
                <w:sz w:val="22"/>
                <w:szCs w:val="22"/>
                <w:lang w:eastAsia="en-US"/>
              </w:rPr>
            </w:pPr>
          </w:p>
        </w:tc>
        <w:tc>
          <w:tcPr>
            <w:tcW w:w="993" w:type="dxa"/>
            <w:vMerge/>
            <w:vAlign w:val="center"/>
          </w:tcPr>
          <w:p w14:paraId="403A64BA" w14:textId="77777777" w:rsidR="0079302B" w:rsidRPr="0079302B" w:rsidRDefault="0079302B" w:rsidP="0079302B">
            <w:pPr>
              <w:jc w:val="center"/>
              <w:rPr>
                <w:sz w:val="22"/>
                <w:szCs w:val="22"/>
                <w:lang w:eastAsia="en-US"/>
              </w:rPr>
            </w:pPr>
          </w:p>
        </w:tc>
        <w:tc>
          <w:tcPr>
            <w:tcW w:w="993" w:type="dxa"/>
            <w:vMerge/>
            <w:vAlign w:val="center"/>
          </w:tcPr>
          <w:p w14:paraId="1B371940" w14:textId="77777777" w:rsidR="0079302B" w:rsidRPr="0079302B" w:rsidRDefault="0079302B" w:rsidP="0079302B">
            <w:pPr>
              <w:jc w:val="center"/>
              <w:rPr>
                <w:sz w:val="22"/>
                <w:szCs w:val="22"/>
                <w:lang w:eastAsia="en-US"/>
              </w:rPr>
            </w:pPr>
          </w:p>
        </w:tc>
        <w:tc>
          <w:tcPr>
            <w:tcW w:w="1135" w:type="dxa"/>
            <w:vAlign w:val="center"/>
          </w:tcPr>
          <w:p w14:paraId="2BD07262"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20" w:type="dxa"/>
            <w:vMerge/>
            <w:vAlign w:val="center"/>
          </w:tcPr>
          <w:p w14:paraId="76C0F409" w14:textId="77777777" w:rsidR="0079302B" w:rsidRPr="0079302B" w:rsidRDefault="0079302B" w:rsidP="0079302B">
            <w:pPr>
              <w:jc w:val="center"/>
              <w:rPr>
                <w:sz w:val="22"/>
                <w:szCs w:val="22"/>
                <w:lang w:eastAsia="en-US"/>
              </w:rPr>
            </w:pPr>
          </w:p>
        </w:tc>
        <w:tc>
          <w:tcPr>
            <w:tcW w:w="851" w:type="dxa"/>
            <w:vMerge/>
            <w:vAlign w:val="center"/>
          </w:tcPr>
          <w:p w14:paraId="635F06B0" w14:textId="77777777" w:rsidR="0079302B" w:rsidRPr="0079302B" w:rsidRDefault="0079302B" w:rsidP="0079302B">
            <w:pPr>
              <w:jc w:val="center"/>
              <w:rPr>
                <w:sz w:val="22"/>
                <w:szCs w:val="22"/>
                <w:lang w:eastAsia="en-US"/>
              </w:rPr>
            </w:pPr>
          </w:p>
        </w:tc>
      </w:tr>
      <w:tr w:rsidR="0079302B" w:rsidRPr="0079302B" w14:paraId="0868BCF4" w14:textId="77777777" w:rsidTr="0072307D">
        <w:trPr>
          <w:trHeight w:val="95"/>
        </w:trPr>
        <w:tc>
          <w:tcPr>
            <w:tcW w:w="1704" w:type="dxa"/>
            <w:vMerge/>
            <w:vAlign w:val="center"/>
          </w:tcPr>
          <w:p w14:paraId="72AD862B" w14:textId="77777777" w:rsidR="0079302B" w:rsidRPr="0079302B" w:rsidRDefault="0079302B" w:rsidP="0079302B">
            <w:pPr>
              <w:ind w:right="-2"/>
              <w:jc w:val="center"/>
              <w:rPr>
                <w:sz w:val="22"/>
                <w:szCs w:val="22"/>
                <w:lang w:eastAsia="en-US"/>
              </w:rPr>
            </w:pPr>
          </w:p>
        </w:tc>
        <w:tc>
          <w:tcPr>
            <w:tcW w:w="851" w:type="dxa"/>
            <w:vMerge w:val="restart"/>
            <w:vAlign w:val="center"/>
          </w:tcPr>
          <w:p w14:paraId="060113B0" w14:textId="77777777" w:rsidR="0079302B" w:rsidRPr="0079302B" w:rsidRDefault="0079302B" w:rsidP="0079302B">
            <w:pPr>
              <w:jc w:val="center"/>
              <w:rPr>
                <w:sz w:val="22"/>
                <w:szCs w:val="22"/>
                <w:lang w:eastAsia="en-US"/>
              </w:rPr>
            </w:pPr>
            <w:r w:rsidRPr="0079302B">
              <w:rPr>
                <w:sz w:val="22"/>
                <w:szCs w:val="22"/>
                <w:lang w:eastAsia="en-US"/>
              </w:rPr>
              <w:t>2024</w:t>
            </w:r>
          </w:p>
        </w:tc>
        <w:tc>
          <w:tcPr>
            <w:tcW w:w="1277" w:type="dxa"/>
            <w:vMerge w:val="restart"/>
            <w:vAlign w:val="center"/>
          </w:tcPr>
          <w:p w14:paraId="725D0859" w14:textId="77777777" w:rsidR="0079302B" w:rsidRPr="0079302B" w:rsidRDefault="0079302B" w:rsidP="0079302B">
            <w:pPr>
              <w:jc w:val="center"/>
              <w:rPr>
                <w:sz w:val="22"/>
                <w:szCs w:val="22"/>
                <w:lang w:eastAsia="en-US"/>
              </w:rPr>
            </w:pPr>
            <w:r w:rsidRPr="0079302B">
              <w:rPr>
                <w:sz w:val="22"/>
                <w:szCs w:val="22"/>
                <w:lang w:eastAsia="en-US"/>
              </w:rPr>
              <w:t>x</w:t>
            </w:r>
          </w:p>
        </w:tc>
        <w:tc>
          <w:tcPr>
            <w:tcW w:w="1277" w:type="dxa"/>
            <w:vMerge w:val="restart"/>
            <w:vAlign w:val="center"/>
          </w:tcPr>
          <w:p w14:paraId="76162E1F" w14:textId="77777777" w:rsidR="0079302B" w:rsidRPr="0079302B" w:rsidRDefault="0079302B" w:rsidP="0079302B">
            <w:pPr>
              <w:jc w:val="center"/>
              <w:rPr>
                <w:sz w:val="22"/>
                <w:szCs w:val="22"/>
                <w:lang w:eastAsia="en-US"/>
              </w:rPr>
            </w:pPr>
            <w:r w:rsidRPr="0079302B">
              <w:rPr>
                <w:sz w:val="22"/>
                <w:szCs w:val="22"/>
                <w:lang w:eastAsia="en-US"/>
              </w:rPr>
              <w:t>1,00</w:t>
            </w:r>
          </w:p>
        </w:tc>
        <w:tc>
          <w:tcPr>
            <w:tcW w:w="993" w:type="dxa"/>
            <w:vMerge w:val="restart"/>
            <w:vAlign w:val="center"/>
          </w:tcPr>
          <w:p w14:paraId="4BF45BC3" w14:textId="77777777" w:rsidR="0079302B" w:rsidRPr="0079302B" w:rsidRDefault="0079302B" w:rsidP="0079302B">
            <w:pPr>
              <w:jc w:val="center"/>
              <w:rPr>
                <w:sz w:val="22"/>
                <w:szCs w:val="22"/>
                <w:lang w:eastAsia="en-US"/>
              </w:rPr>
            </w:pPr>
            <w:r w:rsidRPr="0079302B">
              <w:rPr>
                <w:sz w:val="22"/>
                <w:szCs w:val="22"/>
                <w:lang w:eastAsia="en-US"/>
              </w:rPr>
              <w:t>7,48 %</w:t>
            </w:r>
          </w:p>
        </w:tc>
        <w:tc>
          <w:tcPr>
            <w:tcW w:w="993" w:type="dxa"/>
            <w:vMerge w:val="restart"/>
            <w:vAlign w:val="center"/>
          </w:tcPr>
          <w:p w14:paraId="78713575" w14:textId="77777777" w:rsidR="0079302B" w:rsidRPr="0079302B" w:rsidRDefault="0079302B" w:rsidP="0079302B">
            <w:pPr>
              <w:jc w:val="center"/>
              <w:rPr>
                <w:sz w:val="22"/>
                <w:szCs w:val="22"/>
                <w:lang w:eastAsia="en-US"/>
              </w:rPr>
            </w:pPr>
            <w:r w:rsidRPr="0079302B">
              <w:rPr>
                <w:sz w:val="22"/>
                <w:szCs w:val="22"/>
                <w:lang w:eastAsia="en-US"/>
              </w:rPr>
              <w:t>x</w:t>
            </w:r>
          </w:p>
        </w:tc>
        <w:tc>
          <w:tcPr>
            <w:tcW w:w="1135" w:type="dxa"/>
            <w:vAlign w:val="center"/>
          </w:tcPr>
          <w:p w14:paraId="2A1CBFBE" w14:textId="77777777" w:rsidR="0079302B" w:rsidRPr="0079302B" w:rsidRDefault="0079302B" w:rsidP="0079302B">
            <w:pPr>
              <w:jc w:val="center"/>
              <w:rPr>
                <w:sz w:val="22"/>
                <w:szCs w:val="22"/>
                <w:lang w:eastAsia="en-US"/>
              </w:rPr>
            </w:pPr>
            <w:r w:rsidRPr="0079302B">
              <w:rPr>
                <w:sz w:val="22"/>
                <w:szCs w:val="22"/>
                <w:lang w:eastAsia="en-US"/>
              </w:rPr>
              <w:t>194,40 кгут/Гкал</w:t>
            </w:r>
          </w:p>
        </w:tc>
        <w:tc>
          <w:tcPr>
            <w:tcW w:w="1420" w:type="dxa"/>
            <w:vMerge w:val="restart"/>
            <w:vAlign w:val="center"/>
          </w:tcPr>
          <w:p w14:paraId="2BF4A7C7"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vMerge w:val="restart"/>
            <w:vAlign w:val="center"/>
          </w:tcPr>
          <w:p w14:paraId="63D54945"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780038BA" w14:textId="77777777" w:rsidTr="0072307D">
        <w:trPr>
          <w:trHeight w:val="94"/>
        </w:trPr>
        <w:tc>
          <w:tcPr>
            <w:tcW w:w="1704" w:type="dxa"/>
            <w:vMerge/>
            <w:vAlign w:val="center"/>
          </w:tcPr>
          <w:p w14:paraId="35258ACC" w14:textId="77777777" w:rsidR="0079302B" w:rsidRPr="0079302B" w:rsidRDefault="0079302B" w:rsidP="0079302B">
            <w:pPr>
              <w:ind w:right="-2"/>
              <w:jc w:val="center"/>
              <w:rPr>
                <w:sz w:val="22"/>
                <w:szCs w:val="22"/>
                <w:lang w:eastAsia="en-US"/>
              </w:rPr>
            </w:pPr>
          </w:p>
        </w:tc>
        <w:tc>
          <w:tcPr>
            <w:tcW w:w="851" w:type="dxa"/>
            <w:vMerge/>
            <w:vAlign w:val="center"/>
          </w:tcPr>
          <w:p w14:paraId="7C4A89C0" w14:textId="77777777" w:rsidR="0079302B" w:rsidRPr="0079302B" w:rsidRDefault="0079302B" w:rsidP="0079302B">
            <w:pPr>
              <w:jc w:val="center"/>
              <w:rPr>
                <w:sz w:val="22"/>
                <w:szCs w:val="22"/>
                <w:lang w:eastAsia="en-US"/>
              </w:rPr>
            </w:pPr>
          </w:p>
        </w:tc>
        <w:tc>
          <w:tcPr>
            <w:tcW w:w="1277" w:type="dxa"/>
            <w:vMerge/>
            <w:vAlign w:val="center"/>
          </w:tcPr>
          <w:p w14:paraId="52937C31" w14:textId="77777777" w:rsidR="0079302B" w:rsidRPr="0079302B" w:rsidRDefault="0079302B" w:rsidP="0079302B">
            <w:pPr>
              <w:jc w:val="center"/>
              <w:rPr>
                <w:sz w:val="22"/>
                <w:szCs w:val="22"/>
                <w:lang w:eastAsia="en-US"/>
              </w:rPr>
            </w:pPr>
          </w:p>
        </w:tc>
        <w:tc>
          <w:tcPr>
            <w:tcW w:w="1277" w:type="dxa"/>
            <w:vMerge/>
            <w:vAlign w:val="center"/>
          </w:tcPr>
          <w:p w14:paraId="7F103DF0" w14:textId="77777777" w:rsidR="0079302B" w:rsidRPr="0079302B" w:rsidRDefault="0079302B" w:rsidP="0079302B">
            <w:pPr>
              <w:jc w:val="center"/>
              <w:rPr>
                <w:sz w:val="22"/>
                <w:szCs w:val="22"/>
                <w:lang w:eastAsia="en-US"/>
              </w:rPr>
            </w:pPr>
          </w:p>
        </w:tc>
        <w:tc>
          <w:tcPr>
            <w:tcW w:w="993" w:type="dxa"/>
            <w:vMerge/>
            <w:vAlign w:val="center"/>
          </w:tcPr>
          <w:p w14:paraId="2D250DBC" w14:textId="77777777" w:rsidR="0079302B" w:rsidRPr="0079302B" w:rsidRDefault="0079302B" w:rsidP="0079302B">
            <w:pPr>
              <w:jc w:val="center"/>
              <w:rPr>
                <w:sz w:val="22"/>
                <w:szCs w:val="22"/>
                <w:lang w:eastAsia="en-US"/>
              </w:rPr>
            </w:pPr>
          </w:p>
        </w:tc>
        <w:tc>
          <w:tcPr>
            <w:tcW w:w="993" w:type="dxa"/>
            <w:vMerge/>
            <w:vAlign w:val="center"/>
          </w:tcPr>
          <w:p w14:paraId="018CAE5B" w14:textId="77777777" w:rsidR="0079302B" w:rsidRPr="0079302B" w:rsidRDefault="0079302B" w:rsidP="0079302B">
            <w:pPr>
              <w:jc w:val="center"/>
              <w:rPr>
                <w:sz w:val="22"/>
                <w:szCs w:val="22"/>
                <w:lang w:eastAsia="en-US"/>
              </w:rPr>
            </w:pPr>
          </w:p>
        </w:tc>
        <w:tc>
          <w:tcPr>
            <w:tcW w:w="1135" w:type="dxa"/>
            <w:vAlign w:val="center"/>
          </w:tcPr>
          <w:p w14:paraId="0D09905C"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20" w:type="dxa"/>
            <w:vMerge/>
            <w:vAlign w:val="center"/>
          </w:tcPr>
          <w:p w14:paraId="42F3CED9" w14:textId="77777777" w:rsidR="0079302B" w:rsidRPr="0079302B" w:rsidRDefault="0079302B" w:rsidP="0079302B">
            <w:pPr>
              <w:jc w:val="center"/>
              <w:rPr>
                <w:sz w:val="22"/>
                <w:szCs w:val="22"/>
                <w:lang w:eastAsia="en-US"/>
              </w:rPr>
            </w:pPr>
          </w:p>
        </w:tc>
        <w:tc>
          <w:tcPr>
            <w:tcW w:w="851" w:type="dxa"/>
            <w:vMerge/>
            <w:vAlign w:val="center"/>
          </w:tcPr>
          <w:p w14:paraId="1E532D5E" w14:textId="77777777" w:rsidR="0079302B" w:rsidRPr="0079302B" w:rsidRDefault="0079302B" w:rsidP="0079302B">
            <w:pPr>
              <w:jc w:val="center"/>
              <w:rPr>
                <w:sz w:val="22"/>
                <w:szCs w:val="22"/>
                <w:lang w:eastAsia="en-US"/>
              </w:rPr>
            </w:pPr>
          </w:p>
        </w:tc>
      </w:tr>
      <w:tr w:rsidR="0079302B" w:rsidRPr="0079302B" w14:paraId="691AB504" w14:textId="77777777" w:rsidTr="0072307D">
        <w:trPr>
          <w:trHeight w:val="94"/>
        </w:trPr>
        <w:tc>
          <w:tcPr>
            <w:tcW w:w="1704" w:type="dxa"/>
            <w:vMerge/>
            <w:vAlign w:val="center"/>
          </w:tcPr>
          <w:p w14:paraId="3B8D1FA5" w14:textId="77777777" w:rsidR="0079302B" w:rsidRPr="0079302B" w:rsidRDefault="0079302B" w:rsidP="0079302B">
            <w:pPr>
              <w:ind w:right="-2"/>
              <w:jc w:val="center"/>
              <w:rPr>
                <w:sz w:val="22"/>
                <w:szCs w:val="22"/>
                <w:lang w:eastAsia="en-US"/>
              </w:rPr>
            </w:pPr>
          </w:p>
        </w:tc>
        <w:tc>
          <w:tcPr>
            <w:tcW w:w="851" w:type="dxa"/>
            <w:vMerge/>
            <w:vAlign w:val="center"/>
          </w:tcPr>
          <w:p w14:paraId="3003E252" w14:textId="77777777" w:rsidR="0079302B" w:rsidRPr="0079302B" w:rsidRDefault="0079302B" w:rsidP="0079302B">
            <w:pPr>
              <w:jc w:val="center"/>
              <w:rPr>
                <w:sz w:val="22"/>
                <w:szCs w:val="22"/>
                <w:lang w:eastAsia="en-US"/>
              </w:rPr>
            </w:pPr>
          </w:p>
        </w:tc>
        <w:tc>
          <w:tcPr>
            <w:tcW w:w="1277" w:type="dxa"/>
            <w:vMerge/>
            <w:vAlign w:val="center"/>
          </w:tcPr>
          <w:p w14:paraId="200E346A" w14:textId="77777777" w:rsidR="0079302B" w:rsidRPr="0079302B" w:rsidRDefault="0079302B" w:rsidP="0079302B">
            <w:pPr>
              <w:jc w:val="center"/>
              <w:rPr>
                <w:sz w:val="22"/>
                <w:szCs w:val="22"/>
                <w:lang w:eastAsia="en-US"/>
              </w:rPr>
            </w:pPr>
          </w:p>
        </w:tc>
        <w:tc>
          <w:tcPr>
            <w:tcW w:w="1277" w:type="dxa"/>
            <w:vMerge/>
            <w:vAlign w:val="center"/>
          </w:tcPr>
          <w:p w14:paraId="5BFD8B11" w14:textId="77777777" w:rsidR="0079302B" w:rsidRPr="0079302B" w:rsidRDefault="0079302B" w:rsidP="0079302B">
            <w:pPr>
              <w:jc w:val="center"/>
              <w:rPr>
                <w:sz w:val="22"/>
                <w:szCs w:val="22"/>
                <w:lang w:eastAsia="en-US"/>
              </w:rPr>
            </w:pPr>
          </w:p>
        </w:tc>
        <w:tc>
          <w:tcPr>
            <w:tcW w:w="993" w:type="dxa"/>
            <w:vMerge/>
            <w:vAlign w:val="center"/>
          </w:tcPr>
          <w:p w14:paraId="28CCECBC" w14:textId="77777777" w:rsidR="0079302B" w:rsidRPr="0079302B" w:rsidRDefault="0079302B" w:rsidP="0079302B">
            <w:pPr>
              <w:jc w:val="center"/>
              <w:rPr>
                <w:sz w:val="22"/>
                <w:szCs w:val="22"/>
                <w:lang w:eastAsia="en-US"/>
              </w:rPr>
            </w:pPr>
          </w:p>
        </w:tc>
        <w:tc>
          <w:tcPr>
            <w:tcW w:w="993" w:type="dxa"/>
            <w:vMerge/>
            <w:vAlign w:val="center"/>
          </w:tcPr>
          <w:p w14:paraId="58A2AECE" w14:textId="77777777" w:rsidR="0079302B" w:rsidRPr="0079302B" w:rsidRDefault="0079302B" w:rsidP="0079302B">
            <w:pPr>
              <w:jc w:val="center"/>
              <w:rPr>
                <w:sz w:val="22"/>
                <w:szCs w:val="22"/>
                <w:lang w:eastAsia="en-US"/>
              </w:rPr>
            </w:pPr>
          </w:p>
        </w:tc>
        <w:tc>
          <w:tcPr>
            <w:tcW w:w="1135" w:type="dxa"/>
            <w:vAlign w:val="center"/>
          </w:tcPr>
          <w:p w14:paraId="7418EBC0"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20" w:type="dxa"/>
            <w:vMerge/>
            <w:vAlign w:val="center"/>
          </w:tcPr>
          <w:p w14:paraId="7B19198F" w14:textId="77777777" w:rsidR="0079302B" w:rsidRPr="0079302B" w:rsidRDefault="0079302B" w:rsidP="0079302B">
            <w:pPr>
              <w:jc w:val="center"/>
              <w:rPr>
                <w:sz w:val="22"/>
                <w:szCs w:val="22"/>
                <w:lang w:eastAsia="en-US"/>
              </w:rPr>
            </w:pPr>
          </w:p>
        </w:tc>
        <w:tc>
          <w:tcPr>
            <w:tcW w:w="851" w:type="dxa"/>
            <w:vMerge/>
            <w:vAlign w:val="center"/>
          </w:tcPr>
          <w:p w14:paraId="0CF68A0C" w14:textId="77777777" w:rsidR="0079302B" w:rsidRPr="0079302B" w:rsidRDefault="0079302B" w:rsidP="0079302B">
            <w:pPr>
              <w:jc w:val="center"/>
              <w:rPr>
                <w:sz w:val="22"/>
                <w:szCs w:val="22"/>
                <w:lang w:eastAsia="en-US"/>
              </w:rPr>
            </w:pPr>
          </w:p>
        </w:tc>
      </w:tr>
      <w:tr w:rsidR="0079302B" w:rsidRPr="0079302B" w14:paraId="152A8DDE" w14:textId="77777777" w:rsidTr="0072307D">
        <w:trPr>
          <w:trHeight w:val="95"/>
        </w:trPr>
        <w:tc>
          <w:tcPr>
            <w:tcW w:w="1704" w:type="dxa"/>
            <w:vMerge/>
            <w:vAlign w:val="center"/>
          </w:tcPr>
          <w:p w14:paraId="409F3F4F" w14:textId="77777777" w:rsidR="0079302B" w:rsidRPr="0079302B" w:rsidRDefault="0079302B" w:rsidP="0079302B">
            <w:pPr>
              <w:ind w:right="-2"/>
              <w:jc w:val="center"/>
              <w:rPr>
                <w:sz w:val="22"/>
                <w:szCs w:val="22"/>
                <w:lang w:eastAsia="en-US"/>
              </w:rPr>
            </w:pPr>
          </w:p>
        </w:tc>
        <w:tc>
          <w:tcPr>
            <w:tcW w:w="851" w:type="dxa"/>
            <w:vMerge w:val="restart"/>
            <w:vAlign w:val="center"/>
          </w:tcPr>
          <w:p w14:paraId="384C7FE8" w14:textId="77777777" w:rsidR="0079302B" w:rsidRPr="0079302B" w:rsidRDefault="0079302B" w:rsidP="0079302B">
            <w:pPr>
              <w:jc w:val="center"/>
              <w:rPr>
                <w:sz w:val="22"/>
                <w:szCs w:val="22"/>
                <w:lang w:eastAsia="en-US"/>
              </w:rPr>
            </w:pPr>
            <w:r w:rsidRPr="0079302B">
              <w:rPr>
                <w:sz w:val="22"/>
                <w:szCs w:val="22"/>
                <w:lang w:eastAsia="en-US"/>
              </w:rPr>
              <w:t>2025</w:t>
            </w:r>
          </w:p>
        </w:tc>
        <w:tc>
          <w:tcPr>
            <w:tcW w:w="1277" w:type="dxa"/>
            <w:vMerge w:val="restart"/>
            <w:vAlign w:val="center"/>
          </w:tcPr>
          <w:p w14:paraId="69D3C8B0" w14:textId="77777777" w:rsidR="0079302B" w:rsidRPr="0079302B" w:rsidRDefault="0079302B" w:rsidP="0079302B">
            <w:pPr>
              <w:jc w:val="center"/>
              <w:rPr>
                <w:sz w:val="22"/>
                <w:szCs w:val="22"/>
                <w:lang w:eastAsia="en-US"/>
              </w:rPr>
            </w:pPr>
            <w:r w:rsidRPr="0079302B">
              <w:rPr>
                <w:sz w:val="22"/>
                <w:szCs w:val="22"/>
                <w:lang w:eastAsia="en-US"/>
              </w:rPr>
              <w:t>x</w:t>
            </w:r>
          </w:p>
        </w:tc>
        <w:tc>
          <w:tcPr>
            <w:tcW w:w="1277" w:type="dxa"/>
            <w:vMerge w:val="restart"/>
            <w:vAlign w:val="center"/>
          </w:tcPr>
          <w:p w14:paraId="7CC6E6DE" w14:textId="77777777" w:rsidR="0079302B" w:rsidRPr="0079302B" w:rsidRDefault="0079302B" w:rsidP="0079302B">
            <w:pPr>
              <w:jc w:val="center"/>
              <w:rPr>
                <w:sz w:val="22"/>
                <w:szCs w:val="22"/>
                <w:lang w:eastAsia="en-US"/>
              </w:rPr>
            </w:pPr>
            <w:r w:rsidRPr="0079302B">
              <w:rPr>
                <w:sz w:val="22"/>
                <w:szCs w:val="22"/>
                <w:lang w:eastAsia="en-US"/>
              </w:rPr>
              <w:t>1,00</w:t>
            </w:r>
          </w:p>
        </w:tc>
        <w:tc>
          <w:tcPr>
            <w:tcW w:w="993" w:type="dxa"/>
            <w:vMerge w:val="restart"/>
            <w:vAlign w:val="center"/>
          </w:tcPr>
          <w:p w14:paraId="7593D82B" w14:textId="77777777" w:rsidR="0079302B" w:rsidRPr="0079302B" w:rsidRDefault="0079302B" w:rsidP="0079302B">
            <w:pPr>
              <w:jc w:val="center"/>
              <w:rPr>
                <w:sz w:val="22"/>
                <w:szCs w:val="22"/>
                <w:lang w:eastAsia="en-US"/>
              </w:rPr>
            </w:pPr>
            <w:r w:rsidRPr="0079302B">
              <w:rPr>
                <w:sz w:val="22"/>
                <w:szCs w:val="22"/>
                <w:lang w:eastAsia="en-US"/>
              </w:rPr>
              <w:t>8,02 %</w:t>
            </w:r>
          </w:p>
        </w:tc>
        <w:tc>
          <w:tcPr>
            <w:tcW w:w="993" w:type="dxa"/>
            <w:vMerge w:val="restart"/>
            <w:vAlign w:val="center"/>
          </w:tcPr>
          <w:p w14:paraId="43D8DDD6" w14:textId="77777777" w:rsidR="0079302B" w:rsidRPr="0079302B" w:rsidRDefault="0079302B" w:rsidP="0079302B">
            <w:pPr>
              <w:jc w:val="center"/>
              <w:rPr>
                <w:sz w:val="22"/>
                <w:szCs w:val="22"/>
                <w:lang w:eastAsia="en-US"/>
              </w:rPr>
            </w:pPr>
            <w:r w:rsidRPr="0079302B">
              <w:rPr>
                <w:sz w:val="22"/>
                <w:szCs w:val="22"/>
                <w:lang w:eastAsia="en-US"/>
              </w:rPr>
              <w:t>x</w:t>
            </w:r>
          </w:p>
        </w:tc>
        <w:tc>
          <w:tcPr>
            <w:tcW w:w="1135" w:type="dxa"/>
            <w:vAlign w:val="center"/>
          </w:tcPr>
          <w:p w14:paraId="71C32A17"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20" w:type="dxa"/>
            <w:vMerge w:val="restart"/>
            <w:vAlign w:val="center"/>
          </w:tcPr>
          <w:p w14:paraId="67329BE8"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vMerge w:val="restart"/>
            <w:vAlign w:val="center"/>
          </w:tcPr>
          <w:p w14:paraId="1B93EE52"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2D50F4CD" w14:textId="77777777" w:rsidTr="0072307D">
        <w:trPr>
          <w:trHeight w:val="94"/>
        </w:trPr>
        <w:tc>
          <w:tcPr>
            <w:tcW w:w="1704" w:type="dxa"/>
            <w:vMerge/>
            <w:vAlign w:val="center"/>
          </w:tcPr>
          <w:p w14:paraId="1C913B77" w14:textId="77777777" w:rsidR="0079302B" w:rsidRPr="0079302B" w:rsidRDefault="0079302B" w:rsidP="0079302B">
            <w:pPr>
              <w:ind w:right="-2"/>
              <w:jc w:val="center"/>
              <w:rPr>
                <w:sz w:val="22"/>
                <w:szCs w:val="22"/>
                <w:lang w:eastAsia="en-US"/>
              </w:rPr>
            </w:pPr>
          </w:p>
        </w:tc>
        <w:tc>
          <w:tcPr>
            <w:tcW w:w="851" w:type="dxa"/>
            <w:vMerge/>
            <w:vAlign w:val="center"/>
          </w:tcPr>
          <w:p w14:paraId="0AA31874" w14:textId="77777777" w:rsidR="0079302B" w:rsidRPr="0079302B" w:rsidRDefault="0079302B" w:rsidP="0079302B">
            <w:pPr>
              <w:jc w:val="center"/>
              <w:rPr>
                <w:sz w:val="22"/>
                <w:szCs w:val="22"/>
                <w:lang w:eastAsia="en-US"/>
              </w:rPr>
            </w:pPr>
          </w:p>
        </w:tc>
        <w:tc>
          <w:tcPr>
            <w:tcW w:w="1277" w:type="dxa"/>
            <w:vMerge/>
            <w:vAlign w:val="center"/>
          </w:tcPr>
          <w:p w14:paraId="2DEDD3E9" w14:textId="77777777" w:rsidR="0079302B" w:rsidRPr="0079302B" w:rsidRDefault="0079302B" w:rsidP="0079302B">
            <w:pPr>
              <w:jc w:val="center"/>
              <w:rPr>
                <w:sz w:val="22"/>
                <w:szCs w:val="22"/>
                <w:lang w:eastAsia="en-US"/>
              </w:rPr>
            </w:pPr>
          </w:p>
        </w:tc>
        <w:tc>
          <w:tcPr>
            <w:tcW w:w="1277" w:type="dxa"/>
            <w:vMerge/>
            <w:vAlign w:val="center"/>
          </w:tcPr>
          <w:p w14:paraId="17E76D36" w14:textId="77777777" w:rsidR="0079302B" w:rsidRPr="0079302B" w:rsidRDefault="0079302B" w:rsidP="0079302B">
            <w:pPr>
              <w:jc w:val="center"/>
              <w:rPr>
                <w:sz w:val="22"/>
                <w:szCs w:val="22"/>
                <w:lang w:eastAsia="en-US"/>
              </w:rPr>
            </w:pPr>
          </w:p>
        </w:tc>
        <w:tc>
          <w:tcPr>
            <w:tcW w:w="993" w:type="dxa"/>
            <w:vMerge/>
            <w:vAlign w:val="center"/>
          </w:tcPr>
          <w:p w14:paraId="245562BF" w14:textId="77777777" w:rsidR="0079302B" w:rsidRPr="0079302B" w:rsidRDefault="0079302B" w:rsidP="0079302B">
            <w:pPr>
              <w:jc w:val="center"/>
              <w:rPr>
                <w:sz w:val="22"/>
                <w:szCs w:val="22"/>
                <w:lang w:eastAsia="en-US"/>
              </w:rPr>
            </w:pPr>
          </w:p>
        </w:tc>
        <w:tc>
          <w:tcPr>
            <w:tcW w:w="993" w:type="dxa"/>
            <w:vMerge/>
            <w:vAlign w:val="center"/>
          </w:tcPr>
          <w:p w14:paraId="7ABA00B7" w14:textId="77777777" w:rsidR="0079302B" w:rsidRPr="0079302B" w:rsidRDefault="0079302B" w:rsidP="0079302B">
            <w:pPr>
              <w:jc w:val="center"/>
              <w:rPr>
                <w:sz w:val="22"/>
                <w:szCs w:val="22"/>
                <w:lang w:eastAsia="en-US"/>
              </w:rPr>
            </w:pPr>
          </w:p>
        </w:tc>
        <w:tc>
          <w:tcPr>
            <w:tcW w:w="1135" w:type="dxa"/>
            <w:vAlign w:val="center"/>
          </w:tcPr>
          <w:p w14:paraId="4CBA69AF"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20" w:type="dxa"/>
            <w:vMerge/>
            <w:vAlign w:val="center"/>
          </w:tcPr>
          <w:p w14:paraId="26754C7F" w14:textId="77777777" w:rsidR="0079302B" w:rsidRPr="0079302B" w:rsidRDefault="0079302B" w:rsidP="0079302B">
            <w:pPr>
              <w:jc w:val="center"/>
              <w:rPr>
                <w:sz w:val="22"/>
                <w:szCs w:val="22"/>
                <w:lang w:eastAsia="en-US"/>
              </w:rPr>
            </w:pPr>
          </w:p>
        </w:tc>
        <w:tc>
          <w:tcPr>
            <w:tcW w:w="851" w:type="dxa"/>
            <w:vMerge/>
            <w:vAlign w:val="center"/>
          </w:tcPr>
          <w:p w14:paraId="7D046984" w14:textId="77777777" w:rsidR="0079302B" w:rsidRPr="0079302B" w:rsidRDefault="0079302B" w:rsidP="0079302B">
            <w:pPr>
              <w:jc w:val="center"/>
              <w:rPr>
                <w:sz w:val="22"/>
                <w:szCs w:val="22"/>
                <w:lang w:eastAsia="en-US"/>
              </w:rPr>
            </w:pPr>
          </w:p>
        </w:tc>
      </w:tr>
      <w:tr w:rsidR="0079302B" w:rsidRPr="0079302B" w14:paraId="6E02CB58" w14:textId="77777777" w:rsidTr="0072307D">
        <w:trPr>
          <w:trHeight w:val="94"/>
        </w:trPr>
        <w:tc>
          <w:tcPr>
            <w:tcW w:w="1704" w:type="dxa"/>
            <w:vMerge/>
            <w:vAlign w:val="center"/>
          </w:tcPr>
          <w:p w14:paraId="15CC1C17" w14:textId="77777777" w:rsidR="0079302B" w:rsidRPr="0079302B" w:rsidRDefault="0079302B" w:rsidP="0079302B">
            <w:pPr>
              <w:ind w:right="-2"/>
              <w:jc w:val="center"/>
              <w:rPr>
                <w:sz w:val="22"/>
                <w:szCs w:val="22"/>
                <w:lang w:eastAsia="en-US"/>
              </w:rPr>
            </w:pPr>
          </w:p>
        </w:tc>
        <w:tc>
          <w:tcPr>
            <w:tcW w:w="851" w:type="dxa"/>
            <w:vMerge/>
            <w:vAlign w:val="center"/>
          </w:tcPr>
          <w:p w14:paraId="525E59FF" w14:textId="77777777" w:rsidR="0079302B" w:rsidRPr="0079302B" w:rsidRDefault="0079302B" w:rsidP="0079302B">
            <w:pPr>
              <w:jc w:val="center"/>
              <w:rPr>
                <w:sz w:val="22"/>
                <w:szCs w:val="22"/>
                <w:lang w:eastAsia="en-US"/>
              </w:rPr>
            </w:pPr>
          </w:p>
        </w:tc>
        <w:tc>
          <w:tcPr>
            <w:tcW w:w="1277" w:type="dxa"/>
            <w:vMerge/>
            <w:vAlign w:val="center"/>
          </w:tcPr>
          <w:p w14:paraId="08AF7BF5" w14:textId="77777777" w:rsidR="0079302B" w:rsidRPr="0079302B" w:rsidRDefault="0079302B" w:rsidP="0079302B">
            <w:pPr>
              <w:jc w:val="center"/>
              <w:rPr>
                <w:sz w:val="22"/>
                <w:szCs w:val="22"/>
                <w:lang w:eastAsia="en-US"/>
              </w:rPr>
            </w:pPr>
          </w:p>
        </w:tc>
        <w:tc>
          <w:tcPr>
            <w:tcW w:w="1277" w:type="dxa"/>
            <w:vMerge/>
            <w:vAlign w:val="center"/>
          </w:tcPr>
          <w:p w14:paraId="4F332432" w14:textId="77777777" w:rsidR="0079302B" w:rsidRPr="0079302B" w:rsidRDefault="0079302B" w:rsidP="0079302B">
            <w:pPr>
              <w:jc w:val="center"/>
              <w:rPr>
                <w:sz w:val="22"/>
                <w:szCs w:val="22"/>
                <w:lang w:eastAsia="en-US"/>
              </w:rPr>
            </w:pPr>
          </w:p>
        </w:tc>
        <w:tc>
          <w:tcPr>
            <w:tcW w:w="993" w:type="dxa"/>
            <w:vMerge/>
            <w:vAlign w:val="center"/>
          </w:tcPr>
          <w:p w14:paraId="780062DC" w14:textId="77777777" w:rsidR="0079302B" w:rsidRPr="0079302B" w:rsidRDefault="0079302B" w:rsidP="0079302B">
            <w:pPr>
              <w:jc w:val="center"/>
              <w:rPr>
                <w:sz w:val="22"/>
                <w:szCs w:val="22"/>
                <w:lang w:eastAsia="en-US"/>
              </w:rPr>
            </w:pPr>
          </w:p>
        </w:tc>
        <w:tc>
          <w:tcPr>
            <w:tcW w:w="993" w:type="dxa"/>
            <w:vMerge/>
            <w:vAlign w:val="center"/>
          </w:tcPr>
          <w:p w14:paraId="41DD83D0" w14:textId="77777777" w:rsidR="0079302B" w:rsidRPr="0079302B" w:rsidRDefault="0079302B" w:rsidP="0079302B">
            <w:pPr>
              <w:jc w:val="center"/>
              <w:rPr>
                <w:sz w:val="22"/>
                <w:szCs w:val="22"/>
                <w:lang w:eastAsia="en-US"/>
              </w:rPr>
            </w:pPr>
          </w:p>
        </w:tc>
        <w:tc>
          <w:tcPr>
            <w:tcW w:w="1135" w:type="dxa"/>
            <w:vAlign w:val="center"/>
          </w:tcPr>
          <w:p w14:paraId="6A169FFF"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20" w:type="dxa"/>
            <w:vMerge/>
            <w:vAlign w:val="center"/>
          </w:tcPr>
          <w:p w14:paraId="0104E6E3" w14:textId="77777777" w:rsidR="0079302B" w:rsidRPr="0079302B" w:rsidRDefault="0079302B" w:rsidP="0079302B">
            <w:pPr>
              <w:jc w:val="center"/>
              <w:rPr>
                <w:sz w:val="22"/>
                <w:szCs w:val="22"/>
                <w:lang w:eastAsia="en-US"/>
              </w:rPr>
            </w:pPr>
          </w:p>
        </w:tc>
        <w:tc>
          <w:tcPr>
            <w:tcW w:w="851" w:type="dxa"/>
            <w:vMerge/>
            <w:vAlign w:val="center"/>
          </w:tcPr>
          <w:p w14:paraId="341A3F7F" w14:textId="77777777" w:rsidR="0079302B" w:rsidRPr="0079302B" w:rsidRDefault="0079302B" w:rsidP="0079302B">
            <w:pPr>
              <w:jc w:val="center"/>
              <w:rPr>
                <w:sz w:val="22"/>
                <w:szCs w:val="22"/>
                <w:lang w:eastAsia="en-US"/>
              </w:rPr>
            </w:pPr>
          </w:p>
        </w:tc>
      </w:tr>
    </w:tbl>
    <w:p w14:paraId="7C3FDCFF" w14:textId="77777777" w:rsidR="0079302B" w:rsidRPr="0079302B" w:rsidRDefault="0079302B" w:rsidP="0079302B">
      <w:pPr>
        <w:tabs>
          <w:tab w:val="left" w:pos="5245"/>
        </w:tabs>
        <w:ind w:left="4536" w:right="-994" w:firstLine="284"/>
        <w:jc w:val="center"/>
        <w:rPr>
          <w:sz w:val="28"/>
          <w:szCs w:val="28"/>
        </w:rPr>
      </w:pPr>
    </w:p>
    <w:p w14:paraId="390E2C22" w14:textId="77777777" w:rsidR="0079302B" w:rsidRPr="0079302B" w:rsidRDefault="0079302B" w:rsidP="0079302B">
      <w:pPr>
        <w:tabs>
          <w:tab w:val="left" w:pos="5245"/>
        </w:tabs>
        <w:ind w:left="4536" w:right="-994" w:firstLine="284"/>
        <w:jc w:val="center"/>
        <w:rPr>
          <w:sz w:val="28"/>
          <w:szCs w:val="28"/>
        </w:rPr>
        <w:sectPr w:rsidR="0079302B" w:rsidRPr="0079302B" w:rsidSect="003C0B51">
          <w:headerReference w:type="even" r:id="rId54"/>
          <w:headerReference w:type="default" r:id="rId55"/>
          <w:footerReference w:type="even" r:id="rId56"/>
          <w:footerReference w:type="default" r:id="rId57"/>
          <w:headerReference w:type="first" r:id="rId58"/>
          <w:pgSz w:w="11906" w:h="16838" w:code="9"/>
          <w:pgMar w:top="368" w:right="849" w:bottom="0" w:left="1701" w:header="419" w:footer="709" w:gutter="0"/>
          <w:cols w:space="708"/>
          <w:titlePg/>
          <w:docGrid w:linePitch="360"/>
        </w:sectPr>
      </w:pPr>
    </w:p>
    <w:p w14:paraId="6FBFD3D0" w14:textId="77777777" w:rsidR="0079302B" w:rsidRPr="0079302B" w:rsidRDefault="0079302B" w:rsidP="0079302B">
      <w:pPr>
        <w:tabs>
          <w:tab w:val="left" w:pos="5245"/>
        </w:tabs>
        <w:ind w:left="4536" w:right="-994" w:firstLine="284"/>
        <w:jc w:val="center"/>
        <w:rPr>
          <w:sz w:val="28"/>
          <w:szCs w:val="28"/>
        </w:rPr>
      </w:pPr>
    </w:p>
    <w:tbl>
      <w:tblPr>
        <w:tblStyle w:val="152"/>
        <w:tblW w:w="10348" w:type="dxa"/>
        <w:tblInd w:w="-601" w:type="dxa"/>
        <w:tblLayout w:type="fixed"/>
        <w:tblLook w:val="04A0" w:firstRow="1" w:lastRow="0" w:firstColumn="1" w:lastColumn="0" w:noHBand="0" w:noVBand="1"/>
      </w:tblPr>
      <w:tblGrid>
        <w:gridCol w:w="1560"/>
        <w:gridCol w:w="709"/>
        <w:gridCol w:w="1417"/>
        <w:gridCol w:w="1276"/>
        <w:gridCol w:w="992"/>
        <w:gridCol w:w="992"/>
        <w:gridCol w:w="1134"/>
        <w:gridCol w:w="1418"/>
        <w:gridCol w:w="850"/>
      </w:tblGrid>
      <w:tr w:rsidR="0079302B" w:rsidRPr="0079302B" w14:paraId="1FABE95F" w14:textId="77777777" w:rsidTr="0072307D">
        <w:trPr>
          <w:trHeight w:val="108"/>
        </w:trPr>
        <w:tc>
          <w:tcPr>
            <w:tcW w:w="1560" w:type="dxa"/>
            <w:vAlign w:val="center"/>
          </w:tcPr>
          <w:p w14:paraId="2D2DCCFF" w14:textId="77777777" w:rsidR="0079302B" w:rsidRPr="0079302B" w:rsidRDefault="0079302B" w:rsidP="0079302B">
            <w:pPr>
              <w:ind w:right="-2"/>
              <w:jc w:val="center"/>
              <w:rPr>
                <w:bCs/>
                <w:color w:val="000000"/>
                <w:kern w:val="32"/>
                <w:sz w:val="22"/>
                <w:szCs w:val="22"/>
                <w:lang w:eastAsia="en-US"/>
              </w:rPr>
            </w:pPr>
            <w:r w:rsidRPr="0079302B">
              <w:rPr>
                <w:bCs/>
                <w:color w:val="000000"/>
                <w:kern w:val="32"/>
                <w:sz w:val="22"/>
                <w:szCs w:val="22"/>
                <w:lang w:eastAsia="en-US"/>
              </w:rPr>
              <w:t>1</w:t>
            </w:r>
          </w:p>
        </w:tc>
        <w:tc>
          <w:tcPr>
            <w:tcW w:w="709" w:type="dxa"/>
            <w:vAlign w:val="center"/>
          </w:tcPr>
          <w:p w14:paraId="511E24FB" w14:textId="77777777" w:rsidR="0079302B" w:rsidRPr="0079302B" w:rsidRDefault="0079302B" w:rsidP="0079302B">
            <w:pPr>
              <w:jc w:val="center"/>
              <w:rPr>
                <w:sz w:val="22"/>
                <w:szCs w:val="22"/>
                <w:lang w:eastAsia="en-US"/>
              </w:rPr>
            </w:pPr>
            <w:r w:rsidRPr="0079302B">
              <w:rPr>
                <w:sz w:val="22"/>
                <w:szCs w:val="22"/>
                <w:lang w:eastAsia="en-US"/>
              </w:rPr>
              <w:t>2</w:t>
            </w:r>
          </w:p>
        </w:tc>
        <w:tc>
          <w:tcPr>
            <w:tcW w:w="1417" w:type="dxa"/>
            <w:vAlign w:val="center"/>
          </w:tcPr>
          <w:p w14:paraId="0C7DA2EE" w14:textId="77777777" w:rsidR="0079302B" w:rsidRPr="0079302B" w:rsidRDefault="0079302B" w:rsidP="0079302B">
            <w:pPr>
              <w:jc w:val="center"/>
              <w:rPr>
                <w:sz w:val="22"/>
                <w:szCs w:val="22"/>
                <w:lang w:eastAsia="en-US"/>
              </w:rPr>
            </w:pPr>
            <w:r w:rsidRPr="0079302B">
              <w:rPr>
                <w:sz w:val="22"/>
                <w:szCs w:val="22"/>
                <w:lang w:eastAsia="en-US"/>
              </w:rPr>
              <w:t>3</w:t>
            </w:r>
          </w:p>
        </w:tc>
        <w:tc>
          <w:tcPr>
            <w:tcW w:w="1276" w:type="dxa"/>
            <w:vAlign w:val="center"/>
          </w:tcPr>
          <w:p w14:paraId="4AE02D99" w14:textId="77777777" w:rsidR="0079302B" w:rsidRPr="0079302B" w:rsidRDefault="0079302B" w:rsidP="0079302B">
            <w:pPr>
              <w:jc w:val="center"/>
              <w:rPr>
                <w:sz w:val="22"/>
                <w:szCs w:val="22"/>
                <w:lang w:eastAsia="en-US"/>
              </w:rPr>
            </w:pPr>
            <w:r w:rsidRPr="0079302B">
              <w:rPr>
                <w:sz w:val="22"/>
                <w:szCs w:val="22"/>
                <w:lang w:eastAsia="en-US"/>
              </w:rPr>
              <w:t>4</w:t>
            </w:r>
          </w:p>
        </w:tc>
        <w:tc>
          <w:tcPr>
            <w:tcW w:w="992" w:type="dxa"/>
            <w:vAlign w:val="center"/>
          </w:tcPr>
          <w:p w14:paraId="154215B6" w14:textId="77777777" w:rsidR="0079302B" w:rsidRPr="0079302B" w:rsidRDefault="0079302B" w:rsidP="0079302B">
            <w:pPr>
              <w:jc w:val="center"/>
              <w:rPr>
                <w:sz w:val="22"/>
                <w:szCs w:val="22"/>
                <w:lang w:eastAsia="en-US"/>
              </w:rPr>
            </w:pPr>
            <w:r w:rsidRPr="0079302B">
              <w:rPr>
                <w:sz w:val="22"/>
                <w:szCs w:val="22"/>
                <w:lang w:eastAsia="en-US"/>
              </w:rPr>
              <w:t>5</w:t>
            </w:r>
          </w:p>
        </w:tc>
        <w:tc>
          <w:tcPr>
            <w:tcW w:w="992" w:type="dxa"/>
            <w:vAlign w:val="center"/>
          </w:tcPr>
          <w:p w14:paraId="23479367" w14:textId="77777777" w:rsidR="0079302B" w:rsidRPr="0079302B" w:rsidRDefault="0079302B" w:rsidP="0079302B">
            <w:pPr>
              <w:jc w:val="center"/>
              <w:rPr>
                <w:sz w:val="22"/>
                <w:szCs w:val="22"/>
                <w:lang w:eastAsia="en-US"/>
              </w:rPr>
            </w:pPr>
            <w:r w:rsidRPr="0079302B">
              <w:rPr>
                <w:sz w:val="22"/>
                <w:szCs w:val="22"/>
                <w:lang w:eastAsia="en-US"/>
              </w:rPr>
              <w:t>6</w:t>
            </w:r>
          </w:p>
        </w:tc>
        <w:tc>
          <w:tcPr>
            <w:tcW w:w="1134" w:type="dxa"/>
            <w:vAlign w:val="center"/>
          </w:tcPr>
          <w:p w14:paraId="0BEE974F" w14:textId="77777777" w:rsidR="0079302B" w:rsidRPr="0079302B" w:rsidRDefault="0079302B" w:rsidP="0079302B">
            <w:pPr>
              <w:jc w:val="center"/>
              <w:rPr>
                <w:sz w:val="22"/>
                <w:szCs w:val="22"/>
                <w:lang w:eastAsia="en-US"/>
              </w:rPr>
            </w:pPr>
            <w:r w:rsidRPr="0079302B">
              <w:rPr>
                <w:sz w:val="22"/>
                <w:szCs w:val="22"/>
                <w:lang w:eastAsia="en-US"/>
              </w:rPr>
              <w:t>7</w:t>
            </w:r>
          </w:p>
        </w:tc>
        <w:tc>
          <w:tcPr>
            <w:tcW w:w="1418" w:type="dxa"/>
            <w:vAlign w:val="center"/>
          </w:tcPr>
          <w:p w14:paraId="5B2F70B6" w14:textId="77777777" w:rsidR="0079302B" w:rsidRPr="0079302B" w:rsidRDefault="0079302B" w:rsidP="0079302B">
            <w:pPr>
              <w:jc w:val="center"/>
              <w:rPr>
                <w:sz w:val="22"/>
                <w:szCs w:val="22"/>
                <w:lang w:eastAsia="en-US"/>
              </w:rPr>
            </w:pPr>
            <w:r w:rsidRPr="0079302B">
              <w:rPr>
                <w:sz w:val="22"/>
                <w:szCs w:val="22"/>
                <w:lang w:eastAsia="en-US"/>
              </w:rPr>
              <w:t>8</w:t>
            </w:r>
          </w:p>
        </w:tc>
        <w:tc>
          <w:tcPr>
            <w:tcW w:w="850" w:type="dxa"/>
            <w:vAlign w:val="center"/>
          </w:tcPr>
          <w:p w14:paraId="4603ED1A" w14:textId="77777777" w:rsidR="0079302B" w:rsidRPr="0079302B" w:rsidRDefault="0079302B" w:rsidP="0079302B">
            <w:pPr>
              <w:jc w:val="center"/>
              <w:rPr>
                <w:sz w:val="22"/>
                <w:szCs w:val="22"/>
                <w:lang w:eastAsia="en-US"/>
              </w:rPr>
            </w:pPr>
            <w:r w:rsidRPr="0079302B">
              <w:rPr>
                <w:sz w:val="22"/>
                <w:szCs w:val="22"/>
                <w:lang w:eastAsia="en-US"/>
              </w:rPr>
              <w:t>9</w:t>
            </w:r>
          </w:p>
        </w:tc>
      </w:tr>
      <w:tr w:rsidR="0079302B" w:rsidRPr="0079302B" w14:paraId="7C7F912D" w14:textId="77777777" w:rsidTr="0072307D">
        <w:trPr>
          <w:trHeight w:val="108"/>
        </w:trPr>
        <w:tc>
          <w:tcPr>
            <w:tcW w:w="1560" w:type="dxa"/>
            <w:vMerge w:val="restart"/>
            <w:vAlign w:val="center"/>
          </w:tcPr>
          <w:p w14:paraId="21249CB5" w14:textId="77777777" w:rsidR="0079302B" w:rsidRPr="0079302B" w:rsidRDefault="0079302B" w:rsidP="0079302B">
            <w:pPr>
              <w:ind w:right="-2"/>
              <w:jc w:val="center"/>
              <w:rPr>
                <w:sz w:val="22"/>
                <w:szCs w:val="22"/>
                <w:lang w:eastAsia="en-US"/>
              </w:rPr>
            </w:pPr>
          </w:p>
        </w:tc>
        <w:tc>
          <w:tcPr>
            <w:tcW w:w="709" w:type="dxa"/>
            <w:vMerge w:val="restart"/>
            <w:vAlign w:val="center"/>
          </w:tcPr>
          <w:p w14:paraId="149C9244" w14:textId="77777777" w:rsidR="0079302B" w:rsidRPr="0079302B" w:rsidRDefault="0079302B" w:rsidP="0079302B">
            <w:pPr>
              <w:jc w:val="center"/>
              <w:rPr>
                <w:sz w:val="22"/>
                <w:szCs w:val="22"/>
                <w:lang w:eastAsia="en-US"/>
              </w:rPr>
            </w:pPr>
            <w:r w:rsidRPr="0079302B">
              <w:rPr>
                <w:sz w:val="22"/>
                <w:szCs w:val="22"/>
                <w:lang w:eastAsia="en-US"/>
              </w:rPr>
              <w:t>2026</w:t>
            </w:r>
          </w:p>
        </w:tc>
        <w:tc>
          <w:tcPr>
            <w:tcW w:w="1417" w:type="dxa"/>
            <w:vMerge w:val="restart"/>
            <w:vAlign w:val="center"/>
          </w:tcPr>
          <w:p w14:paraId="55A3EB41" w14:textId="77777777" w:rsidR="0079302B" w:rsidRPr="0079302B" w:rsidRDefault="0079302B" w:rsidP="0079302B">
            <w:pPr>
              <w:jc w:val="center"/>
              <w:rPr>
                <w:sz w:val="22"/>
                <w:szCs w:val="22"/>
                <w:lang w:eastAsia="en-US"/>
              </w:rPr>
            </w:pPr>
            <w:r w:rsidRPr="0079302B">
              <w:rPr>
                <w:sz w:val="22"/>
                <w:szCs w:val="22"/>
                <w:lang w:eastAsia="en-US"/>
              </w:rPr>
              <w:t>x</w:t>
            </w:r>
          </w:p>
        </w:tc>
        <w:tc>
          <w:tcPr>
            <w:tcW w:w="1276" w:type="dxa"/>
            <w:vMerge w:val="restart"/>
            <w:vAlign w:val="center"/>
          </w:tcPr>
          <w:p w14:paraId="0C85116E" w14:textId="77777777" w:rsidR="0079302B" w:rsidRPr="0079302B" w:rsidRDefault="0079302B" w:rsidP="0079302B">
            <w:pPr>
              <w:jc w:val="center"/>
              <w:rPr>
                <w:sz w:val="22"/>
                <w:szCs w:val="22"/>
                <w:lang w:eastAsia="en-US"/>
              </w:rPr>
            </w:pPr>
            <w:r w:rsidRPr="0079302B">
              <w:rPr>
                <w:sz w:val="22"/>
                <w:szCs w:val="22"/>
                <w:lang w:eastAsia="en-US"/>
              </w:rPr>
              <w:t>1,00</w:t>
            </w:r>
          </w:p>
        </w:tc>
        <w:tc>
          <w:tcPr>
            <w:tcW w:w="992" w:type="dxa"/>
            <w:vMerge w:val="restart"/>
            <w:vAlign w:val="center"/>
          </w:tcPr>
          <w:p w14:paraId="67FA6341" w14:textId="77777777" w:rsidR="0079302B" w:rsidRPr="0079302B" w:rsidRDefault="0079302B" w:rsidP="0079302B">
            <w:pPr>
              <w:jc w:val="center"/>
              <w:rPr>
                <w:sz w:val="22"/>
                <w:szCs w:val="22"/>
                <w:lang w:eastAsia="en-US"/>
              </w:rPr>
            </w:pPr>
            <w:r w:rsidRPr="0079302B">
              <w:rPr>
                <w:sz w:val="22"/>
                <w:szCs w:val="22"/>
                <w:lang w:eastAsia="en-US"/>
              </w:rPr>
              <w:t>8,02 %</w:t>
            </w:r>
          </w:p>
        </w:tc>
        <w:tc>
          <w:tcPr>
            <w:tcW w:w="992" w:type="dxa"/>
            <w:vMerge w:val="restart"/>
            <w:vAlign w:val="center"/>
          </w:tcPr>
          <w:p w14:paraId="0BBE9A98"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vAlign w:val="center"/>
          </w:tcPr>
          <w:p w14:paraId="2A3D74DD"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18" w:type="dxa"/>
            <w:vMerge w:val="restart"/>
            <w:vAlign w:val="center"/>
          </w:tcPr>
          <w:p w14:paraId="12B90C3E" w14:textId="77777777" w:rsidR="0079302B" w:rsidRPr="0079302B" w:rsidRDefault="0079302B" w:rsidP="0079302B">
            <w:pPr>
              <w:jc w:val="center"/>
              <w:rPr>
                <w:sz w:val="22"/>
                <w:szCs w:val="22"/>
                <w:lang w:eastAsia="en-US"/>
              </w:rPr>
            </w:pPr>
            <w:r w:rsidRPr="0079302B">
              <w:rPr>
                <w:sz w:val="22"/>
                <w:szCs w:val="22"/>
                <w:lang w:eastAsia="en-US"/>
              </w:rPr>
              <w:t>x</w:t>
            </w:r>
          </w:p>
        </w:tc>
        <w:tc>
          <w:tcPr>
            <w:tcW w:w="850" w:type="dxa"/>
            <w:vMerge w:val="restart"/>
            <w:vAlign w:val="center"/>
          </w:tcPr>
          <w:p w14:paraId="601764B6"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5B3CC502" w14:textId="77777777" w:rsidTr="0072307D">
        <w:trPr>
          <w:trHeight w:val="107"/>
        </w:trPr>
        <w:tc>
          <w:tcPr>
            <w:tcW w:w="1560" w:type="dxa"/>
            <w:vMerge/>
            <w:vAlign w:val="center"/>
          </w:tcPr>
          <w:p w14:paraId="44F15D3D" w14:textId="77777777" w:rsidR="0079302B" w:rsidRPr="0079302B" w:rsidRDefault="0079302B" w:rsidP="0079302B">
            <w:pPr>
              <w:ind w:right="-2"/>
              <w:jc w:val="center"/>
              <w:rPr>
                <w:sz w:val="22"/>
                <w:szCs w:val="22"/>
                <w:lang w:eastAsia="en-US"/>
              </w:rPr>
            </w:pPr>
          </w:p>
        </w:tc>
        <w:tc>
          <w:tcPr>
            <w:tcW w:w="709" w:type="dxa"/>
            <w:vMerge/>
            <w:vAlign w:val="center"/>
          </w:tcPr>
          <w:p w14:paraId="7A92CA98" w14:textId="77777777" w:rsidR="0079302B" w:rsidRPr="0079302B" w:rsidRDefault="0079302B" w:rsidP="0079302B">
            <w:pPr>
              <w:jc w:val="center"/>
              <w:rPr>
                <w:sz w:val="22"/>
                <w:szCs w:val="22"/>
                <w:lang w:eastAsia="en-US"/>
              </w:rPr>
            </w:pPr>
          </w:p>
        </w:tc>
        <w:tc>
          <w:tcPr>
            <w:tcW w:w="1417" w:type="dxa"/>
            <w:vMerge/>
            <w:vAlign w:val="center"/>
          </w:tcPr>
          <w:p w14:paraId="6C731676" w14:textId="77777777" w:rsidR="0079302B" w:rsidRPr="0079302B" w:rsidRDefault="0079302B" w:rsidP="0079302B">
            <w:pPr>
              <w:jc w:val="center"/>
              <w:rPr>
                <w:sz w:val="22"/>
                <w:szCs w:val="22"/>
                <w:lang w:eastAsia="en-US"/>
              </w:rPr>
            </w:pPr>
          </w:p>
        </w:tc>
        <w:tc>
          <w:tcPr>
            <w:tcW w:w="1276" w:type="dxa"/>
            <w:vMerge/>
            <w:vAlign w:val="center"/>
          </w:tcPr>
          <w:p w14:paraId="1631A6C7" w14:textId="77777777" w:rsidR="0079302B" w:rsidRPr="0079302B" w:rsidRDefault="0079302B" w:rsidP="0079302B">
            <w:pPr>
              <w:jc w:val="center"/>
              <w:rPr>
                <w:sz w:val="22"/>
                <w:szCs w:val="22"/>
                <w:lang w:eastAsia="en-US"/>
              </w:rPr>
            </w:pPr>
          </w:p>
        </w:tc>
        <w:tc>
          <w:tcPr>
            <w:tcW w:w="992" w:type="dxa"/>
            <w:vMerge/>
            <w:vAlign w:val="center"/>
          </w:tcPr>
          <w:p w14:paraId="09D7E827" w14:textId="77777777" w:rsidR="0079302B" w:rsidRPr="0079302B" w:rsidRDefault="0079302B" w:rsidP="0079302B">
            <w:pPr>
              <w:jc w:val="center"/>
              <w:rPr>
                <w:sz w:val="22"/>
                <w:szCs w:val="22"/>
                <w:lang w:eastAsia="en-US"/>
              </w:rPr>
            </w:pPr>
          </w:p>
        </w:tc>
        <w:tc>
          <w:tcPr>
            <w:tcW w:w="992" w:type="dxa"/>
            <w:vMerge/>
            <w:vAlign w:val="center"/>
          </w:tcPr>
          <w:p w14:paraId="3AF1DB10" w14:textId="77777777" w:rsidR="0079302B" w:rsidRPr="0079302B" w:rsidRDefault="0079302B" w:rsidP="0079302B">
            <w:pPr>
              <w:jc w:val="center"/>
              <w:rPr>
                <w:sz w:val="22"/>
                <w:szCs w:val="22"/>
                <w:lang w:eastAsia="en-US"/>
              </w:rPr>
            </w:pPr>
          </w:p>
        </w:tc>
        <w:tc>
          <w:tcPr>
            <w:tcW w:w="1134" w:type="dxa"/>
            <w:vAlign w:val="center"/>
          </w:tcPr>
          <w:p w14:paraId="6B6DC5CF" w14:textId="77777777" w:rsidR="0079302B" w:rsidRPr="0079302B" w:rsidRDefault="0079302B" w:rsidP="0079302B">
            <w:pPr>
              <w:jc w:val="center"/>
              <w:rPr>
                <w:sz w:val="22"/>
                <w:szCs w:val="22"/>
                <w:lang w:eastAsia="en-US"/>
              </w:rPr>
            </w:pPr>
            <w:r w:rsidRPr="0079302B">
              <w:rPr>
                <w:sz w:val="22"/>
                <w:szCs w:val="22"/>
                <w:lang w:eastAsia="en-US"/>
              </w:rPr>
              <w:t>1,64 Гкал/м</w:t>
            </w:r>
            <w:r w:rsidRPr="0079302B">
              <w:rPr>
                <w:sz w:val="22"/>
                <w:szCs w:val="22"/>
                <w:vertAlign w:val="superscript"/>
                <w:lang w:eastAsia="en-US"/>
              </w:rPr>
              <w:t>2</w:t>
            </w:r>
          </w:p>
        </w:tc>
        <w:tc>
          <w:tcPr>
            <w:tcW w:w="1418" w:type="dxa"/>
            <w:vMerge/>
            <w:vAlign w:val="center"/>
          </w:tcPr>
          <w:p w14:paraId="6D4A7D99" w14:textId="77777777" w:rsidR="0079302B" w:rsidRPr="0079302B" w:rsidRDefault="0079302B" w:rsidP="0079302B">
            <w:pPr>
              <w:jc w:val="center"/>
              <w:rPr>
                <w:sz w:val="22"/>
                <w:szCs w:val="22"/>
                <w:lang w:eastAsia="en-US"/>
              </w:rPr>
            </w:pPr>
          </w:p>
        </w:tc>
        <w:tc>
          <w:tcPr>
            <w:tcW w:w="850" w:type="dxa"/>
            <w:vMerge/>
            <w:vAlign w:val="center"/>
          </w:tcPr>
          <w:p w14:paraId="5DC149E5" w14:textId="77777777" w:rsidR="0079302B" w:rsidRPr="0079302B" w:rsidRDefault="0079302B" w:rsidP="0079302B">
            <w:pPr>
              <w:jc w:val="center"/>
              <w:rPr>
                <w:sz w:val="22"/>
                <w:szCs w:val="22"/>
                <w:lang w:eastAsia="en-US"/>
              </w:rPr>
            </w:pPr>
          </w:p>
        </w:tc>
      </w:tr>
      <w:tr w:rsidR="0079302B" w:rsidRPr="0079302B" w14:paraId="008B4FB6" w14:textId="77777777" w:rsidTr="0072307D">
        <w:trPr>
          <w:trHeight w:val="107"/>
        </w:trPr>
        <w:tc>
          <w:tcPr>
            <w:tcW w:w="1560" w:type="dxa"/>
            <w:vMerge/>
            <w:vAlign w:val="center"/>
          </w:tcPr>
          <w:p w14:paraId="455ED05E" w14:textId="77777777" w:rsidR="0079302B" w:rsidRPr="0079302B" w:rsidRDefault="0079302B" w:rsidP="0079302B">
            <w:pPr>
              <w:ind w:right="-2"/>
              <w:jc w:val="center"/>
              <w:rPr>
                <w:sz w:val="22"/>
                <w:szCs w:val="22"/>
                <w:lang w:eastAsia="en-US"/>
              </w:rPr>
            </w:pPr>
          </w:p>
        </w:tc>
        <w:tc>
          <w:tcPr>
            <w:tcW w:w="709" w:type="dxa"/>
            <w:vMerge/>
            <w:vAlign w:val="center"/>
          </w:tcPr>
          <w:p w14:paraId="616C7C8A" w14:textId="77777777" w:rsidR="0079302B" w:rsidRPr="0079302B" w:rsidRDefault="0079302B" w:rsidP="0079302B">
            <w:pPr>
              <w:jc w:val="center"/>
              <w:rPr>
                <w:sz w:val="22"/>
                <w:szCs w:val="22"/>
                <w:lang w:eastAsia="en-US"/>
              </w:rPr>
            </w:pPr>
          </w:p>
        </w:tc>
        <w:tc>
          <w:tcPr>
            <w:tcW w:w="1417" w:type="dxa"/>
            <w:vMerge/>
            <w:vAlign w:val="center"/>
          </w:tcPr>
          <w:p w14:paraId="19F2A489" w14:textId="77777777" w:rsidR="0079302B" w:rsidRPr="0079302B" w:rsidRDefault="0079302B" w:rsidP="0079302B">
            <w:pPr>
              <w:jc w:val="center"/>
              <w:rPr>
                <w:sz w:val="22"/>
                <w:szCs w:val="22"/>
                <w:lang w:eastAsia="en-US"/>
              </w:rPr>
            </w:pPr>
          </w:p>
        </w:tc>
        <w:tc>
          <w:tcPr>
            <w:tcW w:w="1276" w:type="dxa"/>
            <w:vMerge/>
            <w:vAlign w:val="center"/>
          </w:tcPr>
          <w:p w14:paraId="0C9ECC8D" w14:textId="77777777" w:rsidR="0079302B" w:rsidRPr="0079302B" w:rsidRDefault="0079302B" w:rsidP="0079302B">
            <w:pPr>
              <w:jc w:val="center"/>
              <w:rPr>
                <w:sz w:val="22"/>
                <w:szCs w:val="22"/>
                <w:lang w:eastAsia="en-US"/>
              </w:rPr>
            </w:pPr>
          </w:p>
        </w:tc>
        <w:tc>
          <w:tcPr>
            <w:tcW w:w="992" w:type="dxa"/>
            <w:vMerge/>
            <w:vAlign w:val="center"/>
          </w:tcPr>
          <w:p w14:paraId="4319FA37" w14:textId="77777777" w:rsidR="0079302B" w:rsidRPr="0079302B" w:rsidRDefault="0079302B" w:rsidP="0079302B">
            <w:pPr>
              <w:jc w:val="center"/>
              <w:rPr>
                <w:sz w:val="22"/>
                <w:szCs w:val="22"/>
                <w:lang w:eastAsia="en-US"/>
              </w:rPr>
            </w:pPr>
          </w:p>
        </w:tc>
        <w:tc>
          <w:tcPr>
            <w:tcW w:w="992" w:type="dxa"/>
            <w:vMerge/>
            <w:vAlign w:val="center"/>
          </w:tcPr>
          <w:p w14:paraId="56A0E446" w14:textId="77777777" w:rsidR="0079302B" w:rsidRPr="0079302B" w:rsidRDefault="0079302B" w:rsidP="0079302B">
            <w:pPr>
              <w:jc w:val="center"/>
              <w:rPr>
                <w:sz w:val="22"/>
                <w:szCs w:val="22"/>
                <w:lang w:eastAsia="en-US"/>
              </w:rPr>
            </w:pPr>
          </w:p>
        </w:tc>
        <w:tc>
          <w:tcPr>
            <w:tcW w:w="1134" w:type="dxa"/>
            <w:vAlign w:val="center"/>
          </w:tcPr>
          <w:p w14:paraId="75623887" w14:textId="77777777" w:rsidR="0079302B" w:rsidRPr="0079302B" w:rsidRDefault="0079302B" w:rsidP="0079302B">
            <w:pPr>
              <w:jc w:val="center"/>
              <w:rPr>
                <w:sz w:val="22"/>
                <w:szCs w:val="22"/>
                <w:lang w:eastAsia="en-US"/>
              </w:rPr>
            </w:pPr>
            <w:r w:rsidRPr="0079302B">
              <w:rPr>
                <w:sz w:val="22"/>
                <w:szCs w:val="22"/>
                <w:lang w:eastAsia="en-US"/>
              </w:rPr>
              <w:t>13 701,3 Гкал</w:t>
            </w:r>
          </w:p>
        </w:tc>
        <w:tc>
          <w:tcPr>
            <w:tcW w:w="1418" w:type="dxa"/>
            <w:vMerge/>
            <w:vAlign w:val="center"/>
          </w:tcPr>
          <w:p w14:paraId="541F90D9" w14:textId="77777777" w:rsidR="0079302B" w:rsidRPr="0079302B" w:rsidRDefault="0079302B" w:rsidP="0079302B">
            <w:pPr>
              <w:jc w:val="center"/>
              <w:rPr>
                <w:sz w:val="22"/>
                <w:szCs w:val="22"/>
                <w:lang w:eastAsia="en-US"/>
              </w:rPr>
            </w:pPr>
          </w:p>
        </w:tc>
        <w:tc>
          <w:tcPr>
            <w:tcW w:w="850" w:type="dxa"/>
            <w:vMerge/>
            <w:vAlign w:val="center"/>
          </w:tcPr>
          <w:p w14:paraId="5A04ADC5" w14:textId="77777777" w:rsidR="0079302B" w:rsidRPr="0079302B" w:rsidRDefault="0079302B" w:rsidP="0079302B">
            <w:pPr>
              <w:jc w:val="center"/>
              <w:rPr>
                <w:sz w:val="22"/>
                <w:szCs w:val="22"/>
                <w:lang w:eastAsia="en-US"/>
              </w:rPr>
            </w:pPr>
          </w:p>
        </w:tc>
      </w:tr>
      <w:tr w:rsidR="0079302B" w:rsidRPr="0079302B" w14:paraId="58D74C8F" w14:textId="77777777" w:rsidTr="0072307D">
        <w:trPr>
          <w:trHeight w:val="108"/>
        </w:trPr>
        <w:tc>
          <w:tcPr>
            <w:tcW w:w="1560" w:type="dxa"/>
            <w:vMerge/>
            <w:vAlign w:val="center"/>
          </w:tcPr>
          <w:p w14:paraId="7B7DB73B" w14:textId="77777777" w:rsidR="0079302B" w:rsidRPr="0079302B" w:rsidRDefault="0079302B" w:rsidP="0079302B">
            <w:pPr>
              <w:ind w:right="-2"/>
              <w:jc w:val="center"/>
              <w:rPr>
                <w:sz w:val="22"/>
                <w:szCs w:val="22"/>
                <w:lang w:eastAsia="en-US"/>
              </w:rPr>
            </w:pPr>
          </w:p>
        </w:tc>
        <w:tc>
          <w:tcPr>
            <w:tcW w:w="709" w:type="dxa"/>
            <w:vMerge w:val="restart"/>
            <w:vAlign w:val="center"/>
          </w:tcPr>
          <w:p w14:paraId="20EB4288" w14:textId="77777777" w:rsidR="0079302B" w:rsidRPr="0079302B" w:rsidRDefault="0079302B" w:rsidP="0079302B">
            <w:pPr>
              <w:jc w:val="center"/>
              <w:rPr>
                <w:sz w:val="22"/>
                <w:szCs w:val="22"/>
                <w:lang w:eastAsia="en-US"/>
              </w:rPr>
            </w:pPr>
            <w:r w:rsidRPr="0079302B">
              <w:rPr>
                <w:sz w:val="22"/>
                <w:szCs w:val="22"/>
                <w:lang w:eastAsia="en-US"/>
              </w:rPr>
              <w:t>2027</w:t>
            </w:r>
          </w:p>
        </w:tc>
        <w:tc>
          <w:tcPr>
            <w:tcW w:w="1417" w:type="dxa"/>
            <w:vMerge w:val="restart"/>
            <w:vAlign w:val="center"/>
          </w:tcPr>
          <w:p w14:paraId="7C64103A" w14:textId="77777777" w:rsidR="0079302B" w:rsidRPr="0079302B" w:rsidRDefault="0079302B" w:rsidP="0079302B">
            <w:pPr>
              <w:jc w:val="center"/>
              <w:rPr>
                <w:sz w:val="22"/>
                <w:szCs w:val="22"/>
                <w:lang w:eastAsia="en-US"/>
              </w:rPr>
            </w:pPr>
            <w:r w:rsidRPr="0079302B">
              <w:rPr>
                <w:sz w:val="22"/>
                <w:szCs w:val="22"/>
                <w:lang w:eastAsia="en-US"/>
              </w:rPr>
              <w:t>x</w:t>
            </w:r>
          </w:p>
        </w:tc>
        <w:tc>
          <w:tcPr>
            <w:tcW w:w="1276" w:type="dxa"/>
            <w:vMerge w:val="restart"/>
            <w:vAlign w:val="center"/>
          </w:tcPr>
          <w:p w14:paraId="25CF8373" w14:textId="77777777" w:rsidR="0079302B" w:rsidRPr="0079302B" w:rsidRDefault="0079302B" w:rsidP="0079302B">
            <w:pPr>
              <w:jc w:val="center"/>
              <w:rPr>
                <w:sz w:val="22"/>
                <w:szCs w:val="22"/>
                <w:lang w:eastAsia="en-US"/>
              </w:rPr>
            </w:pPr>
            <w:r w:rsidRPr="0079302B">
              <w:rPr>
                <w:sz w:val="22"/>
                <w:szCs w:val="22"/>
                <w:lang w:eastAsia="en-US"/>
              </w:rPr>
              <w:t>1,00</w:t>
            </w:r>
          </w:p>
        </w:tc>
        <w:tc>
          <w:tcPr>
            <w:tcW w:w="992" w:type="dxa"/>
            <w:vMerge w:val="restart"/>
            <w:vAlign w:val="center"/>
          </w:tcPr>
          <w:p w14:paraId="24F2885A" w14:textId="77777777" w:rsidR="0079302B" w:rsidRPr="0079302B" w:rsidRDefault="0079302B" w:rsidP="0079302B">
            <w:pPr>
              <w:jc w:val="center"/>
              <w:rPr>
                <w:sz w:val="22"/>
                <w:szCs w:val="22"/>
                <w:lang w:eastAsia="en-US"/>
              </w:rPr>
            </w:pPr>
            <w:r w:rsidRPr="0079302B">
              <w:rPr>
                <w:sz w:val="22"/>
                <w:szCs w:val="22"/>
                <w:lang w:eastAsia="en-US"/>
              </w:rPr>
              <w:t>5,64 %</w:t>
            </w:r>
          </w:p>
        </w:tc>
        <w:tc>
          <w:tcPr>
            <w:tcW w:w="992" w:type="dxa"/>
            <w:vMerge w:val="restart"/>
            <w:vAlign w:val="center"/>
          </w:tcPr>
          <w:p w14:paraId="0765B9AB"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vAlign w:val="center"/>
          </w:tcPr>
          <w:p w14:paraId="649087D8"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18" w:type="dxa"/>
            <w:vMerge w:val="restart"/>
            <w:vAlign w:val="center"/>
          </w:tcPr>
          <w:p w14:paraId="17B8688D" w14:textId="77777777" w:rsidR="0079302B" w:rsidRPr="0079302B" w:rsidRDefault="0079302B" w:rsidP="0079302B">
            <w:pPr>
              <w:jc w:val="center"/>
              <w:rPr>
                <w:sz w:val="22"/>
                <w:szCs w:val="22"/>
                <w:lang w:eastAsia="en-US"/>
              </w:rPr>
            </w:pPr>
            <w:r w:rsidRPr="0079302B">
              <w:rPr>
                <w:sz w:val="22"/>
                <w:szCs w:val="22"/>
                <w:lang w:eastAsia="en-US"/>
              </w:rPr>
              <w:t>x</w:t>
            </w:r>
          </w:p>
        </w:tc>
        <w:tc>
          <w:tcPr>
            <w:tcW w:w="850" w:type="dxa"/>
            <w:vMerge w:val="restart"/>
            <w:vAlign w:val="center"/>
          </w:tcPr>
          <w:p w14:paraId="188F9F19"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11C20F9C" w14:textId="77777777" w:rsidTr="0072307D">
        <w:trPr>
          <w:trHeight w:val="107"/>
        </w:trPr>
        <w:tc>
          <w:tcPr>
            <w:tcW w:w="1560" w:type="dxa"/>
            <w:vMerge/>
            <w:vAlign w:val="center"/>
          </w:tcPr>
          <w:p w14:paraId="56A0F8EB" w14:textId="77777777" w:rsidR="0079302B" w:rsidRPr="0079302B" w:rsidRDefault="0079302B" w:rsidP="0079302B">
            <w:pPr>
              <w:ind w:right="-2"/>
              <w:jc w:val="center"/>
              <w:rPr>
                <w:sz w:val="22"/>
                <w:szCs w:val="22"/>
                <w:lang w:eastAsia="en-US"/>
              </w:rPr>
            </w:pPr>
          </w:p>
        </w:tc>
        <w:tc>
          <w:tcPr>
            <w:tcW w:w="709" w:type="dxa"/>
            <w:vMerge/>
            <w:vAlign w:val="center"/>
          </w:tcPr>
          <w:p w14:paraId="787A2995" w14:textId="77777777" w:rsidR="0079302B" w:rsidRPr="0079302B" w:rsidRDefault="0079302B" w:rsidP="0079302B">
            <w:pPr>
              <w:jc w:val="center"/>
              <w:rPr>
                <w:sz w:val="22"/>
                <w:szCs w:val="22"/>
                <w:lang w:eastAsia="en-US"/>
              </w:rPr>
            </w:pPr>
          </w:p>
        </w:tc>
        <w:tc>
          <w:tcPr>
            <w:tcW w:w="1417" w:type="dxa"/>
            <w:vMerge/>
            <w:vAlign w:val="center"/>
          </w:tcPr>
          <w:p w14:paraId="019A2DA6" w14:textId="77777777" w:rsidR="0079302B" w:rsidRPr="0079302B" w:rsidRDefault="0079302B" w:rsidP="0079302B">
            <w:pPr>
              <w:jc w:val="center"/>
              <w:rPr>
                <w:sz w:val="22"/>
                <w:szCs w:val="22"/>
                <w:lang w:eastAsia="en-US"/>
              </w:rPr>
            </w:pPr>
          </w:p>
        </w:tc>
        <w:tc>
          <w:tcPr>
            <w:tcW w:w="1276" w:type="dxa"/>
            <w:vMerge/>
            <w:vAlign w:val="center"/>
          </w:tcPr>
          <w:p w14:paraId="12D5D7CE" w14:textId="77777777" w:rsidR="0079302B" w:rsidRPr="0079302B" w:rsidRDefault="0079302B" w:rsidP="0079302B">
            <w:pPr>
              <w:jc w:val="center"/>
              <w:rPr>
                <w:sz w:val="22"/>
                <w:szCs w:val="22"/>
                <w:lang w:eastAsia="en-US"/>
              </w:rPr>
            </w:pPr>
          </w:p>
        </w:tc>
        <w:tc>
          <w:tcPr>
            <w:tcW w:w="992" w:type="dxa"/>
            <w:vMerge/>
            <w:vAlign w:val="center"/>
          </w:tcPr>
          <w:p w14:paraId="30C4AA8B" w14:textId="77777777" w:rsidR="0079302B" w:rsidRPr="0079302B" w:rsidRDefault="0079302B" w:rsidP="0079302B">
            <w:pPr>
              <w:jc w:val="center"/>
              <w:rPr>
                <w:sz w:val="22"/>
                <w:szCs w:val="22"/>
                <w:lang w:eastAsia="en-US"/>
              </w:rPr>
            </w:pPr>
          </w:p>
        </w:tc>
        <w:tc>
          <w:tcPr>
            <w:tcW w:w="992" w:type="dxa"/>
            <w:vMerge/>
            <w:vAlign w:val="center"/>
          </w:tcPr>
          <w:p w14:paraId="03CF5806" w14:textId="77777777" w:rsidR="0079302B" w:rsidRPr="0079302B" w:rsidRDefault="0079302B" w:rsidP="0079302B">
            <w:pPr>
              <w:jc w:val="center"/>
              <w:rPr>
                <w:sz w:val="22"/>
                <w:szCs w:val="22"/>
                <w:lang w:eastAsia="en-US"/>
              </w:rPr>
            </w:pPr>
          </w:p>
        </w:tc>
        <w:tc>
          <w:tcPr>
            <w:tcW w:w="1134" w:type="dxa"/>
            <w:vAlign w:val="center"/>
          </w:tcPr>
          <w:p w14:paraId="44709EE1" w14:textId="77777777" w:rsidR="0079302B" w:rsidRPr="0079302B" w:rsidRDefault="0079302B" w:rsidP="0079302B">
            <w:pPr>
              <w:jc w:val="center"/>
              <w:rPr>
                <w:sz w:val="22"/>
                <w:szCs w:val="22"/>
                <w:lang w:eastAsia="en-US"/>
              </w:rPr>
            </w:pPr>
            <w:r w:rsidRPr="0079302B">
              <w:rPr>
                <w:sz w:val="22"/>
                <w:szCs w:val="22"/>
                <w:lang w:eastAsia="en-US"/>
              </w:rPr>
              <w:t>1,61 Гкал/м</w:t>
            </w:r>
            <w:r w:rsidRPr="0079302B">
              <w:rPr>
                <w:sz w:val="22"/>
                <w:szCs w:val="22"/>
                <w:vertAlign w:val="superscript"/>
                <w:lang w:eastAsia="en-US"/>
              </w:rPr>
              <w:t>2</w:t>
            </w:r>
          </w:p>
        </w:tc>
        <w:tc>
          <w:tcPr>
            <w:tcW w:w="1418" w:type="dxa"/>
            <w:vMerge/>
            <w:vAlign w:val="center"/>
          </w:tcPr>
          <w:p w14:paraId="2F8C04E1" w14:textId="77777777" w:rsidR="0079302B" w:rsidRPr="0079302B" w:rsidRDefault="0079302B" w:rsidP="0079302B">
            <w:pPr>
              <w:jc w:val="center"/>
              <w:rPr>
                <w:sz w:val="22"/>
                <w:szCs w:val="22"/>
                <w:lang w:eastAsia="en-US"/>
              </w:rPr>
            </w:pPr>
          </w:p>
        </w:tc>
        <w:tc>
          <w:tcPr>
            <w:tcW w:w="850" w:type="dxa"/>
            <w:vMerge/>
            <w:vAlign w:val="center"/>
          </w:tcPr>
          <w:p w14:paraId="29A3F385" w14:textId="77777777" w:rsidR="0079302B" w:rsidRPr="0079302B" w:rsidRDefault="0079302B" w:rsidP="0079302B">
            <w:pPr>
              <w:jc w:val="center"/>
              <w:rPr>
                <w:sz w:val="22"/>
                <w:szCs w:val="22"/>
                <w:lang w:eastAsia="en-US"/>
              </w:rPr>
            </w:pPr>
          </w:p>
        </w:tc>
      </w:tr>
      <w:tr w:rsidR="0079302B" w:rsidRPr="0079302B" w14:paraId="5FE4A039" w14:textId="77777777" w:rsidTr="0072307D">
        <w:trPr>
          <w:trHeight w:val="107"/>
        </w:trPr>
        <w:tc>
          <w:tcPr>
            <w:tcW w:w="1560" w:type="dxa"/>
            <w:vMerge/>
            <w:vAlign w:val="center"/>
          </w:tcPr>
          <w:p w14:paraId="5CDD826D" w14:textId="77777777" w:rsidR="0079302B" w:rsidRPr="0079302B" w:rsidRDefault="0079302B" w:rsidP="0079302B">
            <w:pPr>
              <w:ind w:right="-2"/>
              <w:jc w:val="center"/>
              <w:rPr>
                <w:sz w:val="22"/>
                <w:szCs w:val="22"/>
                <w:lang w:eastAsia="en-US"/>
              </w:rPr>
            </w:pPr>
          </w:p>
        </w:tc>
        <w:tc>
          <w:tcPr>
            <w:tcW w:w="709" w:type="dxa"/>
            <w:vMerge/>
            <w:vAlign w:val="center"/>
          </w:tcPr>
          <w:p w14:paraId="38E176A0" w14:textId="77777777" w:rsidR="0079302B" w:rsidRPr="0079302B" w:rsidRDefault="0079302B" w:rsidP="0079302B">
            <w:pPr>
              <w:jc w:val="center"/>
              <w:rPr>
                <w:sz w:val="22"/>
                <w:szCs w:val="22"/>
                <w:lang w:eastAsia="en-US"/>
              </w:rPr>
            </w:pPr>
          </w:p>
        </w:tc>
        <w:tc>
          <w:tcPr>
            <w:tcW w:w="1417" w:type="dxa"/>
            <w:vMerge/>
            <w:vAlign w:val="center"/>
          </w:tcPr>
          <w:p w14:paraId="3C90A899" w14:textId="77777777" w:rsidR="0079302B" w:rsidRPr="0079302B" w:rsidRDefault="0079302B" w:rsidP="0079302B">
            <w:pPr>
              <w:jc w:val="center"/>
              <w:rPr>
                <w:sz w:val="22"/>
                <w:szCs w:val="22"/>
                <w:lang w:eastAsia="en-US"/>
              </w:rPr>
            </w:pPr>
          </w:p>
        </w:tc>
        <w:tc>
          <w:tcPr>
            <w:tcW w:w="1276" w:type="dxa"/>
            <w:vMerge/>
            <w:vAlign w:val="center"/>
          </w:tcPr>
          <w:p w14:paraId="14A0D292" w14:textId="77777777" w:rsidR="0079302B" w:rsidRPr="0079302B" w:rsidRDefault="0079302B" w:rsidP="0079302B">
            <w:pPr>
              <w:jc w:val="center"/>
              <w:rPr>
                <w:sz w:val="22"/>
                <w:szCs w:val="22"/>
                <w:lang w:eastAsia="en-US"/>
              </w:rPr>
            </w:pPr>
          </w:p>
        </w:tc>
        <w:tc>
          <w:tcPr>
            <w:tcW w:w="992" w:type="dxa"/>
            <w:vMerge/>
            <w:vAlign w:val="center"/>
          </w:tcPr>
          <w:p w14:paraId="78BAEE79" w14:textId="77777777" w:rsidR="0079302B" w:rsidRPr="0079302B" w:rsidRDefault="0079302B" w:rsidP="0079302B">
            <w:pPr>
              <w:jc w:val="center"/>
              <w:rPr>
                <w:sz w:val="22"/>
                <w:szCs w:val="22"/>
                <w:lang w:eastAsia="en-US"/>
              </w:rPr>
            </w:pPr>
          </w:p>
        </w:tc>
        <w:tc>
          <w:tcPr>
            <w:tcW w:w="992" w:type="dxa"/>
            <w:vMerge/>
            <w:vAlign w:val="center"/>
          </w:tcPr>
          <w:p w14:paraId="365B8414" w14:textId="77777777" w:rsidR="0079302B" w:rsidRPr="0079302B" w:rsidRDefault="0079302B" w:rsidP="0079302B">
            <w:pPr>
              <w:jc w:val="center"/>
              <w:rPr>
                <w:sz w:val="22"/>
                <w:szCs w:val="22"/>
                <w:lang w:eastAsia="en-US"/>
              </w:rPr>
            </w:pPr>
          </w:p>
        </w:tc>
        <w:tc>
          <w:tcPr>
            <w:tcW w:w="1134" w:type="dxa"/>
            <w:vAlign w:val="center"/>
          </w:tcPr>
          <w:p w14:paraId="6FE6D14C" w14:textId="77777777" w:rsidR="0079302B" w:rsidRPr="0079302B" w:rsidRDefault="0079302B" w:rsidP="0079302B">
            <w:pPr>
              <w:jc w:val="center"/>
              <w:rPr>
                <w:sz w:val="22"/>
                <w:szCs w:val="22"/>
                <w:lang w:eastAsia="en-US"/>
              </w:rPr>
            </w:pPr>
            <w:r w:rsidRPr="0079302B">
              <w:rPr>
                <w:sz w:val="22"/>
                <w:szCs w:val="22"/>
                <w:lang w:eastAsia="en-US"/>
              </w:rPr>
              <w:t>13 491,0 Гкал</w:t>
            </w:r>
          </w:p>
        </w:tc>
        <w:tc>
          <w:tcPr>
            <w:tcW w:w="1418" w:type="dxa"/>
            <w:vMerge/>
            <w:vAlign w:val="center"/>
          </w:tcPr>
          <w:p w14:paraId="04F84F3E" w14:textId="77777777" w:rsidR="0079302B" w:rsidRPr="0079302B" w:rsidRDefault="0079302B" w:rsidP="0079302B">
            <w:pPr>
              <w:jc w:val="center"/>
              <w:rPr>
                <w:sz w:val="22"/>
                <w:szCs w:val="22"/>
                <w:lang w:eastAsia="en-US"/>
              </w:rPr>
            </w:pPr>
          </w:p>
        </w:tc>
        <w:tc>
          <w:tcPr>
            <w:tcW w:w="850" w:type="dxa"/>
            <w:vMerge/>
            <w:vAlign w:val="center"/>
          </w:tcPr>
          <w:p w14:paraId="4504B01A" w14:textId="77777777" w:rsidR="0079302B" w:rsidRPr="0079302B" w:rsidRDefault="0079302B" w:rsidP="0079302B">
            <w:pPr>
              <w:jc w:val="center"/>
              <w:rPr>
                <w:sz w:val="22"/>
                <w:szCs w:val="22"/>
                <w:lang w:eastAsia="en-US"/>
              </w:rPr>
            </w:pPr>
          </w:p>
        </w:tc>
      </w:tr>
      <w:tr w:rsidR="0079302B" w:rsidRPr="0079302B" w14:paraId="2D1F0270" w14:textId="77777777" w:rsidTr="0072307D">
        <w:trPr>
          <w:trHeight w:val="108"/>
        </w:trPr>
        <w:tc>
          <w:tcPr>
            <w:tcW w:w="1560" w:type="dxa"/>
            <w:vMerge/>
            <w:vAlign w:val="center"/>
          </w:tcPr>
          <w:p w14:paraId="60E38F2F" w14:textId="77777777" w:rsidR="0079302B" w:rsidRPr="0079302B" w:rsidRDefault="0079302B" w:rsidP="0079302B">
            <w:pPr>
              <w:ind w:right="-2"/>
              <w:jc w:val="center"/>
              <w:rPr>
                <w:sz w:val="22"/>
                <w:szCs w:val="22"/>
                <w:lang w:eastAsia="en-US"/>
              </w:rPr>
            </w:pPr>
          </w:p>
        </w:tc>
        <w:tc>
          <w:tcPr>
            <w:tcW w:w="709" w:type="dxa"/>
            <w:vMerge w:val="restart"/>
            <w:vAlign w:val="center"/>
          </w:tcPr>
          <w:p w14:paraId="14F8EE2B" w14:textId="77777777" w:rsidR="0079302B" w:rsidRPr="0079302B" w:rsidRDefault="0079302B" w:rsidP="0079302B">
            <w:pPr>
              <w:jc w:val="center"/>
              <w:rPr>
                <w:sz w:val="22"/>
                <w:szCs w:val="22"/>
                <w:lang w:eastAsia="en-US"/>
              </w:rPr>
            </w:pPr>
            <w:r w:rsidRPr="0079302B">
              <w:rPr>
                <w:sz w:val="22"/>
                <w:szCs w:val="22"/>
                <w:lang w:eastAsia="en-US"/>
              </w:rPr>
              <w:t>2028</w:t>
            </w:r>
          </w:p>
        </w:tc>
        <w:tc>
          <w:tcPr>
            <w:tcW w:w="1417" w:type="dxa"/>
            <w:vMerge w:val="restart"/>
            <w:vAlign w:val="center"/>
          </w:tcPr>
          <w:p w14:paraId="2CD5B745" w14:textId="77777777" w:rsidR="0079302B" w:rsidRPr="0079302B" w:rsidRDefault="0079302B" w:rsidP="0079302B">
            <w:pPr>
              <w:jc w:val="center"/>
              <w:rPr>
                <w:sz w:val="22"/>
                <w:szCs w:val="22"/>
                <w:lang w:eastAsia="en-US"/>
              </w:rPr>
            </w:pPr>
            <w:r w:rsidRPr="0079302B">
              <w:rPr>
                <w:sz w:val="22"/>
                <w:szCs w:val="22"/>
                <w:lang w:eastAsia="en-US"/>
              </w:rPr>
              <w:t>x</w:t>
            </w:r>
          </w:p>
        </w:tc>
        <w:tc>
          <w:tcPr>
            <w:tcW w:w="1276" w:type="dxa"/>
            <w:vMerge w:val="restart"/>
            <w:vAlign w:val="center"/>
          </w:tcPr>
          <w:p w14:paraId="1DE4AF21" w14:textId="77777777" w:rsidR="0079302B" w:rsidRPr="0079302B" w:rsidRDefault="0079302B" w:rsidP="0079302B">
            <w:pPr>
              <w:jc w:val="center"/>
              <w:rPr>
                <w:sz w:val="22"/>
                <w:szCs w:val="22"/>
                <w:lang w:eastAsia="en-US"/>
              </w:rPr>
            </w:pPr>
            <w:r w:rsidRPr="0079302B">
              <w:rPr>
                <w:sz w:val="22"/>
                <w:szCs w:val="22"/>
                <w:lang w:eastAsia="en-US"/>
              </w:rPr>
              <w:t>1,00</w:t>
            </w:r>
          </w:p>
        </w:tc>
        <w:tc>
          <w:tcPr>
            <w:tcW w:w="992" w:type="dxa"/>
            <w:vMerge w:val="restart"/>
            <w:vAlign w:val="center"/>
          </w:tcPr>
          <w:p w14:paraId="691F4F64" w14:textId="77777777" w:rsidR="0079302B" w:rsidRPr="0079302B" w:rsidRDefault="0079302B" w:rsidP="0079302B">
            <w:pPr>
              <w:jc w:val="center"/>
              <w:rPr>
                <w:sz w:val="22"/>
                <w:szCs w:val="22"/>
                <w:lang w:eastAsia="en-US"/>
              </w:rPr>
            </w:pPr>
            <w:r w:rsidRPr="0079302B">
              <w:rPr>
                <w:sz w:val="22"/>
                <w:szCs w:val="22"/>
                <w:lang w:eastAsia="en-US"/>
              </w:rPr>
              <w:t>4,88 %</w:t>
            </w:r>
          </w:p>
        </w:tc>
        <w:tc>
          <w:tcPr>
            <w:tcW w:w="992" w:type="dxa"/>
            <w:vMerge w:val="restart"/>
            <w:vAlign w:val="center"/>
          </w:tcPr>
          <w:p w14:paraId="71359753"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vAlign w:val="center"/>
          </w:tcPr>
          <w:p w14:paraId="2FFB4FDA"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18" w:type="dxa"/>
            <w:vMerge w:val="restart"/>
            <w:vAlign w:val="center"/>
          </w:tcPr>
          <w:p w14:paraId="57332C0B" w14:textId="77777777" w:rsidR="0079302B" w:rsidRPr="0079302B" w:rsidRDefault="0079302B" w:rsidP="0079302B">
            <w:pPr>
              <w:jc w:val="center"/>
              <w:rPr>
                <w:sz w:val="22"/>
                <w:szCs w:val="22"/>
                <w:lang w:eastAsia="en-US"/>
              </w:rPr>
            </w:pPr>
            <w:r w:rsidRPr="0079302B">
              <w:rPr>
                <w:sz w:val="22"/>
                <w:szCs w:val="22"/>
                <w:lang w:eastAsia="en-US"/>
              </w:rPr>
              <w:t>x</w:t>
            </w:r>
          </w:p>
        </w:tc>
        <w:tc>
          <w:tcPr>
            <w:tcW w:w="850" w:type="dxa"/>
            <w:vMerge w:val="restart"/>
            <w:vAlign w:val="center"/>
          </w:tcPr>
          <w:p w14:paraId="612D97A2"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0766D3FE" w14:textId="77777777" w:rsidTr="0072307D">
        <w:trPr>
          <w:trHeight w:val="107"/>
        </w:trPr>
        <w:tc>
          <w:tcPr>
            <w:tcW w:w="1560" w:type="dxa"/>
            <w:vMerge/>
            <w:vAlign w:val="center"/>
          </w:tcPr>
          <w:p w14:paraId="19AD3B56" w14:textId="77777777" w:rsidR="0079302B" w:rsidRPr="0079302B" w:rsidRDefault="0079302B" w:rsidP="0079302B">
            <w:pPr>
              <w:ind w:right="-2"/>
              <w:jc w:val="center"/>
              <w:rPr>
                <w:sz w:val="22"/>
                <w:szCs w:val="22"/>
                <w:lang w:eastAsia="en-US"/>
              </w:rPr>
            </w:pPr>
          </w:p>
        </w:tc>
        <w:tc>
          <w:tcPr>
            <w:tcW w:w="709" w:type="dxa"/>
            <w:vMerge/>
            <w:vAlign w:val="center"/>
          </w:tcPr>
          <w:p w14:paraId="25CA1202" w14:textId="77777777" w:rsidR="0079302B" w:rsidRPr="0079302B" w:rsidRDefault="0079302B" w:rsidP="0079302B">
            <w:pPr>
              <w:jc w:val="center"/>
              <w:rPr>
                <w:sz w:val="22"/>
                <w:szCs w:val="22"/>
                <w:lang w:eastAsia="en-US"/>
              </w:rPr>
            </w:pPr>
          </w:p>
        </w:tc>
        <w:tc>
          <w:tcPr>
            <w:tcW w:w="1417" w:type="dxa"/>
            <w:vMerge/>
            <w:vAlign w:val="center"/>
          </w:tcPr>
          <w:p w14:paraId="5421A04E" w14:textId="77777777" w:rsidR="0079302B" w:rsidRPr="0079302B" w:rsidRDefault="0079302B" w:rsidP="0079302B">
            <w:pPr>
              <w:jc w:val="center"/>
              <w:rPr>
                <w:sz w:val="22"/>
                <w:szCs w:val="22"/>
                <w:lang w:eastAsia="en-US"/>
              </w:rPr>
            </w:pPr>
          </w:p>
        </w:tc>
        <w:tc>
          <w:tcPr>
            <w:tcW w:w="1276" w:type="dxa"/>
            <w:vMerge/>
            <w:vAlign w:val="center"/>
          </w:tcPr>
          <w:p w14:paraId="290FB86A" w14:textId="77777777" w:rsidR="0079302B" w:rsidRPr="0079302B" w:rsidRDefault="0079302B" w:rsidP="0079302B">
            <w:pPr>
              <w:jc w:val="center"/>
              <w:rPr>
                <w:sz w:val="22"/>
                <w:szCs w:val="22"/>
                <w:lang w:eastAsia="en-US"/>
              </w:rPr>
            </w:pPr>
          </w:p>
        </w:tc>
        <w:tc>
          <w:tcPr>
            <w:tcW w:w="992" w:type="dxa"/>
            <w:vMerge/>
            <w:vAlign w:val="center"/>
          </w:tcPr>
          <w:p w14:paraId="5B227972" w14:textId="77777777" w:rsidR="0079302B" w:rsidRPr="0079302B" w:rsidRDefault="0079302B" w:rsidP="0079302B">
            <w:pPr>
              <w:jc w:val="center"/>
              <w:rPr>
                <w:sz w:val="22"/>
                <w:szCs w:val="22"/>
                <w:lang w:eastAsia="en-US"/>
              </w:rPr>
            </w:pPr>
          </w:p>
        </w:tc>
        <w:tc>
          <w:tcPr>
            <w:tcW w:w="992" w:type="dxa"/>
            <w:vMerge/>
            <w:vAlign w:val="center"/>
          </w:tcPr>
          <w:p w14:paraId="5499FA6E" w14:textId="77777777" w:rsidR="0079302B" w:rsidRPr="0079302B" w:rsidRDefault="0079302B" w:rsidP="0079302B">
            <w:pPr>
              <w:jc w:val="center"/>
              <w:rPr>
                <w:sz w:val="22"/>
                <w:szCs w:val="22"/>
                <w:lang w:eastAsia="en-US"/>
              </w:rPr>
            </w:pPr>
          </w:p>
        </w:tc>
        <w:tc>
          <w:tcPr>
            <w:tcW w:w="1134" w:type="dxa"/>
            <w:vAlign w:val="center"/>
          </w:tcPr>
          <w:p w14:paraId="32293D01" w14:textId="77777777" w:rsidR="0079302B" w:rsidRPr="0079302B" w:rsidRDefault="0079302B" w:rsidP="0079302B">
            <w:pPr>
              <w:jc w:val="center"/>
              <w:rPr>
                <w:sz w:val="22"/>
                <w:szCs w:val="22"/>
                <w:lang w:eastAsia="en-US"/>
              </w:rPr>
            </w:pPr>
            <w:r w:rsidRPr="0079302B">
              <w:rPr>
                <w:sz w:val="22"/>
                <w:szCs w:val="22"/>
                <w:lang w:eastAsia="en-US"/>
              </w:rPr>
              <w:t>1,61 Гкал/м</w:t>
            </w:r>
            <w:r w:rsidRPr="0079302B">
              <w:rPr>
                <w:sz w:val="22"/>
                <w:szCs w:val="22"/>
                <w:vertAlign w:val="superscript"/>
                <w:lang w:eastAsia="en-US"/>
              </w:rPr>
              <w:t>2</w:t>
            </w:r>
          </w:p>
        </w:tc>
        <w:tc>
          <w:tcPr>
            <w:tcW w:w="1418" w:type="dxa"/>
            <w:vMerge/>
            <w:vAlign w:val="center"/>
          </w:tcPr>
          <w:p w14:paraId="7316308B" w14:textId="77777777" w:rsidR="0079302B" w:rsidRPr="0079302B" w:rsidRDefault="0079302B" w:rsidP="0079302B">
            <w:pPr>
              <w:jc w:val="center"/>
              <w:rPr>
                <w:sz w:val="22"/>
                <w:szCs w:val="22"/>
                <w:lang w:eastAsia="en-US"/>
              </w:rPr>
            </w:pPr>
          </w:p>
        </w:tc>
        <w:tc>
          <w:tcPr>
            <w:tcW w:w="850" w:type="dxa"/>
            <w:vMerge/>
            <w:vAlign w:val="center"/>
          </w:tcPr>
          <w:p w14:paraId="355134E4" w14:textId="77777777" w:rsidR="0079302B" w:rsidRPr="0079302B" w:rsidRDefault="0079302B" w:rsidP="0079302B">
            <w:pPr>
              <w:jc w:val="center"/>
              <w:rPr>
                <w:sz w:val="22"/>
                <w:szCs w:val="22"/>
                <w:lang w:eastAsia="en-US"/>
              </w:rPr>
            </w:pPr>
          </w:p>
        </w:tc>
      </w:tr>
      <w:tr w:rsidR="0079302B" w:rsidRPr="0079302B" w14:paraId="33DF2B48" w14:textId="77777777" w:rsidTr="0072307D">
        <w:trPr>
          <w:trHeight w:val="107"/>
        </w:trPr>
        <w:tc>
          <w:tcPr>
            <w:tcW w:w="1560" w:type="dxa"/>
            <w:vMerge/>
            <w:vAlign w:val="center"/>
          </w:tcPr>
          <w:p w14:paraId="0EDF5D7D" w14:textId="77777777" w:rsidR="0079302B" w:rsidRPr="0079302B" w:rsidRDefault="0079302B" w:rsidP="0079302B">
            <w:pPr>
              <w:ind w:right="-2"/>
              <w:jc w:val="center"/>
              <w:rPr>
                <w:sz w:val="22"/>
                <w:szCs w:val="22"/>
                <w:lang w:eastAsia="en-US"/>
              </w:rPr>
            </w:pPr>
          </w:p>
        </w:tc>
        <w:tc>
          <w:tcPr>
            <w:tcW w:w="709" w:type="dxa"/>
            <w:vMerge/>
            <w:vAlign w:val="center"/>
          </w:tcPr>
          <w:p w14:paraId="2A125050" w14:textId="77777777" w:rsidR="0079302B" w:rsidRPr="0079302B" w:rsidRDefault="0079302B" w:rsidP="0079302B">
            <w:pPr>
              <w:jc w:val="center"/>
              <w:rPr>
                <w:sz w:val="22"/>
                <w:szCs w:val="22"/>
                <w:lang w:eastAsia="en-US"/>
              </w:rPr>
            </w:pPr>
          </w:p>
        </w:tc>
        <w:tc>
          <w:tcPr>
            <w:tcW w:w="1417" w:type="dxa"/>
            <w:vMerge/>
            <w:vAlign w:val="center"/>
          </w:tcPr>
          <w:p w14:paraId="1B9FE6FB" w14:textId="77777777" w:rsidR="0079302B" w:rsidRPr="0079302B" w:rsidRDefault="0079302B" w:rsidP="0079302B">
            <w:pPr>
              <w:jc w:val="center"/>
              <w:rPr>
                <w:sz w:val="22"/>
                <w:szCs w:val="22"/>
                <w:lang w:eastAsia="en-US"/>
              </w:rPr>
            </w:pPr>
          </w:p>
        </w:tc>
        <w:tc>
          <w:tcPr>
            <w:tcW w:w="1276" w:type="dxa"/>
            <w:vMerge/>
            <w:vAlign w:val="center"/>
          </w:tcPr>
          <w:p w14:paraId="606CDD75" w14:textId="77777777" w:rsidR="0079302B" w:rsidRPr="0079302B" w:rsidRDefault="0079302B" w:rsidP="0079302B">
            <w:pPr>
              <w:jc w:val="center"/>
              <w:rPr>
                <w:sz w:val="22"/>
                <w:szCs w:val="22"/>
                <w:lang w:eastAsia="en-US"/>
              </w:rPr>
            </w:pPr>
          </w:p>
        </w:tc>
        <w:tc>
          <w:tcPr>
            <w:tcW w:w="992" w:type="dxa"/>
            <w:vMerge/>
            <w:vAlign w:val="center"/>
          </w:tcPr>
          <w:p w14:paraId="4B78CD23" w14:textId="77777777" w:rsidR="0079302B" w:rsidRPr="0079302B" w:rsidRDefault="0079302B" w:rsidP="0079302B">
            <w:pPr>
              <w:jc w:val="center"/>
              <w:rPr>
                <w:sz w:val="22"/>
                <w:szCs w:val="22"/>
                <w:lang w:eastAsia="en-US"/>
              </w:rPr>
            </w:pPr>
          </w:p>
        </w:tc>
        <w:tc>
          <w:tcPr>
            <w:tcW w:w="992" w:type="dxa"/>
            <w:vMerge/>
            <w:vAlign w:val="center"/>
          </w:tcPr>
          <w:p w14:paraId="74628650" w14:textId="77777777" w:rsidR="0079302B" w:rsidRPr="0079302B" w:rsidRDefault="0079302B" w:rsidP="0079302B">
            <w:pPr>
              <w:jc w:val="center"/>
              <w:rPr>
                <w:sz w:val="22"/>
                <w:szCs w:val="22"/>
                <w:lang w:eastAsia="en-US"/>
              </w:rPr>
            </w:pPr>
          </w:p>
        </w:tc>
        <w:tc>
          <w:tcPr>
            <w:tcW w:w="1134" w:type="dxa"/>
            <w:vAlign w:val="center"/>
          </w:tcPr>
          <w:p w14:paraId="02C799A9" w14:textId="77777777" w:rsidR="0079302B" w:rsidRPr="0079302B" w:rsidRDefault="0079302B" w:rsidP="0079302B">
            <w:pPr>
              <w:jc w:val="center"/>
              <w:rPr>
                <w:sz w:val="22"/>
                <w:szCs w:val="22"/>
                <w:lang w:eastAsia="en-US"/>
              </w:rPr>
            </w:pPr>
            <w:r w:rsidRPr="0079302B">
              <w:rPr>
                <w:sz w:val="22"/>
                <w:szCs w:val="22"/>
                <w:lang w:eastAsia="en-US"/>
              </w:rPr>
              <w:t>13 491,0 Гкал</w:t>
            </w:r>
          </w:p>
        </w:tc>
        <w:tc>
          <w:tcPr>
            <w:tcW w:w="1418" w:type="dxa"/>
            <w:vMerge/>
            <w:vAlign w:val="center"/>
          </w:tcPr>
          <w:p w14:paraId="3E5E9FC4" w14:textId="77777777" w:rsidR="0079302B" w:rsidRPr="0079302B" w:rsidRDefault="0079302B" w:rsidP="0079302B">
            <w:pPr>
              <w:jc w:val="center"/>
              <w:rPr>
                <w:sz w:val="22"/>
                <w:szCs w:val="22"/>
                <w:lang w:eastAsia="en-US"/>
              </w:rPr>
            </w:pPr>
          </w:p>
        </w:tc>
        <w:tc>
          <w:tcPr>
            <w:tcW w:w="850" w:type="dxa"/>
            <w:vMerge/>
            <w:vAlign w:val="center"/>
          </w:tcPr>
          <w:p w14:paraId="4F2404F6" w14:textId="77777777" w:rsidR="0079302B" w:rsidRPr="0079302B" w:rsidRDefault="0079302B" w:rsidP="0079302B">
            <w:pPr>
              <w:jc w:val="center"/>
              <w:rPr>
                <w:sz w:val="22"/>
                <w:szCs w:val="22"/>
                <w:lang w:eastAsia="en-US"/>
              </w:rPr>
            </w:pPr>
          </w:p>
        </w:tc>
      </w:tr>
      <w:tr w:rsidR="0079302B" w:rsidRPr="0079302B" w14:paraId="2ADAAB95" w14:textId="77777777" w:rsidTr="0072307D">
        <w:trPr>
          <w:trHeight w:val="108"/>
        </w:trPr>
        <w:tc>
          <w:tcPr>
            <w:tcW w:w="1560" w:type="dxa"/>
            <w:vMerge/>
            <w:vAlign w:val="center"/>
          </w:tcPr>
          <w:p w14:paraId="138C41CD" w14:textId="77777777" w:rsidR="0079302B" w:rsidRPr="0079302B" w:rsidRDefault="0079302B" w:rsidP="0079302B">
            <w:pPr>
              <w:ind w:right="-2"/>
              <w:jc w:val="center"/>
              <w:rPr>
                <w:sz w:val="22"/>
                <w:szCs w:val="22"/>
                <w:lang w:eastAsia="en-US"/>
              </w:rPr>
            </w:pPr>
          </w:p>
        </w:tc>
        <w:tc>
          <w:tcPr>
            <w:tcW w:w="709" w:type="dxa"/>
            <w:vMerge w:val="restart"/>
            <w:vAlign w:val="center"/>
          </w:tcPr>
          <w:p w14:paraId="06C50462" w14:textId="77777777" w:rsidR="0079302B" w:rsidRPr="0079302B" w:rsidRDefault="0079302B" w:rsidP="0079302B">
            <w:pPr>
              <w:jc w:val="center"/>
              <w:rPr>
                <w:sz w:val="22"/>
                <w:szCs w:val="22"/>
                <w:lang w:eastAsia="en-US"/>
              </w:rPr>
            </w:pPr>
            <w:r w:rsidRPr="0079302B">
              <w:rPr>
                <w:sz w:val="22"/>
                <w:szCs w:val="22"/>
                <w:lang w:eastAsia="en-US"/>
              </w:rPr>
              <w:t>2029</w:t>
            </w:r>
          </w:p>
        </w:tc>
        <w:tc>
          <w:tcPr>
            <w:tcW w:w="1417" w:type="dxa"/>
            <w:vMerge w:val="restart"/>
            <w:vAlign w:val="center"/>
          </w:tcPr>
          <w:p w14:paraId="4F45CBD6" w14:textId="77777777" w:rsidR="0079302B" w:rsidRPr="0079302B" w:rsidRDefault="0079302B" w:rsidP="0079302B">
            <w:pPr>
              <w:jc w:val="center"/>
              <w:rPr>
                <w:sz w:val="22"/>
                <w:szCs w:val="22"/>
                <w:lang w:eastAsia="en-US"/>
              </w:rPr>
            </w:pPr>
            <w:r w:rsidRPr="0079302B">
              <w:rPr>
                <w:sz w:val="22"/>
                <w:szCs w:val="22"/>
                <w:lang w:eastAsia="en-US"/>
              </w:rPr>
              <w:t>x</w:t>
            </w:r>
          </w:p>
        </w:tc>
        <w:tc>
          <w:tcPr>
            <w:tcW w:w="1276" w:type="dxa"/>
            <w:vMerge w:val="restart"/>
            <w:vAlign w:val="center"/>
          </w:tcPr>
          <w:p w14:paraId="43A9BF56" w14:textId="77777777" w:rsidR="0079302B" w:rsidRPr="0079302B" w:rsidRDefault="0079302B" w:rsidP="0079302B">
            <w:pPr>
              <w:jc w:val="center"/>
              <w:rPr>
                <w:sz w:val="22"/>
                <w:szCs w:val="22"/>
                <w:lang w:eastAsia="en-US"/>
              </w:rPr>
            </w:pPr>
            <w:r w:rsidRPr="0079302B">
              <w:rPr>
                <w:sz w:val="22"/>
                <w:szCs w:val="22"/>
                <w:lang w:eastAsia="en-US"/>
              </w:rPr>
              <w:t>1,00</w:t>
            </w:r>
          </w:p>
        </w:tc>
        <w:tc>
          <w:tcPr>
            <w:tcW w:w="992" w:type="dxa"/>
            <w:vMerge w:val="restart"/>
            <w:vAlign w:val="center"/>
          </w:tcPr>
          <w:p w14:paraId="621E23FA" w14:textId="77777777" w:rsidR="0079302B" w:rsidRPr="0079302B" w:rsidRDefault="0079302B" w:rsidP="0079302B">
            <w:pPr>
              <w:jc w:val="center"/>
              <w:rPr>
                <w:sz w:val="22"/>
                <w:szCs w:val="22"/>
                <w:lang w:eastAsia="en-US"/>
              </w:rPr>
            </w:pPr>
            <w:r w:rsidRPr="0079302B">
              <w:rPr>
                <w:sz w:val="22"/>
                <w:szCs w:val="22"/>
                <w:lang w:eastAsia="en-US"/>
              </w:rPr>
              <w:t>3,37 %</w:t>
            </w:r>
          </w:p>
        </w:tc>
        <w:tc>
          <w:tcPr>
            <w:tcW w:w="992" w:type="dxa"/>
            <w:vMerge w:val="restart"/>
            <w:vAlign w:val="center"/>
          </w:tcPr>
          <w:p w14:paraId="39571094"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vAlign w:val="center"/>
          </w:tcPr>
          <w:p w14:paraId="5C23C0AD"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18" w:type="dxa"/>
            <w:vMerge w:val="restart"/>
            <w:vAlign w:val="center"/>
          </w:tcPr>
          <w:p w14:paraId="62A38E8D" w14:textId="77777777" w:rsidR="0079302B" w:rsidRPr="0079302B" w:rsidRDefault="0079302B" w:rsidP="0079302B">
            <w:pPr>
              <w:jc w:val="center"/>
              <w:rPr>
                <w:sz w:val="22"/>
                <w:szCs w:val="22"/>
                <w:lang w:eastAsia="en-US"/>
              </w:rPr>
            </w:pPr>
            <w:r w:rsidRPr="0079302B">
              <w:rPr>
                <w:sz w:val="22"/>
                <w:szCs w:val="22"/>
                <w:lang w:eastAsia="en-US"/>
              </w:rPr>
              <w:t>x</w:t>
            </w:r>
          </w:p>
        </w:tc>
        <w:tc>
          <w:tcPr>
            <w:tcW w:w="850" w:type="dxa"/>
            <w:vMerge w:val="restart"/>
            <w:vAlign w:val="center"/>
          </w:tcPr>
          <w:p w14:paraId="37A0B208"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4554BE43" w14:textId="77777777" w:rsidTr="0072307D">
        <w:trPr>
          <w:trHeight w:val="107"/>
        </w:trPr>
        <w:tc>
          <w:tcPr>
            <w:tcW w:w="1560" w:type="dxa"/>
            <w:vMerge/>
            <w:vAlign w:val="center"/>
          </w:tcPr>
          <w:p w14:paraId="21F54255" w14:textId="77777777" w:rsidR="0079302B" w:rsidRPr="0079302B" w:rsidRDefault="0079302B" w:rsidP="0079302B">
            <w:pPr>
              <w:ind w:right="-2"/>
              <w:jc w:val="center"/>
              <w:rPr>
                <w:sz w:val="22"/>
                <w:szCs w:val="22"/>
                <w:lang w:eastAsia="en-US"/>
              </w:rPr>
            </w:pPr>
          </w:p>
        </w:tc>
        <w:tc>
          <w:tcPr>
            <w:tcW w:w="709" w:type="dxa"/>
            <w:vMerge/>
            <w:vAlign w:val="center"/>
          </w:tcPr>
          <w:p w14:paraId="58FE6A21" w14:textId="77777777" w:rsidR="0079302B" w:rsidRPr="0079302B" w:rsidRDefault="0079302B" w:rsidP="0079302B">
            <w:pPr>
              <w:jc w:val="center"/>
              <w:rPr>
                <w:sz w:val="22"/>
                <w:szCs w:val="22"/>
                <w:lang w:eastAsia="en-US"/>
              </w:rPr>
            </w:pPr>
          </w:p>
        </w:tc>
        <w:tc>
          <w:tcPr>
            <w:tcW w:w="1417" w:type="dxa"/>
            <w:vMerge/>
            <w:vAlign w:val="center"/>
          </w:tcPr>
          <w:p w14:paraId="333A571F" w14:textId="77777777" w:rsidR="0079302B" w:rsidRPr="0079302B" w:rsidRDefault="0079302B" w:rsidP="0079302B">
            <w:pPr>
              <w:jc w:val="center"/>
              <w:rPr>
                <w:sz w:val="22"/>
                <w:szCs w:val="22"/>
                <w:lang w:eastAsia="en-US"/>
              </w:rPr>
            </w:pPr>
          </w:p>
        </w:tc>
        <w:tc>
          <w:tcPr>
            <w:tcW w:w="1276" w:type="dxa"/>
            <w:vMerge/>
            <w:vAlign w:val="center"/>
          </w:tcPr>
          <w:p w14:paraId="602CFFA6" w14:textId="77777777" w:rsidR="0079302B" w:rsidRPr="0079302B" w:rsidRDefault="0079302B" w:rsidP="0079302B">
            <w:pPr>
              <w:jc w:val="center"/>
              <w:rPr>
                <w:sz w:val="22"/>
                <w:szCs w:val="22"/>
                <w:lang w:eastAsia="en-US"/>
              </w:rPr>
            </w:pPr>
          </w:p>
        </w:tc>
        <w:tc>
          <w:tcPr>
            <w:tcW w:w="992" w:type="dxa"/>
            <w:vMerge/>
            <w:vAlign w:val="center"/>
          </w:tcPr>
          <w:p w14:paraId="395876C5" w14:textId="77777777" w:rsidR="0079302B" w:rsidRPr="0079302B" w:rsidRDefault="0079302B" w:rsidP="0079302B">
            <w:pPr>
              <w:jc w:val="center"/>
              <w:rPr>
                <w:sz w:val="22"/>
                <w:szCs w:val="22"/>
                <w:lang w:eastAsia="en-US"/>
              </w:rPr>
            </w:pPr>
          </w:p>
        </w:tc>
        <w:tc>
          <w:tcPr>
            <w:tcW w:w="992" w:type="dxa"/>
            <w:vMerge/>
            <w:vAlign w:val="center"/>
          </w:tcPr>
          <w:p w14:paraId="11D139E3" w14:textId="77777777" w:rsidR="0079302B" w:rsidRPr="0079302B" w:rsidRDefault="0079302B" w:rsidP="0079302B">
            <w:pPr>
              <w:jc w:val="center"/>
              <w:rPr>
                <w:sz w:val="22"/>
                <w:szCs w:val="22"/>
                <w:lang w:eastAsia="en-US"/>
              </w:rPr>
            </w:pPr>
          </w:p>
        </w:tc>
        <w:tc>
          <w:tcPr>
            <w:tcW w:w="1134" w:type="dxa"/>
            <w:vAlign w:val="center"/>
          </w:tcPr>
          <w:p w14:paraId="22A67689" w14:textId="77777777" w:rsidR="0079302B" w:rsidRPr="0079302B" w:rsidRDefault="0079302B" w:rsidP="0079302B">
            <w:pPr>
              <w:jc w:val="center"/>
              <w:rPr>
                <w:sz w:val="22"/>
                <w:szCs w:val="22"/>
                <w:lang w:eastAsia="en-US"/>
              </w:rPr>
            </w:pPr>
            <w:r w:rsidRPr="0079302B">
              <w:rPr>
                <w:sz w:val="22"/>
                <w:szCs w:val="22"/>
                <w:lang w:eastAsia="en-US"/>
              </w:rPr>
              <w:t>1,61 Гкал/м</w:t>
            </w:r>
            <w:r w:rsidRPr="0079302B">
              <w:rPr>
                <w:sz w:val="22"/>
                <w:szCs w:val="22"/>
                <w:vertAlign w:val="superscript"/>
                <w:lang w:eastAsia="en-US"/>
              </w:rPr>
              <w:t>2</w:t>
            </w:r>
          </w:p>
        </w:tc>
        <w:tc>
          <w:tcPr>
            <w:tcW w:w="1418" w:type="dxa"/>
            <w:vMerge/>
            <w:vAlign w:val="center"/>
          </w:tcPr>
          <w:p w14:paraId="671E1AAB" w14:textId="77777777" w:rsidR="0079302B" w:rsidRPr="0079302B" w:rsidRDefault="0079302B" w:rsidP="0079302B">
            <w:pPr>
              <w:jc w:val="center"/>
              <w:rPr>
                <w:sz w:val="22"/>
                <w:szCs w:val="22"/>
                <w:lang w:eastAsia="en-US"/>
              </w:rPr>
            </w:pPr>
          </w:p>
        </w:tc>
        <w:tc>
          <w:tcPr>
            <w:tcW w:w="850" w:type="dxa"/>
            <w:vMerge/>
            <w:vAlign w:val="center"/>
          </w:tcPr>
          <w:p w14:paraId="08F1F51B" w14:textId="77777777" w:rsidR="0079302B" w:rsidRPr="0079302B" w:rsidRDefault="0079302B" w:rsidP="0079302B">
            <w:pPr>
              <w:jc w:val="center"/>
              <w:rPr>
                <w:sz w:val="22"/>
                <w:szCs w:val="22"/>
                <w:lang w:eastAsia="en-US"/>
              </w:rPr>
            </w:pPr>
          </w:p>
        </w:tc>
      </w:tr>
      <w:tr w:rsidR="0079302B" w:rsidRPr="0079302B" w14:paraId="76D9109C" w14:textId="77777777" w:rsidTr="0072307D">
        <w:trPr>
          <w:trHeight w:val="107"/>
        </w:trPr>
        <w:tc>
          <w:tcPr>
            <w:tcW w:w="1560" w:type="dxa"/>
            <w:vMerge/>
            <w:vAlign w:val="center"/>
          </w:tcPr>
          <w:p w14:paraId="5F13E5AE" w14:textId="77777777" w:rsidR="0079302B" w:rsidRPr="0079302B" w:rsidRDefault="0079302B" w:rsidP="0079302B">
            <w:pPr>
              <w:ind w:right="-2"/>
              <w:jc w:val="center"/>
              <w:rPr>
                <w:sz w:val="22"/>
                <w:szCs w:val="22"/>
                <w:lang w:eastAsia="en-US"/>
              </w:rPr>
            </w:pPr>
          </w:p>
        </w:tc>
        <w:tc>
          <w:tcPr>
            <w:tcW w:w="709" w:type="dxa"/>
            <w:vMerge/>
            <w:vAlign w:val="center"/>
          </w:tcPr>
          <w:p w14:paraId="195F4025" w14:textId="77777777" w:rsidR="0079302B" w:rsidRPr="0079302B" w:rsidRDefault="0079302B" w:rsidP="0079302B">
            <w:pPr>
              <w:jc w:val="center"/>
              <w:rPr>
                <w:sz w:val="22"/>
                <w:szCs w:val="22"/>
                <w:lang w:eastAsia="en-US"/>
              </w:rPr>
            </w:pPr>
          </w:p>
        </w:tc>
        <w:tc>
          <w:tcPr>
            <w:tcW w:w="1417" w:type="dxa"/>
            <w:vMerge/>
            <w:vAlign w:val="center"/>
          </w:tcPr>
          <w:p w14:paraId="762C8F8C" w14:textId="77777777" w:rsidR="0079302B" w:rsidRPr="0079302B" w:rsidRDefault="0079302B" w:rsidP="0079302B">
            <w:pPr>
              <w:jc w:val="center"/>
              <w:rPr>
                <w:sz w:val="22"/>
                <w:szCs w:val="22"/>
                <w:lang w:eastAsia="en-US"/>
              </w:rPr>
            </w:pPr>
          </w:p>
        </w:tc>
        <w:tc>
          <w:tcPr>
            <w:tcW w:w="1276" w:type="dxa"/>
            <w:vMerge/>
            <w:vAlign w:val="center"/>
          </w:tcPr>
          <w:p w14:paraId="268BF256" w14:textId="77777777" w:rsidR="0079302B" w:rsidRPr="0079302B" w:rsidRDefault="0079302B" w:rsidP="0079302B">
            <w:pPr>
              <w:jc w:val="center"/>
              <w:rPr>
                <w:sz w:val="22"/>
                <w:szCs w:val="22"/>
                <w:lang w:eastAsia="en-US"/>
              </w:rPr>
            </w:pPr>
          </w:p>
        </w:tc>
        <w:tc>
          <w:tcPr>
            <w:tcW w:w="992" w:type="dxa"/>
            <w:vMerge/>
            <w:vAlign w:val="center"/>
          </w:tcPr>
          <w:p w14:paraId="61DC861C" w14:textId="77777777" w:rsidR="0079302B" w:rsidRPr="0079302B" w:rsidRDefault="0079302B" w:rsidP="0079302B">
            <w:pPr>
              <w:jc w:val="center"/>
              <w:rPr>
                <w:sz w:val="22"/>
                <w:szCs w:val="22"/>
                <w:lang w:eastAsia="en-US"/>
              </w:rPr>
            </w:pPr>
          </w:p>
        </w:tc>
        <w:tc>
          <w:tcPr>
            <w:tcW w:w="992" w:type="dxa"/>
            <w:vMerge/>
            <w:vAlign w:val="center"/>
          </w:tcPr>
          <w:p w14:paraId="6411DB34" w14:textId="77777777" w:rsidR="0079302B" w:rsidRPr="0079302B" w:rsidRDefault="0079302B" w:rsidP="0079302B">
            <w:pPr>
              <w:jc w:val="center"/>
              <w:rPr>
                <w:sz w:val="22"/>
                <w:szCs w:val="22"/>
                <w:lang w:eastAsia="en-US"/>
              </w:rPr>
            </w:pPr>
          </w:p>
        </w:tc>
        <w:tc>
          <w:tcPr>
            <w:tcW w:w="1134" w:type="dxa"/>
            <w:vAlign w:val="center"/>
          </w:tcPr>
          <w:p w14:paraId="1C133D79" w14:textId="77777777" w:rsidR="0079302B" w:rsidRPr="0079302B" w:rsidRDefault="0079302B" w:rsidP="0079302B">
            <w:pPr>
              <w:jc w:val="center"/>
              <w:rPr>
                <w:sz w:val="22"/>
                <w:szCs w:val="22"/>
                <w:lang w:eastAsia="en-US"/>
              </w:rPr>
            </w:pPr>
            <w:r w:rsidRPr="0079302B">
              <w:rPr>
                <w:sz w:val="22"/>
                <w:szCs w:val="22"/>
                <w:lang w:eastAsia="en-US"/>
              </w:rPr>
              <w:t>13 491,0 Гкал</w:t>
            </w:r>
          </w:p>
        </w:tc>
        <w:tc>
          <w:tcPr>
            <w:tcW w:w="1418" w:type="dxa"/>
            <w:vMerge/>
            <w:vAlign w:val="center"/>
          </w:tcPr>
          <w:p w14:paraId="292A0DCB" w14:textId="77777777" w:rsidR="0079302B" w:rsidRPr="0079302B" w:rsidRDefault="0079302B" w:rsidP="0079302B">
            <w:pPr>
              <w:jc w:val="center"/>
              <w:rPr>
                <w:sz w:val="22"/>
                <w:szCs w:val="22"/>
                <w:lang w:eastAsia="en-US"/>
              </w:rPr>
            </w:pPr>
          </w:p>
        </w:tc>
        <w:tc>
          <w:tcPr>
            <w:tcW w:w="850" w:type="dxa"/>
            <w:vMerge/>
            <w:vAlign w:val="center"/>
          </w:tcPr>
          <w:p w14:paraId="4D5FFF7C" w14:textId="77777777" w:rsidR="0079302B" w:rsidRPr="0079302B" w:rsidRDefault="0079302B" w:rsidP="0079302B">
            <w:pPr>
              <w:jc w:val="center"/>
              <w:rPr>
                <w:sz w:val="22"/>
                <w:szCs w:val="22"/>
                <w:lang w:eastAsia="en-US"/>
              </w:rPr>
            </w:pPr>
          </w:p>
        </w:tc>
      </w:tr>
      <w:tr w:rsidR="0079302B" w:rsidRPr="0079302B" w14:paraId="6633E307" w14:textId="77777777" w:rsidTr="0072307D">
        <w:trPr>
          <w:trHeight w:val="108"/>
        </w:trPr>
        <w:tc>
          <w:tcPr>
            <w:tcW w:w="1560" w:type="dxa"/>
            <w:vMerge/>
            <w:vAlign w:val="center"/>
          </w:tcPr>
          <w:p w14:paraId="005F2557" w14:textId="77777777" w:rsidR="0079302B" w:rsidRPr="0079302B" w:rsidRDefault="0079302B" w:rsidP="0079302B">
            <w:pPr>
              <w:ind w:right="-2"/>
              <w:jc w:val="center"/>
              <w:rPr>
                <w:sz w:val="22"/>
                <w:szCs w:val="22"/>
                <w:lang w:eastAsia="en-US"/>
              </w:rPr>
            </w:pPr>
          </w:p>
        </w:tc>
        <w:tc>
          <w:tcPr>
            <w:tcW w:w="709" w:type="dxa"/>
            <w:vMerge w:val="restart"/>
            <w:vAlign w:val="center"/>
          </w:tcPr>
          <w:p w14:paraId="5D282709" w14:textId="77777777" w:rsidR="0079302B" w:rsidRPr="0079302B" w:rsidRDefault="0079302B" w:rsidP="0079302B">
            <w:pPr>
              <w:jc w:val="center"/>
              <w:rPr>
                <w:sz w:val="22"/>
                <w:szCs w:val="22"/>
                <w:lang w:eastAsia="en-US"/>
              </w:rPr>
            </w:pPr>
            <w:r w:rsidRPr="0079302B">
              <w:rPr>
                <w:sz w:val="22"/>
                <w:szCs w:val="22"/>
                <w:lang w:eastAsia="en-US"/>
              </w:rPr>
              <w:t>2030</w:t>
            </w:r>
          </w:p>
        </w:tc>
        <w:tc>
          <w:tcPr>
            <w:tcW w:w="1417" w:type="dxa"/>
            <w:vMerge w:val="restart"/>
            <w:vAlign w:val="center"/>
          </w:tcPr>
          <w:p w14:paraId="686E7975" w14:textId="77777777" w:rsidR="0079302B" w:rsidRPr="0079302B" w:rsidRDefault="0079302B" w:rsidP="0079302B">
            <w:pPr>
              <w:jc w:val="center"/>
              <w:rPr>
                <w:sz w:val="22"/>
                <w:szCs w:val="22"/>
                <w:lang w:eastAsia="en-US"/>
              </w:rPr>
            </w:pPr>
            <w:r w:rsidRPr="0079302B">
              <w:rPr>
                <w:sz w:val="22"/>
                <w:szCs w:val="22"/>
                <w:lang w:eastAsia="en-US"/>
              </w:rPr>
              <w:t>x</w:t>
            </w:r>
          </w:p>
        </w:tc>
        <w:tc>
          <w:tcPr>
            <w:tcW w:w="1276" w:type="dxa"/>
            <w:vMerge w:val="restart"/>
            <w:vAlign w:val="center"/>
          </w:tcPr>
          <w:p w14:paraId="71366906" w14:textId="77777777" w:rsidR="0079302B" w:rsidRPr="0079302B" w:rsidRDefault="0079302B" w:rsidP="0079302B">
            <w:pPr>
              <w:jc w:val="center"/>
              <w:rPr>
                <w:sz w:val="22"/>
                <w:szCs w:val="22"/>
                <w:lang w:eastAsia="en-US"/>
              </w:rPr>
            </w:pPr>
            <w:r w:rsidRPr="0079302B">
              <w:rPr>
                <w:sz w:val="22"/>
                <w:szCs w:val="22"/>
                <w:lang w:eastAsia="en-US"/>
              </w:rPr>
              <w:t>1,00</w:t>
            </w:r>
          </w:p>
        </w:tc>
        <w:tc>
          <w:tcPr>
            <w:tcW w:w="992" w:type="dxa"/>
            <w:vMerge w:val="restart"/>
            <w:vAlign w:val="center"/>
          </w:tcPr>
          <w:p w14:paraId="4F67FE1E" w14:textId="77777777" w:rsidR="0079302B" w:rsidRPr="0079302B" w:rsidRDefault="0079302B" w:rsidP="0079302B">
            <w:pPr>
              <w:jc w:val="center"/>
              <w:rPr>
                <w:sz w:val="22"/>
                <w:szCs w:val="22"/>
                <w:lang w:eastAsia="en-US"/>
              </w:rPr>
            </w:pPr>
            <w:r w:rsidRPr="0079302B">
              <w:rPr>
                <w:sz w:val="22"/>
                <w:szCs w:val="22"/>
                <w:lang w:eastAsia="en-US"/>
              </w:rPr>
              <w:t>3,25 %</w:t>
            </w:r>
          </w:p>
        </w:tc>
        <w:tc>
          <w:tcPr>
            <w:tcW w:w="992" w:type="dxa"/>
            <w:vMerge w:val="restart"/>
            <w:vAlign w:val="center"/>
          </w:tcPr>
          <w:p w14:paraId="638CB750"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vAlign w:val="center"/>
          </w:tcPr>
          <w:p w14:paraId="28615FEA" w14:textId="77777777" w:rsidR="0079302B" w:rsidRPr="0079302B" w:rsidRDefault="0079302B" w:rsidP="0079302B">
            <w:pPr>
              <w:jc w:val="center"/>
              <w:rPr>
                <w:sz w:val="22"/>
                <w:szCs w:val="22"/>
                <w:lang w:eastAsia="en-US"/>
              </w:rPr>
            </w:pPr>
            <w:r w:rsidRPr="0079302B">
              <w:rPr>
                <w:sz w:val="22"/>
                <w:szCs w:val="22"/>
                <w:lang w:eastAsia="en-US"/>
              </w:rPr>
              <w:t>193,90 кгут/Гкал</w:t>
            </w:r>
          </w:p>
        </w:tc>
        <w:tc>
          <w:tcPr>
            <w:tcW w:w="1418" w:type="dxa"/>
            <w:vMerge w:val="restart"/>
            <w:vAlign w:val="center"/>
          </w:tcPr>
          <w:p w14:paraId="3AA96468" w14:textId="77777777" w:rsidR="0079302B" w:rsidRPr="0079302B" w:rsidRDefault="0079302B" w:rsidP="0079302B">
            <w:pPr>
              <w:jc w:val="center"/>
              <w:rPr>
                <w:sz w:val="22"/>
                <w:szCs w:val="22"/>
                <w:lang w:eastAsia="en-US"/>
              </w:rPr>
            </w:pPr>
            <w:r w:rsidRPr="0079302B">
              <w:rPr>
                <w:sz w:val="22"/>
                <w:szCs w:val="22"/>
                <w:lang w:eastAsia="en-US"/>
              </w:rPr>
              <w:t>x</w:t>
            </w:r>
          </w:p>
        </w:tc>
        <w:tc>
          <w:tcPr>
            <w:tcW w:w="850" w:type="dxa"/>
            <w:vMerge w:val="restart"/>
            <w:vAlign w:val="center"/>
          </w:tcPr>
          <w:p w14:paraId="0F7DBFCD"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5A81703A" w14:textId="77777777" w:rsidTr="0072307D">
        <w:trPr>
          <w:trHeight w:val="107"/>
        </w:trPr>
        <w:tc>
          <w:tcPr>
            <w:tcW w:w="1560" w:type="dxa"/>
            <w:vMerge/>
            <w:vAlign w:val="center"/>
          </w:tcPr>
          <w:p w14:paraId="6F996F4A" w14:textId="77777777" w:rsidR="0079302B" w:rsidRPr="0079302B" w:rsidRDefault="0079302B" w:rsidP="0079302B">
            <w:pPr>
              <w:ind w:right="-2"/>
              <w:jc w:val="center"/>
              <w:rPr>
                <w:sz w:val="22"/>
                <w:szCs w:val="22"/>
                <w:lang w:eastAsia="en-US"/>
              </w:rPr>
            </w:pPr>
          </w:p>
        </w:tc>
        <w:tc>
          <w:tcPr>
            <w:tcW w:w="709" w:type="dxa"/>
            <w:vMerge/>
            <w:vAlign w:val="center"/>
          </w:tcPr>
          <w:p w14:paraId="6C4F4B5D" w14:textId="77777777" w:rsidR="0079302B" w:rsidRPr="0079302B" w:rsidRDefault="0079302B" w:rsidP="0079302B">
            <w:pPr>
              <w:jc w:val="center"/>
              <w:rPr>
                <w:sz w:val="22"/>
                <w:szCs w:val="22"/>
                <w:lang w:eastAsia="en-US"/>
              </w:rPr>
            </w:pPr>
          </w:p>
        </w:tc>
        <w:tc>
          <w:tcPr>
            <w:tcW w:w="1417" w:type="dxa"/>
            <w:vMerge/>
            <w:vAlign w:val="center"/>
          </w:tcPr>
          <w:p w14:paraId="390B14C3" w14:textId="77777777" w:rsidR="0079302B" w:rsidRPr="0079302B" w:rsidRDefault="0079302B" w:rsidP="0079302B">
            <w:pPr>
              <w:jc w:val="center"/>
              <w:rPr>
                <w:sz w:val="22"/>
                <w:szCs w:val="22"/>
                <w:lang w:eastAsia="en-US"/>
              </w:rPr>
            </w:pPr>
          </w:p>
        </w:tc>
        <w:tc>
          <w:tcPr>
            <w:tcW w:w="1276" w:type="dxa"/>
            <w:vMerge/>
            <w:vAlign w:val="center"/>
          </w:tcPr>
          <w:p w14:paraId="79285EEB" w14:textId="77777777" w:rsidR="0079302B" w:rsidRPr="0079302B" w:rsidRDefault="0079302B" w:rsidP="0079302B">
            <w:pPr>
              <w:jc w:val="center"/>
              <w:rPr>
                <w:sz w:val="22"/>
                <w:szCs w:val="22"/>
                <w:lang w:eastAsia="en-US"/>
              </w:rPr>
            </w:pPr>
          </w:p>
        </w:tc>
        <w:tc>
          <w:tcPr>
            <w:tcW w:w="992" w:type="dxa"/>
            <w:vMerge/>
            <w:vAlign w:val="center"/>
          </w:tcPr>
          <w:p w14:paraId="1CCE54A9" w14:textId="77777777" w:rsidR="0079302B" w:rsidRPr="0079302B" w:rsidRDefault="0079302B" w:rsidP="0079302B">
            <w:pPr>
              <w:jc w:val="center"/>
              <w:rPr>
                <w:sz w:val="22"/>
                <w:szCs w:val="22"/>
                <w:lang w:eastAsia="en-US"/>
              </w:rPr>
            </w:pPr>
          </w:p>
        </w:tc>
        <w:tc>
          <w:tcPr>
            <w:tcW w:w="992" w:type="dxa"/>
            <w:vMerge/>
            <w:vAlign w:val="center"/>
          </w:tcPr>
          <w:p w14:paraId="32929177" w14:textId="77777777" w:rsidR="0079302B" w:rsidRPr="0079302B" w:rsidRDefault="0079302B" w:rsidP="0079302B">
            <w:pPr>
              <w:jc w:val="center"/>
              <w:rPr>
                <w:sz w:val="22"/>
                <w:szCs w:val="22"/>
                <w:lang w:eastAsia="en-US"/>
              </w:rPr>
            </w:pPr>
          </w:p>
        </w:tc>
        <w:tc>
          <w:tcPr>
            <w:tcW w:w="1134" w:type="dxa"/>
            <w:vAlign w:val="center"/>
          </w:tcPr>
          <w:p w14:paraId="3BE3534E" w14:textId="77777777" w:rsidR="0079302B" w:rsidRPr="0079302B" w:rsidRDefault="0079302B" w:rsidP="0079302B">
            <w:pPr>
              <w:jc w:val="center"/>
              <w:rPr>
                <w:sz w:val="22"/>
                <w:szCs w:val="22"/>
                <w:lang w:eastAsia="en-US"/>
              </w:rPr>
            </w:pPr>
            <w:r w:rsidRPr="0079302B">
              <w:rPr>
                <w:sz w:val="22"/>
                <w:szCs w:val="22"/>
                <w:lang w:eastAsia="en-US"/>
              </w:rPr>
              <w:t>1,61 Гкал/м</w:t>
            </w:r>
            <w:r w:rsidRPr="0079302B">
              <w:rPr>
                <w:sz w:val="22"/>
                <w:szCs w:val="22"/>
                <w:vertAlign w:val="superscript"/>
                <w:lang w:eastAsia="en-US"/>
              </w:rPr>
              <w:t>2</w:t>
            </w:r>
          </w:p>
        </w:tc>
        <w:tc>
          <w:tcPr>
            <w:tcW w:w="1418" w:type="dxa"/>
            <w:vMerge/>
            <w:vAlign w:val="center"/>
          </w:tcPr>
          <w:p w14:paraId="1AFF9F58" w14:textId="77777777" w:rsidR="0079302B" w:rsidRPr="0079302B" w:rsidRDefault="0079302B" w:rsidP="0079302B">
            <w:pPr>
              <w:jc w:val="center"/>
              <w:rPr>
                <w:sz w:val="22"/>
                <w:szCs w:val="22"/>
                <w:lang w:eastAsia="en-US"/>
              </w:rPr>
            </w:pPr>
          </w:p>
        </w:tc>
        <w:tc>
          <w:tcPr>
            <w:tcW w:w="850" w:type="dxa"/>
            <w:vMerge/>
            <w:vAlign w:val="center"/>
          </w:tcPr>
          <w:p w14:paraId="5B90BBCC" w14:textId="77777777" w:rsidR="0079302B" w:rsidRPr="0079302B" w:rsidRDefault="0079302B" w:rsidP="0079302B">
            <w:pPr>
              <w:jc w:val="center"/>
              <w:rPr>
                <w:sz w:val="22"/>
                <w:szCs w:val="22"/>
                <w:lang w:eastAsia="en-US"/>
              </w:rPr>
            </w:pPr>
          </w:p>
        </w:tc>
      </w:tr>
      <w:tr w:rsidR="0079302B" w:rsidRPr="0079302B" w14:paraId="7A914F73" w14:textId="77777777" w:rsidTr="0072307D">
        <w:trPr>
          <w:trHeight w:val="107"/>
        </w:trPr>
        <w:tc>
          <w:tcPr>
            <w:tcW w:w="1560" w:type="dxa"/>
            <w:vMerge/>
            <w:vAlign w:val="center"/>
          </w:tcPr>
          <w:p w14:paraId="32BB4939" w14:textId="77777777" w:rsidR="0079302B" w:rsidRPr="0079302B" w:rsidRDefault="0079302B" w:rsidP="0079302B">
            <w:pPr>
              <w:ind w:right="-2"/>
              <w:jc w:val="center"/>
              <w:rPr>
                <w:sz w:val="22"/>
                <w:szCs w:val="22"/>
                <w:lang w:eastAsia="en-US"/>
              </w:rPr>
            </w:pPr>
          </w:p>
        </w:tc>
        <w:tc>
          <w:tcPr>
            <w:tcW w:w="709" w:type="dxa"/>
            <w:vMerge/>
            <w:vAlign w:val="center"/>
          </w:tcPr>
          <w:p w14:paraId="55F4D59D" w14:textId="77777777" w:rsidR="0079302B" w:rsidRPr="0079302B" w:rsidRDefault="0079302B" w:rsidP="0079302B">
            <w:pPr>
              <w:jc w:val="center"/>
              <w:rPr>
                <w:sz w:val="22"/>
                <w:szCs w:val="22"/>
                <w:lang w:eastAsia="en-US"/>
              </w:rPr>
            </w:pPr>
          </w:p>
        </w:tc>
        <w:tc>
          <w:tcPr>
            <w:tcW w:w="1417" w:type="dxa"/>
            <w:vMerge/>
            <w:vAlign w:val="center"/>
          </w:tcPr>
          <w:p w14:paraId="2CB3D3EF" w14:textId="77777777" w:rsidR="0079302B" w:rsidRPr="0079302B" w:rsidRDefault="0079302B" w:rsidP="0079302B">
            <w:pPr>
              <w:jc w:val="center"/>
              <w:rPr>
                <w:sz w:val="22"/>
                <w:szCs w:val="22"/>
                <w:lang w:eastAsia="en-US"/>
              </w:rPr>
            </w:pPr>
          </w:p>
        </w:tc>
        <w:tc>
          <w:tcPr>
            <w:tcW w:w="1276" w:type="dxa"/>
            <w:vMerge/>
            <w:vAlign w:val="center"/>
          </w:tcPr>
          <w:p w14:paraId="09D640E2" w14:textId="77777777" w:rsidR="0079302B" w:rsidRPr="0079302B" w:rsidRDefault="0079302B" w:rsidP="0079302B">
            <w:pPr>
              <w:jc w:val="center"/>
              <w:rPr>
                <w:sz w:val="22"/>
                <w:szCs w:val="22"/>
                <w:lang w:eastAsia="en-US"/>
              </w:rPr>
            </w:pPr>
          </w:p>
        </w:tc>
        <w:tc>
          <w:tcPr>
            <w:tcW w:w="992" w:type="dxa"/>
            <w:vMerge/>
            <w:vAlign w:val="center"/>
          </w:tcPr>
          <w:p w14:paraId="7B83D565" w14:textId="77777777" w:rsidR="0079302B" w:rsidRPr="0079302B" w:rsidRDefault="0079302B" w:rsidP="0079302B">
            <w:pPr>
              <w:jc w:val="center"/>
              <w:rPr>
                <w:sz w:val="22"/>
                <w:szCs w:val="22"/>
                <w:lang w:eastAsia="en-US"/>
              </w:rPr>
            </w:pPr>
          </w:p>
        </w:tc>
        <w:tc>
          <w:tcPr>
            <w:tcW w:w="992" w:type="dxa"/>
            <w:vMerge/>
            <w:vAlign w:val="center"/>
          </w:tcPr>
          <w:p w14:paraId="0B9E85D8" w14:textId="77777777" w:rsidR="0079302B" w:rsidRPr="0079302B" w:rsidRDefault="0079302B" w:rsidP="0079302B">
            <w:pPr>
              <w:jc w:val="center"/>
              <w:rPr>
                <w:sz w:val="22"/>
                <w:szCs w:val="22"/>
                <w:lang w:eastAsia="en-US"/>
              </w:rPr>
            </w:pPr>
          </w:p>
        </w:tc>
        <w:tc>
          <w:tcPr>
            <w:tcW w:w="1134" w:type="dxa"/>
            <w:tcBorders>
              <w:bottom w:val="single" w:sz="4" w:space="0" w:color="auto"/>
            </w:tcBorders>
            <w:vAlign w:val="center"/>
          </w:tcPr>
          <w:p w14:paraId="5B817693" w14:textId="77777777" w:rsidR="0079302B" w:rsidRPr="0079302B" w:rsidRDefault="0079302B" w:rsidP="0079302B">
            <w:pPr>
              <w:jc w:val="center"/>
              <w:rPr>
                <w:sz w:val="22"/>
                <w:szCs w:val="22"/>
                <w:lang w:eastAsia="en-US"/>
              </w:rPr>
            </w:pPr>
            <w:r w:rsidRPr="0079302B">
              <w:rPr>
                <w:sz w:val="22"/>
                <w:szCs w:val="22"/>
                <w:lang w:eastAsia="en-US"/>
              </w:rPr>
              <w:t>13 491,0 Гкал</w:t>
            </w:r>
          </w:p>
        </w:tc>
        <w:tc>
          <w:tcPr>
            <w:tcW w:w="1418" w:type="dxa"/>
            <w:vMerge/>
            <w:vAlign w:val="center"/>
          </w:tcPr>
          <w:p w14:paraId="10AECDB5" w14:textId="77777777" w:rsidR="0079302B" w:rsidRPr="0079302B" w:rsidRDefault="0079302B" w:rsidP="0079302B">
            <w:pPr>
              <w:jc w:val="center"/>
              <w:rPr>
                <w:sz w:val="22"/>
                <w:szCs w:val="22"/>
                <w:lang w:eastAsia="en-US"/>
              </w:rPr>
            </w:pPr>
          </w:p>
        </w:tc>
        <w:tc>
          <w:tcPr>
            <w:tcW w:w="850" w:type="dxa"/>
            <w:vMerge/>
            <w:vAlign w:val="center"/>
          </w:tcPr>
          <w:p w14:paraId="1D16463D" w14:textId="77777777" w:rsidR="0079302B" w:rsidRPr="0079302B" w:rsidRDefault="0079302B" w:rsidP="0079302B">
            <w:pPr>
              <w:jc w:val="center"/>
              <w:rPr>
                <w:sz w:val="22"/>
                <w:szCs w:val="22"/>
                <w:lang w:eastAsia="en-US"/>
              </w:rPr>
            </w:pPr>
          </w:p>
        </w:tc>
      </w:tr>
    </w:tbl>
    <w:p w14:paraId="33A1DEF2" w14:textId="77777777" w:rsidR="0079302B" w:rsidRPr="0079302B" w:rsidRDefault="0079302B" w:rsidP="0079302B">
      <w:pPr>
        <w:tabs>
          <w:tab w:val="left" w:pos="5245"/>
        </w:tabs>
        <w:ind w:left="4536" w:right="-994" w:firstLine="284"/>
        <w:jc w:val="center"/>
        <w:rPr>
          <w:sz w:val="28"/>
          <w:szCs w:val="28"/>
        </w:rPr>
      </w:pPr>
    </w:p>
    <w:p w14:paraId="63F2C09B" w14:textId="77777777" w:rsidR="0079302B" w:rsidRPr="0079302B" w:rsidRDefault="0079302B" w:rsidP="0079302B">
      <w:pPr>
        <w:tabs>
          <w:tab w:val="left" w:pos="5245"/>
        </w:tabs>
        <w:ind w:left="4536" w:right="-994" w:firstLine="284"/>
        <w:jc w:val="center"/>
        <w:rPr>
          <w:sz w:val="28"/>
          <w:szCs w:val="28"/>
        </w:rPr>
      </w:pPr>
    </w:p>
    <w:p w14:paraId="72D3DA37" w14:textId="77777777" w:rsidR="0079302B" w:rsidRPr="0079302B" w:rsidRDefault="0079302B" w:rsidP="0079302B">
      <w:pPr>
        <w:tabs>
          <w:tab w:val="left" w:pos="5245"/>
        </w:tabs>
        <w:ind w:left="4536" w:right="-994" w:firstLine="284"/>
        <w:jc w:val="center"/>
        <w:rPr>
          <w:sz w:val="28"/>
          <w:szCs w:val="28"/>
        </w:rPr>
      </w:pPr>
    </w:p>
    <w:p w14:paraId="44675D00" w14:textId="77777777" w:rsidR="0079302B" w:rsidRPr="0079302B" w:rsidRDefault="0079302B" w:rsidP="0079302B">
      <w:pPr>
        <w:tabs>
          <w:tab w:val="left" w:pos="5245"/>
        </w:tabs>
        <w:ind w:left="4536" w:right="-994" w:firstLine="284"/>
        <w:jc w:val="center"/>
        <w:rPr>
          <w:sz w:val="28"/>
          <w:szCs w:val="28"/>
        </w:rPr>
      </w:pPr>
    </w:p>
    <w:p w14:paraId="4C67ADEE" w14:textId="77777777" w:rsidR="0079302B" w:rsidRPr="0079302B" w:rsidRDefault="0079302B" w:rsidP="0079302B">
      <w:pPr>
        <w:tabs>
          <w:tab w:val="left" w:pos="5245"/>
        </w:tabs>
        <w:ind w:left="4536" w:right="-994" w:firstLine="284"/>
        <w:jc w:val="center"/>
        <w:rPr>
          <w:sz w:val="28"/>
          <w:szCs w:val="28"/>
        </w:rPr>
      </w:pPr>
    </w:p>
    <w:p w14:paraId="408850A3" w14:textId="77777777" w:rsidR="0079302B" w:rsidRPr="0079302B" w:rsidRDefault="0079302B" w:rsidP="0079302B">
      <w:pPr>
        <w:tabs>
          <w:tab w:val="left" w:pos="5245"/>
        </w:tabs>
        <w:ind w:left="4536" w:right="-994" w:firstLine="284"/>
        <w:jc w:val="center"/>
        <w:rPr>
          <w:sz w:val="28"/>
          <w:szCs w:val="28"/>
        </w:rPr>
      </w:pPr>
    </w:p>
    <w:p w14:paraId="488A5A80" w14:textId="77777777" w:rsidR="0079302B" w:rsidRPr="0079302B" w:rsidRDefault="0079302B" w:rsidP="0079302B">
      <w:pPr>
        <w:tabs>
          <w:tab w:val="left" w:pos="5245"/>
        </w:tabs>
        <w:ind w:left="4536" w:right="-994" w:firstLine="284"/>
        <w:jc w:val="center"/>
        <w:rPr>
          <w:sz w:val="28"/>
          <w:szCs w:val="28"/>
        </w:rPr>
      </w:pPr>
    </w:p>
    <w:p w14:paraId="7EBEBFCE" w14:textId="77777777" w:rsidR="0079302B" w:rsidRPr="0079302B" w:rsidRDefault="0079302B" w:rsidP="0079302B">
      <w:pPr>
        <w:tabs>
          <w:tab w:val="left" w:pos="5245"/>
        </w:tabs>
        <w:ind w:left="4536" w:right="-994" w:firstLine="284"/>
        <w:jc w:val="center"/>
        <w:rPr>
          <w:sz w:val="28"/>
          <w:szCs w:val="28"/>
        </w:rPr>
        <w:sectPr w:rsidR="0079302B" w:rsidRPr="0079302B" w:rsidSect="00E53DE7">
          <w:pgSz w:w="11906" w:h="16838" w:code="9"/>
          <w:pgMar w:top="238" w:right="567" w:bottom="284" w:left="1701" w:header="680" w:footer="709" w:gutter="0"/>
          <w:cols w:space="708"/>
          <w:docGrid w:linePitch="360"/>
        </w:sectPr>
      </w:pPr>
    </w:p>
    <w:p w14:paraId="4A764058" w14:textId="704F479E"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Pr>
          <w:color w:val="000000" w:themeColor="text1"/>
        </w:rPr>
        <w:t xml:space="preserve"> </w:t>
      </w:r>
      <w:r w:rsidRPr="00081AD4">
        <w:rPr>
          <w:color w:val="000000" w:themeColor="text1"/>
        </w:rPr>
        <w:t xml:space="preserve">к протоколу № </w:t>
      </w:r>
      <w:r>
        <w:rPr>
          <w:color w:val="000000" w:themeColor="text1"/>
        </w:rPr>
        <w:t>56</w:t>
      </w:r>
    </w:p>
    <w:p w14:paraId="358F4DDB" w14:textId="77777777"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5AA94E3" w14:textId="77777777" w:rsidR="0079302B" w:rsidRPr="00081AD4" w:rsidRDefault="0079302B" w:rsidP="0079302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C1EA980" w14:textId="2C7B6A97" w:rsidR="0079302B" w:rsidRDefault="0079302B" w:rsidP="0079302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5B4F5CE" w14:textId="77777777" w:rsidR="0079302B" w:rsidRDefault="0079302B" w:rsidP="0079302B">
      <w:pPr>
        <w:tabs>
          <w:tab w:val="left" w:pos="5580"/>
          <w:tab w:val="left" w:pos="9498"/>
        </w:tabs>
        <w:ind w:left="-961" w:right="-569" w:firstLine="6631"/>
        <w:rPr>
          <w:color w:val="000000" w:themeColor="text1"/>
        </w:rPr>
      </w:pPr>
    </w:p>
    <w:p w14:paraId="19A429F7" w14:textId="77777777" w:rsidR="0079302B" w:rsidRPr="0079302B" w:rsidRDefault="0079302B" w:rsidP="0079302B">
      <w:pPr>
        <w:ind w:right="-2"/>
        <w:jc w:val="center"/>
        <w:rPr>
          <w:bCs/>
          <w:sz w:val="4"/>
          <w:szCs w:val="4"/>
          <w:lang w:eastAsia="en-US"/>
        </w:rPr>
      </w:pPr>
    </w:p>
    <w:p w14:paraId="49EA9D54" w14:textId="77777777" w:rsidR="0079302B" w:rsidRPr="0079302B" w:rsidRDefault="0079302B" w:rsidP="0079302B">
      <w:pPr>
        <w:ind w:left="426" w:right="-1"/>
        <w:jc w:val="center"/>
        <w:rPr>
          <w:b/>
          <w:bCs/>
          <w:sz w:val="28"/>
          <w:szCs w:val="28"/>
          <w:lang w:eastAsia="en-US"/>
        </w:rPr>
      </w:pPr>
      <w:r w:rsidRPr="0079302B">
        <w:rPr>
          <w:b/>
          <w:bCs/>
          <w:sz w:val="28"/>
          <w:szCs w:val="28"/>
          <w:lang w:eastAsia="en-US"/>
        </w:rPr>
        <w:t xml:space="preserve">Долгосрочные тарифы </w:t>
      </w:r>
      <w:r w:rsidRPr="0079302B">
        <w:rPr>
          <w:b/>
          <w:bCs/>
          <w:color w:val="000000"/>
          <w:kern w:val="32"/>
          <w:sz w:val="28"/>
          <w:szCs w:val="28"/>
          <w:lang w:eastAsia="en-US"/>
        </w:rPr>
        <w:t>ОАО «Северо-Кузбасская энергетическая компания»</w:t>
      </w:r>
      <w:r w:rsidRPr="0079302B">
        <w:rPr>
          <w:b/>
          <w:bCs/>
          <w:sz w:val="28"/>
          <w:szCs w:val="28"/>
          <w:lang w:eastAsia="en-US"/>
        </w:rPr>
        <w:t xml:space="preserve"> на тепловую энергию, реализуемую </w:t>
      </w:r>
      <w:r w:rsidRPr="0079302B">
        <w:rPr>
          <w:b/>
          <w:bCs/>
          <w:sz w:val="28"/>
          <w:szCs w:val="28"/>
          <w:lang w:eastAsia="en-US"/>
        </w:rPr>
        <w:br/>
        <w:t xml:space="preserve">на потребительском рынке </w:t>
      </w:r>
      <w:r w:rsidRPr="0079302B">
        <w:rPr>
          <w:b/>
          <w:bCs/>
          <w:color w:val="000000"/>
          <w:kern w:val="32"/>
          <w:sz w:val="28"/>
          <w:szCs w:val="28"/>
          <w:lang w:eastAsia="en-US"/>
        </w:rPr>
        <w:t xml:space="preserve">Полысаевского городского округа, </w:t>
      </w:r>
      <w:r w:rsidRPr="0079302B">
        <w:rPr>
          <w:b/>
          <w:bCs/>
          <w:color w:val="000000"/>
          <w:kern w:val="32"/>
          <w:sz w:val="28"/>
          <w:szCs w:val="28"/>
          <w:lang w:eastAsia="en-US"/>
        </w:rPr>
        <w:br/>
        <w:t>на период с 15.09.2021 по 31.12.2030</w:t>
      </w:r>
    </w:p>
    <w:p w14:paraId="48A28CFC" w14:textId="77777777" w:rsidR="0079302B" w:rsidRPr="0079302B" w:rsidRDefault="0079302B" w:rsidP="0079302B">
      <w:pPr>
        <w:ind w:left="426" w:right="-1"/>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79302B" w:rsidRPr="0079302B" w14:paraId="660308E2" w14:textId="77777777" w:rsidTr="0072307D">
        <w:trPr>
          <w:trHeight w:val="276"/>
          <w:jc w:val="center"/>
        </w:trPr>
        <w:tc>
          <w:tcPr>
            <w:tcW w:w="1626" w:type="dxa"/>
            <w:vMerge w:val="restart"/>
            <w:shd w:val="clear" w:color="auto" w:fill="auto"/>
            <w:vAlign w:val="center"/>
          </w:tcPr>
          <w:p w14:paraId="1F0787D9" w14:textId="77777777" w:rsidR="0079302B" w:rsidRPr="0079302B" w:rsidRDefault="0079302B" w:rsidP="0079302B">
            <w:pPr>
              <w:ind w:left="-80" w:right="-106"/>
              <w:jc w:val="center"/>
              <w:rPr>
                <w:sz w:val="22"/>
                <w:szCs w:val="22"/>
                <w:lang w:eastAsia="en-US"/>
              </w:rPr>
            </w:pPr>
            <w:r w:rsidRPr="0079302B">
              <w:rPr>
                <w:sz w:val="22"/>
                <w:szCs w:val="22"/>
              </w:rPr>
              <w:br w:type="page"/>
            </w:r>
            <w:r w:rsidRPr="0079302B">
              <w:rPr>
                <w:sz w:val="22"/>
                <w:szCs w:val="22"/>
                <w:lang w:eastAsia="en-US"/>
              </w:rPr>
              <w:t>Наименование регулируемой организации</w:t>
            </w:r>
            <w:r w:rsidRPr="0079302B">
              <w:rPr>
                <w:bCs/>
                <w:color w:val="000000"/>
                <w:kern w:val="32"/>
                <w:sz w:val="22"/>
                <w:szCs w:val="22"/>
                <w:lang w:eastAsia="en-US"/>
              </w:rPr>
              <w:t xml:space="preserve"> </w:t>
            </w:r>
          </w:p>
        </w:tc>
        <w:tc>
          <w:tcPr>
            <w:tcW w:w="1362" w:type="dxa"/>
            <w:vMerge w:val="restart"/>
            <w:shd w:val="clear" w:color="auto" w:fill="auto"/>
            <w:vAlign w:val="center"/>
          </w:tcPr>
          <w:p w14:paraId="7EF363AC" w14:textId="77777777" w:rsidR="0079302B" w:rsidRPr="0079302B" w:rsidRDefault="0079302B" w:rsidP="0079302B">
            <w:pPr>
              <w:ind w:right="-2"/>
              <w:jc w:val="center"/>
              <w:rPr>
                <w:sz w:val="22"/>
                <w:szCs w:val="22"/>
                <w:lang w:eastAsia="en-US"/>
              </w:rPr>
            </w:pPr>
            <w:r w:rsidRPr="0079302B">
              <w:rPr>
                <w:sz w:val="22"/>
                <w:szCs w:val="22"/>
                <w:lang w:eastAsia="en-US"/>
              </w:rPr>
              <w:t>Вид тарифа</w:t>
            </w:r>
          </w:p>
        </w:tc>
        <w:tc>
          <w:tcPr>
            <w:tcW w:w="1644" w:type="dxa"/>
            <w:vMerge w:val="restart"/>
            <w:shd w:val="clear" w:color="auto" w:fill="auto"/>
            <w:vAlign w:val="center"/>
          </w:tcPr>
          <w:p w14:paraId="5A43C780" w14:textId="77777777" w:rsidR="0079302B" w:rsidRPr="0079302B" w:rsidRDefault="0079302B" w:rsidP="0079302B">
            <w:pPr>
              <w:ind w:right="-2"/>
              <w:jc w:val="center"/>
              <w:rPr>
                <w:sz w:val="22"/>
                <w:szCs w:val="22"/>
                <w:lang w:eastAsia="en-US"/>
              </w:rPr>
            </w:pPr>
            <w:r w:rsidRPr="0079302B">
              <w:rPr>
                <w:sz w:val="22"/>
                <w:szCs w:val="22"/>
                <w:lang w:eastAsia="en-US"/>
              </w:rPr>
              <w:t>Период</w:t>
            </w:r>
          </w:p>
        </w:tc>
        <w:tc>
          <w:tcPr>
            <w:tcW w:w="1134" w:type="dxa"/>
            <w:vMerge w:val="restart"/>
            <w:shd w:val="clear" w:color="auto" w:fill="auto"/>
            <w:vAlign w:val="center"/>
          </w:tcPr>
          <w:p w14:paraId="754969D1" w14:textId="77777777" w:rsidR="0079302B" w:rsidRPr="0079302B" w:rsidRDefault="0079302B" w:rsidP="0079302B">
            <w:pPr>
              <w:ind w:right="-2"/>
              <w:jc w:val="center"/>
              <w:rPr>
                <w:sz w:val="22"/>
                <w:szCs w:val="22"/>
                <w:lang w:eastAsia="en-US"/>
              </w:rPr>
            </w:pPr>
            <w:r w:rsidRPr="0079302B">
              <w:rPr>
                <w:sz w:val="22"/>
                <w:szCs w:val="22"/>
                <w:lang w:eastAsia="en-US"/>
              </w:rPr>
              <w:t>Вода</w:t>
            </w:r>
          </w:p>
        </w:tc>
        <w:tc>
          <w:tcPr>
            <w:tcW w:w="2977" w:type="dxa"/>
            <w:gridSpan w:val="4"/>
            <w:shd w:val="clear" w:color="auto" w:fill="auto"/>
            <w:vAlign w:val="center"/>
          </w:tcPr>
          <w:p w14:paraId="1C6D5B7B" w14:textId="77777777" w:rsidR="0079302B" w:rsidRPr="0079302B" w:rsidRDefault="0079302B" w:rsidP="0079302B">
            <w:pPr>
              <w:ind w:right="-2"/>
              <w:jc w:val="center"/>
              <w:rPr>
                <w:sz w:val="22"/>
                <w:szCs w:val="22"/>
                <w:lang w:eastAsia="en-US"/>
              </w:rPr>
            </w:pPr>
            <w:r w:rsidRPr="0079302B">
              <w:rPr>
                <w:sz w:val="22"/>
                <w:szCs w:val="22"/>
                <w:lang w:eastAsia="en-US"/>
              </w:rPr>
              <w:t>Отборный пар давлением</w:t>
            </w:r>
          </w:p>
        </w:tc>
        <w:tc>
          <w:tcPr>
            <w:tcW w:w="992" w:type="dxa"/>
            <w:vMerge w:val="restart"/>
            <w:shd w:val="clear" w:color="auto" w:fill="auto"/>
            <w:vAlign w:val="center"/>
          </w:tcPr>
          <w:p w14:paraId="2A5B4E88" w14:textId="77777777" w:rsidR="0079302B" w:rsidRPr="0079302B" w:rsidRDefault="0079302B" w:rsidP="0079302B">
            <w:pPr>
              <w:ind w:left="-164" w:right="-109"/>
              <w:jc w:val="center"/>
              <w:rPr>
                <w:sz w:val="22"/>
                <w:szCs w:val="22"/>
                <w:lang w:eastAsia="en-US"/>
              </w:rPr>
            </w:pPr>
            <w:r w:rsidRPr="0079302B">
              <w:rPr>
                <w:sz w:val="22"/>
                <w:szCs w:val="22"/>
                <w:lang w:eastAsia="en-US"/>
              </w:rPr>
              <w:t>Острый</w:t>
            </w:r>
          </w:p>
          <w:p w14:paraId="0BE090E0" w14:textId="77777777" w:rsidR="0079302B" w:rsidRPr="0079302B" w:rsidRDefault="0079302B" w:rsidP="0079302B">
            <w:pPr>
              <w:ind w:left="-164" w:right="-109"/>
              <w:jc w:val="center"/>
              <w:rPr>
                <w:sz w:val="22"/>
                <w:szCs w:val="22"/>
                <w:lang w:eastAsia="en-US"/>
              </w:rPr>
            </w:pPr>
            <w:r w:rsidRPr="0079302B">
              <w:rPr>
                <w:sz w:val="22"/>
                <w:szCs w:val="22"/>
                <w:lang w:eastAsia="en-US"/>
              </w:rPr>
              <w:t xml:space="preserve"> и </w:t>
            </w:r>
          </w:p>
          <w:p w14:paraId="41229035" w14:textId="77777777" w:rsidR="0079302B" w:rsidRPr="0079302B" w:rsidRDefault="0079302B" w:rsidP="0079302B">
            <w:pPr>
              <w:ind w:left="-164" w:right="-109"/>
              <w:jc w:val="center"/>
              <w:rPr>
                <w:sz w:val="22"/>
                <w:szCs w:val="22"/>
                <w:lang w:eastAsia="en-US"/>
              </w:rPr>
            </w:pPr>
            <w:r w:rsidRPr="0079302B">
              <w:rPr>
                <w:sz w:val="22"/>
                <w:szCs w:val="22"/>
                <w:lang w:eastAsia="en-US"/>
              </w:rPr>
              <w:t>редуци-рованный пар</w:t>
            </w:r>
          </w:p>
        </w:tc>
      </w:tr>
      <w:tr w:rsidR="0079302B" w:rsidRPr="0079302B" w14:paraId="079E15BA" w14:textId="77777777" w:rsidTr="0072307D">
        <w:trPr>
          <w:trHeight w:val="911"/>
          <w:jc w:val="center"/>
        </w:trPr>
        <w:tc>
          <w:tcPr>
            <w:tcW w:w="1626" w:type="dxa"/>
            <w:vMerge/>
            <w:tcBorders>
              <w:bottom w:val="single" w:sz="4" w:space="0" w:color="auto"/>
            </w:tcBorders>
            <w:shd w:val="clear" w:color="auto" w:fill="auto"/>
            <w:vAlign w:val="center"/>
          </w:tcPr>
          <w:p w14:paraId="1D78B8D2" w14:textId="77777777" w:rsidR="0079302B" w:rsidRPr="0079302B" w:rsidRDefault="0079302B" w:rsidP="0079302B">
            <w:pPr>
              <w:ind w:left="-108" w:right="-125"/>
              <w:jc w:val="center"/>
              <w:rPr>
                <w:bCs/>
                <w:color w:val="000000"/>
                <w:kern w:val="32"/>
                <w:sz w:val="22"/>
                <w:szCs w:val="22"/>
                <w:lang w:eastAsia="en-US"/>
              </w:rPr>
            </w:pPr>
          </w:p>
        </w:tc>
        <w:tc>
          <w:tcPr>
            <w:tcW w:w="1362" w:type="dxa"/>
            <w:vMerge/>
            <w:tcBorders>
              <w:bottom w:val="single" w:sz="4" w:space="0" w:color="auto"/>
            </w:tcBorders>
            <w:shd w:val="clear" w:color="auto" w:fill="auto"/>
          </w:tcPr>
          <w:p w14:paraId="3B570749" w14:textId="77777777" w:rsidR="0079302B" w:rsidRPr="0079302B" w:rsidRDefault="0079302B" w:rsidP="0079302B">
            <w:pPr>
              <w:ind w:right="-2"/>
              <w:jc w:val="center"/>
              <w:rPr>
                <w:sz w:val="22"/>
                <w:szCs w:val="22"/>
                <w:lang w:eastAsia="en-US"/>
              </w:rPr>
            </w:pPr>
          </w:p>
        </w:tc>
        <w:tc>
          <w:tcPr>
            <w:tcW w:w="1644" w:type="dxa"/>
            <w:vMerge/>
            <w:tcBorders>
              <w:bottom w:val="single" w:sz="4" w:space="0" w:color="auto"/>
            </w:tcBorders>
            <w:shd w:val="clear" w:color="auto" w:fill="auto"/>
          </w:tcPr>
          <w:p w14:paraId="14BF61CD" w14:textId="77777777" w:rsidR="0079302B" w:rsidRPr="0079302B" w:rsidRDefault="0079302B" w:rsidP="0079302B">
            <w:pPr>
              <w:ind w:right="-2"/>
              <w:jc w:val="center"/>
              <w:rPr>
                <w:sz w:val="22"/>
                <w:szCs w:val="22"/>
                <w:lang w:eastAsia="en-US"/>
              </w:rPr>
            </w:pPr>
          </w:p>
        </w:tc>
        <w:tc>
          <w:tcPr>
            <w:tcW w:w="1134" w:type="dxa"/>
            <w:vMerge/>
            <w:tcBorders>
              <w:bottom w:val="single" w:sz="4" w:space="0" w:color="auto"/>
            </w:tcBorders>
            <w:shd w:val="clear" w:color="auto" w:fill="auto"/>
          </w:tcPr>
          <w:p w14:paraId="0D17A6A1" w14:textId="77777777" w:rsidR="0079302B" w:rsidRPr="0079302B" w:rsidRDefault="0079302B" w:rsidP="0079302B">
            <w:pPr>
              <w:ind w:right="-2"/>
              <w:jc w:val="center"/>
              <w:rPr>
                <w:sz w:val="22"/>
                <w:szCs w:val="22"/>
                <w:lang w:eastAsia="en-US"/>
              </w:rPr>
            </w:pPr>
          </w:p>
        </w:tc>
        <w:tc>
          <w:tcPr>
            <w:tcW w:w="709" w:type="dxa"/>
            <w:tcBorders>
              <w:bottom w:val="single" w:sz="4" w:space="0" w:color="auto"/>
            </w:tcBorders>
            <w:shd w:val="clear" w:color="auto" w:fill="auto"/>
            <w:vAlign w:val="center"/>
          </w:tcPr>
          <w:p w14:paraId="5F6027F5" w14:textId="77777777" w:rsidR="0079302B" w:rsidRPr="0079302B" w:rsidRDefault="0079302B" w:rsidP="0079302B">
            <w:pPr>
              <w:ind w:left="-108" w:right="-108"/>
              <w:jc w:val="center"/>
              <w:rPr>
                <w:sz w:val="22"/>
                <w:szCs w:val="22"/>
                <w:vertAlign w:val="superscript"/>
                <w:lang w:eastAsia="en-US"/>
              </w:rPr>
            </w:pPr>
            <w:r w:rsidRPr="0079302B">
              <w:rPr>
                <w:sz w:val="22"/>
                <w:szCs w:val="22"/>
                <w:lang w:eastAsia="en-US"/>
              </w:rPr>
              <w:t>от 1,2 до 2,5 кг/см</w:t>
            </w:r>
            <w:r w:rsidRPr="0079302B">
              <w:rPr>
                <w:sz w:val="22"/>
                <w:szCs w:val="22"/>
                <w:vertAlign w:val="superscript"/>
                <w:lang w:eastAsia="en-US"/>
              </w:rPr>
              <w:t>2</w:t>
            </w:r>
          </w:p>
        </w:tc>
        <w:tc>
          <w:tcPr>
            <w:tcW w:w="851" w:type="dxa"/>
            <w:tcBorders>
              <w:bottom w:val="single" w:sz="4" w:space="0" w:color="auto"/>
            </w:tcBorders>
            <w:shd w:val="clear" w:color="auto" w:fill="auto"/>
            <w:vAlign w:val="center"/>
          </w:tcPr>
          <w:p w14:paraId="06E9C80F" w14:textId="77777777" w:rsidR="0079302B" w:rsidRPr="0079302B" w:rsidRDefault="0079302B" w:rsidP="0079302B">
            <w:pPr>
              <w:ind w:right="-2"/>
              <w:jc w:val="center"/>
              <w:rPr>
                <w:sz w:val="22"/>
                <w:szCs w:val="22"/>
                <w:lang w:eastAsia="en-US"/>
              </w:rPr>
            </w:pPr>
            <w:r w:rsidRPr="0079302B">
              <w:rPr>
                <w:sz w:val="22"/>
                <w:szCs w:val="22"/>
                <w:lang w:eastAsia="en-US"/>
              </w:rPr>
              <w:t>от 2,5 до 7,0 кг/см</w:t>
            </w:r>
            <w:r w:rsidRPr="0079302B">
              <w:rPr>
                <w:sz w:val="22"/>
                <w:szCs w:val="22"/>
                <w:vertAlign w:val="superscript"/>
                <w:lang w:eastAsia="en-US"/>
              </w:rPr>
              <w:t>2</w:t>
            </w:r>
          </w:p>
        </w:tc>
        <w:tc>
          <w:tcPr>
            <w:tcW w:w="708" w:type="dxa"/>
            <w:tcBorders>
              <w:bottom w:val="single" w:sz="4" w:space="0" w:color="auto"/>
            </w:tcBorders>
            <w:shd w:val="clear" w:color="auto" w:fill="auto"/>
            <w:vAlign w:val="center"/>
          </w:tcPr>
          <w:p w14:paraId="51ACAA0F" w14:textId="77777777" w:rsidR="0079302B" w:rsidRPr="0079302B" w:rsidRDefault="0079302B" w:rsidP="0079302B">
            <w:pPr>
              <w:ind w:left="-108" w:right="-108"/>
              <w:jc w:val="center"/>
              <w:rPr>
                <w:sz w:val="22"/>
                <w:szCs w:val="22"/>
                <w:lang w:eastAsia="en-US"/>
              </w:rPr>
            </w:pPr>
            <w:r w:rsidRPr="0079302B">
              <w:rPr>
                <w:sz w:val="22"/>
                <w:szCs w:val="22"/>
                <w:lang w:eastAsia="en-US"/>
              </w:rPr>
              <w:t xml:space="preserve">от 7,0 </w:t>
            </w:r>
          </w:p>
          <w:p w14:paraId="6804EDA5" w14:textId="77777777" w:rsidR="0079302B" w:rsidRPr="0079302B" w:rsidRDefault="0079302B" w:rsidP="0079302B">
            <w:pPr>
              <w:ind w:left="-108" w:right="-108"/>
              <w:jc w:val="center"/>
              <w:rPr>
                <w:sz w:val="22"/>
                <w:szCs w:val="22"/>
                <w:lang w:eastAsia="en-US"/>
              </w:rPr>
            </w:pPr>
            <w:r w:rsidRPr="0079302B">
              <w:rPr>
                <w:sz w:val="22"/>
                <w:szCs w:val="22"/>
                <w:lang w:eastAsia="en-US"/>
              </w:rPr>
              <w:t>до 13,0 кг/см</w:t>
            </w:r>
            <w:r w:rsidRPr="0079302B">
              <w:rPr>
                <w:sz w:val="22"/>
                <w:szCs w:val="22"/>
                <w:vertAlign w:val="superscript"/>
                <w:lang w:eastAsia="en-US"/>
              </w:rPr>
              <w:t>2</w:t>
            </w:r>
          </w:p>
        </w:tc>
        <w:tc>
          <w:tcPr>
            <w:tcW w:w="709" w:type="dxa"/>
            <w:tcBorders>
              <w:bottom w:val="single" w:sz="4" w:space="0" w:color="auto"/>
            </w:tcBorders>
            <w:shd w:val="clear" w:color="auto" w:fill="auto"/>
            <w:vAlign w:val="center"/>
          </w:tcPr>
          <w:p w14:paraId="201DB7DF" w14:textId="77777777" w:rsidR="0079302B" w:rsidRPr="0079302B" w:rsidRDefault="0079302B" w:rsidP="0079302B">
            <w:pPr>
              <w:ind w:left="-108" w:right="-108"/>
              <w:jc w:val="center"/>
              <w:rPr>
                <w:sz w:val="22"/>
                <w:szCs w:val="22"/>
                <w:lang w:eastAsia="en-US"/>
              </w:rPr>
            </w:pPr>
            <w:r w:rsidRPr="0079302B">
              <w:rPr>
                <w:sz w:val="22"/>
                <w:szCs w:val="22"/>
                <w:lang w:eastAsia="en-US"/>
              </w:rPr>
              <w:t>свыше 13,0 кг/см</w:t>
            </w:r>
            <w:r w:rsidRPr="0079302B">
              <w:rPr>
                <w:sz w:val="22"/>
                <w:szCs w:val="22"/>
                <w:vertAlign w:val="superscript"/>
                <w:lang w:eastAsia="en-US"/>
              </w:rPr>
              <w:t>2</w:t>
            </w:r>
          </w:p>
        </w:tc>
        <w:tc>
          <w:tcPr>
            <w:tcW w:w="992" w:type="dxa"/>
            <w:vMerge/>
            <w:tcBorders>
              <w:bottom w:val="single" w:sz="4" w:space="0" w:color="auto"/>
            </w:tcBorders>
            <w:shd w:val="clear" w:color="auto" w:fill="auto"/>
          </w:tcPr>
          <w:p w14:paraId="2F23B330" w14:textId="77777777" w:rsidR="0079302B" w:rsidRPr="0079302B" w:rsidRDefault="0079302B" w:rsidP="0079302B">
            <w:pPr>
              <w:ind w:right="-2"/>
              <w:jc w:val="center"/>
              <w:rPr>
                <w:sz w:val="22"/>
                <w:szCs w:val="22"/>
                <w:lang w:eastAsia="en-US"/>
              </w:rPr>
            </w:pPr>
          </w:p>
        </w:tc>
      </w:tr>
      <w:tr w:rsidR="0079302B" w:rsidRPr="0079302B" w14:paraId="769A7038" w14:textId="77777777" w:rsidTr="0072307D">
        <w:trPr>
          <w:trHeight w:val="97"/>
          <w:jc w:val="center"/>
        </w:trPr>
        <w:tc>
          <w:tcPr>
            <w:tcW w:w="1626" w:type="dxa"/>
            <w:tcBorders>
              <w:bottom w:val="single" w:sz="4" w:space="0" w:color="auto"/>
            </w:tcBorders>
            <w:shd w:val="clear" w:color="auto" w:fill="auto"/>
            <w:vAlign w:val="center"/>
          </w:tcPr>
          <w:p w14:paraId="56B43984" w14:textId="77777777" w:rsidR="0079302B" w:rsidRPr="0079302B" w:rsidRDefault="0079302B" w:rsidP="0079302B">
            <w:pPr>
              <w:ind w:left="-108" w:right="-125"/>
              <w:jc w:val="center"/>
              <w:rPr>
                <w:bCs/>
                <w:color w:val="000000"/>
                <w:kern w:val="32"/>
                <w:sz w:val="22"/>
                <w:szCs w:val="22"/>
                <w:lang w:eastAsia="en-US"/>
              </w:rPr>
            </w:pPr>
            <w:r w:rsidRPr="0079302B">
              <w:rPr>
                <w:bCs/>
                <w:color w:val="000000"/>
                <w:kern w:val="32"/>
                <w:sz w:val="22"/>
                <w:szCs w:val="22"/>
                <w:lang w:eastAsia="en-US"/>
              </w:rPr>
              <w:t>1</w:t>
            </w:r>
          </w:p>
        </w:tc>
        <w:tc>
          <w:tcPr>
            <w:tcW w:w="1362" w:type="dxa"/>
            <w:tcBorders>
              <w:bottom w:val="single" w:sz="4" w:space="0" w:color="auto"/>
            </w:tcBorders>
            <w:shd w:val="clear" w:color="auto" w:fill="auto"/>
          </w:tcPr>
          <w:p w14:paraId="5B0F5897" w14:textId="77777777" w:rsidR="0079302B" w:rsidRPr="0079302B" w:rsidRDefault="0079302B" w:rsidP="0079302B">
            <w:pPr>
              <w:ind w:right="-2"/>
              <w:jc w:val="center"/>
              <w:rPr>
                <w:sz w:val="22"/>
                <w:szCs w:val="22"/>
                <w:lang w:eastAsia="en-US"/>
              </w:rPr>
            </w:pPr>
            <w:r w:rsidRPr="0079302B">
              <w:rPr>
                <w:sz w:val="22"/>
                <w:szCs w:val="22"/>
                <w:lang w:eastAsia="en-US"/>
              </w:rPr>
              <w:t>2</w:t>
            </w:r>
          </w:p>
        </w:tc>
        <w:tc>
          <w:tcPr>
            <w:tcW w:w="1644" w:type="dxa"/>
            <w:tcBorders>
              <w:bottom w:val="single" w:sz="4" w:space="0" w:color="auto"/>
            </w:tcBorders>
            <w:shd w:val="clear" w:color="auto" w:fill="auto"/>
          </w:tcPr>
          <w:p w14:paraId="76C67850" w14:textId="77777777" w:rsidR="0079302B" w:rsidRPr="0079302B" w:rsidRDefault="0079302B" w:rsidP="0079302B">
            <w:pPr>
              <w:ind w:right="-2"/>
              <w:jc w:val="center"/>
              <w:rPr>
                <w:sz w:val="22"/>
                <w:szCs w:val="22"/>
                <w:lang w:eastAsia="en-US"/>
              </w:rPr>
            </w:pPr>
            <w:r w:rsidRPr="0079302B">
              <w:rPr>
                <w:sz w:val="22"/>
                <w:szCs w:val="22"/>
                <w:lang w:eastAsia="en-US"/>
              </w:rPr>
              <w:t>3</w:t>
            </w:r>
          </w:p>
        </w:tc>
        <w:tc>
          <w:tcPr>
            <w:tcW w:w="1134" w:type="dxa"/>
            <w:tcBorders>
              <w:bottom w:val="single" w:sz="4" w:space="0" w:color="auto"/>
            </w:tcBorders>
            <w:shd w:val="clear" w:color="auto" w:fill="auto"/>
          </w:tcPr>
          <w:p w14:paraId="37027EA3" w14:textId="77777777" w:rsidR="0079302B" w:rsidRPr="0079302B" w:rsidRDefault="0079302B" w:rsidP="0079302B">
            <w:pPr>
              <w:ind w:right="-2"/>
              <w:jc w:val="center"/>
              <w:rPr>
                <w:sz w:val="22"/>
                <w:szCs w:val="22"/>
                <w:lang w:eastAsia="en-US"/>
              </w:rPr>
            </w:pPr>
            <w:r w:rsidRPr="0079302B">
              <w:rPr>
                <w:sz w:val="22"/>
                <w:szCs w:val="22"/>
                <w:lang w:eastAsia="en-US"/>
              </w:rPr>
              <w:t>4</w:t>
            </w:r>
          </w:p>
        </w:tc>
        <w:tc>
          <w:tcPr>
            <w:tcW w:w="709" w:type="dxa"/>
            <w:tcBorders>
              <w:bottom w:val="single" w:sz="4" w:space="0" w:color="auto"/>
            </w:tcBorders>
            <w:shd w:val="clear" w:color="auto" w:fill="auto"/>
            <w:vAlign w:val="center"/>
          </w:tcPr>
          <w:p w14:paraId="75C10A81" w14:textId="77777777" w:rsidR="0079302B" w:rsidRPr="0079302B" w:rsidRDefault="0079302B" w:rsidP="0079302B">
            <w:pPr>
              <w:ind w:left="-108" w:right="-108"/>
              <w:jc w:val="center"/>
              <w:rPr>
                <w:sz w:val="22"/>
                <w:szCs w:val="22"/>
                <w:lang w:eastAsia="en-US"/>
              </w:rPr>
            </w:pPr>
            <w:r w:rsidRPr="0079302B">
              <w:rPr>
                <w:sz w:val="22"/>
                <w:szCs w:val="22"/>
                <w:lang w:eastAsia="en-US"/>
              </w:rPr>
              <w:t>5</w:t>
            </w:r>
          </w:p>
        </w:tc>
        <w:tc>
          <w:tcPr>
            <w:tcW w:w="851" w:type="dxa"/>
            <w:tcBorders>
              <w:bottom w:val="single" w:sz="4" w:space="0" w:color="auto"/>
            </w:tcBorders>
            <w:shd w:val="clear" w:color="auto" w:fill="auto"/>
            <w:vAlign w:val="center"/>
          </w:tcPr>
          <w:p w14:paraId="09BCE829" w14:textId="77777777" w:rsidR="0079302B" w:rsidRPr="0079302B" w:rsidRDefault="0079302B" w:rsidP="0079302B">
            <w:pPr>
              <w:ind w:right="-2"/>
              <w:jc w:val="center"/>
              <w:rPr>
                <w:sz w:val="22"/>
                <w:szCs w:val="22"/>
                <w:lang w:eastAsia="en-US"/>
              </w:rPr>
            </w:pPr>
            <w:r w:rsidRPr="0079302B">
              <w:rPr>
                <w:sz w:val="22"/>
                <w:szCs w:val="22"/>
                <w:lang w:eastAsia="en-US"/>
              </w:rPr>
              <w:t>6</w:t>
            </w:r>
          </w:p>
        </w:tc>
        <w:tc>
          <w:tcPr>
            <w:tcW w:w="708" w:type="dxa"/>
            <w:tcBorders>
              <w:bottom w:val="single" w:sz="4" w:space="0" w:color="auto"/>
            </w:tcBorders>
            <w:shd w:val="clear" w:color="auto" w:fill="auto"/>
            <w:vAlign w:val="center"/>
          </w:tcPr>
          <w:p w14:paraId="2F231296" w14:textId="77777777" w:rsidR="0079302B" w:rsidRPr="0079302B" w:rsidRDefault="0079302B" w:rsidP="0079302B">
            <w:pPr>
              <w:ind w:left="-108" w:right="-108"/>
              <w:jc w:val="center"/>
              <w:rPr>
                <w:sz w:val="22"/>
                <w:szCs w:val="22"/>
                <w:lang w:eastAsia="en-US"/>
              </w:rPr>
            </w:pPr>
            <w:r w:rsidRPr="0079302B">
              <w:rPr>
                <w:sz w:val="22"/>
                <w:szCs w:val="22"/>
                <w:lang w:eastAsia="en-US"/>
              </w:rPr>
              <w:t>7</w:t>
            </w:r>
          </w:p>
        </w:tc>
        <w:tc>
          <w:tcPr>
            <w:tcW w:w="709" w:type="dxa"/>
            <w:tcBorders>
              <w:bottom w:val="single" w:sz="4" w:space="0" w:color="auto"/>
            </w:tcBorders>
            <w:shd w:val="clear" w:color="auto" w:fill="auto"/>
            <w:vAlign w:val="center"/>
          </w:tcPr>
          <w:p w14:paraId="6F8CC5FA" w14:textId="77777777" w:rsidR="0079302B" w:rsidRPr="0079302B" w:rsidRDefault="0079302B" w:rsidP="0079302B">
            <w:pPr>
              <w:ind w:left="-108" w:right="-108"/>
              <w:jc w:val="center"/>
              <w:rPr>
                <w:sz w:val="22"/>
                <w:szCs w:val="22"/>
                <w:lang w:eastAsia="en-US"/>
              </w:rPr>
            </w:pPr>
            <w:r w:rsidRPr="0079302B">
              <w:rPr>
                <w:sz w:val="22"/>
                <w:szCs w:val="22"/>
                <w:lang w:eastAsia="en-US"/>
              </w:rPr>
              <w:t>8</w:t>
            </w:r>
          </w:p>
        </w:tc>
        <w:tc>
          <w:tcPr>
            <w:tcW w:w="992" w:type="dxa"/>
            <w:tcBorders>
              <w:bottom w:val="single" w:sz="4" w:space="0" w:color="auto"/>
            </w:tcBorders>
            <w:shd w:val="clear" w:color="auto" w:fill="auto"/>
          </w:tcPr>
          <w:p w14:paraId="0693FE96" w14:textId="77777777" w:rsidR="0079302B" w:rsidRPr="0079302B" w:rsidRDefault="0079302B" w:rsidP="0079302B">
            <w:pPr>
              <w:ind w:right="-2"/>
              <w:jc w:val="center"/>
              <w:rPr>
                <w:sz w:val="22"/>
                <w:szCs w:val="22"/>
                <w:lang w:eastAsia="en-US"/>
              </w:rPr>
            </w:pPr>
            <w:r w:rsidRPr="0079302B">
              <w:rPr>
                <w:sz w:val="22"/>
                <w:szCs w:val="22"/>
                <w:lang w:eastAsia="en-US"/>
              </w:rPr>
              <w:t>9</w:t>
            </w:r>
          </w:p>
        </w:tc>
      </w:tr>
      <w:tr w:rsidR="0079302B" w:rsidRPr="0079302B" w14:paraId="08ABB3B8" w14:textId="77777777" w:rsidTr="0072307D">
        <w:trPr>
          <w:trHeight w:val="377"/>
          <w:jc w:val="center"/>
        </w:trPr>
        <w:tc>
          <w:tcPr>
            <w:tcW w:w="1626" w:type="dxa"/>
            <w:vMerge w:val="restart"/>
            <w:shd w:val="clear" w:color="auto" w:fill="auto"/>
            <w:vAlign w:val="center"/>
          </w:tcPr>
          <w:p w14:paraId="1DD0093C" w14:textId="77777777" w:rsidR="0079302B" w:rsidRPr="0079302B" w:rsidRDefault="0079302B" w:rsidP="0079302B">
            <w:pPr>
              <w:ind w:left="-80"/>
              <w:jc w:val="center"/>
              <w:rPr>
                <w:sz w:val="22"/>
                <w:szCs w:val="22"/>
                <w:lang w:eastAsia="en-US"/>
              </w:rPr>
            </w:pPr>
            <w:r w:rsidRPr="0079302B">
              <w:rPr>
                <w:sz w:val="22"/>
                <w:szCs w:val="22"/>
                <w:lang w:eastAsia="en-US"/>
              </w:rPr>
              <w:t>ОАО «Северо-Кузбасская энергетическая компания»</w:t>
            </w:r>
          </w:p>
        </w:tc>
        <w:tc>
          <w:tcPr>
            <w:tcW w:w="8109" w:type="dxa"/>
            <w:gridSpan w:val="8"/>
            <w:shd w:val="clear" w:color="auto" w:fill="auto"/>
          </w:tcPr>
          <w:p w14:paraId="50FF040F" w14:textId="77777777" w:rsidR="0079302B" w:rsidRPr="0079302B" w:rsidRDefault="0079302B" w:rsidP="0079302B">
            <w:pPr>
              <w:ind w:right="-994"/>
              <w:jc w:val="center"/>
              <w:rPr>
                <w:sz w:val="22"/>
                <w:szCs w:val="22"/>
                <w:lang w:eastAsia="en-US"/>
              </w:rPr>
            </w:pPr>
            <w:r w:rsidRPr="0079302B">
              <w:rPr>
                <w:sz w:val="22"/>
                <w:szCs w:val="22"/>
                <w:lang w:eastAsia="en-US"/>
              </w:rPr>
              <w:t xml:space="preserve">Для потребителей, в случае отсутствия дифференциации тарифов </w:t>
            </w:r>
          </w:p>
          <w:p w14:paraId="624B954E" w14:textId="77777777" w:rsidR="0079302B" w:rsidRPr="0079302B" w:rsidRDefault="0079302B" w:rsidP="0079302B">
            <w:pPr>
              <w:ind w:right="-994"/>
              <w:jc w:val="center"/>
              <w:rPr>
                <w:sz w:val="22"/>
                <w:szCs w:val="22"/>
                <w:lang w:eastAsia="en-US"/>
              </w:rPr>
            </w:pPr>
            <w:r w:rsidRPr="0079302B">
              <w:rPr>
                <w:sz w:val="22"/>
                <w:szCs w:val="22"/>
                <w:lang w:eastAsia="en-US"/>
              </w:rPr>
              <w:t>по схеме подключения (без НДС)</w:t>
            </w:r>
          </w:p>
        </w:tc>
      </w:tr>
      <w:tr w:rsidR="0079302B" w:rsidRPr="0079302B" w14:paraId="17E1A565" w14:textId="77777777" w:rsidTr="0072307D">
        <w:trPr>
          <w:jc w:val="center"/>
        </w:trPr>
        <w:tc>
          <w:tcPr>
            <w:tcW w:w="1626" w:type="dxa"/>
            <w:vMerge/>
            <w:shd w:val="clear" w:color="auto" w:fill="auto"/>
          </w:tcPr>
          <w:p w14:paraId="3E1A6047" w14:textId="77777777" w:rsidR="0079302B" w:rsidRPr="0079302B" w:rsidRDefault="0079302B" w:rsidP="0079302B">
            <w:pPr>
              <w:ind w:left="-220" w:right="-125"/>
              <w:jc w:val="center"/>
              <w:rPr>
                <w:sz w:val="22"/>
                <w:szCs w:val="22"/>
                <w:lang w:eastAsia="en-US"/>
              </w:rPr>
            </w:pPr>
          </w:p>
        </w:tc>
        <w:tc>
          <w:tcPr>
            <w:tcW w:w="1362" w:type="dxa"/>
            <w:vMerge w:val="restart"/>
            <w:shd w:val="clear" w:color="auto" w:fill="auto"/>
            <w:vAlign w:val="center"/>
          </w:tcPr>
          <w:p w14:paraId="14EC53BF" w14:textId="77777777" w:rsidR="0079302B" w:rsidRPr="0079302B" w:rsidRDefault="0079302B" w:rsidP="0079302B">
            <w:pPr>
              <w:ind w:left="-107" w:right="-2"/>
              <w:jc w:val="center"/>
              <w:rPr>
                <w:sz w:val="22"/>
                <w:szCs w:val="22"/>
                <w:lang w:eastAsia="en-US"/>
              </w:rPr>
            </w:pPr>
            <w:r w:rsidRPr="0079302B">
              <w:rPr>
                <w:sz w:val="22"/>
                <w:szCs w:val="22"/>
                <w:lang w:eastAsia="en-US"/>
              </w:rPr>
              <w:t>Одноставоч-ный</w:t>
            </w:r>
          </w:p>
          <w:p w14:paraId="49557298" w14:textId="77777777" w:rsidR="0079302B" w:rsidRPr="0079302B" w:rsidRDefault="0079302B" w:rsidP="0079302B">
            <w:pPr>
              <w:ind w:right="-2"/>
              <w:jc w:val="center"/>
              <w:rPr>
                <w:sz w:val="22"/>
                <w:szCs w:val="22"/>
                <w:lang w:eastAsia="en-US"/>
              </w:rPr>
            </w:pPr>
            <w:r w:rsidRPr="0079302B">
              <w:rPr>
                <w:sz w:val="22"/>
                <w:szCs w:val="22"/>
                <w:lang w:eastAsia="en-US"/>
              </w:rPr>
              <w:t>руб./Гкал</w:t>
            </w:r>
          </w:p>
        </w:tc>
        <w:tc>
          <w:tcPr>
            <w:tcW w:w="1644" w:type="dxa"/>
            <w:shd w:val="clear" w:color="auto" w:fill="auto"/>
            <w:vAlign w:val="center"/>
          </w:tcPr>
          <w:p w14:paraId="6E1A1180" w14:textId="77777777" w:rsidR="0079302B" w:rsidRPr="0079302B" w:rsidRDefault="0079302B" w:rsidP="0079302B">
            <w:pPr>
              <w:jc w:val="center"/>
              <w:rPr>
                <w:lang w:eastAsia="en-US"/>
              </w:rPr>
            </w:pPr>
            <w:r w:rsidRPr="0079302B">
              <w:rPr>
                <w:lang w:eastAsia="en-US"/>
              </w:rPr>
              <w:t>с 15.09.2021</w:t>
            </w:r>
          </w:p>
        </w:tc>
        <w:tc>
          <w:tcPr>
            <w:tcW w:w="1134" w:type="dxa"/>
            <w:shd w:val="clear" w:color="auto" w:fill="auto"/>
          </w:tcPr>
          <w:p w14:paraId="791E44FF" w14:textId="77777777" w:rsidR="0079302B" w:rsidRPr="0079302B" w:rsidRDefault="0079302B" w:rsidP="0079302B">
            <w:pPr>
              <w:jc w:val="center"/>
              <w:rPr>
                <w:lang w:eastAsia="en-US"/>
              </w:rPr>
            </w:pPr>
            <w:r w:rsidRPr="0079302B">
              <w:rPr>
                <w:lang w:eastAsia="en-US"/>
              </w:rPr>
              <w:t>1 929,21</w:t>
            </w:r>
          </w:p>
        </w:tc>
        <w:tc>
          <w:tcPr>
            <w:tcW w:w="709" w:type="dxa"/>
            <w:shd w:val="clear" w:color="auto" w:fill="auto"/>
            <w:vAlign w:val="center"/>
          </w:tcPr>
          <w:p w14:paraId="1949E14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42531C6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975988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F6A19BB"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246A2A33"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3D5842A" w14:textId="77777777" w:rsidTr="0072307D">
        <w:trPr>
          <w:jc w:val="center"/>
        </w:trPr>
        <w:tc>
          <w:tcPr>
            <w:tcW w:w="1626" w:type="dxa"/>
            <w:vMerge/>
            <w:shd w:val="clear" w:color="auto" w:fill="auto"/>
          </w:tcPr>
          <w:p w14:paraId="4692D661" w14:textId="77777777" w:rsidR="0079302B" w:rsidRPr="0079302B" w:rsidRDefault="0079302B" w:rsidP="0079302B">
            <w:pPr>
              <w:ind w:left="-220" w:right="-125"/>
              <w:jc w:val="center"/>
              <w:rPr>
                <w:sz w:val="22"/>
                <w:szCs w:val="22"/>
                <w:lang w:eastAsia="en-US"/>
              </w:rPr>
            </w:pPr>
          </w:p>
        </w:tc>
        <w:tc>
          <w:tcPr>
            <w:tcW w:w="1362" w:type="dxa"/>
            <w:vMerge/>
            <w:shd w:val="clear" w:color="auto" w:fill="auto"/>
            <w:vAlign w:val="center"/>
          </w:tcPr>
          <w:p w14:paraId="0A37140B"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7E08A470" w14:textId="77777777" w:rsidR="0079302B" w:rsidRPr="0079302B" w:rsidRDefault="0079302B" w:rsidP="0079302B">
            <w:pPr>
              <w:jc w:val="center"/>
              <w:rPr>
                <w:lang w:eastAsia="en-US"/>
              </w:rPr>
            </w:pPr>
            <w:r w:rsidRPr="0079302B">
              <w:rPr>
                <w:lang w:eastAsia="en-US"/>
              </w:rPr>
              <w:t>с 01.01.2022</w:t>
            </w:r>
          </w:p>
        </w:tc>
        <w:tc>
          <w:tcPr>
            <w:tcW w:w="1134" w:type="dxa"/>
            <w:shd w:val="clear" w:color="auto" w:fill="auto"/>
          </w:tcPr>
          <w:p w14:paraId="2C99509A" w14:textId="77777777" w:rsidR="0079302B" w:rsidRPr="0079302B" w:rsidRDefault="0079302B" w:rsidP="0079302B">
            <w:pPr>
              <w:jc w:val="center"/>
              <w:rPr>
                <w:sz w:val="22"/>
                <w:szCs w:val="22"/>
                <w:lang w:eastAsia="en-US"/>
              </w:rPr>
            </w:pPr>
            <w:r w:rsidRPr="0079302B">
              <w:rPr>
                <w:lang w:eastAsia="en-US"/>
              </w:rPr>
              <w:t>1 929,21</w:t>
            </w:r>
          </w:p>
        </w:tc>
        <w:tc>
          <w:tcPr>
            <w:tcW w:w="709" w:type="dxa"/>
            <w:shd w:val="clear" w:color="auto" w:fill="auto"/>
            <w:vAlign w:val="center"/>
          </w:tcPr>
          <w:p w14:paraId="10B5FDCA"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30D5D9B1"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170D34B1"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0AB3886"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73A45ECB"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FE40122" w14:textId="77777777" w:rsidTr="0072307D">
        <w:trPr>
          <w:jc w:val="center"/>
        </w:trPr>
        <w:tc>
          <w:tcPr>
            <w:tcW w:w="1626" w:type="dxa"/>
            <w:vMerge/>
            <w:shd w:val="clear" w:color="auto" w:fill="auto"/>
          </w:tcPr>
          <w:p w14:paraId="313C00D2" w14:textId="77777777" w:rsidR="0079302B" w:rsidRPr="0079302B" w:rsidRDefault="0079302B" w:rsidP="0079302B">
            <w:pPr>
              <w:ind w:right="-2"/>
              <w:rPr>
                <w:sz w:val="22"/>
                <w:szCs w:val="22"/>
                <w:lang w:eastAsia="en-US"/>
              </w:rPr>
            </w:pPr>
          </w:p>
        </w:tc>
        <w:tc>
          <w:tcPr>
            <w:tcW w:w="1362" w:type="dxa"/>
            <w:vMerge/>
            <w:shd w:val="clear" w:color="auto" w:fill="auto"/>
          </w:tcPr>
          <w:p w14:paraId="65F84FA7"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0214B1EF" w14:textId="77777777" w:rsidR="0079302B" w:rsidRPr="0079302B" w:rsidRDefault="0079302B" w:rsidP="0079302B">
            <w:pPr>
              <w:jc w:val="center"/>
              <w:rPr>
                <w:lang w:eastAsia="en-US"/>
              </w:rPr>
            </w:pPr>
            <w:r w:rsidRPr="0079302B">
              <w:rPr>
                <w:lang w:eastAsia="en-US"/>
              </w:rPr>
              <w:t>с 01.07.2022</w:t>
            </w:r>
          </w:p>
        </w:tc>
        <w:tc>
          <w:tcPr>
            <w:tcW w:w="1134" w:type="dxa"/>
            <w:shd w:val="clear" w:color="auto" w:fill="auto"/>
          </w:tcPr>
          <w:p w14:paraId="6EFABF64" w14:textId="77777777" w:rsidR="0079302B" w:rsidRPr="0079302B" w:rsidRDefault="0079302B" w:rsidP="0079302B">
            <w:pPr>
              <w:jc w:val="center"/>
              <w:rPr>
                <w:sz w:val="22"/>
                <w:szCs w:val="22"/>
                <w:lang w:eastAsia="en-US"/>
              </w:rPr>
            </w:pPr>
            <w:r w:rsidRPr="0079302B">
              <w:rPr>
                <w:lang w:eastAsia="en-US"/>
              </w:rPr>
              <w:t>2 045,29</w:t>
            </w:r>
          </w:p>
        </w:tc>
        <w:tc>
          <w:tcPr>
            <w:tcW w:w="709" w:type="dxa"/>
            <w:shd w:val="clear" w:color="auto" w:fill="auto"/>
            <w:vAlign w:val="center"/>
          </w:tcPr>
          <w:p w14:paraId="248D478F"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5AFEF67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24211F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3BB714CE"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79A5FCE6"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641B5FD" w14:textId="77777777" w:rsidTr="0072307D">
        <w:trPr>
          <w:jc w:val="center"/>
        </w:trPr>
        <w:tc>
          <w:tcPr>
            <w:tcW w:w="1626" w:type="dxa"/>
            <w:vMerge/>
            <w:shd w:val="clear" w:color="auto" w:fill="auto"/>
          </w:tcPr>
          <w:p w14:paraId="190C5FAD" w14:textId="77777777" w:rsidR="0079302B" w:rsidRPr="0079302B" w:rsidRDefault="0079302B" w:rsidP="0079302B">
            <w:pPr>
              <w:ind w:right="-2"/>
              <w:rPr>
                <w:sz w:val="22"/>
                <w:szCs w:val="22"/>
                <w:lang w:eastAsia="en-US"/>
              </w:rPr>
            </w:pPr>
          </w:p>
        </w:tc>
        <w:tc>
          <w:tcPr>
            <w:tcW w:w="1362" w:type="dxa"/>
            <w:vMerge/>
            <w:shd w:val="clear" w:color="auto" w:fill="auto"/>
          </w:tcPr>
          <w:p w14:paraId="0ABF4019"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660AC729" w14:textId="77777777" w:rsidR="0079302B" w:rsidRPr="0079302B" w:rsidRDefault="0079302B" w:rsidP="0079302B">
            <w:pPr>
              <w:jc w:val="center"/>
              <w:rPr>
                <w:lang w:eastAsia="en-US"/>
              </w:rPr>
            </w:pPr>
            <w:r w:rsidRPr="0079302B">
              <w:rPr>
                <w:lang w:eastAsia="en-US"/>
              </w:rPr>
              <w:t>с 01.01.2023</w:t>
            </w:r>
          </w:p>
        </w:tc>
        <w:tc>
          <w:tcPr>
            <w:tcW w:w="1134" w:type="dxa"/>
            <w:shd w:val="clear" w:color="auto" w:fill="auto"/>
          </w:tcPr>
          <w:p w14:paraId="4687660E" w14:textId="77777777" w:rsidR="0079302B" w:rsidRPr="0079302B" w:rsidRDefault="0079302B" w:rsidP="0079302B">
            <w:pPr>
              <w:jc w:val="center"/>
              <w:rPr>
                <w:sz w:val="22"/>
                <w:szCs w:val="22"/>
                <w:lang w:eastAsia="en-US"/>
              </w:rPr>
            </w:pPr>
            <w:r w:rsidRPr="0079302B">
              <w:rPr>
                <w:lang w:eastAsia="en-US"/>
              </w:rPr>
              <w:t>2 045,29</w:t>
            </w:r>
          </w:p>
        </w:tc>
        <w:tc>
          <w:tcPr>
            <w:tcW w:w="709" w:type="dxa"/>
            <w:shd w:val="clear" w:color="auto" w:fill="auto"/>
            <w:vAlign w:val="center"/>
          </w:tcPr>
          <w:p w14:paraId="53631215"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1AB9982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5D0EF8E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27026AA"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438812B0"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7CB28353" w14:textId="77777777" w:rsidTr="0072307D">
        <w:trPr>
          <w:jc w:val="center"/>
        </w:trPr>
        <w:tc>
          <w:tcPr>
            <w:tcW w:w="1626" w:type="dxa"/>
            <w:vMerge/>
            <w:shd w:val="clear" w:color="auto" w:fill="auto"/>
          </w:tcPr>
          <w:p w14:paraId="31EF92C3" w14:textId="77777777" w:rsidR="0079302B" w:rsidRPr="0079302B" w:rsidRDefault="0079302B" w:rsidP="0079302B">
            <w:pPr>
              <w:ind w:right="-2"/>
              <w:rPr>
                <w:sz w:val="22"/>
                <w:szCs w:val="22"/>
                <w:lang w:eastAsia="en-US"/>
              </w:rPr>
            </w:pPr>
          </w:p>
        </w:tc>
        <w:tc>
          <w:tcPr>
            <w:tcW w:w="1362" w:type="dxa"/>
            <w:vMerge/>
            <w:shd w:val="clear" w:color="auto" w:fill="auto"/>
          </w:tcPr>
          <w:p w14:paraId="4EDE133D"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3894E12E" w14:textId="77777777" w:rsidR="0079302B" w:rsidRPr="0079302B" w:rsidRDefault="0079302B" w:rsidP="0079302B">
            <w:pPr>
              <w:jc w:val="center"/>
              <w:rPr>
                <w:lang w:eastAsia="en-US"/>
              </w:rPr>
            </w:pPr>
            <w:r w:rsidRPr="0079302B">
              <w:rPr>
                <w:lang w:eastAsia="en-US"/>
              </w:rPr>
              <w:t>с 01.07.2023</w:t>
            </w:r>
          </w:p>
        </w:tc>
        <w:tc>
          <w:tcPr>
            <w:tcW w:w="1134" w:type="dxa"/>
            <w:shd w:val="clear" w:color="auto" w:fill="auto"/>
          </w:tcPr>
          <w:p w14:paraId="428F6945" w14:textId="77777777" w:rsidR="0079302B" w:rsidRPr="0079302B" w:rsidRDefault="0079302B" w:rsidP="0079302B">
            <w:pPr>
              <w:jc w:val="center"/>
              <w:rPr>
                <w:sz w:val="22"/>
                <w:szCs w:val="22"/>
                <w:lang w:eastAsia="en-US"/>
              </w:rPr>
            </w:pPr>
            <w:r w:rsidRPr="0079302B">
              <w:rPr>
                <w:lang w:eastAsia="en-US"/>
              </w:rPr>
              <w:t>2 168,05</w:t>
            </w:r>
          </w:p>
        </w:tc>
        <w:tc>
          <w:tcPr>
            <w:tcW w:w="709" w:type="dxa"/>
            <w:shd w:val="clear" w:color="auto" w:fill="auto"/>
            <w:vAlign w:val="center"/>
          </w:tcPr>
          <w:p w14:paraId="12C64174"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5AC9BA4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7FB5BE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5100A1C7"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204B1D5F"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D950C74" w14:textId="77777777" w:rsidTr="0072307D">
        <w:trPr>
          <w:jc w:val="center"/>
        </w:trPr>
        <w:tc>
          <w:tcPr>
            <w:tcW w:w="1626" w:type="dxa"/>
            <w:vMerge/>
            <w:shd w:val="clear" w:color="auto" w:fill="auto"/>
          </w:tcPr>
          <w:p w14:paraId="676501BC" w14:textId="77777777" w:rsidR="0079302B" w:rsidRPr="0079302B" w:rsidRDefault="0079302B" w:rsidP="0079302B">
            <w:pPr>
              <w:ind w:right="-2"/>
              <w:rPr>
                <w:sz w:val="22"/>
                <w:szCs w:val="22"/>
                <w:lang w:eastAsia="en-US"/>
              </w:rPr>
            </w:pPr>
          </w:p>
        </w:tc>
        <w:tc>
          <w:tcPr>
            <w:tcW w:w="1362" w:type="dxa"/>
            <w:vMerge/>
            <w:shd w:val="clear" w:color="auto" w:fill="auto"/>
          </w:tcPr>
          <w:p w14:paraId="2900696E"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0FD97C87" w14:textId="77777777" w:rsidR="0079302B" w:rsidRPr="0079302B" w:rsidRDefault="0079302B" w:rsidP="0079302B">
            <w:pPr>
              <w:jc w:val="center"/>
              <w:rPr>
                <w:lang w:eastAsia="en-US"/>
              </w:rPr>
            </w:pPr>
            <w:r w:rsidRPr="0079302B">
              <w:rPr>
                <w:lang w:eastAsia="en-US"/>
              </w:rPr>
              <w:t>с 01.01.2024</w:t>
            </w:r>
          </w:p>
        </w:tc>
        <w:tc>
          <w:tcPr>
            <w:tcW w:w="1134" w:type="dxa"/>
            <w:shd w:val="clear" w:color="auto" w:fill="auto"/>
          </w:tcPr>
          <w:p w14:paraId="258AF92C" w14:textId="77777777" w:rsidR="0079302B" w:rsidRPr="0079302B" w:rsidRDefault="0079302B" w:rsidP="0079302B">
            <w:pPr>
              <w:jc w:val="center"/>
              <w:rPr>
                <w:sz w:val="22"/>
                <w:szCs w:val="22"/>
                <w:lang w:eastAsia="en-US"/>
              </w:rPr>
            </w:pPr>
            <w:r w:rsidRPr="0079302B">
              <w:rPr>
                <w:lang w:eastAsia="en-US"/>
              </w:rPr>
              <w:t>2 168,05</w:t>
            </w:r>
          </w:p>
        </w:tc>
        <w:tc>
          <w:tcPr>
            <w:tcW w:w="709" w:type="dxa"/>
            <w:shd w:val="clear" w:color="auto" w:fill="auto"/>
            <w:vAlign w:val="center"/>
          </w:tcPr>
          <w:p w14:paraId="5F85D451"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2C2EFE4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1DD648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56733A3"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2334D9D2"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224E430" w14:textId="77777777" w:rsidTr="0072307D">
        <w:trPr>
          <w:trHeight w:val="189"/>
          <w:jc w:val="center"/>
        </w:trPr>
        <w:tc>
          <w:tcPr>
            <w:tcW w:w="1626" w:type="dxa"/>
            <w:vMerge/>
            <w:shd w:val="clear" w:color="auto" w:fill="auto"/>
          </w:tcPr>
          <w:p w14:paraId="1A0B9CB4" w14:textId="77777777" w:rsidR="0079302B" w:rsidRPr="0079302B" w:rsidRDefault="0079302B" w:rsidP="0079302B">
            <w:pPr>
              <w:ind w:right="-2"/>
              <w:rPr>
                <w:sz w:val="22"/>
                <w:szCs w:val="22"/>
                <w:lang w:eastAsia="en-US"/>
              </w:rPr>
            </w:pPr>
          </w:p>
        </w:tc>
        <w:tc>
          <w:tcPr>
            <w:tcW w:w="1362" w:type="dxa"/>
            <w:vMerge/>
            <w:shd w:val="clear" w:color="auto" w:fill="auto"/>
          </w:tcPr>
          <w:p w14:paraId="4A8761B5"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46BC3F0F" w14:textId="77777777" w:rsidR="0079302B" w:rsidRPr="0079302B" w:rsidRDefault="0079302B" w:rsidP="0079302B">
            <w:pPr>
              <w:jc w:val="center"/>
              <w:rPr>
                <w:lang w:eastAsia="en-US"/>
              </w:rPr>
            </w:pPr>
            <w:r w:rsidRPr="0079302B">
              <w:rPr>
                <w:lang w:eastAsia="en-US"/>
              </w:rPr>
              <w:t>с 01.07.2024</w:t>
            </w:r>
          </w:p>
        </w:tc>
        <w:tc>
          <w:tcPr>
            <w:tcW w:w="1134" w:type="dxa"/>
            <w:shd w:val="clear" w:color="auto" w:fill="auto"/>
          </w:tcPr>
          <w:p w14:paraId="3ECC0847" w14:textId="77777777" w:rsidR="0079302B" w:rsidRPr="0079302B" w:rsidRDefault="0079302B" w:rsidP="0079302B">
            <w:pPr>
              <w:jc w:val="center"/>
              <w:rPr>
                <w:sz w:val="22"/>
                <w:szCs w:val="22"/>
                <w:lang w:eastAsia="en-US"/>
              </w:rPr>
            </w:pPr>
            <w:r w:rsidRPr="0079302B">
              <w:rPr>
                <w:lang w:eastAsia="en-US"/>
              </w:rPr>
              <w:t>2 270,59</w:t>
            </w:r>
          </w:p>
        </w:tc>
        <w:tc>
          <w:tcPr>
            <w:tcW w:w="709" w:type="dxa"/>
            <w:shd w:val="clear" w:color="auto" w:fill="auto"/>
            <w:vAlign w:val="center"/>
          </w:tcPr>
          <w:p w14:paraId="34665FD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5678737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65F3197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3A25A827"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51B0AE8B"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C99D56D" w14:textId="77777777" w:rsidTr="0072307D">
        <w:trPr>
          <w:trHeight w:val="185"/>
          <w:jc w:val="center"/>
        </w:trPr>
        <w:tc>
          <w:tcPr>
            <w:tcW w:w="1626" w:type="dxa"/>
            <w:vMerge/>
            <w:shd w:val="clear" w:color="auto" w:fill="auto"/>
          </w:tcPr>
          <w:p w14:paraId="5C52C92C" w14:textId="77777777" w:rsidR="0079302B" w:rsidRPr="0079302B" w:rsidRDefault="0079302B" w:rsidP="0079302B">
            <w:pPr>
              <w:ind w:right="-2"/>
              <w:rPr>
                <w:sz w:val="22"/>
                <w:szCs w:val="22"/>
                <w:lang w:eastAsia="en-US"/>
              </w:rPr>
            </w:pPr>
          </w:p>
        </w:tc>
        <w:tc>
          <w:tcPr>
            <w:tcW w:w="1362" w:type="dxa"/>
            <w:vMerge/>
            <w:shd w:val="clear" w:color="auto" w:fill="auto"/>
          </w:tcPr>
          <w:p w14:paraId="6EFC7E9E"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679257E0" w14:textId="77777777" w:rsidR="0079302B" w:rsidRPr="0079302B" w:rsidRDefault="0079302B" w:rsidP="0079302B">
            <w:pPr>
              <w:jc w:val="center"/>
              <w:rPr>
                <w:lang w:eastAsia="en-US"/>
              </w:rPr>
            </w:pPr>
            <w:r w:rsidRPr="0079302B">
              <w:rPr>
                <w:lang w:eastAsia="en-US"/>
              </w:rPr>
              <w:t>с 01.01.2025</w:t>
            </w:r>
          </w:p>
        </w:tc>
        <w:tc>
          <w:tcPr>
            <w:tcW w:w="1134" w:type="dxa"/>
            <w:shd w:val="clear" w:color="auto" w:fill="auto"/>
          </w:tcPr>
          <w:p w14:paraId="74421C8A" w14:textId="77777777" w:rsidR="0079302B" w:rsidRPr="0079302B" w:rsidRDefault="0079302B" w:rsidP="0079302B">
            <w:pPr>
              <w:jc w:val="center"/>
              <w:rPr>
                <w:sz w:val="22"/>
                <w:szCs w:val="22"/>
                <w:lang w:eastAsia="en-US"/>
              </w:rPr>
            </w:pPr>
            <w:r w:rsidRPr="0079302B">
              <w:rPr>
                <w:lang w:eastAsia="en-US"/>
              </w:rPr>
              <w:t>2 270,59</w:t>
            </w:r>
          </w:p>
        </w:tc>
        <w:tc>
          <w:tcPr>
            <w:tcW w:w="709" w:type="dxa"/>
            <w:shd w:val="clear" w:color="auto" w:fill="auto"/>
            <w:vAlign w:val="center"/>
          </w:tcPr>
          <w:p w14:paraId="274DD71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70424C7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3A7CAF1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5C5636B6"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727DBBC8"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1151D0F" w14:textId="77777777" w:rsidTr="0072307D">
        <w:trPr>
          <w:trHeight w:val="185"/>
          <w:jc w:val="center"/>
        </w:trPr>
        <w:tc>
          <w:tcPr>
            <w:tcW w:w="1626" w:type="dxa"/>
            <w:vMerge/>
            <w:shd w:val="clear" w:color="auto" w:fill="auto"/>
          </w:tcPr>
          <w:p w14:paraId="149D947C" w14:textId="77777777" w:rsidR="0079302B" w:rsidRPr="0079302B" w:rsidRDefault="0079302B" w:rsidP="0079302B">
            <w:pPr>
              <w:ind w:right="-2"/>
              <w:rPr>
                <w:sz w:val="22"/>
                <w:szCs w:val="22"/>
                <w:lang w:eastAsia="en-US"/>
              </w:rPr>
            </w:pPr>
          </w:p>
        </w:tc>
        <w:tc>
          <w:tcPr>
            <w:tcW w:w="1362" w:type="dxa"/>
            <w:vMerge/>
            <w:shd w:val="clear" w:color="auto" w:fill="auto"/>
          </w:tcPr>
          <w:p w14:paraId="7C56235F"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0F97FAE9" w14:textId="77777777" w:rsidR="0079302B" w:rsidRPr="0079302B" w:rsidRDefault="0079302B" w:rsidP="0079302B">
            <w:pPr>
              <w:jc w:val="center"/>
              <w:rPr>
                <w:lang w:eastAsia="en-US"/>
              </w:rPr>
            </w:pPr>
            <w:r w:rsidRPr="0079302B">
              <w:rPr>
                <w:lang w:eastAsia="en-US"/>
              </w:rPr>
              <w:t>с 01.07.2025</w:t>
            </w:r>
          </w:p>
        </w:tc>
        <w:tc>
          <w:tcPr>
            <w:tcW w:w="1134" w:type="dxa"/>
            <w:shd w:val="clear" w:color="auto" w:fill="auto"/>
          </w:tcPr>
          <w:p w14:paraId="548178D0" w14:textId="77777777" w:rsidR="0079302B" w:rsidRPr="0079302B" w:rsidRDefault="0079302B" w:rsidP="0079302B">
            <w:pPr>
              <w:jc w:val="center"/>
              <w:rPr>
                <w:sz w:val="22"/>
                <w:szCs w:val="22"/>
                <w:lang w:eastAsia="en-US"/>
              </w:rPr>
            </w:pPr>
            <w:r w:rsidRPr="0079302B">
              <w:rPr>
                <w:lang w:eastAsia="en-US"/>
              </w:rPr>
              <w:t>2 404,79</w:t>
            </w:r>
          </w:p>
        </w:tc>
        <w:tc>
          <w:tcPr>
            <w:tcW w:w="709" w:type="dxa"/>
            <w:shd w:val="clear" w:color="auto" w:fill="auto"/>
            <w:vAlign w:val="center"/>
          </w:tcPr>
          <w:p w14:paraId="060497F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7945738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786DFBB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E5EE7D0"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09EFD6EE"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1A52C772" w14:textId="77777777" w:rsidTr="0072307D">
        <w:trPr>
          <w:trHeight w:val="185"/>
          <w:jc w:val="center"/>
        </w:trPr>
        <w:tc>
          <w:tcPr>
            <w:tcW w:w="1626" w:type="dxa"/>
            <w:vMerge/>
            <w:shd w:val="clear" w:color="auto" w:fill="auto"/>
          </w:tcPr>
          <w:p w14:paraId="3208B5EC" w14:textId="77777777" w:rsidR="0079302B" w:rsidRPr="0079302B" w:rsidRDefault="0079302B" w:rsidP="0079302B">
            <w:pPr>
              <w:ind w:right="-2"/>
              <w:rPr>
                <w:sz w:val="22"/>
                <w:szCs w:val="22"/>
                <w:lang w:eastAsia="en-US"/>
              </w:rPr>
            </w:pPr>
          </w:p>
        </w:tc>
        <w:tc>
          <w:tcPr>
            <w:tcW w:w="1362" w:type="dxa"/>
            <w:vMerge/>
            <w:shd w:val="clear" w:color="auto" w:fill="auto"/>
          </w:tcPr>
          <w:p w14:paraId="1337E0AD"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61B2FA54" w14:textId="77777777" w:rsidR="0079302B" w:rsidRPr="0079302B" w:rsidRDefault="0079302B" w:rsidP="0079302B">
            <w:pPr>
              <w:jc w:val="center"/>
              <w:rPr>
                <w:lang w:eastAsia="en-US"/>
              </w:rPr>
            </w:pPr>
            <w:r w:rsidRPr="0079302B">
              <w:rPr>
                <w:lang w:eastAsia="en-US"/>
              </w:rPr>
              <w:t>с 01.01.2026</w:t>
            </w:r>
          </w:p>
        </w:tc>
        <w:tc>
          <w:tcPr>
            <w:tcW w:w="1134" w:type="dxa"/>
            <w:shd w:val="clear" w:color="auto" w:fill="auto"/>
          </w:tcPr>
          <w:p w14:paraId="2A3A4C2C" w14:textId="77777777" w:rsidR="0079302B" w:rsidRPr="0079302B" w:rsidRDefault="0079302B" w:rsidP="0079302B">
            <w:pPr>
              <w:jc w:val="center"/>
              <w:rPr>
                <w:sz w:val="22"/>
                <w:szCs w:val="22"/>
                <w:lang w:eastAsia="en-US"/>
              </w:rPr>
            </w:pPr>
            <w:r w:rsidRPr="0079302B">
              <w:rPr>
                <w:lang w:eastAsia="en-US"/>
              </w:rPr>
              <w:t>2 404,79</w:t>
            </w:r>
          </w:p>
        </w:tc>
        <w:tc>
          <w:tcPr>
            <w:tcW w:w="709" w:type="dxa"/>
            <w:shd w:val="clear" w:color="auto" w:fill="auto"/>
            <w:vAlign w:val="center"/>
          </w:tcPr>
          <w:p w14:paraId="1988FDCB"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377D050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5235A9F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6FC54D54"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7F3473FE"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EF6DB79" w14:textId="77777777" w:rsidTr="0072307D">
        <w:trPr>
          <w:trHeight w:val="185"/>
          <w:jc w:val="center"/>
        </w:trPr>
        <w:tc>
          <w:tcPr>
            <w:tcW w:w="1626" w:type="dxa"/>
            <w:vMerge/>
            <w:shd w:val="clear" w:color="auto" w:fill="auto"/>
          </w:tcPr>
          <w:p w14:paraId="74BA10BD" w14:textId="77777777" w:rsidR="0079302B" w:rsidRPr="0079302B" w:rsidRDefault="0079302B" w:rsidP="0079302B">
            <w:pPr>
              <w:ind w:right="-2"/>
              <w:rPr>
                <w:sz w:val="22"/>
                <w:szCs w:val="22"/>
                <w:lang w:eastAsia="en-US"/>
              </w:rPr>
            </w:pPr>
          </w:p>
        </w:tc>
        <w:tc>
          <w:tcPr>
            <w:tcW w:w="1362" w:type="dxa"/>
            <w:vMerge/>
            <w:shd w:val="clear" w:color="auto" w:fill="auto"/>
          </w:tcPr>
          <w:p w14:paraId="212128EF"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102C1F7C" w14:textId="77777777" w:rsidR="0079302B" w:rsidRPr="0079302B" w:rsidRDefault="0079302B" w:rsidP="0079302B">
            <w:pPr>
              <w:jc w:val="center"/>
              <w:rPr>
                <w:lang w:eastAsia="en-US"/>
              </w:rPr>
            </w:pPr>
            <w:r w:rsidRPr="0079302B">
              <w:rPr>
                <w:lang w:eastAsia="en-US"/>
              </w:rPr>
              <w:t>с 01.07.2026</w:t>
            </w:r>
          </w:p>
        </w:tc>
        <w:tc>
          <w:tcPr>
            <w:tcW w:w="1134" w:type="dxa"/>
            <w:shd w:val="clear" w:color="auto" w:fill="auto"/>
          </w:tcPr>
          <w:p w14:paraId="07C0968A" w14:textId="77777777" w:rsidR="0079302B" w:rsidRPr="0079302B" w:rsidRDefault="0079302B" w:rsidP="0079302B">
            <w:pPr>
              <w:jc w:val="center"/>
              <w:rPr>
                <w:sz w:val="22"/>
                <w:szCs w:val="22"/>
                <w:lang w:eastAsia="en-US"/>
              </w:rPr>
            </w:pPr>
            <w:r w:rsidRPr="0079302B">
              <w:rPr>
                <w:lang w:eastAsia="en-US"/>
              </w:rPr>
              <w:t>2 524,33</w:t>
            </w:r>
          </w:p>
        </w:tc>
        <w:tc>
          <w:tcPr>
            <w:tcW w:w="709" w:type="dxa"/>
            <w:shd w:val="clear" w:color="auto" w:fill="auto"/>
            <w:vAlign w:val="center"/>
          </w:tcPr>
          <w:p w14:paraId="025BF258"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1C6CD504"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1634B30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EC4E357"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62526B9A"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DE8397C" w14:textId="77777777" w:rsidTr="0072307D">
        <w:trPr>
          <w:trHeight w:val="185"/>
          <w:jc w:val="center"/>
        </w:trPr>
        <w:tc>
          <w:tcPr>
            <w:tcW w:w="1626" w:type="dxa"/>
            <w:vMerge/>
            <w:shd w:val="clear" w:color="auto" w:fill="auto"/>
          </w:tcPr>
          <w:p w14:paraId="2F4E7358" w14:textId="77777777" w:rsidR="0079302B" w:rsidRPr="0079302B" w:rsidRDefault="0079302B" w:rsidP="0079302B">
            <w:pPr>
              <w:ind w:right="-2"/>
              <w:rPr>
                <w:sz w:val="22"/>
                <w:szCs w:val="22"/>
                <w:lang w:eastAsia="en-US"/>
              </w:rPr>
            </w:pPr>
          </w:p>
        </w:tc>
        <w:tc>
          <w:tcPr>
            <w:tcW w:w="1362" w:type="dxa"/>
            <w:vMerge/>
            <w:shd w:val="clear" w:color="auto" w:fill="auto"/>
          </w:tcPr>
          <w:p w14:paraId="6FABCE42"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2D14AB45" w14:textId="77777777" w:rsidR="0079302B" w:rsidRPr="0079302B" w:rsidRDefault="0079302B" w:rsidP="0079302B">
            <w:pPr>
              <w:jc w:val="center"/>
              <w:rPr>
                <w:lang w:eastAsia="en-US"/>
              </w:rPr>
            </w:pPr>
            <w:r w:rsidRPr="0079302B">
              <w:rPr>
                <w:lang w:eastAsia="en-US"/>
              </w:rPr>
              <w:t>с 01.01.2027</w:t>
            </w:r>
          </w:p>
        </w:tc>
        <w:tc>
          <w:tcPr>
            <w:tcW w:w="1134" w:type="dxa"/>
            <w:shd w:val="clear" w:color="auto" w:fill="auto"/>
          </w:tcPr>
          <w:p w14:paraId="0CFB421F" w14:textId="77777777" w:rsidR="0079302B" w:rsidRPr="0079302B" w:rsidRDefault="0079302B" w:rsidP="0079302B">
            <w:pPr>
              <w:jc w:val="center"/>
              <w:rPr>
                <w:sz w:val="22"/>
                <w:szCs w:val="22"/>
                <w:lang w:eastAsia="en-US"/>
              </w:rPr>
            </w:pPr>
            <w:r w:rsidRPr="0079302B">
              <w:rPr>
                <w:lang w:eastAsia="en-US"/>
              </w:rPr>
              <w:t>2 524,33</w:t>
            </w:r>
          </w:p>
        </w:tc>
        <w:tc>
          <w:tcPr>
            <w:tcW w:w="709" w:type="dxa"/>
            <w:shd w:val="clear" w:color="auto" w:fill="auto"/>
            <w:vAlign w:val="center"/>
          </w:tcPr>
          <w:p w14:paraId="1E2460C0"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74A0762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4AE165D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40C1735"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1EE3380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2AB227A" w14:textId="77777777" w:rsidTr="0072307D">
        <w:trPr>
          <w:trHeight w:val="185"/>
          <w:jc w:val="center"/>
        </w:trPr>
        <w:tc>
          <w:tcPr>
            <w:tcW w:w="1626" w:type="dxa"/>
            <w:vMerge/>
            <w:shd w:val="clear" w:color="auto" w:fill="auto"/>
          </w:tcPr>
          <w:p w14:paraId="20F20997" w14:textId="77777777" w:rsidR="0079302B" w:rsidRPr="0079302B" w:rsidRDefault="0079302B" w:rsidP="0079302B">
            <w:pPr>
              <w:ind w:right="-2"/>
              <w:rPr>
                <w:sz w:val="22"/>
                <w:szCs w:val="22"/>
                <w:lang w:eastAsia="en-US"/>
              </w:rPr>
            </w:pPr>
          </w:p>
        </w:tc>
        <w:tc>
          <w:tcPr>
            <w:tcW w:w="1362" w:type="dxa"/>
            <w:vMerge/>
            <w:shd w:val="clear" w:color="auto" w:fill="auto"/>
          </w:tcPr>
          <w:p w14:paraId="00669A89"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7B43217A" w14:textId="77777777" w:rsidR="0079302B" w:rsidRPr="0079302B" w:rsidRDefault="0079302B" w:rsidP="0079302B">
            <w:pPr>
              <w:jc w:val="center"/>
              <w:rPr>
                <w:lang w:eastAsia="en-US"/>
              </w:rPr>
            </w:pPr>
            <w:r w:rsidRPr="0079302B">
              <w:rPr>
                <w:lang w:eastAsia="en-US"/>
              </w:rPr>
              <w:t>с 01.07.2027</w:t>
            </w:r>
          </w:p>
        </w:tc>
        <w:tc>
          <w:tcPr>
            <w:tcW w:w="1134" w:type="dxa"/>
            <w:shd w:val="clear" w:color="auto" w:fill="auto"/>
          </w:tcPr>
          <w:p w14:paraId="59684FDD" w14:textId="77777777" w:rsidR="0079302B" w:rsidRPr="0079302B" w:rsidRDefault="0079302B" w:rsidP="0079302B">
            <w:pPr>
              <w:jc w:val="center"/>
              <w:rPr>
                <w:sz w:val="22"/>
                <w:szCs w:val="22"/>
                <w:lang w:eastAsia="en-US"/>
              </w:rPr>
            </w:pPr>
            <w:r w:rsidRPr="0079302B">
              <w:rPr>
                <w:lang w:eastAsia="en-US"/>
              </w:rPr>
              <w:t>2 600,38</w:t>
            </w:r>
          </w:p>
        </w:tc>
        <w:tc>
          <w:tcPr>
            <w:tcW w:w="709" w:type="dxa"/>
            <w:shd w:val="clear" w:color="auto" w:fill="auto"/>
            <w:vAlign w:val="center"/>
          </w:tcPr>
          <w:p w14:paraId="11CCB3F8"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7520ED0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B32581A"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56A8B3A"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036C093D"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86DE12C" w14:textId="77777777" w:rsidTr="0072307D">
        <w:trPr>
          <w:trHeight w:val="185"/>
          <w:jc w:val="center"/>
        </w:trPr>
        <w:tc>
          <w:tcPr>
            <w:tcW w:w="1626" w:type="dxa"/>
            <w:vMerge/>
            <w:shd w:val="clear" w:color="auto" w:fill="auto"/>
          </w:tcPr>
          <w:p w14:paraId="5A56A0CC" w14:textId="77777777" w:rsidR="0079302B" w:rsidRPr="0079302B" w:rsidRDefault="0079302B" w:rsidP="0079302B">
            <w:pPr>
              <w:ind w:right="-2"/>
              <w:rPr>
                <w:sz w:val="22"/>
                <w:szCs w:val="22"/>
                <w:lang w:eastAsia="en-US"/>
              </w:rPr>
            </w:pPr>
          </w:p>
        </w:tc>
        <w:tc>
          <w:tcPr>
            <w:tcW w:w="1362" w:type="dxa"/>
            <w:vMerge/>
            <w:shd w:val="clear" w:color="auto" w:fill="auto"/>
          </w:tcPr>
          <w:p w14:paraId="4863A353"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317D929A" w14:textId="77777777" w:rsidR="0079302B" w:rsidRPr="0079302B" w:rsidRDefault="0079302B" w:rsidP="0079302B">
            <w:pPr>
              <w:jc w:val="center"/>
              <w:rPr>
                <w:lang w:eastAsia="en-US"/>
              </w:rPr>
            </w:pPr>
            <w:r w:rsidRPr="0079302B">
              <w:rPr>
                <w:lang w:eastAsia="en-US"/>
              </w:rPr>
              <w:t>с 01.01.2028</w:t>
            </w:r>
          </w:p>
        </w:tc>
        <w:tc>
          <w:tcPr>
            <w:tcW w:w="1134" w:type="dxa"/>
            <w:shd w:val="clear" w:color="auto" w:fill="auto"/>
          </w:tcPr>
          <w:p w14:paraId="396DE38E" w14:textId="77777777" w:rsidR="0079302B" w:rsidRPr="0079302B" w:rsidRDefault="0079302B" w:rsidP="0079302B">
            <w:pPr>
              <w:jc w:val="center"/>
              <w:rPr>
                <w:sz w:val="22"/>
                <w:szCs w:val="22"/>
                <w:lang w:eastAsia="en-US"/>
              </w:rPr>
            </w:pPr>
            <w:r w:rsidRPr="0079302B">
              <w:rPr>
                <w:lang w:eastAsia="en-US"/>
              </w:rPr>
              <w:t>2 600,38</w:t>
            </w:r>
          </w:p>
        </w:tc>
        <w:tc>
          <w:tcPr>
            <w:tcW w:w="709" w:type="dxa"/>
            <w:shd w:val="clear" w:color="auto" w:fill="auto"/>
            <w:vAlign w:val="center"/>
          </w:tcPr>
          <w:p w14:paraId="47BF8E9C"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1ACED03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B1683C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9CA532A"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61E56559"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EB258E0" w14:textId="77777777" w:rsidTr="0072307D">
        <w:trPr>
          <w:trHeight w:val="185"/>
          <w:jc w:val="center"/>
        </w:trPr>
        <w:tc>
          <w:tcPr>
            <w:tcW w:w="1626" w:type="dxa"/>
            <w:vMerge/>
            <w:shd w:val="clear" w:color="auto" w:fill="auto"/>
          </w:tcPr>
          <w:p w14:paraId="6A6426A7" w14:textId="77777777" w:rsidR="0079302B" w:rsidRPr="0079302B" w:rsidRDefault="0079302B" w:rsidP="0079302B">
            <w:pPr>
              <w:ind w:right="-2"/>
              <w:rPr>
                <w:sz w:val="22"/>
                <w:szCs w:val="22"/>
                <w:lang w:eastAsia="en-US"/>
              </w:rPr>
            </w:pPr>
          </w:p>
        </w:tc>
        <w:tc>
          <w:tcPr>
            <w:tcW w:w="1362" w:type="dxa"/>
            <w:vMerge/>
            <w:shd w:val="clear" w:color="auto" w:fill="auto"/>
          </w:tcPr>
          <w:p w14:paraId="1F2BD46C"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6F810175" w14:textId="77777777" w:rsidR="0079302B" w:rsidRPr="0079302B" w:rsidRDefault="0079302B" w:rsidP="0079302B">
            <w:pPr>
              <w:jc w:val="center"/>
              <w:rPr>
                <w:lang w:eastAsia="en-US"/>
              </w:rPr>
            </w:pPr>
            <w:r w:rsidRPr="0079302B">
              <w:rPr>
                <w:lang w:eastAsia="en-US"/>
              </w:rPr>
              <w:t>с 01.07.2028</w:t>
            </w:r>
          </w:p>
        </w:tc>
        <w:tc>
          <w:tcPr>
            <w:tcW w:w="1134" w:type="dxa"/>
            <w:shd w:val="clear" w:color="auto" w:fill="auto"/>
          </w:tcPr>
          <w:p w14:paraId="4321D79F" w14:textId="77777777" w:rsidR="0079302B" w:rsidRPr="0079302B" w:rsidRDefault="0079302B" w:rsidP="0079302B">
            <w:pPr>
              <w:jc w:val="center"/>
              <w:rPr>
                <w:sz w:val="22"/>
                <w:szCs w:val="22"/>
                <w:lang w:eastAsia="en-US"/>
              </w:rPr>
            </w:pPr>
            <w:r w:rsidRPr="0079302B">
              <w:rPr>
                <w:lang w:eastAsia="en-US"/>
              </w:rPr>
              <w:t>2 791,12</w:t>
            </w:r>
          </w:p>
        </w:tc>
        <w:tc>
          <w:tcPr>
            <w:tcW w:w="709" w:type="dxa"/>
            <w:shd w:val="clear" w:color="auto" w:fill="auto"/>
            <w:vAlign w:val="center"/>
          </w:tcPr>
          <w:p w14:paraId="0459BAD1"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0160A56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73B6A3E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0BAD14D"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59FC4A1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57EE527" w14:textId="77777777" w:rsidTr="0072307D">
        <w:trPr>
          <w:trHeight w:val="185"/>
          <w:jc w:val="center"/>
        </w:trPr>
        <w:tc>
          <w:tcPr>
            <w:tcW w:w="1626" w:type="dxa"/>
            <w:vMerge/>
            <w:shd w:val="clear" w:color="auto" w:fill="auto"/>
          </w:tcPr>
          <w:p w14:paraId="5B085606" w14:textId="77777777" w:rsidR="0079302B" w:rsidRPr="0079302B" w:rsidRDefault="0079302B" w:rsidP="0079302B">
            <w:pPr>
              <w:ind w:right="-2"/>
              <w:rPr>
                <w:sz w:val="22"/>
                <w:szCs w:val="22"/>
                <w:lang w:eastAsia="en-US"/>
              </w:rPr>
            </w:pPr>
          </w:p>
        </w:tc>
        <w:tc>
          <w:tcPr>
            <w:tcW w:w="1362" w:type="dxa"/>
            <w:vMerge/>
            <w:shd w:val="clear" w:color="auto" w:fill="auto"/>
          </w:tcPr>
          <w:p w14:paraId="69D91D69"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494A414D" w14:textId="77777777" w:rsidR="0079302B" w:rsidRPr="0079302B" w:rsidRDefault="0079302B" w:rsidP="0079302B">
            <w:pPr>
              <w:jc w:val="center"/>
              <w:rPr>
                <w:lang w:eastAsia="en-US"/>
              </w:rPr>
            </w:pPr>
            <w:r w:rsidRPr="0079302B">
              <w:rPr>
                <w:lang w:eastAsia="en-US"/>
              </w:rPr>
              <w:t>с 01.01.2029</w:t>
            </w:r>
          </w:p>
        </w:tc>
        <w:tc>
          <w:tcPr>
            <w:tcW w:w="1134" w:type="dxa"/>
            <w:shd w:val="clear" w:color="auto" w:fill="auto"/>
          </w:tcPr>
          <w:p w14:paraId="40B7FFFD" w14:textId="77777777" w:rsidR="0079302B" w:rsidRPr="0079302B" w:rsidRDefault="0079302B" w:rsidP="0079302B">
            <w:pPr>
              <w:jc w:val="center"/>
              <w:rPr>
                <w:sz w:val="22"/>
                <w:szCs w:val="22"/>
                <w:lang w:eastAsia="en-US"/>
              </w:rPr>
            </w:pPr>
            <w:r w:rsidRPr="0079302B">
              <w:rPr>
                <w:lang w:eastAsia="en-US"/>
              </w:rPr>
              <w:t>2 791,12</w:t>
            </w:r>
          </w:p>
        </w:tc>
        <w:tc>
          <w:tcPr>
            <w:tcW w:w="709" w:type="dxa"/>
            <w:shd w:val="clear" w:color="auto" w:fill="auto"/>
            <w:vAlign w:val="center"/>
          </w:tcPr>
          <w:p w14:paraId="6DE45EA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6D10336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1904D96"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37FD2745"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05D8494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783A97C" w14:textId="77777777" w:rsidTr="0072307D">
        <w:trPr>
          <w:trHeight w:val="185"/>
          <w:jc w:val="center"/>
        </w:trPr>
        <w:tc>
          <w:tcPr>
            <w:tcW w:w="1626" w:type="dxa"/>
            <w:vMerge/>
            <w:shd w:val="clear" w:color="auto" w:fill="auto"/>
          </w:tcPr>
          <w:p w14:paraId="0029FF42" w14:textId="77777777" w:rsidR="0079302B" w:rsidRPr="0079302B" w:rsidRDefault="0079302B" w:rsidP="0079302B">
            <w:pPr>
              <w:ind w:right="-2"/>
              <w:rPr>
                <w:sz w:val="22"/>
                <w:szCs w:val="22"/>
                <w:lang w:eastAsia="en-US"/>
              </w:rPr>
            </w:pPr>
          </w:p>
        </w:tc>
        <w:tc>
          <w:tcPr>
            <w:tcW w:w="1362" w:type="dxa"/>
            <w:vMerge/>
            <w:shd w:val="clear" w:color="auto" w:fill="auto"/>
          </w:tcPr>
          <w:p w14:paraId="663244A4"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3180343A" w14:textId="77777777" w:rsidR="0079302B" w:rsidRPr="0079302B" w:rsidRDefault="0079302B" w:rsidP="0079302B">
            <w:pPr>
              <w:jc w:val="center"/>
              <w:rPr>
                <w:lang w:eastAsia="en-US"/>
              </w:rPr>
            </w:pPr>
            <w:r w:rsidRPr="0079302B">
              <w:rPr>
                <w:lang w:eastAsia="en-US"/>
              </w:rPr>
              <w:t>с 01.07.2029</w:t>
            </w:r>
          </w:p>
        </w:tc>
        <w:tc>
          <w:tcPr>
            <w:tcW w:w="1134" w:type="dxa"/>
            <w:shd w:val="clear" w:color="auto" w:fill="auto"/>
          </w:tcPr>
          <w:p w14:paraId="1E606579" w14:textId="77777777" w:rsidR="0079302B" w:rsidRPr="0079302B" w:rsidRDefault="0079302B" w:rsidP="0079302B">
            <w:pPr>
              <w:jc w:val="center"/>
              <w:rPr>
                <w:sz w:val="22"/>
                <w:szCs w:val="22"/>
                <w:lang w:eastAsia="en-US"/>
              </w:rPr>
            </w:pPr>
            <w:r w:rsidRPr="0079302B">
              <w:rPr>
                <w:lang w:eastAsia="en-US"/>
              </w:rPr>
              <w:t>2 844,68</w:t>
            </w:r>
          </w:p>
        </w:tc>
        <w:tc>
          <w:tcPr>
            <w:tcW w:w="709" w:type="dxa"/>
            <w:shd w:val="clear" w:color="auto" w:fill="auto"/>
            <w:vAlign w:val="center"/>
          </w:tcPr>
          <w:p w14:paraId="7321829C"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79C889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7B30F4A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027794D"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25653A8B"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D9CC84C" w14:textId="77777777" w:rsidTr="0072307D">
        <w:trPr>
          <w:trHeight w:val="185"/>
          <w:jc w:val="center"/>
        </w:trPr>
        <w:tc>
          <w:tcPr>
            <w:tcW w:w="1626" w:type="dxa"/>
            <w:vMerge/>
            <w:shd w:val="clear" w:color="auto" w:fill="auto"/>
          </w:tcPr>
          <w:p w14:paraId="5109BC5C" w14:textId="77777777" w:rsidR="0079302B" w:rsidRPr="0079302B" w:rsidRDefault="0079302B" w:rsidP="0079302B">
            <w:pPr>
              <w:ind w:right="-2"/>
              <w:rPr>
                <w:sz w:val="22"/>
                <w:szCs w:val="22"/>
                <w:lang w:eastAsia="en-US"/>
              </w:rPr>
            </w:pPr>
          </w:p>
        </w:tc>
        <w:tc>
          <w:tcPr>
            <w:tcW w:w="1362" w:type="dxa"/>
            <w:vMerge/>
            <w:shd w:val="clear" w:color="auto" w:fill="auto"/>
          </w:tcPr>
          <w:p w14:paraId="7D8BE5BE"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7AF99F6F" w14:textId="77777777" w:rsidR="0079302B" w:rsidRPr="0079302B" w:rsidRDefault="0079302B" w:rsidP="0079302B">
            <w:pPr>
              <w:jc w:val="center"/>
              <w:rPr>
                <w:lang w:eastAsia="en-US"/>
              </w:rPr>
            </w:pPr>
            <w:r w:rsidRPr="0079302B">
              <w:rPr>
                <w:lang w:eastAsia="en-US"/>
              </w:rPr>
              <w:t>с 01.01.2030</w:t>
            </w:r>
          </w:p>
        </w:tc>
        <w:tc>
          <w:tcPr>
            <w:tcW w:w="1134" w:type="dxa"/>
            <w:shd w:val="clear" w:color="auto" w:fill="auto"/>
          </w:tcPr>
          <w:p w14:paraId="55665770" w14:textId="77777777" w:rsidR="0079302B" w:rsidRPr="0079302B" w:rsidRDefault="0079302B" w:rsidP="0079302B">
            <w:pPr>
              <w:jc w:val="center"/>
              <w:rPr>
                <w:sz w:val="22"/>
                <w:szCs w:val="22"/>
                <w:lang w:eastAsia="en-US"/>
              </w:rPr>
            </w:pPr>
            <w:r w:rsidRPr="0079302B">
              <w:rPr>
                <w:lang w:eastAsia="en-US"/>
              </w:rPr>
              <w:t>2 844,68</w:t>
            </w:r>
          </w:p>
        </w:tc>
        <w:tc>
          <w:tcPr>
            <w:tcW w:w="709" w:type="dxa"/>
            <w:shd w:val="clear" w:color="auto" w:fill="auto"/>
            <w:vAlign w:val="center"/>
          </w:tcPr>
          <w:p w14:paraId="5235561A"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3350B4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4FF330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D54A9BE"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4400CBF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46CF4F83" w14:textId="77777777" w:rsidTr="0072307D">
        <w:trPr>
          <w:trHeight w:val="185"/>
          <w:jc w:val="center"/>
        </w:trPr>
        <w:tc>
          <w:tcPr>
            <w:tcW w:w="1626" w:type="dxa"/>
            <w:vMerge/>
            <w:shd w:val="clear" w:color="auto" w:fill="auto"/>
          </w:tcPr>
          <w:p w14:paraId="32BCED18" w14:textId="77777777" w:rsidR="0079302B" w:rsidRPr="0079302B" w:rsidRDefault="0079302B" w:rsidP="0079302B">
            <w:pPr>
              <w:ind w:right="-2"/>
              <w:rPr>
                <w:sz w:val="22"/>
                <w:szCs w:val="22"/>
                <w:lang w:eastAsia="en-US"/>
              </w:rPr>
            </w:pPr>
          </w:p>
        </w:tc>
        <w:tc>
          <w:tcPr>
            <w:tcW w:w="1362" w:type="dxa"/>
            <w:vMerge/>
            <w:shd w:val="clear" w:color="auto" w:fill="auto"/>
          </w:tcPr>
          <w:p w14:paraId="14E07156"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0168ABE4" w14:textId="77777777" w:rsidR="0079302B" w:rsidRPr="0079302B" w:rsidRDefault="0079302B" w:rsidP="0079302B">
            <w:pPr>
              <w:jc w:val="center"/>
              <w:rPr>
                <w:lang w:eastAsia="en-US"/>
              </w:rPr>
            </w:pPr>
            <w:r w:rsidRPr="0079302B">
              <w:rPr>
                <w:lang w:eastAsia="en-US"/>
              </w:rPr>
              <w:t>с 01.07.2030</w:t>
            </w:r>
          </w:p>
        </w:tc>
        <w:tc>
          <w:tcPr>
            <w:tcW w:w="1134" w:type="dxa"/>
            <w:shd w:val="clear" w:color="auto" w:fill="auto"/>
          </w:tcPr>
          <w:p w14:paraId="2796ED6C" w14:textId="77777777" w:rsidR="0079302B" w:rsidRPr="0079302B" w:rsidRDefault="0079302B" w:rsidP="0079302B">
            <w:pPr>
              <w:jc w:val="center"/>
              <w:rPr>
                <w:sz w:val="22"/>
                <w:szCs w:val="22"/>
                <w:lang w:eastAsia="en-US"/>
              </w:rPr>
            </w:pPr>
            <w:r w:rsidRPr="0079302B">
              <w:rPr>
                <w:lang w:eastAsia="en-US"/>
              </w:rPr>
              <w:t>3 120,79</w:t>
            </w:r>
          </w:p>
        </w:tc>
        <w:tc>
          <w:tcPr>
            <w:tcW w:w="709" w:type="dxa"/>
            <w:shd w:val="clear" w:color="auto" w:fill="auto"/>
            <w:vAlign w:val="center"/>
          </w:tcPr>
          <w:p w14:paraId="641F066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15465FC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47D5EF5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54B114D"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992" w:type="dxa"/>
            <w:shd w:val="clear" w:color="auto" w:fill="auto"/>
            <w:vAlign w:val="center"/>
          </w:tcPr>
          <w:p w14:paraId="5BE3A21E"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1D0603B8" w14:textId="77777777" w:rsidTr="0072307D">
        <w:trPr>
          <w:trHeight w:val="185"/>
          <w:jc w:val="center"/>
        </w:trPr>
        <w:tc>
          <w:tcPr>
            <w:tcW w:w="1626" w:type="dxa"/>
            <w:vMerge/>
            <w:shd w:val="clear" w:color="auto" w:fill="auto"/>
          </w:tcPr>
          <w:p w14:paraId="1A2A1CAC" w14:textId="77777777" w:rsidR="0079302B" w:rsidRPr="0079302B" w:rsidRDefault="0079302B" w:rsidP="0079302B">
            <w:pPr>
              <w:ind w:right="-2"/>
              <w:rPr>
                <w:sz w:val="22"/>
                <w:szCs w:val="22"/>
                <w:lang w:eastAsia="en-US"/>
              </w:rPr>
            </w:pPr>
          </w:p>
        </w:tc>
        <w:tc>
          <w:tcPr>
            <w:tcW w:w="1362" w:type="dxa"/>
            <w:shd w:val="clear" w:color="auto" w:fill="auto"/>
          </w:tcPr>
          <w:p w14:paraId="5C9AC248" w14:textId="77777777" w:rsidR="0079302B" w:rsidRPr="0079302B" w:rsidRDefault="0079302B" w:rsidP="0079302B">
            <w:pPr>
              <w:ind w:left="-78" w:right="-2"/>
              <w:jc w:val="center"/>
              <w:rPr>
                <w:sz w:val="22"/>
                <w:szCs w:val="22"/>
                <w:lang w:eastAsia="en-US"/>
              </w:rPr>
            </w:pPr>
            <w:r w:rsidRPr="0079302B">
              <w:rPr>
                <w:sz w:val="22"/>
                <w:szCs w:val="22"/>
                <w:lang w:eastAsia="en-US"/>
              </w:rPr>
              <w:t>Двухставоч-ный</w:t>
            </w:r>
          </w:p>
        </w:tc>
        <w:tc>
          <w:tcPr>
            <w:tcW w:w="1644" w:type="dxa"/>
            <w:shd w:val="clear" w:color="auto" w:fill="auto"/>
            <w:vAlign w:val="center"/>
          </w:tcPr>
          <w:p w14:paraId="381C2F28"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2C49D3B2"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274B160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0699C80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549B0C61" w14:textId="77777777" w:rsidR="0079302B" w:rsidRPr="0079302B" w:rsidRDefault="0079302B" w:rsidP="0079302B">
            <w:pPr>
              <w:ind w:left="-105" w:right="-108"/>
              <w:jc w:val="center"/>
              <w:rPr>
                <w:sz w:val="22"/>
                <w:szCs w:val="22"/>
                <w:lang w:eastAsia="en-US"/>
              </w:rPr>
            </w:pPr>
            <w:r w:rsidRPr="0079302B">
              <w:rPr>
                <w:sz w:val="22"/>
                <w:szCs w:val="22"/>
                <w:lang w:eastAsia="en-US"/>
              </w:rPr>
              <w:t>х</w:t>
            </w:r>
          </w:p>
        </w:tc>
        <w:tc>
          <w:tcPr>
            <w:tcW w:w="709" w:type="dxa"/>
            <w:shd w:val="clear" w:color="auto" w:fill="auto"/>
            <w:vAlign w:val="center"/>
          </w:tcPr>
          <w:p w14:paraId="5B36D7A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992" w:type="dxa"/>
            <w:shd w:val="clear" w:color="auto" w:fill="auto"/>
            <w:vAlign w:val="center"/>
          </w:tcPr>
          <w:p w14:paraId="61FC0984"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r>
      <w:tr w:rsidR="0079302B" w:rsidRPr="0079302B" w14:paraId="1F15D979" w14:textId="77777777" w:rsidTr="0072307D">
        <w:trPr>
          <w:trHeight w:val="395"/>
          <w:jc w:val="center"/>
        </w:trPr>
        <w:tc>
          <w:tcPr>
            <w:tcW w:w="1626" w:type="dxa"/>
            <w:vMerge/>
            <w:shd w:val="clear" w:color="auto" w:fill="auto"/>
          </w:tcPr>
          <w:p w14:paraId="0AC95980" w14:textId="77777777" w:rsidR="0079302B" w:rsidRPr="0079302B" w:rsidRDefault="0079302B" w:rsidP="0079302B">
            <w:pPr>
              <w:ind w:right="-2"/>
              <w:rPr>
                <w:sz w:val="22"/>
                <w:szCs w:val="22"/>
                <w:lang w:eastAsia="en-US"/>
              </w:rPr>
            </w:pPr>
          </w:p>
        </w:tc>
        <w:tc>
          <w:tcPr>
            <w:tcW w:w="1362" w:type="dxa"/>
            <w:shd w:val="clear" w:color="auto" w:fill="auto"/>
            <w:vAlign w:val="center"/>
          </w:tcPr>
          <w:p w14:paraId="697B4B0E" w14:textId="77777777" w:rsidR="0079302B" w:rsidRPr="0079302B" w:rsidRDefault="0079302B" w:rsidP="0079302B">
            <w:pPr>
              <w:ind w:left="-108" w:right="-109"/>
              <w:jc w:val="center"/>
              <w:rPr>
                <w:sz w:val="22"/>
                <w:szCs w:val="22"/>
                <w:lang w:eastAsia="en-US"/>
              </w:rPr>
            </w:pPr>
            <w:r w:rsidRPr="0079302B">
              <w:rPr>
                <w:sz w:val="22"/>
                <w:szCs w:val="22"/>
                <w:lang w:eastAsia="en-US"/>
              </w:rPr>
              <w:t>Ставка за тепловую энергию, руб./Гкал</w:t>
            </w:r>
          </w:p>
        </w:tc>
        <w:tc>
          <w:tcPr>
            <w:tcW w:w="1644" w:type="dxa"/>
            <w:shd w:val="clear" w:color="auto" w:fill="auto"/>
            <w:vAlign w:val="center"/>
          </w:tcPr>
          <w:p w14:paraId="39FB43D5"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776623DC"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247A94D4"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0DAC3DB2" w14:textId="77777777" w:rsidR="0079302B" w:rsidRPr="0079302B" w:rsidRDefault="0079302B" w:rsidP="0079302B">
            <w:pPr>
              <w:jc w:val="center"/>
              <w:rPr>
                <w:sz w:val="22"/>
                <w:szCs w:val="22"/>
                <w:lang w:eastAsia="en-US"/>
              </w:rPr>
            </w:pPr>
            <w:r w:rsidRPr="0079302B">
              <w:rPr>
                <w:sz w:val="22"/>
                <w:szCs w:val="22"/>
                <w:lang w:eastAsia="en-US"/>
              </w:rPr>
              <w:t>x</w:t>
            </w:r>
          </w:p>
        </w:tc>
        <w:tc>
          <w:tcPr>
            <w:tcW w:w="708" w:type="dxa"/>
            <w:shd w:val="clear" w:color="auto" w:fill="auto"/>
            <w:vAlign w:val="center"/>
          </w:tcPr>
          <w:p w14:paraId="23C77D61" w14:textId="77777777" w:rsidR="0079302B" w:rsidRPr="0079302B" w:rsidRDefault="0079302B" w:rsidP="0079302B">
            <w:pPr>
              <w:jc w:val="center"/>
              <w:rPr>
                <w:sz w:val="22"/>
                <w:szCs w:val="22"/>
                <w:lang w:eastAsia="en-US"/>
              </w:rPr>
            </w:pPr>
            <w:r w:rsidRPr="0079302B">
              <w:rPr>
                <w:sz w:val="22"/>
                <w:szCs w:val="22"/>
                <w:lang w:eastAsia="en-US"/>
              </w:rPr>
              <w:t>х</w:t>
            </w:r>
          </w:p>
        </w:tc>
        <w:tc>
          <w:tcPr>
            <w:tcW w:w="709" w:type="dxa"/>
            <w:shd w:val="clear" w:color="auto" w:fill="auto"/>
            <w:vAlign w:val="center"/>
          </w:tcPr>
          <w:p w14:paraId="3721B00E" w14:textId="77777777" w:rsidR="0079302B" w:rsidRPr="0079302B" w:rsidRDefault="0079302B" w:rsidP="0079302B">
            <w:pPr>
              <w:jc w:val="center"/>
              <w:rPr>
                <w:sz w:val="22"/>
                <w:szCs w:val="22"/>
                <w:lang w:eastAsia="en-US"/>
              </w:rPr>
            </w:pPr>
            <w:r w:rsidRPr="0079302B">
              <w:rPr>
                <w:sz w:val="22"/>
                <w:szCs w:val="22"/>
                <w:lang w:eastAsia="en-US"/>
              </w:rPr>
              <w:t>x</w:t>
            </w:r>
          </w:p>
        </w:tc>
        <w:tc>
          <w:tcPr>
            <w:tcW w:w="992" w:type="dxa"/>
            <w:shd w:val="clear" w:color="auto" w:fill="auto"/>
            <w:vAlign w:val="center"/>
          </w:tcPr>
          <w:p w14:paraId="226BDD4F"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7B198E80" w14:textId="77777777" w:rsidTr="0072307D">
        <w:trPr>
          <w:trHeight w:val="1248"/>
          <w:jc w:val="center"/>
        </w:trPr>
        <w:tc>
          <w:tcPr>
            <w:tcW w:w="1626" w:type="dxa"/>
            <w:vMerge/>
            <w:shd w:val="clear" w:color="auto" w:fill="auto"/>
          </w:tcPr>
          <w:p w14:paraId="2444AC28" w14:textId="77777777" w:rsidR="0079302B" w:rsidRPr="0079302B" w:rsidRDefault="0079302B" w:rsidP="0079302B">
            <w:pPr>
              <w:ind w:right="-2"/>
              <w:rPr>
                <w:sz w:val="22"/>
                <w:szCs w:val="22"/>
                <w:lang w:eastAsia="en-US"/>
              </w:rPr>
            </w:pPr>
          </w:p>
        </w:tc>
        <w:tc>
          <w:tcPr>
            <w:tcW w:w="1362" w:type="dxa"/>
            <w:shd w:val="clear" w:color="auto" w:fill="auto"/>
          </w:tcPr>
          <w:p w14:paraId="798D5305" w14:textId="77777777" w:rsidR="0079302B" w:rsidRPr="0079302B" w:rsidRDefault="0079302B" w:rsidP="0079302B">
            <w:pPr>
              <w:ind w:left="-108" w:right="-109"/>
              <w:jc w:val="center"/>
              <w:rPr>
                <w:sz w:val="22"/>
                <w:szCs w:val="22"/>
                <w:lang w:eastAsia="en-US"/>
              </w:rPr>
            </w:pPr>
            <w:r w:rsidRPr="0079302B">
              <w:rPr>
                <w:sz w:val="22"/>
                <w:szCs w:val="22"/>
                <w:lang w:eastAsia="en-US"/>
              </w:rPr>
              <w:t>Ставка за содержание тепловой мощности, тыс. руб./Гкал/ч</w:t>
            </w:r>
          </w:p>
          <w:p w14:paraId="3DB6D483" w14:textId="77777777" w:rsidR="0079302B" w:rsidRPr="0079302B" w:rsidRDefault="0079302B" w:rsidP="0079302B">
            <w:pPr>
              <w:ind w:right="-2"/>
              <w:jc w:val="center"/>
              <w:rPr>
                <w:sz w:val="22"/>
                <w:szCs w:val="22"/>
                <w:lang w:eastAsia="en-US"/>
              </w:rPr>
            </w:pPr>
            <w:r w:rsidRPr="0079302B">
              <w:rPr>
                <w:sz w:val="22"/>
                <w:szCs w:val="22"/>
                <w:lang w:eastAsia="en-US"/>
              </w:rPr>
              <w:t xml:space="preserve"> в мес.</w:t>
            </w:r>
          </w:p>
        </w:tc>
        <w:tc>
          <w:tcPr>
            <w:tcW w:w="1644" w:type="dxa"/>
            <w:shd w:val="clear" w:color="auto" w:fill="auto"/>
            <w:vAlign w:val="center"/>
          </w:tcPr>
          <w:p w14:paraId="2A037C6F"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62C975CE"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65B9449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0F8A20A4" w14:textId="77777777" w:rsidR="0079302B" w:rsidRPr="0079302B" w:rsidRDefault="0079302B" w:rsidP="0079302B">
            <w:pPr>
              <w:jc w:val="center"/>
              <w:rPr>
                <w:sz w:val="22"/>
                <w:szCs w:val="22"/>
                <w:lang w:eastAsia="en-US"/>
              </w:rPr>
            </w:pPr>
            <w:r w:rsidRPr="0079302B">
              <w:rPr>
                <w:sz w:val="22"/>
                <w:szCs w:val="22"/>
                <w:lang w:eastAsia="en-US"/>
              </w:rPr>
              <w:t>x</w:t>
            </w:r>
          </w:p>
        </w:tc>
        <w:tc>
          <w:tcPr>
            <w:tcW w:w="708" w:type="dxa"/>
            <w:shd w:val="clear" w:color="auto" w:fill="auto"/>
            <w:vAlign w:val="center"/>
          </w:tcPr>
          <w:p w14:paraId="4112F2BE" w14:textId="77777777" w:rsidR="0079302B" w:rsidRPr="0079302B" w:rsidRDefault="0079302B" w:rsidP="0079302B">
            <w:pPr>
              <w:jc w:val="center"/>
              <w:rPr>
                <w:sz w:val="22"/>
                <w:szCs w:val="22"/>
                <w:lang w:eastAsia="en-US"/>
              </w:rPr>
            </w:pPr>
            <w:r w:rsidRPr="0079302B">
              <w:rPr>
                <w:sz w:val="22"/>
                <w:szCs w:val="22"/>
                <w:lang w:eastAsia="en-US"/>
              </w:rPr>
              <w:t>х</w:t>
            </w:r>
          </w:p>
        </w:tc>
        <w:tc>
          <w:tcPr>
            <w:tcW w:w="709" w:type="dxa"/>
            <w:shd w:val="clear" w:color="auto" w:fill="auto"/>
            <w:vAlign w:val="center"/>
          </w:tcPr>
          <w:p w14:paraId="0EF74196" w14:textId="77777777" w:rsidR="0079302B" w:rsidRPr="0079302B" w:rsidRDefault="0079302B" w:rsidP="0079302B">
            <w:pPr>
              <w:jc w:val="center"/>
              <w:rPr>
                <w:sz w:val="22"/>
                <w:szCs w:val="22"/>
                <w:lang w:eastAsia="en-US"/>
              </w:rPr>
            </w:pPr>
            <w:r w:rsidRPr="0079302B">
              <w:rPr>
                <w:sz w:val="22"/>
                <w:szCs w:val="22"/>
                <w:lang w:eastAsia="en-US"/>
              </w:rPr>
              <w:t>x</w:t>
            </w:r>
          </w:p>
        </w:tc>
        <w:tc>
          <w:tcPr>
            <w:tcW w:w="992" w:type="dxa"/>
            <w:shd w:val="clear" w:color="auto" w:fill="auto"/>
            <w:vAlign w:val="center"/>
          </w:tcPr>
          <w:p w14:paraId="3E9BD3CF" w14:textId="77777777" w:rsidR="0079302B" w:rsidRPr="0079302B" w:rsidRDefault="0079302B" w:rsidP="0079302B">
            <w:pPr>
              <w:jc w:val="center"/>
              <w:rPr>
                <w:sz w:val="22"/>
                <w:szCs w:val="22"/>
                <w:lang w:eastAsia="en-US"/>
              </w:rPr>
            </w:pPr>
            <w:r w:rsidRPr="0079302B">
              <w:rPr>
                <w:sz w:val="22"/>
                <w:szCs w:val="22"/>
                <w:lang w:eastAsia="en-US"/>
              </w:rPr>
              <w:t>x</w:t>
            </w:r>
          </w:p>
        </w:tc>
      </w:tr>
    </w:tbl>
    <w:p w14:paraId="1E7CD0B1" w14:textId="77777777" w:rsidR="0079302B" w:rsidRPr="0079302B" w:rsidRDefault="0079302B" w:rsidP="0079302B">
      <w:pPr>
        <w:rPr>
          <w:lang w:eastAsia="en-US"/>
        </w:rPr>
        <w:sectPr w:rsidR="0079302B" w:rsidRPr="0079302B" w:rsidSect="00B674A1">
          <w:pgSz w:w="11906" w:h="16838" w:code="9"/>
          <w:pgMar w:top="238" w:right="849" w:bottom="284" w:left="1701" w:header="680" w:footer="709" w:gutter="0"/>
          <w:cols w:space="708"/>
          <w:docGrid w:linePitch="360"/>
        </w:sectPr>
      </w:pPr>
    </w:p>
    <w:p w14:paraId="355EEA72" w14:textId="77777777" w:rsidR="0079302B" w:rsidRPr="0079302B" w:rsidRDefault="0079302B" w:rsidP="0079302B">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79302B" w:rsidRPr="0079302B" w14:paraId="0CA78924" w14:textId="77777777" w:rsidTr="0072307D">
        <w:trPr>
          <w:trHeight w:val="97"/>
          <w:jc w:val="center"/>
        </w:trPr>
        <w:tc>
          <w:tcPr>
            <w:tcW w:w="1618" w:type="dxa"/>
            <w:tcBorders>
              <w:bottom w:val="single" w:sz="4" w:space="0" w:color="auto"/>
            </w:tcBorders>
            <w:shd w:val="clear" w:color="auto" w:fill="auto"/>
            <w:vAlign w:val="center"/>
          </w:tcPr>
          <w:p w14:paraId="1554F095" w14:textId="77777777" w:rsidR="0079302B" w:rsidRPr="0079302B" w:rsidRDefault="0079302B" w:rsidP="0079302B">
            <w:pPr>
              <w:ind w:left="-108" w:right="-125"/>
              <w:jc w:val="center"/>
              <w:rPr>
                <w:bCs/>
                <w:color w:val="000000"/>
                <w:kern w:val="32"/>
                <w:sz w:val="22"/>
                <w:szCs w:val="22"/>
                <w:lang w:eastAsia="en-US"/>
              </w:rPr>
            </w:pPr>
            <w:r w:rsidRPr="0079302B">
              <w:rPr>
                <w:bCs/>
                <w:color w:val="000000"/>
                <w:kern w:val="32"/>
                <w:sz w:val="22"/>
                <w:szCs w:val="22"/>
                <w:lang w:eastAsia="en-US"/>
              </w:rPr>
              <w:t>1</w:t>
            </w:r>
          </w:p>
        </w:tc>
        <w:tc>
          <w:tcPr>
            <w:tcW w:w="1362" w:type="dxa"/>
            <w:tcBorders>
              <w:bottom w:val="single" w:sz="4" w:space="0" w:color="auto"/>
            </w:tcBorders>
            <w:shd w:val="clear" w:color="auto" w:fill="auto"/>
          </w:tcPr>
          <w:p w14:paraId="769E3D72" w14:textId="77777777" w:rsidR="0079302B" w:rsidRPr="0079302B" w:rsidRDefault="0079302B" w:rsidP="0079302B">
            <w:pPr>
              <w:ind w:right="-2"/>
              <w:jc w:val="center"/>
              <w:rPr>
                <w:sz w:val="22"/>
                <w:szCs w:val="22"/>
                <w:lang w:eastAsia="en-US"/>
              </w:rPr>
            </w:pPr>
            <w:r w:rsidRPr="0079302B">
              <w:rPr>
                <w:sz w:val="22"/>
                <w:szCs w:val="22"/>
                <w:lang w:eastAsia="en-US"/>
              </w:rPr>
              <w:t>2</w:t>
            </w:r>
          </w:p>
        </w:tc>
        <w:tc>
          <w:tcPr>
            <w:tcW w:w="1644" w:type="dxa"/>
            <w:tcBorders>
              <w:bottom w:val="single" w:sz="4" w:space="0" w:color="auto"/>
            </w:tcBorders>
            <w:shd w:val="clear" w:color="auto" w:fill="auto"/>
          </w:tcPr>
          <w:p w14:paraId="2FA83CE5" w14:textId="77777777" w:rsidR="0079302B" w:rsidRPr="0079302B" w:rsidRDefault="0079302B" w:rsidP="0079302B">
            <w:pPr>
              <w:ind w:right="-2"/>
              <w:jc w:val="center"/>
              <w:rPr>
                <w:sz w:val="22"/>
                <w:szCs w:val="22"/>
                <w:lang w:eastAsia="en-US"/>
              </w:rPr>
            </w:pPr>
            <w:r w:rsidRPr="0079302B">
              <w:rPr>
                <w:sz w:val="22"/>
                <w:szCs w:val="22"/>
                <w:lang w:eastAsia="en-US"/>
              </w:rPr>
              <w:t>3</w:t>
            </w:r>
          </w:p>
        </w:tc>
        <w:tc>
          <w:tcPr>
            <w:tcW w:w="1134" w:type="dxa"/>
            <w:tcBorders>
              <w:bottom w:val="single" w:sz="4" w:space="0" w:color="auto"/>
            </w:tcBorders>
            <w:shd w:val="clear" w:color="auto" w:fill="auto"/>
          </w:tcPr>
          <w:p w14:paraId="6434E80B" w14:textId="77777777" w:rsidR="0079302B" w:rsidRPr="0079302B" w:rsidRDefault="0079302B" w:rsidP="0079302B">
            <w:pPr>
              <w:ind w:right="-2"/>
              <w:jc w:val="center"/>
              <w:rPr>
                <w:sz w:val="22"/>
                <w:szCs w:val="22"/>
                <w:lang w:eastAsia="en-US"/>
              </w:rPr>
            </w:pPr>
            <w:r w:rsidRPr="0079302B">
              <w:rPr>
                <w:sz w:val="22"/>
                <w:szCs w:val="22"/>
                <w:lang w:eastAsia="en-US"/>
              </w:rPr>
              <w:t>4</w:t>
            </w:r>
          </w:p>
        </w:tc>
        <w:tc>
          <w:tcPr>
            <w:tcW w:w="709" w:type="dxa"/>
            <w:tcBorders>
              <w:bottom w:val="single" w:sz="4" w:space="0" w:color="auto"/>
            </w:tcBorders>
            <w:shd w:val="clear" w:color="auto" w:fill="auto"/>
            <w:vAlign w:val="center"/>
          </w:tcPr>
          <w:p w14:paraId="5CB6D971" w14:textId="77777777" w:rsidR="0079302B" w:rsidRPr="0079302B" w:rsidRDefault="0079302B" w:rsidP="0079302B">
            <w:pPr>
              <w:ind w:left="-108" w:right="-108"/>
              <w:jc w:val="center"/>
              <w:rPr>
                <w:sz w:val="22"/>
                <w:szCs w:val="22"/>
                <w:lang w:eastAsia="en-US"/>
              </w:rPr>
            </w:pPr>
            <w:r w:rsidRPr="0079302B">
              <w:rPr>
                <w:sz w:val="22"/>
                <w:szCs w:val="22"/>
                <w:lang w:eastAsia="en-US"/>
              </w:rPr>
              <w:t>5</w:t>
            </w:r>
          </w:p>
        </w:tc>
        <w:tc>
          <w:tcPr>
            <w:tcW w:w="851" w:type="dxa"/>
            <w:tcBorders>
              <w:bottom w:val="single" w:sz="4" w:space="0" w:color="auto"/>
            </w:tcBorders>
            <w:shd w:val="clear" w:color="auto" w:fill="auto"/>
            <w:vAlign w:val="center"/>
          </w:tcPr>
          <w:p w14:paraId="6DC0B005" w14:textId="77777777" w:rsidR="0079302B" w:rsidRPr="0079302B" w:rsidRDefault="0079302B" w:rsidP="0079302B">
            <w:pPr>
              <w:ind w:right="-2"/>
              <w:jc w:val="center"/>
              <w:rPr>
                <w:sz w:val="22"/>
                <w:szCs w:val="22"/>
                <w:lang w:eastAsia="en-US"/>
              </w:rPr>
            </w:pPr>
            <w:r w:rsidRPr="0079302B">
              <w:rPr>
                <w:sz w:val="22"/>
                <w:szCs w:val="22"/>
                <w:lang w:eastAsia="en-US"/>
              </w:rPr>
              <w:t>6</w:t>
            </w:r>
          </w:p>
        </w:tc>
        <w:tc>
          <w:tcPr>
            <w:tcW w:w="708" w:type="dxa"/>
            <w:tcBorders>
              <w:bottom w:val="single" w:sz="4" w:space="0" w:color="auto"/>
            </w:tcBorders>
            <w:shd w:val="clear" w:color="auto" w:fill="auto"/>
            <w:vAlign w:val="center"/>
          </w:tcPr>
          <w:p w14:paraId="142DA635" w14:textId="77777777" w:rsidR="0079302B" w:rsidRPr="0079302B" w:rsidRDefault="0079302B" w:rsidP="0079302B">
            <w:pPr>
              <w:ind w:left="-108" w:right="-108"/>
              <w:jc w:val="center"/>
              <w:rPr>
                <w:sz w:val="22"/>
                <w:szCs w:val="22"/>
                <w:lang w:eastAsia="en-US"/>
              </w:rPr>
            </w:pPr>
            <w:r w:rsidRPr="0079302B">
              <w:rPr>
                <w:sz w:val="22"/>
                <w:szCs w:val="22"/>
                <w:lang w:eastAsia="en-US"/>
              </w:rPr>
              <w:t>7</w:t>
            </w:r>
          </w:p>
        </w:tc>
        <w:tc>
          <w:tcPr>
            <w:tcW w:w="709" w:type="dxa"/>
            <w:tcBorders>
              <w:bottom w:val="single" w:sz="4" w:space="0" w:color="auto"/>
            </w:tcBorders>
            <w:shd w:val="clear" w:color="auto" w:fill="auto"/>
            <w:vAlign w:val="center"/>
          </w:tcPr>
          <w:p w14:paraId="364DF26E" w14:textId="77777777" w:rsidR="0079302B" w:rsidRPr="0079302B" w:rsidRDefault="0079302B" w:rsidP="0079302B">
            <w:pPr>
              <w:ind w:left="-108" w:right="-108"/>
              <w:jc w:val="center"/>
              <w:rPr>
                <w:sz w:val="22"/>
                <w:szCs w:val="22"/>
                <w:lang w:eastAsia="en-US"/>
              </w:rPr>
            </w:pPr>
            <w:r w:rsidRPr="0079302B">
              <w:rPr>
                <w:sz w:val="22"/>
                <w:szCs w:val="22"/>
                <w:lang w:eastAsia="en-US"/>
              </w:rPr>
              <w:t>8</w:t>
            </w:r>
          </w:p>
        </w:tc>
        <w:tc>
          <w:tcPr>
            <w:tcW w:w="1048" w:type="dxa"/>
            <w:tcBorders>
              <w:bottom w:val="single" w:sz="4" w:space="0" w:color="auto"/>
            </w:tcBorders>
            <w:shd w:val="clear" w:color="auto" w:fill="auto"/>
          </w:tcPr>
          <w:p w14:paraId="675A421F" w14:textId="77777777" w:rsidR="0079302B" w:rsidRPr="0079302B" w:rsidRDefault="0079302B" w:rsidP="0079302B">
            <w:pPr>
              <w:ind w:right="-2"/>
              <w:jc w:val="center"/>
              <w:rPr>
                <w:sz w:val="22"/>
                <w:szCs w:val="22"/>
                <w:lang w:eastAsia="en-US"/>
              </w:rPr>
            </w:pPr>
            <w:r w:rsidRPr="0079302B">
              <w:rPr>
                <w:sz w:val="22"/>
                <w:szCs w:val="22"/>
                <w:lang w:eastAsia="en-US"/>
              </w:rPr>
              <w:t>9</w:t>
            </w:r>
          </w:p>
        </w:tc>
      </w:tr>
      <w:tr w:rsidR="0079302B" w:rsidRPr="0079302B" w14:paraId="3647F480" w14:textId="77777777" w:rsidTr="0072307D">
        <w:trPr>
          <w:jc w:val="center"/>
        </w:trPr>
        <w:tc>
          <w:tcPr>
            <w:tcW w:w="1618" w:type="dxa"/>
            <w:vMerge w:val="restart"/>
            <w:shd w:val="clear" w:color="auto" w:fill="auto"/>
            <w:vAlign w:val="center"/>
          </w:tcPr>
          <w:p w14:paraId="1244D072" w14:textId="77777777" w:rsidR="0079302B" w:rsidRPr="0079302B" w:rsidRDefault="0079302B" w:rsidP="0079302B">
            <w:pPr>
              <w:ind w:right="-2"/>
              <w:rPr>
                <w:sz w:val="22"/>
                <w:szCs w:val="22"/>
                <w:lang w:eastAsia="en-US"/>
              </w:rPr>
            </w:pPr>
          </w:p>
        </w:tc>
        <w:tc>
          <w:tcPr>
            <w:tcW w:w="8165" w:type="dxa"/>
            <w:gridSpan w:val="8"/>
            <w:shd w:val="clear" w:color="auto" w:fill="auto"/>
            <w:vAlign w:val="center"/>
          </w:tcPr>
          <w:p w14:paraId="74FD58E3" w14:textId="77777777" w:rsidR="0079302B" w:rsidRPr="0079302B" w:rsidRDefault="0079302B" w:rsidP="0079302B">
            <w:pPr>
              <w:ind w:right="-2"/>
              <w:jc w:val="center"/>
              <w:rPr>
                <w:sz w:val="22"/>
                <w:szCs w:val="22"/>
                <w:lang w:eastAsia="en-US"/>
              </w:rPr>
            </w:pPr>
            <w:r w:rsidRPr="0079302B">
              <w:rPr>
                <w:sz w:val="22"/>
                <w:szCs w:val="22"/>
                <w:lang w:eastAsia="en-US"/>
              </w:rPr>
              <w:t>Население (тарифы указываются с учетом НДС) *</w:t>
            </w:r>
          </w:p>
        </w:tc>
      </w:tr>
      <w:tr w:rsidR="0079302B" w:rsidRPr="0079302B" w14:paraId="18A2B5BF" w14:textId="77777777" w:rsidTr="0072307D">
        <w:trPr>
          <w:trHeight w:val="225"/>
          <w:jc w:val="center"/>
        </w:trPr>
        <w:tc>
          <w:tcPr>
            <w:tcW w:w="1618" w:type="dxa"/>
            <w:vMerge/>
            <w:shd w:val="clear" w:color="auto" w:fill="auto"/>
            <w:vAlign w:val="center"/>
          </w:tcPr>
          <w:p w14:paraId="017BAC0B" w14:textId="77777777" w:rsidR="0079302B" w:rsidRPr="0079302B" w:rsidRDefault="0079302B" w:rsidP="0079302B">
            <w:pPr>
              <w:ind w:right="-2"/>
              <w:rPr>
                <w:sz w:val="22"/>
                <w:szCs w:val="22"/>
                <w:lang w:eastAsia="en-US"/>
              </w:rPr>
            </w:pPr>
          </w:p>
        </w:tc>
        <w:tc>
          <w:tcPr>
            <w:tcW w:w="1362" w:type="dxa"/>
            <w:vMerge w:val="restart"/>
            <w:shd w:val="clear" w:color="auto" w:fill="auto"/>
            <w:vAlign w:val="center"/>
          </w:tcPr>
          <w:p w14:paraId="0083D7CC" w14:textId="77777777" w:rsidR="0079302B" w:rsidRPr="0079302B" w:rsidRDefault="0079302B" w:rsidP="0079302B">
            <w:pPr>
              <w:ind w:left="-107" w:right="-108" w:firstLine="29"/>
              <w:jc w:val="center"/>
              <w:rPr>
                <w:sz w:val="22"/>
                <w:szCs w:val="22"/>
                <w:lang w:eastAsia="en-US"/>
              </w:rPr>
            </w:pPr>
            <w:r w:rsidRPr="0079302B">
              <w:rPr>
                <w:sz w:val="22"/>
                <w:szCs w:val="22"/>
                <w:lang w:eastAsia="en-US"/>
              </w:rPr>
              <w:t>Одноставоч-ный</w:t>
            </w:r>
          </w:p>
          <w:p w14:paraId="5CFA709F" w14:textId="77777777" w:rsidR="0079302B" w:rsidRPr="0079302B" w:rsidRDefault="0079302B" w:rsidP="0079302B">
            <w:pPr>
              <w:ind w:left="-107" w:right="-2" w:firstLine="29"/>
              <w:jc w:val="center"/>
              <w:rPr>
                <w:sz w:val="22"/>
                <w:szCs w:val="22"/>
                <w:lang w:eastAsia="en-US"/>
              </w:rPr>
            </w:pPr>
            <w:r w:rsidRPr="0079302B">
              <w:rPr>
                <w:sz w:val="22"/>
                <w:szCs w:val="22"/>
                <w:lang w:eastAsia="en-US"/>
              </w:rPr>
              <w:t>руб./Гкал</w:t>
            </w:r>
          </w:p>
        </w:tc>
        <w:tc>
          <w:tcPr>
            <w:tcW w:w="1644" w:type="dxa"/>
            <w:shd w:val="clear" w:color="auto" w:fill="auto"/>
            <w:vAlign w:val="center"/>
          </w:tcPr>
          <w:p w14:paraId="0EBF5BFE" w14:textId="77777777" w:rsidR="0079302B" w:rsidRPr="0079302B" w:rsidRDefault="0079302B" w:rsidP="0079302B">
            <w:pPr>
              <w:jc w:val="center"/>
              <w:rPr>
                <w:lang w:eastAsia="en-US"/>
              </w:rPr>
            </w:pPr>
            <w:r w:rsidRPr="0079302B">
              <w:rPr>
                <w:lang w:eastAsia="en-US"/>
              </w:rPr>
              <w:t>с 15.09.2021</w:t>
            </w:r>
          </w:p>
        </w:tc>
        <w:tc>
          <w:tcPr>
            <w:tcW w:w="1134" w:type="dxa"/>
            <w:shd w:val="clear" w:color="auto" w:fill="auto"/>
          </w:tcPr>
          <w:p w14:paraId="5E38CA6E" w14:textId="77777777" w:rsidR="0079302B" w:rsidRPr="0079302B" w:rsidRDefault="0079302B" w:rsidP="0079302B">
            <w:pPr>
              <w:jc w:val="center"/>
              <w:rPr>
                <w:sz w:val="22"/>
                <w:szCs w:val="22"/>
                <w:lang w:eastAsia="en-US"/>
              </w:rPr>
            </w:pPr>
            <w:r w:rsidRPr="0079302B">
              <w:rPr>
                <w:lang w:eastAsia="en-US"/>
              </w:rPr>
              <w:t>2 315,05</w:t>
            </w:r>
          </w:p>
        </w:tc>
        <w:tc>
          <w:tcPr>
            <w:tcW w:w="709" w:type="dxa"/>
            <w:shd w:val="clear" w:color="auto" w:fill="auto"/>
            <w:vAlign w:val="center"/>
          </w:tcPr>
          <w:p w14:paraId="43BACFC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70C1DBC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581892D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1C63B90"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6CE7EE02"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64BC3DA" w14:textId="77777777" w:rsidTr="0072307D">
        <w:trPr>
          <w:trHeight w:val="180"/>
          <w:jc w:val="center"/>
        </w:trPr>
        <w:tc>
          <w:tcPr>
            <w:tcW w:w="1618" w:type="dxa"/>
            <w:vMerge/>
            <w:shd w:val="clear" w:color="auto" w:fill="auto"/>
            <w:vAlign w:val="center"/>
          </w:tcPr>
          <w:p w14:paraId="35230CF8" w14:textId="77777777" w:rsidR="0079302B" w:rsidRPr="0079302B" w:rsidRDefault="0079302B" w:rsidP="0079302B">
            <w:pPr>
              <w:ind w:right="-2"/>
              <w:rPr>
                <w:sz w:val="22"/>
                <w:szCs w:val="22"/>
                <w:lang w:eastAsia="en-US"/>
              </w:rPr>
            </w:pPr>
          </w:p>
        </w:tc>
        <w:tc>
          <w:tcPr>
            <w:tcW w:w="1362" w:type="dxa"/>
            <w:vMerge/>
            <w:shd w:val="clear" w:color="auto" w:fill="auto"/>
            <w:vAlign w:val="center"/>
          </w:tcPr>
          <w:p w14:paraId="1CB562DC"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759E4073" w14:textId="77777777" w:rsidR="0079302B" w:rsidRPr="0079302B" w:rsidRDefault="0079302B" w:rsidP="0079302B">
            <w:pPr>
              <w:jc w:val="center"/>
              <w:rPr>
                <w:lang w:eastAsia="en-US"/>
              </w:rPr>
            </w:pPr>
            <w:r w:rsidRPr="0079302B">
              <w:rPr>
                <w:lang w:eastAsia="en-US"/>
              </w:rPr>
              <w:t>с 01.01.2022</w:t>
            </w:r>
          </w:p>
        </w:tc>
        <w:tc>
          <w:tcPr>
            <w:tcW w:w="1134" w:type="dxa"/>
            <w:shd w:val="clear" w:color="auto" w:fill="auto"/>
          </w:tcPr>
          <w:p w14:paraId="531B7443" w14:textId="77777777" w:rsidR="0079302B" w:rsidRPr="0079302B" w:rsidRDefault="0079302B" w:rsidP="0079302B">
            <w:pPr>
              <w:jc w:val="center"/>
              <w:rPr>
                <w:sz w:val="22"/>
                <w:szCs w:val="22"/>
                <w:lang w:eastAsia="en-US"/>
              </w:rPr>
            </w:pPr>
            <w:r w:rsidRPr="0079302B">
              <w:rPr>
                <w:lang w:eastAsia="en-US"/>
              </w:rPr>
              <w:t>2 315,05</w:t>
            </w:r>
          </w:p>
        </w:tc>
        <w:tc>
          <w:tcPr>
            <w:tcW w:w="709" w:type="dxa"/>
            <w:shd w:val="clear" w:color="auto" w:fill="auto"/>
            <w:vAlign w:val="center"/>
          </w:tcPr>
          <w:p w14:paraId="5F480B2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69E1993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EBF7A9F"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62CFDC9C"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5B4F2503"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72B52AE" w14:textId="77777777" w:rsidTr="0072307D">
        <w:trPr>
          <w:trHeight w:val="180"/>
          <w:jc w:val="center"/>
        </w:trPr>
        <w:tc>
          <w:tcPr>
            <w:tcW w:w="1618" w:type="dxa"/>
            <w:vMerge/>
            <w:shd w:val="clear" w:color="auto" w:fill="auto"/>
            <w:vAlign w:val="center"/>
          </w:tcPr>
          <w:p w14:paraId="23A53AEB" w14:textId="77777777" w:rsidR="0079302B" w:rsidRPr="0079302B" w:rsidRDefault="0079302B" w:rsidP="0079302B">
            <w:pPr>
              <w:ind w:right="-2"/>
              <w:rPr>
                <w:sz w:val="22"/>
                <w:szCs w:val="22"/>
                <w:lang w:eastAsia="en-US"/>
              </w:rPr>
            </w:pPr>
          </w:p>
        </w:tc>
        <w:tc>
          <w:tcPr>
            <w:tcW w:w="1362" w:type="dxa"/>
            <w:vMerge/>
            <w:shd w:val="clear" w:color="auto" w:fill="auto"/>
            <w:vAlign w:val="center"/>
          </w:tcPr>
          <w:p w14:paraId="14D2101B"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59C0A144" w14:textId="77777777" w:rsidR="0079302B" w:rsidRPr="0079302B" w:rsidRDefault="0079302B" w:rsidP="0079302B">
            <w:pPr>
              <w:jc w:val="center"/>
              <w:rPr>
                <w:lang w:eastAsia="en-US"/>
              </w:rPr>
            </w:pPr>
            <w:r w:rsidRPr="0079302B">
              <w:rPr>
                <w:lang w:eastAsia="en-US"/>
              </w:rPr>
              <w:t>с 01.07.2022</w:t>
            </w:r>
          </w:p>
        </w:tc>
        <w:tc>
          <w:tcPr>
            <w:tcW w:w="1134" w:type="dxa"/>
            <w:shd w:val="clear" w:color="auto" w:fill="auto"/>
          </w:tcPr>
          <w:p w14:paraId="4DF79627" w14:textId="77777777" w:rsidR="0079302B" w:rsidRPr="0079302B" w:rsidRDefault="0079302B" w:rsidP="0079302B">
            <w:pPr>
              <w:jc w:val="center"/>
              <w:rPr>
                <w:sz w:val="22"/>
                <w:szCs w:val="22"/>
                <w:lang w:eastAsia="en-US"/>
              </w:rPr>
            </w:pPr>
            <w:r w:rsidRPr="0079302B">
              <w:rPr>
                <w:lang w:eastAsia="en-US"/>
              </w:rPr>
              <w:t>2 454,35</w:t>
            </w:r>
          </w:p>
        </w:tc>
        <w:tc>
          <w:tcPr>
            <w:tcW w:w="709" w:type="dxa"/>
            <w:shd w:val="clear" w:color="auto" w:fill="auto"/>
            <w:vAlign w:val="center"/>
          </w:tcPr>
          <w:p w14:paraId="2E4837F3"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239740B1"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7C9990DA"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A56F122"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646D7B98"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8528934" w14:textId="77777777" w:rsidTr="0072307D">
        <w:trPr>
          <w:trHeight w:val="180"/>
          <w:jc w:val="center"/>
        </w:trPr>
        <w:tc>
          <w:tcPr>
            <w:tcW w:w="1618" w:type="dxa"/>
            <w:vMerge/>
            <w:shd w:val="clear" w:color="auto" w:fill="auto"/>
            <w:vAlign w:val="center"/>
          </w:tcPr>
          <w:p w14:paraId="340FBC99" w14:textId="77777777" w:rsidR="0079302B" w:rsidRPr="0079302B" w:rsidRDefault="0079302B" w:rsidP="0079302B">
            <w:pPr>
              <w:ind w:right="-2"/>
              <w:rPr>
                <w:sz w:val="22"/>
                <w:szCs w:val="22"/>
                <w:lang w:eastAsia="en-US"/>
              </w:rPr>
            </w:pPr>
          </w:p>
        </w:tc>
        <w:tc>
          <w:tcPr>
            <w:tcW w:w="1362" w:type="dxa"/>
            <w:vMerge/>
            <w:shd w:val="clear" w:color="auto" w:fill="auto"/>
            <w:vAlign w:val="center"/>
          </w:tcPr>
          <w:p w14:paraId="5AC2F5D3"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045D7AFE" w14:textId="77777777" w:rsidR="0079302B" w:rsidRPr="0079302B" w:rsidRDefault="0079302B" w:rsidP="0079302B">
            <w:pPr>
              <w:jc w:val="center"/>
              <w:rPr>
                <w:lang w:eastAsia="en-US"/>
              </w:rPr>
            </w:pPr>
            <w:r w:rsidRPr="0079302B">
              <w:rPr>
                <w:lang w:eastAsia="en-US"/>
              </w:rPr>
              <w:t>с 01.01.2023</w:t>
            </w:r>
          </w:p>
        </w:tc>
        <w:tc>
          <w:tcPr>
            <w:tcW w:w="1134" w:type="dxa"/>
            <w:shd w:val="clear" w:color="auto" w:fill="auto"/>
          </w:tcPr>
          <w:p w14:paraId="114425DD" w14:textId="77777777" w:rsidR="0079302B" w:rsidRPr="0079302B" w:rsidRDefault="0079302B" w:rsidP="0079302B">
            <w:pPr>
              <w:jc w:val="center"/>
              <w:rPr>
                <w:sz w:val="22"/>
                <w:szCs w:val="22"/>
                <w:lang w:eastAsia="en-US"/>
              </w:rPr>
            </w:pPr>
            <w:r w:rsidRPr="0079302B">
              <w:rPr>
                <w:lang w:eastAsia="en-US"/>
              </w:rPr>
              <w:t>2 454,35</w:t>
            </w:r>
          </w:p>
        </w:tc>
        <w:tc>
          <w:tcPr>
            <w:tcW w:w="709" w:type="dxa"/>
            <w:shd w:val="clear" w:color="auto" w:fill="auto"/>
            <w:vAlign w:val="center"/>
          </w:tcPr>
          <w:p w14:paraId="7E6D3C9D"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3FBB4F1E"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FD703F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6BF30C8"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2FBF48A4"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7E7EC27F" w14:textId="77777777" w:rsidTr="0072307D">
        <w:trPr>
          <w:trHeight w:val="180"/>
          <w:jc w:val="center"/>
        </w:trPr>
        <w:tc>
          <w:tcPr>
            <w:tcW w:w="1618" w:type="dxa"/>
            <w:vMerge/>
            <w:shd w:val="clear" w:color="auto" w:fill="auto"/>
            <w:vAlign w:val="center"/>
          </w:tcPr>
          <w:p w14:paraId="7166709F" w14:textId="77777777" w:rsidR="0079302B" w:rsidRPr="0079302B" w:rsidRDefault="0079302B" w:rsidP="0079302B">
            <w:pPr>
              <w:ind w:right="-2"/>
              <w:rPr>
                <w:sz w:val="22"/>
                <w:szCs w:val="22"/>
                <w:lang w:eastAsia="en-US"/>
              </w:rPr>
            </w:pPr>
          </w:p>
        </w:tc>
        <w:tc>
          <w:tcPr>
            <w:tcW w:w="1362" w:type="dxa"/>
            <w:vMerge/>
            <w:shd w:val="clear" w:color="auto" w:fill="auto"/>
            <w:vAlign w:val="center"/>
          </w:tcPr>
          <w:p w14:paraId="01FB70B6"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261FADCA" w14:textId="77777777" w:rsidR="0079302B" w:rsidRPr="0079302B" w:rsidRDefault="0079302B" w:rsidP="0079302B">
            <w:pPr>
              <w:jc w:val="center"/>
              <w:rPr>
                <w:lang w:eastAsia="en-US"/>
              </w:rPr>
            </w:pPr>
            <w:r w:rsidRPr="0079302B">
              <w:rPr>
                <w:lang w:eastAsia="en-US"/>
              </w:rPr>
              <w:t>с 01.07.2023</w:t>
            </w:r>
          </w:p>
        </w:tc>
        <w:tc>
          <w:tcPr>
            <w:tcW w:w="1134" w:type="dxa"/>
            <w:shd w:val="clear" w:color="auto" w:fill="auto"/>
          </w:tcPr>
          <w:p w14:paraId="285AF6A7" w14:textId="77777777" w:rsidR="0079302B" w:rsidRPr="0079302B" w:rsidRDefault="0079302B" w:rsidP="0079302B">
            <w:pPr>
              <w:jc w:val="center"/>
              <w:rPr>
                <w:sz w:val="22"/>
                <w:szCs w:val="22"/>
                <w:lang w:eastAsia="en-US"/>
              </w:rPr>
            </w:pPr>
            <w:r w:rsidRPr="0079302B">
              <w:rPr>
                <w:lang w:eastAsia="en-US"/>
              </w:rPr>
              <w:t>2 601,66</w:t>
            </w:r>
          </w:p>
        </w:tc>
        <w:tc>
          <w:tcPr>
            <w:tcW w:w="709" w:type="dxa"/>
            <w:shd w:val="clear" w:color="auto" w:fill="auto"/>
            <w:vAlign w:val="center"/>
          </w:tcPr>
          <w:p w14:paraId="44B52E19"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75B64F3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6E0A04E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116A67E3"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3A2026D6"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D791D7B" w14:textId="77777777" w:rsidTr="0072307D">
        <w:trPr>
          <w:trHeight w:val="135"/>
          <w:jc w:val="center"/>
        </w:trPr>
        <w:tc>
          <w:tcPr>
            <w:tcW w:w="1618" w:type="dxa"/>
            <w:vMerge/>
            <w:shd w:val="clear" w:color="auto" w:fill="auto"/>
            <w:vAlign w:val="center"/>
          </w:tcPr>
          <w:p w14:paraId="5FF86B69" w14:textId="77777777" w:rsidR="0079302B" w:rsidRPr="0079302B" w:rsidRDefault="0079302B" w:rsidP="0079302B">
            <w:pPr>
              <w:ind w:right="-2"/>
              <w:rPr>
                <w:sz w:val="22"/>
                <w:szCs w:val="22"/>
                <w:lang w:eastAsia="en-US"/>
              </w:rPr>
            </w:pPr>
          </w:p>
        </w:tc>
        <w:tc>
          <w:tcPr>
            <w:tcW w:w="1362" w:type="dxa"/>
            <w:vMerge/>
            <w:shd w:val="clear" w:color="auto" w:fill="auto"/>
            <w:vAlign w:val="center"/>
          </w:tcPr>
          <w:p w14:paraId="583D7CED" w14:textId="77777777" w:rsidR="0079302B" w:rsidRPr="0079302B" w:rsidRDefault="0079302B" w:rsidP="0079302B">
            <w:pPr>
              <w:ind w:right="-2"/>
              <w:jc w:val="center"/>
              <w:rPr>
                <w:sz w:val="22"/>
                <w:szCs w:val="22"/>
                <w:lang w:eastAsia="en-US"/>
              </w:rPr>
            </w:pPr>
          </w:p>
        </w:tc>
        <w:tc>
          <w:tcPr>
            <w:tcW w:w="1644" w:type="dxa"/>
            <w:shd w:val="clear" w:color="auto" w:fill="auto"/>
            <w:vAlign w:val="center"/>
          </w:tcPr>
          <w:p w14:paraId="49EE6B83" w14:textId="77777777" w:rsidR="0079302B" w:rsidRPr="0079302B" w:rsidRDefault="0079302B" w:rsidP="0079302B">
            <w:pPr>
              <w:jc w:val="center"/>
              <w:rPr>
                <w:lang w:eastAsia="en-US"/>
              </w:rPr>
            </w:pPr>
            <w:r w:rsidRPr="0079302B">
              <w:rPr>
                <w:lang w:eastAsia="en-US"/>
              </w:rPr>
              <w:t>с 01.01.2024</w:t>
            </w:r>
          </w:p>
        </w:tc>
        <w:tc>
          <w:tcPr>
            <w:tcW w:w="1134" w:type="dxa"/>
            <w:shd w:val="clear" w:color="auto" w:fill="auto"/>
          </w:tcPr>
          <w:p w14:paraId="5A9F4B24" w14:textId="77777777" w:rsidR="0079302B" w:rsidRPr="0079302B" w:rsidRDefault="0079302B" w:rsidP="0079302B">
            <w:pPr>
              <w:jc w:val="center"/>
              <w:rPr>
                <w:sz w:val="22"/>
                <w:szCs w:val="22"/>
                <w:lang w:eastAsia="en-US"/>
              </w:rPr>
            </w:pPr>
            <w:r w:rsidRPr="0079302B">
              <w:rPr>
                <w:lang w:eastAsia="en-US"/>
              </w:rPr>
              <w:t>2 601,66</w:t>
            </w:r>
          </w:p>
        </w:tc>
        <w:tc>
          <w:tcPr>
            <w:tcW w:w="709" w:type="dxa"/>
            <w:shd w:val="clear" w:color="auto" w:fill="auto"/>
            <w:vAlign w:val="center"/>
          </w:tcPr>
          <w:p w14:paraId="2C129A04"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0AB618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9CA066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663C53A"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7C9223EC"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9662073" w14:textId="77777777" w:rsidTr="0072307D">
        <w:trPr>
          <w:jc w:val="center"/>
        </w:trPr>
        <w:tc>
          <w:tcPr>
            <w:tcW w:w="1618" w:type="dxa"/>
            <w:vMerge/>
            <w:shd w:val="clear" w:color="auto" w:fill="auto"/>
            <w:vAlign w:val="center"/>
          </w:tcPr>
          <w:p w14:paraId="7A6CBE30" w14:textId="77777777" w:rsidR="0079302B" w:rsidRPr="0079302B" w:rsidRDefault="0079302B" w:rsidP="0079302B">
            <w:pPr>
              <w:rPr>
                <w:sz w:val="22"/>
                <w:szCs w:val="22"/>
                <w:lang w:eastAsia="en-US"/>
              </w:rPr>
            </w:pPr>
          </w:p>
        </w:tc>
        <w:tc>
          <w:tcPr>
            <w:tcW w:w="1362" w:type="dxa"/>
            <w:vMerge/>
            <w:shd w:val="clear" w:color="auto" w:fill="auto"/>
            <w:vAlign w:val="center"/>
          </w:tcPr>
          <w:p w14:paraId="38C934B8"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19F8454C" w14:textId="77777777" w:rsidR="0079302B" w:rsidRPr="0079302B" w:rsidRDefault="0079302B" w:rsidP="0079302B">
            <w:pPr>
              <w:jc w:val="center"/>
              <w:rPr>
                <w:lang w:eastAsia="en-US"/>
              </w:rPr>
            </w:pPr>
            <w:r w:rsidRPr="0079302B">
              <w:rPr>
                <w:lang w:eastAsia="en-US"/>
              </w:rPr>
              <w:t>с 01.07.2024</w:t>
            </w:r>
          </w:p>
        </w:tc>
        <w:tc>
          <w:tcPr>
            <w:tcW w:w="1134" w:type="dxa"/>
            <w:shd w:val="clear" w:color="auto" w:fill="auto"/>
          </w:tcPr>
          <w:p w14:paraId="64872EE7" w14:textId="77777777" w:rsidR="0079302B" w:rsidRPr="0079302B" w:rsidRDefault="0079302B" w:rsidP="0079302B">
            <w:pPr>
              <w:jc w:val="center"/>
              <w:rPr>
                <w:sz w:val="22"/>
                <w:szCs w:val="22"/>
                <w:lang w:eastAsia="en-US"/>
              </w:rPr>
            </w:pPr>
            <w:r w:rsidRPr="0079302B">
              <w:rPr>
                <w:lang w:eastAsia="en-US"/>
              </w:rPr>
              <w:t>2 724,71</w:t>
            </w:r>
          </w:p>
        </w:tc>
        <w:tc>
          <w:tcPr>
            <w:tcW w:w="709" w:type="dxa"/>
            <w:shd w:val="clear" w:color="auto" w:fill="auto"/>
            <w:vAlign w:val="center"/>
          </w:tcPr>
          <w:p w14:paraId="311F39E6"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15FCE833"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264B67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0CB9713E"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413A01DC"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42E32CB4" w14:textId="77777777" w:rsidTr="0072307D">
        <w:trPr>
          <w:jc w:val="center"/>
        </w:trPr>
        <w:tc>
          <w:tcPr>
            <w:tcW w:w="1618" w:type="dxa"/>
            <w:vMerge/>
            <w:shd w:val="clear" w:color="auto" w:fill="auto"/>
            <w:vAlign w:val="center"/>
          </w:tcPr>
          <w:p w14:paraId="0DF7B937" w14:textId="77777777" w:rsidR="0079302B" w:rsidRPr="0079302B" w:rsidRDefault="0079302B" w:rsidP="0079302B">
            <w:pPr>
              <w:rPr>
                <w:sz w:val="22"/>
                <w:szCs w:val="22"/>
                <w:lang w:eastAsia="en-US"/>
              </w:rPr>
            </w:pPr>
          </w:p>
        </w:tc>
        <w:tc>
          <w:tcPr>
            <w:tcW w:w="1362" w:type="dxa"/>
            <w:vMerge/>
            <w:shd w:val="clear" w:color="auto" w:fill="auto"/>
            <w:vAlign w:val="center"/>
          </w:tcPr>
          <w:p w14:paraId="738939DC"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727DA6AD" w14:textId="77777777" w:rsidR="0079302B" w:rsidRPr="0079302B" w:rsidRDefault="0079302B" w:rsidP="0079302B">
            <w:pPr>
              <w:jc w:val="center"/>
              <w:rPr>
                <w:lang w:eastAsia="en-US"/>
              </w:rPr>
            </w:pPr>
            <w:r w:rsidRPr="0079302B">
              <w:rPr>
                <w:lang w:eastAsia="en-US"/>
              </w:rPr>
              <w:t>с 01.01.2025</w:t>
            </w:r>
          </w:p>
        </w:tc>
        <w:tc>
          <w:tcPr>
            <w:tcW w:w="1134" w:type="dxa"/>
            <w:shd w:val="clear" w:color="auto" w:fill="auto"/>
          </w:tcPr>
          <w:p w14:paraId="5970417E" w14:textId="77777777" w:rsidR="0079302B" w:rsidRPr="0079302B" w:rsidRDefault="0079302B" w:rsidP="0079302B">
            <w:pPr>
              <w:jc w:val="center"/>
              <w:rPr>
                <w:sz w:val="22"/>
                <w:szCs w:val="22"/>
                <w:lang w:eastAsia="en-US"/>
              </w:rPr>
            </w:pPr>
            <w:r w:rsidRPr="0079302B">
              <w:rPr>
                <w:lang w:eastAsia="en-US"/>
              </w:rPr>
              <w:t>2 724,71</w:t>
            </w:r>
          </w:p>
        </w:tc>
        <w:tc>
          <w:tcPr>
            <w:tcW w:w="709" w:type="dxa"/>
            <w:shd w:val="clear" w:color="auto" w:fill="auto"/>
            <w:vAlign w:val="center"/>
          </w:tcPr>
          <w:p w14:paraId="428D685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45E8F58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1520E63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A2B6940"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5E717D5C"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461D3721" w14:textId="77777777" w:rsidTr="0072307D">
        <w:trPr>
          <w:jc w:val="center"/>
        </w:trPr>
        <w:tc>
          <w:tcPr>
            <w:tcW w:w="1618" w:type="dxa"/>
            <w:vMerge/>
            <w:shd w:val="clear" w:color="auto" w:fill="auto"/>
            <w:vAlign w:val="center"/>
          </w:tcPr>
          <w:p w14:paraId="2036E004" w14:textId="77777777" w:rsidR="0079302B" w:rsidRPr="0079302B" w:rsidRDefault="0079302B" w:rsidP="0079302B">
            <w:pPr>
              <w:rPr>
                <w:sz w:val="22"/>
                <w:szCs w:val="22"/>
                <w:lang w:eastAsia="en-US"/>
              </w:rPr>
            </w:pPr>
          </w:p>
        </w:tc>
        <w:tc>
          <w:tcPr>
            <w:tcW w:w="1362" w:type="dxa"/>
            <w:vMerge/>
            <w:shd w:val="clear" w:color="auto" w:fill="auto"/>
            <w:vAlign w:val="center"/>
          </w:tcPr>
          <w:p w14:paraId="743CBF22"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597D78B5" w14:textId="77777777" w:rsidR="0079302B" w:rsidRPr="0079302B" w:rsidRDefault="0079302B" w:rsidP="0079302B">
            <w:pPr>
              <w:jc w:val="center"/>
              <w:rPr>
                <w:lang w:eastAsia="en-US"/>
              </w:rPr>
            </w:pPr>
            <w:r w:rsidRPr="0079302B">
              <w:rPr>
                <w:lang w:eastAsia="en-US"/>
              </w:rPr>
              <w:t>с 01.07.2025</w:t>
            </w:r>
          </w:p>
        </w:tc>
        <w:tc>
          <w:tcPr>
            <w:tcW w:w="1134" w:type="dxa"/>
            <w:shd w:val="clear" w:color="auto" w:fill="auto"/>
          </w:tcPr>
          <w:p w14:paraId="3D8C8D3F" w14:textId="77777777" w:rsidR="0079302B" w:rsidRPr="0079302B" w:rsidRDefault="0079302B" w:rsidP="0079302B">
            <w:pPr>
              <w:jc w:val="center"/>
              <w:rPr>
                <w:sz w:val="22"/>
                <w:szCs w:val="22"/>
                <w:lang w:eastAsia="en-US"/>
              </w:rPr>
            </w:pPr>
            <w:r w:rsidRPr="0079302B">
              <w:rPr>
                <w:lang w:eastAsia="en-US"/>
              </w:rPr>
              <w:t>2 885,75</w:t>
            </w:r>
          </w:p>
        </w:tc>
        <w:tc>
          <w:tcPr>
            <w:tcW w:w="709" w:type="dxa"/>
            <w:shd w:val="clear" w:color="auto" w:fill="auto"/>
            <w:vAlign w:val="center"/>
          </w:tcPr>
          <w:p w14:paraId="54138D64"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0D24179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3CA8A7CF"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2D3A8864"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398F3627"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0A33939F" w14:textId="77777777" w:rsidTr="0072307D">
        <w:trPr>
          <w:jc w:val="center"/>
        </w:trPr>
        <w:tc>
          <w:tcPr>
            <w:tcW w:w="1618" w:type="dxa"/>
            <w:vMerge/>
            <w:shd w:val="clear" w:color="auto" w:fill="auto"/>
            <w:vAlign w:val="center"/>
          </w:tcPr>
          <w:p w14:paraId="69D8D955" w14:textId="77777777" w:rsidR="0079302B" w:rsidRPr="0079302B" w:rsidRDefault="0079302B" w:rsidP="0079302B">
            <w:pPr>
              <w:rPr>
                <w:sz w:val="22"/>
                <w:szCs w:val="22"/>
                <w:lang w:eastAsia="en-US"/>
              </w:rPr>
            </w:pPr>
          </w:p>
        </w:tc>
        <w:tc>
          <w:tcPr>
            <w:tcW w:w="1362" w:type="dxa"/>
            <w:vMerge/>
            <w:shd w:val="clear" w:color="auto" w:fill="auto"/>
            <w:vAlign w:val="center"/>
          </w:tcPr>
          <w:p w14:paraId="3F1684BF"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5DEF5852" w14:textId="77777777" w:rsidR="0079302B" w:rsidRPr="0079302B" w:rsidRDefault="0079302B" w:rsidP="0079302B">
            <w:pPr>
              <w:jc w:val="center"/>
              <w:rPr>
                <w:lang w:eastAsia="en-US"/>
              </w:rPr>
            </w:pPr>
            <w:r w:rsidRPr="0079302B">
              <w:rPr>
                <w:lang w:eastAsia="en-US"/>
              </w:rPr>
              <w:t>с 01.01.2026</w:t>
            </w:r>
          </w:p>
        </w:tc>
        <w:tc>
          <w:tcPr>
            <w:tcW w:w="1134" w:type="dxa"/>
            <w:shd w:val="clear" w:color="auto" w:fill="auto"/>
          </w:tcPr>
          <w:p w14:paraId="421C1FD3" w14:textId="77777777" w:rsidR="0079302B" w:rsidRPr="0079302B" w:rsidRDefault="0079302B" w:rsidP="0079302B">
            <w:pPr>
              <w:jc w:val="center"/>
              <w:rPr>
                <w:sz w:val="22"/>
                <w:szCs w:val="22"/>
                <w:lang w:eastAsia="en-US"/>
              </w:rPr>
            </w:pPr>
            <w:r w:rsidRPr="0079302B">
              <w:rPr>
                <w:lang w:eastAsia="en-US"/>
              </w:rPr>
              <w:t>2 885,75</w:t>
            </w:r>
          </w:p>
        </w:tc>
        <w:tc>
          <w:tcPr>
            <w:tcW w:w="709" w:type="dxa"/>
            <w:shd w:val="clear" w:color="auto" w:fill="auto"/>
            <w:vAlign w:val="center"/>
          </w:tcPr>
          <w:p w14:paraId="4BFDB9EB"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5FD2452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0B4191A"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3833C0CE"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347867D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F31A9C8" w14:textId="77777777" w:rsidTr="0072307D">
        <w:trPr>
          <w:jc w:val="center"/>
        </w:trPr>
        <w:tc>
          <w:tcPr>
            <w:tcW w:w="1618" w:type="dxa"/>
            <w:vMerge/>
            <w:shd w:val="clear" w:color="auto" w:fill="auto"/>
            <w:vAlign w:val="center"/>
          </w:tcPr>
          <w:p w14:paraId="77B2F44E" w14:textId="77777777" w:rsidR="0079302B" w:rsidRPr="0079302B" w:rsidRDefault="0079302B" w:rsidP="0079302B">
            <w:pPr>
              <w:rPr>
                <w:sz w:val="22"/>
                <w:szCs w:val="22"/>
                <w:lang w:eastAsia="en-US"/>
              </w:rPr>
            </w:pPr>
          </w:p>
        </w:tc>
        <w:tc>
          <w:tcPr>
            <w:tcW w:w="1362" w:type="dxa"/>
            <w:vMerge/>
            <w:shd w:val="clear" w:color="auto" w:fill="auto"/>
            <w:vAlign w:val="center"/>
          </w:tcPr>
          <w:p w14:paraId="2753415C"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3FFF24FD" w14:textId="77777777" w:rsidR="0079302B" w:rsidRPr="0079302B" w:rsidRDefault="0079302B" w:rsidP="0079302B">
            <w:pPr>
              <w:jc w:val="center"/>
              <w:rPr>
                <w:lang w:eastAsia="en-US"/>
              </w:rPr>
            </w:pPr>
            <w:r w:rsidRPr="0079302B">
              <w:rPr>
                <w:lang w:eastAsia="en-US"/>
              </w:rPr>
              <w:t>с 01.07.2026</w:t>
            </w:r>
          </w:p>
        </w:tc>
        <w:tc>
          <w:tcPr>
            <w:tcW w:w="1134" w:type="dxa"/>
            <w:shd w:val="clear" w:color="auto" w:fill="auto"/>
          </w:tcPr>
          <w:p w14:paraId="3A3ACB16" w14:textId="77777777" w:rsidR="0079302B" w:rsidRPr="0079302B" w:rsidRDefault="0079302B" w:rsidP="0079302B">
            <w:pPr>
              <w:jc w:val="center"/>
              <w:rPr>
                <w:sz w:val="22"/>
                <w:szCs w:val="22"/>
                <w:lang w:eastAsia="en-US"/>
              </w:rPr>
            </w:pPr>
            <w:r w:rsidRPr="0079302B">
              <w:rPr>
                <w:lang w:eastAsia="en-US"/>
              </w:rPr>
              <w:t>3 029,20</w:t>
            </w:r>
          </w:p>
        </w:tc>
        <w:tc>
          <w:tcPr>
            <w:tcW w:w="709" w:type="dxa"/>
            <w:shd w:val="clear" w:color="auto" w:fill="auto"/>
            <w:vAlign w:val="center"/>
          </w:tcPr>
          <w:p w14:paraId="7C8DE846"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B14CB1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17C08016"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EFE8529"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1547667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25C399A" w14:textId="77777777" w:rsidTr="0072307D">
        <w:trPr>
          <w:jc w:val="center"/>
        </w:trPr>
        <w:tc>
          <w:tcPr>
            <w:tcW w:w="1618" w:type="dxa"/>
            <w:vMerge/>
            <w:shd w:val="clear" w:color="auto" w:fill="auto"/>
            <w:vAlign w:val="center"/>
          </w:tcPr>
          <w:p w14:paraId="5F4B485A" w14:textId="77777777" w:rsidR="0079302B" w:rsidRPr="0079302B" w:rsidRDefault="0079302B" w:rsidP="0079302B">
            <w:pPr>
              <w:rPr>
                <w:sz w:val="22"/>
                <w:szCs w:val="22"/>
                <w:lang w:eastAsia="en-US"/>
              </w:rPr>
            </w:pPr>
          </w:p>
        </w:tc>
        <w:tc>
          <w:tcPr>
            <w:tcW w:w="1362" w:type="dxa"/>
            <w:vMerge/>
            <w:shd w:val="clear" w:color="auto" w:fill="auto"/>
            <w:vAlign w:val="center"/>
          </w:tcPr>
          <w:p w14:paraId="662397B5"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7E7FF3FC" w14:textId="77777777" w:rsidR="0079302B" w:rsidRPr="0079302B" w:rsidRDefault="0079302B" w:rsidP="0079302B">
            <w:pPr>
              <w:jc w:val="center"/>
              <w:rPr>
                <w:lang w:eastAsia="en-US"/>
              </w:rPr>
            </w:pPr>
            <w:r w:rsidRPr="0079302B">
              <w:rPr>
                <w:lang w:eastAsia="en-US"/>
              </w:rPr>
              <w:t>с 01.01.2027</w:t>
            </w:r>
          </w:p>
        </w:tc>
        <w:tc>
          <w:tcPr>
            <w:tcW w:w="1134" w:type="dxa"/>
            <w:shd w:val="clear" w:color="auto" w:fill="auto"/>
          </w:tcPr>
          <w:p w14:paraId="0DC006B5" w14:textId="77777777" w:rsidR="0079302B" w:rsidRPr="0079302B" w:rsidRDefault="0079302B" w:rsidP="0079302B">
            <w:pPr>
              <w:jc w:val="center"/>
              <w:rPr>
                <w:sz w:val="22"/>
                <w:szCs w:val="22"/>
                <w:lang w:eastAsia="en-US"/>
              </w:rPr>
            </w:pPr>
            <w:r w:rsidRPr="0079302B">
              <w:rPr>
                <w:lang w:eastAsia="en-US"/>
              </w:rPr>
              <w:t>3 029,19</w:t>
            </w:r>
          </w:p>
        </w:tc>
        <w:tc>
          <w:tcPr>
            <w:tcW w:w="709" w:type="dxa"/>
            <w:shd w:val="clear" w:color="auto" w:fill="auto"/>
            <w:vAlign w:val="center"/>
          </w:tcPr>
          <w:p w14:paraId="1ACE007C"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BF5476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3BC0F04B"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3CF37CC"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6F9C830B"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812E9EF" w14:textId="77777777" w:rsidTr="0072307D">
        <w:trPr>
          <w:jc w:val="center"/>
        </w:trPr>
        <w:tc>
          <w:tcPr>
            <w:tcW w:w="1618" w:type="dxa"/>
            <w:vMerge/>
            <w:shd w:val="clear" w:color="auto" w:fill="auto"/>
            <w:vAlign w:val="center"/>
          </w:tcPr>
          <w:p w14:paraId="071AA57C" w14:textId="77777777" w:rsidR="0079302B" w:rsidRPr="0079302B" w:rsidRDefault="0079302B" w:rsidP="0079302B">
            <w:pPr>
              <w:rPr>
                <w:sz w:val="22"/>
                <w:szCs w:val="22"/>
                <w:lang w:eastAsia="en-US"/>
              </w:rPr>
            </w:pPr>
          </w:p>
        </w:tc>
        <w:tc>
          <w:tcPr>
            <w:tcW w:w="1362" w:type="dxa"/>
            <w:vMerge/>
            <w:shd w:val="clear" w:color="auto" w:fill="auto"/>
            <w:vAlign w:val="center"/>
          </w:tcPr>
          <w:p w14:paraId="244B460A"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76CAA5C0" w14:textId="77777777" w:rsidR="0079302B" w:rsidRPr="0079302B" w:rsidRDefault="0079302B" w:rsidP="0079302B">
            <w:pPr>
              <w:jc w:val="center"/>
              <w:rPr>
                <w:lang w:eastAsia="en-US"/>
              </w:rPr>
            </w:pPr>
            <w:r w:rsidRPr="0079302B">
              <w:rPr>
                <w:lang w:eastAsia="en-US"/>
              </w:rPr>
              <w:t>с 01.07.2027</w:t>
            </w:r>
          </w:p>
        </w:tc>
        <w:tc>
          <w:tcPr>
            <w:tcW w:w="1134" w:type="dxa"/>
            <w:shd w:val="clear" w:color="auto" w:fill="auto"/>
          </w:tcPr>
          <w:p w14:paraId="5745B8D3" w14:textId="77777777" w:rsidR="0079302B" w:rsidRPr="0079302B" w:rsidRDefault="0079302B" w:rsidP="0079302B">
            <w:pPr>
              <w:jc w:val="center"/>
              <w:rPr>
                <w:sz w:val="22"/>
                <w:szCs w:val="22"/>
                <w:lang w:eastAsia="en-US"/>
              </w:rPr>
            </w:pPr>
            <w:r w:rsidRPr="0079302B">
              <w:rPr>
                <w:lang w:eastAsia="en-US"/>
              </w:rPr>
              <w:t>3 120,45</w:t>
            </w:r>
          </w:p>
        </w:tc>
        <w:tc>
          <w:tcPr>
            <w:tcW w:w="709" w:type="dxa"/>
            <w:shd w:val="clear" w:color="auto" w:fill="auto"/>
            <w:vAlign w:val="center"/>
          </w:tcPr>
          <w:p w14:paraId="28D05D15"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5C8FADB8"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F084370"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B0FE020"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3B160D8F"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1E37BAB5" w14:textId="77777777" w:rsidTr="0072307D">
        <w:trPr>
          <w:jc w:val="center"/>
        </w:trPr>
        <w:tc>
          <w:tcPr>
            <w:tcW w:w="1618" w:type="dxa"/>
            <w:vMerge/>
            <w:shd w:val="clear" w:color="auto" w:fill="auto"/>
            <w:vAlign w:val="center"/>
          </w:tcPr>
          <w:p w14:paraId="68A55E7F" w14:textId="77777777" w:rsidR="0079302B" w:rsidRPr="0079302B" w:rsidRDefault="0079302B" w:rsidP="0079302B">
            <w:pPr>
              <w:rPr>
                <w:sz w:val="22"/>
                <w:szCs w:val="22"/>
                <w:lang w:eastAsia="en-US"/>
              </w:rPr>
            </w:pPr>
          </w:p>
        </w:tc>
        <w:tc>
          <w:tcPr>
            <w:tcW w:w="1362" w:type="dxa"/>
            <w:vMerge/>
            <w:shd w:val="clear" w:color="auto" w:fill="auto"/>
            <w:vAlign w:val="center"/>
          </w:tcPr>
          <w:p w14:paraId="2B2724D3"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17BC81B4" w14:textId="77777777" w:rsidR="0079302B" w:rsidRPr="0079302B" w:rsidRDefault="0079302B" w:rsidP="0079302B">
            <w:pPr>
              <w:jc w:val="center"/>
              <w:rPr>
                <w:lang w:eastAsia="en-US"/>
              </w:rPr>
            </w:pPr>
            <w:r w:rsidRPr="0079302B">
              <w:rPr>
                <w:lang w:eastAsia="en-US"/>
              </w:rPr>
              <w:t>с 01.01.2028</w:t>
            </w:r>
          </w:p>
        </w:tc>
        <w:tc>
          <w:tcPr>
            <w:tcW w:w="1134" w:type="dxa"/>
            <w:shd w:val="clear" w:color="auto" w:fill="auto"/>
          </w:tcPr>
          <w:p w14:paraId="35C8A212" w14:textId="77777777" w:rsidR="0079302B" w:rsidRPr="0079302B" w:rsidRDefault="0079302B" w:rsidP="0079302B">
            <w:pPr>
              <w:jc w:val="center"/>
              <w:rPr>
                <w:sz w:val="22"/>
                <w:szCs w:val="22"/>
                <w:lang w:eastAsia="en-US"/>
              </w:rPr>
            </w:pPr>
            <w:r w:rsidRPr="0079302B">
              <w:rPr>
                <w:lang w:eastAsia="en-US"/>
              </w:rPr>
              <w:t>3 120,45</w:t>
            </w:r>
          </w:p>
        </w:tc>
        <w:tc>
          <w:tcPr>
            <w:tcW w:w="709" w:type="dxa"/>
            <w:shd w:val="clear" w:color="auto" w:fill="auto"/>
            <w:vAlign w:val="center"/>
          </w:tcPr>
          <w:p w14:paraId="6CFE518C"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738B4CD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42108E6E"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1034EB34"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592FEA2E"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5A59FD30" w14:textId="77777777" w:rsidTr="0072307D">
        <w:trPr>
          <w:jc w:val="center"/>
        </w:trPr>
        <w:tc>
          <w:tcPr>
            <w:tcW w:w="1618" w:type="dxa"/>
            <w:vMerge/>
            <w:shd w:val="clear" w:color="auto" w:fill="auto"/>
            <w:vAlign w:val="center"/>
          </w:tcPr>
          <w:p w14:paraId="5B027CFB" w14:textId="77777777" w:rsidR="0079302B" w:rsidRPr="0079302B" w:rsidRDefault="0079302B" w:rsidP="0079302B">
            <w:pPr>
              <w:rPr>
                <w:sz w:val="22"/>
                <w:szCs w:val="22"/>
                <w:lang w:eastAsia="en-US"/>
              </w:rPr>
            </w:pPr>
          </w:p>
        </w:tc>
        <w:tc>
          <w:tcPr>
            <w:tcW w:w="1362" w:type="dxa"/>
            <w:vMerge/>
            <w:shd w:val="clear" w:color="auto" w:fill="auto"/>
            <w:vAlign w:val="center"/>
          </w:tcPr>
          <w:p w14:paraId="0981911D"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4AA8B68A" w14:textId="77777777" w:rsidR="0079302B" w:rsidRPr="0079302B" w:rsidRDefault="0079302B" w:rsidP="0079302B">
            <w:pPr>
              <w:jc w:val="center"/>
              <w:rPr>
                <w:lang w:eastAsia="en-US"/>
              </w:rPr>
            </w:pPr>
            <w:r w:rsidRPr="0079302B">
              <w:rPr>
                <w:lang w:eastAsia="en-US"/>
              </w:rPr>
              <w:t>с 01.07.2028</w:t>
            </w:r>
          </w:p>
        </w:tc>
        <w:tc>
          <w:tcPr>
            <w:tcW w:w="1134" w:type="dxa"/>
            <w:shd w:val="clear" w:color="auto" w:fill="auto"/>
          </w:tcPr>
          <w:p w14:paraId="456F9E08" w14:textId="77777777" w:rsidR="0079302B" w:rsidRPr="0079302B" w:rsidRDefault="0079302B" w:rsidP="0079302B">
            <w:pPr>
              <w:jc w:val="center"/>
              <w:rPr>
                <w:sz w:val="22"/>
                <w:szCs w:val="22"/>
                <w:lang w:eastAsia="en-US"/>
              </w:rPr>
            </w:pPr>
            <w:r w:rsidRPr="0079302B">
              <w:rPr>
                <w:lang w:eastAsia="en-US"/>
              </w:rPr>
              <w:t>3 349,34</w:t>
            </w:r>
          </w:p>
        </w:tc>
        <w:tc>
          <w:tcPr>
            <w:tcW w:w="709" w:type="dxa"/>
            <w:shd w:val="clear" w:color="auto" w:fill="auto"/>
            <w:vAlign w:val="center"/>
          </w:tcPr>
          <w:p w14:paraId="660E60D6"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50A5D9F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5A7CBF9"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1148D0DF"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3181C471"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5FE5298" w14:textId="77777777" w:rsidTr="0072307D">
        <w:trPr>
          <w:jc w:val="center"/>
        </w:trPr>
        <w:tc>
          <w:tcPr>
            <w:tcW w:w="1618" w:type="dxa"/>
            <w:vMerge/>
            <w:shd w:val="clear" w:color="auto" w:fill="auto"/>
            <w:vAlign w:val="center"/>
          </w:tcPr>
          <w:p w14:paraId="495307FB" w14:textId="77777777" w:rsidR="0079302B" w:rsidRPr="0079302B" w:rsidRDefault="0079302B" w:rsidP="0079302B">
            <w:pPr>
              <w:rPr>
                <w:sz w:val="22"/>
                <w:szCs w:val="22"/>
                <w:lang w:eastAsia="en-US"/>
              </w:rPr>
            </w:pPr>
          </w:p>
        </w:tc>
        <w:tc>
          <w:tcPr>
            <w:tcW w:w="1362" w:type="dxa"/>
            <w:vMerge/>
            <w:shd w:val="clear" w:color="auto" w:fill="auto"/>
            <w:vAlign w:val="center"/>
          </w:tcPr>
          <w:p w14:paraId="11661775"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149E8CDE" w14:textId="77777777" w:rsidR="0079302B" w:rsidRPr="0079302B" w:rsidRDefault="0079302B" w:rsidP="0079302B">
            <w:pPr>
              <w:jc w:val="center"/>
              <w:rPr>
                <w:lang w:eastAsia="en-US"/>
              </w:rPr>
            </w:pPr>
            <w:r w:rsidRPr="0079302B">
              <w:rPr>
                <w:lang w:eastAsia="en-US"/>
              </w:rPr>
              <w:t>с 01.01.2029</w:t>
            </w:r>
          </w:p>
        </w:tc>
        <w:tc>
          <w:tcPr>
            <w:tcW w:w="1134" w:type="dxa"/>
            <w:shd w:val="clear" w:color="auto" w:fill="auto"/>
          </w:tcPr>
          <w:p w14:paraId="218EDE51" w14:textId="77777777" w:rsidR="0079302B" w:rsidRPr="0079302B" w:rsidRDefault="0079302B" w:rsidP="0079302B">
            <w:pPr>
              <w:jc w:val="center"/>
              <w:rPr>
                <w:sz w:val="22"/>
                <w:szCs w:val="22"/>
                <w:lang w:eastAsia="en-US"/>
              </w:rPr>
            </w:pPr>
            <w:r w:rsidRPr="0079302B">
              <w:rPr>
                <w:lang w:eastAsia="en-US"/>
              </w:rPr>
              <w:t>3 349,34</w:t>
            </w:r>
          </w:p>
        </w:tc>
        <w:tc>
          <w:tcPr>
            <w:tcW w:w="709" w:type="dxa"/>
            <w:shd w:val="clear" w:color="auto" w:fill="auto"/>
            <w:vAlign w:val="center"/>
          </w:tcPr>
          <w:p w14:paraId="00F38FB6"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1ADCFB2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A9AFBCE"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16BAD283"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182A9E0F"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32163E7F" w14:textId="77777777" w:rsidTr="0072307D">
        <w:trPr>
          <w:jc w:val="center"/>
        </w:trPr>
        <w:tc>
          <w:tcPr>
            <w:tcW w:w="1618" w:type="dxa"/>
            <w:vMerge/>
            <w:shd w:val="clear" w:color="auto" w:fill="auto"/>
            <w:vAlign w:val="center"/>
          </w:tcPr>
          <w:p w14:paraId="78B368B2" w14:textId="77777777" w:rsidR="0079302B" w:rsidRPr="0079302B" w:rsidRDefault="0079302B" w:rsidP="0079302B">
            <w:pPr>
              <w:rPr>
                <w:sz w:val="22"/>
                <w:szCs w:val="22"/>
                <w:lang w:eastAsia="en-US"/>
              </w:rPr>
            </w:pPr>
          </w:p>
        </w:tc>
        <w:tc>
          <w:tcPr>
            <w:tcW w:w="1362" w:type="dxa"/>
            <w:vMerge/>
            <w:shd w:val="clear" w:color="auto" w:fill="auto"/>
            <w:vAlign w:val="center"/>
          </w:tcPr>
          <w:p w14:paraId="15C46429"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2A433729" w14:textId="77777777" w:rsidR="0079302B" w:rsidRPr="0079302B" w:rsidRDefault="0079302B" w:rsidP="0079302B">
            <w:pPr>
              <w:jc w:val="center"/>
              <w:rPr>
                <w:lang w:eastAsia="en-US"/>
              </w:rPr>
            </w:pPr>
            <w:r w:rsidRPr="0079302B">
              <w:rPr>
                <w:lang w:eastAsia="en-US"/>
              </w:rPr>
              <w:t>с 01.07.2029</w:t>
            </w:r>
          </w:p>
        </w:tc>
        <w:tc>
          <w:tcPr>
            <w:tcW w:w="1134" w:type="dxa"/>
            <w:shd w:val="clear" w:color="auto" w:fill="auto"/>
          </w:tcPr>
          <w:p w14:paraId="6FA7F78F" w14:textId="77777777" w:rsidR="0079302B" w:rsidRPr="0079302B" w:rsidRDefault="0079302B" w:rsidP="0079302B">
            <w:pPr>
              <w:jc w:val="center"/>
              <w:rPr>
                <w:sz w:val="22"/>
                <w:szCs w:val="22"/>
                <w:lang w:eastAsia="en-US"/>
              </w:rPr>
            </w:pPr>
            <w:r w:rsidRPr="0079302B">
              <w:rPr>
                <w:lang w:eastAsia="en-US"/>
              </w:rPr>
              <w:t>3 413,61</w:t>
            </w:r>
          </w:p>
        </w:tc>
        <w:tc>
          <w:tcPr>
            <w:tcW w:w="709" w:type="dxa"/>
            <w:shd w:val="clear" w:color="auto" w:fill="auto"/>
            <w:vAlign w:val="center"/>
          </w:tcPr>
          <w:p w14:paraId="19D116B9"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05616EB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05E1C644"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417FD95F"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60C2F3F7"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7C852CD7" w14:textId="77777777" w:rsidTr="0072307D">
        <w:trPr>
          <w:jc w:val="center"/>
        </w:trPr>
        <w:tc>
          <w:tcPr>
            <w:tcW w:w="1618" w:type="dxa"/>
            <w:vMerge/>
            <w:shd w:val="clear" w:color="auto" w:fill="auto"/>
            <w:vAlign w:val="center"/>
          </w:tcPr>
          <w:p w14:paraId="1A6859F7" w14:textId="77777777" w:rsidR="0079302B" w:rsidRPr="0079302B" w:rsidRDefault="0079302B" w:rsidP="0079302B">
            <w:pPr>
              <w:rPr>
                <w:sz w:val="22"/>
                <w:szCs w:val="22"/>
                <w:lang w:eastAsia="en-US"/>
              </w:rPr>
            </w:pPr>
          </w:p>
        </w:tc>
        <w:tc>
          <w:tcPr>
            <w:tcW w:w="1362" w:type="dxa"/>
            <w:vMerge/>
            <w:shd w:val="clear" w:color="auto" w:fill="auto"/>
            <w:vAlign w:val="center"/>
          </w:tcPr>
          <w:p w14:paraId="30502BAD"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0EA8689D" w14:textId="77777777" w:rsidR="0079302B" w:rsidRPr="0079302B" w:rsidRDefault="0079302B" w:rsidP="0079302B">
            <w:pPr>
              <w:jc w:val="center"/>
              <w:rPr>
                <w:lang w:eastAsia="en-US"/>
              </w:rPr>
            </w:pPr>
            <w:r w:rsidRPr="0079302B">
              <w:rPr>
                <w:lang w:eastAsia="en-US"/>
              </w:rPr>
              <w:t>с 01.01.2030</w:t>
            </w:r>
          </w:p>
        </w:tc>
        <w:tc>
          <w:tcPr>
            <w:tcW w:w="1134" w:type="dxa"/>
            <w:shd w:val="clear" w:color="auto" w:fill="auto"/>
          </w:tcPr>
          <w:p w14:paraId="6DC1FD90" w14:textId="77777777" w:rsidR="0079302B" w:rsidRPr="0079302B" w:rsidRDefault="0079302B" w:rsidP="0079302B">
            <w:pPr>
              <w:jc w:val="center"/>
              <w:rPr>
                <w:sz w:val="22"/>
                <w:szCs w:val="22"/>
                <w:lang w:eastAsia="en-US"/>
              </w:rPr>
            </w:pPr>
            <w:r w:rsidRPr="0079302B">
              <w:rPr>
                <w:lang w:eastAsia="en-US"/>
              </w:rPr>
              <w:t>3 413,61</w:t>
            </w:r>
          </w:p>
        </w:tc>
        <w:tc>
          <w:tcPr>
            <w:tcW w:w="709" w:type="dxa"/>
            <w:shd w:val="clear" w:color="auto" w:fill="auto"/>
            <w:vAlign w:val="center"/>
          </w:tcPr>
          <w:p w14:paraId="462975CC"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3F98EFF2"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6939F2C6"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6F238A4A"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417D3C75"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6737AC67" w14:textId="77777777" w:rsidTr="0072307D">
        <w:trPr>
          <w:jc w:val="center"/>
        </w:trPr>
        <w:tc>
          <w:tcPr>
            <w:tcW w:w="1618" w:type="dxa"/>
            <w:vMerge/>
            <w:shd w:val="clear" w:color="auto" w:fill="auto"/>
            <w:vAlign w:val="center"/>
          </w:tcPr>
          <w:p w14:paraId="1C163A3B" w14:textId="77777777" w:rsidR="0079302B" w:rsidRPr="0079302B" w:rsidRDefault="0079302B" w:rsidP="0079302B">
            <w:pPr>
              <w:rPr>
                <w:sz w:val="22"/>
                <w:szCs w:val="22"/>
                <w:lang w:eastAsia="en-US"/>
              </w:rPr>
            </w:pPr>
          </w:p>
        </w:tc>
        <w:tc>
          <w:tcPr>
            <w:tcW w:w="1362" w:type="dxa"/>
            <w:vMerge/>
            <w:shd w:val="clear" w:color="auto" w:fill="auto"/>
            <w:vAlign w:val="center"/>
          </w:tcPr>
          <w:p w14:paraId="1BC4A24F" w14:textId="77777777" w:rsidR="0079302B" w:rsidRPr="0079302B" w:rsidRDefault="0079302B" w:rsidP="0079302B">
            <w:pPr>
              <w:ind w:left="-78" w:right="-2"/>
              <w:jc w:val="center"/>
              <w:rPr>
                <w:sz w:val="22"/>
                <w:szCs w:val="22"/>
                <w:lang w:eastAsia="en-US"/>
              </w:rPr>
            </w:pPr>
          </w:p>
        </w:tc>
        <w:tc>
          <w:tcPr>
            <w:tcW w:w="1644" w:type="dxa"/>
            <w:shd w:val="clear" w:color="auto" w:fill="auto"/>
            <w:vAlign w:val="center"/>
          </w:tcPr>
          <w:p w14:paraId="61935F01" w14:textId="77777777" w:rsidR="0079302B" w:rsidRPr="0079302B" w:rsidRDefault="0079302B" w:rsidP="0079302B">
            <w:pPr>
              <w:jc w:val="center"/>
              <w:rPr>
                <w:lang w:eastAsia="en-US"/>
              </w:rPr>
            </w:pPr>
            <w:r w:rsidRPr="0079302B">
              <w:rPr>
                <w:lang w:eastAsia="en-US"/>
              </w:rPr>
              <w:t>с 01.07.2030</w:t>
            </w:r>
          </w:p>
        </w:tc>
        <w:tc>
          <w:tcPr>
            <w:tcW w:w="1134" w:type="dxa"/>
            <w:shd w:val="clear" w:color="auto" w:fill="auto"/>
          </w:tcPr>
          <w:p w14:paraId="6DB08CF1" w14:textId="77777777" w:rsidR="0079302B" w:rsidRPr="0079302B" w:rsidRDefault="0079302B" w:rsidP="0079302B">
            <w:pPr>
              <w:jc w:val="center"/>
              <w:rPr>
                <w:sz w:val="22"/>
                <w:szCs w:val="22"/>
                <w:lang w:eastAsia="en-US"/>
              </w:rPr>
            </w:pPr>
            <w:r w:rsidRPr="0079302B">
              <w:rPr>
                <w:lang w:eastAsia="en-US"/>
              </w:rPr>
              <w:t>3 744,95</w:t>
            </w:r>
          </w:p>
        </w:tc>
        <w:tc>
          <w:tcPr>
            <w:tcW w:w="709" w:type="dxa"/>
            <w:shd w:val="clear" w:color="auto" w:fill="auto"/>
            <w:vAlign w:val="center"/>
          </w:tcPr>
          <w:p w14:paraId="291BE2C0"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2DD6BA7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21BD25FA"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9" w:type="dxa"/>
            <w:shd w:val="clear" w:color="auto" w:fill="auto"/>
            <w:vAlign w:val="center"/>
          </w:tcPr>
          <w:p w14:paraId="7066B61E" w14:textId="77777777" w:rsidR="0079302B" w:rsidRPr="0079302B" w:rsidRDefault="0079302B" w:rsidP="0079302B">
            <w:pPr>
              <w:ind w:left="-105"/>
              <w:jc w:val="center"/>
              <w:rPr>
                <w:sz w:val="22"/>
                <w:szCs w:val="22"/>
                <w:lang w:eastAsia="en-US"/>
              </w:rPr>
            </w:pPr>
            <w:r w:rsidRPr="0079302B">
              <w:rPr>
                <w:sz w:val="22"/>
                <w:szCs w:val="22"/>
                <w:lang w:eastAsia="en-US"/>
              </w:rPr>
              <w:t>x</w:t>
            </w:r>
          </w:p>
        </w:tc>
        <w:tc>
          <w:tcPr>
            <w:tcW w:w="1048" w:type="dxa"/>
            <w:shd w:val="clear" w:color="auto" w:fill="auto"/>
            <w:vAlign w:val="center"/>
          </w:tcPr>
          <w:p w14:paraId="2F6595FC" w14:textId="77777777" w:rsidR="0079302B" w:rsidRPr="0079302B" w:rsidRDefault="0079302B" w:rsidP="0079302B">
            <w:pPr>
              <w:ind w:left="-105"/>
              <w:jc w:val="center"/>
              <w:rPr>
                <w:sz w:val="22"/>
                <w:szCs w:val="22"/>
                <w:lang w:eastAsia="en-US"/>
              </w:rPr>
            </w:pPr>
            <w:r w:rsidRPr="0079302B">
              <w:rPr>
                <w:sz w:val="22"/>
                <w:szCs w:val="22"/>
                <w:lang w:eastAsia="en-US"/>
              </w:rPr>
              <w:t>x</w:t>
            </w:r>
          </w:p>
        </w:tc>
      </w:tr>
      <w:tr w:rsidR="0079302B" w:rsidRPr="0079302B" w14:paraId="2BDCE8F8" w14:textId="77777777" w:rsidTr="0072307D">
        <w:trPr>
          <w:jc w:val="center"/>
        </w:trPr>
        <w:tc>
          <w:tcPr>
            <w:tcW w:w="1618" w:type="dxa"/>
            <w:vMerge/>
            <w:shd w:val="clear" w:color="auto" w:fill="auto"/>
            <w:vAlign w:val="center"/>
          </w:tcPr>
          <w:p w14:paraId="5DDDCCAC" w14:textId="77777777" w:rsidR="0079302B" w:rsidRPr="0079302B" w:rsidRDefault="0079302B" w:rsidP="0079302B">
            <w:pPr>
              <w:ind w:right="-2"/>
              <w:rPr>
                <w:sz w:val="22"/>
                <w:szCs w:val="22"/>
                <w:lang w:eastAsia="en-US"/>
              </w:rPr>
            </w:pPr>
          </w:p>
        </w:tc>
        <w:tc>
          <w:tcPr>
            <w:tcW w:w="1362" w:type="dxa"/>
            <w:shd w:val="clear" w:color="auto" w:fill="auto"/>
            <w:vAlign w:val="center"/>
          </w:tcPr>
          <w:p w14:paraId="2101D9D9" w14:textId="77777777" w:rsidR="0079302B" w:rsidRPr="0079302B" w:rsidRDefault="0079302B" w:rsidP="0079302B">
            <w:pPr>
              <w:ind w:left="-78" w:right="-2"/>
              <w:jc w:val="center"/>
              <w:rPr>
                <w:sz w:val="22"/>
                <w:szCs w:val="22"/>
                <w:lang w:eastAsia="en-US"/>
              </w:rPr>
            </w:pPr>
            <w:r w:rsidRPr="0079302B">
              <w:rPr>
                <w:sz w:val="22"/>
                <w:szCs w:val="22"/>
                <w:lang w:eastAsia="en-US"/>
              </w:rPr>
              <w:t>Двухставоч-ный</w:t>
            </w:r>
          </w:p>
        </w:tc>
        <w:tc>
          <w:tcPr>
            <w:tcW w:w="1644" w:type="dxa"/>
            <w:shd w:val="clear" w:color="auto" w:fill="auto"/>
            <w:vAlign w:val="center"/>
          </w:tcPr>
          <w:p w14:paraId="5F0F1ADE"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6186A9F6"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0633311D"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851" w:type="dxa"/>
            <w:shd w:val="clear" w:color="auto" w:fill="auto"/>
            <w:vAlign w:val="center"/>
          </w:tcPr>
          <w:p w14:paraId="74EFEAD7"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708" w:type="dxa"/>
            <w:shd w:val="clear" w:color="auto" w:fill="auto"/>
            <w:vAlign w:val="center"/>
          </w:tcPr>
          <w:p w14:paraId="33113AFC" w14:textId="77777777" w:rsidR="0079302B" w:rsidRPr="0079302B" w:rsidRDefault="0079302B" w:rsidP="0079302B">
            <w:pPr>
              <w:ind w:left="-105" w:right="-108"/>
              <w:jc w:val="center"/>
              <w:rPr>
                <w:sz w:val="22"/>
                <w:szCs w:val="22"/>
                <w:lang w:eastAsia="en-US"/>
              </w:rPr>
            </w:pPr>
            <w:r w:rsidRPr="0079302B">
              <w:rPr>
                <w:sz w:val="22"/>
                <w:szCs w:val="22"/>
                <w:lang w:eastAsia="en-US"/>
              </w:rPr>
              <w:t>х</w:t>
            </w:r>
          </w:p>
        </w:tc>
        <w:tc>
          <w:tcPr>
            <w:tcW w:w="709" w:type="dxa"/>
            <w:shd w:val="clear" w:color="auto" w:fill="auto"/>
            <w:vAlign w:val="center"/>
          </w:tcPr>
          <w:p w14:paraId="37109935"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c>
          <w:tcPr>
            <w:tcW w:w="1048" w:type="dxa"/>
            <w:shd w:val="clear" w:color="auto" w:fill="auto"/>
            <w:vAlign w:val="center"/>
          </w:tcPr>
          <w:p w14:paraId="12D260EC" w14:textId="77777777" w:rsidR="0079302B" w:rsidRPr="0079302B" w:rsidRDefault="0079302B" w:rsidP="0079302B">
            <w:pPr>
              <w:ind w:left="-105" w:right="-108"/>
              <w:jc w:val="center"/>
              <w:rPr>
                <w:sz w:val="22"/>
                <w:szCs w:val="22"/>
                <w:lang w:eastAsia="en-US"/>
              </w:rPr>
            </w:pPr>
            <w:r w:rsidRPr="0079302B">
              <w:rPr>
                <w:sz w:val="22"/>
                <w:szCs w:val="22"/>
                <w:lang w:eastAsia="en-US"/>
              </w:rPr>
              <w:t>x</w:t>
            </w:r>
          </w:p>
        </w:tc>
      </w:tr>
      <w:tr w:rsidR="0079302B" w:rsidRPr="0079302B" w14:paraId="69C51117" w14:textId="77777777" w:rsidTr="0072307D">
        <w:trPr>
          <w:trHeight w:val="379"/>
          <w:jc w:val="center"/>
        </w:trPr>
        <w:tc>
          <w:tcPr>
            <w:tcW w:w="1618" w:type="dxa"/>
            <w:vMerge/>
            <w:shd w:val="clear" w:color="auto" w:fill="auto"/>
            <w:vAlign w:val="center"/>
          </w:tcPr>
          <w:p w14:paraId="54E24484" w14:textId="77777777" w:rsidR="0079302B" w:rsidRPr="0079302B" w:rsidRDefault="0079302B" w:rsidP="0079302B">
            <w:pPr>
              <w:ind w:right="-2"/>
              <w:rPr>
                <w:sz w:val="22"/>
                <w:szCs w:val="22"/>
                <w:lang w:eastAsia="en-US"/>
              </w:rPr>
            </w:pPr>
          </w:p>
        </w:tc>
        <w:tc>
          <w:tcPr>
            <w:tcW w:w="1362" w:type="dxa"/>
            <w:shd w:val="clear" w:color="auto" w:fill="auto"/>
            <w:vAlign w:val="center"/>
          </w:tcPr>
          <w:p w14:paraId="076B4E4E" w14:textId="77777777" w:rsidR="0079302B" w:rsidRPr="0079302B" w:rsidRDefault="0079302B" w:rsidP="0079302B">
            <w:pPr>
              <w:ind w:left="-108" w:right="-109"/>
              <w:jc w:val="center"/>
              <w:rPr>
                <w:sz w:val="22"/>
                <w:szCs w:val="22"/>
                <w:lang w:eastAsia="en-US"/>
              </w:rPr>
            </w:pPr>
            <w:r w:rsidRPr="0079302B">
              <w:rPr>
                <w:sz w:val="22"/>
                <w:szCs w:val="22"/>
                <w:lang w:eastAsia="en-US"/>
              </w:rPr>
              <w:t>Ставка за тепловую энергию, руб./Гкал</w:t>
            </w:r>
          </w:p>
        </w:tc>
        <w:tc>
          <w:tcPr>
            <w:tcW w:w="1644" w:type="dxa"/>
            <w:shd w:val="clear" w:color="auto" w:fill="auto"/>
            <w:vAlign w:val="center"/>
          </w:tcPr>
          <w:p w14:paraId="3AA7AB5A"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4D656B32"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46CE2C4A"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6E85E587" w14:textId="77777777" w:rsidR="0079302B" w:rsidRPr="0079302B" w:rsidRDefault="0079302B" w:rsidP="0079302B">
            <w:pPr>
              <w:jc w:val="center"/>
              <w:rPr>
                <w:sz w:val="22"/>
                <w:szCs w:val="22"/>
                <w:lang w:eastAsia="en-US"/>
              </w:rPr>
            </w:pPr>
            <w:r w:rsidRPr="0079302B">
              <w:rPr>
                <w:sz w:val="22"/>
                <w:szCs w:val="22"/>
                <w:lang w:eastAsia="en-US"/>
              </w:rPr>
              <w:t>x</w:t>
            </w:r>
          </w:p>
        </w:tc>
        <w:tc>
          <w:tcPr>
            <w:tcW w:w="708" w:type="dxa"/>
            <w:shd w:val="clear" w:color="auto" w:fill="auto"/>
            <w:vAlign w:val="center"/>
          </w:tcPr>
          <w:p w14:paraId="21C3534C" w14:textId="77777777" w:rsidR="0079302B" w:rsidRPr="0079302B" w:rsidRDefault="0079302B" w:rsidP="0079302B">
            <w:pPr>
              <w:jc w:val="center"/>
              <w:rPr>
                <w:sz w:val="22"/>
                <w:szCs w:val="22"/>
                <w:lang w:eastAsia="en-US"/>
              </w:rPr>
            </w:pPr>
            <w:r w:rsidRPr="0079302B">
              <w:rPr>
                <w:sz w:val="22"/>
                <w:szCs w:val="22"/>
                <w:lang w:eastAsia="en-US"/>
              </w:rPr>
              <w:t>х</w:t>
            </w:r>
          </w:p>
        </w:tc>
        <w:tc>
          <w:tcPr>
            <w:tcW w:w="709" w:type="dxa"/>
            <w:shd w:val="clear" w:color="auto" w:fill="auto"/>
            <w:vAlign w:val="center"/>
          </w:tcPr>
          <w:p w14:paraId="5D5F49C6" w14:textId="77777777" w:rsidR="0079302B" w:rsidRPr="0079302B" w:rsidRDefault="0079302B" w:rsidP="0079302B">
            <w:pPr>
              <w:jc w:val="center"/>
              <w:rPr>
                <w:sz w:val="22"/>
                <w:szCs w:val="22"/>
                <w:lang w:eastAsia="en-US"/>
              </w:rPr>
            </w:pPr>
            <w:r w:rsidRPr="0079302B">
              <w:rPr>
                <w:sz w:val="22"/>
                <w:szCs w:val="22"/>
                <w:lang w:eastAsia="en-US"/>
              </w:rPr>
              <w:t>x</w:t>
            </w:r>
          </w:p>
        </w:tc>
        <w:tc>
          <w:tcPr>
            <w:tcW w:w="1048" w:type="dxa"/>
            <w:shd w:val="clear" w:color="auto" w:fill="auto"/>
            <w:vAlign w:val="center"/>
          </w:tcPr>
          <w:p w14:paraId="2B9E0F7E" w14:textId="77777777" w:rsidR="0079302B" w:rsidRPr="0079302B" w:rsidRDefault="0079302B" w:rsidP="0079302B">
            <w:pPr>
              <w:jc w:val="center"/>
              <w:rPr>
                <w:sz w:val="22"/>
                <w:szCs w:val="22"/>
                <w:lang w:eastAsia="en-US"/>
              </w:rPr>
            </w:pPr>
            <w:r w:rsidRPr="0079302B">
              <w:rPr>
                <w:sz w:val="22"/>
                <w:szCs w:val="22"/>
                <w:lang w:eastAsia="en-US"/>
              </w:rPr>
              <w:t>x</w:t>
            </w:r>
          </w:p>
        </w:tc>
      </w:tr>
      <w:tr w:rsidR="0079302B" w:rsidRPr="0079302B" w14:paraId="250A1295" w14:textId="77777777" w:rsidTr="0072307D">
        <w:trPr>
          <w:trHeight w:val="1136"/>
          <w:jc w:val="center"/>
        </w:trPr>
        <w:tc>
          <w:tcPr>
            <w:tcW w:w="1618" w:type="dxa"/>
            <w:vMerge/>
            <w:shd w:val="clear" w:color="auto" w:fill="auto"/>
            <w:vAlign w:val="center"/>
          </w:tcPr>
          <w:p w14:paraId="482D81A9" w14:textId="77777777" w:rsidR="0079302B" w:rsidRPr="0079302B" w:rsidRDefault="0079302B" w:rsidP="0079302B">
            <w:pPr>
              <w:ind w:right="-2"/>
              <w:rPr>
                <w:sz w:val="22"/>
                <w:szCs w:val="22"/>
                <w:lang w:eastAsia="en-US"/>
              </w:rPr>
            </w:pPr>
          </w:p>
        </w:tc>
        <w:tc>
          <w:tcPr>
            <w:tcW w:w="1362" w:type="dxa"/>
            <w:shd w:val="clear" w:color="auto" w:fill="auto"/>
            <w:vAlign w:val="center"/>
          </w:tcPr>
          <w:p w14:paraId="14D4163A" w14:textId="77777777" w:rsidR="0079302B" w:rsidRPr="0079302B" w:rsidRDefault="0079302B" w:rsidP="0079302B">
            <w:pPr>
              <w:ind w:left="-108" w:right="-109"/>
              <w:jc w:val="center"/>
              <w:rPr>
                <w:sz w:val="22"/>
                <w:szCs w:val="22"/>
                <w:lang w:eastAsia="en-US"/>
              </w:rPr>
            </w:pPr>
            <w:r w:rsidRPr="0079302B">
              <w:rPr>
                <w:sz w:val="22"/>
                <w:szCs w:val="22"/>
                <w:lang w:eastAsia="en-US"/>
              </w:rPr>
              <w:t xml:space="preserve">Ставка за содержание тепловой мощности, </w:t>
            </w:r>
          </w:p>
          <w:p w14:paraId="27655CC7" w14:textId="77777777" w:rsidR="0079302B" w:rsidRPr="0079302B" w:rsidRDefault="0079302B" w:rsidP="0079302B">
            <w:pPr>
              <w:tabs>
                <w:tab w:val="left" w:pos="670"/>
              </w:tabs>
              <w:ind w:right="-2"/>
              <w:jc w:val="center"/>
              <w:rPr>
                <w:sz w:val="22"/>
                <w:szCs w:val="22"/>
                <w:lang w:eastAsia="en-US"/>
              </w:rPr>
            </w:pPr>
            <w:r w:rsidRPr="0079302B">
              <w:rPr>
                <w:sz w:val="22"/>
                <w:szCs w:val="22"/>
                <w:lang w:eastAsia="en-US"/>
              </w:rPr>
              <w:t xml:space="preserve">тыс. руб./Гкал/ч </w:t>
            </w:r>
          </w:p>
          <w:p w14:paraId="76A5107C" w14:textId="77777777" w:rsidR="0079302B" w:rsidRPr="0079302B" w:rsidRDefault="0079302B" w:rsidP="0079302B">
            <w:pPr>
              <w:tabs>
                <w:tab w:val="left" w:pos="670"/>
              </w:tabs>
              <w:ind w:right="-2"/>
              <w:jc w:val="center"/>
              <w:rPr>
                <w:sz w:val="22"/>
                <w:szCs w:val="22"/>
                <w:lang w:eastAsia="en-US"/>
              </w:rPr>
            </w:pPr>
            <w:r w:rsidRPr="0079302B">
              <w:rPr>
                <w:sz w:val="22"/>
                <w:szCs w:val="22"/>
                <w:lang w:eastAsia="en-US"/>
              </w:rPr>
              <w:t>в мес.</w:t>
            </w:r>
          </w:p>
        </w:tc>
        <w:tc>
          <w:tcPr>
            <w:tcW w:w="1644" w:type="dxa"/>
            <w:shd w:val="clear" w:color="auto" w:fill="auto"/>
            <w:vAlign w:val="center"/>
          </w:tcPr>
          <w:p w14:paraId="35766F37" w14:textId="77777777" w:rsidR="0079302B" w:rsidRPr="0079302B" w:rsidRDefault="0079302B" w:rsidP="0079302B">
            <w:pPr>
              <w:jc w:val="center"/>
              <w:rPr>
                <w:sz w:val="22"/>
                <w:szCs w:val="22"/>
                <w:lang w:eastAsia="en-US"/>
              </w:rPr>
            </w:pPr>
            <w:r w:rsidRPr="0079302B">
              <w:rPr>
                <w:sz w:val="22"/>
                <w:szCs w:val="22"/>
                <w:lang w:eastAsia="en-US"/>
              </w:rPr>
              <w:t>x</w:t>
            </w:r>
          </w:p>
        </w:tc>
        <w:tc>
          <w:tcPr>
            <w:tcW w:w="1134" w:type="dxa"/>
            <w:shd w:val="clear" w:color="auto" w:fill="auto"/>
            <w:vAlign w:val="center"/>
          </w:tcPr>
          <w:p w14:paraId="1B9568B9" w14:textId="77777777" w:rsidR="0079302B" w:rsidRPr="0079302B" w:rsidRDefault="0079302B" w:rsidP="0079302B">
            <w:pPr>
              <w:jc w:val="center"/>
              <w:rPr>
                <w:sz w:val="22"/>
                <w:szCs w:val="22"/>
                <w:lang w:eastAsia="en-US"/>
              </w:rPr>
            </w:pPr>
            <w:r w:rsidRPr="0079302B">
              <w:rPr>
                <w:sz w:val="22"/>
                <w:szCs w:val="22"/>
                <w:lang w:eastAsia="en-US"/>
              </w:rPr>
              <w:t>x</w:t>
            </w:r>
          </w:p>
        </w:tc>
        <w:tc>
          <w:tcPr>
            <w:tcW w:w="709" w:type="dxa"/>
            <w:shd w:val="clear" w:color="auto" w:fill="auto"/>
            <w:vAlign w:val="center"/>
          </w:tcPr>
          <w:p w14:paraId="4DDF4F95" w14:textId="77777777" w:rsidR="0079302B" w:rsidRPr="0079302B" w:rsidRDefault="0079302B" w:rsidP="0079302B">
            <w:pPr>
              <w:jc w:val="center"/>
              <w:rPr>
                <w:sz w:val="22"/>
                <w:szCs w:val="22"/>
                <w:lang w:eastAsia="en-US"/>
              </w:rPr>
            </w:pPr>
            <w:r w:rsidRPr="0079302B">
              <w:rPr>
                <w:sz w:val="22"/>
                <w:szCs w:val="22"/>
                <w:lang w:eastAsia="en-US"/>
              </w:rPr>
              <w:t>x</w:t>
            </w:r>
          </w:p>
        </w:tc>
        <w:tc>
          <w:tcPr>
            <w:tcW w:w="851" w:type="dxa"/>
            <w:shd w:val="clear" w:color="auto" w:fill="auto"/>
            <w:vAlign w:val="center"/>
          </w:tcPr>
          <w:p w14:paraId="0AFCE0D2" w14:textId="77777777" w:rsidR="0079302B" w:rsidRPr="0079302B" w:rsidRDefault="0079302B" w:rsidP="0079302B">
            <w:pPr>
              <w:jc w:val="center"/>
              <w:rPr>
                <w:sz w:val="22"/>
                <w:szCs w:val="22"/>
                <w:lang w:eastAsia="en-US"/>
              </w:rPr>
            </w:pPr>
            <w:r w:rsidRPr="0079302B">
              <w:rPr>
                <w:sz w:val="22"/>
                <w:szCs w:val="22"/>
                <w:lang w:eastAsia="en-US"/>
              </w:rPr>
              <w:t>x</w:t>
            </w:r>
          </w:p>
        </w:tc>
        <w:tc>
          <w:tcPr>
            <w:tcW w:w="708" w:type="dxa"/>
            <w:shd w:val="clear" w:color="auto" w:fill="auto"/>
            <w:vAlign w:val="center"/>
          </w:tcPr>
          <w:p w14:paraId="22499C07" w14:textId="77777777" w:rsidR="0079302B" w:rsidRPr="0079302B" w:rsidRDefault="0079302B" w:rsidP="0079302B">
            <w:pPr>
              <w:jc w:val="center"/>
              <w:rPr>
                <w:sz w:val="22"/>
                <w:szCs w:val="22"/>
                <w:lang w:eastAsia="en-US"/>
              </w:rPr>
            </w:pPr>
            <w:r w:rsidRPr="0079302B">
              <w:rPr>
                <w:sz w:val="22"/>
                <w:szCs w:val="22"/>
                <w:lang w:eastAsia="en-US"/>
              </w:rPr>
              <w:t>х</w:t>
            </w:r>
          </w:p>
        </w:tc>
        <w:tc>
          <w:tcPr>
            <w:tcW w:w="709" w:type="dxa"/>
            <w:shd w:val="clear" w:color="auto" w:fill="auto"/>
            <w:vAlign w:val="center"/>
          </w:tcPr>
          <w:p w14:paraId="7CF373CF" w14:textId="77777777" w:rsidR="0079302B" w:rsidRPr="0079302B" w:rsidRDefault="0079302B" w:rsidP="0079302B">
            <w:pPr>
              <w:jc w:val="center"/>
              <w:rPr>
                <w:sz w:val="22"/>
                <w:szCs w:val="22"/>
                <w:lang w:eastAsia="en-US"/>
              </w:rPr>
            </w:pPr>
            <w:r w:rsidRPr="0079302B">
              <w:rPr>
                <w:sz w:val="22"/>
                <w:szCs w:val="22"/>
                <w:lang w:eastAsia="en-US"/>
              </w:rPr>
              <w:t>x</w:t>
            </w:r>
          </w:p>
        </w:tc>
        <w:tc>
          <w:tcPr>
            <w:tcW w:w="1048" w:type="dxa"/>
            <w:shd w:val="clear" w:color="auto" w:fill="auto"/>
            <w:vAlign w:val="center"/>
          </w:tcPr>
          <w:p w14:paraId="22AEC00A" w14:textId="77777777" w:rsidR="0079302B" w:rsidRPr="0079302B" w:rsidRDefault="0079302B" w:rsidP="0079302B">
            <w:pPr>
              <w:jc w:val="center"/>
              <w:rPr>
                <w:sz w:val="22"/>
                <w:szCs w:val="22"/>
                <w:lang w:eastAsia="en-US"/>
              </w:rPr>
            </w:pPr>
            <w:r w:rsidRPr="0079302B">
              <w:rPr>
                <w:sz w:val="22"/>
                <w:szCs w:val="22"/>
                <w:lang w:eastAsia="en-US"/>
              </w:rPr>
              <w:t>x</w:t>
            </w:r>
          </w:p>
        </w:tc>
      </w:tr>
    </w:tbl>
    <w:p w14:paraId="0E779488" w14:textId="77777777" w:rsidR="0079302B" w:rsidRPr="0079302B" w:rsidRDefault="0079302B" w:rsidP="0079302B">
      <w:pPr>
        <w:ind w:left="-284" w:right="-1" w:firstLine="426"/>
        <w:jc w:val="both"/>
        <w:rPr>
          <w:sz w:val="28"/>
          <w:szCs w:val="28"/>
          <w:lang w:eastAsia="en-US"/>
        </w:rPr>
      </w:pPr>
    </w:p>
    <w:p w14:paraId="1C89D3F0" w14:textId="77777777" w:rsidR="0079302B" w:rsidRPr="0079302B" w:rsidRDefault="0079302B" w:rsidP="0079302B">
      <w:pPr>
        <w:ind w:left="-284" w:right="-1" w:firstLine="426"/>
        <w:jc w:val="both"/>
        <w:rPr>
          <w:color w:val="FF0000"/>
          <w:sz w:val="28"/>
          <w:szCs w:val="28"/>
          <w:lang w:eastAsia="en-US"/>
        </w:rPr>
      </w:pPr>
      <w:r w:rsidRPr="0079302B">
        <w:rPr>
          <w:sz w:val="28"/>
          <w:szCs w:val="28"/>
          <w:lang w:eastAsia="en-US"/>
        </w:rPr>
        <w:t>* Выделяется в целях реализации пункта 6 статьи 168 Налогового кодекса Российской Федерации (часть вторая).</w:t>
      </w:r>
    </w:p>
    <w:p w14:paraId="52485225" w14:textId="77777777" w:rsidR="00AF40F7" w:rsidRDefault="00AF40F7" w:rsidP="00840B34">
      <w:pPr>
        <w:tabs>
          <w:tab w:val="left" w:pos="5580"/>
          <w:tab w:val="left" w:pos="9498"/>
        </w:tabs>
        <w:ind w:right="-569"/>
        <w:rPr>
          <w:color w:val="000000" w:themeColor="text1"/>
          <w:sz w:val="11"/>
          <w:szCs w:val="11"/>
        </w:rPr>
        <w:sectPr w:rsidR="00AF40F7" w:rsidSect="0079302B">
          <w:pgSz w:w="11906" w:h="16838" w:code="9"/>
          <w:pgMar w:top="851" w:right="707" w:bottom="993" w:left="1418" w:header="567" w:footer="0" w:gutter="0"/>
          <w:pgNumType w:start="1"/>
          <w:cols w:space="708"/>
          <w:titlePg/>
          <w:docGrid w:linePitch="360"/>
        </w:sectPr>
      </w:pPr>
    </w:p>
    <w:p w14:paraId="3B842A56" w14:textId="4A075AD6" w:rsidR="00AF40F7" w:rsidRPr="00081AD4" w:rsidRDefault="00AF40F7" w:rsidP="00AF40F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8</w:t>
      </w:r>
      <w:r>
        <w:rPr>
          <w:color w:val="000000" w:themeColor="text1"/>
        </w:rPr>
        <w:t xml:space="preserve"> </w:t>
      </w:r>
      <w:r w:rsidRPr="00081AD4">
        <w:rPr>
          <w:color w:val="000000" w:themeColor="text1"/>
        </w:rPr>
        <w:t xml:space="preserve">к протоколу № </w:t>
      </w:r>
      <w:r>
        <w:rPr>
          <w:color w:val="000000" w:themeColor="text1"/>
        </w:rPr>
        <w:t>56</w:t>
      </w:r>
    </w:p>
    <w:p w14:paraId="5858F75D" w14:textId="77777777" w:rsidR="00AF40F7" w:rsidRPr="00081AD4" w:rsidRDefault="00AF40F7" w:rsidP="00AF40F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816879F" w14:textId="1588A1BC" w:rsidR="00AF40F7" w:rsidRDefault="00AF40F7" w:rsidP="00AF40F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A864F1" w14:textId="77777777" w:rsidR="001F2CDB" w:rsidRDefault="001F2CDB" w:rsidP="001F2CD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5B15F79" w14:textId="77777777" w:rsidR="001F2CDB" w:rsidRPr="00081AD4" w:rsidRDefault="001F2CDB" w:rsidP="00AF40F7">
      <w:pPr>
        <w:tabs>
          <w:tab w:val="left" w:pos="5580"/>
          <w:tab w:val="left" w:pos="9498"/>
        </w:tabs>
        <w:ind w:left="-961" w:right="-569" w:firstLine="6631"/>
        <w:rPr>
          <w:color w:val="000000" w:themeColor="text1"/>
        </w:rPr>
      </w:pPr>
    </w:p>
    <w:p w14:paraId="60E18962" w14:textId="77777777" w:rsidR="002B1FAD" w:rsidRPr="002B1FAD" w:rsidRDefault="002B1FAD" w:rsidP="002B1FAD">
      <w:pPr>
        <w:ind w:right="-2"/>
        <w:jc w:val="center"/>
        <w:rPr>
          <w:b/>
          <w:bCs/>
          <w:color w:val="000000"/>
          <w:kern w:val="32"/>
          <w:sz w:val="28"/>
          <w:szCs w:val="28"/>
          <w:lang w:eastAsia="en-US"/>
        </w:rPr>
      </w:pPr>
      <w:r w:rsidRPr="002B1FAD">
        <w:rPr>
          <w:b/>
          <w:color w:val="000000"/>
          <w:kern w:val="32"/>
          <w:sz w:val="28"/>
          <w:szCs w:val="28"/>
          <w:lang w:eastAsia="en-US"/>
        </w:rPr>
        <w:t xml:space="preserve">Долгосрочные тарифы </w:t>
      </w:r>
      <w:r w:rsidRPr="002B1FAD">
        <w:rPr>
          <w:b/>
          <w:bCs/>
          <w:color w:val="000000"/>
          <w:kern w:val="32"/>
          <w:sz w:val="28"/>
          <w:szCs w:val="28"/>
          <w:lang w:eastAsia="en-US"/>
        </w:rPr>
        <w:t>ОАО «Северо-Кузбасская энергетическая компания»</w:t>
      </w:r>
      <w:r w:rsidRPr="002B1FAD">
        <w:rPr>
          <w:b/>
          <w:color w:val="000000"/>
          <w:kern w:val="32"/>
          <w:sz w:val="28"/>
          <w:szCs w:val="28"/>
          <w:lang w:eastAsia="en-US"/>
        </w:rPr>
        <w:t>, на теплоноситель, реализуемый на потребительском рынке</w:t>
      </w:r>
      <w:r w:rsidRPr="002B1FAD">
        <w:rPr>
          <w:b/>
          <w:color w:val="000000"/>
          <w:kern w:val="32"/>
          <w:sz w:val="28"/>
          <w:szCs w:val="28"/>
          <w:lang w:eastAsia="en-US"/>
        </w:rPr>
        <w:br/>
      </w:r>
      <w:r w:rsidRPr="002B1FAD">
        <w:rPr>
          <w:b/>
          <w:bCs/>
          <w:color w:val="000000"/>
          <w:kern w:val="32"/>
          <w:sz w:val="28"/>
          <w:szCs w:val="28"/>
          <w:lang w:eastAsia="en-US"/>
        </w:rPr>
        <w:t>Полысаевского городского округа, на период с 15.09.2021 по 31.12.2030</w:t>
      </w:r>
    </w:p>
    <w:p w14:paraId="476062D2" w14:textId="77777777" w:rsidR="002B1FAD" w:rsidRPr="002B1FAD" w:rsidRDefault="002B1FAD" w:rsidP="002B1FAD">
      <w:pPr>
        <w:ind w:right="-2"/>
        <w:jc w:val="right"/>
        <w:rPr>
          <w:color w:val="000000"/>
          <w:sz w:val="28"/>
          <w:szCs w:val="28"/>
          <w:lang w:eastAsia="en-US"/>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2B1FAD" w:rsidRPr="002B1FAD" w14:paraId="1994A63F" w14:textId="77777777" w:rsidTr="0072307D">
        <w:trPr>
          <w:trHeight w:val="558"/>
        </w:trPr>
        <w:tc>
          <w:tcPr>
            <w:tcW w:w="3085" w:type="dxa"/>
            <w:vMerge w:val="restart"/>
            <w:shd w:val="clear" w:color="auto" w:fill="auto"/>
            <w:vAlign w:val="center"/>
          </w:tcPr>
          <w:p w14:paraId="57BBF38B"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07B12DB"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Вид тарифа</w:t>
            </w:r>
          </w:p>
        </w:tc>
        <w:tc>
          <w:tcPr>
            <w:tcW w:w="1833" w:type="dxa"/>
            <w:vMerge w:val="restart"/>
            <w:shd w:val="clear" w:color="auto" w:fill="auto"/>
            <w:vAlign w:val="center"/>
          </w:tcPr>
          <w:p w14:paraId="6C8F42F5"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Период</w:t>
            </w:r>
          </w:p>
        </w:tc>
        <w:tc>
          <w:tcPr>
            <w:tcW w:w="2845" w:type="dxa"/>
            <w:gridSpan w:val="2"/>
            <w:shd w:val="clear" w:color="auto" w:fill="auto"/>
            <w:vAlign w:val="center"/>
          </w:tcPr>
          <w:p w14:paraId="4F08A451"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Вид теплоносителя</w:t>
            </w:r>
          </w:p>
        </w:tc>
      </w:tr>
      <w:tr w:rsidR="002B1FAD" w:rsidRPr="002B1FAD" w14:paraId="19F83D1A" w14:textId="77777777" w:rsidTr="0072307D">
        <w:trPr>
          <w:trHeight w:val="418"/>
        </w:trPr>
        <w:tc>
          <w:tcPr>
            <w:tcW w:w="3085" w:type="dxa"/>
            <w:vMerge/>
            <w:shd w:val="clear" w:color="auto" w:fill="auto"/>
            <w:vAlign w:val="center"/>
          </w:tcPr>
          <w:p w14:paraId="76BA8B2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D79A0A6" w14:textId="77777777" w:rsidR="002B1FAD" w:rsidRPr="002B1FAD" w:rsidRDefault="002B1FAD" w:rsidP="002B1FAD">
            <w:pPr>
              <w:ind w:right="-2"/>
              <w:jc w:val="center"/>
              <w:rPr>
                <w:color w:val="000000"/>
                <w:sz w:val="22"/>
                <w:szCs w:val="22"/>
                <w:lang w:eastAsia="en-US"/>
              </w:rPr>
            </w:pPr>
          </w:p>
        </w:tc>
        <w:tc>
          <w:tcPr>
            <w:tcW w:w="1833" w:type="dxa"/>
            <w:vMerge/>
            <w:shd w:val="clear" w:color="auto" w:fill="auto"/>
            <w:vAlign w:val="center"/>
          </w:tcPr>
          <w:p w14:paraId="6E14EAC6" w14:textId="77777777" w:rsidR="002B1FAD" w:rsidRPr="002B1FAD" w:rsidRDefault="002B1FAD" w:rsidP="002B1FAD">
            <w:pPr>
              <w:ind w:right="-2"/>
              <w:rPr>
                <w:color w:val="000000"/>
                <w:sz w:val="22"/>
                <w:szCs w:val="22"/>
                <w:lang w:eastAsia="en-US"/>
              </w:rPr>
            </w:pPr>
          </w:p>
        </w:tc>
        <w:tc>
          <w:tcPr>
            <w:tcW w:w="1550" w:type="dxa"/>
            <w:shd w:val="clear" w:color="auto" w:fill="auto"/>
            <w:vAlign w:val="center"/>
          </w:tcPr>
          <w:p w14:paraId="337FB27B"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вода</w:t>
            </w:r>
          </w:p>
        </w:tc>
        <w:tc>
          <w:tcPr>
            <w:tcW w:w="1295" w:type="dxa"/>
            <w:shd w:val="clear" w:color="auto" w:fill="auto"/>
            <w:vAlign w:val="center"/>
          </w:tcPr>
          <w:p w14:paraId="44EED899"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пар</w:t>
            </w:r>
          </w:p>
        </w:tc>
      </w:tr>
      <w:tr w:rsidR="002B1FAD" w:rsidRPr="002B1FAD" w14:paraId="0431B502" w14:textId="77777777" w:rsidTr="0072307D">
        <w:trPr>
          <w:trHeight w:val="267"/>
        </w:trPr>
        <w:tc>
          <w:tcPr>
            <w:tcW w:w="3085" w:type="dxa"/>
            <w:shd w:val="clear" w:color="auto" w:fill="auto"/>
            <w:vAlign w:val="center"/>
          </w:tcPr>
          <w:p w14:paraId="634CC7EA"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1</w:t>
            </w:r>
          </w:p>
        </w:tc>
        <w:tc>
          <w:tcPr>
            <w:tcW w:w="2126" w:type="dxa"/>
            <w:shd w:val="clear" w:color="auto" w:fill="auto"/>
            <w:vAlign w:val="center"/>
          </w:tcPr>
          <w:p w14:paraId="139E4210"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2</w:t>
            </w:r>
          </w:p>
        </w:tc>
        <w:tc>
          <w:tcPr>
            <w:tcW w:w="1833" w:type="dxa"/>
            <w:shd w:val="clear" w:color="auto" w:fill="auto"/>
            <w:vAlign w:val="center"/>
          </w:tcPr>
          <w:p w14:paraId="3959226D"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3</w:t>
            </w:r>
          </w:p>
        </w:tc>
        <w:tc>
          <w:tcPr>
            <w:tcW w:w="1550" w:type="dxa"/>
            <w:shd w:val="clear" w:color="auto" w:fill="auto"/>
            <w:vAlign w:val="center"/>
          </w:tcPr>
          <w:p w14:paraId="2B8A756F"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4</w:t>
            </w:r>
          </w:p>
        </w:tc>
        <w:tc>
          <w:tcPr>
            <w:tcW w:w="1295" w:type="dxa"/>
            <w:shd w:val="clear" w:color="auto" w:fill="auto"/>
            <w:vAlign w:val="center"/>
          </w:tcPr>
          <w:p w14:paraId="79C7E1E3"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5</w:t>
            </w:r>
          </w:p>
        </w:tc>
      </w:tr>
      <w:tr w:rsidR="002B1FAD" w:rsidRPr="002B1FAD" w14:paraId="1D907D75" w14:textId="77777777" w:rsidTr="0072307D">
        <w:tc>
          <w:tcPr>
            <w:tcW w:w="3085" w:type="dxa"/>
            <w:vMerge w:val="restart"/>
            <w:shd w:val="clear" w:color="auto" w:fill="auto"/>
            <w:vAlign w:val="center"/>
          </w:tcPr>
          <w:p w14:paraId="01F9C4CE" w14:textId="77777777" w:rsidR="002B1FAD" w:rsidRPr="002B1FAD" w:rsidRDefault="002B1FAD" w:rsidP="002B1FAD">
            <w:pPr>
              <w:ind w:left="-220" w:right="-125" w:firstLine="78"/>
              <w:jc w:val="center"/>
              <w:rPr>
                <w:bCs/>
                <w:color w:val="000000"/>
                <w:kern w:val="32"/>
                <w:sz w:val="22"/>
                <w:szCs w:val="22"/>
                <w:lang w:eastAsia="en-US"/>
              </w:rPr>
            </w:pPr>
            <w:r w:rsidRPr="002B1FAD">
              <w:rPr>
                <w:bCs/>
                <w:color w:val="000000"/>
                <w:kern w:val="32"/>
                <w:sz w:val="22"/>
                <w:szCs w:val="22"/>
                <w:lang w:eastAsia="en-US"/>
              </w:rPr>
              <w:t>ОАО «Северо-Кузбасская энергетическая компания»</w:t>
            </w:r>
          </w:p>
        </w:tc>
        <w:tc>
          <w:tcPr>
            <w:tcW w:w="6804" w:type="dxa"/>
            <w:gridSpan w:val="4"/>
            <w:shd w:val="clear" w:color="auto" w:fill="auto"/>
            <w:vAlign w:val="center"/>
          </w:tcPr>
          <w:p w14:paraId="65FFB35A" w14:textId="77777777" w:rsidR="002B1FAD" w:rsidRPr="002B1FAD" w:rsidRDefault="002B1FAD" w:rsidP="002B1FAD">
            <w:pPr>
              <w:jc w:val="center"/>
              <w:rPr>
                <w:sz w:val="22"/>
                <w:szCs w:val="22"/>
                <w:lang w:eastAsia="en-US"/>
              </w:rPr>
            </w:pPr>
            <w:r w:rsidRPr="002B1FA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B1FAD" w:rsidRPr="002B1FAD" w14:paraId="0B1D514F" w14:textId="77777777" w:rsidTr="0072307D">
        <w:tc>
          <w:tcPr>
            <w:tcW w:w="3085" w:type="dxa"/>
            <w:vMerge/>
            <w:shd w:val="clear" w:color="auto" w:fill="auto"/>
            <w:vAlign w:val="center"/>
          </w:tcPr>
          <w:p w14:paraId="4B29C25A" w14:textId="77777777" w:rsidR="002B1FAD" w:rsidRPr="002B1FAD" w:rsidRDefault="002B1FAD" w:rsidP="002B1FAD">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1C11D02A" w14:textId="77777777" w:rsidR="002B1FAD" w:rsidRPr="002B1FAD" w:rsidRDefault="002B1FAD" w:rsidP="002B1FAD">
            <w:pPr>
              <w:jc w:val="center"/>
              <w:rPr>
                <w:sz w:val="22"/>
                <w:szCs w:val="22"/>
              </w:rPr>
            </w:pPr>
            <w:r w:rsidRPr="002B1FAD">
              <w:rPr>
                <w:sz w:val="22"/>
                <w:szCs w:val="22"/>
              </w:rPr>
              <w:t xml:space="preserve">Одноставочный, </w:t>
            </w:r>
          </w:p>
          <w:p w14:paraId="726B8A16" w14:textId="77777777" w:rsidR="002B1FAD" w:rsidRPr="002B1FAD" w:rsidRDefault="002B1FAD" w:rsidP="002B1FAD">
            <w:pPr>
              <w:ind w:right="-2"/>
              <w:jc w:val="center"/>
              <w:rPr>
                <w:color w:val="000000"/>
                <w:sz w:val="22"/>
                <w:szCs w:val="22"/>
                <w:lang w:eastAsia="en-US"/>
              </w:rPr>
            </w:pPr>
            <w:r w:rsidRPr="002B1FAD">
              <w:rPr>
                <w:sz w:val="22"/>
                <w:szCs w:val="22"/>
              </w:rPr>
              <w:t>руб./м</w:t>
            </w:r>
            <w:r w:rsidRPr="002B1FAD">
              <w:rPr>
                <w:sz w:val="22"/>
                <w:szCs w:val="22"/>
                <w:vertAlign w:val="superscript"/>
              </w:rPr>
              <w:t>3</w:t>
            </w:r>
          </w:p>
        </w:tc>
        <w:tc>
          <w:tcPr>
            <w:tcW w:w="1833" w:type="dxa"/>
            <w:shd w:val="clear" w:color="auto" w:fill="auto"/>
            <w:vAlign w:val="center"/>
          </w:tcPr>
          <w:p w14:paraId="229D5BFD" w14:textId="77777777" w:rsidR="002B1FAD" w:rsidRPr="002B1FAD" w:rsidRDefault="002B1FAD" w:rsidP="002B1FAD">
            <w:pPr>
              <w:jc w:val="center"/>
              <w:rPr>
                <w:lang w:eastAsia="en-US"/>
              </w:rPr>
            </w:pPr>
            <w:r w:rsidRPr="002B1FAD">
              <w:rPr>
                <w:lang w:eastAsia="en-US"/>
              </w:rPr>
              <w:t>с 15.09.2021</w:t>
            </w:r>
          </w:p>
        </w:tc>
        <w:tc>
          <w:tcPr>
            <w:tcW w:w="1550" w:type="dxa"/>
            <w:tcBorders>
              <w:top w:val="single" w:sz="4" w:space="0" w:color="auto"/>
              <w:left w:val="single" w:sz="4" w:space="0" w:color="auto"/>
              <w:bottom w:val="single" w:sz="8" w:space="0" w:color="auto"/>
              <w:right w:val="single" w:sz="4" w:space="0" w:color="auto"/>
            </w:tcBorders>
            <w:shd w:val="clear" w:color="auto" w:fill="auto"/>
          </w:tcPr>
          <w:p w14:paraId="09DEC544" w14:textId="77777777" w:rsidR="002B1FAD" w:rsidRPr="002B1FAD" w:rsidRDefault="002B1FAD" w:rsidP="002B1FAD">
            <w:pPr>
              <w:jc w:val="center"/>
              <w:rPr>
                <w:lang w:eastAsia="en-US"/>
              </w:rPr>
            </w:pPr>
            <w:r w:rsidRPr="002B1FAD">
              <w:rPr>
                <w:lang w:eastAsia="en-US"/>
              </w:rPr>
              <w:t>35,20</w:t>
            </w:r>
          </w:p>
        </w:tc>
        <w:tc>
          <w:tcPr>
            <w:tcW w:w="1295" w:type="dxa"/>
            <w:shd w:val="clear" w:color="auto" w:fill="auto"/>
            <w:vAlign w:val="center"/>
          </w:tcPr>
          <w:p w14:paraId="424278B3"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0BBA0BC5" w14:textId="77777777" w:rsidTr="0072307D">
        <w:tc>
          <w:tcPr>
            <w:tcW w:w="3085" w:type="dxa"/>
            <w:vMerge/>
            <w:shd w:val="clear" w:color="auto" w:fill="auto"/>
            <w:vAlign w:val="center"/>
          </w:tcPr>
          <w:p w14:paraId="7EC4F4D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4F22F07"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A0305AC" w14:textId="77777777" w:rsidR="002B1FAD" w:rsidRPr="002B1FAD" w:rsidRDefault="002B1FAD" w:rsidP="002B1FAD">
            <w:pPr>
              <w:jc w:val="center"/>
              <w:rPr>
                <w:lang w:eastAsia="en-US"/>
              </w:rPr>
            </w:pPr>
            <w:r w:rsidRPr="002B1FAD">
              <w:rPr>
                <w:lang w:eastAsia="en-US"/>
              </w:rPr>
              <w:t>с 01.01.2022</w:t>
            </w:r>
          </w:p>
        </w:tc>
        <w:tc>
          <w:tcPr>
            <w:tcW w:w="1550" w:type="dxa"/>
            <w:tcBorders>
              <w:top w:val="nil"/>
              <w:left w:val="single" w:sz="4" w:space="0" w:color="auto"/>
              <w:bottom w:val="single" w:sz="4" w:space="0" w:color="auto"/>
              <w:right w:val="single" w:sz="4" w:space="0" w:color="auto"/>
            </w:tcBorders>
            <w:shd w:val="clear" w:color="auto" w:fill="auto"/>
          </w:tcPr>
          <w:p w14:paraId="20FD6111" w14:textId="77777777" w:rsidR="002B1FAD" w:rsidRPr="002B1FAD" w:rsidRDefault="002B1FAD" w:rsidP="002B1FAD">
            <w:pPr>
              <w:jc w:val="center"/>
              <w:rPr>
                <w:lang w:eastAsia="en-US"/>
              </w:rPr>
            </w:pPr>
            <w:r w:rsidRPr="002B1FAD">
              <w:rPr>
                <w:lang w:eastAsia="en-US"/>
              </w:rPr>
              <w:t>35,20</w:t>
            </w:r>
          </w:p>
        </w:tc>
        <w:tc>
          <w:tcPr>
            <w:tcW w:w="1295" w:type="dxa"/>
            <w:shd w:val="clear" w:color="auto" w:fill="auto"/>
            <w:vAlign w:val="center"/>
          </w:tcPr>
          <w:p w14:paraId="33818AE4"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57C1E7E7" w14:textId="77777777" w:rsidTr="0072307D">
        <w:tc>
          <w:tcPr>
            <w:tcW w:w="3085" w:type="dxa"/>
            <w:vMerge/>
            <w:shd w:val="clear" w:color="auto" w:fill="auto"/>
            <w:vAlign w:val="center"/>
          </w:tcPr>
          <w:p w14:paraId="7B624E38"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55FA964"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41F21C4C" w14:textId="77777777" w:rsidR="002B1FAD" w:rsidRPr="002B1FAD" w:rsidRDefault="002B1FAD" w:rsidP="002B1FAD">
            <w:pPr>
              <w:jc w:val="center"/>
              <w:rPr>
                <w:lang w:eastAsia="en-US"/>
              </w:rPr>
            </w:pPr>
            <w:r w:rsidRPr="002B1FAD">
              <w:rPr>
                <w:lang w:eastAsia="en-US"/>
              </w:rPr>
              <w:t>с 01.07.2022</w:t>
            </w:r>
          </w:p>
        </w:tc>
        <w:tc>
          <w:tcPr>
            <w:tcW w:w="1550" w:type="dxa"/>
            <w:tcBorders>
              <w:top w:val="nil"/>
              <w:left w:val="single" w:sz="4" w:space="0" w:color="auto"/>
              <w:bottom w:val="single" w:sz="8" w:space="0" w:color="auto"/>
              <w:right w:val="single" w:sz="4" w:space="0" w:color="auto"/>
            </w:tcBorders>
            <w:shd w:val="clear" w:color="auto" w:fill="auto"/>
          </w:tcPr>
          <w:p w14:paraId="00346794" w14:textId="77777777" w:rsidR="002B1FAD" w:rsidRPr="002B1FAD" w:rsidRDefault="002B1FAD" w:rsidP="002B1FAD">
            <w:pPr>
              <w:jc w:val="center"/>
              <w:rPr>
                <w:lang w:eastAsia="en-US"/>
              </w:rPr>
            </w:pPr>
            <w:r w:rsidRPr="002B1FAD">
              <w:rPr>
                <w:lang w:eastAsia="en-US"/>
              </w:rPr>
              <w:t>36,61</w:t>
            </w:r>
          </w:p>
        </w:tc>
        <w:tc>
          <w:tcPr>
            <w:tcW w:w="1295" w:type="dxa"/>
            <w:shd w:val="clear" w:color="auto" w:fill="auto"/>
            <w:vAlign w:val="center"/>
          </w:tcPr>
          <w:p w14:paraId="757655AE"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7DB44BB" w14:textId="77777777" w:rsidTr="0072307D">
        <w:tc>
          <w:tcPr>
            <w:tcW w:w="3085" w:type="dxa"/>
            <w:vMerge/>
            <w:shd w:val="clear" w:color="auto" w:fill="auto"/>
            <w:vAlign w:val="center"/>
          </w:tcPr>
          <w:p w14:paraId="44EA5C2A"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DDE8987"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D4EEAD2" w14:textId="77777777" w:rsidR="002B1FAD" w:rsidRPr="002B1FAD" w:rsidRDefault="002B1FAD" w:rsidP="002B1FAD">
            <w:pPr>
              <w:jc w:val="center"/>
              <w:rPr>
                <w:lang w:eastAsia="en-US"/>
              </w:rPr>
            </w:pPr>
            <w:r w:rsidRPr="002B1FAD">
              <w:rPr>
                <w:lang w:eastAsia="en-US"/>
              </w:rPr>
              <w:t>с 01.01.2023</w:t>
            </w:r>
          </w:p>
        </w:tc>
        <w:tc>
          <w:tcPr>
            <w:tcW w:w="1550" w:type="dxa"/>
            <w:tcBorders>
              <w:top w:val="nil"/>
              <w:left w:val="single" w:sz="4" w:space="0" w:color="auto"/>
              <w:bottom w:val="single" w:sz="4" w:space="0" w:color="auto"/>
              <w:right w:val="single" w:sz="4" w:space="0" w:color="auto"/>
            </w:tcBorders>
            <w:shd w:val="clear" w:color="auto" w:fill="auto"/>
          </w:tcPr>
          <w:p w14:paraId="2793279F" w14:textId="77777777" w:rsidR="002B1FAD" w:rsidRPr="002B1FAD" w:rsidRDefault="002B1FAD" w:rsidP="002B1FAD">
            <w:pPr>
              <w:jc w:val="center"/>
              <w:rPr>
                <w:lang w:eastAsia="en-US"/>
              </w:rPr>
            </w:pPr>
            <w:r w:rsidRPr="002B1FAD">
              <w:rPr>
                <w:lang w:eastAsia="en-US"/>
              </w:rPr>
              <w:t>36,61</w:t>
            </w:r>
          </w:p>
        </w:tc>
        <w:tc>
          <w:tcPr>
            <w:tcW w:w="1295" w:type="dxa"/>
            <w:shd w:val="clear" w:color="auto" w:fill="auto"/>
            <w:vAlign w:val="center"/>
          </w:tcPr>
          <w:p w14:paraId="5363D47B"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5E5919C4" w14:textId="77777777" w:rsidTr="0072307D">
        <w:tc>
          <w:tcPr>
            <w:tcW w:w="3085" w:type="dxa"/>
            <w:vMerge/>
            <w:shd w:val="clear" w:color="auto" w:fill="auto"/>
            <w:vAlign w:val="center"/>
          </w:tcPr>
          <w:p w14:paraId="71E88FCC"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1E18B76"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44AFD534" w14:textId="77777777" w:rsidR="002B1FAD" w:rsidRPr="002B1FAD" w:rsidRDefault="002B1FAD" w:rsidP="002B1FAD">
            <w:pPr>
              <w:jc w:val="center"/>
              <w:rPr>
                <w:lang w:eastAsia="en-US"/>
              </w:rPr>
            </w:pPr>
            <w:r w:rsidRPr="002B1FAD">
              <w:rPr>
                <w:lang w:eastAsia="en-US"/>
              </w:rPr>
              <w:t>с 01.07.2023</w:t>
            </w:r>
          </w:p>
        </w:tc>
        <w:tc>
          <w:tcPr>
            <w:tcW w:w="1550" w:type="dxa"/>
            <w:tcBorders>
              <w:top w:val="nil"/>
              <w:left w:val="single" w:sz="4" w:space="0" w:color="auto"/>
              <w:bottom w:val="single" w:sz="8" w:space="0" w:color="auto"/>
              <w:right w:val="single" w:sz="4" w:space="0" w:color="auto"/>
            </w:tcBorders>
            <w:shd w:val="clear" w:color="auto" w:fill="auto"/>
          </w:tcPr>
          <w:p w14:paraId="28931398" w14:textId="77777777" w:rsidR="002B1FAD" w:rsidRPr="002B1FAD" w:rsidRDefault="002B1FAD" w:rsidP="002B1FAD">
            <w:pPr>
              <w:jc w:val="center"/>
              <w:rPr>
                <w:lang w:eastAsia="en-US"/>
              </w:rPr>
            </w:pPr>
            <w:r w:rsidRPr="002B1FAD">
              <w:rPr>
                <w:lang w:eastAsia="en-US"/>
              </w:rPr>
              <w:t>38,07</w:t>
            </w:r>
          </w:p>
        </w:tc>
        <w:tc>
          <w:tcPr>
            <w:tcW w:w="1295" w:type="dxa"/>
            <w:shd w:val="clear" w:color="auto" w:fill="auto"/>
            <w:vAlign w:val="center"/>
          </w:tcPr>
          <w:p w14:paraId="2D6387AF"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1489705" w14:textId="77777777" w:rsidTr="0072307D">
        <w:tc>
          <w:tcPr>
            <w:tcW w:w="3085" w:type="dxa"/>
            <w:vMerge/>
            <w:shd w:val="clear" w:color="auto" w:fill="auto"/>
            <w:vAlign w:val="center"/>
          </w:tcPr>
          <w:p w14:paraId="1B3E6233"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434A0AE1"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A90371A" w14:textId="77777777" w:rsidR="002B1FAD" w:rsidRPr="002B1FAD" w:rsidRDefault="002B1FAD" w:rsidP="002B1FAD">
            <w:pPr>
              <w:jc w:val="center"/>
              <w:rPr>
                <w:lang w:eastAsia="en-US"/>
              </w:rPr>
            </w:pPr>
            <w:r w:rsidRPr="002B1FAD">
              <w:rPr>
                <w:lang w:eastAsia="en-US"/>
              </w:rPr>
              <w:t>с 01.01.2024</w:t>
            </w:r>
          </w:p>
        </w:tc>
        <w:tc>
          <w:tcPr>
            <w:tcW w:w="1550" w:type="dxa"/>
            <w:tcBorders>
              <w:top w:val="nil"/>
              <w:left w:val="single" w:sz="4" w:space="0" w:color="auto"/>
              <w:bottom w:val="single" w:sz="4" w:space="0" w:color="auto"/>
              <w:right w:val="single" w:sz="4" w:space="0" w:color="auto"/>
            </w:tcBorders>
            <w:shd w:val="clear" w:color="auto" w:fill="auto"/>
          </w:tcPr>
          <w:p w14:paraId="599EA05C" w14:textId="77777777" w:rsidR="002B1FAD" w:rsidRPr="002B1FAD" w:rsidRDefault="002B1FAD" w:rsidP="002B1FAD">
            <w:pPr>
              <w:jc w:val="center"/>
              <w:rPr>
                <w:lang w:eastAsia="en-US"/>
              </w:rPr>
            </w:pPr>
            <w:r w:rsidRPr="002B1FAD">
              <w:rPr>
                <w:lang w:eastAsia="en-US"/>
              </w:rPr>
              <w:t>38,07</w:t>
            </w:r>
          </w:p>
        </w:tc>
        <w:tc>
          <w:tcPr>
            <w:tcW w:w="1295" w:type="dxa"/>
            <w:shd w:val="clear" w:color="auto" w:fill="auto"/>
            <w:vAlign w:val="center"/>
          </w:tcPr>
          <w:p w14:paraId="357AC0F0"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4DDEE6F" w14:textId="77777777" w:rsidTr="0072307D">
        <w:tc>
          <w:tcPr>
            <w:tcW w:w="3085" w:type="dxa"/>
            <w:vMerge/>
            <w:shd w:val="clear" w:color="auto" w:fill="auto"/>
            <w:vAlign w:val="center"/>
          </w:tcPr>
          <w:p w14:paraId="18D680DF"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81AAD9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28398F6" w14:textId="77777777" w:rsidR="002B1FAD" w:rsidRPr="002B1FAD" w:rsidRDefault="002B1FAD" w:rsidP="002B1FAD">
            <w:pPr>
              <w:jc w:val="center"/>
              <w:rPr>
                <w:lang w:eastAsia="en-US"/>
              </w:rPr>
            </w:pPr>
            <w:r w:rsidRPr="002B1FAD">
              <w:rPr>
                <w:lang w:eastAsia="en-US"/>
              </w:rPr>
              <w:t>с 01.07.2024</w:t>
            </w:r>
          </w:p>
        </w:tc>
        <w:tc>
          <w:tcPr>
            <w:tcW w:w="1550" w:type="dxa"/>
            <w:tcBorders>
              <w:top w:val="nil"/>
              <w:left w:val="single" w:sz="4" w:space="0" w:color="auto"/>
              <w:bottom w:val="single" w:sz="8" w:space="0" w:color="auto"/>
              <w:right w:val="single" w:sz="4" w:space="0" w:color="auto"/>
            </w:tcBorders>
            <w:shd w:val="clear" w:color="auto" w:fill="auto"/>
          </w:tcPr>
          <w:p w14:paraId="7D8FD3EE" w14:textId="77777777" w:rsidR="002B1FAD" w:rsidRPr="002B1FAD" w:rsidRDefault="002B1FAD" w:rsidP="002B1FAD">
            <w:pPr>
              <w:jc w:val="center"/>
              <w:rPr>
                <w:lang w:eastAsia="en-US"/>
              </w:rPr>
            </w:pPr>
            <w:r w:rsidRPr="002B1FAD">
              <w:rPr>
                <w:lang w:eastAsia="en-US"/>
              </w:rPr>
              <w:t>39,59</w:t>
            </w:r>
          </w:p>
        </w:tc>
        <w:tc>
          <w:tcPr>
            <w:tcW w:w="1295" w:type="dxa"/>
            <w:shd w:val="clear" w:color="auto" w:fill="auto"/>
            <w:vAlign w:val="center"/>
          </w:tcPr>
          <w:p w14:paraId="11C2450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DE78E9A" w14:textId="77777777" w:rsidTr="0072307D">
        <w:tc>
          <w:tcPr>
            <w:tcW w:w="3085" w:type="dxa"/>
            <w:vMerge/>
            <w:shd w:val="clear" w:color="auto" w:fill="auto"/>
            <w:vAlign w:val="center"/>
          </w:tcPr>
          <w:p w14:paraId="31110592"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50F856E"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F7ED388" w14:textId="77777777" w:rsidR="002B1FAD" w:rsidRPr="002B1FAD" w:rsidRDefault="002B1FAD" w:rsidP="002B1FAD">
            <w:pPr>
              <w:jc w:val="center"/>
              <w:rPr>
                <w:lang w:eastAsia="en-US"/>
              </w:rPr>
            </w:pPr>
            <w:r w:rsidRPr="002B1FAD">
              <w:rPr>
                <w:lang w:eastAsia="en-US"/>
              </w:rPr>
              <w:t>с 01.01.2025</w:t>
            </w:r>
          </w:p>
        </w:tc>
        <w:tc>
          <w:tcPr>
            <w:tcW w:w="1550" w:type="dxa"/>
            <w:tcBorders>
              <w:top w:val="nil"/>
              <w:left w:val="single" w:sz="4" w:space="0" w:color="auto"/>
              <w:bottom w:val="single" w:sz="4" w:space="0" w:color="auto"/>
              <w:right w:val="single" w:sz="4" w:space="0" w:color="auto"/>
            </w:tcBorders>
            <w:shd w:val="clear" w:color="auto" w:fill="auto"/>
          </w:tcPr>
          <w:p w14:paraId="6F85EAEF" w14:textId="77777777" w:rsidR="002B1FAD" w:rsidRPr="002B1FAD" w:rsidRDefault="002B1FAD" w:rsidP="002B1FAD">
            <w:pPr>
              <w:jc w:val="center"/>
              <w:rPr>
                <w:lang w:eastAsia="en-US"/>
              </w:rPr>
            </w:pPr>
            <w:r w:rsidRPr="002B1FAD">
              <w:rPr>
                <w:lang w:eastAsia="en-US"/>
              </w:rPr>
              <w:t>39,59</w:t>
            </w:r>
          </w:p>
        </w:tc>
        <w:tc>
          <w:tcPr>
            <w:tcW w:w="1295" w:type="dxa"/>
            <w:shd w:val="clear" w:color="auto" w:fill="auto"/>
            <w:vAlign w:val="center"/>
          </w:tcPr>
          <w:p w14:paraId="7F92CDA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04B66B9" w14:textId="77777777" w:rsidTr="0072307D">
        <w:tc>
          <w:tcPr>
            <w:tcW w:w="3085" w:type="dxa"/>
            <w:vMerge/>
            <w:shd w:val="clear" w:color="auto" w:fill="auto"/>
            <w:vAlign w:val="center"/>
          </w:tcPr>
          <w:p w14:paraId="7756802F"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4C808DE6"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AD09016" w14:textId="77777777" w:rsidR="002B1FAD" w:rsidRPr="002B1FAD" w:rsidRDefault="002B1FAD" w:rsidP="002B1FAD">
            <w:pPr>
              <w:jc w:val="center"/>
              <w:rPr>
                <w:lang w:eastAsia="en-US"/>
              </w:rPr>
            </w:pPr>
            <w:r w:rsidRPr="002B1FAD">
              <w:rPr>
                <w:lang w:eastAsia="en-US"/>
              </w:rPr>
              <w:t>с 01.07.2025</w:t>
            </w:r>
          </w:p>
        </w:tc>
        <w:tc>
          <w:tcPr>
            <w:tcW w:w="1550" w:type="dxa"/>
            <w:tcBorders>
              <w:top w:val="nil"/>
              <w:left w:val="single" w:sz="4" w:space="0" w:color="auto"/>
              <w:bottom w:val="single" w:sz="8" w:space="0" w:color="auto"/>
              <w:right w:val="single" w:sz="4" w:space="0" w:color="auto"/>
            </w:tcBorders>
            <w:shd w:val="clear" w:color="auto" w:fill="auto"/>
          </w:tcPr>
          <w:p w14:paraId="2E348C89" w14:textId="77777777" w:rsidR="002B1FAD" w:rsidRPr="002B1FAD" w:rsidRDefault="002B1FAD" w:rsidP="002B1FAD">
            <w:pPr>
              <w:jc w:val="center"/>
              <w:rPr>
                <w:lang w:eastAsia="en-US"/>
              </w:rPr>
            </w:pPr>
            <w:r w:rsidRPr="002B1FAD">
              <w:rPr>
                <w:lang w:eastAsia="en-US"/>
              </w:rPr>
              <w:t>41,17</w:t>
            </w:r>
          </w:p>
        </w:tc>
        <w:tc>
          <w:tcPr>
            <w:tcW w:w="1295" w:type="dxa"/>
            <w:shd w:val="clear" w:color="auto" w:fill="auto"/>
            <w:vAlign w:val="center"/>
          </w:tcPr>
          <w:p w14:paraId="31003704"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535C57C" w14:textId="77777777" w:rsidTr="0072307D">
        <w:tc>
          <w:tcPr>
            <w:tcW w:w="3085" w:type="dxa"/>
            <w:vMerge/>
            <w:shd w:val="clear" w:color="auto" w:fill="auto"/>
            <w:vAlign w:val="center"/>
          </w:tcPr>
          <w:p w14:paraId="17B0B1FC"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0A8BDE0"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14893676" w14:textId="77777777" w:rsidR="002B1FAD" w:rsidRPr="002B1FAD" w:rsidRDefault="002B1FAD" w:rsidP="002B1FAD">
            <w:pPr>
              <w:jc w:val="center"/>
              <w:rPr>
                <w:lang w:eastAsia="en-US"/>
              </w:rPr>
            </w:pPr>
            <w:r w:rsidRPr="002B1FAD">
              <w:rPr>
                <w:lang w:eastAsia="en-US"/>
              </w:rPr>
              <w:t>с 01.01.2026</w:t>
            </w:r>
          </w:p>
        </w:tc>
        <w:tc>
          <w:tcPr>
            <w:tcW w:w="1550" w:type="dxa"/>
            <w:tcBorders>
              <w:top w:val="nil"/>
              <w:left w:val="single" w:sz="4" w:space="0" w:color="auto"/>
              <w:bottom w:val="single" w:sz="4" w:space="0" w:color="auto"/>
              <w:right w:val="single" w:sz="4" w:space="0" w:color="auto"/>
            </w:tcBorders>
            <w:shd w:val="clear" w:color="auto" w:fill="auto"/>
          </w:tcPr>
          <w:p w14:paraId="6EFAF88C" w14:textId="77777777" w:rsidR="002B1FAD" w:rsidRPr="002B1FAD" w:rsidRDefault="002B1FAD" w:rsidP="002B1FAD">
            <w:pPr>
              <w:jc w:val="center"/>
              <w:rPr>
                <w:lang w:eastAsia="en-US"/>
              </w:rPr>
            </w:pPr>
            <w:r w:rsidRPr="002B1FAD">
              <w:rPr>
                <w:lang w:eastAsia="en-US"/>
              </w:rPr>
              <w:t>41,17</w:t>
            </w:r>
          </w:p>
        </w:tc>
        <w:tc>
          <w:tcPr>
            <w:tcW w:w="1295" w:type="dxa"/>
            <w:shd w:val="clear" w:color="auto" w:fill="auto"/>
            <w:vAlign w:val="center"/>
          </w:tcPr>
          <w:p w14:paraId="2D1E0F18"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6760FD7" w14:textId="77777777" w:rsidTr="0072307D">
        <w:tc>
          <w:tcPr>
            <w:tcW w:w="3085" w:type="dxa"/>
            <w:vMerge/>
            <w:shd w:val="clear" w:color="auto" w:fill="auto"/>
            <w:vAlign w:val="center"/>
          </w:tcPr>
          <w:p w14:paraId="2AE627F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5A985419"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0DF185A" w14:textId="77777777" w:rsidR="002B1FAD" w:rsidRPr="002B1FAD" w:rsidRDefault="002B1FAD" w:rsidP="002B1FAD">
            <w:pPr>
              <w:jc w:val="center"/>
              <w:rPr>
                <w:lang w:eastAsia="en-US"/>
              </w:rPr>
            </w:pPr>
            <w:r w:rsidRPr="002B1FAD">
              <w:rPr>
                <w:lang w:eastAsia="en-US"/>
              </w:rPr>
              <w:t>с 01.07.2026</w:t>
            </w:r>
          </w:p>
        </w:tc>
        <w:tc>
          <w:tcPr>
            <w:tcW w:w="1550" w:type="dxa"/>
            <w:tcBorders>
              <w:top w:val="nil"/>
              <w:left w:val="single" w:sz="4" w:space="0" w:color="auto"/>
              <w:bottom w:val="single" w:sz="8" w:space="0" w:color="auto"/>
              <w:right w:val="single" w:sz="4" w:space="0" w:color="auto"/>
            </w:tcBorders>
            <w:shd w:val="clear" w:color="auto" w:fill="auto"/>
          </w:tcPr>
          <w:p w14:paraId="29B6034C" w14:textId="77777777" w:rsidR="002B1FAD" w:rsidRPr="002B1FAD" w:rsidRDefault="002B1FAD" w:rsidP="002B1FAD">
            <w:pPr>
              <w:jc w:val="center"/>
              <w:rPr>
                <w:lang w:eastAsia="en-US"/>
              </w:rPr>
            </w:pPr>
            <w:r w:rsidRPr="002B1FAD">
              <w:rPr>
                <w:lang w:eastAsia="en-US"/>
              </w:rPr>
              <w:t>42,82</w:t>
            </w:r>
          </w:p>
        </w:tc>
        <w:tc>
          <w:tcPr>
            <w:tcW w:w="1295" w:type="dxa"/>
            <w:shd w:val="clear" w:color="auto" w:fill="auto"/>
            <w:vAlign w:val="center"/>
          </w:tcPr>
          <w:p w14:paraId="46A942D7"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2402BAC8" w14:textId="77777777" w:rsidTr="0072307D">
        <w:tc>
          <w:tcPr>
            <w:tcW w:w="3085" w:type="dxa"/>
            <w:vMerge/>
            <w:shd w:val="clear" w:color="auto" w:fill="auto"/>
            <w:vAlign w:val="center"/>
          </w:tcPr>
          <w:p w14:paraId="5A4A8DDC"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9311A31"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BC6D1DE" w14:textId="77777777" w:rsidR="002B1FAD" w:rsidRPr="002B1FAD" w:rsidRDefault="002B1FAD" w:rsidP="002B1FAD">
            <w:pPr>
              <w:jc w:val="center"/>
              <w:rPr>
                <w:lang w:eastAsia="en-US"/>
              </w:rPr>
            </w:pPr>
            <w:r w:rsidRPr="002B1FAD">
              <w:rPr>
                <w:lang w:eastAsia="en-US"/>
              </w:rPr>
              <w:t>с 01.01.2027</w:t>
            </w:r>
          </w:p>
        </w:tc>
        <w:tc>
          <w:tcPr>
            <w:tcW w:w="1550" w:type="dxa"/>
            <w:tcBorders>
              <w:top w:val="nil"/>
              <w:left w:val="single" w:sz="4" w:space="0" w:color="auto"/>
              <w:bottom w:val="single" w:sz="4" w:space="0" w:color="auto"/>
              <w:right w:val="single" w:sz="4" w:space="0" w:color="auto"/>
            </w:tcBorders>
            <w:shd w:val="clear" w:color="auto" w:fill="auto"/>
          </w:tcPr>
          <w:p w14:paraId="456E2C75" w14:textId="77777777" w:rsidR="002B1FAD" w:rsidRPr="002B1FAD" w:rsidRDefault="002B1FAD" w:rsidP="002B1FAD">
            <w:pPr>
              <w:jc w:val="center"/>
              <w:rPr>
                <w:lang w:eastAsia="en-US"/>
              </w:rPr>
            </w:pPr>
            <w:r w:rsidRPr="002B1FAD">
              <w:rPr>
                <w:lang w:eastAsia="en-US"/>
              </w:rPr>
              <w:t>42,82</w:t>
            </w:r>
          </w:p>
        </w:tc>
        <w:tc>
          <w:tcPr>
            <w:tcW w:w="1295" w:type="dxa"/>
            <w:shd w:val="clear" w:color="auto" w:fill="auto"/>
            <w:vAlign w:val="center"/>
          </w:tcPr>
          <w:p w14:paraId="2EAC534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E26D9BF" w14:textId="77777777" w:rsidTr="0072307D">
        <w:tc>
          <w:tcPr>
            <w:tcW w:w="3085" w:type="dxa"/>
            <w:vMerge/>
            <w:shd w:val="clear" w:color="auto" w:fill="auto"/>
            <w:vAlign w:val="center"/>
          </w:tcPr>
          <w:p w14:paraId="17C46027"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3A9754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70639ED" w14:textId="77777777" w:rsidR="002B1FAD" w:rsidRPr="002B1FAD" w:rsidRDefault="002B1FAD" w:rsidP="002B1FAD">
            <w:pPr>
              <w:jc w:val="center"/>
              <w:rPr>
                <w:lang w:eastAsia="en-US"/>
              </w:rPr>
            </w:pPr>
            <w:r w:rsidRPr="002B1FAD">
              <w:rPr>
                <w:lang w:eastAsia="en-US"/>
              </w:rPr>
              <w:t>с 01.07.2027</w:t>
            </w:r>
          </w:p>
        </w:tc>
        <w:tc>
          <w:tcPr>
            <w:tcW w:w="1550" w:type="dxa"/>
            <w:tcBorders>
              <w:top w:val="nil"/>
              <w:left w:val="single" w:sz="4" w:space="0" w:color="auto"/>
              <w:bottom w:val="single" w:sz="8" w:space="0" w:color="auto"/>
              <w:right w:val="single" w:sz="4" w:space="0" w:color="auto"/>
            </w:tcBorders>
            <w:shd w:val="clear" w:color="auto" w:fill="auto"/>
          </w:tcPr>
          <w:p w14:paraId="44E93E52" w14:textId="77777777" w:rsidR="002B1FAD" w:rsidRPr="002B1FAD" w:rsidRDefault="002B1FAD" w:rsidP="002B1FAD">
            <w:pPr>
              <w:jc w:val="center"/>
              <w:rPr>
                <w:lang w:eastAsia="en-US"/>
              </w:rPr>
            </w:pPr>
            <w:r w:rsidRPr="002B1FAD">
              <w:rPr>
                <w:lang w:eastAsia="en-US"/>
              </w:rPr>
              <w:t>44,53</w:t>
            </w:r>
          </w:p>
        </w:tc>
        <w:tc>
          <w:tcPr>
            <w:tcW w:w="1295" w:type="dxa"/>
            <w:shd w:val="clear" w:color="auto" w:fill="auto"/>
            <w:vAlign w:val="center"/>
          </w:tcPr>
          <w:p w14:paraId="4308A82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24B03E4" w14:textId="77777777" w:rsidTr="0072307D">
        <w:tc>
          <w:tcPr>
            <w:tcW w:w="3085" w:type="dxa"/>
            <w:vMerge/>
            <w:shd w:val="clear" w:color="auto" w:fill="auto"/>
            <w:vAlign w:val="center"/>
          </w:tcPr>
          <w:p w14:paraId="737C5378"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39B0FB1"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EB5BEC2" w14:textId="77777777" w:rsidR="002B1FAD" w:rsidRPr="002B1FAD" w:rsidRDefault="002B1FAD" w:rsidP="002B1FAD">
            <w:pPr>
              <w:jc w:val="center"/>
              <w:rPr>
                <w:lang w:eastAsia="en-US"/>
              </w:rPr>
            </w:pPr>
            <w:r w:rsidRPr="002B1FAD">
              <w:rPr>
                <w:lang w:eastAsia="en-US"/>
              </w:rPr>
              <w:t>с 01.01.2028</w:t>
            </w:r>
          </w:p>
        </w:tc>
        <w:tc>
          <w:tcPr>
            <w:tcW w:w="1550" w:type="dxa"/>
            <w:tcBorders>
              <w:top w:val="nil"/>
              <w:left w:val="single" w:sz="4" w:space="0" w:color="auto"/>
              <w:bottom w:val="single" w:sz="4" w:space="0" w:color="auto"/>
              <w:right w:val="single" w:sz="4" w:space="0" w:color="auto"/>
            </w:tcBorders>
            <w:shd w:val="clear" w:color="auto" w:fill="auto"/>
          </w:tcPr>
          <w:p w14:paraId="4D6400ED" w14:textId="77777777" w:rsidR="002B1FAD" w:rsidRPr="002B1FAD" w:rsidRDefault="002B1FAD" w:rsidP="002B1FAD">
            <w:pPr>
              <w:jc w:val="center"/>
              <w:rPr>
                <w:lang w:eastAsia="en-US"/>
              </w:rPr>
            </w:pPr>
            <w:r w:rsidRPr="002B1FAD">
              <w:rPr>
                <w:lang w:eastAsia="en-US"/>
              </w:rPr>
              <w:t>44,53</w:t>
            </w:r>
          </w:p>
        </w:tc>
        <w:tc>
          <w:tcPr>
            <w:tcW w:w="1295" w:type="dxa"/>
            <w:shd w:val="clear" w:color="auto" w:fill="auto"/>
            <w:vAlign w:val="center"/>
          </w:tcPr>
          <w:p w14:paraId="10846608"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2065E5CA" w14:textId="77777777" w:rsidTr="0072307D">
        <w:tc>
          <w:tcPr>
            <w:tcW w:w="3085" w:type="dxa"/>
            <w:vMerge/>
            <w:shd w:val="clear" w:color="auto" w:fill="auto"/>
            <w:vAlign w:val="center"/>
          </w:tcPr>
          <w:p w14:paraId="52E12A8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23286730"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00B6B7C" w14:textId="77777777" w:rsidR="002B1FAD" w:rsidRPr="002B1FAD" w:rsidRDefault="002B1FAD" w:rsidP="002B1FAD">
            <w:pPr>
              <w:jc w:val="center"/>
              <w:rPr>
                <w:lang w:eastAsia="en-US"/>
              </w:rPr>
            </w:pPr>
            <w:r w:rsidRPr="002B1FAD">
              <w:rPr>
                <w:lang w:eastAsia="en-US"/>
              </w:rPr>
              <w:t>с 01.07.2028</w:t>
            </w:r>
          </w:p>
        </w:tc>
        <w:tc>
          <w:tcPr>
            <w:tcW w:w="1550" w:type="dxa"/>
            <w:tcBorders>
              <w:top w:val="nil"/>
              <w:left w:val="single" w:sz="4" w:space="0" w:color="auto"/>
              <w:bottom w:val="single" w:sz="8" w:space="0" w:color="auto"/>
              <w:right w:val="single" w:sz="4" w:space="0" w:color="auto"/>
            </w:tcBorders>
            <w:shd w:val="clear" w:color="auto" w:fill="auto"/>
          </w:tcPr>
          <w:p w14:paraId="31276617" w14:textId="77777777" w:rsidR="002B1FAD" w:rsidRPr="002B1FAD" w:rsidRDefault="002B1FAD" w:rsidP="002B1FAD">
            <w:pPr>
              <w:jc w:val="center"/>
              <w:rPr>
                <w:lang w:eastAsia="en-US"/>
              </w:rPr>
            </w:pPr>
            <w:r w:rsidRPr="002B1FAD">
              <w:rPr>
                <w:lang w:eastAsia="en-US"/>
              </w:rPr>
              <w:t>46,31</w:t>
            </w:r>
          </w:p>
        </w:tc>
        <w:tc>
          <w:tcPr>
            <w:tcW w:w="1295" w:type="dxa"/>
            <w:shd w:val="clear" w:color="auto" w:fill="auto"/>
            <w:vAlign w:val="center"/>
          </w:tcPr>
          <w:p w14:paraId="4F84455D"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046AA3E5" w14:textId="77777777" w:rsidTr="0072307D">
        <w:tc>
          <w:tcPr>
            <w:tcW w:w="3085" w:type="dxa"/>
            <w:vMerge/>
            <w:shd w:val="clear" w:color="auto" w:fill="auto"/>
            <w:vAlign w:val="center"/>
          </w:tcPr>
          <w:p w14:paraId="002D4A88"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490F635"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8422EF1" w14:textId="77777777" w:rsidR="002B1FAD" w:rsidRPr="002B1FAD" w:rsidRDefault="002B1FAD" w:rsidP="002B1FAD">
            <w:pPr>
              <w:jc w:val="center"/>
              <w:rPr>
                <w:lang w:eastAsia="en-US"/>
              </w:rPr>
            </w:pPr>
            <w:r w:rsidRPr="002B1FAD">
              <w:rPr>
                <w:lang w:eastAsia="en-US"/>
              </w:rPr>
              <w:t>с 01.01.2029</w:t>
            </w:r>
          </w:p>
        </w:tc>
        <w:tc>
          <w:tcPr>
            <w:tcW w:w="1550" w:type="dxa"/>
            <w:tcBorders>
              <w:top w:val="nil"/>
              <w:left w:val="single" w:sz="4" w:space="0" w:color="auto"/>
              <w:bottom w:val="single" w:sz="4" w:space="0" w:color="auto"/>
              <w:right w:val="single" w:sz="4" w:space="0" w:color="auto"/>
            </w:tcBorders>
            <w:shd w:val="clear" w:color="auto" w:fill="auto"/>
          </w:tcPr>
          <w:p w14:paraId="0E0F93B1" w14:textId="77777777" w:rsidR="002B1FAD" w:rsidRPr="002B1FAD" w:rsidRDefault="002B1FAD" w:rsidP="002B1FAD">
            <w:pPr>
              <w:jc w:val="center"/>
              <w:rPr>
                <w:lang w:eastAsia="en-US"/>
              </w:rPr>
            </w:pPr>
            <w:r w:rsidRPr="002B1FAD">
              <w:rPr>
                <w:lang w:eastAsia="en-US"/>
              </w:rPr>
              <w:t>46,31</w:t>
            </w:r>
          </w:p>
        </w:tc>
        <w:tc>
          <w:tcPr>
            <w:tcW w:w="1295" w:type="dxa"/>
            <w:shd w:val="clear" w:color="auto" w:fill="auto"/>
            <w:vAlign w:val="center"/>
          </w:tcPr>
          <w:p w14:paraId="06A1B35D"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F7F4BA9" w14:textId="77777777" w:rsidTr="0072307D">
        <w:tc>
          <w:tcPr>
            <w:tcW w:w="3085" w:type="dxa"/>
            <w:vMerge/>
            <w:shd w:val="clear" w:color="auto" w:fill="auto"/>
            <w:vAlign w:val="center"/>
          </w:tcPr>
          <w:p w14:paraId="0A1E4902"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46E389C6"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22945AD" w14:textId="77777777" w:rsidR="002B1FAD" w:rsidRPr="002B1FAD" w:rsidRDefault="002B1FAD" w:rsidP="002B1FAD">
            <w:pPr>
              <w:jc w:val="center"/>
              <w:rPr>
                <w:lang w:eastAsia="en-US"/>
              </w:rPr>
            </w:pPr>
            <w:r w:rsidRPr="002B1FAD">
              <w:rPr>
                <w:lang w:eastAsia="en-US"/>
              </w:rPr>
              <w:t>с 01.07.2029</w:t>
            </w:r>
          </w:p>
        </w:tc>
        <w:tc>
          <w:tcPr>
            <w:tcW w:w="1550" w:type="dxa"/>
            <w:tcBorders>
              <w:top w:val="nil"/>
              <w:left w:val="single" w:sz="4" w:space="0" w:color="auto"/>
              <w:bottom w:val="single" w:sz="8" w:space="0" w:color="auto"/>
              <w:right w:val="single" w:sz="4" w:space="0" w:color="auto"/>
            </w:tcBorders>
            <w:shd w:val="clear" w:color="auto" w:fill="auto"/>
          </w:tcPr>
          <w:p w14:paraId="2462C209" w14:textId="77777777" w:rsidR="002B1FAD" w:rsidRPr="002B1FAD" w:rsidRDefault="002B1FAD" w:rsidP="002B1FAD">
            <w:pPr>
              <w:jc w:val="center"/>
              <w:rPr>
                <w:lang w:eastAsia="en-US"/>
              </w:rPr>
            </w:pPr>
            <w:r w:rsidRPr="002B1FAD">
              <w:rPr>
                <w:lang w:eastAsia="en-US"/>
              </w:rPr>
              <w:t>48,16</w:t>
            </w:r>
          </w:p>
        </w:tc>
        <w:tc>
          <w:tcPr>
            <w:tcW w:w="1295" w:type="dxa"/>
            <w:shd w:val="clear" w:color="auto" w:fill="auto"/>
            <w:vAlign w:val="center"/>
          </w:tcPr>
          <w:p w14:paraId="7BBA91FB"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FC7E86D" w14:textId="77777777" w:rsidTr="0072307D">
        <w:tc>
          <w:tcPr>
            <w:tcW w:w="3085" w:type="dxa"/>
            <w:vMerge/>
            <w:shd w:val="clear" w:color="auto" w:fill="auto"/>
            <w:vAlign w:val="center"/>
          </w:tcPr>
          <w:p w14:paraId="1186677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C3B13BE"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1715AFB" w14:textId="77777777" w:rsidR="002B1FAD" w:rsidRPr="002B1FAD" w:rsidRDefault="002B1FAD" w:rsidP="002B1FAD">
            <w:pPr>
              <w:jc w:val="center"/>
              <w:rPr>
                <w:lang w:eastAsia="en-US"/>
              </w:rPr>
            </w:pPr>
            <w:r w:rsidRPr="002B1FAD">
              <w:rPr>
                <w:lang w:eastAsia="en-US"/>
              </w:rPr>
              <w:t>с 01.01.2030</w:t>
            </w:r>
          </w:p>
        </w:tc>
        <w:tc>
          <w:tcPr>
            <w:tcW w:w="1550" w:type="dxa"/>
            <w:tcBorders>
              <w:top w:val="nil"/>
              <w:left w:val="single" w:sz="4" w:space="0" w:color="auto"/>
              <w:bottom w:val="single" w:sz="4" w:space="0" w:color="auto"/>
              <w:right w:val="single" w:sz="4" w:space="0" w:color="auto"/>
            </w:tcBorders>
            <w:shd w:val="clear" w:color="auto" w:fill="auto"/>
          </w:tcPr>
          <w:p w14:paraId="64BC2BDE" w14:textId="77777777" w:rsidR="002B1FAD" w:rsidRPr="002B1FAD" w:rsidRDefault="002B1FAD" w:rsidP="002B1FAD">
            <w:pPr>
              <w:jc w:val="center"/>
              <w:rPr>
                <w:lang w:eastAsia="en-US"/>
              </w:rPr>
            </w:pPr>
            <w:r w:rsidRPr="002B1FAD">
              <w:rPr>
                <w:lang w:eastAsia="en-US"/>
              </w:rPr>
              <w:t>48,16</w:t>
            </w:r>
          </w:p>
        </w:tc>
        <w:tc>
          <w:tcPr>
            <w:tcW w:w="1295" w:type="dxa"/>
            <w:shd w:val="clear" w:color="auto" w:fill="auto"/>
            <w:vAlign w:val="center"/>
          </w:tcPr>
          <w:p w14:paraId="21EBD7F0"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3224C20" w14:textId="77777777" w:rsidTr="0072307D">
        <w:tc>
          <w:tcPr>
            <w:tcW w:w="3085" w:type="dxa"/>
            <w:vMerge/>
            <w:shd w:val="clear" w:color="auto" w:fill="auto"/>
            <w:vAlign w:val="center"/>
          </w:tcPr>
          <w:p w14:paraId="632CA06C"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42132EC5"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4F605BE" w14:textId="77777777" w:rsidR="002B1FAD" w:rsidRPr="002B1FAD" w:rsidRDefault="002B1FAD" w:rsidP="002B1FAD">
            <w:pPr>
              <w:jc w:val="center"/>
              <w:rPr>
                <w:lang w:eastAsia="en-US"/>
              </w:rPr>
            </w:pPr>
            <w:r w:rsidRPr="002B1FAD">
              <w:rPr>
                <w:lang w:eastAsia="en-US"/>
              </w:rPr>
              <w:t>с 01.07.2030</w:t>
            </w:r>
          </w:p>
        </w:tc>
        <w:tc>
          <w:tcPr>
            <w:tcW w:w="1550" w:type="dxa"/>
            <w:tcBorders>
              <w:top w:val="nil"/>
              <w:left w:val="single" w:sz="4" w:space="0" w:color="auto"/>
              <w:bottom w:val="single" w:sz="8" w:space="0" w:color="auto"/>
              <w:right w:val="single" w:sz="4" w:space="0" w:color="auto"/>
            </w:tcBorders>
            <w:shd w:val="clear" w:color="auto" w:fill="auto"/>
          </w:tcPr>
          <w:p w14:paraId="1D47437C" w14:textId="77777777" w:rsidR="002B1FAD" w:rsidRPr="002B1FAD" w:rsidRDefault="002B1FAD" w:rsidP="002B1FAD">
            <w:pPr>
              <w:jc w:val="center"/>
              <w:rPr>
                <w:lang w:eastAsia="en-US"/>
              </w:rPr>
            </w:pPr>
            <w:r w:rsidRPr="002B1FAD">
              <w:rPr>
                <w:lang w:eastAsia="en-US"/>
              </w:rPr>
              <w:t>50,09</w:t>
            </w:r>
          </w:p>
        </w:tc>
        <w:tc>
          <w:tcPr>
            <w:tcW w:w="1295" w:type="dxa"/>
            <w:shd w:val="clear" w:color="auto" w:fill="auto"/>
            <w:vAlign w:val="center"/>
          </w:tcPr>
          <w:p w14:paraId="51F4B075"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12F7967E" w14:textId="77777777" w:rsidTr="0072307D">
        <w:tc>
          <w:tcPr>
            <w:tcW w:w="3085" w:type="dxa"/>
            <w:vMerge/>
            <w:shd w:val="clear" w:color="auto" w:fill="auto"/>
            <w:vAlign w:val="center"/>
          </w:tcPr>
          <w:p w14:paraId="45CF3660" w14:textId="77777777" w:rsidR="002B1FAD" w:rsidRPr="002B1FAD" w:rsidRDefault="002B1FAD" w:rsidP="002B1FAD">
            <w:pPr>
              <w:ind w:right="-2"/>
              <w:jc w:val="center"/>
              <w:rPr>
                <w:color w:val="000000"/>
                <w:sz w:val="22"/>
                <w:szCs w:val="22"/>
                <w:lang w:eastAsia="en-US"/>
              </w:rPr>
            </w:pPr>
          </w:p>
        </w:tc>
        <w:tc>
          <w:tcPr>
            <w:tcW w:w="6804" w:type="dxa"/>
            <w:gridSpan w:val="4"/>
            <w:shd w:val="clear" w:color="auto" w:fill="auto"/>
            <w:vAlign w:val="center"/>
          </w:tcPr>
          <w:p w14:paraId="3965D70B" w14:textId="77777777" w:rsidR="002B1FAD" w:rsidRPr="002B1FAD" w:rsidRDefault="002B1FAD" w:rsidP="002B1FAD">
            <w:pPr>
              <w:ind w:right="-2"/>
              <w:jc w:val="center"/>
              <w:rPr>
                <w:color w:val="000000"/>
                <w:sz w:val="22"/>
                <w:szCs w:val="22"/>
                <w:lang w:eastAsia="en-US"/>
              </w:rPr>
            </w:pPr>
            <w:r w:rsidRPr="002B1FAD">
              <w:rPr>
                <w:sz w:val="22"/>
                <w:szCs w:val="22"/>
              </w:rPr>
              <w:t>Тариф на теплоноситель, поставляемый потребителям (без НДС)</w:t>
            </w:r>
          </w:p>
        </w:tc>
      </w:tr>
      <w:tr w:rsidR="002B1FAD" w:rsidRPr="002B1FAD" w14:paraId="007ABD80" w14:textId="77777777" w:rsidTr="0072307D">
        <w:tc>
          <w:tcPr>
            <w:tcW w:w="3085" w:type="dxa"/>
            <w:vMerge/>
            <w:shd w:val="clear" w:color="auto" w:fill="auto"/>
            <w:vAlign w:val="center"/>
          </w:tcPr>
          <w:p w14:paraId="3F551CEA" w14:textId="77777777" w:rsidR="002B1FAD" w:rsidRPr="002B1FAD" w:rsidRDefault="002B1FAD" w:rsidP="002B1FAD">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3F431F3D"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 xml:space="preserve">Одноставочный, </w:t>
            </w:r>
          </w:p>
          <w:p w14:paraId="0D124606" w14:textId="77777777" w:rsidR="002B1FAD" w:rsidRPr="002B1FAD" w:rsidRDefault="002B1FAD" w:rsidP="002B1FAD">
            <w:pPr>
              <w:ind w:right="-2"/>
              <w:jc w:val="center"/>
              <w:rPr>
                <w:color w:val="000000"/>
                <w:sz w:val="22"/>
                <w:szCs w:val="22"/>
                <w:vertAlign w:val="superscript"/>
                <w:lang w:eastAsia="en-US"/>
              </w:rPr>
            </w:pPr>
            <w:r w:rsidRPr="002B1FAD">
              <w:rPr>
                <w:color w:val="000000"/>
                <w:sz w:val="22"/>
                <w:szCs w:val="22"/>
                <w:lang w:eastAsia="en-US"/>
              </w:rPr>
              <w:t>руб./м</w:t>
            </w:r>
            <w:r w:rsidRPr="002B1FAD">
              <w:rPr>
                <w:color w:val="000000"/>
                <w:sz w:val="22"/>
                <w:szCs w:val="22"/>
                <w:vertAlign w:val="superscript"/>
                <w:lang w:eastAsia="en-US"/>
              </w:rPr>
              <w:t>3</w:t>
            </w:r>
          </w:p>
        </w:tc>
        <w:tc>
          <w:tcPr>
            <w:tcW w:w="1833" w:type="dxa"/>
            <w:shd w:val="clear" w:color="auto" w:fill="auto"/>
            <w:vAlign w:val="center"/>
          </w:tcPr>
          <w:p w14:paraId="11150603" w14:textId="77777777" w:rsidR="002B1FAD" w:rsidRPr="002B1FAD" w:rsidRDefault="002B1FAD" w:rsidP="002B1FAD">
            <w:pPr>
              <w:jc w:val="center"/>
              <w:rPr>
                <w:lang w:eastAsia="en-US"/>
              </w:rPr>
            </w:pPr>
            <w:r w:rsidRPr="002B1FAD">
              <w:rPr>
                <w:lang w:eastAsia="en-US"/>
              </w:rPr>
              <w:t>с 15.09.2021</w:t>
            </w:r>
          </w:p>
        </w:tc>
        <w:tc>
          <w:tcPr>
            <w:tcW w:w="1550" w:type="dxa"/>
            <w:shd w:val="clear" w:color="auto" w:fill="auto"/>
          </w:tcPr>
          <w:p w14:paraId="6E944C8C" w14:textId="77777777" w:rsidR="002B1FAD" w:rsidRPr="002B1FAD" w:rsidRDefault="002B1FAD" w:rsidP="002B1FAD">
            <w:pPr>
              <w:jc w:val="center"/>
              <w:rPr>
                <w:lang w:eastAsia="en-US"/>
              </w:rPr>
            </w:pPr>
            <w:r w:rsidRPr="002B1FAD">
              <w:rPr>
                <w:lang w:eastAsia="en-US"/>
              </w:rPr>
              <w:t>35,20</w:t>
            </w:r>
          </w:p>
        </w:tc>
        <w:tc>
          <w:tcPr>
            <w:tcW w:w="1295" w:type="dxa"/>
            <w:shd w:val="clear" w:color="auto" w:fill="auto"/>
            <w:vAlign w:val="center"/>
          </w:tcPr>
          <w:p w14:paraId="4A497E2F"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18C8ED4" w14:textId="77777777" w:rsidTr="0072307D">
        <w:tc>
          <w:tcPr>
            <w:tcW w:w="3085" w:type="dxa"/>
            <w:vMerge/>
            <w:shd w:val="clear" w:color="auto" w:fill="auto"/>
            <w:vAlign w:val="center"/>
          </w:tcPr>
          <w:p w14:paraId="7FC4849A"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120157D"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6E52012" w14:textId="77777777" w:rsidR="002B1FAD" w:rsidRPr="002B1FAD" w:rsidRDefault="002B1FAD" w:rsidP="002B1FAD">
            <w:pPr>
              <w:jc w:val="center"/>
              <w:rPr>
                <w:lang w:eastAsia="en-US"/>
              </w:rPr>
            </w:pPr>
            <w:r w:rsidRPr="002B1FAD">
              <w:rPr>
                <w:lang w:eastAsia="en-US"/>
              </w:rPr>
              <w:t>с 01.01.2022</w:t>
            </w:r>
          </w:p>
        </w:tc>
        <w:tc>
          <w:tcPr>
            <w:tcW w:w="1550" w:type="dxa"/>
            <w:shd w:val="clear" w:color="auto" w:fill="auto"/>
          </w:tcPr>
          <w:p w14:paraId="0F0C2D35" w14:textId="77777777" w:rsidR="002B1FAD" w:rsidRPr="002B1FAD" w:rsidRDefault="002B1FAD" w:rsidP="002B1FAD">
            <w:pPr>
              <w:jc w:val="center"/>
              <w:rPr>
                <w:lang w:eastAsia="en-US"/>
              </w:rPr>
            </w:pPr>
            <w:r w:rsidRPr="002B1FAD">
              <w:rPr>
                <w:lang w:eastAsia="en-US"/>
              </w:rPr>
              <w:t>35,20</w:t>
            </w:r>
          </w:p>
        </w:tc>
        <w:tc>
          <w:tcPr>
            <w:tcW w:w="1295" w:type="dxa"/>
            <w:shd w:val="clear" w:color="auto" w:fill="auto"/>
            <w:vAlign w:val="center"/>
          </w:tcPr>
          <w:p w14:paraId="612EF57C"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5121CF18" w14:textId="77777777" w:rsidTr="0072307D">
        <w:tc>
          <w:tcPr>
            <w:tcW w:w="3085" w:type="dxa"/>
            <w:vMerge/>
            <w:shd w:val="clear" w:color="auto" w:fill="auto"/>
            <w:vAlign w:val="center"/>
          </w:tcPr>
          <w:p w14:paraId="685053B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CA8D1F2"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38B26C7" w14:textId="77777777" w:rsidR="002B1FAD" w:rsidRPr="002B1FAD" w:rsidRDefault="002B1FAD" w:rsidP="002B1FAD">
            <w:pPr>
              <w:jc w:val="center"/>
              <w:rPr>
                <w:lang w:eastAsia="en-US"/>
              </w:rPr>
            </w:pPr>
            <w:r w:rsidRPr="002B1FAD">
              <w:rPr>
                <w:lang w:eastAsia="en-US"/>
              </w:rPr>
              <w:t>с 01.07.2022</w:t>
            </w:r>
          </w:p>
        </w:tc>
        <w:tc>
          <w:tcPr>
            <w:tcW w:w="1550" w:type="dxa"/>
            <w:shd w:val="clear" w:color="auto" w:fill="auto"/>
          </w:tcPr>
          <w:p w14:paraId="2C5B6F7E" w14:textId="77777777" w:rsidR="002B1FAD" w:rsidRPr="002B1FAD" w:rsidRDefault="002B1FAD" w:rsidP="002B1FAD">
            <w:pPr>
              <w:jc w:val="center"/>
              <w:rPr>
                <w:lang w:eastAsia="en-US"/>
              </w:rPr>
            </w:pPr>
            <w:r w:rsidRPr="002B1FAD">
              <w:rPr>
                <w:lang w:eastAsia="en-US"/>
              </w:rPr>
              <w:t>36,61</w:t>
            </w:r>
          </w:p>
        </w:tc>
        <w:tc>
          <w:tcPr>
            <w:tcW w:w="1295" w:type="dxa"/>
            <w:shd w:val="clear" w:color="auto" w:fill="auto"/>
            <w:vAlign w:val="center"/>
          </w:tcPr>
          <w:p w14:paraId="4AD10E63"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12E9CC85" w14:textId="77777777" w:rsidTr="0072307D">
        <w:tc>
          <w:tcPr>
            <w:tcW w:w="3085" w:type="dxa"/>
            <w:vMerge/>
            <w:shd w:val="clear" w:color="auto" w:fill="auto"/>
            <w:vAlign w:val="center"/>
          </w:tcPr>
          <w:p w14:paraId="1912B17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D2F3C0E"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181FE1C5" w14:textId="77777777" w:rsidR="002B1FAD" w:rsidRPr="002B1FAD" w:rsidRDefault="002B1FAD" w:rsidP="002B1FAD">
            <w:pPr>
              <w:jc w:val="center"/>
              <w:rPr>
                <w:lang w:eastAsia="en-US"/>
              </w:rPr>
            </w:pPr>
            <w:r w:rsidRPr="002B1FAD">
              <w:rPr>
                <w:lang w:eastAsia="en-US"/>
              </w:rPr>
              <w:t>с 01.01.2023</w:t>
            </w:r>
          </w:p>
        </w:tc>
        <w:tc>
          <w:tcPr>
            <w:tcW w:w="1550" w:type="dxa"/>
            <w:shd w:val="clear" w:color="auto" w:fill="auto"/>
          </w:tcPr>
          <w:p w14:paraId="1A24FFA3" w14:textId="77777777" w:rsidR="002B1FAD" w:rsidRPr="002B1FAD" w:rsidRDefault="002B1FAD" w:rsidP="002B1FAD">
            <w:pPr>
              <w:jc w:val="center"/>
              <w:rPr>
                <w:lang w:eastAsia="en-US"/>
              </w:rPr>
            </w:pPr>
            <w:r w:rsidRPr="002B1FAD">
              <w:rPr>
                <w:lang w:eastAsia="en-US"/>
              </w:rPr>
              <w:t>36,61</w:t>
            </w:r>
          </w:p>
        </w:tc>
        <w:tc>
          <w:tcPr>
            <w:tcW w:w="1295" w:type="dxa"/>
            <w:shd w:val="clear" w:color="auto" w:fill="auto"/>
            <w:vAlign w:val="center"/>
          </w:tcPr>
          <w:p w14:paraId="186FC51E"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8B8631D" w14:textId="77777777" w:rsidTr="0072307D">
        <w:tc>
          <w:tcPr>
            <w:tcW w:w="3085" w:type="dxa"/>
            <w:vMerge/>
            <w:shd w:val="clear" w:color="auto" w:fill="auto"/>
            <w:vAlign w:val="center"/>
          </w:tcPr>
          <w:p w14:paraId="2E57BBC5"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6CB49E8"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FDF4536" w14:textId="77777777" w:rsidR="002B1FAD" w:rsidRPr="002B1FAD" w:rsidRDefault="002B1FAD" w:rsidP="002B1FAD">
            <w:pPr>
              <w:jc w:val="center"/>
              <w:rPr>
                <w:lang w:eastAsia="en-US"/>
              </w:rPr>
            </w:pPr>
            <w:r w:rsidRPr="002B1FAD">
              <w:rPr>
                <w:lang w:eastAsia="en-US"/>
              </w:rPr>
              <w:t>с 01.07.2023</w:t>
            </w:r>
          </w:p>
        </w:tc>
        <w:tc>
          <w:tcPr>
            <w:tcW w:w="1550" w:type="dxa"/>
            <w:shd w:val="clear" w:color="auto" w:fill="auto"/>
          </w:tcPr>
          <w:p w14:paraId="636F133D" w14:textId="77777777" w:rsidR="002B1FAD" w:rsidRPr="002B1FAD" w:rsidRDefault="002B1FAD" w:rsidP="002B1FAD">
            <w:pPr>
              <w:jc w:val="center"/>
              <w:rPr>
                <w:lang w:eastAsia="en-US"/>
              </w:rPr>
            </w:pPr>
            <w:r w:rsidRPr="002B1FAD">
              <w:rPr>
                <w:lang w:eastAsia="en-US"/>
              </w:rPr>
              <w:t>38,07</w:t>
            </w:r>
          </w:p>
        </w:tc>
        <w:tc>
          <w:tcPr>
            <w:tcW w:w="1295" w:type="dxa"/>
            <w:shd w:val="clear" w:color="auto" w:fill="auto"/>
            <w:vAlign w:val="center"/>
          </w:tcPr>
          <w:p w14:paraId="3741F748"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9949F29" w14:textId="77777777" w:rsidTr="0072307D">
        <w:tc>
          <w:tcPr>
            <w:tcW w:w="3085" w:type="dxa"/>
            <w:vMerge/>
            <w:shd w:val="clear" w:color="auto" w:fill="auto"/>
            <w:vAlign w:val="center"/>
          </w:tcPr>
          <w:p w14:paraId="54BF4732"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491B2626"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193699B" w14:textId="77777777" w:rsidR="002B1FAD" w:rsidRPr="002B1FAD" w:rsidRDefault="002B1FAD" w:rsidP="002B1FAD">
            <w:pPr>
              <w:jc w:val="center"/>
              <w:rPr>
                <w:lang w:eastAsia="en-US"/>
              </w:rPr>
            </w:pPr>
            <w:r w:rsidRPr="002B1FAD">
              <w:rPr>
                <w:lang w:eastAsia="en-US"/>
              </w:rPr>
              <w:t>с 01.01.2024</w:t>
            </w:r>
          </w:p>
        </w:tc>
        <w:tc>
          <w:tcPr>
            <w:tcW w:w="1550" w:type="dxa"/>
            <w:shd w:val="clear" w:color="auto" w:fill="auto"/>
          </w:tcPr>
          <w:p w14:paraId="7F472510" w14:textId="77777777" w:rsidR="002B1FAD" w:rsidRPr="002B1FAD" w:rsidRDefault="002B1FAD" w:rsidP="002B1FAD">
            <w:pPr>
              <w:jc w:val="center"/>
              <w:rPr>
                <w:lang w:eastAsia="en-US"/>
              </w:rPr>
            </w:pPr>
            <w:r w:rsidRPr="002B1FAD">
              <w:rPr>
                <w:lang w:eastAsia="en-US"/>
              </w:rPr>
              <w:t>38,07</w:t>
            </w:r>
          </w:p>
        </w:tc>
        <w:tc>
          <w:tcPr>
            <w:tcW w:w="1295" w:type="dxa"/>
            <w:shd w:val="clear" w:color="auto" w:fill="auto"/>
            <w:vAlign w:val="center"/>
          </w:tcPr>
          <w:p w14:paraId="6765DB22"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F2CB3CF" w14:textId="77777777" w:rsidTr="0072307D">
        <w:tc>
          <w:tcPr>
            <w:tcW w:w="3085" w:type="dxa"/>
            <w:vMerge/>
            <w:shd w:val="clear" w:color="auto" w:fill="auto"/>
            <w:vAlign w:val="center"/>
          </w:tcPr>
          <w:p w14:paraId="65AAD2BE"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5639D9C"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9A25AAA" w14:textId="77777777" w:rsidR="002B1FAD" w:rsidRPr="002B1FAD" w:rsidRDefault="002B1FAD" w:rsidP="002B1FAD">
            <w:pPr>
              <w:jc w:val="center"/>
              <w:rPr>
                <w:lang w:eastAsia="en-US"/>
              </w:rPr>
            </w:pPr>
            <w:r w:rsidRPr="002B1FAD">
              <w:rPr>
                <w:lang w:eastAsia="en-US"/>
              </w:rPr>
              <w:t>с 01.07.2024</w:t>
            </w:r>
          </w:p>
        </w:tc>
        <w:tc>
          <w:tcPr>
            <w:tcW w:w="1550" w:type="dxa"/>
            <w:shd w:val="clear" w:color="auto" w:fill="auto"/>
          </w:tcPr>
          <w:p w14:paraId="247D024D" w14:textId="77777777" w:rsidR="002B1FAD" w:rsidRPr="002B1FAD" w:rsidRDefault="002B1FAD" w:rsidP="002B1FAD">
            <w:pPr>
              <w:jc w:val="center"/>
              <w:rPr>
                <w:lang w:eastAsia="en-US"/>
              </w:rPr>
            </w:pPr>
            <w:r w:rsidRPr="002B1FAD">
              <w:rPr>
                <w:lang w:eastAsia="en-US"/>
              </w:rPr>
              <w:t>39,59</w:t>
            </w:r>
          </w:p>
        </w:tc>
        <w:tc>
          <w:tcPr>
            <w:tcW w:w="1295" w:type="dxa"/>
            <w:shd w:val="clear" w:color="auto" w:fill="auto"/>
            <w:vAlign w:val="center"/>
          </w:tcPr>
          <w:p w14:paraId="6ACE15F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737B6E9" w14:textId="77777777" w:rsidTr="0072307D">
        <w:tc>
          <w:tcPr>
            <w:tcW w:w="3085" w:type="dxa"/>
            <w:vMerge/>
            <w:shd w:val="clear" w:color="auto" w:fill="auto"/>
            <w:vAlign w:val="center"/>
          </w:tcPr>
          <w:p w14:paraId="70FB16BD"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BA44B51"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18EA499B" w14:textId="77777777" w:rsidR="002B1FAD" w:rsidRPr="002B1FAD" w:rsidRDefault="002B1FAD" w:rsidP="002B1FAD">
            <w:pPr>
              <w:jc w:val="center"/>
              <w:rPr>
                <w:lang w:eastAsia="en-US"/>
              </w:rPr>
            </w:pPr>
            <w:r w:rsidRPr="002B1FAD">
              <w:rPr>
                <w:lang w:eastAsia="en-US"/>
              </w:rPr>
              <w:t>с 01.01.2025</w:t>
            </w:r>
          </w:p>
        </w:tc>
        <w:tc>
          <w:tcPr>
            <w:tcW w:w="1550" w:type="dxa"/>
            <w:shd w:val="clear" w:color="auto" w:fill="auto"/>
          </w:tcPr>
          <w:p w14:paraId="6F16776D" w14:textId="77777777" w:rsidR="002B1FAD" w:rsidRPr="002B1FAD" w:rsidRDefault="002B1FAD" w:rsidP="002B1FAD">
            <w:pPr>
              <w:jc w:val="center"/>
              <w:rPr>
                <w:lang w:eastAsia="en-US"/>
              </w:rPr>
            </w:pPr>
            <w:r w:rsidRPr="002B1FAD">
              <w:rPr>
                <w:lang w:eastAsia="en-US"/>
              </w:rPr>
              <w:t>39,59</w:t>
            </w:r>
          </w:p>
        </w:tc>
        <w:tc>
          <w:tcPr>
            <w:tcW w:w="1295" w:type="dxa"/>
            <w:shd w:val="clear" w:color="auto" w:fill="auto"/>
            <w:vAlign w:val="center"/>
          </w:tcPr>
          <w:p w14:paraId="4BF092AC"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163344C" w14:textId="77777777" w:rsidTr="0072307D">
        <w:tc>
          <w:tcPr>
            <w:tcW w:w="3085" w:type="dxa"/>
            <w:vMerge/>
            <w:shd w:val="clear" w:color="auto" w:fill="auto"/>
            <w:vAlign w:val="center"/>
          </w:tcPr>
          <w:p w14:paraId="5F70EE19" w14:textId="77777777" w:rsidR="002B1FAD" w:rsidRPr="002B1FAD" w:rsidRDefault="002B1FAD" w:rsidP="002B1FAD">
            <w:pPr>
              <w:rPr>
                <w:color w:val="000000"/>
                <w:sz w:val="22"/>
                <w:szCs w:val="22"/>
                <w:lang w:eastAsia="en-US"/>
              </w:rPr>
            </w:pPr>
          </w:p>
        </w:tc>
        <w:tc>
          <w:tcPr>
            <w:tcW w:w="2126" w:type="dxa"/>
            <w:vMerge/>
            <w:shd w:val="clear" w:color="auto" w:fill="auto"/>
            <w:vAlign w:val="center"/>
          </w:tcPr>
          <w:p w14:paraId="0A6B0CAD"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47D20949" w14:textId="77777777" w:rsidR="002B1FAD" w:rsidRPr="002B1FAD" w:rsidRDefault="002B1FAD" w:rsidP="002B1FAD">
            <w:pPr>
              <w:jc w:val="center"/>
              <w:rPr>
                <w:lang w:eastAsia="en-US"/>
              </w:rPr>
            </w:pPr>
            <w:r w:rsidRPr="002B1FAD">
              <w:rPr>
                <w:lang w:eastAsia="en-US"/>
              </w:rPr>
              <w:t>с 01.07.2025</w:t>
            </w:r>
          </w:p>
        </w:tc>
        <w:tc>
          <w:tcPr>
            <w:tcW w:w="1550" w:type="dxa"/>
            <w:shd w:val="clear" w:color="auto" w:fill="auto"/>
          </w:tcPr>
          <w:p w14:paraId="5FBB1773" w14:textId="77777777" w:rsidR="002B1FAD" w:rsidRPr="002B1FAD" w:rsidRDefault="002B1FAD" w:rsidP="002B1FAD">
            <w:pPr>
              <w:jc w:val="center"/>
              <w:rPr>
                <w:lang w:eastAsia="en-US"/>
              </w:rPr>
            </w:pPr>
            <w:r w:rsidRPr="002B1FAD">
              <w:rPr>
                <w:lang w:eastAsia="en-US"/>
              </w:rPr>
              <w:t>41,17</w:t>
            </w:r>
          </w:p>
        </w:tc>
        <w:tc>
          <w:tcPr>
            <w:tcW w:w="1295" w:type="dxa"/>
            <w:shd w:val="clear" w:color="auto" w:fill="auto"/>
            <w:vAlign w:val="center"/>
          </w:tcPr>
          <w:p w14:paraId="277F802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9D1FF73" w14:textId="77777777" w:rsidTr="0072307D">
        <w:tc>
          <w:tcPr>
            <w:tcW w:w="3085" w:type="dxa"/>
            <w:vMerge/>
            <w:shd w:val="clear" w:color="auto" w:fill="auto"/>
            <w:vAlign w:val="center"/>
          </w:tcPr>
          <w:p w14:paraId="35DA3E4C"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1094B8A9"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47CF713" w14:textId="77777777" w:rsidR="002B1FAD" w:rsidRPr="002B1FAD" w:rsidRDefault="002B1FAD" w:rsidP="002B1FAD">
            <w:pPr>
              <w:jc w:val="center"/>
              <w:rPr>
                <w:lang w:eastAsia="en-US"/>
              </w:rPr>
            </w:pPr>
            <w:r w:rsidRPr="002B1FAD">
              <w:rPr>
                <w:lang w:eastAsia="en-US"/>
              </w:rPr>
              <w:t>с 01.01.2026</w:t>
            </w:r>
          </w:p>
        </w:tc>
        <w:tc>
          <w:tcPr>
            <w:tcW w:w="1550" w:type="dxa"/>
            <w:shd w:val="clear" w:color="auto" w:fill="auto"/>
          </w:tcPr>
          <w:p w14:paraId="391F58E9" w14:textId="77777777" w:rsidR="002B1FAD" w:rsidRPr="002B1FAD" w:rsidRDefault="002B1FAD" w:rsidP="002B1FAD">
            <w:pPr>
              <w:jc w:val="center"/>
              <w:rPr>
                <w:lang w:eastAsia="en-US"/>
              </w:rPr>
            </w:pPr>
            <w:r w:rsidRPr="002B1FAD">
              <w:rPr>
                <w:lang w:eastAsia="en-US"/>
              </w:rPr>
              <w:t>41,17</w:t>
            </w:r>
          </w:p>
        </w:tc>
        <w:tc>
          <w:tcPr>
            <w:tcW w:w="1295" w:type="dxa"/>
            <w:shd w:val="clear" w:color="auto" w:fill="auto"/>
            <w:vAlign w:val="center"/>
          </w:tcPr>
          <w:p w14:paraId="02A2C7A7"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0675D368" w14:textId="77777777" w:rsidTr="0072307D">
        <w:tc>
          <w:tcPr>
            <w:tcW w:w="3085" w:type="dxa"/>
            <w:vMerge/>
            <w:shd w:val="clear" w:color="auto" w:fill="auto"/>
            <w:vAlign w:val="center"/>
          </w:tcPr>
          <w:p w14:paraId="4841B7F2"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1C3A8F3D"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D95E637" w14:textId="77777777" w:rsidR="002B1FAD" w:rsidRPr="002B1FAD" w:rsidRDefault="002B1FAD" w:rsidP="002B1FAD">
            <w:pPr>
              <w:jc w:val="center"/>
              <w:rPr>
                <w:lang w:eastAsia="en-US"/>
              </w:rPr>
            </w:pPr>
            <w:r w:rsidRPr="002B1FAD">
              <w:rPr>
                <w:lang w:eastAsia="en-US"/>
              </w:rPr>
              <w:t>с 01.07.2026</w:t>
            </w:r>
          </w:p>
        </w:tc>
        <w:tc>
          <w:tcPr>
            <w:tcW w:w="1550" w:type="dxa"/>
            <w:shd w:val="clear" w:color="auto" w:fill="auto"/>
          </w:tcPr>
          <w:p w14:paraId="4AAD714B" w14:textId="77777777" w:rsidR="002B1FAD" w:rsidRPr="002B1FAD" w:rsidRDefault="002B1FAD" w:rsidP="002B1FAD">
            <w:pPr>
              <w:jc w:val="center"/>
              <w:rPr>
                <w:lang w:eastAsia="en-US"/>
              </w:rPr>
            </w:pPr>
            <w:r w:rsidRPr="002B1FAD">
              <w:rPr>
                <w:lang w:eastAsia="en-US"/>
              </w:rPr>
              <w:t>35,20</w:t>
            </w:r>
          </w:p>
        </w:tc>
        <w:tc>
          <w:tcPr>
            <w:tcW w:w="1295" w:type="dxa"/>
            <w:shd w:val="clear" w:color="auto" w:fill="auto"/>
            <w:vAlign w:val="center"/>
          </w:tcPr>
          <w:p w14:paraId="7AE0359D" w14:textId="77777777" w:rsidR="002B1FAD" w:rsidRPr="002B1FAD" w:rsidRDefault="002B1FAD" w:rsidP="002B1FAD">
            <w:pPr>
              <w:jc w:val="center"/>
              <w:rPr>
                <w:sz w:val="22"/>
                <w:szCs w:val="22"/>
                <w:lang w:eastAsia="en-US"/>
              </w:rPr>
            </w:pPr>
            <w:r w:rsidRPr="002B1FAD">
              <w:rPr>
                <w:sz w:val="22"/>
                <w:szCs w:val="22"/>
                <w:lang w:eastAsia="en-US"/>
              </w:rPr>
              <w:t>x</w:t>
            </w:r>
          </w:p>
        </w:tc>
      </w:tr>
    </w:tbl>
    <w:p w14:paraId="713BEA8F" w14:textId="77777777" w:rsidR="002B1FAD" w:rsidRPr="002B1FAD" w:rsidRDefault="002B1FAD" w:rsidP="002B1FAD">
      <w:pPr>
        <w:ind w:firstLine="708"/>
        <w:jc w:val="both"/>
        <w:rPr>
          <w:bCs/>
          <w:color w:val="000000"/>
          <w:kern w:val="32"/>
          <w:sz w:val="28"/>
          <w:szCs w:val="28"/>
          <w:lang w:eastAsia="en-US"/>
        </w:rPr>
      </w:pPr>
    </w:p>
    <w:p w14:paraId="22A26F7B" w14:textId="77777777" w:rsidR="002B1FAD" w:rsidRPr="002B1FAD" w:rsidRDefault="002B1FAD" w:rsidP="002B1FAD">
      <w:pPr>
        <w:ind w:firstLine="708"/>
        <w:jc w:val="both"/>
        <w:rPr>
          <w:bCs/>
          <w:color w:val="000000"/>
          <w:kern w:val="32"/>
          <w:sz w:val="28"/>
          <w:szCs w:val="28"/>
          <w:lang w:eastAsia="en-US"/>
        </w:rPr>
      </w:pPr>
    </w:p>
    <w:p w14:paraId="4C9B7B27" w14:textId="77777777" w:rsidR="002B1FAD" w:rsidRPr="002B1FAD" w:rsidRDefault="002B1FAD" w:rsidP="002B1FAD">
      <w:pPr>
        <w:ind w:firstLine="708"/>
        <w:jc w:val="both"/>
        <w:rPr>
          <w:bCs/>
          <w:color w:val="000000"/>
          <w:kern w:val="32"/>
          <w:sz w:val="28"/>
          <w:szCs w:val="28"/>
          <w:lang w:eastAsia="en-US"/>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2B1FAD" w:rsidRPr="002B1FAD" w14:paraId="76FBD59A" w14:textId="77777777" w:rsidTr="0072307D">
        <w:tc>
          <w:tcPr>
            <w:tcW w:w="3085" w:type="dxa"/>
            <w:shd w:val="clear" w:color="auto" w:fill="auto"/>
            <w:vAlign w:val="center"/>
          </w:tcPr>
          <w:p w14:paraId="03D06D39"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lastRenderedPageBreak/>
              <w:t>1</w:t>
            </w:r>
          </w:p>
        </w:tc>
        <w:tc>
          <w:tcPr>
            <w:tcW w:w="2126" w:type="dxa"/>
            <w:shd w:val="clear" w:color="auto" w:fill="auto"/>
            <w:vAlign w:val="center"/>
          </w:tcPr>
          <w:p w14:paraId="6DFAE651"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2</w:t>
            </w:r>
          </w:p>
        </w:tc>
        <w:tc>
          <w:tcPr>
            <w:tcW w:w="1833" w:type="dxa"/>
            <w:shd w:val="clear" w:color="auto" w:fill="auto"/>
            <w:vAlign w:val="center"/>
          </w:tcPr>
          <w:p w14:paraId="4D629D9F" w14:textId="77777777" w:rsidR="002B1FAD" w:rsidRPr="002B1FAD" w:rsidRDefault="002B1FAD" w:rsidP="002B1FAD">
            <w:pPr>
              <w:jc w:val="center"/>
              <w:rPr>
                <w:lang w:eastAsia="en-US"/>
              </w:rPr>
            </w:pPr>
            <w:r w:rsidRPr="002B1FAD">
              <w:rPr>
                <w:lang w:eastAsia="en-US"/>
              </w:rPr>
              <w:t>3</w:t>
            </w:r>
          </w:p>
        </w:tc>
        <w:tc>
          <w:tcPr>
            <w:tcW w:w="1550" w:type="dxa"/>
            <w:shd w:val="clear" w:color="auto" w:fill="auto"/>
            <w:vAlign w:val="center"/>
          </w:tcPr>
          <w:p w14:paraId="5B45C1B0" w14:textId="77777777" w:rsidR="002B1FAD" w:rsidRPr="002B1FAD" w:rsidRDefault="002B1FAD" w:rsidP="002B1FAD">
            <w:pPr>
              <w:jc w:val="center"/>
              <w:rPr>
                <w:lang w:eastAsia="en-US"/>
              </w:rPr>
            </w:pPr>
            <w:r w:rsidRPr="002B1FAD">
              <w:rPr>
                <w:lang w:eastAsia="en-US"/>
              </w:rPr>
              <w:t>4</w:t>
            </w:r>
          </w:p>
        </w:tc>
        <w:tc>
          <w:tcPr>
            <w:tcW w:w="1295" w:type="dxa"/>
            <w:shd w:val="clear" w:color="auto" w:fill="auto"/>
          </w:tcPr>
          <w:p w14:paraId="1E24707B" w14:textId="77777777" w:rsidR="002B1FAD" w:rsidRPr="002B1FAD" w:rsidRDefault="002B1FAD" w:rsidP="002B1FAD">
            <w:pPr>
              <w:jc w:val="center"/>
              <w:rPr>
                <w:sz w:val="22"/>
                <w:szCs w:val="22"/>
                <w:lang w:eastAsia="en-US"/>
              </w:rPr>
            </w:pPr>
            <w:r w:rsidRPr="002B1FAD">
              <w:rPr>
                <w:sz w:val="22"/>
                <w:szCs w:val="22"/>
                <w:lang w:eastAsia="en-US"/>
              </w:rPr>
              <w:t>5</w:t>
            </w:r>
          </w:p>
        </w:tc>
      </w:tr>
      <w:tr w:rsidR="002B1FAD" w:rsidRPr="002B1FAD" w14:paraId="74C4243B" w14:textId="77777777" w:rsidTr="0072307D">
        <w:tc>
          <w:tcPr>
            <w:tcW w:w="3085" w:type="dxa"/>
            <w:vMerge w:val="restart"/>
            <w:shd w:val="clear" w:color="auto" w:fill="auto"/>
            <w:vAlign w:val="center"/>
          </w:tcPr>
          <w:p w14:paraId="363E7A9E" w14:textId="77777777" w:rsidR="002B1FAD" w:rsidRPr="002B1FAD" w:rsidRDefault="002B1FAD" w:rsidP="002B1FAD">
            <w:pPr>
              <w:ind w:right="-2"/>
              <w:jc w:val="center"/>
              <w:rPr>
                <w:color w:val="000000"/>
                <w:sz w:val="22"/>
                <w:szCs w:val="22"/>
                <w:lang w:eastAsia="en-US"/>
              </w:rPr>
            </w:pPr>
          </w:p>
        </w:tc>
        <w:tc>
          <w:tcPr>
            <w:tcW w:w="2126" w:type="dxa"/>
            <w:vMerge w:val="restart"/>
            <w:shd w:val="clear" w:color="auto" w:fill="auto"/>
            <w:vAlign w:val="center"/>
          </w:tcPr>
          <w:p w14:paraId="15F2DB0A" w14:textId="77777777" w:rsidR="002B1FAD" w:rsidRPr="002B1FAD" w:rsidRDefault="002B1FAD" w:rsidP="002B1FAD">
            <w:pPr>
              <w:jc w:val="center"/>
              <w:rPr>
                <w:sz w:val="22"/>
                <w:szCs w:val="22"/>
              </w:rPr>
            </w:pPr>
            <w:r w:rsidRPr="002B1FAD">
              <w:rPr>
                <w:sz w:val="22"/>
                <w:szCs w:val="22"/>
              </w:rPr>
              <w:t xml:space="preserve">Одноставочный, </w:t>
            </w:r>
          </w:p>
          <w:p w14:paraId="20C9C7BB" w14:textId="77777777" w:rsidR="002B1FAD" w:rsidRPr="002B1FAD" w:rsidRDefault="002B1FAD" w:rsidP="002B1FAD">
            <w:pPr>
              <w:ind w:right="-2"/>
              <w:jc w:val="center"/>
              <w:rPr>
                <w:color w:val="000000"/>
                <w:sz w:val="22"/>
                <w:szCs w:val="22"/>
                <w:lang w:eastAsia="en-US"/>
              </w:rPr>
            </w:pPr>
            <w:r w:rsidRPr="002B1FAD">
              <w:rPr>
                <w:sz w:val="22"/>
                <w:szCs w:val="22"/>
              </w:rPr>
              <w:t>руб./м</w:t>
            </w:r>
            <w:r w:rsidRPr="002B1FAD">
              <w:rPr>
                <w:sz w:val="22"/>
                <w:szCs w:val="22"/>
                <w:vertAlign w:val="superscript"/>
              </w:rPr>
              <w:t>3</w:t>
            </w:r>
          </w:p>
        </w:tc>
        <w:tc>
          <w:tcPr>
            <w:tcW w:w="1833" w:type="dxa"/>
            <w:shd w:val="clear" w:color="auto" w:fill="auto"/>
            <w:vAlign w:val="center"/>
          </w:tcPr>
          <w:p w14:paraId="78001424" w14:textId="77777777" w:rsidR="002B1FAD" w:rsidRPr="002B1FAD" w:rsidRDefault="002B1FAD" w:rsidP="002B1FAD">
            <w:pPr>
              <w:jc w:val="center"/>
              <w:rPr>
                <w:lang w:eastAsia="en-US"/>
              </w:rPr>
            </w:pPr>
            <w:r w:rsidRPr="002B1FAD">
              <w:rPr>
                <w:lang w:eastAsia="en-US"/>
              </w:rPr>
              <w:t>с 01.01.2027</w:t>
            </w:r>
          </w:p>
        </w:tc>
        <w:tc>
          <w:tcPr>
            <w:tcW w:w="1550" w:type="dxa"/>
            <w:shd w:val="clear" w:color="auto" w:fill="auto"/>
          </w:tcPr>
          <w:p w14:paraId="3611A6A9" w14:textId="77777777" w:rsidR="002B1FAD" w:rsidRPr="002B1FAD" w:rsidRDefault="002B1FAD" w:rsidP="002B1FAD">
            <w:pPr>
              <w:jc w:val="center"/>
              <w:rPr>
                <w:lang w:eastAsia="en-US"/>
              </w:rPr>
            </w:pPr>
            <w:r w:rsidRPr="002B1FAD">
              <w:rPr>
                <w:lang w:eastAsia="en-US"/>
              </w:rPr>
              <w:t>42,82</w:t>
            </w:r>
          </w:p>
        </w:tc>
        <w:tc>
          <w:tcPr>
            <w:tcW w:w="1295" w:type="dxa"/>
            <w:shd w:val="clear" w:color="auto" w:fill="auto"/>
            <w:vAlign w:val="center"/>
          </w:tcPr>
          <w:p w14:paraId="5E33655A"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19F06727" w14:textId="77777777" w:rsidTr="0072307D">
        <w:tc>
          <w:tcPr>
            <w:tcW w:w="3085" w:type="dxa"/>
            <w:vMerge/>
            <w:shd w:val="clear" w:color="auto" w:fill="auto"/>
            <w:vAlign w:val="center"/>
          </w:tcPr>
          <w:p w14:paraId="23AED2E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4DE08A5"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4FE46CE" w14:textId="77777777" w:rsidR="002B1FAD" w:rsidRPr="002B1FAD" w:rsidRDefault="002B1FAD" w:rsidP="002B1FAD">
            <w:pPr>
              <w:jc w:val="center"/>
              <w:rPr>
                <w:lang w:eastAsia="en-US"/>
              </w:rPr>
            </w:pPr>
            <w:r w:rsidRPr="002B1FAD">
              <w:rPr>
                <w:lang w:eastAsia="en-US"/>
              </w:rPr>
              <w:t>с 01.07.2027</w:t>
            </w:r>
          </w:p>
        </w:tc>
        <w:tc>
          <w:tcPr>
            <w:tcW w:w="1550" w:type="dxa"/>
            <w:shd w:val="clear" w:color="auto" w:fill="auto"/>
          </w:tcPr>
          <w:p w14:paraId="39EF34C3" w14:textId="77777777" w:rsidR="002B1FAD" w:rsidRPr="002B1FAD" w:rsidRDefault="002B1FAD" w:rsidP="002B1FAD">
            <w:pPr>
              <w:jc w:val="center"/>
              <w:rPr>
                <w:lang w:eastAsia="en-US"/>
              </w:rPr>
            </w:pPr>
            <w:r w:rsidRPr="002B1FAD">
              <w:rPr>
                <w:lang w:eastAsia="en-US"/>
              </w:rPr>
              <w:t>44,53</w:t>
            </w:r>
          </w:p>
        </w:tc>
        <w:tc>
          <w:tcPr>
            <w:tcW w:w="1295" w:type="dxa"/>
            <w:shd w:val="clear" w:color="auto" w:fill="auto"/>
            <w:vAlign w:val="center"/>
          </w:tcPr>
          <w:p w14:paraId="28C7F435"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F71E84B" w14:textId="77777777" w:rsidTr="0072307D">
        <w:tc>
          <w:tcPr>
            <w:tcW w:w="3085" w:type="dxa"/>
            <w:vMerge/>
            <w:shd w:val="clear" w:color="auto" w:fill="auto"/>
            <w:vAlign w:val="center"/>
          </w:tcPr>
          <w:p w14:paraId="36B20B1A"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760A64E"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1D8F194" w14:textId="77777777" w:rsidR="002B1FAD" w:rsidRPr="002B1FAD" w:rsidRDefault="002B1FAD" w:rsidP="002B1FAD">
            <w:pPr>
              <w:jc w:val="center"/>
              <w:rPr>
                <w:lang w:eastAsia="en-US"/>
              </w:rPr>
            </w:pPr>
            <w:r w:rsidRPr="002B1FAD">
              <w:rPr>
                <w:lang w:eastAsia="en-US"/>
              </w:rPr>
              <w:t>с 01.01.2028</w:t>
            </w:r>
          </w:p>
        </w:tc>
        <w:tc>
          <w:tcPr>
            <w:tcW w:w="1550" w:type="dxa"/>
            <w:shd w:val="clear" w:color="auto" w:fill="auto"/>
          </w:tcPr>
          <w:p w14:paraId="7AB87C2D" w14:textId="77777777" w:rsidR="002B1FAD" w:rsidRPr="002B1FAD" w:rsidRDefault="002B1FAD" w:rsidP="002B1FAD">
            <w:pPr>
              <w:jc w:val="center"/>
              <w:rPr>
                <w:lang w:eastAsia="en-US"/>
              </w:rPr>
            </w:pPr>
            <w:r w:rsidRPr="002B1FAD">
              <w:rPr>
                <w:lang w:eastAsia="en-US"/>
              </w:rPr>
              <w:t>44,53</w:t>
            </w:r>
          </w:p>
        </w:tc>
        <w:tc>
          <w:tcPr>
            <w:tcW w:w="1295" w:type="dxa"/>
            <w:shd w:val="clear" w:color="auto" w:fill="auto"/>
            <w:vAlign w:val="center"/>
          </w:tcPr>
          <w:p w14:paraId="1280BA25"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79E8E66" w14:textId="77777777" w:rsidTr="0072307D">
        <w:tc>
          <w:tcPr>
            <w:tcW w:w="3085" w:type="dxa"/>
            <w:vMerge/>
            <w:shd w:val="clear" w:color="auto" w:fill="auto"/>
            <w:vAlign w:val="center"/>
          </w:tcPr>
          <w:p w14:paraId="7FE970B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995226C"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9566745" w14:textId="77777777" w:rsidR="002B1FAD" w:rsidRPr="002B1FAD" w:rsidRDefault="002B1FAD" w:rsidP="002B1FAD">
            <w:pPr>
              <w:jc w:val="center"/>
              <w:rPr>
                <w:lang w:eastAsia="en-US"/>
              </w:rPr>
            </w:pPr>
            <w:r w:rsidRPr="002B1FAD">
              <w:rPr>
                <w:lang w:eastAsia="en-US"/>
              </w:rPr>
              <w:t>с 01.07.2028</w:t>
            </w:r>
          </w:p>
        </w:tc>
        <w:tc>
          <w:tcPr>
            <w:tcW w:w="1550" w:type="dxa"/>
            <w:shd w:val="clear" w:color="auto" w:fill="auto"/>
          </w:tcPr>
          <w:p w14:paraId="72C49A54" w14:textId="77777777" w:rsidR="002B1FAD" w:rsidRPr="002B1FAD" w:rsidRDefault="002B1FAD" w:rsidP="002B1FAD">
            <w:pPr>
              <w:jc w:val="center"/>
              <w:rPr>
                <w:lang w:eastAsia="en-US"/>
              </w:rPr>
            </w:pPr>
            <w:r w:rsidRPr="002B1FAD">
              <w:rPr>
                <w:lang w:eastAsia="en-US"/>
              </w:rPr>
              <w:t>46,31</w:t>
            </w:r>
          </w:p>
        </w:tc>
        <w:tc>
          <w:tcPr>
            <w:tcW w:w="1295" w:type="dxa"/>
            <w:shd w:val="clear" w:color="auto" w:fill="auto"/>
            <w:vAlign w:val="center"/>
          </w:tcPr>
          <w:p w14:paraId="7B6187AA"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10788701" w14:textId="77777777" w:rsidTr="0072307D">
        <w:tc>
          <w:tcPr>
            <w:tcW w:w="3085" w:type="dxa"/>
            <w:vMerge/>
            <w:shd w:val="clear" w:color="auto" w:fill="auto"/>
            <w:vAlign w:val="center"/>
          </w:tcPr>
          <w:p w14:paraId="48C9D2D2"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1A98E1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0BDE7D8" w14:textId="77777777" w:rsidR="002B1FAD" w:rsidRPr="002B1FAD" w:rsidRDefault="002B1FAD" w:rsidP="002B1FAD">
            <w:pPr>
              <w:jc w:val="center"/>
              <w:rPr>
                <w:lang w:eastAsia="en-US"/>
              </w:rPr>
            </w:pPr>
            <w:r w:rsidRPr="002B1FAD">
              <w:rPr>
                <w:lang w:eastAsia="en-US"/>
              </w:rPr>
              <w:t>с 01.01.2029</w:t>
            </w:r>
          </w:p>
        </w:tc>
        <w:tc>
          <w:tcPr>
            <w:tcW w:w="1550" w:type="dxa"/>
            <w:shd w:val="clear" w:color="auto" w:fill="auto"/>
          </w:tcPr>
          <w:p w14:paraId="7074263A" w14:textId="77777777" w:rsidR="002B1FAD" w:rsidRPr="002B1FAD" w:rsidRDefault="002B1FAD" w:rsidP="002B1FAD">
            <w:pPr>
              <w:jc w:val="center"/>
              <w:rPr>
                <w:lang w:eastAsia="en-US"/>
              </w:rPr>
            </w:pPr>
            <w:r w:rsidRPr="002B1FAD">
              <w:rPr>
                <w:lang w:eastAsia="en-US"/>
              </w:rPr>
              <w:t>46,31</w:t>
            </w:r>
          </w:p>
        </w:tc>
        <w:tc>
          <w:tcPr>
            <w:tcW w:w="1295" w:type="dxa"/>
            <w:shd w:val="clear" w:color="auto" w:fill="auto"/>
            <w:vAlign w:val="center"/>
          </w:tcPr>
          <w:p w14:paraId="32EB85CB"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69836DB" w14:textId="77777777" w:rsidTr="0072307D">
        <w:tc>
          <w:tcPr>
            <w:tcW w:w="3085" w:type="dxa"/>
            <w:vMerge/>
            <w:shd w:val="clear" w:color="auto" w:fill="auto"/>
            <w:vAlign w:val="center"/>
          </w:tcPr>
          <w:p w14:paraId="7ADFE50F"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A637D63"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5CE326E" w14:textId="77777777" w:rsidR="002B1FAD" w:rsidRPr="002B1FAD" w:rsidRDefault="002B1FAD" w:rsidP="002B1FAD">
            <w:pPr>
              <w:jc w:val="center"/>
              <w:rPr>
                <w:lang w:eastAsia="en-US"/>
              </w:rPr>
            </w:pPr>
            <w:r w:rsidRPr="002B1FAD">
              <w:rPr>
                <w:lang w:eastAsia="en-US"/>
              </w:rPr>
              <w:t>с 01.07.2029</w:t>
            </w:r>
          </w:p>
        </w:tc>
        <w:tc>
          <w:tcPr>
            <w:tcW w:w="1550" w:type="dxa"/>
            <w:shd w:val="clear" w:color="auto" w:fill="auto"/>
          </w:tcPr>
          <w:p w14:paraId="62717C5A" w14:textId="77777777" w:rsidR="002B1FAD" w:rsidRPr="002B1FAD" w:rsidRDefault="002B1FAD" w:rsidP="002B1FAD">
            <w:pPr>
              <w:jc w:val="center"/>
              <w:rPr>
                <w:lang w:eastAsia="en-US"/>
              </w:rPr>
            </w:pPr>
            <w:r w:rsidRPr="002B1FAD">
              <w:rPr>
                <w:lang w:eastAsia="en-US"/>
              </w:rPr>
              <w:t>48,16</w:t>
            </w:r>
          </w:p>
        </w:tc>
        <w:tc>
          <w:tcPr>
            <w:tcW w:w="1295" w:type="dxa"/>
            <w:shd w:val="clear" w:color="auto" w:fill="auto"/>
            <w:vAlign w:val="center"/>
          </w:tcPr>
          <w:p w14:paraId="36BC7318"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09168065" w14:textId="77777777" w:rsidTr="0072307D">
        <w:tc>
          <w:tcPr>
            <w:tcW w:w="3085" w:type="dxa"/>
            <w:vMerge/>
            <w:shd w:val="clear" w:color="auto" w:fill="auto"/>
            <w:vAlign w:val="center"/>
          </w:tcPr>
          <w:p w14:paraId="487D7947"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10A26D3E"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42458BD6" w14:textId="77777777" w:rsidR="002B1FAD" w:rsidRPr="002B1FAD" w:rsidRDefault="002B1FAD" w:rsidP="002B1FAD">
            <w:pPr>
              <w:jc w:val="center"/>
              <w:rPr>
                <w:lang w:eastAsia="en-US"/>
              </w:rPr>
            </w:pPr>
            <w:r w:rsidRPr="002B1FAD">
              <w:rPr>
                <w:lang w:eastAsia="en-US"/>
              </w:rPr>
              <w:t>с 01.01.2030</w:t>
            </w:r>
          </w:p>
        </w:tc>
        <w:tc>
          <w:tcPr>
            <w:tcW w:w="1550" w:type="dxa"/>
            <w:shd w:val="clear" w:color="auto" w:fill="auto"/>
          </w:tcPr>
          <w:p w14:paraId="01125FF2" w14:textId="77777777" w:rsidR="002B1FAD" w:rsidRPr="002B1FAD" w:rsidRDefault="002B1FAD" w:rsidP="002B1FAD">
            <w:pPr>
              <w:jc w:val="center"/>
              <w:rPr>
                <w:lang w:eastAsia="en-US"/>
              </w:rPr>
            </w:pPr>
            <w:r w:rsidRPr="002B1FAD">
              <w:rPr>
                <w:lang w:eastAsia="en-US"/>
              </w:rPr>
              <w:t>48,16</w:t>
            </w:r>
          </w:p>
        </w:tc>
        <w:tc>
          <w:tcPr>
            <w:tcW w:w="1295" w:type="dxa"/>
            <w:shd w:val="clear" w:color="auto" w:fill="auto"/>
            <w:vAlign w:val="center"/>
          </w:tcPr>
          <w:p w14:paraId="38F77A2A"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EF10986" w14:textId="77777777" w:rsidTr="0072307D">
        <w:tc>
          <w:tcPr>
            <w:tcW w:w="3085" w:type="dxa"/>
            <w:vMerge/>
            <w:shd w:val="clear" w:color="auto" w:fill="auto"/>
            <w:vAlign w:val="center"/>
          </w:tcPr>
          <w:p w14:paraId="3F48472F"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52DF9B28"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7503980" w14:textId="77777777" w:rsidR="002B1FAD" w:rsidRPr="002B1FAD" w:rsidRDefault="002B1FAD" w:rsidP="002B1FAD">
            <w:pPr>
              <w:jc w:val="center"/>
              <w:rPr>
                <w:lang w:eastAsia="en-US"/>
              </w:rPr>
            </w:pPr>
            <w:r w:rsidRPr="002B1FAD">
              <w:rPr>
                <w:lang w:eastAsia="en-US"/>
              </w:rPr>
              <w:t>с 01.07.2030</w:t>
            </w:r>
          </w:p>
        </w:tc>
        <w:tc>
          <w:tcPr>
            <w:tcW w:w="1550" w:type="dxa"/>
            <w:shd w:val="clear" w:color="auto" w:fill="auto"/>
          </w:tcPr>
          <w:p w14:paraId="0BBAD9E4" w14:textId="77777777" w:rsidR="002B1FAD" w:rsidRPr="002B1FAD" w:rsidRDefault="002B1FAD" w:rsidP="002B1FAD">
            <w:pPr>
              <w:jc w:val="center"/>
              <w:rPr>
                <w:lang w:eastAsia="en-US"/>
              </w:rPr>
            </w:pPr>
            <w:r w:rsidRPr="002B1FAD">
              <w:rPr>
                <w:lang w:eastAsia="en-US"/>
              </w:rPr>
              <w:t>50,09</w:t>
            </w:r>
          </w:p>
        </w:tc>
        <w:tc>
          <w:tcPr>
            <w:tcW w:w="1295" w:type="dxa"/>
            <w:shd w:val="clear" w:color="auto" w:fill="auto"/>
          </w:tcPr>
          <w:p w14:paraId="1A45B302"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49F95C6" w14:textId="77777777" w:rsidTr="0072307D">
        <w:tc>
          <w:tcPr>
            <w:tcW w:w="3085" w:type="dxa"/>
            <w:vMerge/>
            <w:shd w:val="clear" w:color="auto" w:fill="auto"/>
            <w:vAlign w:val="center"/>
          </w:tcPr>
          <w:p w14:paraId="0007438F" w14:textId="77777777" w:rsidR="002B1FAD" w:rsidRPr="002B1FAD" w:rsidRDefault="002B1FAD" w:rsidP="002B1FAD">
            <w:pPr>
              <w:ind w:right="-2"/>
              <w:jc w:val="center"/>
              <w:rPr>
                <w:color w:val="000000"/>
                <w:sz w:val="22"/>
                <w:szCs w:val="22"/>
                <w:lang w:eastAsia="en-US"/>
              </w:rPr>
            </w:pPr>
          </w:p>
        </w:tc>
        <w:tc>
          <w:tcPr>
            <w:tcW w:w="6804" w:type="dxa"/>
            <w:gridSpan w:val="4"/>
            <w:shd w:val="clear" w:color="auto" w:fill="auto"/>
            <w:vAlign w:val="center"/>
          </w:tcPr>
          <w:p w14:paraId="31B76B63" w14:textId="77777777" w:rsidR="002B1FAD" w:rsidRPr="002B1FAD" w:rsidRDefault="002B1FAD" w:rsidP="002B1FAD">
            <w:pPr>
              <w:ind w:right="-2"/>
              <w:jc w:val="center"/>
              <w:rPr>
                <w:color w:val="000000"/>
                <w:sz w:val="22"/>
                <w:szCs w:val="22"/>
                <w:lang w:eastAsia="en-US"/>
              </w:rPr>
            </w:pPr>
            <w:r w:rsidRPr="002B1FAD">
              <w:rPr>
                <w:sz w:val="22"/>
                <w:szCs w:val="22"/>
                <w:lang w:eastAsia="en-US"/>
              </w:rPr>
              <w:t>Население (тарифы указываются с учетом НДС) *</w:t>
            </w:r>
          </w:p>
        </w:tc>
      </w:tr>
      <w:tr w:rsidR="002B1FAD" w:rsidRPr="002B1FAD" w14:paraId="028AE445" w14:textId="77777777" w:rsidTr="0072307D">
        <w:tc>
          <w:tcPr>
            <w:tcW w:w="3085" w:type="dxa"/>
            <w:vMerge/>
            <w:shd w:val="clear" w:color="auto" w:fill="auto"/>
            <w:vAlign w:val="center"/>
          </w:tcPr>
          <w:p w14:paraId="5941A81E" w14:textId="77777777" w:rsidR="002B1FAD" w:rsidRPr="002B1FAD" w:rsidRDefault="002B1FAD" w:rsidP="002B1FAD">
            <w:pPr>
              <w:ind w:right="-2"/>
              <w:jc w:val="center"/>
              <w:rPr>
                <w:color w:val="000000"/>
                <w:sz w:val="22"/>
                <w:szCs w:val="22"/>
                <w:lang w:eastAsia="en-US"/>
              </w:rPr>
            </w:pPr>
          </w:p>
        </w:tc>
        <w:tc>
          <w:tcPr>
            <w:tcW w:w="2126" w:type="dxa"/>
            <w:vMerge w:val="restart"/>
            <w:shd w:val="clear" w:color="auto" w:fill="auto"/>
            <w:vAlign w:val="center"/>
          </w:tcPr>
          <w:p w14:paraId="46DB62E9" w14:textId="77777777" w:rsidR="002B1FAD" w:rsidRPr="002B1FAD" w:rsidRDefault="002B1FAD" w:rsidP="002B1FAD">
            <w:pPr>
              <w:ind w:right="-2"/>
              <w:jc w:val="center"/>
              <w:rPr>
                <w:color w:val="000000"/>
                <w:sz w:val="22"/>
                <w:szCs w:val="22"/>
                <w:lang w:eastAsia="en-US"/>
              </w:rPr>
            </w:pPr>
            <w:r w:rsidRPr="002B1FAD">
              <w:rPr>
                <w:color w:val="000000"/>
                <w:sz w:val="22"/>
                <w:szCs w:val="22"/>
                <w:lang w:eastAsia="en-US"/>
              </w:rPr>
              <w:t xml:space="preserve">Одноставочный, </w:t>
            </w:r>
          </w:p>
          <w:p w14:paraId="696E6094" w14:textId="77777777" w:rsidR="002B1FAD" w:rsidRPr="002B1FAD" w:rsidRDefault="002B1FAD" w:rsidP="002B1FAD">
            <w:pPr>
              <w:ind w:right="-2"/>
              <w:jc w:val="center"/>
              <w:rPr>
                <w:color w:val="000000"/>
                <w:sz w:val="22"/>
                <w:szCs w:val="22"/>
                <w:vertAlign w:val="superscript"/>
                <w:lang w:eastAsia="en-US"/>
              </w:rPr>
            </w:pPr>
            <w:r w:rsidRPr="002B1FAD">
              <w:rPr>
                <w:color w:val="000000"/>
                <w:sz w:val="22"/>
                <w:szCs w:val="22"/>
                <w:lang w:eastAsia="en-US"/>
              </w:rPr>
              <w:t>руб./ м</w:t>
            </w:r>
            <w:r w:rsidRPr="002B1FAD">
              <w:rPr>
                <w:color w:val="000000"/>
                <w:sz w:val="22"/>
                <w:szCs w:val="22"/>
                <w:vertAlign w:val="superscript"/>
                <w:lang w:eastAsia="en-US"/>
              </w:rPr>
              <w:t>3</w:t>
            </w:r>
          </w:p>
        </w:tc>
        <w:tc>
          <w:tcPr>
            <w:tcW w:w="1833" w:type="dxa"/>
            <w:shd w:val="clear" w:color="auto" w:fill="auto"/>
            <w:vAlign w:val="center"/>
          </w:tcPr>
          <w:p w14:paraId="4A7C0919" w14:textId="77777777" w:rsidR="002B1FAD" w:rsidRPr="002B1FAD" w:rsidRDefault="002B1FAD" w:rsidP="002B1FAD">
            <w:pPr>
              <w:jc w:val="center"/>
              <w:rPr>
                <w:lang w:eastAsia="en-US"/>
              </w:rPr>
            </w:pPr>
            <w:r w:rsidRPr="002B1FAD">
              <w:rPr>
                <w:lang w:eastAsia="en-US"/>
              </w:rPr>
              <w:t>с 15.09.2021</w:t>
            </w:r>
          </w:p>
        </w:tc>
        <w:tc>
          <w:tcPr>
            <w:tcW w:w="1550" w:type="dxa"/>
            <w:shd w:val="clear" w:color="auto" w:fill="auto"/>
          </w:tcPr>
          <w:p w14:paraId="1375DD2D" w14:textId="77777777" w:rsidR="002B1FAD" w:rsidRPr="002B1FAD" w:rsidRDefault="002B1FAD" w:rsidP="002B1FAD">
            <w:pPr>
              <w:jc w:val="center"/>
              <w:rPr>
                <w:lang w:eastAsia="en-US"/>
              </w:rPr>
            </w:pPr>
            <w:r w:rsidRPr="002B1FAD">
              <w:rPr>
                <w:lang w:eastAsia="en-US"/>
              </w:rPr>
              <w:t>42,24</w:t>
            </w:r>
          </w:p>
        </w:tc>
        <w:tc>
          <w:tcPr>
            <w:tcW w:w="1295" w:type="dxa"/>
            <w:shd w:val="clear" w:color="auto" w:fill="auto"/>
          </w:tcPr>
          <w:p w14:paraId="2BB2B9B3"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5C117654" w14:textId="77777777" w:rsidTr="0072307D">
        <w:tc>
          <w:tcPr>
            <w:tcW w:w="3085" w:type="dxa"/>
            <w:vMerge/>
            <w:shd w:val="clear" w:color="auto" w:fill="auto"/>
            <w:vAlign w:val="center"/>
          </w:tcPr>
          <w:p w14:paraId="2563CF2F"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11006B0"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EDD326D" w14:textId="77777777" w:rsidR="002B1FAD" w:rsidRPr="002B1FAD" w:rsidRDefault="002B1FAD" w:rsidP="002B1FAD">
            <w:pPr>
              <w:jc w:val="center"/>
              <w:rPr>
                <w:lang w:eastAsia="en-US"/>
              </w:rPr>
            </w:pPr>
            <w:r w:rsidRPr="002B1FAD">
              <w:rPr>
                <w:lang w:eastAsia="en-US"/>
              </w:rPr>
              <w:t>с 01.01.2022</w:t>
            </w:r>
          </w:p>
        </w:tc>
        <w:tc>
          <w:tcPr>
            <w:tcW w:w="1550" w:type="dxa"/>
            <w:shd w:val="clear" w:color="auto" w:fill="auto"/>
          </w:tcPr>
          <w:p w14:paraId="66E46B0B" w14:textId="77777777" w:rsidR="002B1FAD" w:rsidRPr="002B1FAD" w:rsidRDefault="002B1FAD" w:rsidP="002B1FAD">
            <w:pPr>
              <w:jc w:val="center"/>
              <w:rPr>
                <w:lang w:eastAsia="en-US"/>
              </w:rPr>
            </w:pPr>
            <w:r w:rsidRPr="002B1FAD">
              <w:rPr>
                <w:lang w:eastAsia="en-US"/>
              </w:rPr>
              <w:t>42,24</w:t>
            </w:r>
          </w:p>
        </w:tc>
        <w:tc>
          <w:tcPr>
            <w:tcW w:w="1295" w:type="dxa"/>
            <w:shd w:val="clear" w:color="auto" w:fill="auto"/>
          </w:tcPr>
          <w:p w14:paraId="63EB7C6E"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0D42833E" w14:textId="77777777" w:rsidTr="0072307D">
        <w:tc>
          <w:tcPr>
            <w:tcW w:w="3085" w:type="dxa"/>
            <w:vMerge/>
            <w:shd w:val="clear" w:color="auto" w:fill="auto"/>
            <w:vAlign w:val="center"/>
          </w:tcPr>
          <w:p w14:paraId="24F563B6"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4FF05D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6912429" w14:textId="77777777" w:rsidR="002B1FAD" w:rsidRPr="002B1FAD" w:rsidRDefault="002B1FAD" w:rsidP="002B1FAD">
            <w:pPr>
              <w:jc w:val="center"/>
              <w:rPr>
                <w:lang w:eastAsia="en-US"/>
              </w:rPr>
            </w:pPr>
            <w:r w:rsidRPr="002B1FAD">
              <w:rPr>
                <w:lang w:eastAsia="en-US"/>
              </w:rPr>
              <w:t>с 01.07.2022</w:t>
            </w:r>
          </w:p>
        </w:tc>
        <w:tc>
          <w:tcPr>
            <w:tcW w:w="1550" w:type="dxa"/>
            <w:shd w:val="clear" w:color="auto" w:fill="auto"/>
          </w:tcPr>
          <w:p w14:paraId="39252551" w14:textId="77777777" w:rsidR="002B1FAD" w:rsidRPr="002B1FAD" w:rsidRDefault="002B1FAD" w:rsidP="002B1FAD">
            <w:pPr>
              <w:jc w:val="center"/>
              <w:rPr>
                <w:lang w:eastAsia="en-US"/>
              </w:rPr>
            </w:pPr>
            <w:r w:rsidRPr="002B1FAD">
              <w:rPr>
                <w:lang w:eastAsia="en-US"/>
              </w:rPr>
              <w:t>43,93</w:t>
            </w:r>
          </w:p>
        </w:tc>
        <w:tc>
          <w:tcPr>
            <w:tcW w:w="1295" w:type="dxa"/>
            <w:shd w:val="clear" w:color="auto" w:fill="auto"/>
          </w:tcPr>
          <w:p w14:paraId="611567F8"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0DAE17C" w14:textId="77777777" w:rsidTr="0072307D">
        <w:tc>
          <w:tcPr>
            <w:tcW w:w="3085" w:type="dxa"/>
            <w:vMerge/>
            <w:shd w:val="clear" w:color="auto" w:fill="auto"/>
            <w:vAlign w:val="center"/>
          </w:tcPr>
          <w:p w14:paraId="4BB19573"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76BF31E5"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1FEA0538" w14:textId="77777777" w:rsidR="002B1FAD" w:rsidRPr="002B1FAD" w:rsidRDefault="002B1FAD" w:rsidP="002B1FAD">
            <w:pPr>
              <w:jc w:val="center"/>
              <w:rPr>
                <w:lang w:eastAsia="en-US"/>
              </w:rPr>
            </w:pPr>
            <w:r w:rsidRPr="002B1FAD">
              <w:rPr>
                <w:lang w:eastAsia="en-US"/>
              </w:rPr>
              <w:t>с 01.01.2023</w:t>
            </w:r>
          </w:p>
        </w:tc>
        <w:tc>
          <w:tcPr>
            <w:tcW w:w="1550" w:type="dxa"/>
            <w:shd w:val="clear" w:color="auto" w:fill="auto"/>
          </w:tcPr>
          <w:p w14:paraId="6FD705E4" w14:textId="77777777" w:rsidR="002B1FAD" w:rsidRPr="002B1FAD" w:rsidRDefault="002B1FAD" w:rsidP="002B1FAD">
            <w:pPr>
              <w:jc w:val="center"/>
              <w:rPr>
                <w:lang w:eastAsia="en-US"/>
              </w:rPr>
            </w:pPr>
            <w:r w:rsidRPr="002B1FAD">
              <w:rPr>
                <w:lang w:eastAsia="en-US"/>
              </w:rPr>
              <w:t>43,93</w:t>
            </w:r>
          </w:p>
        </w:tc>
        <w:tc>
          <w:tcPr>
            <w:tcW w:w="1295" w:type="dxa"/>
            <w:shd w:val="clear" w:color="auto" w:fill="auto"/>
            <w:vAlign w:val="center"/>
          </w:tcPr>
          <w:p w14:paraId="2709DFC9"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5E0E46AF" w14:textId="77777777" w:rsidTr="0072307D">
        <w:tc>
          <w:tcPr>
            <w:tcW w:w="3085" w:type="dxa"/>
            <w:vMerge/>
            <w:shd w:val="clear" w:color="auto" w:fill="auto"/>
            <w:vAlign w:val="center"/>
          </w:tcPr>
          <w:p w14:paraId="2809261E"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2081F19"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C9DBF87" w14:textId="77777777" w:rsidR="002B1FAD" w:rsidRPr="002B1FAD" w:rsidRDefault="002B1FAD" w:rsidP="002B1FAD">
            <w:pPr>
              <w:jc w:val="center"/>
              <w:rPr>
                <w:lang w:eastAsia="en-US"/>
              </w:rPr>
            </w:pPr>
            <w:r w:rsidRPr="002B1FAD">
              <w:rPr>
                <w:lang w:eastAsia="en-US"/>
              </w:rPr>
              <w:t>с 01.07.2023</w:t>
            </w:r>
          </w:p>
        </w:tc>
        <w:tc>
          <w:tcPr>
            <w:tcW w:w="1550" w:type="dxa"/>
            <w:shd w:val="clear" w:color="auto" w:fill="auto"/>
          </w:tcPr>
          <w:p w14:paraId="1AC94F6D" w14:textId="77777777" w:rsidR="002B1FAD" w:rsidRPr="002B1FAD" w:rsidRDefault="002B1FAD" w:rsidP="002B1FAD">
            <w:pPr>
              <w:jc w:val="center"/>
              <w:rPr>
                <w:lang w:eastAsia="en-US"/>
              </w:rPr>
            </w:pPr>
            <w:r w:rsidRPr="002B1FAD">
              <w:rPr>
                <w:lang w:eastAsia="en-US"/>
              </w:rPr>
              <w:t>45,68</w:t>
            </w:r>
          </w:p>
        </w:tc>
        <w:tc>
          <w:tcPr>
            <w:tcW w:w="1295" w:type="dxa"/>
            <w:shd w:val="clear" w:color="auto" w:fill="auto"/>
            <w:vAlign w:val="center"/>
          </w:tcPr>
          <w:p w14:paraId="37F8C79B"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98341FA" w14:textId="77777777" w:rsidTr="0072307D">
        <w:tc>
          <w:tcPr>
            <w:tcW w:w="3085" w:type="dxa"/>
            <w:vMerge/>
            <w:shd w:val="clear" w:color="auto" w:fill="auto"/>
            <w:vAlign w:val="center"/>
          </w:tcPr>
          <w:p w14:paraId="64BA80BD"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1E9B258"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D6BB215" w14:textId="77777777" w:rsidR="002B1FAD" w:rsidRPr="002B1FAD" w:rsidRDefault="002B1FAD" w:rsidP="002B1FAD">
            <w:pPr>
              <w:jc w:val="center"/>
              <w:rPr>
                <w:lang w:eastAsia="en-US"/>
              </w:rPr>
            </w:pPr>
            <w:r w:rsidRPr="002B1FAD">
              <w:rPr>
                <w:lang w:eastAsia="en-US"/>
              </w:rPr>
              <w:t>с 01.01.2024</w:t>
            </w:r>
          </w:p>
        </w:tc>
        <w:tc>
          <w:tcPr>
            <w:tcW w:w="1550" w:type="dxa"/>
            <w:shd w:val="clear" w:color="auto" w:fill="auto"/>
          </w:tcPr>
          <w:p w14:paraId="079BC0D9" w14:textId="77777777" w:rsidR="002B1FAD" w:rsidRPr="002B1FAD" w:rsidRDefault="002B1FAD" w:rsidP="002B1FAD">
            <w:pPr>
              <w:jc w:val="center"/>
              <w:rPr>
                <w:lang w:eastAsia="en-US"/>
              </w:rPr>
            </w:pPr>
            <w:r w:rsidRPr="002B1FAD">
              <w:rPr>
                <w:lang w:eastAsia="en-US"/>
              </w:rPr>
              <w:t>45,68</w:t>
            </w:r>
          </w:p>
        </w:tc>
        <w:tc>
          <w:tcPr>
            <w:tcW w:w="1295" w:type="dxa"/>
            <w:shd w:val="clear" w:color="auto" w:fill="auto"/>
            <w:vAlign w:val="center"/>
          </w:tcPr>
          <w:p w14:paraId="7D4209EA"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A43ECB8" w14:textId="77777777" w:rsidTr="0072307D">
        <w:tc>
          <w:tcPr>
            <w:tcW w:w="3085" w:type="dxa"/>
            <w:vMerge/>
            <w:shd w:val="clear" w:color="auto" w:fill="auto"/>
            <w:vAlign w:val="center"/>
          </w:tcPr>
          <w:p w14:paraId="6B870A48"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6A24CAA"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0B63EDCD" w14:textId="77777777" w:rsidR="002B1FAD" w:rsidRPr="002B1FAD" w:rsidRDefault="002B1FAD" w:rsidP="002B1FAD">
            <w:pPr>
              <w:jc w:val="center"/>
              <w:rPr>
                <w:lang w:eastAsia="en-US"/>
              </w:rPr>
            </w:pPr>
            <w:r w:rsidRPr="002B1FAD">
              <w:rPr>
                <w:lang w:eastAsia="en-US"/>
              </w:rPr>
              <w:t>с 01.07.2024</w:t>
            </w:r>
          </w:p>
        </w:tc>
        <w:tc>
          <w:tcPr>
            <w:tcW w:w="1550" w:type="dxa"/>
            <w:shd w:val="clear" w:color="auto" w:fill="auto"/>
          </w:tcPr>
          <w:p w14:paraId="13A6955C" w14:textId="77777777" w:rsidR="002B1FAD" w:rsidRPr="002B1FAD" w:rsidRDefault="002B1FAD" w:rsidP="002B1FAD">
            <w:pPr>
              <w:jc w:val="center"/>
              <w:rPr>
                <w:lang w:eastAsia="en-US"/>
              </w:rPr>
            </w:pPr>
            <w:r w:rsidRPr="002B1FAD">
              <w:rPr>
                <w:lang w:eastAsia="en-US"/>
              </w:rPr>
              <w:t>47,51</w:t>
            </w:r>
          </w:p>
        </w:tc>
        <w:tc>
          <w:tcPr>
            <w:tcW w:w="1295" w:type="dxa"/>
            <w:shd w:val="clear" w:color="auto" w:fill="auto"/>
            <w:vAlign w:val="center"/>
          </w:tcPr>
          <w:p w14:paraId="78BCB3A0"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D85D657" w14:textId="77777777" w:rsidTr="0072307D">
        <w:tc>
          <w:tcPr>
            <w:tcW w:w="3085" w:type="dxa"/>
            <w:vMerge/>
            <w:shd w:val="clear" w:color="auto" w:fill="auto"/>
            <w:vAlign w:val="center"/>
          </w:tcPr>
          <w:p w14:paraId="1ADD48C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63CDBF8"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7CF9A59" w14:textId="77777777" w:rsidR="002B1FAD" w:rsidRPr="002B1FAD" w:rsidRDefault="002B1FAD" w:rsidP="002B1FAD">
            <w:pPr>
              <w:jc w:val="center"/>
              <w:rPr>
                <w:lang w:eastAsia="en-US"/>
              </w:rPr>
            </w:pPr>
            <w:r w:rsidRPr="002B1FAD">
              <w:rPr>
                <w:lang w:eastAsia="en-US"/>
              </w:rPr>
              <w:t>с 01.01.2025</w:t>
            </w:r>
          </w:p>
        </w:tc>
        <w:tc>
          <w:tcPr>
            <w:tcW w:w="1550" w:type="dxa"/>
            <w:shd w:val="clear" w:color="auto" w:fill="auto"/>
          </w:tcPr>
          <w:p w14:paraId="52613FB1" w14:textId="77777777" w:rsidR="002B1FAD" w:rsidRPr="002B1FAD" w:rsidRDefault="002B1FAD" w:rsidP="002B1FAD">
            <w:pPr>
              <w:jc w:val="center"/>
              <w:rPr>
                <w:lang w:eastAsia="en-US"/>
              </w:rPr>
            </w:pPr>
            <w:r w:rsidRPr="002B1FAD">
              <w:rPr>
                <w:lang w:eastAsia="en-US"/>
              </w:rPr>
              <w:t>47,51</w:t>
            </w:r>
          </w:p>
        </w:tc>
        <w:tc>
          <w:tcPr>
            <w:tcW w:w="1295" w:type="dxa"/>
            <w:shd w:val="clear" w:color="auto" w:fill="auto"/>
            <w:vAlign w:val="center"/>
          </w:tcPr>
          <w:p w14:paraId="77D550B3"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2EA25159" w14:textId="77777777" w:rsidTr="0072307D">
        <w:tc>
          <w:tcPr>
            <w:tcW w:w="3085" w:type="dxa"/>
            <w:vMerge/>
            <w:shd w:val="clear" w:color="auto" w:fill="auto"/>
            <w:vAlign w:val="center"/>
          </w:tcPr>
          <w:p w14:paraId="227CB66D"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256F3FE0"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7F24AC5" w14:textId="77777777" w:rsidR="002B1FAD" w:rsidRPr="002B1FAD" w:rsidRDefault="002B1FAD" w:rsidP="002B1FAD">
            <w:pPr>
              <w:jc w:val="center"/>
              <w:rPr>
                <w:lang w:eastAsia="en-US"/>
              </w:rPr>
            </w:pPr>
            <w:r w:rsidRPr="002B1FAD">
              <w:rPr>
                <w:lang w:eastAsia="en-US"/>
              </w:rPr>
              <w:t>с 01.07.2025</w:t>
            </w:r>
          </w:p>
        </w:tc>
        <w:tc>
          <w:tcPr>
            <w:tcW w:w="1550" w:type="dxa"/>
            <w:shd w:val="clear" w:color="auto" w:fill="auto"/>
          </w:tcPr>
          <w:p w14:paraId="652B2B99" w14:textId="77777777" w:rsidR="002B1FAD" w:rsidRPr="002B1FAD" w:rsidRDefault="002B1FAD" w:rsidP="002B1FAD">
            <w:pPr>
              <w:jc w:val="center"/>
              <w:rPr>
                <w:lang w:eastAsia="en-US"/>
              </w:rPr>
            </w:pPr>
            <w:r w:rsidRPr="002B1FAD">
              <w:rPr>
                <w:lang w:eastAsia="en-US"/>
              </w:rPr>
              <w:t>49,40</w:t>
            </w:r>
          </w:p>
        </w:tc>
        <w:tc>
          <w:tcPr>
            <w:tcW w:w="1295" w:type="dxa"/>
            <w:shd w:val="clear" w:color="auto" w:fill="auto"/>
            <w:vAlign w:val="center"/>
          </w:tcPr>
          <w:p w14:paraId="44348A16"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30FD6FAA" w14:textId="77777777" w:rsidTr="0072307D">
        <w:tc>
          <w:tcPr>
            <w:tcW w:w="3085" w:type="dxa"/>
            <w:vMerge/>
            <w:shd w:val="clear" w:color="auto" w:fill="auto"/>
            <w:vAlign w:val="center"/>
          </w:tcPr>
          <w:p w14:paraId="241797A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820BC3A"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AE1D483" w14:textId="77777777" w:rsidR="002B1FAD" w:rsidRPr="002B1FAD" w:rsidRDefault="002B1FAD" w:rsidP="002B1FAD">
            <w:pPr>
              <w:jc w:val="center"/>
              <w:rPr>
                <w:lang w:eastAsia="en-US"/>
              </w:rPr>
            </w:pPr>
            <w:r w:rsidRPr="002B1FAD">
              <w:rPr>
                <w:lang w:eastAsia="en-US"/>
              </w:rPr>
              <w:t>с 01.01.2026</w:t>
            </w:r>
          </w:p>
        </w:tc>
        <w:tc>
          <w:tcPr>
            <w:tcW w:w="1550" w:type="dxa"/>
            <w:shd w:val="clear" w:color="auto" w:fill="auto"/>
          </w:tcPr>
          <w:p w14:paraId="24A27E75" w14:textId="77777777" w:rsidR="002B1FAD" w:rsidRPr="002B1FAD" w:rsidRDefault="002B1FAD" w:rsidP="002B1FAD">
            <w:pPr>
              <w:jc w:val="center"/>
              <w:rPr>
                <w:lang w:eastAsia="en-US"/>
              </w:rPr>
            </w:pPr>
            <w:r w:rsidRPr="002B1FAD">
              <w:rPr>
                <w:lang w:eastAsia="en-US"/>
              </w:rPr>
              <w:t>49,40</w:t>
            </w:r>
          </w:p>
        </w:tc>
        <w:tc>
          <w:tcPr>
            <w:tcW w:w="1295" w:type="dxa"/>
            <w:shd w:val="clear" w:color="auto" w:fill="auto"/>
            <w:vAlign w:val="center"/>
          </w:tcPr>
          <w:p w14:paraId="08DA1251"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6480D3B" w14:textId="77777777" w:rsidTr="0072307D">
        <w:tc>
          <w:tcPr>
            <w:tcW w:w="3085" w:type="dxa"/>
            <w:vMerge/>
            <w:shd w:val="clear" w:color="auto" w:fill="auto"/>
            <w:vAlign w:val="center"/>
          </w:tcPr>
          <w:p w14:paraId="05B1961E"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8D8A9B6"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AF3500E" w14:textId="77777777" w:rsidR="002B1FAD" w:rsidRPr="002B1FAD" w:rsidRDefault="002B1FAD" w:rsidP="002B1FAD">
            <w:pPr>
              <w:jc w:val="center"/>
              <w:rPr>
                <w:lang w:eastAsia="en-US"/>
              </w:rPr>
            </w:pPr>
            <w:r w:rsidRPr="002B1FAD">
              <w:rPr>
                <w:lang w:eastAsia="en-US"/>
              </w:rPr>
              <w:t>с 01.07.2026</w:t>
            </w:r>
          </w:p>
        </w:tc>
        <w:tc>
          <w:tcPr>
            <w:tcW w:w="1550" w:type="dxa"/>
            <w:shd w:val="clear" w:color="auto" w:fill="auto"/>
          </w:tcPr>
          <w:p w14:paraId="635317FA" w14:textId="77777777" w:rsidR="002B1FAD" w:rsidRPr="002B1FAD" w:rsidRDefault="002B1FAD" w:rsidP="002B1FAD">
            <w:pPr>
              <w:jc w:val="center"/>
              <w:rPr>
                <w:lang w:eastAsia="en-US"/>
              </w:rPr>
            </w:pPr>
            <w:r w:rsidRPr="002B1FAD">
              <w:rPr>
                <w:lang w:eastAsia="en-US"/>
              </w:rPr>
              <w:t>51,38</w:t>
            </w:r>
          </w:p>
        </w:tc>
        <w:tc>
          <w:tcPr>
            <w:tcW w:w="1295" w:type="dxa"/>
            <w:shd w:val="clear" w:color="auto" w:fill="auto"/>
            <w:vAlign w:val="center"/>
          </w:tcPr>
          <w:p w14:paraId="05CBCB6F"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6BB5A808" w14:textId="77777777" w:rsidTr="0072307D">
        <w:tc>
          <w:tcPr>
            <w:tcW w:w="3085" w:type="dxa"/>
            <w:vMerge/>
            <w:shd w:val="clear" w:color="auto" w:fill="auto"/>
            <w:vAlign w:val="center"/>
          </w:tcPr>
          <w:p w14:paraId="45307B35"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FF373F2"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69B406FE" w14:textId="77777777" w:rsidR="002B1FAD" w:rsidRPr="002B1FAD" w:rsidRDefault="002B1FAD" w:rsidP="002B1FAD">
            <w:pPr>
              <w:jc w:val="center"/>
              <w:rPr>
                <w:lang w:eastAsia="en-US"/>
              </w:rPr>
            </w:pPr>
            <w:r w:rsidRPr="002B1FAD">
              <w:rPr>
                <w:lang w:eastAsia="en-US"/>
              </w:rPr>
              <w:t>с 01.01.2027</w:t>
            </w:r>
          </w:p>
        </w:tc>
        <w:tc>
          <w:tcPr>
            <w:tcW w:w="1550" w:type="dxa"/>
            <w:shd w:val="clear" w:color="auto" w:fill="auto"/>
          </w:tcPr>
          <w:p w14:paraId="3A7D36AF" w14:textId="77777777" w:rsidR="002B1FAD" w:rsidRPr="002B1FAD" w:rsidRDefault="002B1FAD" w:rsidP="002B1FAD">
            <w:pPr>
              <w:jc w:val="center"/>
              <w:rPr>
                <w:lang w:eastAsia="en-US"/>
              </w:rPr>
            </w:pPr>
            <w:r w:rsidRPr="002B1FAD">
              <w:rPr>
                <w:lang w:eastAsia="en-US"/>
              </w:rPr>
              <w:t>51,38</w:t>
            </w:r>
          </w:p>
        </w:tc>
        <w:tc>
          <w:tcPr>
            <w:tcW w:w="1295" w:type="dxa"/>
            <w:shd w:val="clear" w:color="auto" w:fill="auto"/>
            <w:vAlign w:val="center"/>
          </w:tcPr>
          <w:p w14:paraId="70A7AD70"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B3C9E53" w14:textId="77777777" w:rsidTr="0072307D">
        <w:tc>
          <w:tcPr>
            <w:tcW w:w="3085" w:type="dxa"/>
            <w:vMerge/>
            <w:shd w:val="clear" w:color="auto" w:fill="auto"/>
            <w:vAlign w:val="center"/>
          </w:tcPr>
          <w:p w14:paraId="32FC2EF9"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FA2C7D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72DA7F70" w14:textId="77777777" w:rsidR="002B1FAD" w:rsidRPr="002B1FAD" w:rsidRDefault="002B1FAD" w:rsidP="002B1FAD">
            <w:pPr>
              <w:jc w:val="center"/>
              <w:rPr>
                <w:lang w:eastAsia="en-US"/>
              </w:rPr>
            </w:pPr>
            <w:r w:rsidRPr="002B1FAD">
              <w:rPr>
                <w:lang w:eastAsia="en-US"/>
              </w:rPr>
              <w:t>с 01.07.2027</w:t>
            </w:r>
          </w:p>
        </w:tc>
        <w:tc>
          <w:tcPr>
            <w:tcW w:w="1550" w:type="dxa"/>
            <w:shd w:val="clear" w:color="auto" w:fill="auto"/>
          </w:tcPr>
          <w:p w14:paraId="4357EC31" w14:textId="77777777" w:rsidR="002B1FAD" w:rsidRPr="002B1FAD" w:rsidRDefault="002B1FAD" w:rsidP="002B1FAD">
            <w:pPr>
              <w:jc w:val="center"/>
              <w:rPr>
                <w:lang w:eastAsia="en-US"/>
              </w:rPr>
            </w:pPr>
            <w:r w:rsidRPr="002B1FAD">
              <w:rPr>
                <w:lang w:eastAsia="en-US"/>
              </w:rPr>
              <w:t>53,44</w:t>
            </w:r>
          </w:p>
        </w:tc>
        <w:tc>
          <w:tcPr>
            <w:tcW w:w="1295" w:type="dxa"/>
            <w:shd w:val="clear" w:color="auto" w:fill="auto"/>
            <w:vAlign w:val="center"/>
          </w:tcPr>
          <w:p w14:paraId="1F0CDB0F"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4225C2EE" w14:textId="77777777" w:rsidTr="0072307D">
        <w:tc>
          <w:tcPr>
            <w:tcW w:w="3085" w:type="dxa"/>
            <w:vMerge/>
            <w:shd w:val="clear" w:color="auto" w:fill="auto"/>
            <w:vAlign w:val="center"/>
          </w:tcPr>
          <w:p w14:paraId="6F92A1C1"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67544D84"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82EAA14" w14:textId="77777777" w:rsidR="002B1FAD" w:rsidRPr="002B1FAD" w:rsidRDefault="002B1FAD" w:rsidP="002B1FAD">
            <w:pPr>
              <w:jc w:val="center"/>
              <w:rPr>
                <w:lang w:eastAsia="en-US"/>
              </w:rPr>
            </w:pPr>
            <w:r w:rsidRPr="002B1FAD">
              <w:rPr>
                <w:lang w:eastAsia="en-US"/>
              </w:rPr>
              <w:t>с 01.01.2028</w:t>
            </w:r>
          </w:p>
        </w:tc>
        <w:tc>
          <w:tcPr>
            <w:tcW w:w="1550" w:type="dxa"/>
            <w:shd w:val="clear" w:color="auto" w:fill="auto"/>
          </w:tcPr>
          <w:p w14:paraId="213F950A" w14:textId="77777777" w:rsidR="002B1FAD" w:rsidRPr="002B1FAD" w:rsidRDefault="002B1FAD" w:rsidP="002B1FAD">
            <w:pPr>
              <w:jc w:val="center"/>
              <w:rPr>
                <w:lang w:eastAsia="en-US"/>
              </w:rPr>
            </w:pPr>
            <w:r w:rsidRPr="002B1FAD">
              <w:rPr>
                <w:lang w:eastAsia="en-US"/>
              </w:rPr>
              <w:t>53,44</w:t>
            </w:r>
          </w:p>
        </w:tc>
        <w:tc>
          <w:tcPr>
            <w:tcW w:w="1295" w:type="dxa"/>
            <w:shd w:val="clear" w:color="auto" w:fill="auto"/>
            <w:vAlign w:val="center"/>
          </w:tcPr>
          <w:p w14:paraId="1F4556F5"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DE862C7" w14:textId="77777777" w:rsidTr="0072307D">
        <w:tc>
          <w:tcPr>
            <w:tcW w:w="3085" w:type="dxa"/>
            <w:vMerge/>
            <w:shd w:val="clear" w:color="auto" w:fill="auto"/>
            <w:vAlign w:val="center"/>
          </w:tcPr>
          <w:p w14:paraId="3DB3FAB4"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3CA5A7DA"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3A253594" w14:textId="77777777" w:rsidR="002B1FAD" w:rsidRPr="002B1FAD" w:rsidRDefault="002B1FAD" w:rsidP="002B1FAD">
            <w:pPr>
              <w:jc w:val="center"/>
              <w:rPr>
                <w:lang w:eastAsia="en-US"/>
              </w:rPr>
            </w:pPr>
            <w:r w:rsidRPr="002B1FAD">
              <w:rPr>
                <w:lang w:eastAsia="en-US"/>
              </w:rPr>
              <w:t>с 01.07.2028</w:t>
            </w:r>
          </w:p>
        </w:tc>
        <w:tc>
          <w:tcPr>
            <w:tcW w:w="1550" w:type="dxa"/>
            <w:shd w:val="clear" w:color="auto" w:fill="auto"/>
          </w:tcPr>
          <w:p w14:paraId="4085515F" w14:textId="77777777" w:rsidR="002B1FAD" w:rsidRPr="002B1FAD" w:rsidRDefault="002B1FAD" w:rsidP="002B1FAD">
            <w:pPr>
              <w:jc w:val="center"/>
              <w:rPr>
                <w:lang w:eastAsia="en-US"/>
              </w:rPr>
            </w:pPr>
            <w:r w:rsidRPr="002B1FAD">
              <w:rPr>
                <w:lang w:eastAsia="en-US"/>
              </w:rPr>
              <w:t>55,57</w:t>
            </w:r>
          </w:p>
        </w:tc>
        <w:tc>
          <w:tcPr>
            <w:tcW w:w="1295" w:type="dxa"/>
            <w:shd w:val="clear" w:color="auto" w:fill="auto"/>
            <w:vAlign w:val="center"/>
          </w:tcPr>
          <w:p w14:paraId="558F84D9"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2319139F" w14:textId="77777777" w:rsidTr="0072307D">
        <w:tc>
          <w:tcPr>
            <w:tcW w:w="3085" w:type="dxa"/>
            <w:vMerge/>
            <w:shd w:val="clear" w:color="auto" w:fill="auto"/>
            <w:vAlign w:val="center"/>
          </w:tcPr>
          <w:p w14:paraId="5722665A"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5DBD607D"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452B746D" w14:textId="77777777" w:rsidR="002B1FAD" w:rsidRPr="002B1FAD" w:rsidRDefault="002B1FAD" w:rsidP="002B1FAD">
            <w:pPr>
              <w:jc w:val="center"/>
              <w:rPr>
                <w:lang w:eastAsia="en-US"/>
              </w:rPr>
            </w:pPr>
            <w:r w:rsidRPr="002B1FAD">
              <w:rPr>
                <w:lang w:eastAsia="en-US"/>
              </w:rPr>
              <w:t>с 01.01.2029</w:t>
            </w:r>
          </w:p>
        </w:tc>
        <w:tc>
          <w:tcPr>
            <w:tcW w:w="1550" w:type="dxa"/>
            <w:shd w:val="clear" w:color="auto" w:fill="auto"/>
          </w:tcPr>
          <w:p w14:paraId="2F1E4B59" w14:textId="77777777" w:rsidR="002B1FAD" w:rsidRPr="002B1FAD" w:rsidRDefault="002B1FAD" w:rsidP="002B1FAD">
            <w:pPr>
              <w:jc w:val="center"/>
              <w:rPr>
                <w:lang w:eastAsia="en-US"/>
              </w:rPr>
            </w:pPr>
            <w:r w:rsidRPr="002B1FAD">
              <w:rPr>
                <w:lang w:eastAsia="en-US"/>
              </w:rPr>
              <w:t>55,57</w:t>
            </w:r>
          </w:p>
        </w:tc>
        <w:tc>
          <w:tcPr>
            <w:tcW w:w="1295" w:type="dxa"/>
            <w:shd w:val="clear" w:color="auto" w:fill="auto"/>
            <w:vAlign w:val="center"/>
          </w:tcPr>
          <w:p w14:paraId="383D4F54"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142CBB2" w14:textId="77777777" w:rsidTr="0072307D">
        <w:tc>
          <w:tcPr>
            <w:tcW w:w="3085" w:type="dxa"/>
            <w:vMerge/>
            <w:shd w:val="clear" w:color="auto" w:fill="auto"/>
            <w:vAlign w:val="center"/>
          </w:tcPr>
          <w:p w14:paraId="141286E4"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25CDA149"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CB139CC" w14:textId="77777777" w:rsidR="002B1FAD" w:rsidRPr="002B1FAD" w:rsidRDefault="002B1FAD" w:rsidP="002B1FAD">
            <w:pPr>
              <w:jc w:val="center"/>
              <w:rPr>
                <w:lang w:eastAsia="en-US"/>
              </w:rPr>
            </w:pPr>
            <w:r w:rsidRPr="002B1FAD">
              <w:rPr>
                <w:lang w:eastAsia="en-US"/>
              </w:rPr>
              <w:t>с 01.07.2029</w:t>
            </w:r>
          </w:p>
        </w:tc>
        <w:tc>
          <w:tcPr>
            <w:tcW w:w="1550" w:type="dxa"/>
            <w:shd w:val="clear" w:color="auto" w:fill="auto"/>
          </w:tcPr>
          <w:p w14:paraId="16031D81" w14:textId="77777777" w:rsidR="002B1FAD" w:rsidRPr="002B1FAD" w:rsidRDefault="002B1FAD" w:rsidP="002B1FAD">
            <w:pPr>
              <w:jc w:val="center"/>
              <w:rPr>
                <w:lang w:eastAsia="en-US"/>
              </w:rPr>
            </w:pPr>
            <w:r w:rsidRPr="002B1FAD">
              <w:rPr>
                <w:lang w:eastAsia="en-US"/>
              </w:rPr>
              <w:t>57,79</w:t>
            </w:r>
          </w:p>
        </w:tc>
        <w:tc>
          <w:tcPr>
            <w:tcW w:w="1295" w:type="dxa"/>
            <w:shd w:val="clear" w:color="auto" w:fill="auto"/>
            <w:vAlign w:val="center"/>
          </w:tcPr>
          <w:p w14:paraId="108FA1E7"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7DAE949" w14:textId="77777777" w:rsidTr="0072307D">
        <w:tc>
          <w:tcPr>
            <w:tcW w:w="3085" w:type="dxa"/>
            <w:vMerge/>
            <w:shd w:val="clear" w:color="auto" w:fill="auto"/>
            <w:vAlign w:val="center"/>
          </w:tcPr>
          <w:p w14:paraId="2A8D4F05"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A1D4744"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2043A404" w14:textId="77777777" w:rsidR="002B1FAD" w:rsidRPr="002B1FAD" w:rsidRDefault="002B1FAD" w:rsidP="002B1FAD">
            <w:pPr>
              <w:jc w:val="center"/>
              <w:rPr>
                <w:lang w:eastAsia="en-US"/>
              </w:rPr>
            </w:pPr>
            <w:r w:rsidRPr="002B1FAD">
              <w:rPr>
                <w:lang w:eastAsia="en-US"/>
              </w:rPr>
              <w:t>с 01.01.2030</w:t>
            </w:r>
          </w:p>
        </w:tc>
        <w:tc>
          <w:tcPr>
            <w:tcW w:w="1550" w:type="dxa"/>
            <w:shd w:val="clear" w:color="auto" w:fill="auto"/>
          </w:tcPr>
          <w:p w14:paraId="5DF7FCA7" w14:textId="77777777" w:rsidR="002B1FAD" w:rsidRPr="002B1FAD" w:rsidRDefault="002B1FAD" w:rsidP="002B1FAD">
            <w:pPr>
              <w:jc w:val="center"/>
              <w:rPr>
                <w:lang w:eastAsia="en-US"/>
              </w:rPr>
            </w:pPr>
            <w:r w:rsidRPr="002B1FAD">
              <w:rPr>
                <w:lang w:eastAsia="en-US"/>
              </w:rPr>
              <w:t>57,79</w:t>
            </w:r>
          </w:p>
        </w:tc>
        <w:tc>
          <w:tcPr>
            <w:tcW w:w="1295" w:type="dxa"/>
            <w:shd w:val="clear" w:color="auto" w:fill="auto"/>
            <w:vAlign w:val="center"/>
          </w:tcPr>
          <w:p w14:paraId="0DA46C49" w14:textId="77777777" w:rsidR="002B1FAD" w:rsidRPr="002B1FAD" w:rsidRDefault="002B1FAD" w:rsidP="002B1FAD">
            <w:pPr>
              <w:jc w:val="center"/>
              <w:rPr>
                <w:sz w:val="22"/>
                <w:szCs w:val="22"/>
                <w:lang w:eastAsia="en-US"/>
              </w:rPr>
            </w:pPr>
            <w:r w:rsidRPr="002B1FAD">
              <w:rPr>
                <w:sz w:val="22"/>
                <w:szCs w:val="22"/>
                <w:lang w:eastAsia="en-US"/>
              </w:rPr>
              <w:t>x</w:t>
            </w:r>
          </w:p>
        </w:tc>
      </w:tr>
      <w:tr w:rsidR="002B1FAD" w:rsidRPr="002B1FAD" w14:paraId="74FBDA09" w14:textId="77777777" w:rsidTr="0072307D">
        <w:tc>
          <w:tcPr>
            <w:tcW w:w="3085" w:type="dxa"/>
            <w:vMerge/>
            <w:shd w:val="clear" w:color="auto" w:fill="auto"/>
            <w:vAlign w:val="center"/>
          </w:tcPr>
          <w:p w14:paraId="24347B46" w14:textId="77777777" w:rsidR="002B1FAD" w:rsidRPr="002B1FAD" w:rsidRDefault="002B1FAD" w:rsidP="002B1FAD">
            <w:pPr>
              <w:ind w:right="-2"/>
              <w:jc w:val="center"/>
              <w:rPr>
                <w:color w:val="000000"/>
                <w:sz w:val="22"/>
                <w:szCs w:val="22"/>
                <w:lang w:eastAsia="en-US"/>
              </w:rPr>
            </w:pPr>
          </w:p>
        </w:tc>
        <w:tc>
          <w:tcPr>
            <w:tcW w:w="2126" w:type="dxa"/>
            <w:vMerge/>
            <w:shd w:val="clear" w:color="auto" w:fill="auto"/>
            <w:vAlign w:val="center"/>
          </w:tcPr>
          <w:p w14:paraId="0C69F9AF" w14:textId="77777777" w:rsidR="002B1FAD" w:rsidRPr="002B1FAD" w:rsidRDefault="002B1FAD" w:rsidP="002B1FAD">
            <w:pPr>
              <w:ind w:right="-2"/>
              <w:jc w:val="center"/>
              <w:rPr>
                <w:color w:val="000000"/>
                <w:sz w:val="22"/>
                <w:szCs w:val="22"/>
                <w:lang w:eastAsia="en-US"/>
              </w:rPr>
            </w:pPr>
          </w:p>
        </w:tc>
        <w:tc>
          <w:tcPr>
            <w:tcW w:w="1833" w:type="dxa"/>
            <w:shd w:val="clear" w:color="auto" w:fill="auto"/>
            <w:vAlign w:val="center"/>
          </w:tcPr>
          <w:p w14:paraId="589C6C77" w14:textId="77777777" w:rsidR="002B1FAD" w:rsidRPr="002B1FAD" w:rsidRDefault="002B1FAD" w:rsidP="002B1FAD">
            <w:pPr>
              <w:jc w:val="center"/>
              <w:rPr>
                <w:lang w:eastAsia="en-US"/>
              </w:rPr>
            </w:pPr>
            <w:r w:rsidRPr="002B1FAD">
              <w:rPr>
                <w:lang w:eastAsia="en-US"/>
              </w:rPr>
              <w:t>с 01.07.2030</w:t>
            </w:r>
          </w:p>
        </w:tc>
        <w:tc>
          <w:tcPr>
            <w:tcW w:w="1550" w:type="dxa"/>
            <w:shd w:val="clear" w:color="auto" w:fill="auto"/>
          </w:tcPr>
          <w:p w14:paraId="03F9EC6C" w14:textId="77777777" w:rsidR="002B1FAD" w:rsidRPr="002B1FAD" w:rsidRDefault="002B1FAD" w:rsidP="002B1FAD">
            <w:pPr>
              <w:jc w:val="center"/>
              <w:rPr>
                <w:lang w:eastAsia="en-US"/>
              </w:rPr>
            </w:pPr>
            <w:r w:rsidRPr="002B1FAD">
              <w:rPr>
                <w:lang w:eastAsia="en-US"/>
              </w:rPr>
              <w:t>60,11</w:t>
            </w:r>
          </w:p>
        </w:tc>
        <w:tc>
          <w:tcPr>
            <w:tcW w:w="1295" w:type="dxa"/>
            <w:shd w:val="clear" w:color="auto" w:fill="auto"/>
            <w:vAlign w:val="center"/>
          </w:tcPr>
          <w:p w14:paraId="25EFA0E3" w14:textId="77777777" w:rsidR="002B1FAD" w:rsidRPr="002B1FAD" w:rsidRDefault="002B1FAD" w:rsidP="002B1FAD">
            <w:pPr>
              <w:jc w:val="center"/>
              <w:rPr>
                <w:sz w:val="22"/>
                <w:szCs w:val="22"/>
                <w:lang w:eastAsia="en-US"/>
              </w:rPr>
            </w:pPr>
            <w:r w:rsidRPr="002B1FAD">
              <w:rPr>
                <w:sz w:val="22"/>
                <w:szCs w:val="22"/>
                <w:lang w:eastAsia="en-US"/>
              </w:rPr>
              <w:t>x</w:t>
            </w:r>
          </w:p>
        </w:tc>
      </w:tr>
    </w:tbl>
    <w:p w14:paraId="7CE88699" w14:textId="77777777" w:rsidR="002B1FAD" w:rsidRPr="002B1FAD" w:rsidRDefault="002B1FAD" w:rsidP="002B1FAD">
      <w:pPr>
        <w:ind w:firstLine="708"/>
        <w:jc w:val="both"/>
        <w:rPr>
          <w:bCs/>
          <w:color w:val="000000"/>
          <w:kern w:val="32"/>
          <w:sz w:val="28"/>
          <w:szCs w:val="28"/>
          <w:lang w:eastAsia="en-US"/>
        </w:rPr>
      </w:pPr>
    </w:p>
    <w:p w14:paraId="7F809B2E" w14:textId="77777777" w:rsidR="002B1FAD" w:rsidRPr="002B1FAD" w:rsidRDefault="002B1FAD" w:rsidP="002B1FAD">
      <w:pPr>
        <w:ind w:firstLine="708"/>
        <w:jc w:val="both"/>
        <w:rPr>
          <w:bCs/>
          <w:color w:val="000000"/>
          <w:kern w:val="32"/>
          <w:sz w:val="28"/>
          <w:szCs w:val="28"/>
          <w:lang w:eastAsia="en-US"/>
        </w:rPr>
      </w:pPr>
      <w:r w:rsidRPr="002B1FAD">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3F60F0B1" w14:textId="77777777" w:rsidR="006C4D97" w:rsidRDefault="006C4D97" w:rsidP="00840B34">
      <w:pPr>
        <w:tabs>
          <w:tab w:val="left" w:pos="5580"/>
          <w:tab w:val="left" w:pos="9498"/>
        </w:tabs>
        <w:ind w:right="-569"/>
        <w:rPr>
          <w:color w:val="000000" w:themeColor="text1"/>
          <w:sz w:val="11"/>
          <w:szCs w:val="11"/>
        </w:rPr>
        <w:sectPr w:rsidR="006C4D97" w:rsidSect="0079302B">
          <w:pgSz w:w="11906" w:h="16838" w:code="9"/>
          <w:pgMar w:top="851" w:right="707" w:bottom="993" w:left="1418" w:header="567" w:footer="0" w:gutter="0"/>
          <w:pgNumType w:start="1"/>
          <w:cols w:space="708"/>
          <w:titlePg/>
          <w:docGrid w:linePitch="360"/>
        </w:sectPr>
      </w:pPr>
    </w:p>
    <w:p w14:paraId="04FE8CEC" w14:textId="622F793A" w:rsidR="006C4D97" w:rsidRPr="00081AD4" w:rsidRDefault="006C4D97" w:rsidP="00672660">
      <w:pPr>
        <w:tabs>
          <w:tab w:val="left" w:pos="5580"/>
          <w:tab w:val="left" w:pos="9498"/>
        </w:tabs>
        <w:ind w:left="-961" w:right="-569" w:firstLine="12018"/>
        <w:rPr>
          <w:color w:val="000000" w:themeColor="text1"/>
        </w:rPr>
      </w:pPr>
      <w:r w:rsidRPr="00081AD4">
        <w:rPr>
          <w:color w:val="000000" w:themeColor="text1"/>
        </w:rPr>
        <w:lastRenderedPageBreak/>
        <w:t xml:space="preserve">Приложение № </w:t>
      </w:r>
      <w:r>
        <w:rPr>
          <w:color w:val="000000" w:themeColor="text1"/>
        </w:rPr>
        <w:t>9</w:t>
      </w:r>
      <w:r>
        <w:rPr>
          <w:color w:val="000000" w:themeColor="text1"/>
        </w:rPr>
        <w:t xml:space="preserve"> </w:t>
      </w:r>
      <w:r w:rsidRPr="00081AD4">
        <w:rPr>
          <w:color w:val="000000" w:themeColor="text1"/>
        </w:rPr>
        <w:t xml:space="preserve">к протоколу № </w:t>
      </w:r>
      <w:r>
        <w:rPr>
          <w:color w:val="000000" w:themeColor="text1"/>
        </w:rPr>
        <w:t>56</w:t>
      </w:r>
    </w:p>
    <w:p w14:paraId="3470EC50" w14:textId="77777777" w:rsidR="006C4D97" w:rsidRPr="00081AD4" w:rsidRDefault="006C4D97" w:rsidP="00672660">
      <w:pPr>
        <w:tabs>
          <w:tab w:val="left" w:pos="5580"/>
          <w:tab w:val="left" w:pos="9498"/>
        </w:tabs>
        <w:ind w:left="-961" w:right="-569" w:firstLine="1201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B2683D7" w14:textId="77777777" w:rsidR="006C4D97" w:rsidRDefault="006C4D97" w:rsidP="00672660">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3F9CB396" w14:textId="77777777" w:rsidR="006C4D97" w:rsidRDefault="006C4D97" w:rsidP="00672660">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456E651" w14:textId="77777777" w:rsidR="00672660" w:rsidRPr="00672660" w:rsidRDefault="00672660" w:rsidP="00672660">
      <w:pPr>
        <w:tabs>
          <w:tab w:val="left" w:pos="0"/>
        </w:tabs>
        <w:ind w:left="10773"/>
        <w:jc w:val="center"/>
        <w:rPr>
          <w:sz w:val="28"/>
          <w:szCs w:val="28"/>
        </w:rPr>
      </w:pPr>
    </w:p>
    <w:p w14:paraId="04CE71DE" w14:textId="77777777" w:rsidR="00672660" w:rsidRPr="00672660" w:rsidRDefault="00672660" w:rsidP="00672660">
      <w:pPr>
        <w:tabs>
          <w:tab w:val="left" w:pos="0"/>
        </w:tabs>
        <w:jc w:val="center"/>
        <w:rPr>
          <w:color w:val="000000"/>
          <w:sz w:val="4"/>
          <w:szCs w:val="4"/>
          <w:lang w:eastAsia="en-US"/>
        </w:rPr>
      </w:pPr>
    </w:p>
    <w:tbl>
      <w:tblPr>
        <w:tblW w:w="15451" w:type="dxa"/>
        <w:tblInd w:w="-34" w:type="dxa"/>
        <w:tblLayout w:type="fixed"/>
        <w:tblLook w:val="04A0" w:firstRow="1" w:lastRow="0" w:firstColumn="1" w:lastColumn="0" w:noHBand="0" w:noVBand="1"/>
      </w:tblPr>
      <w:tblGrid>
        <w:gridCol w:w="15451"/>
      </w:tblGrid>
      <w:tr w:rsidR="00672660" w:rsidRPr="00672660" w14:paraId="713D2F8E" w14:textId="77777777" w:rsidTr="0072307D">
        <w:trPr>
          <w:trHeight w:val="1324"/>
        </w:trPr>
        <w:tc>
          <w:tcPr>
            <w:tcW w:w="15451" w:type="dxa"/>
            <w:tcBorders>
              <w:top w:val="nil"/>
              <w:left w:val="nil"/>
              <w:bottom w:val="nil"/>
              <w:right w:val="nil"/>
            </w:tcBorders>
            <w:shd w:val="clear" w:color="auto" w:fill="auto"/>
            <w:vAlign w:val="bottom"/>
          </w:tcPr>
          <w:p w14:paraId="7EF30D37" w14:textId="77777777" w:rsidR="00672660" w:rsidRPr="00672660" w:rsidRDefault="00672660" w:rsidP="00672660">
            <w:pPr>
              <w:jc w:val="center"/>
              <w:rPr>
                <w:b/>
                <w:bCs/>
                <w:sz w:val="32"/>
                <w:szCs w:val="28"/>
              </w:rPr>
            </w:pPr>
            <w:r w:rsidRPr="00672660">
              <w:rPr>
                <w:b/>
                <w:bCs/>
                <w:sz w:val="28"/>
              </w:rPr>
              <w:t xml:space="preserve">Долгосрочные тарифы </w:t>
            </w:r>
            <w:r w:rsidRPr="00672660">
              <w:rPr>
                <w:b/>
                <w:bCs/>
                <w:color w:val="000000"/>
                <w:kern w:val="32"/>
                <w:sz w:val="28"/>
                <w:szCs w:val="28"/>
                <w:lang w:eastAsia="en-US"/>
              </w:rPr>
              <w:t xml:space="preserve">ОАО «Северо-Кузбасская энергетическая компания» </w:t>
            </w:r>
            <w:r w:rsidRPr="00672660">
              <w:rPr>
                <w:b/>
                <w:bCs/>
                <w:sz w:val="28"/>
              </w:rPr>
              <w:t xml:space="preserve">на горячую воду в открытой системе горячего водоснабжения (теплоснабжения), реализуемую на потребительском рынке </w:t>
            </w:r>
            <w:r w:rsidRPr="00672660">
              <w:rPr>
                <w:b/>
                <w:bCs/>
                <w:color w:val="000000"/>
                <w:kern w:val="32"/>
                <w:sz w:val="28"/>
                <w:szCs w:val="28"/>
                <w:lang w:eastAsia="en-US"/>
              </w:rPr>
              <w:t>Полысаевского городского округа, на период с 15.09.2021 по 31.12.2030</w:t>
            </w:r>
          </w:p>
          <w:p w14:paraId="4D4EE054" w14:textId="77777777" w:rsidR="00672660" w:rsidRPr="00672660" w:rsidRDefault="00672660" w:rsidP="00672660">
            <w:pPr>
              <w:jc w:val="right"/>
              <w:rPr>
                <w:bCs/>
                <w:sz w:val="28"/>
                <w:szCs w:val="28"/>
              </w:rPr>
            </w:pPr>
          </w:p>
          <w:tbl>
            <w:tblPr>
              <w:tblW w:w="153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5"/>
              <w:gridCol w:w="1559"/>
              <w:gridCol w:w="920"/>
              <w:gridCol w:w="914"/>
              <w:gridCol w:w="6"/>
              <w:gridCol w:w="926"/>
              <w:gridCol w:w="920"/>
              <w:gridCol w:w="849"/>
              <w:gridCol w:w="991"/>
              <w:gridCol w:w="850"/>
              <w:gridCol w:w="998"/>
              <w:gridCol w:w="1135"/>
              <w:gridCol w:w="1133"/>
              <w:gridCol w:w="1271"/>
              <w:gridCol w:w="990"/>
            </w:tblGrid>
            <w:tr w:rsidR="00672660" w:rsidRPr="00672660" w14:paraId="771AD830" w14:textId="77777777" w:rsidTr="0072307D">
              <w:trPr>
                <w:trHeight w:val="364"/>
              </w:trPr>
              <w:tc>
                <w:tcPr>
                  <w:tcW w:w="1875" w:type="dxa"/>
                  <w:vMerge w:val="restart"/>
                  <w:shd w:val="clear" w:color="auto" w:fill="auto"/>
                  <w:vAlign w:val="center"/>
                </w:tcPr>
                <w:p w14:paraId="6600DF57" w14:textId="77777777" w:rsidR="00672660" w:rsidRPr="00672660" w:rsidRDefault="00672660" w:rsidP="00672660">
                  <w:pPr>
                    <w:tabs>
                      <w:tab w:val="left" w:pos="3052"/>
                    </w:tabs>
                    <w:ind w:left="-108" w:right="-108"/>
                    <w:jc w:val="center"/>
                    <w:rPr>
                      <w:lang w:eastAsia="en-US"/>
                    </w:rPr>
                  </w:pPr>
                  <w:r w:rsidRPr="00672660">
                    <w:t>Наименование регулируемой организации</w:t>
                  </w:r>
                </w:p>
              </w:tc>
              <w:tc>
                <w:tcPr>
                  <w:tcW w:w="1559" w:type="dxa"/>
                  <w:vMerge w:val="restart"/>
                  <w:vAlign w:val="center"/>
                </w:tcPr>
                <w:p w14:paraId="4A84EADD" w14:textId="77777777" w:rsidR="00672660" w:rsidRPr="00672660" w:rsidRDefault="00672660" w:rsidP="00672660">
                  <w:pPr>
                    <w:ind w:left="-108" w:firstLine="47"/>
                    <w:jc w:val="center"/>
                  </w:pPr>
                  <w:r w:rsidRPr="00672660">
                    <w:t>Период</w:t>
                  </w:r>
                </w:p>
              </w:tc>
              <w:tc>
                <w:tcPr>
                  <w:tcW w:w="3686" w:type="dxa"/>
                  <w:gridSpan w:val="5"/>
                  <w:tcBorders>
                    <w:bottom w:val="single" w:sz="4" w:space="0" w:color="auto"/>
                  </w:tcBorders>
                  <w:vAlign w:val="center"/>
                </w:tcPr>
                <w:p w14:paraId="68330D74" w14:textId="77777777" w:rsidR="00672660" w:rsidRPr="00672660" w:rsidRDefault="00672660" w:rsidP="00672660">
                  <w:pPr>
                    <w:ind w:left="-108" w:firstLine="47"/>
                    <w:jc w:val="center"/>
                  </w:pPr>
                  <w:r w:rsidRPr="00672660">
                    <w:t>Тариф на горячую воду для населения, руб./м</w:t>
                  </w:r>
                  <w:r w:rsidRPr="00672660">
                    <w:rPr>
                      <w:vertAlign w:val="superscript"/>
                    </w:rPr>
                    <w:t xml:space="preserve">3 </w:t>
                  </w:r>
                  <w:r w:rsidRPr="00672660">
                    <w:t>* (с НДС)</w:t>
                  </w:r>
                </w:p>
              </w:tc>
              <w:tc>
                <w:tcPr>
                  <w:tcW w:w="3688" w:type="dxa"/>
                  <w:gridSpan w:val="4"/>
                  <w:tcBorders>
                    <w:bottom w:val="single" w:sz="4" w:space="0" w:color="auto"/>
                  </w:tcBorders>
                  <w:shd w:val="clear" w:color="auto" w:fill="auto"/>
                  <w:vAlign w:val="center"/>
                </w:tcPr>
                <w:p w14:paraId="09980DEF" w14:textId="77777777" w:rsidR="00672660" w:rsidRPr="00672660" w:rsidRDefault="00672660" w:rsidP="00672660">
                  <w:pPr>
                    <w:ind w:left="-108" w:firstLine="47"/>
                    <w:jc w:val="center"/>
                  </w:pPr>
                  <w:r w:rsidRPr="00672660">
                    <w:t>Тариф на горячую воду для прочих потребителей,</w:t>
                  </w:r>
                </w:p>
                <w:p w14:paraId="295B47CB" w14:textId="77777777" w:rsidR="00672660" w:rsidRPr="00672660" w:rsidRDefault="00672660" w:rsidP="00672660">
                  <w:pPr>
                    <w:ind w:left="-108" w:firstLine="47"/>
                    <w:jc w:val="center"/>
                    <w:rPr>
                      <w:lang w:eastAsia="en-US"/>
                    </w:rPr>
                  </w:pPr>
                  <w:r w:rsidRPr="00672660">
                    <w:t>руб./м</w:t>
                  </w:r>
                  <w:r w:rsidRPr="00672660">
                    <w:rPr>
                      <w:vertAlign w:val="superscript"/>
                    </w:rPr>
                    <w:t xml:space="preserve">3 </w:t>
                  </w:r>
                  <w:r w:rsidRPr="00672660">
                    <w:t>(без НДС)</w:t>
                  </w:r>
                </w:p>
              </w:tc>
              <w:tc>
                <w:tcPr>
                  <w:tcW w:w="1135" w:type="dxa"/>
                  <w:vMerge w:val="restart"/>
                  <w:shd w:val="clear" w:color="auto" w:fill="auto"/>
                  <w:vAlign w:val="center"/>
                </w:tcPr>
                <w:p w14:paraId="2DDDF28A" w14:textId="77777777" w:rsidR="00672660" w:rsidRPr="00672660" w:rsidRDefault="00672660" w:rsidP="00672660">
                  <w:pPr>
                    <w:ind w:left="-108" w:right="-104" w:firstLine="3"/>
                    <w:jc w:val="center"/>
                  </w:pPr>
                  <w:r w:rsidRPr="00672660">
                    <w:t>Компо-нент на теплоно-ситель,</w:t>
                  </w:r>
                </w:p>
                <w:p w14:paraId="36AE7006" w14:textId="77777777" w:rsidR="00672660" w:rsidRPr="00672660" w:rsidRDefault="00672660" w:rsidP="00672660">
                  <w:pPr>
                    <w:ind w:left="-108" w:right="-104" w:firstLine="3"/>
                    <w:jc w:val="center"/>
                  </w:pPr>
                  <w:r w:rsidRPr="00672660">
                    <w:t>руб./м</w:t>
                  </w:r>
                  <w:r w:rsidRPr="00672660">
                    <w:rPr>
                      <w:vertAlign w:val="superscript"/>
                    </w:rPr>
                    <w:t xml:space="preserve">3 </w:t>
                  </w:r>
                  <w:r w:rsidRPr="00672660">
                    <w:t>**</w:t>
                  </w:r>
                </w:p>
                <w:p w14:paraId="5D0C727D" w14:textId="77777777" w:rsidR="00672660" w:rsidRPr="00672660" w:rsidRDefault="00672660" w:rsidP="00672660">
                  <w:pPr>
                    <w:tabs>
                      <w:tab w:val="left" w:pos="3052"/>
                    </w:tabs>
                    <w:ind w:left="-108" w:right="-104" w:firstLine="3"/>
                    <w:jc w:val="center"/>
                    <w:rPr>
                      <w:lang w:eastAsia="en-US"/>
                    </w:rPr>
                  </w:pPr>
                  <w:r w:rsidRPr="00672660">
                    <w:t>(без НДС)</w:t>
                  </w:r>
                </w:p>
              </w:tc>
              <w:tc>
                <w:tcPr>
                  <w:tcW w:w="3394" w:type="dxa"/>
                  <w:gridSpan w:val="3"/>
                  <w:shd w:val="clear" w:color="auto" w:fill="auto"/>
                  <w:vAlign w:val="center"/>
                </w:tcPr>
                <w:p w14:paraId="41911D39" w14:textId="77777777" w:rsidR="00672660" w:rsidRPr="00672660" w:rsidRDefault="00672660" w:rsidP="00672660">
                  <w:pPr>
                    <w:tabs>
                      <w:tab w:val="left" w:pos="3052"/>
                    </w:tabs>
                    <w:jc w:val="center"/>
                    <w:rPr>
                      <w:lang w:eastAsia="en-US"/>
                    </w:rPr>
                  </w:pPr>
                  <w:r w:rsidRPr="00672660">
                    <w:t>Компонент на тепловую энергию</w:t>
                  </w:r>
                </w:p>
              </w:tc>
            </w:tr>
            <w:tr w:rsidR="00672660" w:rsidRPr="00672660" w14:paraId="3BB69162" w14:textId="77777777" w:rsidTr="0072307D">
              <w:trPr>
                <w:trHeight w:val="225"/>
              </w:trPr>
              <w:tc>
                <w:tcPr>
                  <w:tcW w:w="1875" w:type="dxa"/>
                  <w:vMerge/>
                  <w:shd w:val="clear" w:color="auto" w:fill="auto"/>
                  <w:vAlign w:val="center"/>
                </w:tcPr>
                <w:p w14:paraId="5BE4AA63" w14:textId="77777777" w:rsidR="00672660" w:rsidRPr="00672660" w:rsidRDefault="00672660" w:rsidP="00672660">
                  <w:pPr>
                    <w:tabs>
                      <w:tab w:val="left" w:pos="3052"/>
                    </w:tabs>
                    <w:jc w:val="center"/>
                    <w:rPr>
                      <w:lang w:eastAsia="en-US"/>
                    </w:rPr>
                  </w:pPr>
                </w:p>
              </w:tc>
              <w:tc>
                <w:tcPr>
                  <w:tcW w:w="1559" w:type="dxa"/>
                  <w:vMerge/>
                  <w:vAlign w:val="center"/>
                </w:tcPr>
                <w:p w14:paraId="6E698907" w14:textId="77777777" w:rsidR="00672660" w:rsidRPr="00672660" w:rsidRDefault="00672660" w:rsidP="00672660">
                  <w:pPr>
                    <w:tabs>
                      <w:tab w:val="left" w:pos="3052"/>
                    </w:tabs>
                    <w:jc w:val="center"/>
                    <w:rPr>
                      <w:lang w:eastAsia="en-US"/>
                    </w:rPr>
                  </w:pPr>
                </w:p>
              </w:tc>
              <w:tc>
                <w:tcPr>
                  <w:tcW w:w="1840" w:type="dxa"/>
                  <w:gridSpan w:val="3"/>
                  <w:tcBorders>
                    <w:top w:val="single" w:sz="4" w:space="0" w:color="auto"/>
                  </w:tcBorders>
                  <w:vAlign w:val="center"/>
                </w:tcPr>
                <w:p w14:paraId="61BAD56A" w14:textId="77777777" w:rsidR="00672660" w:rsidRPr="00672660" w:rsidRDefault="00672660" w:rsidP="00672660">
                  <w:pPr>
                    <w:ind w:left="-108" w:right="-85" w:hanging="55"/>
                    <w:jc w:val="center"/>
                    <w:rPr>
                      <w:lang w:eastAsia="en-US"/>
                    </w:rPr>
                  </w:pPr>
                  <w:r w:rsidRPr="00672660">
                    <w:rPr>
                      <w:lang w:eastAsia="en-US"/>
                    </w:rPr>
                    <w:t>Изолированные стояки</w:t>
                  </w:r>
                </w:p>
              </w:tc>
              <w:tc>
                <w:tcPr>
                  <w:tcW w:w="1846" w:type="dxa"/>
                  <w:gridSpan w:val="2"/>
                  <w:tcBorders>
                    <w:top w:val="single" w:sz="4" w:space="0" w:color="auto"/>
                  </w:tcBorders>
                  <w:vAlign w:val="center"/>
                </w:tcPr>
                <w:p w14:paraId="579A37B8" w14:textId="77777777" w:rsidR="00672660" w:rsidRPr="00672660" w:rsidRDefault="00672660" w:rsidP="00672660">
                  <w:pPr>
                    <w:ind w:left="-108" w:right="-85" w:hanging="4"/>
                    <w:jc w:val="center"/>
                    <w:rPr>
                      <w:lang w:eastAsia="en-US"/>
                    </w:rPr>
                  </w:pPr>
                  <w:r w:rsidRPr="00672660">
                    <w:rPr>
                      <w:lang w:eastAsia="en-US"/>
                    </w:rPr>
                    <w:t>Неизолированные стояки</w:t>
                  </w:r>
                </w:p>
              </w:tc>
              <w:tc>
                <w:tcPr>
                  <w:tcW w:w="1840" w:type="dxa"/>
                  <w:gridSpan w:val="2"/>
                  <w:tcBorders>
                    <w:top w:val="single" w:sz="4" w:space="0" w:color="auto"/>
                  </w:tcBorders>
                  <w:vAlign w:val="center"/>
                </w:tcPr>
                <w:p w14:paraId="5258837B" w14:textId="77777777" w:rsidR="00672660" w:rsidRPr="00672660" w:rsidRDefault="00672660" w:rsidP="00672660">
                  <w:pPr>
                    <w:ind w:left="-108" w:right="-85" w:hanging="55"/>
                    <w:jc w:val="center"/>
                    <w:rPr>
                      <w:lang w:eastAsia="en-US"/>
                    </w:rPr>
                  </w:pPr>
                  <w:r w:rsidRPr="00672660">
                    <w:rPr>
                      <w:lang w:eastAsia="en-US"/>
                    </w:rPr>
                    <w:t>Изолированные стояки</w:t>
                  </w:r>
                </w:p>
              </w:tc>
              <w:tc>
                <w:tcPr>
                  <w:tcW w:w="1848" w:type="dxa"/>
                  <w:gridSpan w:val="2"/>
                  <w:tcBorders>
                    <w:top w:val="single" w:sz="4" w:space="0" w:color="auto"/>
                  </w:tcBorders>
                  <w:vAlign w:val="center"/>
                </w:tcPr>
                <w:p w14:paraId="28B8E645" w14:textId="77777777" w:rsidR="00672660" w:rsidRPr="00672660" w:rsidRDefault="00672660" w:rsidP="00672660">
                  <w:pPr>
                    <w:ind w:left="-108" w:right="-85" w:hanging="4"/>
                    <w:jc w:val="center"/>
                    <w:rPr>
                      <w:lang w:eastAsia="en-US"/>
                    </w:rPr>
                  </w:pPr>
                  <w:r w:rsidRPr="00672660">
                    <w:rPr>
                      <w:lang w:eastAsia="en-US"/>
                    </w:rPr>
                    <w:t>Неизолирован-ные стояки</w:t>
                  </w:r>
                </w:p>
              </w:tc>
              <w:tc>
                <w:tcPr>
                  <w:tcW w:w="1135" w:type="dxa"/>
                  <w:vMerge/>
                  <w:shd w:val="clear" w:color="auto" w:fill="auto"/>
                  <w:vAlign w:val="center"/>
                </w:tcPr>
                <w:p w14:paraId="58669DB6" w14:textId="77777777" w:rsidR="00672660" w:rsidRPr="00672660" w:rsidRDefault="00672660" w:rsidP="00672660">
                  <w:pPr>
                    <w:tabs>
                      <w:tab w:val="left" w:pos="3052"/>
                    </w:tabs>
                    <w:jc w:val="center"/>
                    <w:rPr>
                      <w:lang w:eastAsia="en-US"/>
                    </w:rPr>
                  </w:pPr>
                </w:p>
              </w:tc>
              <w:tc>
                <w:tcPr>
                  <w:tcW w:w="1133" w:type="dxa"/>
                  <w:vMerge w:val="restart"/>
                  <w:shd w:val="clear" w:color="auto" w:fill="auto"/>
                  <w:vAlign w:val="center"/>
                </w:tcPr>
                <w:p w14:paraId="73BD353E" w14:textId="77777777" w:rsidR="00672660" w:rsidRPr="00672660" w:rsidRDefault="00672660" w:rsidP="00672660">
                  <w:pPr>
                    <w:tabs>
                      <w:tab w:val="left" w:pos="3052"/>
                    </w:tabs>
                    <w:ind w:left="-108" w:right="-151"/>
                    <w:jc w:val="center"/>
                  </w:pPr>
                  <w:r w:rsidRPr="00672660">
                    <w:t>Односта-вочный, руб./Гкал</w:t>
                  </w:r>
                </w:p>
                <w:p w14:paraId="3CB07B78" w14:textId="77777777" w:rsidR="00672660" w:rsidRPr="00672660" w:rsidRDefault="00672660" w:rsidP="00672660">
                  <w:pPr>
                    <w:tabs>
                      <w:tab w:val="left" w:pos="3052"/>
                    </w:tabs>
                    <w:ind w:left="-108" w:right="-151"/>
                    <w:jc w:val="center"/>
                    <w:rPr>
                      <w:lang w:eastAsia="en-US"/>
                    </w:rPr>
                  </w:pPr>
                  <w:r w:rsidRPr="00672660">
                    <w:t>*** (без НДС)</w:t>
                  </w:r>
                </w:p>
              </w:tc>
              <w:tc>
                <w:tcPr>
                  <w:tcW w:w="2261" w:type="dxa"/>
                  <w:gridSpan w:val="2"/>
                  <w:shd w:val="clear" w:color="auto" w:fill="auto"/>
                  <w:vAlign w:val="center"/>
                </w:tcPr>
                <w:p w14:paraId="597D6C74" w14:textId="77777777" w:rsidR="00672660" w:rsidRPr="00672660" w:rsidRDefault="00672660" w:rsidP="00672660">
                  <w:pPr>
                    <w:tabs>
                      <w:tab w:val="left" w:pos="3052"/>
                    </w:tabs>
                    <w:jc w:val="center"/>
                    <w:rPr>
                      <w:lang w:eastAsia="en-US"/>
                    </w:rPr>
                  </w:pPr>
                  <w:r w:rsidRPr="00672660">
                    <w:t>Двухставочный</w:t>
                  </w:r>
                </w:p>
              </w:tc>
            </w:tr>
            <w:tr w:rsidR="00672660" w:rsidRPr="00672660" w14:paraId="13369432" w14:textId="77777777" w:rsidTr="0072307D">
              <w:trPr>
                <w:trHeight w:val="1444"/>
              </w:trPr>
              <w:tc>
                <w:tcPr>
                  <w:tcW w:w="1875" w:type="dxa"/>
                  <w:vMerge/>
                  <w:shd w:val="clear" w:color="auto" w:fill="auto"/>
                  <w:vAlign w:val="center"/>
                </w:tcPr>
                <w:p w14:paraId="65F41E03" w14:textId="77777777" w:rsidR="00672660" w:rsidRPr="00672660" w:rsidRDefault="00672660" w:rsidP="00672660">
                  <w:pPr>
                    <w:tabs>
                      <w:tab w:val="left" w:pos="3052"/>
                    </w:tabs>
                    <w:jc w:val="center"/>
                    <w:rPr>
                      <w:lang w:eastAsia="en-US"/>
                    </w:rPr>
                  </w:pPr>
                </w:p>
              </w:tc>
              <w:tc>
                <w:tcPr>
                  <w:tcW w:w="1559" w:type="dxa"/>
                  <w:vMerge/>
                  <w:vAlign w:val="center"/>
                </w:tcPr>
                <w:p w14:paraId="613048E2" w14:textId="77777777" w:rsidR="00672660" w:rsidRPr="00672660" w:rsidRDefault="00672660" w:rsidP="00672660">
                  <w:pPr>
                    <w:tabs>
                      <w:tab w:val="left" w:pos="3052"/>
                    </w:tabs>
                    <w:jc w:val="center"/>
                    <w:rPr>
                      <w:lang w:eastAsia="en-US"/>
                    </w:rPr>
                  </w:pPr>
                </w:p>
              </w:tc>
              <w:tc>
                <w:tcPr>
                  <w:tcW w:w="920" w:type="dxa"/>
                  <w:vAlign w:val="center"/>
                </w:tcPr>
                <w:p w14:paraId="1468E03E" w14:textId="77777777" w:rsidR="00672660" w:rsidRPr="00672660" w:rsidRDefault="00672660" w:rsidP="00672660">
                  <w:pPr>
                    <w:tabs>
                      <w:tab w:val="left" w:pos="3052"/>
                    </w:tabs>
                    <w:ind w:right="-35"/>
                    <w:jc w:val="center"/>
                    <w:rPr>
                      <w:lang w:eastAsia="en-US"/>
                    </w:rPr>
                  </w:pPr>
                  <w:r w:rsidRPr="00672660">
                    <w:rPr>
                      <w:lang w:eastAsia="en-US"/>
                    </w:rPr>
                    <w:t>с поло-тенце-суши-телями</w:t>
                  </w:r>
                </w:p>
              </w:tc>
              <w:tc>
                <w:tcPr>
                  <w:tcW w:w="920" w:type="dxa"/>
                  <w:gridSpan w:val="2"/>
                  <w:vAlign w:val="center"/>
                </w:tcPr>
                <w:p w14:paraId="166F71B5" w14:textId="77777777" w:rsidR="00672660" w:rsidRPr="00672660" w:rsidRDefault="00672660" w:rsidP="00672660">
                  <w:pPr>
                    <w:tabs>
                      <w:tab w:val="left" w:pos="3052"/>
                    </w:tabs>
                    <w:ind w:right="-35"/>
                    <w:jc w:val="center"/>
                    <w:rPr>
                      <w:lang w:eastAsia="en-US"/>
                    </w:rPr>
                  </w:pPr>
                  <w:r w:rsidRPr="00672660">
                    <w:rPr>
                      <w:lang w:eastAsia="en-US"/>
                    </w:rPr>
                    <w:t>без поло-тенце-суши-телей</w:t>
                  </w:r>
                </w:p>
              </w:tc>
              <w:tc>
                <w:tcPr>
                  <w:tcW w:w="926" w:type="dxa"/>
                  <w:vAlign w:val="center"/>
                </w:tcPr>
                <w:p w14:paraId="4C69F5A9" w14:textId="77777777" w:rsidR="00672660" w:rsidRPr="00672660" w:rsidRDefault="00672660" w:rsidP="00672660">
                  <w:pPr>
                    <w:tabs>
                      <w:tab w:val="left" w:pos="3052"/>
                    </w:tabs>
                    <w:ind w:right="-35"/>
                    <w:jc w:val="center"/>
                    <w:rPr>
                      <w:lang w:eastAsia="en-US"/>
                    </w:rPr>
                  </w:pPr>
                  <w:r w:rsidRPr="00672660">
                    <w:rPr>
                      <w:lang w:eastAsia="en-US"/>
                    </w:rPr>
                    <w:t>с поло-тенце-суши-телями</w:t>
                  </w:r>
                </w:p>
              </w:tc>
              <w:tc>
                <w:tcPr>
                  <w:tcW w:w="920" w:type="dxa"/>
                  <w:vAlign w:val="center"/>
                </w:tcPr>
                <w:p w14:paraId="1802241F" w14:textId="77777777" w:rsidR="00672660" w:rsidRPr="00672660" w:rsidRDefault="00672660" w:rsidP="00672660">
                  <w:pPr>
                    <w:tabs>
                      <w:tab w:val="left" w:pos="3052"/>
                    </w:tabs>
                    <w:ind w:right="-35"/>
                    <w:jc w:val="center"/>
                    <w:rPr>
                      <w:lang w:eastAsia="en-US"/>
                    </w:rPr>
                  </w:pPr>
                  <w:r w:rsidRPr="00672660">
                    <w:rPr>
                      <w:lang w:eastAsia="en-US"/>
                    </w:rPr>
                    <w:t>без поло-тенце-суши-телей</w:t>
                  </w:r>
                </w:p>
              </w:tc>
              <w:tc>
                <w:tcPr>
                  <w:tcW w:w="849" w:type="dxa"/>
                  <w:vAlign w:val="center"/>
                </w:tcPr>
                <w:p w14:paraId="253076EE" w14:textId="77777777" w:rsidR="00672660" w:rsidRPr="00672660" w:rsidRDefault="00672660" w:rsidP="00672660">
                  <w:pPr>
                    <w:tabs>
                      <w:tab w:val="left" w:pos="3052"/>
                    </w:tabs>
                    <w:ind w:left="-52" w:right="-68"/>
                    <w:jc w:val="center"/>
                    <w:rPr>
                      <w:lang w:eastAsia="en-US"/>
                    </w:rPr>
                  </w:pPr>
                  <w:r w:rsidRPr="00672660">
                    <w:rPr>
                      <w:lang w:eastAsia="en-US"/>
                    </w:rPr>
                    <w:t>с поло-тенце-суши-телями</w:t>
                  </w:r>
                </w:p>
              </w:tc>
              <w:tc>
                <w:tcPr>
                  <w:tcW w:w="991" w:type="dxa"/>
                  <w:vAlign w:val="center"/>
                </w:tcPr>
                <w:p w14:paraId="4F4F4EBE" w14:textId="77777777" w:rsidR="00672660" w:rsidRPr="00672660" w:rsidRDefault="00672660" w:rsidP="00672660">
                  <w:pPr>
                    <w:tabs>
                      <w:tab w:val="left" w:pos="3052"/>
                    </w:tabs>
                    <w:ind w:right="-35"/>
                    <w:jc w:val="center"/>
                    <w:rPr>
                      <w:lang w:eastAsia="en-US"/>
                    </w:rPr>
                  </w:pPr>
                  <w:r w:rsidRPr="00672660">
                    <w:rPr>
                      <w:lang w:eastAsia="en-US"/>
                    </w:rPr>
                    <w:t>без поло-тенце-суши-телей</w:t>
                  </w:r>
                </w:p>
              </w:tc>
              <w:tc>
                <w:tcPr>
                  <w:tcW w:w="850" w:type="dxa"/>
                  <w:vAlign w:val="center"/>
                </w:tcPr>
                <w:p w14:paraId="308CB766" w14:textId="77777777" w:rsidR="00672660" w:rsidRPr="00672660" w:rsidRDefault="00672660" w:rsidP="00672660">
                  <w:pPr>
                    <w:tabs>
                      <w:tab w:val="left" w:pos="3052"/>
                    </w:tabs>
                    <w:ind w:left="-177" w:right="-149"/>
                    <w:jc w:val="center"/>
                    <w:rPr>
                      <w:lang w:eastAsia="en-US"/>
                    </w:rPr>
                  </w:pPr>
                  <w:r w:rsidRPr="00672660">
                    <w:rPr>
                      <w:lang w:eastAsia="en-US"/>
                    </w:rPr>
                    <w:t>с поло-тенце-суши-телями</w:t>
                  </w:r>
                </w:p>
              </w:tc>
              <w:tc>
                <w:tcPr>
                  <w:tcW w:w="998" w:type="dxa"/>
                  <w:vAlign w:val="center"/>
                </w:tcPr>
                <w:p w14:paraId="21649EDF" w14:textId="77777777" w:rsidR="00672660" w:rsidRPr="00672660" w:rsidRDefault="00672660" w:rsidP="00672660">
                  <w:pPr>
                    <w:tabs>
                      <w:tab w:val="left" w:pos="3052"/>
                    </w:tabs>
                    <w:ind w:right="-35"/>
                    <w:jc w:val="center"/>
                    <w:rPr>
                      <w:lang w:eastAsia="en-US"/>
                    </w:rPr>
                  </w:pPr>
                  <w:r w:rsidRPr="00672660">
                    <w:rPr>
                      <w:lang w:eastAsia="en-US"/>
                    </w:rPr>
                    <w:t>без поло-тенце-суши-телей</w:t>
                  </w:r>
                </w:p>
              </w:tc>
              <w:tc>
                <w:tcPr>
                  <w:tcW w:w="1135" w:type="dxa"/>
                  <w:vMerge/>
                  <w:shd w:val="clear" w:color="auto" w:fill="auto"/>
                  <w:vAlign w:val="center"/>
                </w:tcPr>
                <w:p w14:paraId="2C2F8A2F" w14:textId="77777777" w:rsidR="00672660" w:rsidRPr="00672660" w:rsidRDefault="00672660" w:rsidP="00672660">
                  <w:pPr>
                    <w:tabs>
                      <w:tab w:val="left" w:pos="3052"/>
                    </w:tabs>
                    <w:jc w:val="center"/>
                    <w:rPr>
                      <w:lang w:eastAsia="en-US"/>
                    </w:rPr>
                  </w:pPr>
                </w:p>
              </w:tc>
              <w:tc>
                <w:tcPr>
                  <w:tcW w:w="1133" w:type="dxa"/>
                  <w:vMerge/>
                  <w:shd w:val="clear" w:color="auto" w:fill="auto"/>
                  <w:vAlign w:val="center"/>
                </w:tcPr>
                <w:p w14:paraId="36D4F741" w14:textId="77777777" w:rsidR="00672660" w:rsidRPr="00672660" w:rsidRDefault="00672660" w:rsidP="00672660">
                  <w:pPr>
                    <w:tabs>
                      <w:tab w:val="left" w:pos="3052"/>
                    </w:tabs>
                    <w:jc w:val="center"/>
                    <w:rPr>
                      <w:lang w:eastAsia="en-US"/>
                    </w:rPr>
                  </w:pPr>
                </w:p>
              </w:tc>
              <w:tc>
                <w:tcPr>
                  <w:tcW w:w="1271" w:type="dxa"/>
                  <w:shd w:val="clear" w:color="auto" w:fill="auto"/>
                  <w:vAlign w:val="center"/>
                </w:tcPr>
                <w:p w14:paraId="231E4BB6" w14:textId="77777777" w:rsidR="00672660" w:rsidRPr="00672660" w:rsidRDefault="00672660" w:rsidP="00672660">
                  <w:pPr>
                    <w:ind w:left="-95" w:right="-65"/>
                    <w:jc w:val="center"/>
                  </w:pPr>
                  <w:r w:rsidRPr="00672660">
                    <w:t>Ставка за мощность, тыс. руб./</w:t>
                  </w:r>
                </w:p>
                <w:p w14:paraId="5C4B4973" w14:textId="77777777" w:rsidR="00672660" w:rsidRPr="00672660" w:rsidRDefault="00672660" w:rsidP="00672660">
                  <w:pPr>
                    <w:ind w:left="-95" w:right="-65"/>
                    <w:jc w:val="center"/>
                  </w:pPr>
                  <w:r w:rsidRPr="00672660">
                    <w:t>Гкал/</w:t>
                  </w:r>
                </w:p>
                <w:p w14:paraId="4F4DB3CB" w14:textId="77777777" w:rsidR="00672660" w:rsidRPr="00672660" w:rsidRDefault="00672660" w:rsidP="00672660">
                  <w:pPr>
                    <w:jc w:val="center"/>
                  </w:pPr>
                  <w:r w:rsidRPr="00672660">
                    <w:t>час в мес.</w:t>
                  </w:r>
                </w:p>
              </w:tc>
              <w:tc>
                <w:tcPr>
                  <w:tcW w:w="990" w:type="dxa"/>
                  <w:shd w:val="clear" w:color="auto" w:fill="auto"/>
                  <w:vAlign w:val="center"/>
                </w:tcPr>
                <w:p w14:paraId="72F7459D" w14:textId="77777777" w:rsidR="00672660" w:rsidRPr="00672660" w:rsidRDefault="00672660" w:rsidP="00672660">
                  <w:pPr>
                    <w:ind w:left="-120" w:right="-112"/>
                    <w:jc w:val="center"/>
                  </w:pPr>
                  <w:r w:rsidRPr="00672660">
                    <w:t>Ставка за тепловую энергию, руб./Гкал</w:t>
                  </w:r>
                </w:p>
              </w:tc>
            </w:tr>
            <w:tr w:rsidR="00672660" w:rsidRPr="00672660" w14:paraId="24D416E7" w14:textId="77777777" w:rsidTr="0072307D">
              <w:trPr>
                <w:trHeight w:val="184"/>
              </w:trPr>
              <w:tc>
                <w:tcPr>
                  <w:tcW w:w="1875" w:type="dxa"/>
                  <w:tcBorders>
                    <w:top w:val="single" w:sz="4" w:space="0" w:color="auto"/>
                    <w:left w:val="single" w:sz="4" w:space="0" w:color="auto"/>
                    <w:right w:val="single" w:sz="4" w:space="0" w:color="auto"/>
                  </w:tcBorders>
                  <w:vAlign w:val="center"/>
                </w:tcPr>
                <w:p w14:paraId="2FDFF4E4" w14:textId="77777777" w:rsidR="00672660" w:rsidRPr="00672660" w:rsidRDefault="00672660" w:rsidP="00672660">
                  <w:pPr>
                    <w:tabs>
                      <w:tab w:val="left" w:pos="3052"/>
                    </w:tabs>
                    <w:jc w:val="center"/>
                    <w:rPr>
                      <w:bCs/>
                      <w:kern w:val="32"/>
                      <w:sz w:val="22"/>
                      <w:szCs w:val="22"/>
                      <w:lang w:eastAsia="en-US"/>
                    </w:rPr>
                  </w:pPr>
                  <w:r w:rsidRPr="00672660">
                    <w:rPr>
                      <w:bCs/>
                      <w:kern w:val="32"/>
                      <w:sz w:val="22"/>
                      <w:szCs w:val="22"/>
                      <w:lang w:eastAsia="en-US"/>
                    </w:rPr>
                    <w:t>1</w:t>
                  </w:r>
                </w:p>
              </w:tc>
              <w:tc>
                <w:tcPr>
                  <w:tcW w:w="1559" w:type="dxa"/>
                  <w:tcBorders>
                    <w:left w:val="single" w:sz="4" w:space="0" w:color="auto"/>
                    <w:bottom w:val="single" w:sz="4" w:space="0" w:color="auto"/>
                  </w:tcBorders>
                  <w:vAlign w:val="center"/>
                </w:tcPr>
                <w:p w14:paraId="3DC2A78B" w14:textId="77777777" w:rsidR="00672660" w:rsidRPr="00672660" w:rsidRDefault="00672660" w:rsidP="00672660">
                  <w:pPr>
                    <w:tabs>
                      <w:tab w:val="left" w:pos="3052"/>
                    </w:tabs>
                    <w:ind w:hanging="108"/>
                    <w:jc w:val="center"/>
                  </w:pPr>
                  <w:r w:rsidRPr="00672660">
                    <w:t>2</w:t>
                  </w:r>
                </w:p>
              </w:tc>
              <w:tc>
                <w:tcPr>
                  <w:tcW w:w="920" w:type="dxa"/>
                  <w:tcBorders>
                    <w:bottom w:val="single" w:sz="4" w:space="0" w:color="auto"/>
                    <w:right w:val="single" w:sz="4" w:space="0" w:color="auto"/>
                  </w:tcBorders>
                  <w:shd w:val="clear" w:color="auto" w:fill="auto"/>
                </w:tcPr>
                <w:p w14:paraId="6FA25BBB" w14:textId="77777777" w:rsidR="00672660" w:rsidRPr="00672660" w:rsidRDefault="00672660" w:rsidP="00672660">
                  <w:pPr>
                    <w:jc w:val="center"/>
                    <w:rPr>
                      <w:sz w:val="22"/>
                      <w:szCs w:val="22"/>
                      <w:lang w:eastAsia="en-US"/>
                    </w:rPr>
                  </w:pPr>
                  <w:r w:rsidRPr="00672660">
                    <w:rPr>
                      <w:sz w:val="22"/>
                      <w:szCs w:val="22"/>
                      <w:lang w:eastAsia="en-US"/>
                    </w:rPr>
                    <w:t>3</w:t>
                  </w:r>
                </w:p>
              </w:tc>
              <w:tc>
                <w:tcPr>
                  <w:tcW w:w="914" w:type="dxa"/>
                  <w:tcBorders>
                    <w:left w:val="single" w:sz="4" w:space="0" w:color="auto"/>
                    <w:bottom w:val="single" w:sz="4" w:space="0" w:color="auto"/>
                  </w:tcBorders>
                  <w:shd w:val="clear" w:color="auto" w:fill="auto"/>
                </w:tcPr>
                <w:p w14:paraId="42A605C7" w14:textId="77777777" w:rsidR="00672660" w:rsidRPr="00672660" w:rsidRDefault="00672660" w:rsidP="00672660">
                  <w:pPr>
                    <w:jc w:val="center"/>
                    <w:rPr>
                      <w:sz w:val="22"/>
                      <w:szCs w:val="22"/>
                      <w:lang w:eastAsia="en-US"/>
                    </w:rPr>
                  </w:pPr>
                  <w:r w:rsidRPr="00672660">
                    <w:rPr>
                      <w:sz w:val="22"/>
                      <w:szCs w:val="22"/>
                      <w:lang w:eastAsia="en-US"/>
                    </w:rPr>
                    <w:t>4</w:t>
                  </w:r>
                </w:p>
              </w:tc>
              <w:tc>
                <w:tcPr>
                  <w:tcW w:w="932" w:type="dxa"/>
                  <w:gridSpan w:val="2"/>
                  <w:tcBorders>
                    <w:left w:val="single" w:sz="4" w:space="0" w:color="auto"/>
                    <w:bottom w:val="single" w:sz="4" w:space="0" w:color="auto"/>
                  </w:tcBorders>
                  <w:shd w:val="clear" w:color="auto" w:fill="auto"/>
                </w:tcPr>
                <w:p w14:paraId="76386C0C" w14:textId="77777777" w:rsidR="00672660" w:rsidRPr="00672660" w:rsidRDefault="00672660" w:rsidP="00672660">
                  <w:pPr>
                    <w:jc w:val="center"/>
                    <w:rPr>
                      <w:sz w:val="22"/>
                      <w:szCs w:val="22"/>
                      <w:lang w:eastAsia="en-US"/>
                    </w:rPr>
                  </w:pPr>
                  <w:r w:rsidRPr="00672660">
                    <w:rPr>
                      <w:sz w:val="22"/>
                      <w:szCs w:val="22"/>
                      <w:lang w:eastAsia="en-US"/>
                    </w:rPr>
                    <w:t>5</w:t>
                  </w:r>
                </w:p>
              </w:tc>
              <w:tc>
                <w:tcPr>
                  <w:tcW w:w="920" w:type="dxa"/>
                  <w:tcBorders>
                    <w:left w:val="single" w:sz="4" w:space="0" w:color="auto"/>
                    <w:bottom w:val="single" w:sz="4" w:space="0" w:color="auto"/>
                  </w:tcBorders>
                  <w:shd w:val="clear" w:color="auto" w:fill="auto"/>
                </w:tcPr>
                <w:p w14:paraId="6D95F082" w14:textId="77777777" w:rsidR="00672660" w:rsidRPr="00672660" w:rsidRDefault="00672660" w:rsidP="00672660">
                  <w:pPr>
                    <w:jc w:val="center"/>
                    <w:rPr>
                      <w:sz w:val="22"/>
                      <w:szCs w:val="22"/>
                      <w:lang w:eastAsia="en-US"/>
                    </w:rPr>
                  </w:pPr>
                  <w:r w:rsidRPr="00672660">
                    <w:rPr>
                      <w:sz w:val="22"/>
                      <w:szCs w:val="22"/>
                      <w:lang w:eastAsia="en-US"/>
                    </w:rPr>
                    <w:t>6</w:t>
                  </w:r>
                </w:p>
              </w:tc>
              <w:tc>
                <w:tcPr>
                  <w:tcW w:w="849" w:type="dxa"/>
                  <w:tcBorders>
                    <w:bottom w:val="single" w:sz="4" w:space="0" w:color="auto"/>
                    <w:right w:val="single" w:sz="4" w:space="0" w:color="auto"/>
                  </w:tcBorders>
                  <w:shd w:val="clear" w:color="auto" w:fill="auto"/>
                </w:tcPr>
                <w:p w14:paraId="2C3897A6" w14:textId="77777777" w:rsidR="00672660" w:rsidRPr="00672660" w:rsidRDefault="00672660" w:rsidP="00672660">
                  <w:pPr>
                    <w:jc w:val="center"/>
                    <w:rPr>
                      <w:sz w:val="22"/>
                      <w:szCs w:val="22"/>
                      <w:lang w:eastAsia="en-US"/>
                    </w:rPr>
                  </w:pPr>
                  <w:r w:rsidRPr="00672660">
                    <w:rPr>
                      <w:sz w:val="22"/>
                      <w:szCs w:val="22"/>
                      <w:lang w:eastAsia="en-US"/>
                    </w:rPr>
                    <w:t>7</w:t>
                  </w:r>
                </w:p>
              </w:tc>
              <w:tc>
                <w:tcPr>
                  <w:tcW w:w="991" w:type="dxa"/>
                  <w:tcBorders>
                    <w:left w:val="single" w:sz="4" w:space="0" w:color="auto"/>
                    <w:bottom w:val="single" w:sz="4" w:space="0" w:color="auto"/>
                  </w:tcBorders>
                  <w:shd w:val="clear" w:color="auto" w:fill="auto"/>
                </w:tcPr>
                <w:p w14:paraId="121E8EDA" w14:textId="77777777" w:rsidR="00672660" w:rsidRPr="00672660" w:rsidRDefault="00672660" w:rsidP="00672660">
                  <w:pPr>
                    <w:jc w:val="center"/>
                    <w:rPr>
                      <w:sz w:val="22"/>
                      <w:szCs w:val="22"/>
                      <w:lang w:eastAsia="en-US"/>
                    </w:rPr>
                  </w:pPr>
                  <w:r w:rsidRPr="00672660">
                    <w:rPr>
                      <w:sz w:val="22"/>
                      <w:szCs w:val="22"/>
                      <w:lang w:eastAsia="en-US"/>
                    </w:rPr>
                    <w:t>8</w:t>
                  </w:r>
                </w:p>
              </w:tc>
              <w:tc>
                <w:tcPr>
                  <w:tcW w:w="850" w:type="dxa"/>
                  <w:tcBorders>
                    <w:top w:val="single" w:sz="4" w:space="0" w:color="auto"/>
                    <w:left w:val="single" w:sz="4" w:space="0" w:color="auto"/>
                    <w:bottom w:val="single" w:sz="4" w:space="0" w:color="auto"/>
                  </w:tcBorders>
                  <w:shd w:val="clear" w:color="auto" w:fill="auto"/>
                </w:tcPr>
                <w:p w14:paraId="395B08FA" w14:textId="77777777" w:rsidR="00672660" w:rsidRPr="00672660" w:rsidRDefault="00672660" w:rsidP="00672660">
                  <w:pPr>
                    <w:jc w:val="center"/>
                    <w:rPr>
                      <w:sz w:val="22"/>
                      <w:szCs w:val="22"/>
                      <w:lang w:eastAsia="en-US"/>
                    </w:rPr>
                  </w:pPr>
                  <w:r w:rsidRPr="00672660">
                    <w:rPr>
                      <w:sz w:val="22"/>
                      <w:szCs w:val="22"/>
                      <w:lang w:eastAsia="en-US"/>
                    </w:rPr>
                    <w:t>9</w:t>
                  </w:r>
                </w:p>
              </w:tc>
              <w:tc>
                <w:tcPr>
                  <w:tcW w:w="998" w:type="dxa"/>
                  <w:tcBorders>
                    <w:left w:val="single" w:sz="4" w:space="0" w:color="auto"/>
                    <w:bottom w:val="single" w:sz="4" w:space="0" w:color="auto"/>
                  </w:tcBorders>
                  <w:shd w:val="clear" w:color="auto" w:fill="auto"/>
                </w:tcPr>
                <w:p w14:paraId="7474391B" w14:textId="77777777" w:rsidR="00672660" w:rsidRPr="00672660" w:rsidRDefault="00672660" w:rsidP="00672660">
                  <w:pPr>
                    <w:jc w:val="center"/>
                    <w:rPr>
                      <w:sz w:val="22"/>
                      <w:szCs w:val="22"/>
                      <w:lang w:eastAsia="en-US"/>
                    </w:rPr>
                  </w:pPr>
                  <w:r w:rsidRPr="00672660">
                    <w:rPr>
                      <w:sz w:val="22"/>
                      <w:szCs w:val="22"/>
                      <w:lang w:eastAsia="en-US"/>
                    </w:rPr>
                    <w:t>10</w:t>
                  </w:r>
                </w:p>
              </w:tc>
              <w:tc>
                <w:tcPr>
                  <w:tcW w:w="1135" w:type="dxa"/>
                  <w:tcBorders>
                    <w:bottom w:val="single" w:sz="4" w:space="0" w:color="auto"/>
                  </w:tcBorders>
                  <w:shd w:val="clear" w:color="auto" w:fill="auto"/>
                </w:tcPr>
                <w:p w14:paraId="29BFBC4B" w14:textId="77777777" w:rsidR="00672660" w:rsidRPr="00672660" w:rsidRDefault="00672660" w:rsidP="00672660">
                  <w:pPr>
                    <w:jc w:val="center"/>
                    <w:rPr>
                      <w:sz w:val="22"/>
                      <w:szCs w:val="22"/>
                      <w:lang w:eastAsia="en-US"/>
                    </w:rPr>
                  </w:pPr>
                  <w:r w:rsidRPr="00672660">
                    <w:rPr>
                      <w:sz w:val="22"/>
                      <w:szCs w:val="22"/>
                      <w:lang w:eastAsia="en-US"/>
                    </w:rPr>
                    <w:t>11</w:t>
                  </w:r>
                </w:p>
              </w:tc>
              <w:tc>
                <w:tcPr>
                  <w:tcW w:w="1133" w:type="dxa"/>
                  <w:tcBorders>
                    <w:bottom w:val="single" w:sz="4" w:space="0" w:color="auto"/>
                  </w:tcBorders>
                  <w:shd w:val="clear" w:color="auto" w:fill="auto"/>
                </w:tcPr>
                <w:p w14:paraId="3BA749E9" w14:textId="77777777" w:rsidR="00672660" w:rsidRPr="00672660" w:rsidRDefault="00672660" w:rsidP="00672660">
                  <w:pPr>
                    <w:jc w:val="center"/>
                    <w:rPr>
                      <w:sz w:val="22"/>
                      <w:szCs w:val="22"/>
                      <w:lang w:eastAsia="en-US"/>
                    </w:rPr>
                  </w:pPr>
                  <w:r w:rsidRPr="00672660">
                    <w:rPr>
                      <w:sz w:val="22"/>
                      <w:szCs w:val="22"/>
                      <w:lang w:eastAsia="en-US"/>
                    </w:rPr>
                    <w:t>12</w:t>
                  </w:r>
                </w:p>
              </w:tc>
              <w:tc>
                <w:tcPr>
                  <w:tcW w:w="1271" w:type="dxa"/>
                  <w:tcBorders>
                    <w:bottom w:val="single" w:sz="4" w:space="0" w:color="auto"/>
                  </w:tcBorders>
                  <w:shd w:val="clear" w:color="auto" w:fill="auto"/>
                  <w:vAlign w:val="center"/>
                </w:tcPr>
                <w:p w14:paraId="1BCB401F" w14:textId="77777777" w:rsidR="00672660" w:rsidRPr="00672660" w:rsidRDefault="00672660" w:rsidP="00672660">
                  <w:pPr>
                    <w:jc w:val="center"/>
                  </w:pPr>
                  <w:r w:rsidRPr="00672660">
                    <w:t>13</w:t>
                  </w:r>
                </w:p>
              </w:tc>
              <w:tc>
                <w:tcPr>
                  <w:tcW w:w="990" w:type="dxa"/>
                  <w:tcBorders>
                    <w:bottom w:val="single" w:sz="4" w:space="0" w:color="auto"/>
                  </w:tcBorders>
                  <w:shd w:val="clear" w:color="auto" w:fill="auto"/>
                  <w:vAlign w:val="center"/>
                </w:tcPr>
                <w:p w14:paraId="5F679BE2" w14:textId="77777777" w:rsidR="00672660" w:rsidRPr="00672660" w:rsidRDefault="00672660" w:rsidP="00672660">
                  <w:pPr>
                    <w:jc w:val="center"/>
                  </w:pPr>
                  <w:r w:rsidRPr="00672660">
                    <w:t>14</w:t>
                  </w:r>
                </w:p>
              </w:tc>
            </w:tr>
            <w:tr w:rsidR="00672660" w:rsidRPr="00672660" w14:paraId="0414EA14" w14:textId="77777777" w:rsidTr="0072307D">
              <w:trPr>
                <w:trHeight w:val="184"/>
              </w:trPr>
              <w:tc>
                <w:tcPr>
                  <w:tcW w:w="1875" w:type="dxa"/>
                  <w:vMerge w:val="restart"/>
                  <w:tcBorders>
                    <w:top w:val="single" w:sz="4" w:space="0" w:color="auto"/>
                    <w:left w:val="single" w:sz="4" w:space="0" w:color="auto"/>
                    <w:right w:val="single" w:sz="4" w:space="0" w:color="auto"/>
                  </w:tcBorders>
                  <w:vAlign w:val="center"/>
                </w:tcPr>
                <w:p w14:paraId="777F61AC" w14:textId="77777777" w:rsidR="00672660" w:rsidRPr="00672660" w:rsidRDefault="00672660" w:rsidP="00672660">
                  <w:pPr>
                    <w:tabs>
                      <w:tab w:val="left" w:pos="3052"/>
                    </w:tabs>
                    <w:jc w:val="center"/>
                    <w:rPr>
                      <w:bCs/>
                      <w:lang w:eastAsia="en-US"/>
                    </w:rPr>
                  </w:pPr>
                  <w:r w:rsidRPr="00672660">
                    <w:rPr>
                      <w:bCs/>
                      <w:lang w:eastAsia="en-US"/>
                    </w:rPr>
                    <w:t>ОАО «Северо-Кузбасская энергетическая компания»</w:t>
                  </w:r>
                </w:p>
              </w:tc>
              <w:tc>
                <w:tcPr>
                  <w:tcW w:w="1559" w:type="dxa"/>
                  <w:tcBorders>
                    <w:top w:val="single" w:sz="4" w:space="0" w:color="auto"/>
                    <w:bottom w:val="single" w:sz="4" w:space="0" w:color="auto"/>
                    <w:right w:val="single" w:sz="4" w:space="0" w:color="auto"/>
                  </w:tcBorders>
                  <w:shd w:val="clear" w:color="auto" w:fill="auto"/>
                  <w:vAlign w:val="center"/>
                </w:tcPr>
                <w:p w14:paraId="6CD307CE" w14:textId="77777777" w:rsidR="00672660" w:rsidRPr="00672660" w:rsidRDefault="00672660" w:rsidP="00672660">
                  <w:pPr>
                    <w:jc w:val="center"/>
                    <w:rPr>
                      <w:sz w:val="22"/>
                      <w:szCs w:val="22"/>
                      <w:lang w:eastAsia="en-US"/>
                    </w:rPr>
                  </w:pPr>
                  <w:r w:rsidRPr="00672660">
                    <w:rPr>
                      <w:sz w:val="22"/>
                      <w:szCs w:val="22"/>
                      <w:lang w:eastAsia="en-US"/>
                    </w:rPr>
                    <w:t>с 15.09.2021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6DF61A5" w14:textId="77777777" w:rsidR="00672660" w:rsidRPr="00672660" w:rsidRDefault="00672660" w:rsidP="00672660">
                  <w:pPr>
                    <w:jc w:val="center"/>
                    <w:rPr>
                      <w:sz w:val="22"/>
                      <w:szCs w:val="22"/>
                      <w:lang w:eastAsia="en-US"/>
                    </w:rPr>
                  </w:pPr>
                  <w:r w:rsidRPr="00672660">
                    <w:rPr>
                      <w:sz w:val="22"/>
                      <w:szCs w:val="22"/>
                      <w:lang w:eastAsia="en-US"/>
                    </w:rPr>
                    <w:t>181,84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2B1E1DC" w14:textId="77777777" w:rsidR="00672660" w:rsidRPr="00672660" w:rsidRDefault="00672660" w:rsidP="00672660">
                  <w:pPr>
                    <w:jc w:val="center"/>
                    <w:rPr>
                      <w:sz w:val="22"/>
                      <w:szCs w:val="22"/>
                      <w:lang w:eastAsia="en-US"/>
                    </w:rPr>
                  </w:pPr>
                  <w:r w:rsidRPr="00672660">
                    <w:rPr>
                      <w:sz w:val="22"/>
                      <w:szCs w:val="22"/>
                      <w:lang w:eastAsia="en-US"/>
                    </w:rPr>
                    <w:t>170,27</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2BCEB" w14:textId="77777777" w:rsidR="00672660" w:rsidRPr="00672660" w:rsidRDefault="00672660" w:rsidP="00672660">
                  <w:pPr>
                    <w:jc w:val="center"/>
                    <w:rPr>
                      <w:sz w:val="22"/>
                      <w:szCs w:val="22"/>
                      <w:lang w:eastAsia="en-US"/>
                    </w:rPr>
                  </w:pPr>
                  <w:r w:rsidRPr="00672660">
                    <w:rPr>
                      <w:sz w:val="22"/>
                      <w:szCs w:val="22"/>
                      <w:lang w:eastAsia="en-US"/>
                    </w:rPr>
                    <w:t>192,02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E8650ED" w14:textId="77777777" w:rsidR="00672660" w:rsidRPr="00672660" w:rsidRDefault="00672660" w:rsidP="00672660">
                  <w:pPr>
                    <w:jc w:val="center"/>
                    <w:rPr>
                      <w:sz w:val="22"/>
                      <w:szCs w:val="22"/>
                      <w:lang w:eastAsia="en-US"/>
                    </w:rPr>
                  </w:pPr>
                  <w:r w:rsidRPr="00672660">
                    <w:rPr>
                      <w:sz w:val="22"/>
                      <w:szCs w:val="22"/>
                      <w:lang w:eastAsia="en-US"/>
                    </w:rPr>
                    <w:t>180,68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1DB477F" w14:textId="77777777" w:rsidR="00672660" w:rsidRPr="00672660" w:rsidRDefault="00672660" w:rsidP="00672660">
                  <w:pPr>
                    <w:jc w:val="center"/>
                    <w:rPr>
                      <w:sz w:val="22"/>
                      <w:szCs w:val="22"/>
                      <w:lang w:eastAsia="en-US"/>
                    </w:rPr>
                  </w:pPr>
                  <w:r w:rsidRPr="00672660">
                    <w:rPr>
                      <w:sz w:val="22"/>
                      <w:szCs w:val="22"/>
                      <w:lang w:eastAsia="en-US"/>
                    </w:rPr>
                    <w:t>151,53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52C434" w14:textId="77777777" w:rsidR="00672660" w:rsidRPr="00672660" w:rsidRDefault="00672660" w:rsidP="00672660">
                  <w:pPr>
                    <w:jc w:val="center"/>
                    <w:rPr>
                      <w:sz w:val="22"/>
                      <w:szCs w:val="22"/>
                      <w:lang w:eastAsia="en-US"/>
                    </w:rPr>
                  </w:pPr>
                  <w:r w:rsidRPr="00672660">
                    <w:rPr>
                      <w:sz w:val="22"/>
                      <w:szCs w:val="22"/>
                      <w:lang w:eastAsia="en-US"/>
                    </w:rPr>
                    <w:t>141,89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3DDC66" w14:textId="77777777" w:rsidR="00672660" w:rsidRPr="00672660" w:rsidRDefault="00672660" w:rsidP="00672660">
                  <w:pPr>
                    <w:jc w:val="center"/>
                    <w:rPr>
                      <w:sz w:val="22"/>
                      <w:szCs w:val="22"/>
                      <w:lang w:eastAsia="en-US"/>
                    </w:rPr>
                  </w:pPr>
                  <w:r w:rsidRPr="00672660">
                    <w:rPr>
                      <w:sz w:val="22"/>
                      <w:szCs w:val="22"/>
                      <w:lang w:eastAsia="en-US"/>
                    </w:rPr>
                    <w:t>160,02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E3D2945" w14:textId="77777777" w:rsidR="00672660" w:rsidRPr="00672660" w:rsidRDefault="00672660" w:rsidP="00672660">
                  <w:pPr>
                    <w:jc w:val="center"/>
                    <w:rPr>
                      <w:sz w:val="22"/>
                      <w:szCs w:val="22"/>
                      <w:lang w:eastAsia="en-US"/>
                    </w:rPr>
                  </w:pPr>
                  <w:r w:rsidRPr="00672660">
                    <w:rPr>
                      <w:sz w:val="22"/>
                      <w:szCs w:val="22"/>
                      <w:lang w:eastAsia="en-US"/>
                    </w:rPr>
                    <w:t>150,57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650B58" w14:textId="77777777" w:rsidR="00672660" w:rsidRPr="00672660" w:rsidRDefault="00672660" w:rsidP="00672660">
                  <w:pPr>
                    <w:jc w:val="center"/>
                    <w:rPr>
                      <w:sz w:val="22"/>
                      <w:szCs w:val="22"/>
                      <w:lang w:eastAsia="en-US"/>
                    </w:rPr>
                  </w:pPr>
                  <w:r w:rsidRPr="00672660">
                    <w:rPr>
                      <w:sz w:val="22"/>
                      <w:szCs w:val="22"/>
                      <w:lang w:eastAsia="en-US"/>
                    </w:rPr>
                    <w:t>35,20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E70E930" w14:textId="77777777" w:rsidR="00672660" w:rsidRPr="00672660" w:rsidRDefault="00672660" w:rsidP="00672660">
                  <w:pPr>
                    <w:jc w:val="center"/>
                    <w:rPr>
                      <w:sz w:val="22"/>
                      <w:szCs w:val="22"/>
                      <w:lang w:eastAsia="en-US"/>
                    </w:rPr>
                  </w:pPr>
                  <w:r w:rsidRPr="00672660">
                    <w:rPr>
                      <w:sz w:val="22"/>
                      <w:szCs w:val="22"/>
                      <w:lang w:eastAsia="en-US"/>
                    </w:rPr>
                    <w:t>1 929,21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CAEB573"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73BC8B" w14:textId="77777777" w:rsidR="00672660" w:rsidRPr="00672660" w:rsidRDefault="00672660" w:rsidP="00672660">
                  <w:pPr>
                    <w:jc w:val="center"/>
                    <w:rPr>
                      <w:sz w:val="22"/>
                      <w:szCs w:val="22"/>
                    </w:rPr>
                  </w:pPr>
                  <w:r w:rsidRPr="00672660">
                    <w:rPr>
                      <w:sz w:val="22"/>
                      <w:szCs w:val="22"/>
                    </w:rPr>
                    <w:t>х</w:t>
                  </w:r>
                </w:p>
              </w:tc>
            </w:tr>
            <w:tr w:rsidR="00672660" w:rsidRPr="00672660" w14:paraId="27F6AD85" w14:textId="77777777" w:rsidTr="0072307D">
              <w:trPr>
                <w:trHeight w:val="132"/>
              </w:trPr>
              <w:tc>
                <w:tcPr>
                  <w:tcW w:w="1875" w:type="dxa"/>
                  <w:vMerge/>
                  <w:tcBorders>
                    <w:left w:val="single" w:sz="4" w:space="0" w:color="auto"/>
                    <w:right w:val="single" w:sz="4" w:space="0" w:color="auto"/>
                  </w:tcBorders>
                  <w:vAlign w:val="center"/>
                </w:tcPr>
                <w:p w14:paraId="3164C2FB" w14:textId="77777777" w:rsidR="00672660" w:rsidRPr="00672660" w:rsidRDefault="00672660" w:rsidP="00672660">
                  <w:pPr>
                    <w:jc w:val="center"/>
                    <w:rPr>
                      <w:bCs/>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0198D621" w14:textId="77777777" w:rsidR="00672660" w:rsidRPr="00672660" w:rsidRDefault="00672660" w:rsidP="00672660">
                  <w:pPr>
                    <w:jc w:val="center"/>
                    <w:rPr>
                      <w:sz w:val="22"/>
                      <w:szCs w:val="22"/>
                      <w:lang w:eastAsia="en-US"/>
                    </w:rPr>
                  </w:pPr>
                  <w:r w:rsidRPr="00672660">
                    <w:rPr>
                      <w:sz w:val="22"/>
                      <w:szCs w:val="22"/>
                      <w:lang w:eastAsia="en-US"/>
                    </w:rPr>
                    <w:t>с 01.01.2022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F5B5347" w14:textId="77777777" w:rsidR="00672660" w:rsidRPr="00672660" w:rsidRDefault="00672660" w:rsidP="00672660">
                  <w:pPr>
                    <w:jc w:val="center"/>
                    <w:rPr>
                      <w:sz w:val="22"/>
                      <w:szCs w:val="22"/>
                      <w:lang w:eastAsia="en-US"/>
                    </w:rPr>
                  </w:pPr>
                  <w:r w:rsidRPr="00672660">
                    <w:rPr>
                      <w:sz w:val="22"/>
                      <w:szCs w:val="22"/>
                      <w:lang w:eastAsia="en-US"/>
                    </w:rPr>
                    <w:t>181,84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D96B9D6" w14:textId="77777777" w:rsidR="00672660" w:rsidRPr="00672660" w:rsidRDefault="00672660" w:rsidP="00672660">
                  <w:pPr>
                    <w:jc w:val="center"/>
                    <w:rPr>
                      <w:sz w:val="22"/>
                      <w:szCs w:val="22"/>
                      <w:lang w:eastAsia="en-US"/>
                    </w:rPr>
                  </w:pPr>
                  <w:r w:rsidRPr="00672660">
                    <w:rPr>
                      <w:sz w:val="22"/>
                      <w:szCs w:val="22"/>
                      <w:lang w:eastAsia="en-US"/>
                    </w:rPr>
                    <w:t>170,27</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43364" w14:textId="77777777" w:rsidR="00672660" w:rsidRPr="00672660" w:rsidRDefault="00672660" w:rsidP="00672660">
                  <w:pPr>
                    <w:jc w:val="center"/>
                    <w:rPr>
                      <w:sz w:val="22"/>
                      <w:szCs w:val="22"/>
                      <w:lang w:eastAsia="en-US"/>
                    </w:rPr>
                  </w:pPr>
                  <w:r w:rsidRPr="00672660">
                    <w:rPr>
                      <w:sz w:val="22"/>
                      <w:szCs w:val="22"/>
                      <w:lang w:eastAsia="en-US"/>
                    </w:rPr>
                    <w:t>192,02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1144557" w14:textId="77777777" w:rsidR="00672660" w:rsidRPr="00672660" w:rsidRDefault="00672660" w:rsidP="00672660">
                  <w:pPr>
                    <w:jc w:val="center"/>
                    <w:rPr>
                      <w:sz w:val="22"/>
                      <w:szCs w:val="22"/>
                      <w:lang w:eastAsia="en-US"/>
                    </w:rPr>
                  </w:pPr>
                  <w:r w:rsidRPr="00672660">
                    <w:rPr>
                      <w:sz w:val="22"/>
                      <w:szCs w:val="22"/>
                      <w:lang w:eastAsia="en-US"/>
                    </w:rPr>
                    <w:t>180,68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1B4F56B" w14:textId="77777777" w:rsidR="00672660" w:rsidRPr="00672660" w:rsidRDefault="00672660" w:rsidP="00672660">
                  <w:pPr>
                    <w:jc w:val="center"/>
                    <w:rPr>
                      <w:sz w:val="22"/>
                      <w:szCs w:val="22"/>
                      <w:lang w:eastAsia="en-US"/>
                    </w:rPr>
                  </w:pPr>
                  <w:r w:rsidRPr="00672660">
                    <w:rPr>
                      <w:sz w:val="22"/>
                      <w:szCs w:val="22"/>
                      <w:lang w:eastAsia="en-US"/>
                    </w:rPr>
                    <w:t>151,53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637E967" w14:textId="77777777" w:rsidR="00672660" w:rsidRPr="00672660" w:rsidRDefault="00672660" w:rsidP="00672660">
                  <w:pPr>
                    <w:jc w:val="center"/>
                    <w:rPr>
                      <w:sz w:val="22"/>
                      <w:szCs w:val="22"/>
                      <w:lang w:eastAsia="en-US"/>
                    </w:rPr>
                  </w:pPr>
                  <w:r w:rsidRPr="00672660">
                    <w:rPr>
                      <w:sz w:val="22"/>
                      <w:szCs w:val="22"/>
                      <w:lang w:eastAsia="en-US"/>
                    </w:rPr>
                    <w:t>141,89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0204F6" w14:textId="77777777" w:rsidR="00672660" w:rsidRPr="00672660" w:rsidRDefault="00672660" w:rsidP="00672660">
                  <w:pPr>
                    <w:jc w:val="center"/>
                    <w:rPr>
                      <w:sz w:val="22"/>
                      <w:szCs w:val="22"/>
                      <w:lang w:eastAsia="en-US"/>
                    </w:rPr>
                  </w:pPr>
                  <w:r w:rsidRPr="00672660">
                    <w:rPr>
                      <w:sz w:val="22"/>
                      <w:szCs w:val="22"/>
                      <w:lang w:eastAsia="en-US"/>
                    </w:rPr>
                    <w:t>160,02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A85249D" w14:textId="77777777" w:rsidR="00672660" w:rsidRPr="00672660" w:rsidRDefault="00672660" w:rsidP="00672660">
                  <w:pPr>
                    <w:jc w:val="center"/>
                    <w:rPr>
                      <w:sz w:val="22"/>
                      <w:szCs w:val="22"/>
                      <w:lang w:eastAsia="en-US"/>
                    </w:rPr>
                  </w:pPr>
                  <w:r w:rsidRPr="00672660">
                    <w:rPr>
                      <w:sz w:val="22"/>
                      <w:szCs w:val="22"/>
                      <w:lang w:eastAsia="en-US"/>
                    </w:rPr>
                    <w:t>150,57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DA6D50" w14:textId="77777777" w:rsidR="00672660" w:rsidRPr="00672660" w:rsidRDefault="00672660" w:rsidP="00672660">
                  <w:pPr>
                    <w:jc w:val="center"/>
                    <w:rPr>
                      <w:sz w:val="22"/>
                      <w:szCs w:val="22"/>
                      <w:lang w:eastAsia="en-US"/>
                    </w:rPr>
                  </w:pPr>
                  <w:r w:rsidRPr="00672660">
                    <w:rPr>
                      <w:sz w:val="22"/>
                      <w:szCs w:val="22"/>
                      <w:lang w:eastAsia="en-US"/>
                    </w:rPr>
                    <w:t>35,20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6A0341C" w14:textId="77777777" w:rsidR="00672660" w:rsidRPr="00672660" w:rsidRDefault="00672660" w:rsidP="00672660">
                  <w:pPr>
                    <w:jc w:val="center"/>
                    <w:rPr>
                      <w:sz w:val="22"/>
                      <w:szCs w:val="22"/>
                      <w:lang w:eastAsia="en-US"/>
                    </w:rPr>
                  </w:pPr>
                  <w:r w:rsidRPr="00672660">
                    <w:rPr>
                      <w:sz w:val="22"/>
                      <w:szCs w:val="22"/>
                      <w:lang w:eastAsia="en-US"/>
                    </w:rPr>
                    <w:t>1 929,21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FBE9CB"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D44EAF7" w14:textId="77777777" w:rsidR="00672660" w:rsidRPr="00672660" w:rsidRDefault="00672660" w:rsidP="00672660">
                  <w:pPr>
                    <w:jc w:val="center"/>
                    <w:rPr>
                      <w:sz w:val="22"/>
                      <w:szCs w:val="22"/>
                    </w:rPr>
                  </w:pPr>
                  <w:r w:rsidRPr="00672660">
                    <w:rPr>
                      <w:sz w:val="22"/>
                      <w:szCs w:val="22"/>
                    </w:rPr>
                    <w:t>х</w:t>
                  </w:r>
                </w:p>
              </w:tc>
            </w:tr>
            <w:tr w:rsidR="00672660" w:rsidRPr="00672660" w14:paraId="5575A013" w14:textId="77777777" w:rsidTr="0072307D">
              <w:trPr>
                <w:trHeight w:val="210"/>
              </w:trPr>
              <w:tc>
                <w:tcPr>
                  <w:tcW w:w="1875" w:type="dxa"/>
                  <w:vMerge/>
                  <w:tcBorders>
                    <w:left w:val="single" w:sz="4" w:space="0" w:color="auto"/>
                    <w:right w:val="single" w:sz="4" w:space="0" w:color="auto"/>
                  </w:tcBorders>
                  <w:vAlign w:val="center"/>
                </w:tcPr>
                <w:p w14:paraId="3D6B8C1A"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61EA918B" w14:textId="77777777" w:rsidR="00672660" w:rsidRPr="00672660" w:rsidRDefault="00672660" w:rsidP="00672660">
                  <w:pPr>
                    <w:jc w:val="center"/>
                    <w:rPr>
                      <w:sz w:val="22"/>
                      <w:szCs w:val="22"/>
                      <w:lang w:eastAsia="en-US"/>
                    </w:rPr>
                  </w:pPr>
                  <w:r w:rsidRPr="00672660">
                    <w:rPr>
                      <w:sz w:val="22"/>
                      <w:szCs w:val="22"/>
                      <w:lang w:eastAsia="en-US"/>
                    </w:rPr>
                    <w:t>с 01.07.2022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EDE6200" w14:textId="77777777" w:rsidR="00672660" w:rsidRPr="00672660" w:rsidRDefault="00672660" w:rsidP="00672660">
                  <w:pPr>
                    <w:jc w:val="center"/>
                    <w:rPr>
                      <w:sz w:val="22"/>
                      <w:szCs w:val="22"/>
                      <w:lang w:eastAsia="en-US"/>
                    </w:rPr>
                  </w:pPr>
                  <w:r w:rsidRPr="00672660">
                    <w:rPr>
                      <w:sz w:val="22"/>
                      <w:szCs w:val="22"/>
                      <w:lang w:eastAsia="en-US"/>
                    </w:rPr>
                    <w:t>191,93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4629868" w14:textId="77777777" w:rsidR="00672660" w:rsidRPr="00672660" w:rsidRDefault="00672660" w:rsidP="00672660">
                  <w:pPr>
                    <w:jc w:val="center"/>
                    <w:rPr>
                      <w:sz w:val="22"/>
                      <w:szCs w:val="22"/>
                      <w:lang w:eastAsia="en-US"/>
                    </w:rPr>
                  </w:pPr>
                  <w:r w:rsidRPr="00672660">
                    <w:rPr>
                      <w:sz w:val="22"/>
                      <w:szCs w:val="22"/>
                      <w:lang w:eastAsia="en-US"/>
                    </w:rPr>
                    <w:t>179,65</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D91BE" w14:textId="77777777" w:rsidR="00672660" w:rsidRPr="00672660" w:rsidRDefault="00672660" w:rsidP="00672660">
                  <w:pPr>
                    <w:jc w:val="center"/>
                    <w:rPr>
                      <w:sz w:val="22"/>
                      <w:szCs w:val="22"/>
                      <w:lang w:eastAsia="en-US"/>
                    </w:rPr>
                  </w:pPr>
                  <w:r w:rsidRPr="00672660">
                    <w:rPr>
                      <w:sz w:val="22"/>
                      <w:szCs w:val="22"/>
                      <w:lang w:eastAsia="en-US"/>
                    </w:rPr>
                    <w:t>202,73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D4CF631" w14:textId="77777777" w:rsidR="00672660" w:rsidRPr="00672660" w:rsidRDefault="00672660" w:rsidP="00672660">
                  <w:pPr>
                    <w:jc w:val="center"/>
                    <w:rPr>
                      <w:sz w:val="22"/>
                      <w:szCs w:val="22"/>
                      <w:lang w:eastAsia="en-US"/>
                    </w:rPr>
                  </w:pPr>
                  <w:r w:rsidRPr="00672660">
                    <w:rPr>
                      <w:sz w:val="22"/>
                      <w:szCs w:val="22"/>
                      <w:lang w:eastAsia="en-US"/>
                    </w:rPr>
                    <w:t>190,70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C8DC3A5" w14:textId="77777777" w:rsidR="00672660" w:rsidRPr="00672660" w:rsidRDefault="00672660" w:rsidP="00672660">
                  <w:pPr>
                    <w:jc w:val="center"/>
                    <w:rPr>
                      <w:sz w:val="22"/>
                      <w:szCs w:val="22"/>
                      <w:lang w:eastAsia="en-US"/>
                    </w:rPr>
                  </w:pPr>
                  <w:r w:rsidRPr="00672660">
                    <w:rPr>
                      <w:sz w:val="22"/>
                      <w:szCs w:val="22"/>
                      <w:lang w:eastAsia="en-US"/>
                    </w:rPr>
                    <w:t>159,94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5973E93" w14:textId="77777777" w:rsidR="00672660" w:rsidRPr="00672660" w:rsidRDefault="00672660" w:rsidP="00672660">
                  <w:pPr>
                    <w:jc w:val="center"/>
                    <w:rPr>
                      <w:sz w:val="22"/>
                      <w:szCs w:val="22"/>
                      <w:lang w:eastAsia="en-US"/>
                    </w:rPr>
                  </w:pPr>
                  <w:r w:rsidRPr="00672660">
                    <w:rPr>
                      <w:sz w:val="22"/>
                      <w:szCs w:val="22"/>
                      <w:lang w:eastAsia="en-US"/>
                    </w:rPr>
                    <w:t>149,71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4858A2" w14:textId="77777777" w:rsidR="00672660" w:rsidRPr="00672660" w:rsidRDefault="00672660" w:rsidP="00672660">
                  <w:pPr>
                    <w:jc w:val="center"/>
                    <w:rPr>
                      <w:sz w:val="22"/>
                      <w:szCs w:val="22"/>
                      <w:lang w:eastAsia="en-US"/>
                    </w:rPr>
                  </w:pPr>
                  <w:r w:rsidRPr="00672660">
                    <w:rPr>
                      <w:sz w:val="22"/>
                      <w:szCs w:val="22"/>
                      <w:lang w:eastAsia="en-US"/>
                    </w:rPr>
                    <w:t>168,94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07D006B" w14:textId="77777777" w:rsidR="00672660" w:rsidRPr="00672660" w:rsidRDefault="00672660" w:rsidP="00672660">
                  <w:pPr>
                    <w:jc w:val="center"/>
                    <w:rPr>
                      <w:sz w:val="22"/>
                      <w:szCs w:val="22"/>
                      <w:lang w:eastAsia="en-US"/>
                    </w:rPr>
                  </w:pPr>
                  <w:r w:rsidRPr="00672660">
                    <w:rPr>
                      <w:sz w:val="22"/>
                      <w:szCs w:val="22"/>
                      <w:lang w:eastAsia="en-US"/>
                    </w:rPr>
                    <w:t>158,92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85B9DF" w14:textId="77777777" w:rsidR="00672660" w:rsidRPr="00672660" w:rsidRDefault="00672660" w:rsidP="00672660">
                  <w:pPr>
                    <w:jc w:val="center"/>
                    <w:rPr>
                      <w:sz w:val="22"/>
                      <w:szCs w:val="22"/>
                      <w:lang w:eastAsia="en-US"/>
                    </w:rPr>
                  </w:pPr>
                  <w:r w:rsidRPr="00672660">
                    <w:rPr>
                      <w:sz w:val="22"/>
                      <w:szCs w:val="22"/>
                      <w:lang w:eastAsia="en-US"/>
                    </w:rPr>
                    <w:t>36,61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3389847" w14:textId="77777777" w:rsidR="00672660" w:rsidRPr="00672660" w:rsidRDefault="00672660" w:rsidP="00672660">
                  <w:pPr>
                    <w:jc w:val="center"/>
                    <w:rPr>
                      <w:sz w:val="22"/>
                      <w:szCs w:val="22"/>
                      <w:lang w:eastAsia="en-US"/>
                    </w:rPr>
                  </w:pPr>
                  <w:r w:rsidRPr="00672660">
                    <w:rPr>
                      <w:sz w:val="22"/>
                      <w:szCs w:val="22"/>
                      <w:lang w:eastAsia="en-US"/>
                    </w:rPr>
                    <w:t>2 045,29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367D70"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76FA86" w14:textId="77777777" w:rsidR="00672660" w:rsidRPr="00672660" w:rsidRDefault="00672660" w:rsidP="00672660">
                  <w:pPr>
                    <w:jc w:val="center"/>
                    <w:rPr>
                      <w:sz w:val="22"/>
                      <w:szCs w:val="22"/>
                    </w:rPr>
                  </w:pPr>
                  <w:r w:rsidRPr="00672660">
                    <w:rPr>
                      <w:sz w:val="22"/>
                      <w:szCs w:val="22"/>
                    </w:rPr>
                    <w:t>х</w:t>
                  </w:r>
                </w:p>
              </w:tc>
            </w:tr>
            <w:tr w:rsidR="00672660" w:rsidRPr="00672660" w14:paraId="12DB149E" w14:textId="77777777" w:rsidTr="0072307D">
              <w:trPr>
                <w:trHeight w:val="146"/>
              </w:trPr>
              <w:tc>
                <w:tcPr>
                  <w:tcW w:w="1875" w:type="dxa"/>
                  <w:vMerge/>
                  <w:tcBorders>
                    <w:left w:val="single" w:sz="4" w:space="0" w:color="auto"/>
                    <w:right w:val="single" w:sz="4" w:space="0" w:color="auto"/>
                  </w:tcBorders>
                  <w:vAlign w:val="center"/>
                </w:tcPr>
                <w:p w14:paraId="1C8AD7FD"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158CCBA5" w14:textId="77777777" w:rsidR="00672660" w:rsidRPr="00672660" w:rsidRDefault="00672660" w:rsidP="00672660">
                  <w:pPr>
                    <w:jc w:val="center"/>
                    <w:rPr>
                      <w:sz w:val="22"/>
                      <w:szCs w:val="22"/>
                      <w:lang w:eastAsia="en-US"/>
                    </w:rPr>
                  </w:pPr>
                  <w:r w:rsidRPr="00672660">
                    <w:rPr>
                      <w:sz w:val="22"/>
                      <w:szCs w:val="22"/>
                      <w:lang w:eastAsia="en-US"/>
                    </w:rPr>
                    <w:t>с 01.01.2023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56D3E66" w14:textId="77777777" w:rsidR="00672660" w:rsidRPr="00672660" w:rsidRDefault="00672660" w:rsidP="00672660">
                  <w:pPr>
                    <w:jc w:val="center"/>
                    <w:rPr>
                      <w:sz w:val="22"/>
                      <w:szCs w:val="22"/>
                      <w:lang w:eastAsia="en-US"/>
                    </w:rPr>
                  </w:pPr>
                  <w:r w:rsidRPr="00672660">
                    <w:rPr>
                      <w:sz w:val="22"/>
                      <w:szCs w:val="22"/>
                      <w:lang w:eastAsia="en-US"/>
                    </w:rPr>
                    <w:t>191,93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AFFB781" w14:textId="77777777" w:rsidR="00672660" w:rsidRPr="00672660" w:rsidRDefault="00672660" w:rsidP="00672660">
                  <w:pPr>
                    <w:jc w:val="center"/>
                    <w:rPr>
                      <w:sz w:val="22"/>
                      <w:szCs w:val="22"/>
                      <w:lang w:eastAsia="en-US"/>
                    </w:rPr>
                  </w:pPr>
                  <w:r w:rsidRPr="00672660">
                    <w:rPr>
                      <w:sz w:val="22"/>
                      <w:szCs w:val="22"/>
                      <w:lang w:eastAsia="en-US"/>
                    </w:rPr>
                    <w:t>179,65</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FB1A6" w14:textId="77777777" w:rsidR="00672660" w:rsidRPr="00672660" w:rsidRDefault="00672660" w:rsidP="00672660">
                  <w:pPr>
                    <w:jc w:val="center"/>
                    <w:rPr>
                      <w:sz w:val="22"/>
                      <w:szCs w:val="22"/>
                      <w:lang w:eastAsia="en-US"/>
                    </w:rPr>
                  </w:pPr>
                  <w:r w:rsidRPr="00672660">
                    <w:rPr>
                      <w:sz w:val="22"/>
                      <w:szCs w:val="22"/>
                      <w:lang w:eastAsia="en-US"/>
                    </w:rPr>
                    <w:t>202,73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3BEE25C" w14:textId="77777777" w:rsidR="00672660" w:rsidRPr="00672660" w:rsidRDefault="00672660" w:rsidP="00672660">
                  <w:pPr>
                    <w:jc w:val="center"/>
                    <w:rPr>
                      <w:sz w:val="22"/>
                      <w:szCs w:val="22"/>
                      <w:lang w:eastAsia="en-US"/>
                    </w:rPr>
                  </w:pPr>
                  <w:r w:rsidRPr="00672660">
                    <w:rPr>
                      <w:sz w:val="22"/>
                      <w:szCs w:val="22"/>
                      <w:lang w:eastAsia="en-US"/>
                    </w:rPr>
                    <w:t>190,70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CFE879D" w14:textId="77777777" w:rsidR="00672660" w:rsidRPr="00672660" w:rsidRDefault="00672660" w:rsidP="00672660">
                  <w:pPr>
                    <w:jc w:val="center"/>
                    <w:rPr>
                      <w:sz w:val="22"/>
                      <w:szCs w:val="22"/>
                      <w:lang w:eastAsia="en-US"/>
                    </w:rPr>
                  </w:pPr>
                  <w:r w:rsidRPr="00672660">
                    <w:rPr>
                      <w:sz w:val="22"/>
                      <w:szCs w:val="22"/>
                      <w:lang w:eastAsia="en-US"/>
                    </w:rPr>
                    <w:t>159,94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BA5619C" w14:textId="77777777" w:rsidR="00672660" w:rsidRPr="00672660" w:rsidRDefault="00672660" w:rsidP="00672660">
                  <w:pPr>
                    <w:jc w:val="center"/>
                    <w:rPr>
                      <w:sz w:val="22"/>
                      <w:szCs w:val="22"/>
                      <w:lang w:eastAsia="en-US"/>
                    </w:rPr>
                  </w:pPr>
                  <w:r w:rsidRPr="00672660">
                    <w:rPr>
                      <w:sz w:val="22"/>
                      <w:szCs w:val="22"/>
                      <w:lang w:eastAsia="en-US"/>
                    </w:rPr>
                    <w:t>149,71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9E73C3" w14:textId="77777777" w:rsidR="00672660" w:rsidRPr="00672660" w:rsidRDefault="00672660" w:rsidP="00672660">
                  <w:pPr>
                    <w:jc w:val="center"/>
                    <w:rPr>
                      <w:sz w:val="22"/>
                      <w:szCs w:val="22"/>
                      <w:lang w:eastAsia="en-US"/>
                    </w:rPr>
                  </w:pPr>
                  <w:r w:rsidRPr="00672660">
                    <w:rPr>
                      <w:sz w:val="22"/>
                      <w:szCs w:val="22"/>
                      <w:lang w:eastAsia="en-US"/>
                    </w:rPr>
                    <w:t>168,94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3CBF4BA" w14:textId="77777777" w:rsidR="00672660" w:rsidRPr="00672660" w:rsidRDefault="00672660" w:rsidP="00672660">
                  <w:pPr>
                    <w:jc w:val="center"/>
                    <w:rPr>
                      <w:sz w:val="22"/>
                      <w:szCs w:val="22"/>
                      <w:lang w:eastAsia="en-US"/>
                    </w:rPr>
                  </w:pPr>
                  <w:r w:rsidRPr="00672660">
                    <w:rPr>
                      <w:sz w:val="22"/>
                      <w:szCs w:val="22"/>
                      <w:lang w:eastAsia="en-US"/>
                    </w:rPr>
                    <w:t>158,92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786B33" w14:textId="77777777" w:rsidR="00672660" w:rsidRPr="00672660" w:rsidRDefault="00672660" w:rsidP="00672660">
                  <w:pPr>
                    <w:jc w:val="center"/>
                    <w:rPr>
                      <w:sz w:val="22"/>
                      <w:szCs w:val="22"/>
                      <w:lang w:eastAsia="en-US"/>
                    </w:rPr>
                  </w:pPr>
                  <w:r w:rsidRPr="00672660">
                    <w:rPr>
                      <w:sz w:val="22"/>
                      <w:szCs w:val="22"/>
                      <w:lang w:eastAsia="en-US"/>
                    </w:rPr>
                    <w:t>36,61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0B53F05" w14:textId="77777777" w:rsidR="00672660" w:rsidRPr="00672660" w:rsidRDefault="00672660" w:rsidP="00672660">
                  <w:pPr>
                    <w:jc w:val="center"/>
                    <w:rPr>
                      <w:sz w:val="22"/>
                      <w:szCs w:val="22"/>
                      <w:lang w:eastAsia="en-US"/>
                    </w:rPr>
                  </w:pPr>
                  <w:r w:rsidRPr="00672660">
                    <w:rPr>
                      <w:sz w:val="22"/>
                      <w:szCs w:val="22"/>
                      <w:lang w:eastAsia="en-US"/>
                    </w:rPr>
                    <w:t>2 045,29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3F8534"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E5D2F7" w14:textId="77777777" w:rsidR="00672660" w:rsidRPr="00672660" w:rsidRDefault="00672660" w:rsidP="00672660">
                  <w:pPr>
                    <w:jc w:val="center"/>
                    <w:rPr>
                      <w:sz w:val="22"/>
                      <w:szCs w:val="22"/>
                    </w:rPr>
                  </w:pPr>
                  <w:r w:rsidRPr="00672660">
                    <w:rPr>
                      <w:sz w:val="22"/>
                      <w:szCs w:val="22"/>
                    </w:rPr>
                    <w:t>х</w:t>
                  </w:r>
                </w:p>
              </w:tc>
            </w:tr>
            <w:tr w:rsidR="00672660" w:rsidRPr="00672660" w14:paraId="266A117B" w14:textId="77777777" w:rsidTr="0072307D">
              <w:trPr>
                <w:trHeight w:val="224"/>
              </w:trPr>
              <w:tc>
                <w:tcPr>
                  <w:tcW w:w="1875" w:type="dxa"/>
                  <w:vMerge/>
                  <w:tcBorders>
                    <w:left w:val="single" w:sz="4" w:space="0" w:color="auto"/>
                    <w:right w:val="single" w:sz="4" w:space="0" w:color="auto"/>
                  </w:tcBorders>
                  <w:vAlign w:val="center"/>
                </w:tcPr>
                <w:p w14:paraId="79B29E6D"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474C22B" w14:textId="77777777" w:rsidR="00672660" w:rsidRPr="00672660" w:rsidRDefault="00672660" w:rsidP="00672660">
                  <w:pPr>
                    <w:jc w:val="center"/>
                    <w:rPr>
                      <w:sz w:val="22"/>
                      <w:szCs w:val="22"/>
                      <w:lang w:eastAsia="en-US"/>
                    </w:rPr>
                  </w:pPr>
                  <w:r w:rsidRPr="00672660">
                    <w:rPr>
                      <w:sz w:val="22"/>
                      <w:szCs w:val="22"/>
                      <w:lang w:eastAsia="en-US"/>
                    </w:rPr>
                    <w:t>с 01.07.2023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E49CE27" w14:textId="77777777" w:rsidR="00672660" w:rsidRPr="00672660" w:rsidRDefault="00672660" w:rsidP="00672660">
                  <w:pPr>
                    <w:jc w:val="center"/>
                    <w:rPr>
                      <w:sz w:val="22"/>
                      <w:szCs w:val="22"/>
                      <w:lang w:eastAsia="en-US"/>
                    </w:rPr>
                  </w:pPr>
                  <w:r w:rsidRPr="00672660">
                    <w:rPr>
                      <w:sz w:val="22"/>
                      <w:szCs w:val="22"/>
                      <w:lang w:eastAsia="en-US"/>
                    </w:rPr>
                    <w:t>202,56</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828A" w14:textId="77777777" w:rsidR="00672660" w:rsidRPr="00672660" w:rsidRDefault="00672660" w:rsidP="00672660">
                  <w:pPr>
                    <w:jc w:val="center"/>
                    <w:rPr>
                      <w:sz w:val="22"/>
                      <w:szCs w:val="22"/>
                      <w:lang w:eastAsia="en-US"/>
                    </w:rPr>
                  </w:pPr>
                  <w:r w:rsidRPr="00672660">
                    <w:rPr>
                      <w:sz w:val="22"/>
                      <w:szCs w:val="22"/>
                      <w:lang w:eastAsia="en-US"/>
                    </w:rPr>
                    <w:t>189,55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D7AAFD7" w14:textId="77777777" w:rsidR="00672660" w:rsidRPr="00672660" w:rsidRDefault="00672660" w:rsidP="00672660">
                  <w:pPr>
                    <w:jc w:val="center"/>
                    <w:rPr>
                      <w:sz w:val="22"/>
                      <w:szCs w:val="22"/>
                      <w:lang w:eastAsia="en-US"/>
                    </w:rPr>
                  </w:pPr>
                  <w:r w:rsidRPr="00672660">
                    <w:rPr>
                      <w:sz w:val="22"/>
                      <w:szCs w:val="22"/>
                      <w:lang w:eastAsia="en-US"/>
                    </w:rPr>
                    <w:t>214,01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6B89E6D" w14:textId="77777777" w:rsidR="00672660" w:rsidRPr="00672660" w:rsidRDefault="00672660" w:rsidP="00672660">
                  <w:pPr>
                    <w:jc w:val="center"/>
                    <w:rPr>
                      <w:sz w:val="22"/>
                      <w:szCs w:val="22"/>
                      <w:lang w:eastAsia="en-US"/>
                    </w:rPr>
                  </w:pPr>
                  <w:r w:rsidRPr="00672660">
                    <w:rPr>
                      <w:sz w:val="22"/>
                      <w:szCs w:val="22"/>
                      <w:lang w:eastAsia="en-US"/>
                    </w:rPr>
                    <w:t>201,26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3A294D7" w14:textId="77777777" w:rsidR="00672660" w:rsidRPr="00672660" w:rsidRDefault="00672660" w:rsidP="00672660">
                  <w:pPr>
                    <w:jc w:val="center"/>
                    <w:rPr>
                      <w:sz w:val="22"/>
                      <w:szCs w:val="22"/>
                      <w:lang w:eastAsia="en-US"/>
                    </w:rPr>
                  </w:pPr>
                  <w:r w:rsidRPr="00672660">
                    <w:rPr>
                      <w:sz w:val="22"/>
                      <w:szCs w:val="22"/>
                      <w:lang w:eastAsia="en-US"/>
                    </w:rPr>
                    <w:t>168,80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F34BC66" w14:textId="77777777" w:rsidR="00672660" w:rsidRPr="00672660" w:rsidRDefault="00672660" w:rsidP="00672660">
                  <w:pPr>
                    <w:jc w:val="center"/>
                    <w:rPr>
                      <w:sz w:val="22"/>
                      <w:szCs w:val="22"/>
                      <w:lang w:eastAsia="en-US"/>
                    </w:rPr>
                  </w:pPr>
                  <w:r w:rsidRPr="00672660">
                    <w:rPr>
                      <w:sz w:val="22"/>
                      <w:szCs w:val="22"/>
                      <w:lang w:eastAsia="en-US"/>
                    </w:rPr>
                    <w:t>157,96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2C42AF" w14:textId="77777777" w:rsidR="00672660" w:rsidRPr="00672660" w:rsidRDefault="00672660" w:rsidP="00672660">
                  <w:pPr>
                    <w:jc w:val="center"/>
                    <w:rPr>
                      <w:sz w:val="22"/>
                      <w:szCs w:val="22"/>
                      <w:lang w:eastAsia="en-US"/>
                    </w:rPr>
                  </w:pPr>
                  <w:r w:rsidRPr="00672660">
                    <w:rPr>
                      <w:sz w:val="22"/>
                      <w:szCs w:val="22"/>
                      <w:lang w:eastAsia="en-US"/>
                    </w:rPr>
                    <w:t>178,34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E07252A" w14:textId="77777777" w:rsidR="00672660" w:rsidRPr="00672660" w:rsidRDefault="00672660" w:rsidP="00672660">
                  <w:pPr>
                    <w:jc w:val="center"/>
                    <w:rPr>
                      <w:sz w:val="22"/>
                      <w:szCs w:val="22"/>
                      <w:lang w:eastAsia="en-US"/>
                    </w:rPr>
                  </w:pPr>
                  <w:r w:rsidRPr="00672660">
                    <w:rPr>
                      <w:sz w:val="22"/>
                      <w:szCs w:val="22"/>
                      <w:lang w:eastAsia="en-US"/>
                    </w:rPr>
                    <w:t>167,72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329A42F" w14:textId="77777777" w:rsidR="00672660" w:rsidRPr="00672660" w:rsidRDefault="00672660" w:rsidP="00672660">
                  <w:pPr>
                    <w:jc w:val="center"/>
                    <w:rPr>
                      <w:sz w:val="22"/>
                      <w:szCs w:val="22"/>
                      <w:lang w:eastAsia="en-US"/>
                    </w:rPr>
                  </w:pPr>
                  <w:r w:rsidRPr="00672660">
                    <w:rPr>
                      <w:sz w:val="22"/>
                      <w:szCs w:val="22"/>
                      <w:lang w:eastAsia="en-US"/>
                    </w:rPr>
                    <w:t>38,07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8C7670" w14:textId="77777777" w:rsidR="00672660" w:rsidRPr="00672660" w:rsidRDefault="00672660" w:rsidP="00672660">
                  <w:pPr>
                    <w:jc w:val="center"/>
                    <w:rPr>
                      <w:sz w:val="22"/>
                      <w:szCs w:val="22"/>
                      <w:lang w:eastAsia="en-US"/>
                    </w:rPr>
                  </w:pPr>
                  <w:r w:rsidRPr="00672660">
                    <w:rPr>
                      <w:sz w:val="22"/>
                      <w:szCs w:val="22"/>
                      <w:lang w:eastAsia="en-US"/>
                    </w:rPr>
                    <w:t>2 168,05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AA89EF3"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E69836" w14:textId="77777777" w:rsidR="00672660" w:rsidRPr="00672660" w:rsidRDefault="00672660" w:rsidP="00672660">
                  <w:pPr>
                    <w:jc w:val="center"/>
                    <w:rPr>
                      <w:sz w:val="22"/>
                      <w:szCs w:val="22"/>
                    </w:rPr>
                  </w:pPr>
                  <w:r w:rsidRPr="00672660">
                    <w:rPr>
                      <w:sz w:val="22"/>
                      <w:szCs w:val="22"/>
                    </w:rPr>
                    <w:t>х</w:t>
                  </w:r>
                </w:p>
              </w:tc>
            </w:tr>
            <w:tr w:rsidR="00672660" w:rsidRPr="00672660" w14:paraId="7E602BB1" w14:textId="77777777" w:rsidTr="0072307D">
              <w:trPr>
                <w:trHeight w:val="281"/>
              </w:trPr>
              <w:tc>
                <w:tcPr>
                  <w:tcW w:w="1875" w:type="dxa"/>
                  <w:vMerge/>
                  <w:tcBorders>
                    <w:left w:val="single" w:sz="4" w:space="0" w:color="auto"/>
                    <w:right w:val="single" w:sz="4" w:space="0" w:color="auto"/>
                  </w:tcBorders>
                  <w:vAlign w:val="center"/>
                </w:tcPr>
                <w:p w14:paraId="4E2D688F"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F111DBA" w14:textId="77777777" w:rsidR="00672660" w:rsidRPr="00672660" w:rsidRDefault="00672660" w:rsidP="00672660">
                  <w:pPr>
                    <w:jc w:val="center"/>
                    <w:rPr>
                      <w:sz w:val="22"/>
                      <w:szCs w:val="22"/>
                      <w:lang w:eastAsia="en-US"/>
                    </w:rPr>
                  </w:pPr>
                  <w:r w:rsidRPr="00672660">
                    <w:rPr>
                      <w:sz w:val="22"/>
                      <w:szCs w:val="22"/>
                      <w:lang w:eastAsia="en-US"/>
                    </w:rPr>
                    <w:t>с 01.01.2024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EAE3201" w14:textId="77777777" w:rsidR="00672660" w:rsidRPr="00672660" w:rsidRDefault="00672660" w:rsidP="00672660">
                  <w:pPr>
                    <w:jc w:val="center"/>
                    <w:rPr>
                      <w:sz w:val="22"/>
                      <w:szCs w:val="22"/>
                      <w:lang w:eastAsia="en-US"/>
                    </w:rPr>
                  </w:pPr>
                  <w:r w:rsidRPr="00672660">
                    <w:rPr>
                      <w:sz w:val="22"/>
                      <w:szCs w:val="22"/>
                      <w:lang w:eastAsia="en-US"/>
                    </w:rPr>
                    <w:t>202,56</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10423" w14:textId="77777777" w:rsidR="00672660" w:rsidRPr="00672660" w:rsidRDefault="00672660" w:rsidP="00672660">
                  <w:pPr>
                    <w:jc w:val="center"/>
                    <w:rPr>
                      <w:sz w:val="22"/>
                      <w:szCs w:val="22"/>
                      <w:lang w:eastAsia="en-US"/>
                    </w:rPr>
                  </w:pPr>
                  <w:r w:rsidRPr="00672660">
                    <w:rPr>
                      <w:sz w:val="22"/>
                      <w:szCs w:val="22"/>
                      <w:lang w:eastAsia="en-US"/>
                    </w:rPr>
                    <w:t>189,55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6C8A043" w14:textId="77777777" w:rsidR="00672660" w:rsidRPr="00672660" w:rsidRDefault="00672660" w:rsidP="00672660">
                  <w:pPr>
                    <w:jc w:val="center"/>
                    <w:rPr>
                      <w:sz w:val="22"/>
                      <w:szCs w:val="22"/>
                      <w:lang w:eastAsia="en-US"/>
                    </w:rPr>
                  </w:pPr>
                  <w:r w:rsidRPr="00672660">
                    <w:rPr>
                      <w:sz w:val="22"/>
                      <w:szCs w:val="22"/>
                      <w:lang w:eastAsia="en-US"/>
                    </w:rPr>
                    <w:t>214,01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9B8F33F" w14:textId="77777777" w:rsidR="00672660" w:rsidRPr="00672660" w:rsidRDefault="00672660" w:rsidP="00672660">
                  <w:pPr>
                    <w:jc w:val="center"/>
                    <w:rPr>
                      <w:sz w:val="22"/>
                      <w:szCs w:val="22"/>
                      <w:lang w:eastAsia="en-US"/>
                    </w:rPr>
                  </w:pPr>
                  <w:r w:rsidRPr="00672660">
                    <w:rPr>
                      <w:sz w:val="22"/>
                      <w:szCs w:val="22"/>
                      <w:lang w:eastAsia="en-US"/>
                    </w:rPr>
                    <w:t>201,26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758879C" w14:textId="77777777" w:rsidR="00672660" w:rsidRPr="00672660" w:rsidRDefault="00672660" w:rsidP="00672660">
                  <w:pPr>
                    <w:jc w:val="center"/>
                    <w:rPr>
                      <w:sz w:val="22"/>
                      <w:szCs w:val="22"/>
                      <w:lang w:eastAsia="en-US"/>
                    </w:rPr>
                  </w:pPr>
                  <w:r w:rsidRPr="00672660">
                    <w:rPr>
                      <w:sz w:val="22"/>
                      <w:szCs w:val="22"/>
                      <w:lang w:eastAsia="en-US"/>
                    </w:rPr>
                    <w:t>168,80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574FB3" w14:textId="77777777" w:rsidR="00672660" w:rsidRPr="00672660" w:rsidRDefault="00672660" w:rsidP="00672660">
                  <w:pPr>
                    <w:jc w:val="center"/>
                    <w:rPr>
                      <w:sz w:val="22"/>
                      <w:szCs w:val="22"/>
                      <w:lang w:eastAsia="en-US"/>
                    </w:rPr>
                  </w:pPr>
                  <w:r w:rsidRPr="00672660">
                    <w:rPr>
                      <w:sz w:val="22"/>
                      <w:szCs w:val="22"/>
                      <w:lang w:eastAsia="en-US"/>
                    </w:rPr>
                    <w:t>157,96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9972AD" w14:textId="77777777" w:rsidR="00672660" w:rsidRPr="00672660" w:rsidRDefault="00672660" w:rsidP="00672660">
                  <w:pPr>
                    <w:jc w:val="center"/>
                    <w:rPr>
                      <w:sz w:val="22"/>
                      <w:szCs w:val="22"/>
                      <w:lang w:eastAsia="en-US"/>
                    </w:rPr>
                  </w:pPr>
                  <w:r w:rsidRPr="00672660">
                    <w:rPr>
                      <w:sz w:val="22"/>
                      <w:szCs w:val="22"/>
                      <w:lang w:eastAsia="en-US"/>
                    </w:rPr>
                    <w:t>178,34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3D118DD" w14:textId="77777777" w:rsidR="00672660" w:rsidRPr="00672660" w:rsidRDefault="00672660" w:rsidP="00672660">
                  <w:pPr>
                    <w:jc w:val="center"/>
                    <w:rPr>
                      <w:sz w:val="22"/>
                      <w:szCs w:val="22"/>
                      <w:lang w:eastAsia="en-US"/>
                    </w:rPr>
                  </w:pPr>
                  <w:r w:rsidRPr="00672660">
                    <w:rPr>
                      <w:sz w:val="22"/>
                      <w:szCs w:val="22"/>
                      <w:lang w:eastAsia="en-US"/>
                    </w:rPr>
                    <w:t>167,72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B38ABD" w14:textId="77777777" w:rsidR="00672660" w:rsidRPr="00672660" w:rsidRDefault="00672660" w:rsidP="00672660">
                  <w:pPr>
                    <w:jc w:val="center"/>
                    <w:rPr>
                      <w:sz w:val="22"/>
                      <w:szCs w:val="22"/>
                      <w:lang w:eastAsia="en-US"/>
                    </w:rPr>
                  </w:pPr>
                  <w:r w:rsidRPr="00672660">
                    <w:rPr>
                      <w:sz w:val="22"/>
                      <w:szCs w:val="22"/>
                      <w:lang w:eastAsia="en-US"/>
                    </w:rPr>
                    <w:t>38,07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DDE2DD5" w14:textId="77777777" w:rsidR="00672660" w:rsidRPr="00672660" w:rsidRDefault="00672660" w:rsidP="00672660">
                  <w:pPr>
                    <w:jc w:val="center"/>
                    <w:rPr>
                      <w:sz w:val="22"/>
                      <w:szCs w:val="22"/>
                      <w:lang w:eastAsia="en-US"/>
                    </w:rPr>
                  </w:pPr>
                  <w:r w:rsidRPr="00672660">
                    <w:rPr>
                      <w:sz w:val="22"/>
                      <w:szCs w:val="22"/>
                      <w:lang w:eastAsia="en-US"/>
                    </w:rPr>
                    <w:t>2 168,05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F910E8F"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AE8570C" w14:textId="77777777" w:rsidR="00672660" w:rsidRPr="00672660" w:rsidRDefault="00672660" w:rsidP="00672660">
                  <w:pPr>
                    <w:jc w:val="center"/>
                    <w:rPr>
                      <w:sz w:val="22"/>
                      <w:szCs w:val="22"/>
                    </w:rPr>
                  </w:pPr>
                  <w:r w:rsidRPr="00672660">
                    <w:rPr>
                      <w:sz w:val="22"/>
                      <w:szCs w:val="22"/>
                    </w:rPr>
                    <w:t>х</w:t>
                  </w:r>
                </w:p>
              </w:tc>
            </w:tr>
            <w:tr w:rsidR="00672660" w:rsidRPr="00672660" w14:paraId="6FCB0063" w14:textId="77777777" w:rsidTr="0072307D">
              <w:trPr>
                <w:trHeight w:val="281"/>
              </w:trPr>
              <w:tc>
                <w:tcPr>
                  <w:tcW w:w="1875" w:type="dxa"/>
                  <w:vMerge/>
                  <w:tcBorders>
                    <w:left w:val="single" w:sz="4" w:space="0" w:color="auto"/>
                    <w:right w:val="single" w:sz="4" w:space="0" w:color="auto"/>
                  </w:tcBorders>
                  <w:vAlign w:val="center"/>
                </w:tcPr>
                <w:p w14:paraId="4A791851"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22A6AE60" w14:textId="77777777" w:rsidR="00672660" w:rsidRPr="00672660" w:rsidRDefault="00672660" w:rsidP="00672660">
                  <w:pPr>
                    <w:jc w:val="center"/>
                    <w:rPr>
                      <w:sz w:val="22"/>
                      <w:szCs w:val="22"/>
                      <w:lang w:eastAsia="en-US"/>
                    </w:rPr>
                  </w:pPr>
                  <w:r w:rsidRPr="00672660">
                    <w:rPr>
                      <w:sz w:val="22"/>
                      <w:szCs w:val="22"/>
                      <w:lang w:eastAsia="en-US"/>
                    </w:rPr>
                    <w:t>с 01.07.2024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F7C4F45" w14:textId="77777777" w:rsidR="00672660" w:rsidRPr="00672660" w:rsidRDefault="00672660" w:rsidP="00672660">
                  <w:pPr>
                    <w:jc w:val="center"/>
                    <w:rPr>
                      <w:sz w:val="22"/>
                      <w:szCs w:val="22"/>
                      <w:lang w:eastAsia="en-US"/>
                    </w:rPr>
                  </w:pPr>
                  <w:r w:rsidRPr="00672660">
                    <w:rPr>
                      <w:sz w:val="22"/>
                      <w:szCs w:val="22"/>
                      <w:lang w:eastAsia="en-US"/>
                    </w:rPr>
                    <w:t>211,81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0554" w14:textId="77777777" w:rsidR="00672660" w:rsidRPr="00672660" w:rsidRDefault="00672660" w:rsidP="00672660">
                  <w:pPr>
                    <w:jc w:val="center"/>
                    <w:rPr>
                      <w:sz w:val="22"/>
                      <w:szCs w:val="22"/>
                      <w:lang w:eastAsia="en-US"/>
                    </w:rPr>
                  </w:pPr>
                  <w:r w:rsidRPr="00672660">
                    <w:rPr>
                      <w:sz w:val="22"/>
                      <w:szCs w:val="22"/>
                      <w:lang w:eastAsia="en-US"/>
                    </w:rPr>
                    <w:t>198,18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AB135A" w14:textId="77777777" w:rsidR="00672660" w:rsidRPr="00672660" w:rsidRDefault="00672660" w:rsidP="00672660">
                  <w:pPr>
                    <w:jc w:val="center"/>
                    <w:rPr>
                      <w:sz w:val="22"/>
                      <w:szCs w:val="22"/>
                      <w:lang w:eastAsia="en-US"/>
                    </w:rPr>
                  </w:pPr>
                  <w:r w:rsidRPr="00672660">
                    <w:rPr>
                      <w:sz w:val="22"/>
                      <w:szCs w:val="22"/>
                      <w:lang w:eastAsia="en-US"/>
                    </w:rPr>
                    <w:t>223,80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6122123" w14:textId="77777777" w:rsidR="00672660" w:rsidRPr="00672660" w:rsidRDefault="00672660" w:rsidP="00672660">
                  <w:pPr>
                    <w:jc w:val="center"/>
                    <w:rPr>
                      <w:sz w:val="22"/>
                      <w:szCs w:val="22"/>
                      <w:lang w:eastAsia="en-US"/>
                    </w:rPr>
                  </w:pPr>
                  <w:r w:rsidRPr="00672660">
                    <w:rPr>
                      <w:sz w:val="22"/>
                      <w:szCs w:val="22"/>
                      <w:lang w:eastAsia="en-US"/>
                    </w:rPr>
                    <w:t>210,44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08E1375" w14:textId="77777777" w:rsidR="00672660" w:rsidRPr="00672660" w:rsidRDefault="00672660" w:rsidP="00672660">
                  <w:pPr>
                    <w:jc w:val="center"/>
                    <w:rPr>
                      <w:sz w:val="22"/>
                      <w:szCs w:val="22"/>
                      <w:lang w:eastAsia="en-US"/>
                    </w:rPr>
                  </w:pPr>
                  <w:r w:rsidRPr="00672660">
                    <w:rPr>
                      <w:sz w:val="22"/>
                      <w:szCs w:val="22"/>
                      <w:lang w:eastAsia="en-US"/>
                    </w:rPr>
                    <w:t>176,51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58D3DE1" w14:textId="77777777" w:rsidR="00672660" w:rsidRPr="00672660" w:rsidRDefault="00672660" w:rsidP="00672660">
                  <w:pPr>
                    <w:jc w:val="center"/>
                    <w:rPr>
                      <w:sz w:val="22"/>
                      <w:szCs w:val="22"/>
                      <w:lang w:eastAsia="en-US"/>
                    </w:rPr>
                  </w:pPr>
                  <w:r w:rsidRPr="00672660">
                    <w:rPr>
                      <w:sz w:val="22"/>
                      <w:szCs w:val="22"/>
                      <w:lang w:eastAsia="en-US"/>
                    </w:rPr>
                    <w:t>165,15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8BBA6E" w14:textId="77777777" w:rsidR="00672660" w:rsidRPr="00672660" w:rsidRDefault="00672660" w:rsidP="00672660">
                  <w:pPr>
                    <w:jc w:val="center"/>
                    <w:rPr>
                      <w:sz w:val="22"/>
                      <w:szCs w:val="22"/>
                      <w:lang w:eastAsia="en-US"/>
                    </w:rPr>
                  </w:pPr>
                  <w:r w:rsidRPr="00672660">
                    <w:rPr>
                      <w:sz w:val="22"/>
                      <w:szCs w:val="22"/>
                      <w:lang w:eastAsia="en-US"/>
                    </w:rPr>
                    <w:t>186,50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97BD1B3" w14:textId="77777777" w:rsidR="00672660" w:rsidRPr="00672660" w:rsidRDefault="00672660" w:rsidP="00672660">
                  <w:pPr>
                    <w:jc w:val="center"/>
                    <w:rPr>
                      <w:sz w:val="22"/>
                      <w:szCs w:val="22"/>
                      <w:lang w:eastAsia="en-US"/>
                    </w:rPr>
                  </w:pPr>
                  <w:r w:rsidRPr="00672660">
                    <w:rPr>
                      <w:sz w:val="22"/>
                      <w:szCs w:val="22"/>
                      <w:lang w:eastAsia="en-US"/>
                    </w:rPr>
                    <w:t>175,37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287B4D" w14:textId="77777777" w:rsidR="00672660" w:rsidRPr="00672660" w:rsidRDefault="00672660" w:rsidP="00672660">
                  <w:pPr>
                    <w:jc w:val="center"/>
                    <w:rPr>
                      <w:sz w:val="22"/>
                      <w:szCs w:val="22"/>
                      <w:lang w:eastAsia="en-US"/>
                    </w:rPr>
                  </w:pPr>
                  <w:r w:rsidRPr="00672660">
                    <w:rPr>
                      <w:sz w:val="22"/>
                      <w:szCs w:val="22"/>
                      <w:lang w:eastAsia="en-US"/>
                    </w:rPr>
                    <w:t>39,59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20EE016" w14:textId="77777777" w:rsidR="00672660" w:rsidRPr="00672660" w:rsidRDefault="00672660" w:rsidP="00672660">
                  <w:pPr>
                    <w:jc w:val="center"/>
                    <w:rPr>
                      <w:sz w:val="22"/>
                      <w:szCs w:val="22"/>
                      <w:lang w:eastAsia="en-US"/>
                    </w:rPr>
                  </w:pPr>
                  <w:r w:rsidRPr="00672660">
                    <w:rPr>
                      <w:sz w:val="22"/>
                      <w:szCs w:val="22"/>
                      <w:lang w:eastAsia="en-US"/>
                    </w:rPr>
                    <w:t>2 270,59</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FB77ECA"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87DA35" w14:textId="77777777" w:rsidR="00672660" w:rsidRPr="00672660" w:rsidRDefault="00672660" w:rsidP="00672660">
                  <w:pPr>
                    <w:jc w:val="center"/>
                    <w:rPr>
                      <w:sz w:val="22"/>
                      <w:szCs w:val="22"/>
                    </w:rPr>
                  </w:pPr>
                  <w:r w:rsidRPr="00672660">
                    <w:rPr>
                      <w:sz w:val="22"/>
                      <w:szCs w:val="22"/>
                    </w:rPr>
                    <w:t>х</w:t>
                  </w:r>
                </w:p>
              </w:tc>
            </w:tr>
            <w:tr w:rsidR="00672660" w:rsidRPr="00672660" w14:paraId="6F5FCECF" w14:textId="77777777" w:rsidTr="0072307D">
              <w:trPr>
                <w:trHeight w:val="281"/>
              </w:trPr>
              <w:tc>
                <w:tcPr>
                  <w:tcW w:w="1875" w:type="dxa"/>
                  <w:vMerge/>
                  <w:tcBorders>
                    <w:left w:val="single" w:sz="4" w:space="0" w:color="auto"/>
                    <w:right w:val="single" w:sz="4" w:space="0" w:color="auto"/>
                  </w:tcBorders>
                  <w:vAlign w:val="center"/>
                </w:tcPr>
                <w:p w14:paraId="59DACDB3"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A12300F" w14:textId="77777777" w:rsidR="00672660" w:rsidRPr="00672660" w:rsidRDefault="00672660" w:rsidP="00672660">
                  <w:pPr>
                    <w:jc w:val="center"/>
                    <w:rPr>
                      <w:sz w:val="22"/>
                      <w:szCs w:val="22"/>
                      <w:lang w:eastAsia="en-US"/>
                    </w:rPr>
                  </w:pPr>
                  <w:r w:rsidRPr="00672660">
                    <w:rPr>
                      <w:sz w:val="22"/>
                      <w:szCs w:val="22"/>
                      <w:lang w:eastAsia="en-US"/>
                    </w:rPr>
                    <w:t>с 01.01.2025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6CA75BB" w14:textId="77777777" w:rsidR="00672660" w:rsidRPr="00672660" w:rsidRDefault="00672660" w:rsidP="00672660">
                  <w:pPr>
                    <w:jc w:val="center"/>
                    <w:rPr>
                      <w:sz w:val="22"/>
                      <w:szCs w:val="22"/>
                      <w:lang w:eastAsia="en-US"/>
                    </w:rPr>
                  </w:pPr>
                  <w:r w:rsidRPr="00672660">
                    <w:rPr>
                      <w:sz w:val="22"/>
                      <w:szCs w:val="22"/>
                      <w:lang w:eastAsia="en-US"/>
                    </w:rPr>
                    <w:t>211,81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36F50" w14:textId="77777777" w:rsidR="00672660" w:rsidRPr="00672660" w:rsidRDefault="00672660" w:rsidP="00672660">
                  <w:pPr>
                    <w:jc w:val="center"/>
                    <w:rPr>
                      <w:sz w:val="22"/>
                      <w:szCs w:val="22"/>
                      <w:lang w:eastAsia="en-US"/>
                    </w:rPr>
                  </w:pPr>
                  <w:r w:rsidRPr="00672660">
                    <w:rPr>
                      <w:sz w:val="22"/>
                      <w:szCs w:val="22"/>
                      <w:lang w:eastAsia="en-US"/>
                    </w:rPr>
                    <w:t>198,18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4A20484" w14:textId="77777777" w:rsidR="00672660" w:rsidRPr="00672660" w:rsidRDefault="00672660" w:rsidP="00672660">
                  <w:pPr>
                    <w:jc w:val="center"/>
                    <w:rPr>
                      <w:sz w:val="22"/>
                      <w:szCs w:val="22"/>
                      <w:lang w:eastAsia="en-US"/>
                    </w:rPr>
                  </w:pPr>
                  <w:r w:rsidRPr="00672660">
                    <w:rPr>
                      <w:sz w:val="22"/>
                      <w:szCs w:val="22"/>
                      <w:lang w:eastAsia="en-US"/>
                    </w:rPr>
                    <w:t>223,80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693F520" w14:textId="77777777" w:rsidR="00672660" w:rsidRPr="00672660" w:rsidRDefault="00672660" w:rsidP="00672660">
                  <w:pPr>
                    <w:jc w:val="center"/>
                    <w:rPr>
                      <w:sz w:val="22"/>
                      <w:szCs w:val="22"/>
                      <w:lang w:eastAsia="en-US"/>
                    </w:rPr>
                  </w:pPr>
                  <w:r w:rsidRPr="00672660">
                    <w:rPr>
                      <w:sz w:val="22"/>
                      <w:szCs w:val="22"/>
                      <w:lang w:eastAsia="en-US"/>
                    </w:rPr>
                    <w:t>210,44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52FA477" w14:textId="77777777" w:rsidR="00672660" w:rsidRPr="00672660" w:rsidRDefault="00672660" w:rsidP="00672660">
                  <w:pPr>
                    <w:jc w:val="center"/>
                    <w:rPr>
                      <w:sz w:val="22"/>
                      <w:szCs w:val="22"/>
                      <w:lang w:eastAsia="en-US"/>
                    </w:rPr>
                  </w:pPr>
                  <w:r w:rsidRPr="00672660">
                    <w:rPr>
                      <w:sz w:val="22"/>
                      <w:szCs w:val="22"/>
                      <w:lang w:eastAsia="en-US"/>
                    </w:rPr>
                    <w:t>176,51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FC51059" w14:textId="77777777" w:rsidR="00672660" w:rsidRPr="00672660" w:rsidRDefault="00672660" w:rsidP="00672660">
                  <w:pPr>
                    <w:jc w:val="center"/>
                    <w:rPr>
                      <w:sz w:val="22"/>
                      <w:szCs w:val="22"/>
                      <w:lang w:eastAsia="en-US"/>
                    </w:rPr>
                  </w:pPr>
                  <w:r w:rsidRPr="00672660">
                    <w:rPr>
                      <w:sz w:val="22"/>
                      <w:szCs w:val="22"/>
                      <w:lang w:eastAsia="en-US"/>
                    </w:rPr>
                    <w:t>165,15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10D2C4" w14:textId="77777777" w:rsidR="00672660" w:rsidRPr="00672660" w:rsidRDefault="00672660" w:rsidP="00672660">
                  <w:pPr>
                    <w:jc w:val="center"/>
                    <w:rPr>
                      <w:sz w:val="22"/>
                      <w:szCs w:val="22"/>
                      <w:lang w:eastAsia="en-US"/>
                    </w:rPr>
                  </w:pPr>
                  <w:r w:rsidRPr="00672660">
                    <w:rPr>
                      <w:sz w:val="22"/>
                      <w:szCs w:val="22"/>
                      <w:lang w:eastAsia="en-US"/>
                    </w:rPr>
                    <w:t>186,50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E727808" w14:textId="77777777" w:rsidR="00672660" w:rsidRPr="00672660" w:rsidRDefault="00672660" w:rsidP="00672660">
                  <w:pPr>
                    <w:jc w:val="center"/>
                    <w:rPr>
                      <w:sz w:val="22"/>
                      <w:szCs w:val="22"/>
                      <w:lang w:eastAsia="en-US"/>
                    </w:rPr>
                  </w:pPr>
                  <w:r w:rsidRPr="00672660">
                    <w:rPr>
                      <w:sz w:val="22"/>
                      <w:szCs w:val="22"/>
                      <w:lang w:eastAsia="en-US"/>
                    </w:rPr>
                    <w:t>175,37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7381AE" w14:textId="77777777" w:rsidR="00672660" w:rsidRPr="00672660" w:rsidRDefault="00672660" w:rsidP="00672660">
                  <w:pPr>
                    <w:jc w:val="center"/>
                    <w:rPr>
                      <w:sz w:val="22"/>
                      <w:szCs w:val="22"/>
                      <w:lang w:eastAsia="en-US"/>
                    </w:rPr>
                  </w:pPr>
                  <w:r w:rsidRPr="00672660">
                    <w:rPr>
                      <w:sz w:val="22"/>
                      <w:szCs w:val="22"/>
                      <w:lang w:eastAsia="en-US"/>
                    </w:rPr>
                    <w:t>39,59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242C195" w14:textId="77777777" w:rsidR="00672660" w:rsidRPr="00672660" w:rsidRDefault="00672660" w:rsidP="00672660">
                  <w:pPr>
                    <w:jc w:val="center"/>
                    <w:rPr>
                      <w:sz w:val="22"/>
                      <w:szCs w:val="22"/>
                      <w:lang w:eastAsia="en-US"/>
                    </w:rPr>
                  </w:pPr>
                  <w:r w:rsidRPr="00672660">
                    <w:rPr>
                      <w:sz w:val="22"/>
                      <w:szCs w:val="22"/>
                      <w:lang w:eastAsia="en-US"/>
                    </w:rPr>
                    <w:t>2 270,59</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6095503"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0F0C83" w14:textId="77777777" w:rsidR="00672660" w:rsidRPr="00672660" w:rsidRDefault="00672660" w:rsidP="00672660">
                  <w:pPr>
                    <w:jc w:val="center"/>
                    <w:rPr>
                      <w:sz w:val="22"/>
                      <w:szCs w:val="22"/>
                    </w:rPr>
                  </w:pPr>
                  <w:r w:rsidRPr="00672660">
                    <w:rPr>
                      <w:sz w:val="22"/>
                      <w:szCs w:val="22"/>
                    </w:rPr>
                    <w:t>х</w:t>
                  </w:r>
                </w:p>
              </w:tc>
            </w:tr>
            <w:tr w:rsidR="00672660" w:rsidRPr="00672660" w14:paraId="48B570E5" w14:textId="77777777" w:rsidTr="0072307D">
              <w:trPr>
                <w:trHeight w:val="281"/>
              </w:trPr>
              <w:tc>
                <w:tcPr>
                  <w:tcW w:w="1875" w:type="dxa"/>
                  <w:vMerge/>
                  <w:tcBorders>
                    <w:left w:val="single" w:sz="4" w:space="0" w:color="auto"/>
                    <w:right w:val="single" w:sz="4" w:space="0" w:color="auto"/>
                  </w:tcBorders>
                  <w:vAlign w:val="center"/>
                </w:tcPr>
                <w:p w14:paraId="498DD781"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619156E3" w14:textId="77777777" w:rsidR="00672660" w:rsidRPr="00672660" w:rsidRDefault="00672660" w:rsidP="00672660">
                  <w:pPr>
                    <w:jc w:val="center"/>
                    <w:rPr>
                      <w:sz w:val="22"/>
                      <w:szCs w:val="22"/>
                      <w:lang w:eastAsia="en-US"/>
                    </w:rPr>
                  </w:pPr>
                  <w:r w:rsidRPr="00672660">
                    <w:rPr>
                      <w:sz w:val="22"/>
                      <w:szCs w:val="22"/>
                      <w:lang w:eastAsia="en-US"/>
                    </w:rPr>
                    <w:t>с 01.07.2025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BF394E" w14:textId="77777777" w:rsidR="00672660" w:rsidRPr="00672660" w:rsidRDefault="00672660" w:rsidP="00672660">
                  <w:pPr>
                    <w:jc w:val="center"/>
                    <w:rPr>
                      <w:sz w:val="22"/>
                      <w:szCs w:val="22"/>
                      <w:lang w:eastAsia="en-US"/>
                    </w:rPr>
                  </w:pPr>
                  <w:r w:rsidRPr="00672660">
                    <w:rPr>
                      <w:sz w:val="22"/>
                      <w:szCs w:val="22"/>
                      <w:lang w:eastAsia="en-US"/>
                    </w:rPr>
                    <w:t>223,42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61BF6" w14:textId="77777777" w:rsidR="00672660" w:rsidRPr="00672660" w:rsidRDefault="00672660" w:rsidP="00672660">
                  <w:pPr>
                    <w:jc w:val="center"/>
                    <w:rPr>
                      <w:sz w:val="22"/>
                      <w:szCs w:val="22"/>
                      <w:lang w:eastAsia="en-US"/>
                    </w:rPr>
                  </w:pPr>
                  <w:r w:rsidRPr="00672660">
                    <w:rPr>
                      <w:sz w:val="22"/>
                      <w:szCs w:val="22"/>
                      <w:lang w:eastAsia="en-US"/>
                    </w:rPr>
                    <w:t>208,99</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36B6FCE" w14:textId="77777777" w:rsidR="00672660" w:rsidRPr="00672660" w:rsidRDefault="00672660" w:rsidP="00672660">
                  <w:pPr>
                    <w:jc w:val="center"/>
                    <w:rPr>
                      <w:sz w:val="22"/>
                      <w:szCs w:val="22"/>
                      <w:lang w:eastAsia="en-US"/>
                    </w:rPr>
                  </w:pPr>
                  <w:r w:rsidRPr="00672660">
                    <w:rPr>
                      <w:sz w:val="22"/>
                      <w:szCs w:val="22"/>
                      <w:lang w:eastAsia="en-US"/>
                    </w:rPr>
                    <w:t>236,11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BACF798" w14:textId="77777777" w:rsidR="00672660" w:rsidRPr="00672660" w:rsidRDefault="00672660" w:rsidP="00672660">
                  <w:pPr>
                    <w:jc w:val="center"/>
                    <w:rPr>
                      <w:sz w:val="22"/>
                      <w:szCs w:val="22"/>
                      <w:lang w:eastAsia="en-US"/>
                    </w:rPr>
                  </w:pPr>
                  <w:r w:rsidRPr="00672660">
                    <w:rPr>
                      <w:sz w:val="22"/>
                      <w:szCs w:val="22"/>
                      <w:lang w:eastAsia="en-US"/>
                    </w:rPr>
                    <w:t>221,98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5A3602D" w14:textId="77777777" w:rsidR="00672660" w:rsidRPr="00672660" w:rsidRDefault="00672660" w:rsidP="00672660">
                  <w:pPr>
                    <w:jc w:val="center"/>
                    <w:rPr>
                      <w:sz w:val="22"/>
                      <w:szCs w:val="22"/>
                      <w:lang w:eastAsia="en-US"/>
                    </w:rPr>
                  </w:pPr>
                  <w:r w:rsidRPr="00672660">
                    <w:rPr>
                      <w:sz w:val="22"/>
                      <w:szCs w:val="22"/>
                      <w:lang w:eastAsia="en-US"/>
                    </w:rPr>
                    <w:t>186,18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7AD9603" w14:textId="77777777" w:rsidR="00672660" w:rsidRPr="00672660" w:rsidRDefault="00672660" w:rsidP="00672660">
                  <w:pPr>
                    <w:jc w:val="center"/>
                    <w:rPr>
                      <w:sz w:val="22"/>
                      <w:szCs w:val="22"/>
                      <w:lang w:eastAsia="en-US"/>
                    </w:rPr>
                  </w:pPr>
                  <w:r w:rsidRPr="00672660">
                    <w:rPr>
                      <w:sz w:val="22"/>
                      <w:szCs w:val="22"/>
                      <w:lang w:eastAsia="en-US"/>
                    </w:rPr>
                    <w:t>174,16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0A7B6" w14:textId="77777777" w:rsidR="00672660" w:rsidRPr="00672660" w:rsidRDefault="00672660" w:rsidP="00672660">
                  <w:pPr>
                    <w:jc w:val="center"/>
                    <w:rPr>
                      <w:sz w:val="22"/>
                      <w:szCs w:val="22"/>
                      <w:lang w:eastAsia="en-US"/>
                    </w:rPr>
                  </w:pPr>
                  <w:r w:rsidRPr="00672660">
                    <w:rPr>
                      <w:sz w:val="22"/>
                      <w:szCs w:val="22"/>
                      <w:lang w:eastAsia="en-US"/>
                    </w:rPr>
                    <w:t>196,76</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C0EDAEB" w14:textId="77777777" w:rsidR="00672660" w:rsidRPr="00672660" w:rsidRDefault="00672660" w:rsidP="00672660">
                  <w:pPr>
                    <w:jc w:val="center"/>
                    <w:rPr>
                      <w:sz w:val="22"/>
                      <w:szCs w:val="22"/>
                      <w:lang w:eastAsia="en-US"/>
                    </w:rPr>
                  </w:pPr>
                  <w:r w:rsidRPr="00672660">
                    <w:rPr>
                      <w:sz w:val="22"/>
                      <w:szCs w:val="22"/>
                      <w:lang w:eastAsia="en-US"/>
                    </w:rPr>
                    <w:t>184,98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0F12F21" w14:textId="77777777" w:rsidR="00672660" w:rsidRPr="00672660" w:rsidRDefault="00672660" w:rsidP="00672660">
                  <w:pPr>
                    <w:jc w:val="center"/>
                    <w:rPr>
                      <w:sz w:val="22"/>
                      <w:szCs w:val="22"/>
                      <w:lang w:eastAsia="en-US"/>
                    </w:rPr>
                  </w:pPr>
                  <w:r w:rsidRPr="00672660">
                    <w:rPr>
                      <w:sz w:val="22"/>
                      <w:szCs w:val="22"/>
                      <w:lang w:eastAsia="en-US"/>
                    </w:rPr>
                    <w:t>41,17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FA9E2F3" w14:textId="77777777" w:rsidR="00672660" w:rsidRPr="00672660" w:rsidRDefault="00672660" w:rsidP="00672660">
                  <w:pPr>
                    <w:jc w:val="center"/>
                    <w:rPr>
                      <w:sz w:val="22"/>
                      <w:szCs w:val="22"/>
                      <w:lang w:eastAsia="en-US"/>
                    </w:rPr>
                  </w:pPr>
                  <w:r w:rsidRPr="00672660">
                    <w:rPr>
                      <w:sz w:val="22"/>
                      <w:szCs w:val="22"/>
                      <w:lang w:eastAsia="en-US"/>
                    </w:rPr>
                    <w:t>2 404,79</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3745594"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103C550" w14:textId="77777777" w:rsidR="00672660" w:rsidRPr="00672660" w:rsidRDefault="00672660" w:rsidP="00672660">
                  <w:pPr>
                    <w:jc w:val="center"/>
                    <w:rPr>
                      <w:sz w:val="22"/>
                      <w:szCs w:val="22"/>
                    </w:rPr>
                  </w:pPr>
                  <w:r w:rsidRPr="00672660">
                    <w:rPr>
                      <w:sz w:val="22"/>
                      <w:szCs w:val="22"/>
                    </w:rPr>
                    <w:t>х</w:t>
                  </w:r>
                </w:p>
              </w:tc>
            </w:tr>
            <w:tr w:rsidR="00672660" w:rsidRPr="00672660" w14:paraId="127369AD" w14:textId="77777777" w:rsidTr="0072307D">
              <w:trPr>
                <w:trHeight w:val="281"/>
              </w:trPr>
              <w:tc>
                <w:tcPr>
                  <w:tcW w:w="1875" w:type="dxa"/>
                  <w:vMerge/>
                  <w:tcBorders>
                    <w:left w:val="single" w:sz="4" w:space="0" w:color="auto"/>
                    <w:right w:val="single" w:sz="4" w:space="0" w:color="auto"/>
                  </w:tcBorders>
                  <w:vAlign w:val="center"/>
                </w:tcPr>
                <w:p w14:paraId="73B8CB11"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13534F21" w14:textId="77777777" w:rsidR="00672660" w:rsidRPr="00672660" w:rsidRDefault="00672660" w:rsidP="00672660">
                  <w:pPr>
                    <w:jc w:val="center"/>
                    <w:rPr>
                      <w:sz w:val="22"/>
                      <w:szCs w:val="22"/>
                      <w:lang w:eastAsia="en-US"/>
                    </w:rPr>
                  </w:pPr>
                  <w:r w:rsidRPr="00672660">
                    <w:rPr>
                      <w:sz w:val="22"/>
                      <w:szCs w:val="22"/>
                      <w:lang w:eastAsia="en-US"/>
                    </w:rPr>
                    <w:t>с 01.01.2026</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E0F5384" w14:textId="77777777" w:rsidR="00672660" w:rsidRPr="00672660" w:rsidRDefault="00672660" w:rsidP="00672660">
                  <w:pPr>
                    <w:jc w:val="center"/>
                    <w:rPr>
                      <w:sz w:val="22"/>
                      <w:szCs w:val="22"/>
                      <w:lang w:eastAsia="en-US"/>
                    </w:rPr>
                  </w:pPr>
                  <w:r w:rsidRPr="00672660">
                    <w:rPr>
                      <w:sz w:val="22"/>
                      <w:szCs w:val="22"/>
                      <w:lang w:eastAsia="en-US"/>
                    </w:rPr>
                    <w:t>223,42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2D03E770" w14:textId="77777777" w:rsidR="00672660" w:rsidRPr="00672660" w:rsidRDefault="00672660" w:rsidP="00672660">
                  <w:pPr>
                    <w:jc w:val="center"/>
                    <w:rPr>
                      <w:sz w:val="22"/>
                      <w:szCs w:val="22"/>
                      <w:lang w:eastAsia="en-US"/>
                    </w:rPr>
                  </w:pPr>
                  <w:r w:rsidRPr="00672660">
                    <w:rPr>
                      <w:sz w:val="22"/>
                      <w:szCs w:val="22"/>
                      <w:lang w:eastAsia="en-US"/>
                    </w:rPr>
                    <w:t>208,99</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9D29087" w14:textId="77777777" w:rsidR="00672660" w:rsidRPr="00672660" w:rsidRDefault="00672660" w:rsidP="00672660">
                  <w:pPr>
                    <w:jc w:val="center"/>
                    <w:rPr>
                      <w:sz w:val="22"/>
                      <w:szCs w:val="22"/>
                      <w:lang w:eastAsia="en-US"/>
                    </w:rPr>
                  </w:pPr>
                  <w:r w:rsidRPr="00672660">
                    <w:rPr>
                      <w:sz w:val="22"/>
                      <w:szCs w:val="22"/>
                      <w:lang w:eastAsia="en-US"/>
                    </w:rPr>
                    <w:t>236,11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6DFF408A" w14:textId="77777777" w:rsidR="00672660" w:rsidRPr="00672660" w:rsidRDefault="00672660" w:rsidP="00672660">
                  <w:pPr>
                    <w:jc w:val="center"/>
                    <w:rPr>
                      <w:sz w:val="22"/>
                      <w:szCs w:val="22"/>
                      <w:lang w:eastAsia="en-US"/>
                    </w:rPr>
                  </w:pPr>
                  <w:r w:rsidRPr="00672660">
                    <w:rPr>
                      <w:sz w:val="22"/>
                      <w:szCs w:val="22"/>
                      <w:lang w:eastAsia="en-US"/>
                    </w:rPr>
                    <w:t>221,98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45BE27E" w14:textId="77777777" w:rsidR="00672660" w:rsidRPr="00672660" w:rsidRDefault="00672660" w:rsidP="00672660">
                  <w:pPr>
                    <w:jc w:val="center"/>
                    <w:rPr>
                      <w:sz w:val="22"/>
                      <w:szCs w:val="22"/>
                      <w:lang w:eastAsia="en-US"/>
                    </w:rPr>
                  </w:pPr>
                  <w:r w:rsidRPr="00672660">
                    <w:rPr>
                      <w:sz w:val="22"/>
                      <w:szCs w:val="22"/>
                      <w:lang w:eastAsia="en-US"/>
                    </w:rPr>
                    <w:t>186,18</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40CFF6D" w14:textId="77777777" w:rsidR="00672660" w:rsidRPr="00672660" w:rsidRDefault="00672660" w:rsidP="00672660">
                  <w:pPr>
                    <w:jc w:val="center"/>
                    <w:rPr>
                      <w:sz w:val="22"/>
                      <w:szCs w:val="22"/>
                      <w:lang w:eastAsia="en-US"/>
                    </w:rPr>
                  </w:pPr>
                  <w:r w:rsidRPr="00672660">
                    <w:rPr>
                      <w:sz w:val="22"/>
                      <w:szCs w:val="22"/>
                      <w:lang w:eastAsia="en-US"/>
                    </w:rPr>
                    <w:t>174,16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AFB19F" w14:textId="77777777" w:rsidR="00672660" w:rsidRPr="00672660" w:rsidRDefault="00672660" w:rsidP="00672660">
                  <w:pPr>
                    <w:jc w:val="center"/>
                    <w:rPr>
                      <w:sz w:val="22"/>
                      <w:szCs w:val="22"/>
                      <w:lang w:eastAsia="en-US"/>
                    </w:rPr>
                  </w:pPr>
                  <w:r w:rsidRPr="00672660">
                    <w:rPr>
                      <w:sz w:val="22"/>
                      <w:szCs w:val="22"/>
                      <w:lang w:eastAsia="en-US"/>
                    </w:rPr>
                    <w:t>196,76</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4C3DDD01" w14:textId="77777777" w:rsidR="00672660" w:rsidRPr="00672660" w:rsidRDefault="00672660" w:rsidP="00672660">
                  <w:pPr>
                    <w:jc w:val="center"/>
                    <w:rPr>
                      <w:sz w:val="22"/>
                      <w:szCs w:val="22"/>
                      <w:lang w:eastAsia="en-US"/>
                    </w:rPr>
                  </w:pPr>
                  <w:r w:rsidRPr="00672660">
                    <w:rPr>
                      <w:sz w:val="22"/>
                      <w:szCs w:val="22"/>
                      <w:lang w:eastAsia="en-US"/>
                    </w:rPr>
                    <w:t>184,98</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C544AB3" w14:textId="77777777" w:rsidR="00672660" w:rsidRPr="00672660" w:rsidRDefault="00672660" w:rsidP="00672660">
                  <w:pPr>
                    <w:jc w:val="center"/>
                    <w:rPr>
                      <w:sz w:val="22"/>
                      <w:szCs w:val="22"/>
                      <w:lang w:eastAsia="en-US"/>
                    </w:rPr>
                  </w:pPr>
                  <w:r w:rsidRPr="00672660">
                    <w:rPr>
                      <w:sz w:val="22"/>
                      <w:szCs w:val="22"/>
                      <w:lang w:eastAsia="en-US"/>
                    </w:rPr>
                    <w:t>41,17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8C2B5FB" w14:textId="77777777" w:rsidR="00672660" w:rsidRPr="00672660" w:rsidRDefault="00672660" w:rsidP="00672660">
                  <w:pPr>
                    <w:jc w:val="center"/>
                    <w:rPr>
                      <w:sz w:val="22"/>
                      <w:szCs w:val="22"/>
                      <w:lang w:eastAsia="en-US"/>
                    </w:rPr>
                  </w:pPr>
                  <w:r w:rsidRPr="00672660">
                    <w:rPr>
                      <w:sz w:val="22"/>
                      <w:szCs w:val="22"/>
                      <w:lang w:eastAsia="en-US"/>
                    </w:rPr>
                    <w:t>2 404,79</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0CC28E2"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4969F9" w14:textId="77777777" w:rsidR="00672660" w:rsidRPr="00672660" w:rsidRDefault="00672660" w:rsidP="00672660">
                  <w:pPr>
                    <w:jc w:val="center"/>
                    <w:rPr>
                      <w:sz w:val="22"/>
                      <w:szCs w:val="22"/>
                    </w:rPr>
                  </w:pPr>
                  <w:r w:rsidRPr="00672660">
                    <w:rPr>
                      <w:sz w:val="22"/>
                      <w:szCs w:val="22"/>
                    </w:rPr>
                    <w:t>х</w:t>
                  </w:r>
                </w:p>
              </w:tc>
            </w:tr>
            <w:tr w:rsidR="00672660" w:rsidRPr="00672660" w14:paraId="52A55ED3" w14:textId="77777777" w:rsidTr="0072307D">
              <w:trPr>
                <w:trHeight w:val="281"/>
              </w:trPr>
              <w:tc>
                <w:tcPr>
                  <w:tcW w:w="1875" w:type="dxa"/>
                  <w:vMerge/>
                  <w:tcBorders>
                    <w:left w:val="single" w:sz="4" w:space="0" w:color="auto"/>
                    <w:right w:val="single" w:sz="4" w:space="0" w:color="auto"/>
                  </w:tcBorders>
                  <w:vAlign w:val="center"/>
                </w:tcPr>
                <w:p w14:paraId="70A9BAC2"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A6E850F" w14:textId="77777777" w:rsidR="00672660" w:rsidRPr="00672660" w:rsidRDefault="00672660" w:rsidP="00672660">
                  <w:pPr>
                    <w:jc w:val="center"/>
                    <w:rPr>
                      <w:sz w:val="22"/>
                      <w:szCs w:val="22"/>
                      <w:lang w:eastAsia="en-US"/>
                    </w:rPr>
                  </w:pPr>
                  <w:r w:rsidRPr="00672660">
                    <w:rPr>
                      <w:sz w:val="22"/>
                      <w:szCs w:val="22"/>
                      <w:lang w:eastAsia="en-US"/>
                    </w:rPr>
                    <w:t>с 01.07.2026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CF36F89" w14:textId="77777777" w:rsidR="00672660" w:rsidRPr="00672660" w:rsidRDefault="00672660" w:rsidP="00672660">
                  <w:pPr>
                    <w:jc w:val="center"/>
                    <w:rPr>
                      <w:sz w:val="22"/>
                      <w:szCs w:val="22"/>
                      <w:lang w:eastAsia="en-US"/>
                    </w:rPr>
                  </w:pPr>
                  <w:r w:rsidRPr="00672660">
                    <w:rPr>
                      <w:sz w:val="22"/>
                      <w:szCs w:val="22"/>
                      <w:lang w:eastAsia="en-US"/>
                    </w:rPr>
                    <w:t>234,05</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AA180" w14:textId="77777777" w:rsidR="00672660" w:rsidRPr="00672660" w:rsidRDefault="00672660" w:rsidP="00672660">
                  <w:pPr>
                    <w:jc w:val="center"/>
                    <w:rPr>
                      <w:sz w:val="22"/>
                      <w:szCs w:val="22"/>
                      <w:lang w:eastAsia="en-US"/>
                    </w:rPr>
                  </w:pPr>
                  <w:r w:rsidRPr="00672660">
                    <w:rPr>
                      <w:sz w:val="22"/>
                      <w:szCs w:val="22"/>
                      <w:lang w:eastAsia="en-US"/>
                    </w:rPr>
                    <w:t>218,90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E29752" w14:textId="77777777" w:rsidR="00672660" w:rsidRPr="00672660" w:rsidRDefault="00672660" w:rsidP="00672660">
                  <w:pPr>
                    <w:jc w:val="center"/>
                    <w:rPr>
                      <w:sz w:val="22"/>
                      <w:szCs w:val="22"/>
                      <w:lang w:eastAsia="en-US"/>
                    </w:rPr>
                  </w:pPr>
                  <w:r w:rsidRPr="00672660">
                    <w:rPr>
                      <w:sz w:val="22"/>
                      <w:szCs w:val="22"/>
                      <w:lang w:eastAsia="en-US"/>
                    </w:rPr>
                    <w:t>247,37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D40D3E" w14:textId="77777777" w:rsidR="00672660" w:rsidRPr="00672660" w:rsidRDefault="00672660" w:rsidP="00672660">
                  <w:pPr>
                    <w:jc w:val="center"/>
                    <w:rPr>
                      <w:sz w:val="22"/>
                      <w:szCs w:val="22"/>
                      <w:lang w:eastAsia="en-US"/>
                    </w:rPr>
                  </w:pPr>
                  <w:r w:rsidRPr="00672660">
                    <w:rPr>
                      <w:sz w:val="22"/>
                      <w:szCs w:val="22"/>
                      <w:lang w:eastAsia="en-US"/>
                    </w:rPr>
                    <w:t>232,52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10CBEF2" w14:textId="77777777" w:rsidR="00672660" w:rsidRPr="00672660" w:rsidRDefault="00672660" w:rsidP="00672660">
                  <w:pPr>
                    <w:jc w:val="center"/>
                    <w:rPr>
                      <w:sz w:val="22"/>
                      <w:szCs w:val="22"/>
                      <w:lang w:eastAsia="en-US"/>
                    </w:rPr>
                  </w:pPr>
                  <w:r w:rsidRPr="00672660">
                    <w:rPr>
                      <w:sz w:val="22"/>
                      <w:szCs w:val="22"/>
                      <w:lang w:eastAsia="en-US"/>
                    </w:rPr>
                    <w:t>195,04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105FEF6" w14:textId="77777777" w:rsidR="00672660" w:rsidRPr="00672660" w:rsidRDefault="00672660" w:rsidP="00672660">
                  <w:pPr>
                    <w:jc w:val="center"/>
                    <w:rPr>
                      <w:sz w:val="22"/>
                      <w:szCs w:val="22"/>
                      <w:lang w:eastAsia="en-US"/>
                    </w:rPr>
                  </w:pPr>
                  <w:r w:rsidRPr="00672660">
                    <w:rPr>
                      <w:sz w:val="22"/>
                      <w:szCs w:val="22"/>
                      <w:lang w:eastAsia="en-US"/>
                    </w:rPr>
                    <w:t>182,42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131449" w14:textId="77777777" w:rsidR="00672660" w:rsidRPr="00672660" w:rsidRDefault="00672660" w:rsidP="00672660">
                  <w:pPr>
                    <w:jc w:val="center"/>
                    <w:rPr>
                      <w:sz w:val="22"/>
                      <w:szCs w:val="22"/>
                      <w:lang w:eastAsia="en-US"/>
                    </w:rPr>
                  </w:pPr>
                  <w:r w:rsidRPr="00672660">
                    <w:rPr>
                      <w:sz w:val="22"/>
                      <w:szCs w:val="22"/>
                      <w:lang w:eastAsia="en-US"/>
                    </w:rPr>
                    <w:t>206,14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CFE0F8E" w14:textId="77777777" w:rsidR="00672660" w:rsidRPr="00672660" w:rsidRDefault="00672660" w:rsidP="00672660">
                  <w:pPr>
                    <w:jc w:val="center"/>
                    <w:rPr>
                      <w:sz w:val="22"/>
                      <w:szCs w:val="22"/>
                      <w:lang w:eastAsia="en-US"/>
                    </w:rPr>
                  </w:pPr>
                  <w:r w:rsidRPr="00672660">
                    <w:rPr>
                      <w:sz w:val="22"/>
                      <w:szCs w:val="22"/>
                      <w:lang w:eastAsia="en-US"/>
                    </w:rPr>
                    <w:t>193,77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A7AF06" w14:textId="77777777" w:rsidR="00672660" w:rsidRPr="00672660" w:rsidRDefault="00672660" w:rsidP="00672660">
                  <w:pPr>
                    <w:jc w:val="center"/>
                    <w:rPr>
                      <w:sz w:val="22"/>
                      <w:szCs w:val="22"/>
                      <w:lang w:eastAsia="en-US"/>
                    </w:rPr>
                  </w:pPr>
                  <w:r w:rsidRPr="00672660">
                    <w:rPr>
                      <w:sz w:val="22"/>
                      <w:szCs w:val="22"/>
                      <w:lang w:eastAsia="en-US"/>
                    </w:rPr>
                    <w:t>42,82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0F25D82" w14:textId="77777777" w:rsidR="00672660" w:rsidRPr="00672660" w:rsidRDefault="00672660" w:rsidP="00672660">
                  <w:pPr>
                    <w:jc w:val="center"/>
                    <w:rPr>
                      <w:sz w:val="22"/>
                      <w:szCs w:val="22"/>
                      <w:lang w:eastAsia="en-US"/>
                    </w:rPr>
                  </w:pPr>
                  <w:r w:rsidRPr="00672660">
                    <w:rPr>
                      <w:sz w:val="22"/>
                      <w:szCs w:val="22"/>
                      <w:lang w:eastAsia="en-US"/>
                    </w:rPr>
                    <w:t>2 524,33</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CFA2663"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9F55A4" w14:textId="77777777" w:rsidR="00672660" w:rsidRPr="00672660" w:rsidRDefault="00672660" w:rsidP="00672660">
                  <w:pPr>
                    <w:jc w:val="center"/>
                    <w:rPr>
                      <w:sz w:val="22"/>
                      <w:szCs w:val="22"/>
                    </w:rPr>
                  </w:pPr>
                  <w:r w:rsidRPr="00672660">
                    <w:rPr>
                      <w:sz w:val="22"/>
                      <w:szCs w:val="22"/>
                    </w:rPr>
                    <w:t>х</w:t>
                  </w:r>
                </w:p>
              </w:tc>
            </w:tr>
            <w:tr w:rsidR="00672660" w:rsidRPr="00672660" w14:paraId="271C08CC" w14:textId="77777777" w:rsidTr="0072307D">
              <w:trPr>
                <w:trHeight w:val="281"/>
              </w:trPr>
              <w:tc>
                <w:tcPr>
                  <w:tcW w:w="1875" w:type="dxa"/>
                  <w:vMerge/>
                  <w:tcBorders>
                    <w:left w:val="single" w:sz="4" w:space="0" w:color="auto"/>
                    <w:right w:val="single" w:sz="4" w:space="0" w:color="auto"/>
                  </w:tcBorders>
                  <w:vAlign w:val="center"/>
                </w:tcPr>
                <w:p w14:paraId="2D33B439"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395B3F1" w14:textId="77777777" w:rsidR="00672660" w:rsidRPr="00672660" w:rsidRDefault="00672660" w:rsidP="00672660">
                  <w:pPr>
                    <w:jc w:val="center"/>
                    <w:rPr>
                      <w:sz w:val="22"/>
                      <w:szCs w:val="22"/>
                      <w:lang w:eastAsia="en-US"/>
                    </w:rPr>
                  </w:pPr>
                  <w:r w:rsidRPr="00672660">
                    <w:rPr>
                      <w:sz w:val="22"/>
                      <w:szCs w:val="22"/>
                      <w:lang w:eastAsia="en-US"/>
                    </w:rPr>
                    <w:t>с 01.01.2027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124F819" w14:textId="77777777" w:rsidR="00672660" w:rsidRPr="00672660" w:rsidRDefault="00672660" w:rsidP="00672660">
                  <w:pPr>
                    <w:jc w:val="center"/>
                    <w:rPr>
                      <w:sz w:val="22"/>
                      <w:szCs w:val="22"/>
                      <w:lang w:eastAsia="en-US"/>
                    </w:rPr>
                  </w:pPr>
                  <w:r w:rsidRPr="00672660">
                    <w:rPr>
                      <w:sz w:val="22"/>
                      <w:szCs w:val="22"/>
                      <w:lang w:eastAsia="en-US"/>
                    </w:rPr>
                    <w:t>234,05</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E9EDD" w14:textId="77777777" w:rsidR="00672660" w:rsidRPr="00672660" w:rsidRDefault="00672660" w:rsidP="00672660">
                  <w:pPr>
                    <w:jc w:val="center"/>
                    <w:rPr>
                      <w:sz w:val="22"/>
                      <w:szCs w:val="22"/>
                      <w:lang w:eastAsia="en-US"/>
                    </w:rPr>
                  </w:pPr>
                  <w:r w:rsidRPr="00672660">
                    <w:rPr>
                      <w:sz w:val="22"/>
                      <w:szCs w:val="22"/>
                      <w:lang w:eastAsia="en-US"/>
                    </w:rPr>
                    <w:t>218,90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D315E93" w14:textId="77777777" w:rsidR="00672660" w:rsidRPr="00672660" w:rsidRDefault="00672660" w:rsidP="00672660">
                  <w:pPr>
                    <w:jc w:val="center"/>
                    <w:rPr>
                      <w:sz w:val="22"/>
                      <w:szCs w:val="22"/>
                      <w:lang w:eastAsia="en-US"/>
                    </w:rPr>
                  </w:pPr>
                  <w:r w:rsidRPr="00672660">
                    <w:rPr>
                      <w:sz w:val="22"/>
                      <w:szCs w:val="22"/>
                      <w:lang w:eastAsia="en-US"/>
                    </w:rPr>
                    <w:t>247,37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A060285" w14:textId="77777777" w:rsidR="00672660" w:rsidRPr="00672660" w:rsidRDefault="00672660" w:rsidP="00672660">
                  <w:pPr>
                    <w:jc w:val="center"/>
                    <w:rPr>
                      <w:sz w:val="22"/>
                      <w:szCs w:val="22"/>
                      <w:lang w:eastAsia="en-US"/>
                    </w:rPr>
                  </w:pPr>
                  <w:r w:rsidRPr="00672660">
                    <w:rPr>
                      <w:sz w:val="22"/>
                      <w:szCs w:val="22"/>
                      <w:lang w:eastAsia="en-US"/>
                    </w:rPr>
                    <w:t>232,52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39B8F58" w14:textId="77777777" w:rsidR="00672660" w:rsidRPr="00672660" w:rsidRDefault="00672660" w:rsidP="00672660">
                  <w:pPr>
                    <w:jc w:val="center"/>
                    <w:rPr>
                      <w:sz w:val="22"/>
                      <w:szCs w:val="22"/>
                      <w:lang w:eastAsia="en-US"/>
                    </w:rPr>
                  </w:pPr>
                  <w:r w:rsidRPr="00672660">
                    <w:rPr>
                      <w:sz w:val="22"/>
                      <w:szCs w:val="22"/>
                      <w:lang w:eastAsia="en-US"/>
                    </w:rPr>
                    <w:t>195,04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1D6F370" w14:textId="77777777" w:rsidR="00672660" w:rsidRPr="00672660" w:rsidRDefault="00672660" w:rsidP="00672660">
                  <w:pPr>
                    <w:jc w:val="center"/>
                    <w:rPr>
                      <w:sz w:val="22"/>
                      <w:szCs w:val="22"/>
                      <w:lang w:eastAsia="en-US"/>
                    </w:rPr>
                  </w:pPr>
                  <w:r w:rsidRPr="00672660">
                    <w:rPr>
                      <w:sz w:val="22"/>
                      <w:szCs w:val="22"/>
                      <w:lang w:eastAsia="en-US"/>
                    </w:rPr>
                    <w:t>182,42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461309" w14:textId="77777777" w:rsidR="00672660" w:rsidRPr="00672660" w:rsidRDefault="00672660" w:rsidP="00672660">
                  <w:pPr>
                    <w:jc w:val="center"/>
                    <w:rPr>
                      <w:sz w:val="22"/>
                      <w:szCs w:val="22"/>
                      <w:lang w:eastAsia="en-US"/>
                    </w:rPr>
                  </w:pPr>
                  <w:r w:rsidRPr="00672660">
                    <w:rPr>
                      <w:sz w:val="22"/>
                      <w:szCs w:val="22"/>
                      <w:lang w:eastAsia="en-US"/>
                    </w:rPr>
                    <w:t>206,14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1552A25" w14:textId="77777777" w:rsidR="00672660" w:rsidRPr="00672660" w:rsidRDefault="00672660" w:rsidP="00672660">
                  <w:pPr>
                    <w:jc w:val="center"/>
                    <w:rPr>
                      <w:sz w:val="22"/>
                      <w:szCs w:val="22"/>
                      <w:lang w:eastAsia="en-US"/>
                    </w:rPr>
                  </w:pPr>
                  <w:r w:rsidRPr="00672660">
                    <w:rPr>
                      <w:sz w:val="22"/>
                      <w:szCs w:val="22"/>
                      <w:lang w:eastAsia="en-US"/>
                    </w:rPr>
                    <w:t>193,77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B3E9A2A" w14:textId="77777777" w:rsidR="00672660" w:rsidRPr="00672660" w:rsidRDefault="00672660" w:rsidP="00672660">
                  <w:pPr>
                    <w:jc w:val="center"/>
                    <w:rPr>
                      <w:sz w:val="22"/>
                      <w:szCs w:val="22"/>
                      <w:lang w:eastAsia="en-US"/>
                    </w:rPr>
                  </w:pPr>
                  <w:r w:rsidRPr="00672660">
                    <w:rPr>
                      <w:sz w:val="22"/>
                      <w:szCs w:val="22"/>
                      <w:lang w:eastAsia="en-US"/>
                    </w:rPr>
                    <w:t>42,82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BAD3D76" w14:textId="77777777" w:rsidR="00672660" w:rsidRPr="00672660" w:rsidRDefault="00672660" w:rsidP="00672660">
                  <w:pPr>
                    <w:jc w:val="center"/>
                    <w:rPr>
                      <w:sz w:val="22"/>
                      <w:szCs w:val="22"/>
                      <w:lang w:eastAsia="en-US"/>
                    </w:rPr>
                  </w:pPr>
                  <w:r w:rsidRPr="00672660">
                    <w:rPr>
                      <w:sz w:val="22"/>
                      <w:szCs w:val="22"/>
                      <w:lang w:eastAsia="en-US"/>
                    </w:rPr>
                    <w:t>2 524,33</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1BA99E"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046CC65" w14:textId="77777777" w:rsidR="00672660" w:rsidRPr="00672660" w:rsidRDefault="00672660" w:rsidP="00672660">
                  <w:pPr>
                    <w:jc w:val="center"/>
                    <w:rPr>
                      <w:sz w:val="22"/>
                      <w:szCs w:val="22"/>
                    </w:rPr>
                  </w:pPr>
                  <w:r w:rsidRPr="00672660">
                    <w:rPr>
                      <w:sz w:val="22"/>
                      <w:szCs w:val="22"/>
                    </w:rPr>
                    <w:t>х</w:t>
                  </w:r>
                </w:p>
              </w:tc>
            </w:tr>
            <w:tr w:rsidR="00672660" w:rsidRPr="00672660" w14:paraId="48ECEDE3" w14:textId="77777777" w:rsidTr="0072307D">
              <w:trPr>
                <w:trHeight w:val="281"/>
              </w:trPr>
              <w:tc>
                <w:tcPr>
                  <w:tcW w:w="1875" w:type="dxa"/>
                  <w:vMerge/>
                  <w:tcBorders>
                    <w:left w:val="single" w:sz="4" w:space="0" w:color="auto"/>
                    <w:right w:val="single" w:sz="4" w:space="0" w:color="auto"/>
                  </w:tcBorders>
                  <w:vAlign w:val="center"/>
                </w:tcPr>
                <w:p w14:paraId="798A463C" w14:textId="77777777" w:rsidR="00672660" w:rsidRPr="00672660" w:rsidRDefault="00672660" w:rsidP="00672660">
                  <w:pPr>
                    <w:jc w:val="center"/>
                    <w:rPr>
                      <w:bCs/>
                      <w:color w:val="000000"/>
                      <w:kern w:val="3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48B55A9E" w14:textId="77777777" w:rsidR="00672660" w:rsidRPr="00672660" w:rsidRDefault="00672660" w:rsidP="00672660">
                  <w:pPr>
                    <w:jc w:val="center"/>
                    <w:rPr>
                      <w:sz w:val="22"/>
                      <w:szCs w:val="22"/>
                      <w:lang w:eastAsia="en-US"/>
                    </w:rPr>
                  </w:pPr>
                  <w:r w:rsidRPr="00672660">
                    <w:rPr>
                      <w:sz w:val="22"/>
                      <w:szCs w:val="22"/>
                      <w:lang w:eastAsia="en-US"/>
                    </w:rPr>
                    <w:t>с 01.07.2027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0622BBF" w14:textId="77777777" w:rsidR="00672660" w:rsidRPr="00672660" w:rsidRDefault="00672660" w:rsidP="00672660">
                  <w:pPr>
                    <w:jc w:val="center"/>
                    <w:rPr>
                      <w:sz w:val="22"/>
                      <w:szCs w:val="22"/>
                      <w:lang w:eastAsia="en-US"/>
                    </w:rPr>
                  </w:pPr>
                  <w:r w:rsidRPr="00672660">
                    <w:rPr>
                      <w:sz w:val="22"/>
                      <w:szCs w:val="22"/>
                      <w:lang w:eastAsia="en-US"/>
                    </w:rPr>
                    <w:t>241,60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5421D" w14:textId="77777777" w:rsidR="00672660" w:rsidRPr="00672660" w:rsidRDefault="00672660" w:rsidP="00672660">
                  <w:pPr>
                    <w:jc w:val="center"/>
                    <w:rPr>
                      <w:sz w:val="22"/>
                      <w:szCs w:val="22"/>
                      <w:lang w:eastAsia="en-US"/>
                    </w:rPr>
                  </w:pPr>
                  <w:r w:rsidRPr="00672660">
                    <w:rPr>
                      <w:sz w:val="22"/>
                      <w:szCs w:val="22"/>
                      <w:lang w:eastAsia="en-US"/>
                    </w:rPr>
                    <w:t>226,00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361299" w14:textId="77777777" w:rsidR="00672660" w:rsidRPr="00672660" w:rsidRDefault="00672660" w:rsidP="00672660">
                  <w:pPr>
                    <w:jc w:val="center"/>
                    <w:rPr>
                      <w:sz w:val="22"/>
                      <w:szCs w:val="22"/>
                      <w:lang w:eastAsia="en-US"/>
                    </w:rPr>
                  </w:pPr>
                  <w:r w:rsidRPr="00672660">
                    <w:rPr>
                      <w:sz w:val="22"/>
                      <w:szCs w:val="22"/>
                      <w:lang w:eastAsia="en-US"/>
                    </w:rPr>
                    <w:t>255,32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C745D08" w14:textId="77777777" w:rsidR="00672660" w:rsidRPr="00672660" w:rsidRDefault="00672660" w:rsidP="00672660">
                  <w:pPr>
                    <w:jc w:val="center"/>
                    <w:rPr>
                      <w:sz w:val="22"/>
                      <w:szCs w:val="22"/>
                      <w:lang w:eastAsia="en-US"/>
                    </w:rPr>
                  </w:pPr>
                  <w:r w:rsidRPr="00672660">
                    <w:rPr>
                      <w:sz w:val="22"/>
                      <w:szCs w:val="22"/>
                      <w:lang w:eastAsia="en-US"/>
                    </w:rPr>
                    <w:t>240,04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7220567" w14:textId="77777777" w:rsidR="00672660" w:rsidRPr="00672660" w:rsidRDefault="00672660" w:rsidP="00672660">
                  <w:pPr>
                    <w:jc w:val="center"/>
                    <w:rPr>
                      <w:sz w:val="22"/>
                      <w:szCs w:val="22"/>
                      <w:lang w:eastAsia="en-US"/>
                    </w:rPr>
                  </w:pPr>
                  <w:r w:rsidRPr="00672660">
                    <w:rPr>
                      <w:sz w:val="22"/>
                      <w:szCs w:val="22"/>
                      <w:lang w:eastAsia="en-US"/>
                    </w:rPr>
                    <w:t>201,33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F35FFE3" w14:textId="77777777" w:rsidR="00672660" w:rsidRPr="00672660" w:rsidRDefault="00672660" w:rsidP="00672660">
                  <w:pPr>
                    <w:jc w:val="center"/>
                    <w:rPr>
                      <w:sz w:val="22"/>
                      <w:szCs w:val="22"/>
                      <w:lang w:eastAsia="en-US"/>
                    </w:rPr>
                  </w:pPr>
                  <w:r w:rsidRPr="00672660">
                    <w:rPr>
                      <w:sz w:val="22"/>
                      <w:szCs w:val="22"/>
                      <w:lang w:eastAsia="en-US"/>
                    </w:rPr>
                    <w:t>188,33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A6552C" w14:textId="77777777" w:rsidR="00672660" w:rsidRPr="00672660" w:rsidRDefault="00672660" w:rsidP="00672660">
                  <w:pPr>
                    <w:jc w:val="center"/>
                    <w:rPr>
                      <w:sz w:val="22"/>
                      <w:szCs w:val="22"/>
                      <w:lang w:eastAsia="en-US"/>
                    </w:rPr>
                  </w:pPr>
                  <w:r w:rsidRPr="00672660">
                    <w:rPr>
                      <w:sz w:val="22"/>
                      <w:szCs w:val="22"/>
                      <w:lang w:eastAsia="en-US"/>
                    </w:rPr>
                    <w:t>212,77</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91E4B2D" w14:textId="77777777" w:rsidR="00672660" w:rsidRPr="00672660" w:rsidRDefault="00672660" w:rsidP="00672660">
                  <w:pPr>
                    <w:jc w:val="center"/>
                    <w:rPr>
                      <w:sz w:val="22"/>
                      <w:szCs w:val="22"/>
                      <w:lang w:eastAsia="en-US"/>
                    </w:rPr>
                  </w:pPr>
                  <w:r w:rsidRPr="00672660">
                    <w:rPr>
                      <w:sz w:val="22"/>
                      <w:szCs w:val="22"/>
                      <w:lang w:eastAsia="en-US"/>
                    </w:rPr>
                    <w:t>200,03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A370785" w14:textId="77777777" w:rsidR="00672660" w:rsidRPr="00672660" w:rsidRDefault="00672660" w:rsidP="00672660">
                  <w:pPr>
                    <w:jc w:val="center"/>
                    <w:rPr>
                      <w:sz w:val="22"/>
                      <w:szCs w:val="22"/>
                      <w:lang w:eastAsia="en-US"/>
                    </w:rPr>
                  </w:pPr>
                  <w:r w:rsidRPr="00672660">
                    <w:rPr>
                      <w:sz w:val="22"/>
                      <w:szCs w:val="22"/>
                      <w:lang w:eastAsia="en-US"/>
                    </w:rPr>
                    <w:t>44,53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282AB2" w14:textId="77777777" w:rsidR="00672660" w:rsidRPr="00672660" w:rsidRDefault="00672660" w:rsidP="00672660">
                  <w:pPr>
                    <w:jc w:val="center"/>
                    <w:rPr>
                      <w:sz w:val="22"/>
                      <w:szCs w:val="22"/>
                      <w:lang w:eastAsia="en-US"/>
                    </w:rPr>
                  </w:pPr>
                  <w:r w:rsidRPr="00672660">
                    <w:rPr>
                      <w:sz w:val="22"/>
                      <w:szCs w:val="22"/>
                      <w:lang w:eastAsia="en-US"/>
                    </w:rPr>
                    <w:t>2 600,38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BFABD0A" w14:textId="77777777" w:rsidR="00672660" w:rsidRPr="00672660" w:rsidRDefault="00672660" w:rsidP="00672660">
                  <w:pPr>
                    <w:jc w:val="center"/>
                    <w:rPr>
                      <w:sz w:val="22"/>
                      <w:szCs w:val="22"/>
                    </w:rPr>
                  </w:pPr>
                  <w:r w:rsidRPr="00672660">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330253" w14:textId="77777777" w:rsidR="00672660" w:rsidRPr="00672660" w:rsidRDefault="00672660" w:rsidP="00672660">
                  <w:pPr>
                    <w:jc w:val="center"/>
                    <w:rPr>
                      <w:sz w:val="22"/>
                      <w:szCs w:val="22"/>
                    </w:rPr>
                  </w:pPr>
                  <w:r w:rsidRPr="00672660">
                    <w:rPr>
                      <w:sz w:val="22"/>
                      <w:szCs w:val="22"/>
                    </w:rPr>
                    <w:t>х</w:t>
                  </w:r>
                </w:p>
              </w:tc>
            </w:tr>
          </w:tbl>
          <w:p w14:paraId="446EFF19" w14:textId="77777777" w:rsidR="00672660" w:rsidRPr="00672660" w:rsidRDefault="00672660" w:rsidP="00672660">
            <w:pPr>
              <w:autoSpaceDE w:val="0"/>
              <w:autoSpaceDN w:val="0"/>
              <w:adjustRightInd w:val="0"/>
              <w:ind w:firstLine="540"/>
              <w:jc w:val="right"/>
              <w:rPr>
                <w:bCs/>
                <w:sz w:val="28"/>
                <w:szCs w:val="28"/>
              </w:rPr>
            </w:pPr>
          </w:p>
        </w:tc>
      </w:tr>
    </w:tbl>
    <w:p w14:paraId="535653BE" w14:textId="77777777" w:rsidR="00672660" w:rsidRPr="00672660" w:rsidRDefault="00672660" w:rsidP="00672660">
      <w:pPr>
        <w:autoSpaceDE w:val="0"/>
        <w:autoSpaceDN w:val="0"/>
        <w:adjustRightInd w:val="0"/>
        <w:ind w:firstLine="540"/>
        <w:jc w:val="both"/>
        <w:rPr>
          <w:sz w:val="28"/>
          <w:szCs w:val="28"/>
        </w:rPr>
      </w:pPr>
    </w:p>
    <w:tbl>
      <w:tblPr>
        <w:tblW w:w="15451" w:type="dxa"/>
        <w:tblInd w:w="-34" w:type="dxa"/>
        <w:tblLayout w:type="fixed"/>
        <w:tblLook w:val="04A0" w:firstRow="1" w:lastRow="0" w:firstColumn="1" w:lastColumn="0" w:noHBand="0" w:noVBand="1"/>
      </w:tblPr>
      <w:tblGrid>
        <w:gridCol w:w="15451"/>
      </w:tblGrid>
      <w:tr w:rsidR="00672660" w:rsidRPr="00672660" w14:paraId="1CEF61FD" w14:textId="77777777" w:rsidTr="0072307D">
        <w:trPr>
          <w:trHeight w:val="1324"/>
        </w:trPr>
        <w:tc>
          <w:tcPr>
            <w:tcW w:w="15451" w:type="dxa"/>
            <w:tcBorders>
              <w:top w:val="nil"/>
              <w:left w:val="nil"/>
              <w:bottom w:val="nil"/>
              <w:right w:val="nil"/>
            </w:tcBorders>
            <w:shd w:val="clear" w:color="auto" w:fill="auto"/>
            <w:vAlign w:val="bottom"/>
          </w:tcPr>
          <w:tbl>
            <w:tblPr>
              <w:tblW w:w="15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559"/>
              <w:gridCol w:w="920"/>
              <w:gridCol w:w="914"/>
              <w:gridCol w:w="6"/>
              <w:gridCol w:w="926"/>
              <w:gridCol w:w="1064"/>
              <w:gridCol w:w="849"/>
              <w:gridCol w:w="991"/>
              <w:gridCol w:w="850"/>
              <w:gridCol w:w="998"/>
              <w:gridCol w:w="1135"/>
              <w:gridCol w:w="1133"/>
              <w:gridCol w:w="1275"/>
              <w:gridCol w:w="987"/>
            </w:tblGrid>
            <w:tr w:rsidR="00672660" w:rsidRPr="00672660" w14:paraId="67749FE9" w14:textId="77777777" w:rsidTr="0072307D">
              <w:trPr>
                <w:trHeight w:val="184"/>
              </w:trPr>
              <w:tc>
                <w:tcPr>
                  <w:tcW w:w="1591" w:type="dxa"/>
                  <w:tcBorders>
                    <w:top w:val="single" w:sz="4" w:space="0" w:color="auto"/>
                    <w:left w:val="single" w:sz="4" w:space="0" w:color="auto"/>
                    <w:right w:val="single" w:sz="4" w:space="0" w:color="auto"/>
                  </w:tcBorders>
                  <w:vAlign w:val="center"/>
                </w:tcPr>
                <w:p w14:paraId="31D7954A" w14:textId="77777777" w:rsidR="00672660" w:rsidRPr="00672660" w:rsidRDefault="00672660" w:rsidP="00672660">
                  <w:pPr>
                    <w:tabs>
                      <w:tab w:val="left" w:pos="3052"/>
                    </w:tabs>
                    <w:jc w:val="center"/>
                    <w:rPr>
                      <w:bCs/>
                      <w:kern w:val="32"/>
                      <w:sz w:val="22"/>
                      <w:szCs w:val="22"/>
                      <w:lang w:eastAsia="en-US"/>
                    </w:rPr>
                  </w:pPr>
                  <w:r w:rsidRPr="00672660">
                    <w:rPr>
                      <w:bCs/>
                      <w:kern w:val="32"/>
                      <w:sz w:val="22"/>
                      <w:szCs w:val="22"/>
                      <w:lang w:eastAsia="en-US"/>
                    </w:rPr>
                    <w:t>1</w:t>
                  </w:r>
                </w:p>
              </w:tc>
              <w:tc>
                <w:tcPr>
                  <w:tcW w:w="1559" w:type="dxa"/>
                  <w:tcBorders>
                    <w:left w:val="single" w:sz="4" w:space="0" w:color="auto"/>
                    <w:bottom w:val="single" w:sz="4" w:space="0" w:color="auto"/>
                  </w:tcBorders>
                  <w:vAlign w:val="center"/>
                </w:tcPr>
                <w:p w14:paraId="3686F5A0" w14:textId="77777777" w:rsidR="00672660" w:rsidRPr="00672660" w:rsidRDefault="00672660" w:rsidP="00672660">
                  <w:pPr>
                    <w:tabs>
                      <w:tab w:val="left" w:pos="3052"/>
                    </w:tabs>
                    <w:ind w:hanging="108"/>
                    <w:jc w:val="center"/>
                    <w:rPr>
                      <w:sz w:val="22"/>
                      <w:szCs w:val="22"/>
                    </w:rPr>
                  </w:pPr>
                  <w:r w:rsidRPr="00672660">
                    <w:rPr>
                      <w:sz w:val="22"/>
                      <w:szCs w:val="22"/>
                    </w:rPr>
                    <w:t>2</w:t>
                  </w:r>
                </w:p>
              </w:tc>
              <w:tc>
                <w:tcPr>
                  <w:tcW w:w="920" w:type="dxa"/>
                  <w:tcBorders>
                    <w:bottom w:val="single" w:sz="4" w:space="0" w:color="auto"/>
                    <w:right w:val="single" w:sz="4" w:space="0" w:color="auto"/>
                  </w:tcBorders>
                  <w:shd w:val="clear" w:color="auto" w:fill="auto"/>
                </w:tcPr>
                <w:p w14:paraId="7289C860" w14:textId="77777777" w:rsidR="00672660" w:rsidRPr="00672660" w:rsidRDefault="00672660" w:rsidP="00672660">
                  <w:pPr>
                    <w:jc w:val="center"/>
                    <w:rPr>
                      <w:sz w:val="22"/>
                      <w:szCs w:val="22"/>
                      <w:lang w:eastAsia="en-US"/>
                    </w:rPr>
                  </w:pPr>
                  <w:r w:rsidRPr="00672660">
                    <w:rPr>
                      <w:sz w:val="22"/>
                      <w:szCs w:val="22"/>
                      <w:lang w:eastAsia="en-US"/>
                    </w:rPr>
                    <w:t>3</w:t>
                  </w:r>
                </w:p>
              </w:tc>
              <w:tc>
                <w:tcPr>
                  <w:tcW w:w="914" w:type="dxa"/>
                  <w:tcBorders>
                    <w:left w:val="single" w:sz="4" w:space="0" w:color="auto"/>
                    <w:bottom w:val="single" w:sz="4" w:space="0" w:color="auto"/>
                  </w:tcBorders>
                  <w:shd w:val="clear" w:color="auto" w:fill="auto"/>
                </w:tcPr>
                <w:p w14:paraId="2AD8EF21" w14:textId="77777777" w:rsidR="00672660" w:rsidRPr="00672660" w:rsidRDefault="00672660" w:rsidP="00672660">
                  <w:pPr>
                    <w:jc w:val="center"/>
                    <w:rPr>
                      <w:sz w:val="22"/>
                      <w:szCs w:val="22"/>
                      <w:lang w:eastAsia="en-US"/>
                    </w:rPr>
                  </w:pPr>
                  <w:r w:rsidRPr="00672660">
                    <w:rPr>
                      <w:sz w:val="22"/>
                      <w:szCs w:val="22"/>
                      <w:lang w:eastAsia="en-US"/>
                    </w:rPr>
                    <w:t>4</w:t>
                  </w:r>
                </w:p>
              </w:tc>
              <w:tc>
                <w:tcPr>
                  <w:tcW w:w="932" w:type="dxa"/>
                  <w:gridSpan w:val="2"/>
                  <w:tcBorders>
                    <w:left w:val="single" w:sz="4" w:space="0" w:color="auto"/>
                    <w:bottom w:val="single" w:sz="4" w:space="0" w:color="auto"/>
                  </w:tcBorders>
                  <w:shd w:val="clear" w:color="auto" w:fill="auto"/>
                </w:tcPr>
                <w:p w14:paraId="5F5AA053" w14:textId="77777777" w:rsidR="00672660" w:rsidRPr="00672660" w:rsidRDefault="00672660" w:rsidP="00672660">
                  <w:pPr>
                    <w:jc w:val="center"/>
                    <w:rPr>
                      <w:sz w:val="22"/>
                      <w:szCs w:val="22"/>
                      <w:lang w:eastAsia="en-US"/>
                    </w:rPr>
                  </w:pPr>
                  <w:r w:rsidRPr="00672660">
                    <w:rPr>
                      <w:sz w:val="22"/>
                      <w:szCs w:val="22"/>
                      <w:lang w:eastAsia="en-US"/>
                    </w:rPr>
                    <w:t>5</w:t>
                  </w:r>
                </w:p>
              </w:tc>
              <w:tc>
                <w:tcPr>
                  <w:tcW w:w="1064" w:type="dxa"/>
                  <w:tcBorders>
                    <w:left w:val="single" w:sz="4" w:space="0" w:color="auto"/>
                    <w:bottom w:val="single" w:sz="4" w:space="0" w:color="auto"/>
                  </w:tcBorders>
                  <w:shd w:val="clear" w:color="auto" w:fill="auto"/>
                </w:tcPr>
                <w:p w14:paraId="32C57A1A" w14:textId="77777777" w:rsidR="00672660" w:rsidRPr="00672660" w:rsidRDefault="00672660" w:rsidP="00672660">
                  <w:pPr>
                    <w:jc w:val="center"/>
                    <w:rPr>
                      <w:sz w:val="22"/>
                      <w:szCs w:val="22"/>
                      <w:lang w:eastAsia="en-US"/>
                    </w:rPr>
                  </w:pPr>
                  <w:r w:rsidRPr="00672660">
                    <w:rPr>
                      <w:sz w:val="22"/>
                      <w:szCs w:val="22"/>
                      <w:lang w:eastAsia="en-US"/>
                    </w:rPr>
                    <w:t>6</w:t>
                  </w:r>
                </w:p>
              </w:tc>
              <w:tc>
                <w:tcPr>
                  <w:tcW w:w="849" w:type="dxa"/>
                  <w:tcBorders>
                    <w:bottom w:val="single" w:sz="4" w:space="0" w:color="auto"/>
                    <w:right w:val="single" w:sz="4" w:space="0" w:color="auto"/>
                  </w:tcBorders>
                  <w:shd w:val="clear" w:color="auto" w:fill="auto"/>
                </w:tcPr>
                <w:p w14:paraId="5CEA0B24" w14:textId="77777777" w:rsidR="00672660" w:rsidRPr="00672660" w:rsidRDefault="00672660" w:rsidP="00672660">
                  <w:pPr>
                    <w:jc w:val="center"/>
                    <w:rPr>
                      <w:sz w:val="22"/>
                      <w:szCs w:val="22"/>
                      <w:lang w:eastAsia="en-US"/>
                    </w:rPr>
                  </w:pPr>
                  <w:r w:rsidRPr="00672660">
                    <w:rPr>
                      <w:sz w:val="22"/>
                      <w:szCs w:val="22"/>
                      <w:lang w:eastAsia="en-US"/>
                    </w:rPr>
                    <w:t>7</w:t>
                  </w:r>
                </w:p>
              </w:tc>
              <w:tc>
                <w:tcPr>
                  <w:tcW w:w="991" w:type="dxa"/>
                  <w:tcBorders>
                    <w:left w:val="single" w:sz="4" w:space="0" w:color="auto"/>
                    <w:bottom w:val="single" w:sz="4" w:space="0" w:color="auto"/>
                  </w:tcBorders>
                  <w:shd w:val="clear" w:color="auto" w:fill="auto"/>
                </w:tcPr>
                <w:p w14:paraId="19BA39CC" w14:textId="77777777" w:rsidR="00672660" w:rsidRPr="00672660" w:rsidRDefault="00672660" w:rsidP="00672660">
                  <w:pPr>
                    <w:jc w:val="center"/>
                    <w:rPr>
                      <w:sz w:val="22"/>
                      <w:szCs w:val="22"/>
                      <w:lang w:eastAsia="en-US"/>
                    </w:rPr>
                  </w:pPr>
                  <w:r w:rsidRPr="00672660">
                    <w:rPr>
                      <w:sz w:val="22"/>
                      <w:szCs w:val="22"/>
                      <w:lang w:eastAsia="en-US"/>
                    </w:rPr>
                    <w:t>8</w:t>
                  </w:r>
                </w:p>
              </w:tc>
              <w:tc>
                <w:tcPr>
                  <w:tcW w:w="850" w:type="dxa"/>
                  <w:tcBorders>
                    <w:top w:val="single" w:sz="4" w:space="0" w:color="auto"/>
                    <w:left w:val="single" w:sz="4" w:space="0" w:color="auto"/>
                    <w:bottom w:val="single" w:sz="4" w:space="0" w:color="auto"/>
                  </w:tcBorders>
                  <w:shd w:val="clear" w:color="auto" w:fill="auto"/>
                </w:tcPr>
                <w:p w14:paraId="18481929" w14:textId="77777777" w:rsidR="00672660" w:rsidRPr="00672660" w:rsidRDefault="00672660" w:rsidP="00672660">
                  <w:pPr>
                    <w:jc w:val="center"/>
                    <w:rPr>
                      <w:sz w:val="22"/>
                      <w:szCs w:val="22"/>
                      <w:lang w:eastAsia="en-US"/>
                    </w:rPr>
                  </w:pPr>
                  <w:r w:rsidRPr="00672660">
                    <w:rPr>
                      <w:sz w:val="22"/>
                      <w:szCs w:val="22"/>
                      <w:lang w:eastAsia="en-US"/>
                    </w:rPr>
                    <w:t>9</w:t>
                  </w:r>
                </w:p>
              </w:tc>
              <w:tc>
                <w:tcPr>
                  <w:tcW w:w="998" w:type="dxa"/>
                  <w:tcBorders>
                    <w:left w:val="single" w:sz="4" w:space="0" w:color="auto"/>
                    <w:bottom w:val="single" w:sz="4" w:space="0" w:color="auto"/>
                  </w:tcBorders>
                  <w:shd w:val="clear" w:color="auto" w:fill="auto"/>
                </w:tcPr>
                <w:p w14:paraId="20F9E967" w14:textId="77777777" w:rsidR="00672660" w:rsidRPr="00672660" w:rsidRDefault="00672660" w:rsidP="00672660">
                  <w:pPr>
                    <w:jc w:val="center"/>
                    <w:rPr>
                      <w:sz w:val="22"/>
                      <w:szCs w:val="22"/>
                      <w:lang w:eastAsia="en-US"/>
                    </w:rPr>
                  </w:pPr>
                  <w:r w:rsidRPr="00672660">
                    <w:rPr>
                      <w:sz w:val="22"/>
                      <w:szCs w:val="22"/>
                      <w:lang w:eastAsia="en-US"/>
                    </w:rPr>
                    <w:t>10</w:t>
                  </w:r>
                </w:p>
              </w:tc>
              <w:tc>
                <w:tcPr>
                  <w:tcW w:w="1135" w:type="dxa"/>
                  <w:tcBorders>
                    <w:bottom w:val="single" w:sz="4" w:space="0" w:color="auto"/>
                  </w:tcBorders>
                  <w:shd w:val="clear" w:color="auto" w:fill="auto"/>
                </w:tcPr>
                <w:p w14:paraId="2E7BCE0A" w14:textId="77777777" w:rsidR="00672660" w:rsidRPr="00672660" w:rsidRDefault="00672660" w:rsidP="00672660">
                  <w:pPr>
                    <w:jc w:val="center"/>
                    <w:rPr>
                      <w:sz w:val="22"/>
                      <w:szCs w:val="22"/>
                      <w:lang w:eastAsia="en-US"/>
                    </w:rPr>
                  </w:pPr>
                  <w:r w:rsidRPr="00672660">
                    <w:rPr>
                      <w:sz w:val="22"/>
                      <w:szCs w:val="22"/>
                      <w:lang w:eastAsia="en-US"/>
                    </w:rPr>
                    <w:t>11</w:t>
                  </w:r>
                </w:p>
              </w:tc>
              <w:tc>
                <w:tcPr>
                  <w:tcW w:w="1133" w:type="dxa"/>
                  <w:tcBorders>
                    <w:bottom w:val="single" w:sz="4" w:space="0" w:color="auto"/>
                  </w:tcBorders>
                  <w:shd w:val="clear" w:color="auto" w:fill="auto"/>
                </w:tcPr>
                <w:p w14:paraId="5E9C2342" w14:textId="77777777" w:rsidR="00672660" w:rsidRPr="00672660" w:rsidRDefault="00672660" w:rsidP="00672660">
                  <w:pPr>
                    <w:jc w:val="center"/>
                    <w:rPr>
                      <w:sz w:val="22"/>
                      <w:szCs w:val="22"/>
                      <w:lang w:eastAsia="en-US"/>
                    </w:rPr>
                  </w:pPr>
                  <w:r w:rsidRPr="00672660">
                    <w:rPr>
                      <w:sz w:val="22"/>
                      <w:szCs w:val="22"/>
                      <w:lang w:eastAsia="en-US"/>
                    </w:rPr>
                    <w:t>12</w:t>
                  </w:r>
                </w:p>
              </w:tc>
              <w:tc>
                <w:tcPr>
                  <w:tcW w:w="1275" w:type="dxa"/>
                  <w:tcBorders>
                    <w:bottom w:val="single" w:sz="4" w:space="0" w:color="auto"/>
                  </w:tcBorders>
                  <w:shd w:val="clear" w:color="auto" w:fill="auto"/>
                  <w:vAlign w:val="center"/>
                </w:tcPr>
                <w:p w14:paraId="27017BB6" w14:textId="77777777" w:rsidR="00672660" w:rsidRPr="00672660" w:rsidRDefault="00672660" w:rsidP="00672660">
                  <w:pPr>
                    <w:jc w:val="center"/>
                    <w:rPr>
                      <w:sz w:val="22"/>
                      <w:szCs w:val="22"/>
                    </w:rPr>
                  </w:pPr>
                  <w:r w:rsidRPr="00672660">
                    <w:rPr>
                      <w:sz w:val="22"/>
                      <w:szCs w:val="22"/>
                    </w:rPr>
                    <w:t>13</w:t>
                  </w:r>
                </w:p>
              </w:tc>
              <w:tc>
                <w:tcPr>
                  <w:tcW w:w="987" w:type="dxa"/>
                  <w:tcBorders>
                    <w:bottom w:val="single" w:sz="4" w:space="0" w:color="auto"/>
                  </w:tcBorders>
                  <w:shd w:val="clear" w:color="auto" w:fill="auto"/>
                  <w:vAlign w:val="center"/>
                </w:tcPr>
                <w:p w14:paraId="7EF3BBB2" w14:textId="77777777" w:rsidR="00672660" w:rsidRPr="00672660" w:rsidRDefault="00672660" w:rsidP="00672660">
                  <w:pPr>
                    <w:jc w:val="center"/>
                    <w:rPr>
                      <w:sz w:val="22"/>
                      <w:szCs w:val="22"/>
                    </w:rPr>
                  </w:pPr>
                  <w:r w:rsidRPr="00672660">
                    <w:rPr>
                      <w:sz w:val="22"/>
                      <w:szCs w:val="22"/>
                    </w:rPr>
                    <w:t>14</w:t>
                  </w:r>
                </w:p>
              </w:tc>
            </w:tr>
            <w:tr w:rsidR="00672660" w:rsidRPr="00672660" w14:paraId="14184C93" w14:textId="77777777" w:rsidTr="0072307D">
              <w:trPr>
                <w:trHeight w:val="281"/>
              </w:trPr>
              <w:tc>
                <w:tcPr>
                  <w:tcW w:w="1591" w:type="dxa"/>
                  <w:vMerge w:val="restart"/>
                  <w:tcBorders>
                    <w:left w:val="single" w:sz="4" w:space="0" w:color="auto"/>
                    <w:right w:val="single" w:sz="4" w:space="0" w:color="auto"/>
                  </w:tcBorders>
                  <w:vAlign w:val="center"/>
                </w:tcPr>
                <w:p w14:paraId="00279E6A"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0AF50A26" w14:textId="77777777" w:rsidR="00672660" w:rsidRPr="00672660" w:rsidRDefault="00672660" w:rsidP="00672660">
                  <w:pPr>
                    <w:jc w:val="center"/>
                    <w:rPr>
                      <w:sz w:val="22"/>
                      <w:szCs w:val="22"/>
                      <w:lang w:eastAsia="en-US"/>
                    </w:rPr>
                  </w:pPr>
                  <w:r w:rsidRPr="00672660">
                    <w:rPr>
                      <w:sz w:val="22"/>
                      <w:szCs w:val="22"/>
                      <w:lang w:eastAsia="en-US"/>
                    </w:rPr>
                    <w:t>с 01.01.2028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5930BC6" w14:textId="77777777" w:rsidR="00672660" w:rsidRPr="00672660" w:rsidRDefault="00672660" w:rsidP="00672660">
                  <w:pPr>
                    <w:jc w:val="center"/>
                    <w:rPr>
                      <w:sz w:val="22"/>
                      <w:szCs w:val="22"/>
                      <w:lang w:eastAsia="en-US"/>
                    </w:rPr>
                  </w:pPr>
                  <w:r w:rsidRPr="00672660">
                    <w:rPr>
                      <w:sz w:val="22"/>
                      <w:szCs w:val="22"/>
                      <w:lang w:eastAsia="en-US"/>
                    </w:rPr>
                    <w:t>241,60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7AD73" w14:textId="77777777" w:rsidR="00672660" w:rsidRPr="00672660" w:rsidRDefault="00672660" w:rsidP="00672660">
                  <w:pPr>
                    <w:jc w:val="center"/>
                    <w:rPr>
                      <w:sz w:val="22"/>
                      <w:szCs w:val="22"/>
                      <w:lang w:eastAsia="en-US"/>
                    </w:rPr>
                  </w:pPr>
                  <w:r w:rsidRPr="00672660">
                    <w:rPr>
                      <w:sz w:val="22"/>
                      <w:szCs w:val="22"/>
                      <w:lang w:eastAsia="en-US"/>
                    </w:rPr>
                    <w:t>226,00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405C926" w14:textId="77777777" w:rsidR="00672660" w:rsidRPr="00672660" w:rsidRDefault="00672660" w:rsidP="00672660">
                  <w:pPr>
                    <w:jc w:val="center"/>
                    <w:rPr>
                      <w:sz w:val="22"/>
                      <w:szCs w:val="22"/>
                      <w:lang w:eastAsia="en-US"/>
                    </w:rPr>
                  </w:pPr>
                  <w:r w:rsidRPr="00672660">
                    <w:rPr>
                      <w:sz w:val="22"/>
                      <w:szCs w:val="22"/>
                      <w:lang w:eastAsia="en-US"/>
                    </w:rPr>
                    <w:t>255,32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4D02B5BC" w14:textId="77777777" w:rsidR="00672660" w:rsidRPr="00672660" w:rsidRDefault="00672660" w:rsidP="00672660">
                  <w:pPr>
                    <w:jc w:val="center"/>
                    <w:rPr>
                      <w:sz w:val="22"/>
                      <w:szCs w:val="22"/>
                      <w:lang w:eastAsia="en-US"/>
                    </w:rPr>
                  </w:pPr>
                  <w:r w:rsidRPr="00672660">
                    <w:rPr>
                      <w:sz w:val="22"/>
                      <w:szCs w:val="22"/>
                      <w:lang w:eastAsia="en-US"/>
                    </w:rPr>
                    <w:t>240,04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C02BB98" w14:textId="77777777" w:rsidR="00672660" w:rsidRPr="00672660" w:rsidRDefault="00672660" w:rsidP="00672660">
                  <w:pPr>
                    <w:jc w:val="center"/>
                    <w:rPr>
                      <w:sz w:val="22"/>
                      <w:szCs w:val="22"/>
                      <w:lang w:eastAsia="en-US"/>
                    </w:rPr>
                  </w:pPr>
                  <w:r w:rsidRPr="00672660">
                    <w:rPr>
                      <w:sz w:val="22"/>
                      <w:szCs w:val="22"/>
                      <w:lang w:eastAsia="en-US"/>
                    </w:rPr>
                    <w:t>201,33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FE3AF4E" w14:textId="77777777" w:rsidR="00672660" w:rsidRPr="00672660" w:rsidRDefault="00672660" w:rsidP="00672660">
                  <w:pPr>
                    <w:jc w:val="center"/>
                    <w:rPr>
                      <w:sz w:val="22"/>
                      <w:szCs w:val="22"/>
                      <w:lang w:eastAsia="en-US"/>
                    </w:rPr>
                  </w:pPr>
                  <w:r w:rsidRPr="00672660">
                    <w:rPr>
                      <w:sz w:val="22"/>
                      <w:szCs w:val="22"/>
                      <w:lang w:eastAsia="en-US"/>
                    </w:rPr>
                    <w:t>188,33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90B32" w14:textId="77777777" w:rsidR="00672660" w:rsidRPr="00672660" w:rsidRDefault="00672660" w:rsidP="00672660">
                  <w:pPr>
                    <w:jc w:val="center"/>
                    <w:rPr>
                      <w:sz w:val="22"/>
                      <w:szCs w:val="22"/>
                      <w:lang w:eastAsia="en-US"/>
                    </w:rPr>
                  </w:pPr>
                  <w:r w:rsidRPr="00672660">
                    <w:rPr>
                      <w:sz w:val="22"/>
                      <w:szCs w:val="22"/>
                      <w:lang w:eastAsia="en-US"/>
                    </w:rPr>
                    <w:t>212,77</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7BF380F" w14:textId="77777777" w:rsidR="00672660" w:rsidRPr="00672660" w:rsidRDefault="00672660" w:rsidP="00672660">
                  <w:pPr>
                    <w:jc w:val="center"/>
                    <w:rPr>
                      <w:sz w:val="22"/>
                      <w:szCs w:val="22"/>
                      <w:lang w:eastAsia="en-US"/>
                    </w:rPr>
                  </w:pPr>
                  <w:r w:rsidRPr="00672660">
                    <w:rPr>
                      <w:sz w:val="22"/>
                      <w:szCs w:val="22"/>
                      <w:lang w:eastAsia="en-US"/>
                    </w:rPr>
                    <w:t>200,03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D66872" w14:textId="77777777" w:rsidR="00672660" w:rsidRPr="00672660" w:rsidRDefault="00672660" w:rsidP="00672660">
                  <w:pPr>
                    <w:jc w:val="center"/>
                    <w:rPr>
                      <w:sz w:val="22"/>
                      <w:szCs w:val="22"/>
                      <w:lang w:eastAsia="en-US"/>
                    </w:rPr>
                  </w:pPr>
                  <w:r w:rsidRPr="00672660">
                    <w:rPr>
                      <w:sz w:val="22"/>
                      <w:szCs w:val="22"/>
                      <w:lang w:eastAsia="en-US"/>
                    </w:rPr>
                    <w:t>44,53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71C4D0" w14:textId="77777777" w:rsidR="00672660" w:rsidRPr="00672660" w:rsidRDefault="00672660" w:rsidP="00672660">
                  <w:pPr>
                    <w:jc w:val="center"/>
                    <w:rPr>
                      <w:sz w:val="22"/>
                      <w:szCs w:val="22"/>
                      <w:lang w:eastAsia="en-US"/>
                    </w:rPr>
                  </w:pPr>
                  <w:r w:rsidRPr="00672660">
                    <w:rPr>
                      <w:sz w:val="22"/>
                      <w:szCs w:val="22"/>
                      <w:lang w:eastAsia="en-US"/>
                    </w:rPr>
                    <w:t>2 600,38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9852E0"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6B04A1E" w14:textId="77777777" w:rsidR="00672660" w:rsidRPr="00672660" w:rsidRDefault="00672660" w:rsidP="00672660">
                  <w:pPr>
                    <w:jc w:val="center"/>
                    <w:rPr>
                      <w:sz w:val="22"/>
                      <w:szCs w:val="22"/>
                    </w:rPr>
                  </w:pPr>
                  <w:r w:rsidRPr="00672660">
                    <w:rPr>
                      <w:sz w:val="22"/>
                      <w:szCs w:val="22"/>
                    </w:rPr>
                    <w:t>х</w:t>
                  </w:r>
                </w:p>
              </w:tc>
            </w:tr>
            <w:tr w:rsidR="00672660" w:rsidRPr="00672660" w14:paraId="42B667A3" w14:textId="77777777" w:rsidTr="0072307D">
              <w:trPr>
                <w:trHeight w:val="281"/>
              </w:trPr>
              <w:tc>
                <w:tcPr>
                  <w:tcW w:w="1591" w:type="dxa"/>
                  <w:vMerge/>
                  <w:tcBorders>
                    <w:left w:val="single" w:sz="4" w:space="0" w:color="auto"/>
                    <w:right w:val="single" w:sz="4" w:space="0" w:color="auto"/>
                  </w:tcBorders>
                  <w:vAlign w:val="center"/>
                </w:tcPr>
                <w:p w14:paraId="033E578E"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09B1A640" w14:textId="77777777" w:rsidR="00672660" w:rsidRPr="00672660" w:rsidRDefault="00672660" w:rsidP="00672660">
                  <w:pPr>
                    <w:jc w:val="center"/>
                    <w:rPr>
                      <w:sz w:val="22"/>
                      <w:szCs w:val="22"/>
                      <w:lang w:eastAsia="en-US"/>
                    </w:rPr>
                  </w:pPr>
                  <w:r w:rsidRPr="00672660">
                    <w:rPr>
                      <w:sz w:val="22"/>
                      <w:szCs w:val="22"/>
                      <w:lang w:eastAsia="en-US"/>
                    </w:rPr>
                    <w:t>с 01.07.2028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F43998C" w14:textId="77777777" w:rsidR="00672660" w:rsidRPr="00672660" w:rsidRDefault="00672660" w:rsidP="00672660">
                  <w:pPr>
                    <w:jc w:val="center"/>
                    <w:rPr>
                      <w:sz w:val="22"/>
                      <w:szCs w:val="22"/>
                      <w:lang w:eastAsia="en-US"/>
                    </w:rPr>
                  </w:pPr>
                  <w:r w:rsidRPr="00672660">
                    <w:rPr>
                      <w:sz w:val="22"/>
                      <w:szCs w:val="22"/>
                      <w:lang w:eastAsia="en-US"/>
                    </w:rPr>
                    <w:t>257,53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69ED0" w14:textId="77777777" w:rsidR="00672660" w:rsidRPr="00672660" w:rsidRDefault="00672660" w:rsidP="00672660">
                  <w:pPr>
                    <w:jc w:val="center"/>
                    <w:rPr>
                      <w:sz w:val="22"/>
                      <w:szCs w:val="22"/>
                      <w:lang w:eastAsia="en-US"/>
                    </w:rPr>
                  </w:pPr>
                  <w:r w:rsidRPr="00672660">
                    <w:rPr>
                      <w:sz w:val="22"/>
                      <w:szCs w:val="22"/>
                      <w:lang w:eastAsia="en-US"/>
                    </w:rPr>
                    <w:t>240,79</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EE77224" w14:textId="77777777" w:rsidR="00672660" w:rsidRPr="00672660" w:rsidRDefault="00672660" w:rsidP="00672660">
                  <w:pPr>
                    <w:jc w:val="center"/>
                    <w:rPr>
                      <w:sz w:val="22"/>
                      <w:szCs w:val="22"/>
                      <w:lang w:eastAsia="en-US"/>
                    </w:rPr>
                  </w:pPr>
                  <w:r w:rsidRPr="00672660">
                    <w:rPr>
                      <w:sz w:val="22"/>
                      <w:szCs w:val="22"/>
                      <w:lang w:eastAsia="en-US"/>
                    </w:rPr>
                    <w:t>272,28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012D474" w14:textId="77777777" w:rsidR="00672660" w:rsidRPr="00672660" w:rsidRDefault="00672660" w:rsidP="00672660">
                  <w:pPr>
                    <w:jc w:val="center"/>
                    <w:rPr>
                      <w:sz w:val="22"/>
                      <w:szCs w:val="22"/>
                      <w:lang w:eastAsia="en-US"/>
                    </w:rPr>
                  </w:pPr>
                  <w:r w:rsidRPr="00672660">
                    <w:rPr>
                      <w:sz w:val="22"/>
                      <w:szCs w:val="22"/>
                      <w:lang w:eastAsia="en-US"/>
                    </w:rPr>
                    <w:t>255,86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D6D25E8" w14:textId="77777777" w:rsidR="00672660" w:rsidRPr="00672660" w:rsidRDefault="00672660" w:rsidP="00672660">
                  <w:pPr>
                    <w:jc w:val="center"/>
                    <w:rPr>
                      <w:sz w:val="22"/>
                      <w:szCs w:val="22"/>
                      <w:lang w:eastAsia="en-US"/>
                    </w:rPr>
                  </w:pPr>
                  <w:r w:rsidRPr="00672660">
                    <w:rPr>
                      <w:sz w:val="22"/>
                      <w:szCs w:val="22"/>
                      <w:lang w:eastAsia="en-US"/>
                    </w:rPr>
                    <w:t>214,61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F53FEDD" w14:textId="77777777" w:rsidR="00672660" w:rsidRPr="00672660" w:rsidRDefault="00672660" w:rsidP="00672660">
                  <w:pPr>
                    <w:jc w:val="center"/>
                    <w:rPr>
                      <w:sz w:val="22"/>
                      <w:szCs w:val="22"/>
                      <w:lang w:eastAsia="en-US"/>
                    </w:rPr>
                  </w:pPr>
                  <w:r w:rsidRPr="00672660">
                    <w:rPr>
                      <w:sz w:val="22"/>
                      <w:szCs w:val="22"/>
                      <w:lang w:eastAsia="en-US"/>
                    </w:rPr>
                    <w:t>200,66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525FF" w14:textId="77777777" w:rsidR="00672660" w:rsidRPr="00672660" w:rsidRDefault="00672660" w:rsidP="00672660">
                  <w:pPr>
                    <w:jc w:val="center"/>
                    <w:rPr>
                      <w:sz w:val="22"/>
                      <w:szCs w:val="22"/>
                      <w:lang w:eastAsia="en-US"/>
                    </w:rPr>
                  </w:pPr>
                  <w:r w:rsidRPr="00672660">
                    <w:rPr>
                      <w:sz w:val="22"/>
                      <w:szCs w:val="22"/>
                      <w:lang w:eastAsia="en-US"/>
                    </w:rPr>
                    <w:t>226,90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76F8CF0" w14:textId="77777777" w:rsidR="00672660" w:rsidRPr="00672660" w:rsidRDefault="00672660" w:rsidP="00672660">
                  <w:pPr>
                    <w:jc w:val="center"/>
                    <w:rPr>
                      <w:sz w:val="22"/>
                      <w:szCs w:val="22"/>
                      <w:lang w:eastAsia="en-US"/>
                    </w:rPr>
                  </w:pPr>
                  <w:r w:rsidRPr="00672660">
                    <w:rPr>
                      <w:sz w:val="22"/>
                      <w:szCs w:val="22"/>
                      <w:lang w:eastAsia="en-US"/>
                    </w:rPr>
                    <w:t>213,22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7EC335" w14:textId="77777777" w:rsidR="00672660" w:rsidRPr="00672660" w:rsidRDefault="00672660" w:rsidP="00672660">
                  <w:pPr>
                    <w:jc w:val="center"/>
                    <w:rPr>
                      <w:sz w:val="22"/>
                      <w:szCs w:val="22"/>
                      <w:lang w:eastAsia="en-US"/>
                    </w:rPr>
                  </w:pPr>
                  <w:r w:rsidRPr="00672660">
                    <w:rPr>
                      <w:sz w:val="22"/>
                      <w:szCs w:val="22"/>
                      <w:lang w:eastAsia="en-US"/>
                    </w:rPr>
                    <w:t>46,31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1390EF" w14:textId="77777777" w:rsidR="00672660" w:rsidRPr="00672660" w:rsidRDefault="00672660" w:rsidP="00672660">
                  <w:pPr>
                    <w:jc w:val="center"/>
                    <w:rPr>
                      <w:sz w:val="22"/>
                      <w:szCs w:val="22"/>
                      <w:lang w:eastAsia="en-US"/>
                    </w:rPr>
                  </w:pPr>
                  <w:r w:rsidRPr="00672660">
                    <w:rPr>
                      <w:sz w:val="22"/>
                      <w:szCs w:val="22"/>
                      <w:lang w:eastAsia="en-US"/>
                    </w:rPr>
                    <w:t>2 791,12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AC0201"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1D5D0C2" w14:textId="77777777" w:rsidR="00672660" w:rsidRPr="00672660" w:rsidRDefault="00672660" w:rsidP="00672660">
                  <w:pPr>
                    <w:jc w:val="center"/>
                    <w:rPr>
                      <w:sz w:val="22"/>
                      <w:szCs w:val="22"/>
                    </w:rPr>
                  </w:pPr>
                  <w:r w:rsidRPr="00672660">
                    <w:rPr>
                      <w:sz w:val="22"/>
                      <w:szCs w:val="22"/>
                    </w:rPr>
                    <w:t>х</w:t>
                  </w:r>
                </w:p>
              </w:tc>
            </w:tr>
            <w:tr w:rsidR="00672660" w:rsidRPr="00672660" w14:paraId="032CB112" w14:textId="77777777" w:rsidTr="0072307D">
              <w:trPr>
                <w:trHeight w:val="281"/>
              </w:trPr>
              <w:tc>
                <w:tcPr>
                  <w:tcW w:w="1591" w:type="dxa"/>
                  <w:vMerge/>
                  <w:tcBorders>
                    <w:left w:val="single" w:sz="4" w:space="0" w:color="auto"/>
                    <w:right w:val="single" w:sz="4" w:space="0" w:color="auto"/>
                  </w:tcBorders>
                  <w:vAlign w:val="center"/>
                </w:tcPr>
                <w:p w14:paraId="6AB2A4CA"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6268CBA6" w14:textId="77777777" w:rsidR="00672660" w:rsidRPr="00672660" w:rsidRDefault="00672660" w:rsidP="00672660">
                  <w:pPr>
                    <w:jc w:val="center"/>
                    <w:rPr>
                      <w:sz w:val="22"/>
                      <w:szCs w:val="22"/>
                      <w:lang w:eastAsia="en-US"/>
                    </w:rPr>
                  </w:pPr>
                  <w:r w:rsidRPr="00672660">
                    <w:rPr>
                      <w:sz w:val="22"/>
                      <w:szCs w:val="22"/>
                      <w:lang w:eastAsia="en-US"/>
                    </w:rPr>
                    <w:t>с 01.01.2029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9597937" w14:textId="77777777" w:rsidR="00672660" w:rsidRPr="00672660" w:rsidRDefault="00672660" w:rsidP="00672660">
                  <w:pPr>
                    <w:jc w:val="center"/>
                    <w:rPr>
                      <w:sz w:val="22"/>
                      <w:szCs w:val="22"/>
                      <w:lang w:eastAsia="en-US"/>
                    </w:rPr>
                  </w:pPr>
                  <w:r w:rsidRPr="00672660">
                    <w:rPr>
                      <w:sz w:val="22"/>
                      <w:szCs w:val="22"/>
                      <w:lang w:eastAsia="en-US"/>
                    </w:rPr>
                    <w:t>257,53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C31FC" w14:textId="77777777" w:rsidR="00672660" w:rsidRPr="00672660" w:rsidRDefault="00672660" w:rsidP="00672660">
                  <w:pPr>
                    <w:jc w:val="center"/>
                    <w:rPr>
                      <w:sz w:val="22"/>
                      <w:szCs w:val="22"/>
                      <w:lang w:eastAsia="en-US"/>
                    </w:rPr>
                  </w:pPr>
                  <w:r w:rsidRPr="00672660">
                    <w:rPr>
                      <w:sz w:val="22"/>
                      <w:szCs w:val="22"/>
                      <w:lang w:eastAsia="en-US"/>
                    </w:rPr>
                    <w:t>240,79</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56665D1" w14:textId="77777777" w:rsidR="00672660" w:rsidRPr="00672660" w:rsidRDefault="00672660" w:rsidP="00672660">
                  <w:pPr>
                    <w:jc w:val="center"/>
                    <w:rPr>
                      <w:sz w:val="22"/>
                      <w:szCs w:val="22"/>
                      <w:lang w:eastAsia="en-US"/>
                    </w:rPr>
                  </w:pPr>
                  <w:r w:rsidRPr="00672660">
                    <w:rPr>
                      <w:sz w:val="22"/>
                      <w:szCs w:val="22"/>
                      <w:lang w:eastAsia="en-US"/>
                    </w:rPr>
                    <w:t>272,28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45CD186" w14:textId="77777777" w:rsidR="00672660" w:rsidRPr="00672660" w:rsidRDefault="00672660" w:rsidP="00672660">
                  <w:pPr>
                    <w:jc w:val="center"/>
                    <w:rPr>
                      <w:sz w:val="22"/>
                      <w:szCs w:val="22"/>
                      <w:lang w:eastAsia="en-US"/>
                    </w:rPr>
                  </w:pPr>
                  <w:r w:rsidRPr="00672660">
                    <w:rPr>
                      <w:sz w:val="22"/>
                      <w:szCs w:val="22"/>
                      <w:lang w:eastAsia="en-US"/>
                    </w:rPr>
                    <w:t>255,86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DEF046" w14:textId="77777777" w:rsidR="00672660" w:rsidRPr="00672660" w:rsidRDefault="00672660" w:rsidP="00672660">
                  <w:pPr>
                    <w:jc w:val="center"/>
                    <w:rPr>
                      <w:sz w:val="22"/>
                      <w:szCs w:val="22"/>
                      <w:lang w:eastAsia="en-US"/>
                    </w:rPr>
                  </w:pPr>
                  <w:r w:rsidRPr="00672660">
                    <w:rPr>
                      <w:sz w:val="22"/>
                      <w:szCs w:val="22"/>
                      <w:lang w:eastAsia="en-US"/>
                    </w:rPr>
                    <w:t>214,61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EB48B2B" w14:textId="77777777" w:rsidR="00672660" w:rsidRPr="00672660" w:rsidRDefault="00672660" w:rsidP="00672660">
                  <w:pPr>
                    <w:jc w:val="center"/>
                    <w:rPr>
                      <w:sz w:val="22"/>
                      <w:szCs w:val="22"/>
                      <w:lang w:eastAsia="en-US"/>
                    </w:rPr>
                  </w:pPr>
                  <w:r w:rsidRPr="00672660">
                    <w:rPr>
                      <w:sz w:val="22"/>
                      <w:szCs w:val="22"/>
                      <w:lang w:eastAsia="en-US"/>
                    </w:rPr>
                    <w:t>200,66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4BAD04" w14:textId="77777777" w:rsidR="00672660" w:rsidRPr="00672660" w:rsidRDefault="00672660" w:rsidP="00672660">
                  <w:pPr>
                    <w:jc w:val="center"/>
                    <w:rPr>
                      <w:sz w:val="22"/>
                      <w:szCs w:val="22"/>
                      <w:lang w:eastAsia="en-US"/>
                    </w:rPr>
                  </w:pPr>
                  <w:r w:rsidRPr="00672660">
                    <w:rPr>
                      <w:sz w:val="22"/>
                      <w:szCs w:val="22"/>
                      <w:lang w:eastAsia="en-US"/>
                    </w:rPr>
                    <w:t>226,90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539355D" w14:textId="77777777" w:rsidR="00672660" w:rsidRPr="00672660" w:rsidRDefault="00672660" w:rsidP="00672660">
                  <w:pPr>
                    <w:jc w:val="center"/>
                    <w:rPr>
                      <w:sz w:val="22"/>
                      <w:szCs w:val="22"/>
                      <w:lang w:eastAsia="en-US"/>
                    </w:rPr>
                  </w:pPr>
                  <w:r w:rsidRPr="00672660">
                    <w:rPr>
                      <w:sz w:val="22"/>
                      <w:szCs w:val="22"/>
                      <w:lang w:eastAsia="en-US"/>
                    </w:rPr>
                    <w:t>213,22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EC1127D" w14:textId="77777777" w:rsidR="00672660" w:rsidRPr="00672660" w:rsidRDefault="00672660" w:rsidP="00672660">
                  <w:pPr>
                    <w:jc w:val="center"/>
                    <w:rPr>
                      <w:sz w:val="22"/>
                      <w:szCs w:val="22"/>
                      <w:lang w:eastAsia="en-US"/>
                    </w:rPr>
                  </w:pPr>
                  <w:r w:rsidRPr="00672660">
                    <w:rPr>
                      <w:sz w:val="22"/>
                      <w:szCs w:val="22"/>
                      <w:lang w:eastAsia="en-US"/>
                    </w:rPr>
                    <w:t>46,31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FEF4038" w14:textId="77777777" w:rsidR="00672660" w:rsidRPr="00672660" w:rsidRDefault="00672660" w:rsidP="00672660">
                  <w:pPr>
                    <w:jc w:val="center"/>
                    <w:rPr>
                      <w:sz w:val="22"/>
                      <w:szCs w:val="22"/>
                      <w:lang w:eastAsia="en-US"/>
                    </w:rPr>
                  </w:pPr>
                  <w:r w:rsidRPr="00672660">
                    <w:rPr>
                      <w:sz w:val="22"/>
                      <w:szCs w:val="22"/>
                      <w:lang w:eastAsia="en-US"/>
                    </w:rPr>
                    <w:t>2 791,12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7F7306"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C6C5605" w14:textId="77777777" w:rsidR="00672660" w:rsidRPr="00672660" w:rsidRDefault="00672660" w:rsidP="00672660">
                  <w:pPr>
                    <w:jc w:val="center"/>
                    <w:rPr>
                      <w:sz w:val="22"/>
                      <w:szCs w:val="22"/>
                    </w:rPr>
                  </w:pPr>
                  <w:r w:rsidRPr="00672660">
                    <w:rPr>
                      <w:sz w:val="22"/>
                      <w:szCs w:val="22"/>
                    </w:rPr>
                    <w:t>х</w:t>
                  </w:r>
                </w:p>
              </w:tc>
            </w:tr>
            <w:tr w:rsidR="00672660" w:rsidRPr="00672660" w14:paraId="3A5CECB1" w14:textId="77777777" w:rsidTr="0072307D">
              <w:trPr>
                <w:trHeight w:val="281"/>
              </w:trPr>
              <w:tc>
                <w:tcPr>
                  <w:tcW w:w="1591" w:type="dxa"/>
                  <w:vMerge/>
                  <w:tcBorders>
                    <w:left w:val="single" w:sz="4" w:space="0" w:color="auto"/>
                    <w:right w:val="single" w:sz="4" w:space="0" w:color="auto"/>
                  </w:tcBorders>
                  <w:vAlign w:val="center"/>
                </w:tcPr>
                <w:p w14:paraId="6491BC4E"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45F1E217" w14:textId="77777777" w:rsidR="00672660" w:rsidRPr="00672660" w:rsidRDefault="00672660" w:rsidP="00672660">
                  <w:pPr>
                    <w:jc w:val="center"/>
                    <w:rPr>
                      <w:sz w:val="22"/>
                      <w:szCs w:val="22"/>
                      <w:lang w:eastAsia="en-US"/>
                    </w:rPr>
                  </w:pPr>
                  <w:r w:rsidRPr="00672660">
                    <w:rPr>
                      <w:sz w:val="22"/>
                      <w:szCs w:val="22"/>
                      <w:lang w:eastAsia="en-US"/>
                    </w:rPr>
                    <w:t>с 01.07.2029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B7B7075" w14:textId="77777777" w:rsidR="00672660" w:rsidRPr="00672660" w:rsidRDefault="00672660" w:rsidP="00672660">
                  <w:pPr>
                    <w:jc w:val="center"/>
                    <w:rPr>
                      <w:sz w:val="22"/>
                      <w:szCs w:val="22"/>
                      <w:lang w:eastAsia="en-US"/>
                    </w:rPr>
                  </w:pPr>
                  <w:r w:rsidRPr="00672660">
                    <w:rPr>
                      <w:sz w:val="22"/>
                      <w:szCs w:val="22"/>
                      <w:lang w:eastAsia="en-US"/>
                    </w:rPr>
                    <w:t>263,63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62C1D" w14:textId="77777777" w:rsidR="00672660" w:rsidRPr="00672660" w:rsidRDefault="00672660" w:rsidP="00672660">
                  <w:pPr>
                    <w:jc w:val="center"/>
                    <w:rPr>
                      <w:sz w:val="22"/>
                      <w:szCs w:val="22"/>
                      <w:lang w:eastAsia="en-US"/>
                    </w:rPr>
                  </w:pPr>
                  <w:r w:rsidRPr="00672660">
                    <w:rPr>
                      <w:sz w:val="22"/>
                      <w:szCs w:val="22"/>
                      <w:lang w:eastAsia="en-US"/>
                    </w:rPr>
                    <w:t>246,56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1275F3B" w14:textId="77777777" w:rsidR="00672660" w:rsidRPr="00672660" w:rsidRDefault="00672660" w:rsidP="00672660">
                  <w:pPr>
                    <w:jc w:val="center"/>
                    <w:rPr>
                      <w:sz w:val="22"/>
                      <w:szCs w:val="22"/>
                      <w:lang w:eastAsia="en-US"/>
                    </w:rPr>
                  </w:pPr>
                  <w:r w:rsidRPr="00672660">
                    <w:rPr>
                      <w:sz w:val="22"/>
                      <w:szCs w:val="22"/>
                      <w:lang w:eastAsia="en-US"/>
                    </w:rPr>
                    <w:t>278,65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E7D164D" w14:textId="77777777" w:rsidR="00672660" w:rsidRPr="00672660" w:rsidRDefault="00672660" w:rsidP="00672660">
                  <w:pPr>
                    <w:jc w:val="center"/>
                    <w:rPr>
                      <w:sz w:val="22"/>
                      <w:szCs w:val="22"/>
                      <w:lang w:eastAsia="en-US"/>
                    </w:rPr>
                  </w:pPr>
                  <w:r w:rsidRPr="00672660">
                    <w:rPr>
                      <w:sz w:val="22"/>
                      <w:szCs w:val="22"/>
                      <w:lang w:eastAsia="en-US"/>
                    </w:rPr>
                    <w:t>261,92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FCD66D6" w14:textId="77777777" w:rsidR="00672660" w:rsidRPr="00672660" w:rsidRDefault="00672660" w:rsidP="00672660">
                  <w:pPr>
                    <w:jc w:val="center"/>
                    <w:rPr>
                      <w:sz w:val="22"/>
                      <w:szCs w:val="22"/>
                      <w:lang w:eastAsia="en-US"/>
                    </w:rPr>
                  </w:pPr>
                  <w:r w:rsidRPr="00672660">
                    <w:rPr>
                      <w:sz w:val="22"/>
                      <w:szCs w:val="22"/>
                      <w:lang w:eastAsia="en-US"/>
                    </w:rPr>
                    <w:t>219,69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5EED192" w14:textId="77777777" w:rsidR="00672660" w:rsidRPr="00672660" w:rsidRDefault="00672660" w:rsidP="00672660">
                  <w:pPr>
                    <w:jc w:val="center"/>
                    <w:rPr>
                      <w:sz w:val="22"/>
                      <w:szCs w:val="22"/>
                      <w:lang w:eastAsia="en-US"/>
                    </w:rPr>
                  </w:pPr>
                  <w:r w:rsidRPr="00672660">
                    <w:rPr>
                      <w:sz w:val="22"/>
                      <w:szCs w:val="22"/>
                      <w:lang w:eastAsia="en-US"/>
                    </w:rPr>
                    <w:t>205,47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EA9FDC" w14:textId="77777777" w:rsidR="00672660" w:rsidRPr="00672660" w:rsidRDefault="00672660" w:rsidP="00672660">
                  <w:pPr>
                    <w:jc w:val="center"/>
                    <w:rPr>
                      <w:sz w:val="22"/>
                      <w:szCs w:val="22"/>
                      <w:lang w:eastAsia="en-US"/>
                    </w:rPr>
                  </w:pPr>
                  <w:r w:rsidRPr="00672660">
                    <w:rPr>
                      <w:sz w:val="22"/>
                      <w:szCs w:val="22"/>
                      <w:lang w:eastAsia="en-US"/>
                    </w:rPr>
                    <w:t>232,21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503A23F" w14:textId="77777777" w:rsidR="00672660" w:rsidRPr="00672660" w:rsidRDefault="00672660" w:rsidP="00672660">
                  <w:pPr>
                    <w:jc w:val="center"/>
                    <w:rPr>
                      <w:sz w:val="22"/>
                      <w:szCs w:val="22"/>
                      <w:lang w:eastAsia="en-US"/>
                    </w:rPr>
                  </w:pPr>
                  <w:r w:rsidRPr="00672660">
                    <w:rPr>
                      <w:sz w:val="22"/>
                      <w:szCs w:val="22"/>
                      <w:lang w:eastAsia="en-US"/>
                    </w:rPr>
                    <w:t>218,27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774373D" w14:textId="77777777" w:rsidR="00672660" w:rsidRPr="00672660" w:rsidRDefault="00672660" w:rsidP="00672660">
                  <w:pPr>
                    <w:jc w:val="center"/>
                    <w:rPr>
                      <w:sz w:val="22"/>
                      <w:szCs w:val="22"/>
                      <w:lang w:eastAsia="en-US"/>
                    </w:rPr>
                  </w:pPr>
                  <w:r w:rsidRPr="00672660">
                    <w:rPr>
                      <w:sz w:val="22"/>
                      <w:szCs w:val="22"/>
                      <w:lang w:eastAsia="en-US"/>
                    </w:rPr>
                    <w:t>48,16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77C54D" w14:textId="77777777" w:rsidR="00672660" w:rsidRPr="00672660" w:rsidRDefault="00672660" w:rsidP="00672660">
                  <w:pPr>
                    <w:jc w:val="center"/>
                    <w:rPr>
                      <w:sz w:val="22"/>
                      <w:szCs w:val="22"/>
                      <w:lang w:eastAsia="en-US"/>
                    </w:rPr>
                  </w:pPr>
                  <w:r w:rsidRPr="00672660">
                    <w:rPr>
                      <w:sz w:val="22"/>
                      <w:szCs w:val="22"/>
                      <w:lang w:eastAsia="en-US"/>
                    </w:rPr>
                    <w:t>2 844,68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D8DFE8"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412A550" w14:textId="77777777" w:rsidR="00672660" w:rsidRPr="00672660" w:rsidRDefault="00672660" w:rsidP="00672660">
                  <w:pPr>
                    <w:jc w:val="center"/>
                    <w:rPr>
                      <w:sz w:val="22"/>
                      <w:szCs w:val="22"/>
                    </w:rPr>
                  </w:pPr>
                  <w:r w:rsidRPr="00672660">
                    <w:rPr>
                      <w:sz w:val="22"/>
                      <w:szCs w:val="22"/>
                    </w:rPr>
                    <w:t>х</w:t>
                  </w:r>
                </w:p>
              </w:tc>
            </w:tr>
            <w:tr w:rsidR="00672660" w:rsidRPr="00672660" w14:paraId="4EE2CDF6" w14:textId="77777777" w:rsidTr="0072307D">
              <w:trPr>
                <w:trHeight w:val="281"/>
              </w:trPr>
              <w:tc>
                <w:tcPr>
                  <w:tcW w:w="1591" w:type="dxa"/>
                  <w:vMerge/>
                  <w:tcBorders>
                    <w:left w:val="single" w:sz="4" w:space="0" w:color="auto"/>
                    <w:right w:val="single" w:sz="4" w:space="0" w:color="auto"/>
                  </w:tcBorders>
                  <w:vAlign w:val="center"/>
                </w:tcPr>
                <w:p w14:paraId="19F11B18"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1A9248F" w14:textId="77777777" w:rsidR="00672660" w:rsidRPr="00672660" w:rsidRDefault="00672660" w:rsidP="00672660">
                  <w:pPr>
                    <w:jc w:val="center"/>
                    <w:rPr>
                      <w:sz w:val="22"/>
                      <w:szCs w:val="22"/>
                      <w:lang w:eastAsia="en-US"/>
                    </w:rPr>
                  </w:pPr>
                  <w:r w:rsidRPr="00672660">
                    <w:rPr>
                      <w:sz w:val="22"/>
                      <w:szCs w:val="22"/>
                      <w:lang w:eastAsia="en-US"/>
                    </w:rPr>
                    <w:t>с 01.01.2030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0EC6EAB" w14:textId="77777777" w:rsidR="00672660" w:rsidRPr="00672660" w:rsidRDefault="00672660" w:rsidP="00672660">
                  <w:pPr>
                    <w:jc w:val="center"/>
                    <w:rPr>
                      <w:sz w:val="22"/>
                      <w:szCs w:val="22"/>
                      <w:lang w:eastAsia="en-US"/>
                    </w:rPr>
                  </w:pPr>
                  <w:r w:rsidRPr="00672660">
                    <w:rPr>
                      <w:sz w:val="22"/>
                      <w:szCs w:val="22"/>
                      <w:lang w:eastAsia="en-US"/>
                    </w:rPr>
                    <w:t>263,63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E8576" w14:textId="77777777" w:rsidR="00672660" w:rsidRPr="00672660" w:rsidRDefault="00672660" w:rsidP="00672660">
                  <w:pPr>
                    <w:jc w:val="center"/>
                    <w:rPr>
                      <w:sz w:val="22"/>
                      <w:szCs w:val="22"/>
                      <w:lang w:eastAsia="en-US"/>
                    </w:rPr>
                  </w:pPr>
                  <w:r w:rsidRPr="00672660">
                    <w:rPr>
                      <w:sz w:val="22"/>
                      <w:szCs w:val="22"/>
                      <w:lang w:eastAsia="en-US"/>
                    </w:rPr>
                    <w:t>246,56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A32FCEC" w14:textId="77777777" w:rsidR="00672660" w:rsidRPr="00672660" w:rsidRDefault="00672660" w:rsidP="00672660">
                  <w:pPr>
                    <w:jc w:val="center"/>
                    <w:rPr>
                      <w:sz w:val="22"/>
                      <w:szCs w:val="22"/>
                      <w:lang w:eastAsia="en-US"/>
                    </w:rPr>
                  </w:pPr>
                  <w:r w:rsidRPr="00672660">
                    <w:rPr>
                      <w:sz w:val="22"/>
                      <w:szCs w:val="22"/>
                      <w:lang w:eastAsia="en-US"/>
                    </w:rPr>
                    <w:t>278,65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411DC9A5" w14:textId="77777777" w:rsidR="00672660" w:rsidRPr="00672660" w:rsidRDefault="00672660" w:rsidP="00672660">
                  <w:pPr>
                    <w:jc w:val="center"/>
                    <w:rPr>
                      <w:sz w:val="22"/>
                      <w:szCs w:val="22"/>
                      <w:lang w:eastAsia="en-US"/>
                    </w:rPr>
                  </w:pPr>
                  <w:r w:rsidRPr="00672660">
                    <w:rPr>
                      <w:sz w:val="22"/>
                      <w:szCs w:val="22"/>
                      <w:lang w:eastAsia="en-US"/>
                    </w:rPr>
                    <w:t>261,92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ECD859A" w14:textId="77777777" w:rsidR="00672660" w:rsidRPr="00672660" w:rsidRDefault="00672660" w:rsidP="00672660">
                  <w:pPr>
                    <w:jc w:val="center"/>
                    <w:rPr>
                      <w:sz w:val="22"/>
                      <w:szCs w:val="22"/>
                      <w:lang w:eastAsia="en-US"/>
                    </w:rPr>
                  </w:pPr>
                  <w:r w:rsidRPr="00672660">
                    <w:rPr>
                      <w:sz w:val="22"/>
                      <w:szCs w:val="22"/>
                      <w:lang w:eastAsia="en-US"/>
                    </w:rPr>
                    <w:t>219,69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8B2370" w14:textId="77777777" w:rsidR="00672660" w:rsidRPr="00672660" w:rsidRDefault="00672660" w:rsidP="00672660">
                  <w:pPr>
                    <w:jc w:val="center"/>
                    <w:rPr>
                      <w:sz w:val="22"/>
                      <w:szCs w:val="22"/>
                      <w:lang w:eastAsia="en-US"/>
                    </w:rPr>
                  </w:pPr>
                  <w:r w:rsidRPr="00672660">
                    <w:rPr>
                      <w:sz w:val="22"/>
                      <w:szCs w:val="22"/>
                      <w:lang w:eastAsia="en-US"/>
                    </w:rPr>
                    <w:t>205,47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DB45E4" w14:textId="77777777" w:rsidR="00672660" w:rsidRPr="00672660" w:rsidRDefault="00672660" w:rsidP="00672660">
                  <w:pPr>
                    <w:jc w:val="center"/>
                    <w:rPr>
                      <w:sz w:val="22"/>
                      <w:szCs w:val="22"/>
                      <w:lang w:eastAsia="en-US"/>
                    </w:rPr>
                  </w:pPr>
                  <w:r w:rsidRPr="00672660">
                    <w:rPr>
                      <w:sz w:val="22"/>
                      <w:szCs w:val="22"/>
                      <w:lang w:eastAsia="en-US"/>
                    </w:rPr>
                    <w:t>232,21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0154399" w14:textId="77777777" w:rsidR="00672660" w:rsidRPr="00672660" w:rsidRDefault="00672660" w:rsidP="00672660">
                  <w:pPr>
                    <w:jc w:val="center"/>
                    <w:rPr>
                      <w:sz w:val="22"/>
                      <w:szCs w:val="22"/>
                      <w:lang w:eastAsia="en-US"/>
                    </w:rPr>
                  </w:pPr>
                  <w:r w:rsidRPr="00672660">
                    <w:rPr>
                      <w:sz w:val="22"/>
                      <w:szCs w:val="22"/>
                      <w:lang w:eastAsia="en-US"/>
                    </w:rPr>
                    <w:t>218,27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ACF2385" w14:textId="77777777" w:rsidR="00672660" w:rsidRPr="00672660" w:rsidRDefault="00672660" w:rsidP="00672660">
                  <w:pPr>
                    <w:jc w:val="center"/>
                    <w:rPr>
                      <w:sz w:val="22"/>
                      <w:szCs w:val="22"/>
                      <w:lang w:eastAsia="en-US"/>
                    </w:rPr>
                  </w:pPr>
                  <w:r w:rsidRPr="00672660">
                    <w:rPr>
                      <w:sz w:val="22"/>
                      <w:szCs w:val="22"/>
                      <w:lang w:eastAsia="en-US"/>
                    </w:rPr>
                    <w:t>48,16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7925E1C" w14:textId="77777777" w:rsidR="00672660" w:rsidRPr="00672660" w:rsidRDefault="00672660" w:rsidP="00672660">
                  <w:pPr>
                    <w:jc w:val="center"/>
                    <w:rPr>
                      <w:sz w:val="22"/>
                      <w:szCs w:val="22"/>
                      <w:lang w:eastAsia="en-US"/>
                    </w:rPr>
                  </w:pPr>
                  <w:r w:rsidRPr="00672660">
                    <w:rPr>
                      <w:sz w:val="22"/>
                      <w:szCs w:val="22"/>
                      <w:lang w:eastAsia="en-US"/>
                    </w:rPr>
                    <w:t>2 844,68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314C3C"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F46817E" w14:textId="77777777" w:rsidR="00672660" w:rsidRPr="00672660" w:rsidRDefault="00672660" w:rsidP="00672660">
                  <w:pPr>
                    <w:jc w:val="center"/>
                    <w:rPr>
                      <w:sz w:val="22"/>
                      <w:szCs w:val="22"/>
                    </w:rPr>
                  </w:pPr>
                  <w:r w:rsidRPr="00672660">
                    <w:rPr>
                      <w:sz w:val="22"/>
                      <w:szCs w:val="22"/>
                    </w:rPr>
                    <w:t>х</w:t>
                  </w:r>
                </w:p>
              </w:tc>
            </w:tr>
            <w:tr w:rsidR="00672660" w:rsidRPr="00672660" w14:paraId="385EC189" w14:textId="77777777" w:rsidTr="0072307D">
              <w:trPr>
                <w:trHeight w:val="281"/>
              </w:trPr>
              <w:tc>
                <w:tcPr>
                  <w:tcW w:w="1591" w:type="dxa"/>
                  <w:vMerge/>
                  <w:tcBorders>
                    <w:left w:val="single" w:sz="4" w:space="0" w:color="auto"/>
                    <w:right w:val="single" w:sz="4" w:space="0" w:color="auto"/>
                  </w:tcBorders>
                  <w:vAlign w:val="center"/>
                </w:tcPr>
                <w:p w14:paraId="6E0434B3" w14:textId="77777777" w:rsidR="00672660" w:rsidRPr="00672660" w:rsidRDefault="00672660" w:rsidP="00672660">
                  <w:pPr>
                    <w:jc w:val="center"/>
                    <w:rPr>
                      <w:bCs/>
                      <w:color w:val="000000"/>
                      <w:kern w:val="32"/>
                      <w:sz w:val="22"/>
                      <w:szCs w:val="22"/>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266AB2B" w14:textId="77777777" w:rsidR="00672660" w:rsidRPr="00672660" w:rsidRDefault="00672660" w:rsidP="00672660">
                  <w:pPr>
                    <w:jc w:val="center"/>
                    <w:rPr>
                      <w:sz w:val="22"/>
                      <w:szCs w:val="22"/>
                      <w:lang w:eastAsia="en-US"/>
                    </w:rPr>
                  </w:pPr>
                  <w:r w:rsidRPr="00672660">
                    <w:rPr>
                      <w:sz w:val="22"/>
                      <w:szCs w:val="22"/>
                      <w:lang w:eastAsia="en-US"/>
                    </w:rPr>
                    <w:t>с 01.07.2030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7C15914" w14:textId="77777777" w:rsidR="00672660" w:rsidRPr="00672660" w:rsidRDefault="00672660" w:rsidP="00672660">
                  <w:pPr>
                    <w:jc w:val="center"/>
                    <w:rPr>
                      <w:sz w:val="22"/>
                      <w:szCs w:val="22"/>
                      <w:lang w:eastAsia="en-US"/>
                    </w:rPr>
                  </w:pPr>
                  <w:r w:rsidRPr="00672660">
                    <w:rPr>
                      <w:sz w:val="22"/>
                      <w:szCs w:val="22"/>
                      <w:lang w:eastAsia="en-US"/>
                    </w:rPr>
                    <w:t>285,92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3208B" w14:textId="77777777" w:rsidR="00672660" w:rsidRPr="00672660" w:rsidRDefault="00672660" w:rsidP="00672660">
                  <w:pPr>
                    <w:jc w:val="center"/>
                    <w:rPr>
                      <w:sz w:val="22"/>
                      <w:szCs w:val="22"/>
                      <w:lang w:eastAsia="en-US"/>
                    </w:rPr>
                  </w:pPr>
                  <w:r w:rsidRPr="00672660">
                    <w:rPr>
                      <w:sz w:val="22"/>
                      <w:szCs w:val="22"/>
                      <w:lang w:eastAsia="en-US"/>
                    </w:rPr>
                    <w:t>267,20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4844AE4" w14:textId="77777777" w:rsidR="00672660" w:rsidRPr="00672660" w:rsidRDefault="00672660" w:rsidP="00672660">
                  <w:pPr>
                    <w:jc w:val="center"/>
                    <w:rPr>
                      <w:sz w:val="22"/>
                      <w:szCs w:val="22"/>
                      <w:lang w:eastAsia="en-US"/>
                    </w:rPr>
                  </w:pPr>
                  <w:r w:rsidRPr="00672660">
                    <w:rPr>
                      <w:sz w:val="22"/>
                      <w:szCs w:val="22"/>
                      <w:lang w:eastAsia="en-US"/>
                    </w:rPr>
                    <w:t>302,41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239D0DE" w14:textId="77777777" w:rsidR="00672660" w:rsidRPr="00672660" w:rsidRDefault="00672660" w:rsidP="00672660">
                  <w:pPr>
                    <w:jc w:val="center"/>
                    <w:rPr>
                      <w:sz w:val="22"/>
                      <w:szCs w:val="22"/>
                      <w:lang w:eastAsia="en-US"/>
                    </w:rPr>
                  </w:pPr>
                  <w:r w:rsidRPr="00672660">
                    <w:rPr>
                      <w:sz w:val="22"/>
                      <w:szCs w:val="22"/>
                      <w:lang w:eastAsia="en-US"/>
                    </w:rPr>
                    <w:t>284,05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F0E856C" w14:textId="77777777" w:rsidR="00672660" w:rsidRPr="00672660" w:rsidRDefault="00672660" w:rsidP="00672660">
                  <w:pPr>
                    <w:jc w:val="center"/>
                    <w:rPr>
                      <w:sz w:val="22"/>
                      <w:szCs w:val="22"/>
                      <w:lang w:eastAsia="en-US"/>
                    </w:rPr>
                  </w:pPr>
                  <w:r w:rsidRPr="00672660">
                    <w:rPr>
                      <w:sz w:val="22"/>
                      <w:szCs w:val="22"/>
                      <w:lang w:eastAsia="en-US"/>
                    </w:rPr>
                    <w:t>238,27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B2189F4" w14:textId="77777777" w:rsidR="00672660" w:rsidRPr="00672660" w:rsidRDefault="00672660" w:rsidP="00672660">
                  <w:pPr>
                    <w:jc w:val="center"/>
                    <w:rPr>
                      <w:sz w:val="22"/>
                      <w:szCs w:val="22"/>
                      <w:lang w:eastAsia="en-US"/>
                    </w:rPr>
                  </w:pPr>
                  <w:r w:rsidRPr="00672660">
                    <w:rPr>
                      <w:sz w:val="22"/>
                      <w:szCs w:val="22"/>
                      <w:lang w:eastAsia="en-US"/>
                    </w:rPr>
                    <w:t>222,67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B64104" w14:textId="77777777" w:rsidR="00672660" w:rsidRPr="00672660" w:rsidRDefault="00672660" w:rsidP="00672660">
                  <w:pPr>
                    <w:jc w:val="center"/>
                    <w:rPr>
                      <w:sz w:val="22"/>
                      <w:szCs w:val="22"/>
                      <w:lang w:eastAsia="en-US"/>
                    </w:rPr>
                  </w:pPr>
                  <w:r w:rsidRPr="00672660">
                    <w:rPr>
                      <w:sz w:val="22"/>
                      <w:szCs w:val="22"/>
                      <w:lang w:eastAsia="en-US"/>
                    </w:rPr>
                    <w:t>252,01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AE8F52A" w14:textId="77777777" w:rsidR="00672660" w:rsidRPr="00672660" w:rsidRDefault="00672660" w:rsidP="00672660">
                  <w:pPr>
                    <w:jc w:val="center"/>
                    <w:rPr>
                      <w:sz w:val="22"/>
                      <w:szCs w:val="22"/>
                      <w:lang w:eastAsia="en-US"/>
                    </w:rPr>
                  </w:pPr>
                  <w:r w:rsidRPr="00672660">
                    <w:rPr>
                      <w:sz w:val="22"/>
                      <w:szCs w:val="22"/>
                      <w:lang w:eastAsia="en-US"/>
                    </w:rPr>
                    <w:t>236,71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6124DBD" w14:textId="77777777" w:rsidR="00672660" w:rsidRPr="00672660" w:rsidRDefault="00672660" w:rsidP="00672660">
                  <w:pPr>
                    <w:jc w:val="center"/>
                    <w:rPr>
                      <w:sz w:val="22"/>
                      <w:szCs w:val="22"/>
                      <w:lang w:eastAsia="en-US"/>
                    </w:rPr>
                  </w:pPr>
                  <w:r w:rsidRPr="00672660">
                    <w:rPr>
                      <w:sz w:val="22"/>
                      <w:szCs w:val="22"/>
                      <w:lang w:eastAsia="en-US"/>
                    </w:rPr>
                    <w:t>50,09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73D05E2" w14:textId="77777777" w:rsidR="00672660" w:rsidRPr="00672660" w:rsidRDefault="00672660" w:rsidP="00672660">
                  <w:pPr>
                    <w:jc w:val="center"/>
                    <w:rPr>
                      <w:sz w:val="22"/>
                      <w:szCs w:val="22"/>
                      <w:lang w:eastAsia="en-US"/>
                    </w:rPr>
                  </w:pPr>
                  <w:r w:rsidRPr="00672660">
                    <w:rPr>
                      <w:sz w:val="22"/>
                      <w:szCs w:val="22"/>
                      <w:lang w:eastAsia="en-US"/>
                    </w:rPr>
                    <w:t>3 120,79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1767BF" w14:textId="77777777" w:rsidR="00672660" w:rsidRPr="00672660" w:rsidRDefault="00672660" w:rsidP="00672660">
                  <w:pPr>
                    <w:jc w:val="center"/>
                    <w:rPr>
                      <w:sz w:val="22"/>
                      <w:szCs w:val="22"/>
                    </w:rPr>
                  </w:pPr>
                  <w:r w:rsidRPr="00672660">
                    <w:rPr>
                      <w:sz w:val="22"/>
                      <w:szCs w:val="22"/>
                    </w:rPr>
                    <w:t>х</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BF3F083" w14:textId="77777777" w:rsidR="00672660" w:rsidRPr="00672660" w:rsidRDefault="00672660" w:rsidP="00672660">
                  <w:pPr>
                    <w:jc w:val="center"/>
                    <w:rPr>
                      <w:sz w:val="22"/>
                      <w:szCs w:val="22"/>
                    </w:rPr>
                  </w:pPr>
                  <w:r w:rsidRPr="00672660">
                    <w:rPr>
                      <w:sz w:val="22"/>
                      <w:szCs w:val="22"/>
                    </w:rPr>
                    <w:t>х</w:t>
                  </w:r>
                </w:p>
              </w:tc>
            </w:tr>
          </w:tbl>
          <w:p w14:paraId="2633667C" w14:textId="77777777" w:rsidR="00672660" w:rsidRPr="00672660" w:rsidRDefault="00672660" w:rsidP="00672660">
            <w:pPr>
              <w:autoSpaceDE w:val="0"/>
              <w:autoSpaceDN w:val="0"/>
              <w:adjustRightInd w:val="0"/>
              <w:ind w:firstLine="540"/>
              <w:jc w:val="right"/>
              <w:rPr>
                <w:bCs/>
                <w:sz w:val="22"/>
                <w:szCs w:val="22"/>
              </w:rPr>
            </w:pPr>
          </w:p>
        </w:tc>
      </w:tr>
    </w:tbl>
    <w:p w14:paraId="268EF091" w14:textId="77777777" w:rsidR="00672660" w:rsidRPr="00672660" w:rsidRDefault="00672660" w:rsidP="00672660">
      <w:pPr>
        <w:autoSpaceDE w:val="0"/>
        <w:autoSpaceDN w:val="0"/>
        <w:adjustRightInd w:val="0"/>
        <w:ind w:firstLine="540"/>
        <w:jc w:val="both"/>
        <w:rPr>
          <w:sz w:val="28"/>
          <w:szCs w:val="28"/>
        </w:rPr>
      </w:pPr>
    </w:p>
    <w:p w14:paraId="54AFB35B" w14:textId="77777777" w:rsidR="00672660" w:rsidRPr="00672660" w:rsidRDefault="00672660" w:rsidP="00672660">
      <w:pPr>
        <w:ind w:firstLine="540"/>
        <w:jc w:val="both"/>
        <w:rPr>
          <w:sz w:val="28"/>
          <w:szCs w:val="28"/>
        </w:rPr>
      </w:pPr>
      <w:r w:rsidRPr="00672660">
        <w:rPr>
          <w:sz w:val="28"/>
          <w:szCs w:val="28"/>
        </w:rPr>
        <w:t>* Выделяется в целях реализации пункта 6 статьи 168 Налогового кодекса Российской Федерации (часть вторая).</w:t>
      </w:r>
    </w:p>
    <w:p w14:paraId="73808B3D" w14:textId="77777777" w:rsidR="00672660" w:rsidRPr="00672660" w:rsidRDefault="00672660" w:rsidP="00672660">
      <w:pPr>
        <w:autoSpaceDE w:val="0"/>
        <w:autoSpaceDN w:val="0"/>
        <w:adjustRightInd w:val="0"/>
        <w:ind w:firstLine="540"/>
        <w:jc w:val="both"/>
        <w:rPr>
          <w:sz w:val="28"/>
          <w:szCs w:val="28"/>
        </w:rPr>
      </w:pPr>
      <w:r w:rsidRPr="00672660">
        <w:rPr>
          <w:sz w:val="28"/>
          <w:szCs w:val="28"/>
        </w:rPr>
        <w:t xml:space="preserve">** Тариф на теплоноситель для </w:t>
      </w:r>
      <w:r w:rsidRPr="00672660">
        <w:rPr>
          <w:bCs/>
          <w:color w:val="000000"/>
          <w:kern w:val="32"/>
          <w:sz w:val="28"/>
          <w:szCs w:val="28"/>
          <w:lang w:eastAsia="en-US"/>
        </w:rPr>
        <w:t>ОАО «Северо-Кузбасская энергетическая компания»</w:t>
      </w:r>
      <w:r w:rsidRPr="00672660">
        <w:rPr>
          <w:sz w:val="28"/>
          <w:szCs w:val="28"/>
        </w:rPr>
        <w:t>, реализуемый на потребительском рынке</w:t>
      </w:r>
      <w:r w:rsidRPr="00672660">
        <w:rPr>
          <w:lang w:eastAsia="en-US"/>
        </w:rPr>
        <w:t xml:space="preserve"> </w:t>
      </w:r>
      <w:r w:rsidRPr="00672660">
        <w:rPr>
          <w:bCs/>
          <w:color w:val="000000"/>
          <w:kern w:val="32"/>
          <w:sz w:val="28"/>
          <w:szCs w:val="28"/>
          <w:lang w:eastAsia="en-US"/>
        </w:rPr>
        <w:t>Полысаевского городского округа</w:t>
      </w:r>
      <w:r w:rsidRPr="00672660">
        <w:rPr>
          <w:sz w:val="28"/>
          <w:szCs w:val="28"/>
        </w:rPr>
        <w:t xml:space="preserve">, установлен </w:t>
      </w:r>
      <w:hyperlink r:id="rId59" w:history="1">
        <w:r w:rsidRPr="00672660">
          <w:rPr>
            <w:sz w:val="28"/>
            <w:szCs w:val="28"/>
          </w:rPr>
          <w:t>постановлением</w:t>
        </w:r>
      </w:hyperlink>
      <w:r w:rsidRPr="00672660">
        <w:rPr>
          <w:sz w:val="28"/>
          <w:szCs w:val="28"/>
        </w:rPr>
        <w:t xml:space="preserve"> Региональной энергетической комиссии Кузбасса </w:t>
      </w:r>
      <w:r w:rsidRPr="00672660">
        <w:rPr>
          <w:sz w:val="28"/>
          <w:szCs w:val="28"/>
        </w:rPr>
        <w:br/>
        <w:t>от 14.09.2021 № 331.</w:t>
      </w:r>
    </w:p>
    <w:p w14:paraId="44B5980E" w14:textId="77777777" w:rsidR="00672660" w:rsidRDefault="00672660" w:rsidP="00672660">
      <w:pPr>
        <w:autoSpaceDE w:val="0"/>
        <w:autoSpaceDN w:val="0"/>
        <w:adjustRightInd w:val="0"/>
        <w:ind w:firstLine="540"/>
        <w:jc w:val="both"/>
        <w:rPr>
          <w:sz w:val="28"/>
          <w:szCs w:val="28"/>
        </w:rPr>
        <w:sectPr w:rsidR="00672660" w:rsidSect="00672660">
          <w:pgSz w:w="16838" w:h="11906" w:orient="landscape" w:code="9"/>
          <w:pgMar w:top="1418" w:right="851" w:bottom="707" w:left="993" w:header="567" w:footer="0" w:gutter="0"/>
          <w:pgNumType w:start="1"/>
          <w:cols w:space="708"/>
          <w:titlePg/>
          <w:docGrid w:linePitch="360"/>
        </w:sectPr>
      </w:pPr>
      <w:r w:rsidRPr="00672660">
        <w:rPr>
          <w:sz w:val="28"/>
          <w:szCs w:val="28"/>
        </w:rPr>
        <w:t>*** Тариф на</w:t>
      </w:r>
      <w:r w:rsidRPr="00672660">
        <w:rPr>
          <w:lang w:eastAsia="en-US"/>
        </w:rPr>
        <w:t xml:space="preserve"> </w:t>
      </w:r>
      <w:r w:rsidRPr="00672660">
        <w:rPr>
          <w:sz w:val="28"/>
          <w:szCs w:val="28"/>
        </w:rPr>
        <w:t xml:space="preserve">тепловую энергию для </w:t>
      </w:r>
      <w:r w:rsidRPr="00672660">
        <w:rPr>
          <w:bCs/>
          <w:color w:val="000000"/>
          <w:kern w:val="32"/>
          <w:sz w:val="28"/>
          <w:szCs w:val="28"/>
          <w:lang w:eastAsia="en-US"/>
        </w:rPr>
        <w:t>ОАО «Северо-Кузбасская энергетическая компания»</w:t>
      </w:r>
      <w:r w:rsidRPr="00672660">
        <w:rPr>
          <w:sz w:val="28"/>
          <w:szCs w:val="28"/>
        </w:rPr>
        <w:t>, реализуемую на потребительском рынке</w:t>
      </w:r>
      <w:r w:rsidRPr="00672660">
        <w:rPr>
          <w:lang w:eastAsia="en-US"/>
        </w:rPr>
        <w:t xml:space="preserve"> </w:t>
      </w:r>
      <w:r w:rsidRPr="00672660">
        <w:rPr>
          <w:bCs/>
          <w:color w:val="000000"/>
          <w:kern w:val="32"/>
          <w:sz w:val="28"/>
          <w:szCs w:val="28"/>
          <w:lang w:eastAsia="en-US"/>
        </w:rPr>
        <w:t>Полысаевского городского округа</w:t>
      </w:r>
      <w:r w:rsidRPr="00672660">
        <w:rPr>
          <w:sz w:val="28"/>
          <w:szCs w:val="28"/>
        </w:rPr>
        <w:t xml:space="preserve">, установлен </w:t>
      </w:r>
      <w:hyperlink r:id="rId60" w:history="1">
        <w:r w:rsidRPr="00672660">
          <w:rPr>
            <w:sz w:val="28"/>
            <w:szCs w:val="28"/>
          </w:rPr>
          <w:t>постановлением</w:t>
        </w:r>
      </w:hyperlink>
      <w:r w:rsidRPr="00672660">
        <w:rPr>
          <w:sz w:val="28"/>
          <w:szCs w:val="28"/>
        </w:rPr>
        <w:t xml:space="preserve"> Региональной энергетической комиссии Кузбасса от 14.09.2021 № 330.</w:t>
      </w:r>
    </w:p>
    <w:p w14:paraId="059717E6" w14:textId="15012229" w:rsidR="00672660" w:rsidRPr="00081AD4" w:rsidRDefault="00672660" w:rsidP="00672660">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 xml:space="preserve"> </w:t>
      </w:r>
      <w:r w:rsidRPr="00081AD4">
        <w:rPr>
          <w:color w:val="000000" w:themeColor="text1"/>
        </w:rPr>
        <w:t xml:space="preserve">к протоколу № </w:t>
      </w:r>
      <w:r>
        <w:rPr>
          <w:color w:val="000000" w:themeColor="text1"/>
        </w:rPr>
        <w:t>56</w:t>
      </w:r>
    </w:p>
    <w:p w14:paraId="107C789F" w14:textId="77777777" w:rsidR="00672660" w:rsidRPr="00081AD4" w:rsidRDefault="00672660" w:rsidP="00672660">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22C29BB" w14:textId="77777777" w:rsidR="00672660" w:rsidRDefault="00672660" w:rsidP="00672660">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4349A6BA" w14:textId="4CAD9E16" w:rsidR="00672660" w:rsidRDefault="00672660" w:rsidP="00672660">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B968709" w14:textId="77777777" w:rsidR="007C27EE" w:rsidRDefault="007C27EE" w:rsidP="00672660">
      <w:pPr>
        <w:tabs>
          <w:tab w:val="left" w:pos="5580"/>
          <w:tab w:val="left" w:pos="9498"/>
        </w:tabs>
        <w:ind w:left="-2488" w:right="-569" w:firstLine="8300"/>
        <w:rPr>
          <w:color w:val="000000" w:themeColor="text1"/>
        </w:rPr>
      </w:pPr>
    </w:p>
    <w:p w14:paraId="0D0B1053" w14:textId="77777777" w:rsidR="00672660" w:rsidRPr="00672660" w:rsidRDefault="00672660" w:rsidP="00672660">
      <w:pPr>
        <w:keepNext/>
        <w:jc w:val="center"/>
        <w:outlineLvl w:val="0"/>
        <w:rPr>
          <w:b/>
          <w:iCs/>
          <w:sz w:val="28"/>
          <w:szCs w:val="28"/>
        </w:rPr>
      </w:pPr>
      <w:bookmarkStart w:id="68" w:name="_Hlt483802884"/>
      <w:bookmarkStart w:id="69" w:name="_Toc530574510"/>
      <w:r w:rsidRPr="00672660">
        <w:rPr>
          <w:b/>
          <w:iCs/>
          <w:sz w:val="28"/>
          <w:szCs w:val="28"/>
        </w:rPr>
        <w:t>Экспертное заключение</w:t>
      </w:r>
    </w:p>
    <w:p w14:paraId="7C7E0203" w14:textId="77777777" w:rsidR="00672660" w:rsidRPr="00672660" w:rsidRDefault="00672660" w:rsidP="00672660">
      <w:pPr>
        <w:keepNext/>
        <w:jc w:val="center"/>
        <w:outlineLvl w:val="0"/>
        <w:rPr>
          <w:b/>
          <w:iCs/>
          <w:sz w:val="28"/>
          <w:szCs w:val="28"/>
        </w:rPr>
      </w:pPr>
      <w:r w:rsidRPr="00672660">
        <w:rPr>
          <w:b/>
          <w:iCs/>
          <w:sz w:val="28"/>
          <w:szCs w:val="28"/>
        </w:rPr>
        <w:t>Региональной энергетической комиссии Кузбасса</w:t>
      </w:r>
    </w:p>
    <w:p w14:paraId="09202055" w14:textId="77777777" w:rsidR="00672660" w:rsidRPr="00672660" w:rsidRDefault="00672660" w:rsidP="00672660">
      <w:pPr>
        <w:jc w:val="center"/>
        <w:rPr>
          <w:color w:val="000000"/>
          <w:sz w:val="28"/>
          <w:szCs w:val="28"/>
        </w:rPr>
      </w:pPr>
      <w:r w:rsidRPr="00672660">
        <w:rPr>
          <w:color w:val="000000"/>
          <w:sz w:val="28"/>
          <w:szCs w:val="28"/>
        </w:rPr>
        <w:t>по материалам, представленным</w:t>
      </w:r>
      <w:r w:rsidRPr="00672660">
        <w:rPr>
          <w:b/>
          <w:color w:val="000000"/>
          <w:sz w:val="28"/>
          <w:szCs w:val="28"/>
        </w:rPr>
        <w:t xml:space="preserve"> </w:t>
      </w:r>
      <w:r w:rsidRPr="00672660">
        <w:rPr>
          <w:b/>
          <w:bCs/>
          <w:kern w:val="32"/>
          <w:sz w:val="28"/>
          <w:szCs w:val="28"/>
          <w:lang w:eastAsia="en-US"/>
        </w:rPr>
        <w:t>ООО «Коммунальщик» (Ленинск-Кузнецкий муниципальный округ)</w:t>
      </w:r>
      <w:r w:rsidRPr="00672660">
        <w:rPr>
          <w:color w:val="000000"/>
          <w:sz w:val="28"/>
          <w:szCs w:val="28"/>
        </w:rPr>
        <w:t>, для установления тарифов на тепловую энергию, реализуемую на потребительском рынке, на 2022 год</w:t>
      </w:r>
    </w:p>
    <w:bookmarkEnd w:id="69"/>
    <w:p w14:paraId="68998B92" w14:textId="77777777" w:rsidR="00672660" w:rsidRPr="00672660" w:rsidRDefault="00672660" w:rsidP="00672660">
      <w:pPr>
        <w:jc w:val="both"/>
        <w:rPr>
          <w:snapToGrid w:val="0"/>
          <w:sz w:val="28"/>
          <w:szCs w:val="28"/>
        </w:rPr>
      </w:pPr>
    </w:p>
    <w:p w14:paraId="658C4F3B" w14:textId="77777777" w:rsidR="00672660" w:rsidRPr="00672660" w:rsidRDefault="00672660" w:rsidP="00EF5D81">
      <w:pPr>
        <w:keepNext/>
        <w:numPr>
          <w:ilvl w:val="0"/>
          <w:numId w:val="10"/>
        </w:numPr>
        <w:tabs>
          <w:tab w:val="left" w:pos="567"/>
        </w:tabs>
        <w:ind w:left="0" w:firstLine="0"/>
        <w:jc w:val="center"/>
        <w:outlineLvl w:val="0"/>
        <w:rPr>
          <w:b/>
          <w:sz w:val="32"/>
          <w:szCs w:val="20"/>
          <w:lang w:val="x-none" w:eastAsia="x-none"/>
        </w:rPr>
      </w:pPr>
      <w:bookmarkStart w:id="70" w:name="_Ref494370795"/>
      <w:bookmarkStart w:id="71" w:name="_Toc502093655"/>
      <w:bookmarkStart w:id="72" w:name="_Toc52528730"/>
      <w:bookmarkStart w:id="73" w:name="_Toc81818546"/>
      <w:bookmarkEnd w:id="68"/>
      <w:r w:rsidRPr="00672660">
        <w:rPr>
          <w:b/>
          <w:sz w:val="32"/>
          <w:szCs w:val="20"/>
          <w:lang w:val="x-none" w:eastAsia="x-none"/>
        </w:rPr>
        <w:t>Общая характеристика предприятия</w:t>
      </w:r>
      <w:bookmarkEnd w:id="70"/>
      <w:bookmarkEnd w:id="71"/>
      <w:bookmarkEnd w:id="72"/>
      <w:bookmarkEnd w:id="73"/>
    </w:p>
    <w:p w14:paraId="52C8798D" w14:textId="77777777" w:rsidR="00672660" w:rsidRPr="00672660" w:rsidRDefault="00672660" w:rsidP="00672660">
      <w:pPr>
        <w:ind w:firstLine="851"/>
        <w:jc w:val="both"/>
        <w:rPr>
          <w:snapToGrid w:val="0"/>
          <w:sz w:val="28"/>
          <w:szCs w:val="28"/>
        </w:rPr>
      </w:pPr>
      <w:r w:rsidRPr="00672660">
        <w:rPr>
          <w:snapToGrid w:val="0"/>
          <w:sz w:val="28"/>
          <w:szCs w:val="28"/>
        </w:rPr>
        <w:t xml:space="preserve">В соответствии с концессионным соглашением в отношении объектов теплоснабжения Ленинск-Кузнецкого муниципального района от 12 мая 2016 года, заключенного с МО Ленинск-Кузнецкий муниципальный район, ООО «Коммунальщик» передано 5 котельных, однако, согласно дополнительному соглашению №1 от 02.05.2017 из переданного имущества была исключена одна котельная (ул. Школьная, 7) и тепловые сети к ней  (суммарная тепловая мощность 4-ёх котельных составит 6,2 Гкал/час), обеспечивающих тепловой энергией бюджетные организации, население и иных потребителей Ленинск – Кузнецкого муниципального округа (с. Красное и с. Ариничево). </w:t>
      </w:r>
    </w:p>
    <w:p w14:paraId="6FEBFE5F" w14:textId="77777777" w:rsidR="00672660" w:rsidRPr="00672660" w:rsidRDefault="00672660" w:rsidP="00672660">
      <w:pPr>
        <w:ind w:firstLine="851"/>
        <w:jc w:val="both"/>
        <w:rPr>
          <w:snapToGrid w:val="0"/>
          <w:sz w:val="28"/>
          <w:szCs w:val="28"/>
        </w:rPr>
      </w:pPr>
      <w:r w:rsidRPr="00672660">
        <w:rPr>
          <w:snapToGrid w:val="0"/>
          <w:sz w:val="28"/>
          <w:szCs w:val="28"/>
        </w:rPr>
        <w:t>В котельных предприятия установлено 16 водогрейных котлов следующих типов: КВр-0,8, КВр-0,6, КЧМ-0,4, КВр-0,25, НР-18. Практически все котлы с ручной подачей топлива и частично механизированным золоудалением.</w:t>
      </w:r>
    </w:p>
    <w:p w14:paraId="4B8A6EC8" w14:textId="77777777" w:rsidR="00672660" w:rsidRPr="00672660" w:rsidRDefault="00672660" w:rsidP="00672660">
      <w:pPr>
        <w:ind w:firstLine="851"/>
        <w:jc w:val="both"/>
        <w:rPr>
          <w:snapToGrid w:val="0"/>
          <w:sz w:val="28"/>
          <w:szCs w:val="28"/>
        </w:rPr>
      </w:pPr>
      <w:r w:rsidRPr="00672660">
        <w:rPr>
          <w:snapToGrid w:val="0"/>
          <w:sz w:val="28"/>
          <w:szCs w:val="28"/>
        </w:rPr>
        <w:t>Тепловая сеть предприятия двухтрубная, тупиковая. Протяженность тепловых сетей в 2-х трубном исчислении – 9,326 км. Температурный график работы тепловой сети - 95/70˚С.</w:t>
      </w:r>
    </w:p>
    <w:p w14:paraId="18C8DAA1" w14:textId="77777777" w:rsidR="00672660" w:rsidRPr="00672660" w:rsidRDefault="00672660" w:rsidP="00672660">
      <w:pPr>
        <w:ind w:firstLine="851"/>
        <w:jc w:val="both"/>
        <w:rPr>
          <w:snapToGrid w:val="0"/>
          <w:sz w:val="28"/>
          <w:szCs w:val="28"/>
        </w:rPr>
      </w:pPr>
      <w:r w:rsidRPr="00672660">
        <w:rPr>
          <w:snapToGrid w:val="0"/>
          <w:sz w:val="28"/>
          <w:szCs w:val="28"/>
        </w:rPr>
        <w:t>ООО «Коммунальщик» имеет Энергетический паспорт потребителя топливно–энергетических ресурсов (рег. №017-027-018).</w:t>
      </w:r>
    </w:p>
    <w:p w14:paraId="6C782282" w14:textId="77777777" w:rsidR="00672660" w:rsidRPr="00672660" w:rsidRDefault="00672660" w:rsidP="00672660">
      <w:pPr>
        <w:ind w:firstLine="851"/>
        <w:jc w:val="both"/>
        <w:rPr>
          <w:snapToGrid w:val="0"/>
          <w:sz w:val="28"/>
          <w:szCs w:val="28"/>
        </w:rPr>
      </w:pPr>
      <w:r w:rsidRPr="00672660">
        <w:rPr>
          <w:snapToGrid w:val="0"/>
          <w:sz w:val="28"/>
          <w:szCs w:val="28"/>
        </w:rPr>
        <w:t xml:space="preserve">Схема теплоснабжения на предприятии закрытая. Отбор теплоносителя из сети технологически не предусмотрен. </w:t>
      </w:r>
    </w:p>
    <w:p w14:paraId="57D0D521" w14:textId="77777777" w:rsidR="00672660" w:rsidRPr="00672660" w:rsidRDefault="00672660" w:rsidP="00672660">
      <w:pPr>
        <w:ind w:firstLine="851"/>
        <w:jc w:val="both"/>
        <w:rPr>
          <w:snapToGrid w:val="0"/>
          <w:sz w:val="28"/>
          <w:szCs w:val="28"/>
        </w:rPr>
      </w:pPr>
      <w:r w:rsidRPr="00672660">
        <w:rPr>
          <w:snapToGrid w:val="0"/>
          <w:sz w:val="28"/>
          <w:szCs w:val="28"/>
        </w:rPr>
        <w:t xml:space="preserve">Установки химводоподготовки и обессоливания исходной воды, а также иные устройства очистки и подготовки, на котельных, эксплуатируемых ООО «Коммунальщик», отсутствуют. Вода поступает непосредственно из артезианских скважин (без какой-либо обработки). </w:t>
      </w:r>
    </w:p>
    <w:p w14:paraId="018D2F3B" w14:textId="77777777" w:rsidR="00672660" w:rsidRPr="00672660" w:rsidRDefault="00672660" w:rsidP="00672660">
      <w:pPr>
        <w:ind w:firstLine="851"/>
        <w:jc w:val="both"/>
        <w:rPr>
          <w:snapToGrid w:val="0"/>
          <w:sz w:val="28"/>
          <w:szCs w:val="28"/>
        </w:rPr>
      </w:pPr>
      <w:r w:rsidRPr="00672660">
        <w:rPr>
          <w:snapToGrid w:val="0"/>
          <w:sz w:val="28"/>
          <w:szCs w:val="28"/>
        </w:rPr>
        <w:t xml:space="preserve">Для производства тепловой энергии используется уголь энергетический сортомарки Др. Поставщиком топлива является </w:t>
      </w:r>
      <w:bookmarkStart w:id="74" w:name="_Hlk53144324"/>
      <w:r w:rsidRPr="00672660">
        <w:rPr>
          <w:snapToGrid w:val="0"/>
          <w:sz w:val="28"/>
          <w:szCs w:val="28"/>
        </w:rPr>
        <w:t>ОАО «СУЭК-Кузбасс» (договор поставки угля от 15.04.2021 № СУЭК-КУЗ-21/1756С, заключен по итогам открытого конкурса на основании протокола № 32110074738 от 02.04.2021)</w:t>
      </w:r>
      <w:bookmarkEnd w:id="74"/>
      <w:r w:rsidRPr="00672660">
        <w:rPr>
          <w:snapToGrid w:val="0"/>
          <w:sz w:val="28"/>
          <w:szCs w:val="28"/>
        </w:rPr>
        <w:t>. Доставка угля осуществляется собственной техникой предприятия.</w:t>
      </w:r>
    </w:p>
    <w:p w14:paraId="20598E8D" w14:textId="77777777" w:rsidR="00672660" w:rsidRPr="00672660" w:rsidRDefault="00672660" w:rsidP="00672660">
      <w:pPr>
        <w:ind w:firstLine="851"/>
        <w:jc w:val="both"/>
        <w:rPr>
          <w:snapToGrid w:val="0"/>
          <w:sz w:val="28"/>
          <w:szCs w:val="28"/>
        </w:rPr>
      </w:pPr>
      <w:r w:rsidRPr="00672660">
        <w:rPr>
          <w:snapToGrid w:val="0"/>
          <w:sz w:val="28"/>
          <w:szCs w:val="28"/>
        </w:rPr>
        <w:t xml:space="preserve">Постановлением РЭК от 02.09.2016 № 126 предприятию установлены долгосрочные параметры регулирования и долгосрочные тарифы на тепловую энергию на период с 02.09.2016 по 31.12.2019. При этом, срок действия концессионного соглашения от 12 мая 2016 года б/н между МО Ленинск-Кузнецкий муниципальный район и ООО «Коммунальщик» составляет 10 лет по 31.12.2025. Постановлениями РЭК № 623 и № 624 от 17.12.2020 внесены </w:t>
      </w:r>
      <w:r w:rsidRPr="00672660">
        <w:rPr>
          <w:snapToGrid w:val="0"/>
          <w:sz w:val="28"/>
          <w:szCs w:val="28"/>
        </w:rPr>
        <w:lastRenderedPageBreak/>
        <w:t>изменения в постановление № 126 от 02.09.2016, долгосрочным периодом регулирования является 2016 – 2025 гг.</w:t>
      </w:r>
    </w:p>
    <w:p w14:paraId="26BE7FD5" w14:textId="77777777" w:rsidR="00672660" w:rsidRPr="00672660" w:rsidRDefault="00672660" w:rsidP="00672660">
      <w:pPr>
        <w:ind w:firstLine="851"/>
        <w:jc w:val="both"/>
        <w:rPr>
          <w:snapToGrid w:val="0"/>
          <w:sz w:val="28"/>
          <w:szCs w:val="28"/>
        </w:rPr>
      </w:pPr>
      <w:r w:rsidRPr="00672660">
        <w:rPr>
          <w:snapToGrid w:val="0"/>
          <w:sz w:val="28"/>
          <w:szCs w:val="28"/>
        </w:rPr>
        <w:t>ООО «Коммунальщик»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2021 год. В качестве метода регулирования тарифов на тепловую энергию предприятием выбран метод индексации установленных тарифов.</w:t>
      </w:r>
    </w:p>
    <w:p w14:paraId="753ACDBA" w14:textId="77777777" w:rsidR="00672660" w:rsidRPr="00672660" w:rsidRDefault="00672660" w:rsidP="00672660">
      <w:pPr>
        <w:ind w:firstLine="851"/>
        <w:jc w:val="both"/>
        <w:rPr>
          <w:snapToGrid w:val="0"/>
          <w:sz w:val="28"/>
          <w:szCs w:val="28"/>
        </w:rPr>
      </w:pPr>
      <w:r w:rsidRPr="00672660">
        <w:rPr>
          <w:snapToGrid w:val="0"/>
          <w:sz w:val="28"/>
          <w:szCs w:val="28"/>
        </w:rPr>
        <w:t>ООО «Коммунальщик» является многоотраслевой организацией, осуществляющей кроме теплоснабжения иные виды деятельности: производство строительно-монтажных работ, оказание жилищно-коммунальных услуг, изготовление строительных материалов (в том числе из вторичного сырья и отходов), оказание транспортных услуг и т.п. На предприятии ведётся раздельный учёт расходов и доходов.</w:t>
      </w:r>
    </w:p>
    <w:p w14:paraId="6BF35BBB" w14:textId="77777777" w:rsidR="00672660" w:rsidRPr="00672660" w:rsidRDefault="00672660" w:rsidP="00672660">
      <w:pPr>
        <w:ind w:firstLine="851"/>
        <w:jc w:val="both"/>
        <w:rPr>
          <w:sz w:val="28"/>
          <w:szCs w:val="28"/>
        </w:rPr>
      </w:pPr>
      <w:r w:rsidRPr="00672660">
        <w:rPr>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7213009A" w14:textId="77777777" w:rsidR="00672660" w:rsidRPr="00672660" w:rsidRDefault="00672660" w:rsidP="00672660">
      <w:pPr>
        <w:widowControl w:val="0"/>
        <w:jc w:val="both"/>
        <w:rPr>
          <w:sz w:val="28"/>
          <w:szCs w:val="28"/>
        </w:rPr>
      </w:pPr>
    </w:p>
    <w:p w14:paraId="5E0B14E5" w14:textId="77777777" w:rsidR="00672660" w:rsidRPr="00672660" w:rsidRDefault="00672660" w:rsidP="00EF5D81">
      <w:pPr>
        <w:keepNext/>
        <w:numPr>
          <w:ilvl w:val="0"/>
          <w:numId w:val="10"/>
        </w:numPr>
        <w:tabs>
          <w:tab w:val="left" w:pos="567"/>
        </w:tabs>
        <w:ind w:left="0" w:firstLine="0"/>
        <w:jc w:val="center"/>
        <w:outlineLvl w:val="0"/>
        <w:rPr>
          <w:b/>
          <w:sz w:val="32"/>
          <w:szCs w:val="20"/>
          <w:lang w:val="x-none" w:eastAsia="x-none"/>
        </w:rPr>
      </w:pPr>
      <w:bookmarkStart w:id="75" w:name="_Toc52528731"/>
      <w:bookmarkStart w:id="76" w:name="_Toc81818547"/>
      <w:r w:rsidRPr="00672660">
        <w:rPr>
          <w:b/>
          <w:sz w:val="32"/>
          <w:szCs w:val="20"/>
          <w:lang w:val="x-none" w:eastAsia="x-none"/>
        </w:rPr>
        <w:t>Расчетный объем отпуска тепловой энергии</w:t>
      </w:r>
      <w:r w:rsidRPr="00672660">
        <w:rPr>
          <w:b/>
          <w:sz w:val="32"/>
          <w:szCs w:val="20"/>
          <w:lang w:eastAsia="x-none"/>
        </w:rPr>
        <w:t>,</w:t>
      </w:r>
      <w:r w:rsidRPr="00672660">
        <w:rPr>
          <w:b/>
          <w:sz w:val="32"/>
          <w:szCs w:val="20"/>
          <w:lang w:val="x-none" w:eastAsia="x-none"/>
        </w:rPr>
        <w:t xml:space="preserve"> поставляемой с источника тепловой энергии</w:t>
      </w:r>
      <w:bookmarkStart w:id="77" w:name="_Hlk53137356"/>
      <w:bookmarkEnd w:id="75"/>
      <w:bookmarkEnd w:id="76"/>
    </w:p>
    <w:p w14:paraId="6A2D8642" w14:textId="77777777" w:rsidR="00672660" w:rsidRPr="00672660" w:rsidRDefault="00672660" w:rsidP="00672660">
      <w:pPr>
        <w:rPr>
          <w:szCs w:val="20"/>
          <w:lang w:val="x-none" w:eastAsia="x-none"/>
        </w:rPr>
      </w:pPr>
    </w:p>
    <w:bookmarkEnd w:id="77"/>
    <w:p w14:paraId="6F846F7C" w14:textId="77777777" w:rsidR="00672660" w:rsidRPr="00672660" w:rsidRDefault="00672660" w:rsidP="00672660">
      <w:pPr>
        <w:widowControl w:val="0"/>
        <w:ind w:firstLine="720"/>
        <w:jc w:val="both"/>
        <w:rPr>
          <w:snapToGrid w:val="0"/>
          <w:sz w:val="28"/>
          <w:szCs w:val="28"/>
        </w:rPr>
      </w:pPr>
      <w:r w:rsidRPr="00672660">
        <w:rPr>
          <w:snapToGrid w:val="0"/>
          <w:sz w:val="28"/>
          <w:szCs w:val="28"/>
        </w:rPr>
        <w:t>Согласно </w:t>
      </w:r>
      <w:hyperlink r:id="rId61" w:anchor="000013" w:history="1">
        <w:r w:rsidRPr="00672660">
          <w:rPr>
            <w:snapToGrid w:val="0"/>
            <w:sz w:val="28"/>
            <w:szCs w:val="28"/>
          </w:rPr>
          <w:t>пункту 22</w:t>
        </w:r>
      </w:hyperlink>
      <w:r w:rsidRPr="00672660">
        <w:rPr>
          <w:snapToGrid w:val="0"/>
          <w:sz w:val="28"/>
          <w:szCs w:val="28"/>
        </w:rPr>
        <w:t> </w:t>
      </w:r>
      <w:bookmarkStart w:id="78" w:name="_Hlk52973908"/>
      <w:r w:rsidRPr="00672660">
        <w:rPr>
          <w:snapToGrid w:val="0"/>
          <w:sz w:val="28"/>
          <w:szCs w:val="28"/>
        </w:rPr>
        <w:t xml:space="preserve">Основ ценообразования </w:t>
      </w:r>
      <w:bookmarkEnd w:id="78"/>
      <w:r w:rsidRPr="00672660">
        <w:rPr>
          <w:snapToGrid w:val="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79" w:name="_Hlk52973963"/>
      <w:r w:rsidRPr="00672660">
        <w:rPr>
          <w:snapToGrid w:val="0"/>
          <w:sz w:val="28"/>
          <w:szCs w:val="28"/>
        </w:rPr>
        <w:t>объем полезного отпуска тепловой энергии определяется органом регулирования в соответствии с методическими </w:t>
      </w:r>
      <w:hyperlink r:id="rId62" w:anchor="100015" w:history="1">
        <w:r w:rsidRPr="00672660">
          <w:rPr>
            <w:snapToGrid w:val="0"/>
            <w:sz w:val="28"/>
            <w:szCs w:val="28"/>
          </w:rPr>
          <w:t>указаниями</w:t>
        </w:r>
      </w:hyperlink>
      <w:r w:rsidRPr="00672660">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79"/>
    </w:p>
    <w:p w14:paraId="46B5DC43" w14:textId="77777777" w:rsidR="00672660" w:rsidRPr="00672660" w:rsidRDefault="00672660" w:rsidP="00672660">
      <w:pPr>
        <w:widowControl w:val="0"/>
        <w:ind w:firstLine="720"/>
        <w:jc w:val="both"/>
        <w:rPr>
          <w:snapToGrid w:val="0"/>
          <w:sz w:val="28"/>
          <w:szCs w:val="28"/>
        </w:rPr>
      </w:pPr>
      <w:r w:rsidRPr="00672660">
        <w:rPr>
          <w:snapToGrid w:val="0"/>
          <w:sz w:val="28"/>
          <w:szCs w:val="28"/>
        </w:rPr>
        <w:t>Эксперты отмечают наличие на официальном сайте Ленинск-Кузнецкого муниципального округа (</w:t>
      </w:r>
      <w:hyperlink r:id="rId63" w:history="1">
        <w:r w:rsidRPr="00672660">
          <w:rPr>
            <w:snapToGrid w:val="0"/>
            <w:sz w:val="28"/>
            <w:szCs w:val="28"/>
          </w:rPr>
          <w:t>http://zakon.lnkrayon.ru</w:t>
        </w:r>
      </w:hyperlink>
      <w:r w:rsidRPr="00672660">
        <w:rPr>
          <w:snapToGrid w:val="0"/>
          <w:sz w:val="28"/>
          <w:szCs w:val="28"/>
        </w:rPr>
        <w:t xml:space="preserve">) актуализированной на 2022 год постановлением администрации Ленинск-Кузнецкого муниципального округа от 30.06.2021 г. №705 схемы теплоснабжения Краснинского сельского поселения Ленинск-Кузнецкого муниципального округа, где расположены источники теплоснабжения предприятия. В вышеуказанной схеме присутствуют данные о выработке тепловой энергии в 2022 году в размере 7717 Гкал. Объем потерь тепловой энергии, устанавливаемый для организаций, осуществляющих деятельность по передаче тепловой энергии, на каждый год долгосрочного </w:t>
      </w:r>
      <w:r w:rsidRPr="00672660">
        <w:rPr>
          <w:snapToGrid w:val="0"/>
          <w:sz w:val="28"/>
          <w:szCs w:val="28"/>
        </w:rPr>
        <w:lastRenderedPageBreak/>
        <w:t>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ранее выданными долгосрочными параметрами регулирования в размере 1639 Гкал. Потери тепловой энергии на собственные нужды котельной, принимаются на уровне нормативного значения в процентном отношении от выработки 3,6 % или 277,81 Гкал. Таким образом, полезный отпуск на 2022 год составит 7717-277,81-1639=5800,19 Гкал.</w:t>
      </w:r>
    </w:p>
    <w:p w14:paraId="49CFC5B0" w14:textId="77777777" w:rsidR="00672660" w:rsidRPr="00672660" w:rsidRDefault="00672660" w:rsidP="00672660">
      <w:pPr>
        <w:ind w:firstLine="720"/>
        <w:jc w:val="both"/>
        <w:rPr>
          <w:snapToGrid w:val="0"/>
          <w:sz w:val="28"/>
          <w:szCs w:val="28"/>
        </w:rPr>
      </w:pPr>
      <w:r w:rsidRPr="00672660">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w:t>
      </w:r>
    </w:p>
    <w:p w14:paraId="42DFD87D" w14:textId="77777777" w:rsidR="00672660" w:rsidRPr="00672660" w:rsidRDefault="00672660" w:rsidP="00672660">
      <w:pPr>
        <w:ind w:firstLine="720"/>
        <w:jc w:val="both"/>
        <w:rPr>
          <w:sz w:val="28"/>
          <w:szCs w:val="28"/>
        </w:rPr>
      </w:pPr>
      <w:r w:rsidRPr="00672660">
        <w:rPr>
          <w:snapToGrid w:val="0"/>
          <w:sz w:val="28"/>
          <w:szCs w:val="28"/>
        </w:rPr>
        <w:t>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r w:rsidRPr="00672660">
        <w:rPr>
          <w:sz w:val="28"/>
          <w:szCs w:val="28"/>
        </w:rPr>
        <w:t xml:space="preserve"> </w:t>
      </w:r>
    </w:p>
    <w:p w14:paraId="20810E4D" w14:textId="77777777" w:rsidR="00672660" w:rsidRPr="00672660" w:rsidRDefault="00672660" w:rsidP="00672660">
      <w:pPr>
        <w:ind w:firstLine="720"/>
        <w:jc w:val="right"/>
        <w:rPr>
          <w:sz w:val="28"/>
          <w:szCs w:val="28"/>
        </w:rPr>
      </w:pPr>
      <w:bookmarkStart w:id="80" w:name="_Hlk52974142"/>
      <w:r w:rsidRPr="00672660">
        <w:rPr>
          <w:sz w:val="28"/>
          <w:szCs w:val="28"/>
        </w:rPr>
        <w:t>Таблица 1</w:t>
      </w:r>
    </w:p>
    <w:p w14:paraId="120E601D" w14:textId="77777777" w:rsidR="00672660" w:rsidRPr="00672660" w:rsidRDefault="00672660" w:rsidP="00672660">
      <w:pPr>
        <w:ind w:firstLine="720"/>
        <w:jc w:val="center"/>
        <w:rPr>
          <w:snapToGrid w:val="0"/>
          <w:sz w:val="28"/>
          <w:szCs w:val="28"/>
        </w:rPr>
      </w:pPr>
      <w:r w:rsidRPr="00672660">
        <w:rPr>
          <w:snapToGrid w:val="0"/>
          <w:sz w:val="28"/>
          <w:szCs w:val="28"/>
        </w:rPr>
        <w:t xml:space="preserve">Расчёт динамики изменения полезного отпуска тепловой энергии </w:t>
      </w:r>
      <w:r w:rsidRPr="00672660">
        <w:rPr>
          <w:snapToGrid w:val="0"/>
          <w:sz w:val="28"/>
          <w:szCs w:val="28"/>
        </w:rPr>
        <w:br/>
        <w:t xml:space="preserve">по населению </w:t>
      </w:r>
      <w:bookmarkStart w:id="81" w:name="_Hlk53039354"/>
      <w:r w:rsidRPr="00672660">
        <w:rPr>
          <w:snapToGrid w:val="0"/>
          <w:sz w:val="28"/>
          <w:szCs w:val="28"/>
        </w:rPr>
        <w:t xml:space="preserve">ООО «Коммунальщик» </w:t>
      </w:r>
      <w:r w:rsidRPr="00672660">
        <w:rPr>
          <w:snapToGrid w:val="0"/>
          <w:sz w:val="28"/>
          <w:szCs w:val="28"/>
        </w:rPr>
        <w:br/>
        <w:t xml:space="preserve">Ленинск-Кузнецкий муниципальный округ </w:t>
      </w:r>
      <w:bookmarkEnd w:id="81"/>
    </w:p>
    <w:p w14:paraId="4C89FE98" w14:textId="77777777" w:rsidR="00672660" w:rsidRPr="00672660" w:rsidRDefault="00672660" w:rsidP="00672660">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672660" w:rsidRPr="00672660" w14:paraId="5093D5A8" w14:textId="77777777" w:rsidTr="0072307D">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8E0B0" w14:textId="77777777" w:rsidR="00672660" w:rsidRPr="00672660" w:rsidRDefault="00672660" w:rsidP="00672660">
            <w:pPr>
              <w:jc w:val="center"/>
              <w:rPr>
                <w:sz w:val="23"/>
                <w:szCs w:val="23"/>
              </w:rPr>
            </w:pPr>
            <w:r w:rsidRPr="00672660">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3AD0A71D" w14:textId="77777777" w:rsidR="00672660" w:rsidRPr="00672660" w:rsidRDefault="00672660" w:rsidP="00672660">
            <w:pPr>
              <w:jc w:val="center"/>
              <w:rPr>
                <w:sz w:val="23"/>
                <w:szCs w:val="23"/>
              </w:rPr>
            </w:pPr>
            <w:r w:rsidRPr="00672660">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71A7E1F1" w14:textId="77777777" w:rsidR="00672660" w:rsidRPr="00672660" w:rsidRDefault="00672660" w:rsidP="00672660">
            <w:pPr>
              <w:jc w:val="center"/>
              <w:rPr>
                <w:sz w:val="23"/>
                <w:szCs w:val="23"/>
              </w:rPr>
            </w:pPr>
            <w:r w:rsidRPr="00672660">
              <w:rPr>
                <w:sz w:val="23"/>
                <w:szCs w:val="23"/>
              </w:rPr>
              <w:t>Динамика изменения, %</w:t>
            </w:r>
          </w:p>
        </w:tc>
      </w:tr>
      <w:tr w:rsidR="00672660" w:rsidRPr="00672660" w14:paraId="7740A872" w14:textId="77777777" w:rsidTr="0072307D">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527878A7" w14:textId="77777777" w:rsidR="00672660" w:rsidRPr="00672660" w:rsidRDefault="00672660" w:rsidP="00672660">
            <w:pPr>
              <w:jc w:val="center"/>
              <w:rPr>
                <w:sz w:val="23"/>
                <w:szCs w:val="23"/>
              </w:rPr>
            </w:pPr>
            <w:r w:rsidRPr="00672660">
              <w:rPr>
                <w:color w:val="000000"/>
                <w:sz w:val="23"/>
                <w:szCs w:val="23"/>
              </w:rPr>
              <w:t>2018</w:t>
            </w:r>
          </w:p>
        </w:tc>
        <w:tc>
          <w:tcPr>
            <w:tcW w:w="3864" w:type="dxa"/>
            <w:tcBorders>
              <w:top w:val="nil"/>
              <w:left w:val="nil"/>
              <w:bottom w:val="single" w:sz="8" w:space="0" w:color="auto"/>
              <w:right w:val="single" w:sz="8" w:space="0" w:color="auto"/>
            </w:tcBorders>
            <w:shd w:val="clear" w:color="auto" w:fill="auto"/>
            <w:noWrap/>
            <w:vAlign w:val="center"/>
          </w:tcPr>
          <w:p w14:paraId="72B98AB6" w14:textId="77777777" w:rsidR="00672660" w:rsidRPr="00672660" w:rsidRDefault="00672660" w:rsidP="00672660">
            <w:pPr>
              <w:jc w:val="center"/>
              <w:rPr>
                <w:color w:val="000000"/>
                <w:sz w:val="23"/>
                <w:szCs w:val="23"/>
              </w:rPr>
            </w:pPr>
            <w:r w:rsidRPr="00672660">
              <w:rPr>
                <w:color w:val="000000"/>
                <w:sz w:val="23"/>
                <w:szCs w:val="23"/>
              </w:rPr>
              <w:t>399,8192</w:t>
            </w:r>
          </w:p>
        </w:tc>
        <w:tc>
          <w:tcPr>
            <w:tcW w:w="3252" w:type="dxa"/>
            <w:tcBorders>
              <w:top w:val="nil"/>
              <w:left w:val="nil"/>
              <w:bottom w:val="single" w:sz="8" w:space="0" w:color="auto"/>
              <w:right w:val="single" w:sz="8" w:space="0" w:color="auto"/>
            </w:tcBorders>
            <w:shd w:val="clear" w:color="auto" w:fill="auto"/>
            <w:vAlign w:val="center"/>
          </w:tcPr>
          <w:p w14:paraId="530B6579" w14:textId="77777777" w:rsidR="00672660" w:rsidRPr="00672660" w:rsidRDefault="00672660" w:rsidP="00672660">
            <w:pPr>
              <w:jc w:val="center"/>
              <w:rPr>
                <w:color w:val="000000"/>
                <w:sz w:val="23"/>
                <w:szCs w:val="23"/>
              </w:rPr>
            </w:pPr>
            <w:r w:rsidRPr="00672660">
              <w:rPr>
                <w:color w:val="000000"/>
                <w:sz w:val="23"/>
                <w:szCs w:val="23"/>
              </w:rPr>
              <w:t> </w:t>
            </w:r>
          </w:p>
        </w:tc>
      </w:tr>
      <w:tr w:rsidR="00672660" w:rsidRPr="00672660" w14:paraId="20B6A9D8" w14:textId="77777777" w:rsidTr="0072307D">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068B2749" w14:textId="77777777" w:rsidR="00672660" w:rsidRPr="00672660" w:rsidRDefault="00672660" w:rsidP="00672660">
            <w:pPr>
              <w:jc w:val="center"/>
              <w:rPr>
                <w:sz w:val="23"/>
                <w:szCs w:val="23"/>
              </w:rPr>
            </w:pPr>
            <w:r w:rsidRPr="00672660">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236ED764" w14:textId="77777777" w:rsidR="00672660" w:rsidRPr="00672660" w:rsidRDefault="00672660" w:rsidP="00672660">
            <w:pPr>
              <w:jc w:val="center"/>
              <w:rPr>
                <w:color w:val="000000"/>
                <w:sz w:val="23"/>
                <w:szCs w:val="23"/>
              </w:rPr>
            </w:pPr>
            <w:r w:rsidRPr="00672660">
              <w:rPr>
                <w:color w:val="000000"/>
                <w:sz w:val="23"/>
                <w:szCs w:val="23"/>
              </w:rPr>
              <w:t>416,19713</w:t>
            </w:r>
          </w:p>
        </w:tc>
        <w:tc>
          <w:tcPr>
            <w:tcW w:w="3252" w:type="dxa"/>
            <w:tcBorders>
              <w:top w:val="nil"/>
              <w:left w:val="nil"/>
              <w:bottom w:val="single" w:sz="8" w:space="0" w:color="auto"/>
              <w:right w:val="single" w:sz="8" w:space="0" w:color="auto"/>
            </w:tcBorders>
            <w:shd w:val="clear" w:color="auto" w:fill="auto"/>
            <w:vAlign w:val="center"/>
          </w:tcPr>
          <w:p w14:paraId="6E49CFD2" w14:textId="77777777" w:rsidR="00672660" w:rsidRPr="00672660" w:rsidRDefault="00672660" w:rsidP="00672660">
            <w:pPr>
              <w:jc w:val="center"/>
              <w:rPr>
                <w:color w:val="000000"/>
                <w:sz w:val="23"/>
                <w:szCs w:val="23"/>
              </w:rPr>
            </w:pPr>
            <w:r w:rsidRPr="00672660">
              <w:rPr>
                <w:color w:val="000000"/>
                <w:sz w:val="23"/>
                <w:szCs w:val="23"/>
              </w:rPr>
              <w:t>4,10</w:t>
            </w:r>
          </w:p>
        </w:tc>
      </w:tr>
      <w:tr w:rsidR="00672660" w:rsidRPr="00672660" w14:paraId="44AFD0A6" w14:textId="77777777" w:rsidTr="0072307D">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1A9E955E" w14:textId="77777777" w:rsidR="00672660" w:rsidRPr="00672660" w:rsidRDefault="00672660" w:rsidP="00672660">
            <w:pPr>
              <w:jc w:val="center"/>
              <w:rPr>
                <w:sz w:val="23"/>
                <w:szCs w:val="23"/>
              </w:rPr>
            </w:pPr>
            <w:r w:rsidRPr="00672660">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50D4FF14" w14:textId="77777777" w:rsidR="00672660" w:rsidRPr="00672660" w:rsidRDefault="00672660" w:rsidP="00672660">
            <w:pPr>
              <w:jc w:val="center"/>
              <w:rPr>
                <w:color w:val="000000"/>
                <w:sz w:val="23"/>
                <w:szCs w:val="23"/>
              </w:rPr>
            </w:pPr>
            <w:r w:rsidRPr="00672660">
              <w:rPr>
                <w:color w:val="000000"/>
                <w:sz w:val="23"/>
                <w:szCs w:val="23"/>
              </w:rPr>
              <w:t>371,80</w:t>
            </w:r>
          </w:p>
        </w:tc>
        <w:tc>
          <w:tcPr>
            <w:tcW w:w="3252" w:type="dxa"/>
            <w:tcBorders>
              <w:top w:val="nil"/>
              <w:left w:val="nil"/>
              <w:bottom w:val="single" w:sz="8" w:space="0" w:color="auto"/>
              <w:right w:val="single" w:sz="8" w:space="0" w:color="auto"/>
            </w:tcBorders>
            <w:shd w:val="clear" w:color="auto" w:fill="auto"/>
            <w:vAlign w:val="center"/>
          </w:tcPr>
          <w:p w14:paraId="164A8A7E" w14:textId="77777777" w:rsidR="00672660" w:rsidRPr="00672660" w:rsidRDefault="00672660" w:rsidP="00672660">
            <w:pPr>
              <w:jc w:val="center"/>
              <w:rPr>
                <w:color w:val="000000"/>
                <w:sz w:val="23"/>
                <w:szCs w:val="23"/>
              </w:rPr>
            </w:pPr>
            <w:r w:rsidRPr="00672660">
              <w:rPr>
                <w:color w:val="000000"/>
                <w:sz w:val="23"/>
                <w:szCs w:val="23"/>
              </w:rPr>
              <w:t>-10,67</w:t>
            </w:r>
          </w:p>
        </w:tc>
      </w:tr>
      <w:tr w:rsidR="00672660" w:rsidRPr="00672660" w14:paraId="3580DC1D" w14:textId="77777777" w:rsidTr="0072307D">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27E45815" w14:textId="77777777" w:rsidR="00672660" w:rsidRPr="00672660" w:rsidRDefault="00672660" w:rsidP="00672660">
            <w:pPr>
              <w:jc w:val="center"/>
              <w:rPr>
                <w:sz w:val="23"/>
                <w:szCs w:val="23"/>
              </w:rPr>
            </w:pPr>
            <w:r w:rsidRPr="00672660">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7E13E70E" w14:textId="77777777" w:rsidR="00672660" w:rsidRPr="00672660" w:rsidRDefault="00672660" w:rsidP="00672660">
            <w:pPr>
              <w:jc w:val="center"/>
              <w:rPr>
                <w:color w:val="000000"/>
                <w:sz w:val="23"/>
                <w:szCs w:val="23"/>
              </w:rPr>
            </w:pPr>
            <w:r w:rsidRPr="00672660">
              <w:rPr>
                <w:color w:val="000000"/>
                <w:sz w:val="23"/>
                <w:szCs w:val="23"/>
              </w:rPr>
              <w:t>359,58</w:t>
            </w:r>
          </w:p>
        </w:tc>
        <w:tc>
          <w:tcPr>
            <w:tcW w:w="3252" w:type="dxa"/>
            <w:tcBorders>
              <w:top w:val="nil"/>
              <w:left w:val="nil"/>
              <w:bottom w:val="single" w:sz="8" w:space="0" w:color="auto"/>
              <w:right w:val="single" w:sz="8" w:space="0" w:color="auto"/>
            </w:tcBorders>
            <w:shd w:val="clear" w:color="auto" w:fill="auto"/>
            <w:vAlign w:val="center"/>
          </w:tcPr>
          <w:p w14:paraId="5C940496" w14:textId="77777777" w:rsidR="00672660" w:rsidRPr="00672660" w:rsidRDefault="00672660" w:rsidP="00672660">
            <w:pPr>
              <w:jc w:val="center"/>
              <w:rPr>
                <w:color w:val="000000"/>
                <w:sz w:val="23"/>
                <w:szCs w:val="23"/>
              </w:rPr>
            </w:pPr>
            <w:r w:rsidRPr="00672660">
              <w:rPr>
                <w:color w:val="000000"/>
                <w:sz w:val="23"/>
                <w:szCs w:val="23"/>
              </w:rPr>
              <w:t xml:space="preserve"> -3,29 в среднем</w:t>
            </w:r>
          </w:p>
        </w:tc>
      </w:tr>
    </w:tbl>
    <w:p w14:paraId="2B891469" w14:textId="77777777" w:rsidR="00672660" w:rsidRPr="00672660" w:rsidRDefault="00672660" w:rsidP="00672660">
      <w:pPr>
        <w:ind w:firstLine="720"/>
        <w:jc w:val="right"/>
        <w:rPr>
          <w:sz w:val="28"/>
          <w:szCs w:val="28"/>
        </w:rPr>
      </w:pPr>
    </w:p>
    <w:bookmarkEnd w:id="80"/>
    <w:p w14:paraId="44E0CBBF" w14:textId="77777777" w:rsidR="00672660" w:rsidRPr="00672660" w:rsidRDefault="00672660" w:rsidP="00672660">
      <w:pPr>
        <w:widowControl w:val="0"/>
        <w:spacing w:line="360" w:lineRule="auto"/>
        <w:ind w:firstLine="720"/>
        <w:jc w:val="both"/>
        <w:rPr>
          <w:snapToGrid w:val="0"/>
          <w:sz w:val="28"/>
          <w:szCs w:val="28"/>
        </w:rPr>
      </w:pPr>
      <w:r w:rsidRPr="00672660">
        <w:rPr>
          <w:snapToGrid w:val="0"/>
          <w:sz w:val="28"/>
          <w:szCs w:val="28"/>
        </w:rPr>
        <w:t>Сводный баланс тепловой энергии представлен в таблице 2.</w:t>
      </w:r>
    </w:p>
    <w:p w14:paraId="7EF542CA" w14:textId="77777777" w:rsidR="00672660" w:rsidRPr="00672660" w:rsidRDefault="00672660" w:rsidP="00672660">
      <w:pPr>
        <w:tabs>
          <w:tab w:val="left" w:pos="3705"/>
          <w:tab w:val="left" w:pos="7500"/>
        </w:tabs>
        <w:rPr>
          <w:sz w:val="28"/>
          <w:szCs w:val="28"/>
        </w:rPr>
      </w:pPr>
      <w:r w:rsidRPr="00672660">
        <w:rPr>
          <w:sz w:val="28"/>
          <w:szCs w:val="28"/>
        </w:rPr>
        <w:tab/>
      </w:r>
      <w:r w:rsidRPr="00672660">
        <w:rPr>
          <w:sz w:val="28"/>
          <w:szCs w:val="28"/>
        </w:rPr>
        <w:tab/>
        <w:t>Таблица 2</w:t>
      </w:r>
    </w:p>
    <w:p w14:paraId="22102882" w14:textId="77777777" w:rsidR="00672660" w:rsidRPr="00672660" w:rsidRDefault="00672660" w:rsidP="00672660">
      <w:pPr>
        <w:spacing w:after="240"/>
        <w:jc w:val="center"/>
        <w:rPr>
          <w:sz w:val="28"/>
          <w:szCs w:val="28"/>
        </w:rPr>
      </w:pPr>
      <w:r w:rsidRPr="00672660">
        <w:rPr>
          <w:sz w:val="28"/>
          <w:szCs w:val="28"/>
        </w:rPr>
        <w:t xml:space="preserve">Баланс тепловой энергии </w:t>
      </w:r>
      <w:r w:rsidRPr="00672660">
        <w:rPr>
          <w:snapToGrid w:val="0"/>
          <w:sz w:val="28"/>
          <w:szCs w:val="28"/>
        </w:rPr>
        <w:t xml:space="preserve">ООО «Коммунальщик» </w:t>
      </w:r>
      <w:r w:rsidRPr="00672660">
        <w:rPr>
          <w:snapToGrid w:val="0"/>
          <w:sz w:val="28"/>
          <w:szCs w:val="28"/>
        </w:rPr>
        <w:br/>
        <w:t>Ленинск-Кузнецкий муниципальный округ</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961"/>
        <w:gridCol w:w="1120"/>
        <w:gridCol w:w="1120"/>
      </w:tblGrid>
      <w:tr w:rsidR="00672660" w:rsidRPr="00672660" w14:paraId="261D628D" w14:textId="77777777" w:rsidTr="0072307D">
        <w:trPr>
          <w:trHeight w:val="330"/>
          <w:tblHeader/>
        </w:trPr>
        <w:tc>
          <w:tcPr>
            <w:tcW w:w="555" w:type="dxa"/>
            <w:shd w:val="clear" w:color="auto" w:fill="auto"/>
            <w:vAlign w:val="center"/>
            <w:hideMark/>
          </w:tcPr>
          <w:p w14:paraId="60EED712" w14:textId="77777777" w:rsidR="00672660" w:rsidRPr="00672660" w:rsidRDefault="00672660" w:rsidP="00672660">
            <w:pPr>
              <w:jc w:val="center"/>
              <w:rPr>
                <w:color w:val="000000"/>
              </w:rPr>
            </w:pPr>
            <w:r w:rsidRPr="00672660">
              <w:rPr>
                <w:color w:val="000000"/>
              </w:rPr>
              <w:lastRenderedPageBreak/>
              <w:t>№ п/п</w:t>
            </w:r>
          </w:p>
        </w:tc>
        <w:tc>
          <w:tcPr>
            <w:tcW w:w="4543" w:type="dxa"/>
            <w:shd w:val="clear" w:color="auto" w:fill="auto"/>
            <w:vAlign w:val="center"/>
            <w:hideMark/>
          </w:tcPr>
          <w:p w14:paraId="45BDB132" w14:textId="77777777" w:rsidR="00672660" w:rsidRPr="00672660" w:rsidRDefault="00672660" w:rsidP="00672660">
            <w:pPr>
              <w:jc w:val="center"/>
              <w:rPr>
                <w:color w:val="000000"/>
              </w:rPr>
            </w:pPr>
            <w:r w:rsidRPr="00672660">
              <w:rPr>
                <w:color w:val="000000"/>
              </w:rPr>
              <w:t>Показатель</w:t>
            </w:r>
          </w:p>
        </w:tc>
        <w:tc>
          <w:tcPr>
            <w:tcW w:w="1166" w:type="dxa"/>
            <w:vAlign w:val="center"/>
          </w:tcPr>
          <w:p w14:paraId="194394F9" w14:textId="77777777" w:rsidR="00672660" w:rsidRPr="00672660" w:rsidRDefault="00672660" w:rsidP="00672660">
            <w:pPr>
              <w:jc w:val="center"/>
              <w:rPr>
                <w:color w:val="000000"/>
              </w:rPr>
            </w:pPr>
            <w:r w:rsidRPr="00672660">
              <w:rPr>
                <w:color w:val="000000"/>
              </w:rPr>
              <w:t>ед. изм.</w:t>
            </w:r>
          </w:p>
        </w:tc>
        <w:tc>
          <w:tcPr>
            <w:tcW w:w="961" w:type="dxa"/>
            <w:shd w:val="clear" w:color="auto" w:fill="auto"/>
            <w:vAlign w:val="center"/>
            <w:hideMark/>
          </w:tcPr>
          <w:p w14:paraId="50B6C4B6" w14:textId="77777777" w:rsidR="00672660" w:rsidRPr="00672660" w:rsidRDefault="00672660" w:rsidP="00672660">
            <w:pPr>
              <w:jc w:val="center"/>
              <w:rPr>
                <w:color w:val="000000"/>
              </w:rPr>
            </w:pPr>
            <w:r w:rsidRPr="00672660">
              <w:rPr>
                <w:color w:val="000000"/>
              </w:rPr>
              <w:t>Всего</w:t>
            </w:r>
          </w:p>
        </w:tc>
        <w:tc>
          <w:tcPr>
            <w:tcW w:w="1120" w:type="dxa"/>
            <w:shd w:val="clear" w:color="auto" w:fill="auto"/>
            <w:vAlign w:val="center"/>
            <w:hideMark/>
          </w:tcPr>
          <w:p w14:paraId="0EA5530F" w14:textId="77777777" w:rsidR="00672660" w:rsidRPr="00672660" w:rsidRDefault="00672660" w:rsidP="00672660">
            <w:pPr>
              <w:jc w:val="center"/>
              <w:rPr>
                <w:color w:val="000000"/>
              </w:rPr>
            </w:pPr>
            <w:r w:rsidRPr="00672660">
              <w:rPr>
                <w:color w:val="000000"/>
              </w:rPr>
              <w:t>1 полугодие</w:t>
            </w:r>
          </w:p>
        </w:tc>
        <w:tc>
          <w:tcPr>
            <w:tcW w:w="1120" w:type="dxa"/>
            <w:shd w:val="clear" w:color="auto" w:fill="auto"/>
            <w:vAlign w:val="center"/>
            <w:hideMark/>
          </w:tcPr>
          <w:p w14:paraId="77703139" w14:textId="77777777" w:rsidR="00672660" w:rsidRPr="00672660" w:rsidRDefault="00672660" w:rsidP="00672660">
            <w:pPr>
              <w:jc w:val="center"/>
              <w:rPr>
                <w:color w:val="000000"/>
              </w:rPr>
            </w:pPr>
            <w:r w:rsidRPr="00672660">
              <w:rPr>
                <w:color w:val="000000"/>
              </w:rPr>
              <w:t>2 полугодие</w:t>
            </w:r>
          </w:p>
        </w:tc>
      </w:tr>
      <w:tr w:rsidR="00672660" w:rsidRPr="00672660" w14:paraId="6BBFF5C0" w14:textId="77777777" w:rsidTr="0072307D">
        <w:trPr>
          <w:trHeight w:val="60"/>
          <w:tblHeader/>
        </w:trPr>
        <w:tc>
          <w:tcPr>
            <w:tcW w:w="555" w:type="dxa"/>
            <w:shd w:val="clear" w:color="auto" w:fill="auto"/>
            <w:vAlign w:val="center"/>
          </w:tcPr>
          <w:p w14:paraId="505A8507" w14:textId="77777777" w:rsidR="00672660" w:rsidRPr="00672660" w:rsidRDefault="00672660" w:rsidP="00672660">
            <w:pPr>
              <w:jc w:val="center"/>
              <w:rPr>
                <w:color w:val="000000"/>
              </w:rPr>
            </w:pPr>
            <w:r w:rsidRPr="00672660">
              <w:rPr>
                <w:color w:val="000000"/>
              </w:rPr>
              <w:t>1</w:t>
            </w:r>
          </w:p>
        </w:tc>
        <w:tc>
          <w:tcPr>
            <w:tcW w:w="4543" w:type="dxa"/>
            <w:shd w:val="clear" w:color="auto" w:fill="auto"/>
            <w:noWrap/>
            <w:vAlign w:val="center"/>
          </w:tcPr>
          <w:p w14:paraId="3BAE3429" w14:textId="77777777" w:rsidR="00672660" w:rsidRPr="00672660" w:rsidRDefault="00672660" w:rsidP="00672660">
            <w:pPr>
              <w:jc w:val="center"/>
              <w:rPr>
                <w:color w:val="000000"/>
              </w:rPr>
            </w:pPr>
            <w:r w:rsidRPr="00672660">
              <w:rPr>
                <w:color w:val="000000"/>
              </w:rPr>
              <w:t>2</w:t>
            </w:r>
          </w:p>
        </w:tc>
        <w:tc>
          <w:tcPr>
            <w:tcW w:w="1166" w:type="dxa"/>
          </w:tcPr>
          <w:p w14:paraId="2513E1D6" w14:textId="77777777" w:rsidR="00672660" w:rsidRPr="00672660" w:rsidRDefault="00672660" w:rsidP="00672660">
            <w:pPr>
              <w:jc w:val="center"/>
              <w:rPr>
                <w:color w:val="000000"/>
              </w:rPr>
            </w:pPr>
            <w:r w:rsidRPr="00672660">
              <w:rPr>
                <w:color w:val="000000"/>
              </w:rPr>
              <w:t>3</w:t>
            </w:r>
          </w:p>
        </w:tc>
        <w:tc>
          <w:tcPr>
            <w:tcW w:w="961" w:type="dxa"/>
            <w:tcBorders>
              <w:top w:val="nil"/>
              <w:left w:val="nil"/>
              <w:bottom w:val="single" w:sz="8" w:space="0" w:color="auto"/>
              <w:right w:val="single" w:sz="8" w:space="0" w:color="auto"/>
            </w:tcBorders>
            <w:shd w:val="clear" w:color="auto" w:fill="auto"/>
            <w:vAlign w:val="center"/>
          </w:tcPr>
          <w:p w14:paraId="06CB9986" w14:textId="77777777" w:rsidR="00672660" w:rsidRPr="00672660" w:rsidRDefault="00672660" w:rsidP="00672660">
            <w:pPr>
              <w:jc w:val="center"/>
              <w:rPr>
                <w:color w:val="000000"/>
                <w:szCs w:val="20"/>
              </w:rPr>
            </w:pPr>
            <w:r w:rsidRPr="00672660">
              <w:rPr>
                <w:color w:val="000000"/>
                <w:szCs w:val="20"/>
              </w:rPr>
              <w:t>4</w:t>
            </w:r>
          </w:p>
        </w:tc>
        <w:tc>
          <w:tcPr>
            <w:tcW w:w="1120" w:type="dxa"/>
            <w:tcBorders>
              <w:top w:val="nil"/>
              <w:left w:val="nil"/>
              <w:bottom w:val="single" w:sz="8" w:space="0" w:color="auto"/>
              <w:right w:val="single" w:sz="8" w:space="0" w:color="auto"/>
            </w:tcBorders>
            <w:shd w:val="clear" w:color="auto" w:fill="auto"/>
            <w:vAlign w:val="center"/>
          </w:tcPr>
          <w:p w14:paraId="4BCD67CB" w14:textId="77777777" w:rsidR="00672660" w:rsidRPr="00672660" w:rsidRDefault="00672660" w:rsidP="00672660">
            <w:pPr>
              <w:jc w:val="center"/>
              <w:rPr>
                <w:color w:val="000000"/>
                <w:szCs w:val="20"/>
              </w:rPr>
            </w:pPr>
            <w:r w:rsidRPr="00672660">
              <w:rPr>
                <w:color w:val="000000"/>
                <w:szCs w:val="20"/>
              </w:rPr>
              <w:t>5</w:t>
            </w:r>
          </w:p>
        </w:tc>
        <w:tc>
          <w:tcPr>
            <w:tcW w:w="1120" w:type="dxa"/>
            <w:tcBorders>
              <w:top w:val="nil"/>
              <w:left w:val="nil"/>
              <w:bottom w:val="single" w:sz="8" w:space="0" w:color="auto"/>
              <w:right w:val="single" w:sz="8" w:space="0" w:color="auto"/>
            </w:tcBorders>
            <w:shd w:val="clear" w:color="auto" w:fill="auto"/>
            <w:vAlign w:val="center"/>
          </w:tcPr>
          <w:p w14:paraId="2213C6D7" w14:textId="77777777" w:rsidR="00672660" w:rsidRPr="00672660" w:rsidRDefault="00672660" w:rsidP="00672660">
            <w:pPr>
              <w:jc w:val="center"/>
              <w:rPr>
                <w:color w:val="000000"/>
                <w:szCs w:val="20"/>
              </w:rPr>
            </w:pPr>
            <w:r w:rsidRPr="00672660">
              <w:rPr>
                <w:color w:val="000000"/>
                <w:szCs w:val="20"/>
              </w:rPr>
              <w:t>6</w:t>
            </w:r>
          </w:p>
        </w:tc>
      </w:tr>
      <w:tr w:rsidR="00672660" w:rsidRPr="00672660" w14:paraId="4A6AEC6B" w14:textId="77777777" w:rsidTr="0072307D">
        <w:trPr>
          <w:trHeight w:val="60"/>
          <w:tblHeader/>
        </w:trPr>
        <w:tc>
          <w:tcPr>
            <w:tcW w:w="555" w:type="dxa"/>
            <w:shd w:val="clear" w:color="auto" w:fill="auto"/>
            <w:vAlign w:val="center"/>
            <w:hideMark/>
          </w:tcPr>
          <w:p w14:paraId="3E43CA2D" w14:textId="77777777" w:rsidR="00672660" w:rsidRPr="00672660" w:rsidRDefault="00672660" w:rsidP="00672660">
            <w:pPr>
              <w:jc w:val="center"/>
              <w:rPr>
                <w:color w:val="000000"/>
              </w:rPr>
            </w:pPr>
            <w:r w:rsidRPr="00672660">
              <w:rPr>
                <w:color w:val="000000"/>
              </w:rPr>
              <w:t>1</w:t>
            </w:r>
          </w:p>
        </w:tc>
        <w:tc>
          <w:tcPr>
            <w:tcW w:w="4543" w:type="dxa"/>
            <w:shd w:val="clear" w:color="auto" w:fill="auto"/>
            <w:noWrap/>
            <w:vAlign w:val="center"/>
            <w:hideMark/>
          </w:tcPr>
          <w:p w14:paraId="49AFEAE7" w14:textId="77777777" w:rsidR="00672660" w:rsidRPr="00672660" w:rsidRDefault="00672660" w:rsidP="00672660">
            <w:pPr>
              <w:rPr>
                <w:color w:val="000000"/>
              </w:rPr>
            </w:pPr>
            <w:r w:rsidRPr="00672660">
              <w:rPr>
                <w:color w:val="000000"/>
              </w:rPr>
              <w:t>Нормативная выработка т/энергии</w:t>
            </w:r>
          </w:p>
        </w:tc>
        <w:tc>
          <w:tcPr>
            <w:tcW w:w="1166" w:type="dxa"/>
          </w:tcPr>
          <w:p w14:paraId="7CD36F7D" w14:textId="77777777" w:rsidR="00672660" w:rsidRPr="00672660" w:rsidRDefault="00672660" w:rsidP="00672660">
            <w:pPr>
              <w:jc w:val="center"/>
              <w:rPr>
                <w:color w:val="000000"/>
              </w:rPr>
            </w:pPr>
            <w:r w:rsidRPr="00672660">
              <w:rPr>
                <w:color w:val="000000"/>
              </w:rPr>
              <w:t>Гкал</w:t>
            </w:r>
          </w:p>
        </w:tc>
        <w:tc>
          <w:tcPr>
            <w:tcW w:w="961" w:type="dxa"/>
            <w:tcBorders>
              <w:top w:val="nil"/>
              <w:left w:val="nil"/>
              <w:bottom w:val="single" w:sz="8" w:space="0" w:color="auto"/>
              <w:right w:val="single" w:sz="8" w:space="0" w:color="auto"/>
            </w:tcBorders>
            <w:shd w:val="clear" w:color="auto" w:fill="auto"/>
            <w:vAlign w:val="center"/>
            <w:hideMark/>
          </w:tcPr>
          <w:p w14:paraId="56690ADD" w14:textId="77777777" w:rsidR="00672660" w:rsidRPr="00672660" w:rsidRDefault="00672660" w:rsidP="00672660">
            <w:pPr>
              <w:jc w:val="center"/>
              <w:rPr>
                <w:color w:val="000000"/>
              </w:rPr>
            </w:pPr>
            <w:r w:rsidRPr="00672660">
              <w:rPr>
                <w:color w:val="000000"/>
                <w:szCs w:val="20"/>
              </w:rPr>
              <w:t>7 717,00</w:t>
            </w:r>
          </w:p>
        </w:tc>
        <w:tc>
          <w:tcPr>
            <w:tcW w:w="1120" w:type="dxa"/>
            <w:tcBorders>
              <w:top w:val="nil"/>
              <w:left w:val="nil"/>
              <w:bottom w:val="single" w:sz="8" w:space="0" w:color="auto"/>
              <w:right w:val="single" w:sz="8" w:space="0" w:color="auto"/>
            </w:tcBorders>
            <w:shd w:val="clear" w:color="auto" w:fill="auto"/>
            <w:vAlign w:val="center"/>
            <w:hideMark/>
          </w:tcPr>
          <w:p w14:paraId="16D2B540" w14:textId="77777777" w:rsidR="00672660" w:rsidRPr="00672660" w:rsidRDefault="00672660" w:rsidP="00672660">
            <w:pPr>
              <w:jc w:val="center"/>
              <w:rPr>
                <w:color w:val="000000"/>
              </w:rPr>
            </w:pPr>
            <w:r w:rsidRPr="00672660">
              <w:rPr>
                <w:color w:val="000000"/>
                <w:szCs w:val="20"/>
              </w:rPr>
              <w:t>4 287,72</w:t>
            </w:r>
          </w:p>
        </w:tc>
        <w:tc>
          <w:tcPr>
            <w:tcW w:w="1120" w:type="dxa"/>
            <w:tcBorders>
              <w:top w:val="nil"/>
              <w:left w:val="nil"/>
              <w:bottom w:val="single" w:sz="8" w:space="0" w:color="auto"/>
              <w:right w:val="single" w:sz="8" w:space="0" w:color="auto"/>
            </w:tcBorders>
            <w:shd w:val="clear" w:color="auto" w:fill="auto"/>
            <w:vAlign w:val="center"/>
            <w:hideMark/>
          </w:tcPr>
          <w:p w14:paraId="2C80207B" w14:textId="77777777" w:rsidR="00672660" w:rsidRPr="00672660" w:rsidRDefault="00672660" w:rsidP="00672660">
            <w:pPr>
              <w:jc w:val="center"/>
              <w:rPr>
                <w:color w:val="000000"/>
              </w:rPr>
            </w:pPr>
            <w:r w:rsidRPr="00672660">
              <w:rPr>
                <w:color w:val="000000"/>
                <w:szCs w:val="20"/>
              </w:rPr>
              <w:t>3 429,28</w:t>
            </w:r>
          </w:p>
        </w:tc>
      </w:tr>
      <w:tr w:rsidR="00672660" w:rsidRPr="00672660" w14:paraId="5F29E8A6" w14:textId="77777777" w:rsidTr="0072307D">
        <w:trPr>
          <w:trHeight w:val="60"/>
          <w:tblHeader/>
        </w:trPr>
        <w:tc>
          <w:tcPr>
            <w:tcW w:w="555" w:type="dxa"/>
            <w:shd w:val="clear" w:color="auto" w:fill="auto"/>
            <w:vAlign w:val="center"/>
            <w:hideMark/>
          </w:tcPr>
          <w:p w14:paraId="02FCA7A1" w14:textId="77777777" w:rsidR="00672660" w:rsidRPr="00672660" w:rsidRDefault="00672660" w:rsidP="00672660">
            <w:pPr>
              <w:jc w:val="center"/>
              <w:rPr>
                <w:color w:val="000000"/>
              </w:rPr>
            </w:pPr>
            <w:r w:rsidRPr="00672660">
              <w:rPr>
                <w:color w:val="000000"/>
              </w:rPr>
              <w:t>2</w:t>
            </w:r>
          </w:p>
        </w:tc>
        <w:tc>
          <w:tcPr>
            <w:tcW w:w="4543" w:type="dxa"/>
            <w:shd w:val="clear" w:color="auto" w:fill="auto"/>
            <w:noWrap/>
            <w:vAlign w:val="center"/>
            <w:hideMark/>
          </w:tcPr>
          <w:p w14:paraId="31B78E67" w14:textId="77777777" w:rsidR="00672660" w:rsidRPr="00672660" w:rsidRDefault="00672660" w:rsidP="00672660">
            <w:pPr>
              <w:rPr>
                <w:color w:val="000000"/>
              </w:rPr>
            </w:pPr>
            <w:r w:rsidRPr="00672660">
              <w:rPr>
                <w:color w:val="000000"/>
              </w:rPr>
              <w:t>Отпуск тепловой энергии в сеть</w:t>
            </w:r>
          </w:p>
        </w:tc>
        <w:tc>
          <w:tcPr>
            <w:tcW w:w="1166" w:type="dxa"/>
          </w:tcPr>
          <w:p w14:paraId="69DEC0C3"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2195E44A" w14:textId="77777777" w:rsidR="00672660" w:rsidRPr="00672660" w:rsidRDefault="00672660" w:rsidP="00672660">
            <w:pPr>
              <w:jc w:val="center"/>
              <w:rPr>
                <w:color w:val="000000"/>
              </w:rPr>
            </w:pPr>
            <w:r w:rsidRPr="00672660">
              <w:rPr>
                <w:color w:val="000000"/>
                <w:szCs w:val="20"/>
              </w:rPr>
              <w:t>7 439,19</w:t>
            </w:r>
          </w:p>
        </w:tc>
        <w:tc>
          <w:tcPr>
            <w:tcW w:w="1120" w:type="dxa"/>
            <w:tcBorders>
              <w:top w:val="nil"/>
              <w:left w:val="nil"/>
              <w:bottom w:val="single" w:sz="8" w:space="0" w:color="auto"/>
              <w:right w:val="single" w:sz="8" w:space="0" w:color="auto"/>
            </w:tcBorders>
            <w:shd w:val="clear" w:color="auto" w:fill="auto"/>
            <w:vAlign w:val="center"/>
            <w:hideMark/>
          </w:tcPr>
          <w:p w14:paraId="0E63B07F" w14:textId="77777777" w:rsidR="00672660" w:rsidRPr="00672660" w:rsidRDefault="00672660" w:rsidP="00672660">
            <w:pPr>
              <w:jc w:val="center"/>
              <w:rPr>
                <w:color w:val="000000"/>
              </w:rPr>
            </w:pPr>
            <w:r w:rsidRPr="00672660">
              <w:rPr>
                <w:color w:val="000000"/>
                <w:szCs w:val="20"/>
              </w:rPr>
              <w:t>4 133,36</w:t>
            </w:r>
          </w:p>
        </w:tc>
        <w:tc>
          <w:tcPr>
            <w:tcW w:w="1120" w:type="dxa"/>
            <w:tcBorders>
              <w:top w:val="nil"/>
              <w:left w:val="nil"/>
              <w:bottom w:val="single" w:sz="8" w:space="0" w:color="auto"/>
              <w:right w:val="single" w:sz="8" w:space="0" w:color="auto"/>
            </w:tcBorders>
            <w:shd w:val="clear" w:color="auto" w:fill="auto"/>
            <w:vAlign w:val="center"/>
            <w:hideMark/>
          </w:tcPr>
          <w:p w14:paraId="2176A1CD" w14:textId="77777777" w:rsidR="00672660" w:rsidRPr="00672660" w:rsidRDefault="00672660" w:rsidP="00672660">
            <w:pPr>
              <w:jc w:val="center"/>
              <w:rPr>
                <w:color w:val="000000"/>
              </w:rPr>
            </w:pPr>
            <w:r w:rsidRPr="00672660">
              <w:rPr>
                <w:color w:val="000000"/>
                <w:szCs w:val="20"/>
              </w:rPr>
              <w:t>3 305,83</w:t>
            </w:r>
          </w:p>
        </w:tc>
      </w:tr>
      <w:tr w:rsidR="00672660" w:rsidRPr="00672660" w14:paraId="4F8A5263" w14:textId="77777777" w:rsidTr="0072307D">
        <w:trPr>
          <w:trHeight w:val="60"/>
          <w:tblHeader/>
        </w:trPr>
        <w:tc>
          <w:tcPr>
            <w:tcW w:w="555" w:type="dxa"/>
            <w:shd w:val="clear" w:color="auto" w:fill="auto"/>
            <w:vAlign w:val="center"/>
            <w:hideMark/>
          </w:tcPr>
          <w:p w14:paraId="65CF0477" w14:textId="77777777" w:rsidR="00672660" w:rsidRPr="00672660" w:rsidRDefault="00672660" w:rsidP="00672660">
            <w:pPr>
              <w:jc w:val="center"/>
              <w:rPr>
                <w:color w:val="000000"/>
              </w:rPr>
            </w:pPr>
            <w:r w:rsidRPr="00672660">
              <w:rPr>
                <w:color w:val="000000"/>
              </w:rPr>
              <w:t>3</w:t>
            </w:r>
          </w:p>
        </w:tc>
        <w:tc>
          <w:tcPr>
            <w:tcW w:w="4543" w:type="dxa"/>
            <w:shd w:val="clear" w:color="auto" w:fill="auto"/>
            <w:vAlign w:val="center"/>
            <w:hideMark/>
          </w:tcPr>
          <w:p w14:paraId="51EB331A" w14:textId="77777777" w:rsidR="00672660" w:rsidRPr="00672660" w:rsidRDefault="00672660" w:rsidP="00672660">
            <w:pPr>
              <w:rPr>
                <w:color w:val="000000"/>
              </w:rPr>
            </w:pPr>
            <w:r w:rsidRPr="00672660">
              <w:rPr>
                <w:color w:val="000000"/>
              </w:rPr>
              <w:t>Полезный отпуск</w:t>
            </w:r>
          </w:p>
        </w:tc>
        <w:tc>
          <w:tcPr>
            <w:tcW w:w="1166" w:type="dxa"/>
          </w:tcPr>
          <w:p w14:paraId="47145F89"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73A1E49B" w14:textId="77777777" w:rsidR="00672660" w:rsidRPr="00672660" w:rsidRDefault="00672660" w:rsidP="00672660">
            <w:pPr>
              <w:jc w:val="center"/>
              <w:rPr>
                <w:color w:val="000000"/>
              </w:rPr>
            </w:pPr>
            <w:r w:rsidRPr="00672660">
              <w:rPr>
                <w:color w:val="000000"/>
                <w:szCs w:val="20"/>
              </w:rPr>
              <w:t>5 800,19</w:t>
            </w:r>
          </w:p>
        </w:tc>
        <w:tc>
          <w:tcPr>
            <w:tcW w:w="1120" w:type="dxa"/>
            <w:tcBorders>
              <w:top w:val="nil"/>
              <w:left w:val="nil"/>
              <w:bottom w:val="single" w:sz="8" w:space="0" w:color="auto"/>
              <w:right w:val="single" w:sz="8" w:space="0" w:color="auto"/>
            </w:tcBorders>
            <w:shd w:val="clear" w:color="auto" w:fill="auto"/>
            <w:vAlign w:val="center"/>
            <w:hideMark/>
          </w:tcPr>
          <w:p w14:paraId="24CC0659" w14:textId="77777777" w:rsidR="00672660" w:rsidRPr="00672660" w:rsidRDefault="00672660" w:rsidP="00672660">
            <w:pPr>
              <w:jc w:val="center"/>
              <w:rPr>
                <w:color w:val="000000"/>
              </w:rPr>
            </w:pPr>
            <w:r w:rsidRPr="00672660">
              <w:rPr>
                <w:color w:val="000000"/>
                <w:szCs w:val="20"/>
              </w:rPr>
              <w:t>3 222,70</w:t>
            </w:r>
          </w:p>
        </w:tc>
        <w:tc>
          <w:tcPr>
            <w:tcW w:w="1120" w:type="dxa"/>
            <w:tcBorders>
              <w:top w:val="nil"/>
              <w:left w:val="nil"/>
              <w:bottom w:val="single" w:sz="8" w:space="0" w:color="auto"/>
              <w:right w:val="single" w:sz="8" w:space="0" w:color="auto"/>
            </w:tcBorders>
            <w:shd w:val="clear" w:color="auto" w:fill="auto"/>
            <w:vAlign w:val="center"/>
            <w:hideMark/>
          </w:tcPr>
          <w:p w14:paraId="421C3782" w14:textId="77777777" w:rsidR="00672660" w:rsidRPr="00672660" w:rsidRDefault="00672660" w:rsidP="00672660">
            <w:pPr>
              <w:jc w:val="center"/>
              <w:rPr>
                <w:color w:val="000000"/>
              </w:rPr>
            </w:pPr>
            <w:r w:rsidRPr="00672660">
              <w:rPr>
                <w:color w:val="000000"/>
                <w:szCs w:val="20"/>
              </w:rPr>
              <w:t>2 577,49</w:t>
            </w:r>
          </w:p>
        </w:tc>
      </w:tr>
      <w:tr w:rsidR="00672660" w:rsidRPr="00672660" w14:paraId="6763EE6A" w14:textId="77777777" w:rsidTr="0072307D">
        <w:trPr>
          <w:trHeight w:val="60"/>
          <w:tblHeader/>
        </w:trPr>
        <w:tc>
          <w:tcPr>
            <w:tcW w:w="555" w:type="dxa"/>
            <w:shd w:val="clear" w:color="auto" w:fill="auto"/>
            <w:vAlign w:val="center"/>
            <w:hideMark/>
          </w:tcPr>
          <w:p w14:paraId="088789D8" w14:textId="77777777" w:rsidR="00672660" w:rsidRPr="00672660" w:rsidRDefault="00672660" w:rsidP="00672660">
            <w:pPr>
              <w:jc w:val="center"/>
              <w:rPr>
                <w:color w:val="000000"/>
              </w:rPr>
            </w:pPr>
            <w:r w:rsidRPr="00672660">
              <w:rPr>
                <w:color w:val="000000"/>
              </w:rPr>
              <w:t>4</w:t>
            </w:r>
          </w:p>
        </w:tc>
        <w:tc>
          <w:tcPr>
            <w:tcW w:w="4543" w:type="dxa"/>
            <w:shd w:val="clear" w:color="auto" w:fill="auto"/>
            <w:vAlign w:val="center"/>
            <w:hideMark/>
          </w:tcPr>
          <w:p w14:paraId="52BFC9D5" w14:textId="77777777" w:rsidR="00672660" w:rsidRPr="00672660" w:rsidRDefault="00672660" w:rsidP="00672660">
            <w:pPr>
              <w:rPr>
                <w:color w:val="000000"/>
              </w:rPr>
            </w:pPr>
            <w:r w:rsidRPr="00672660">
              <w:rPr>
                <w:color w:val="000000"/>
              </w:rPr>
              <w:t>Полезный отпуск на потребительский рынок</w:t>
            </w:r>
          </w:p>
        </w:tc>
        <w:tc>
          <w:tcPr>
            <w:tcW w:w="1166" w:type="dxa"/>
          </w:tcPr>
          <w:p w14:paraId="22AECA38"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26909804" w14:textId="77777777" w:rsidR="00672660" w:rsidRPr="00672660" w:rsidRDefault="00672660" w:rsidP="00672660">
            <w:pPr>
              <w:jc w:val="center"/>
              <w:rPr>
                <w:color w:val="000000"/>
              </w:rPr>
            </w:pPr>
            <w:r w:rsidRPr="00672660">
              <w:rPr>
                <w:color w:val="000000"/>
                <w:szCs w:val="20"/>
              </w:rPr>
              <w:t>5 800,19</w:t>
            </w:r>
          </w:p>
        </w:tc>
        <w:tc>
          <w:tcPr>
            <w:tcW w:w="1120" w:type="dxa"/>
            <w:tcBorders>
              <w:top w:val="nil"/>
              <w:left w:val="nil"/>
              <w:bottom w:val="single" w:sz="8" w:space="0" w:color="auto"/>
              <w:right w:val="single" w:sz="8" w:space="0" w:color="auto"/>
            </w:tcBorders>
            <w:shd w:val="clear" w:color="auto" w:fill="auto"/>
            <w:vAlign w:val="center"/>
            <w:hideMark/>
          </w:tcPr>
          <w:p w14:paraId="1424AAD8" w14:textId="77777777" w:rsidR="00672660" w:rsidRPr="00672660" w:rsidRDefault="00672660" w:rsidP="00672660">
            <w:pPr>
              <w:jc w:val="center"/>
              <w:rPr>
                <w:color w:val="000000"/>
              </w:rPr>
            </w:pPr>
            <w:r w:rsidRPr="00672660">
              <w:rPr>
                <w:color w:val="000000"/>
                <w:szCs w:val="20"/>
              </w:rPr>
              <w:t>3 222,70</w:t>
            </w:r>
          </w:p>
        </w:tc>
        <w:tc>
          <w:tcPr>
            <w:tcW w:w="1120" w:type="dxa"/>
            <w:tcBorders>
              <w:top w:val="nil"/>
              <w:left w:val="nil"/>
              <w:bottom w:val="single" w:sz="8" w:space="0" w:color="auto"/>
              <w:right w:val="single" w:sz="8" w:space="0" w:color="auto"/>
            </w:tcBorders>
            <w:shd w:val="clear" w:color="auto" w:fill="auto"/>
            <w:vAlign w:val="center"/>
            <w:hideMark/>
          </w:tcPr>
          <w:p w14:paraId="5DBAEEB1" w14:textId="77777777" w:rsidR="00672660" w:rsidRPr="00672660" w:rsidRDefault="00672660" w:rsidP="00672660">
            <w:pPr>
              <w:jc w:val="center"/>
              <w:rPr>
                <w:color w:val="000000"/>
              </w:rPr>
            </w:pPr>
            <w:r w:rsidRPr="00672660">
              <w:rPr>
                <w:color w:val="000000"/>
                <w:szCs w:val="20"/>
              </w:rPr>
              <w:t>2 577,49</w:t>
            </w:r>
          </w:p>
        </w:tc>
      </w:tr>
      <w:tr w:rsidR="00672660" w:rsidRPr="00672660" w14:paraId="00AD8CD1" w14:textId="77777777" w:rsidTr="0072307D">
        <w:trPr>
          <w:trHeight w:val="60"/>
          <w:tblHeader/>
        </w:trPr>
        <w:tc>
          <w:tcPr>
            <w:tcW w:w="555" w:type="dxa"/>
            <w:shd w:val="clear" w:color="auto" w:fill="auto"/>
            <w:noWrap/>
            <w:vAlign w:val="center"/>
          </w:tcPr>
          <w:p w14:paraId="7FBE4AD8" w14:textId="77777777" w:rsidR="00672660" w:rsidRPr="00672660" w:rsidRDefault="00672660" w:rsidP="00672660">
            <w:pPr>
              <w:jc w:val="center"/>
              <w:rPr>
                <w:color w:val="000000"/>
              </w:rPr>
            </w:pPr>
            <w:r w:rsidRPr="00672660">
              <w:rPr>
                <w:color w:val="000000"/>
              </w:rPr>
              <w:t>1</w:t>
            </w:r>
          </w:p>
        </w:tc>
        <w:tc>
          <w:tcPr>
            <w:tcW w:w="4543" w:type="dxa"/>
            <w:shd w:val="clear" w:color="auto" w:fill="auto"/>
            <w:vAlign w:val="center"/>
          </w:tcPr>
          <w:p w14:paraId="424A47B7" w14:textId="77777777" w:rsidR="00672660" w:rsidRPr="00672660" w:rsidRDefault="00672660" w:rsidP="00672660">
            <w:pPr>
              <w:jc w:val="center"/>
              <w:rPr>
                <w:color w:val="000000"/>
              </w:rPr>
            </w:pPr>
            <w:r w:rsidRPr="00672660">
              <w:rPr>
                <w:color w:val="000000"/>
              </w:rPr>
              <w:t>2</w:t>
            </w:r>
          </w:p>
        </w:tc>
        <w:tc>
          <w:tcPr>
            <w:tcW w:w="1166" w:type="dxa"/>
          </w:tcPr>
          <w:p w14:paraId="36AE0C13" w14:textId="77777777" w:rsidR="00672660" w:rsidRPr="00672660" w:rsidRDefault="00672660" w:rsidP="00672660">
            <w:pPr>
              <w:jc w:val="center"/>
              <w:rPr>
                <w:szCs w:val="20"/>
              </w:rPr>
            </w:pPr>
            <w:r w:rsidRPr="00672660">
              <w:rPr>
                <w:szCs w:val="20"/>
              </w:rPr>
              <w:t>3</w:t>
            </w:r>
          </w:p>
        </w:tc>
        <w:tc>
          <w:tcPr>
            <w:tcW w:w="961" w:type="dxa"/>
            <w:tcBorders>
              <w:top w:val="single" w:sz="4" w:space="0" w:color="auto"/>
              <w:left w:val="nil"/>
              <w:bottom w:val="single" w:sz="8" w:space="0" w:color="auto"/>
              <w:right w:val="single" w:sz="8" w:space="0" w:color="auto"/>
            </w:tcBorders>
            <w:shd w:val="clear" w:color="auto" w:fill="auto"/>
            <w:vAlign w:val="center"/>
          </w:tcPr>
          <w:p w14:paraId="4E121183" w14:textId="77777777" w:rsidR="00672660" w:rsidRPr="00672660" w:rsidRDefault="00672660" w:rsidP="00672660">
            <w:pPr>
              <w:jc w:val="center"/>
              <w:rPr>
                <w:color w:val="000000"/>
                <w:szCs w:val="20"/>
              </w:rPr>
            </w:pPr>
            <w:r w:rsidRPr="00672660">
              <w:rPr>
                <w:color w:val="000000"/>
                <w:szCs w:val="20"/>
              </w:rPr>
              <w:t>4</w:t>
            </w:r>
          </w:p>
        </w:tc>
        <w:tc>
          <w:tcPr>
            <w:tcW w:w="1120" w:type="dxa"/>
            <w:tcBorders>
              <w:top w:val="single" w:sz="4" w:space="0" w:color="auto"/>
              <w:left w:val="nil"/>
              <w:bottom w:val="single" w:sz="8" w:space="0" w:color="auto"/>
              <w:right w:val="single" w:sz="8" w:space="0" w:color="auto"/>
            </w:tcBorders>
            <w:shd w:val="clear" w:color="auto" w:fill="auto"/>
            <w:vAlign w:val="center"/>
          </w:tcPr>
          <w:p w14:paraId="2636BBEA" w14:textId="77777777" w:rsidR="00672660" w:rsidRPr="00672660" w:rsidRDefault="00672660" w:rsidP="00672660">
            <w:pPr>
              <w:jc w:val="center"/>
              <w:rPr>
                <w:color w:val="000000"/>
                <w:szCs w:val="20"/>
              </w:rPr>
            </w:pPr>
            <w:r w:rsidRPr="00672660">
              <w:rPr>
                <w:color w:val="000000"/>
                <w:szCs w:val="20"/>
              </w:rPr>
              <w:t>5</w:t>
            </w:r>
          </w:p>
        </w:tc>
        <w:tc>
          <w:tcPr>
            <w:tcW w:w="1120" w:type="dxa"/>
            <w:tcBorders>
              <w:top w:val="single" w:sz="4" w:space="0" w:color="auto"/>
              <w:left w:val="nil"/>
              <w:bottom w:val="single" w:sz="8" w:space="0" w:color="auto"/>
              <w:right w:val="single" w:sz="8" w:space="0" w:color="auto"/>
            </w:tcBorders>
            <w:shd w:val="clear" w:color="auto" w:fill="auto"/>
            <w:vAlign w:val="center"/>
          </w:tcPr>
          <w:p w14:paraId="1CD3B403" w14:textId="77777777" w:rsidR="00672660" w:rsidRPr="00672660" w:rsidRDefault="00672660" w:rsidP="00672660">
            <w:pPr>
              <w:jc w:val="center"/>
              <w:rPr>
                <w:color w:val="000000"/>
                <w:szCs w:val="20"/>
              </w:rPr>
            </w:pPr>
            <w:r w:rsidRPr="00672660">
              <w:rPr>
                <w:color w:val="000000"/>
                <w:szCs w:val="20"/>
              </w:rPr>
              <w:t>6</w:t>
            </w:r>
          </w:p>
        </w:tc>
      </w:tr>
      <w:tr w:rsidR="00672660" w:rsidRPr="00672660" w14:paraId="73DFA5D1" w14:textId="77777777" w:rsidTr="0072307D">
        <w:trPr>
          <w:trHeight w:val="60"/>
          <w:tblHeader/>
        </w:trPr>
        <w:tc>
          <w:tcPr>
            <w:tcW w:w="555" w:type="dxa"/>
            <w:shd w:val="clear" w:color="auto" w:fill="auto"/>
            <w:noWrap/>
            <w:vAlign w:val="center"/>
            <w:hideMark/>
          </w:tcPr>
          <w:p w14:paraId="1CFFEA78" w14:textId="77777777" w:rsidR="00672660" w:rsidRPr="00672660" w:rsidRDefault="00672660" w:rsidP="00672660">
            <w:pPr>
              <w:jc w:val="center"/>
              <w:rPr>
                <w:color w:val="000000"/>
              </w:rPr>
            </w:pPr>
            <w:r w:rsidRPr="00672660">
              <w:rPr>
                <w:color w:val="000000"/>
              </w:rPr>
              <w:t xml:space="preserve"> 4.1</w:t>
            </w:r>
          </w:p>
        </w:tc>
        <w:tc>
          <w:tcPr>
            <w:tcW w:w="4543" w:type="dxa"/>
            <w:shd w:val="clear" w:color="auto" w:fill="auto"/>
            <w:vAlign w:val="center"/>
            <w:hideMark/>
          </w:tcPr>
          <w:p w14:paraId="20D2CE72" w14:textId="77777777" w:rsidR="00672660" w:rsidRPr="00672660" w:rsidRDefault="00672660" w:rsidP="00672660">
            <w:pPr>
              <w:rPr>
                <w:color w:val="000000"/>
              </w:rPr>
            </w:pPr>
            <w:r w:rsidRPr="00672660">
              <w:rPr>
                <w:color w:val="000000"/>
              </w:rPr>
              <w:t xml:space="preserve">  - жилищные организации</w:t>
            </w:r>
          </w:p>
        </w:tc>
        <w:tc>
          <w:tcPr>
            <w:tcW w:w="1166" w:type="dxa"/>
          </w:tcPr>
          <w:p w14:paraId="5246AA04"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7BF53F4B" w14:textId="77777777" w:rsidR="00672660" w:rsidRPr="00672660" w:rsidRDefault="00672660" w:rsidP="00672660">
            <w:pPr>
              <w:jc w:val="center"/>
              <w:rPr>
                <w:color w:val="000000"/>
              </w:rPr>
            </w:pPr>
            <w:r w:rsidRPr="00672660">
              <w:rPr>
                <w:color w:val="000000"/>
                <w:szCs w:val="20"/>
              </w:rPr>
              <w:t>359,58</w:t>
            </w:r>
          </w:p>
        </w:tc>
        <w:tc>
          <w:tcPr>
            <w:tcW w:w="1120" w:type="dxa"/>
            <w:tcBorders>
              <w:top w:val="nil"/>
              <w:left w:val="nil"/>
              <w:bottom w:val="single" w:sz="8" w:space="0" w:color="auto"/>
              <w:right w:val="single" w:sz="8" w:space="0" w:color="auto"/>
            </w:tcBorders>
            <w:shd w:val="clear" w:color="auto" w:fill="auto"/>
            <w:vAlign w:val="center"/>
            <w:hideMark/>
          </w:tcPr>
          <w:p w14:paraId="0A8A0EB2" w14:textId="77777777" w:rsidR="00672660" w:rsidRPr="00672660" w:rsidRDefault="00672660" w:rsidP="00672660">
            <w:pPr>
              <w:jc w:val="center"/>
              <w:rPr>
                <w:color w:val="000000"/>
              </w:rPr>
            </w:pPr>
            <w:r w:rsidRPr="00672660">
              <w:rPr>
                <w:color w:val="000000"/>
                <w:szCs w:val="20"/>
              </w:rPr>
              <w:t>199,79</w:t>
            </w:r>
          </w:p>
        </w:tc>
        <w:tc>
          <w:tcPr>
            <w:tcW w:w="1120" w:type="dxa"/>
            <w:tcBorders>
              <w:top w:val="nil"/>
              <w:left w:val="nil"/>
              <w:bottom w:val="single" w:sz="8" w:space="0" w:color="auto"/>
              <w:right w:val="single" w:sz="8" w:space="0" w:color="auto"/>
            </w:tcBorders>
            <w:shd w:val="clear" w:color="auto" w:fill="auto"/>
            <w:vAlign w:val="center"/>
            <w:hideMark/>
          </w:tcPr>
          <w:p w14:paraId="6D626C3F" w14:textId="77777777" w:rsidR="00672660" w:rsidRPr="00672660" w:rsidRDefault="00672660" w:rsidP="00672660">
            <w:pPr>
              <w:jc w:val="center"/>
              <w:rPr>
                <w:color w:val="000000"/>
              </w:rPr>
            </w:pPr>
            <w:r w:rsidRPr="00672660">
              <w:rPr>
                <w:color w:val="000000"/>
                <w:szCs w:val="20"/>
              </w:rPr>
              <w:t>159,79</w:t>
            </w:r>
          </w:p>
        </w:tc>
      </w:tr>
      <w:tr w:rsidR="00672660" w:rsidRPr="00672660" w14:paraId="69D2C276" w14:textId="77777777" w:rsidTr="0072307D">
        <w:trPr>
          <w:trHeight w:val="60"/>
          <w:tblHeader/>
        </w:trPr>
        <w:tc>
          <w:tcPr>
            <w:tcW w:w="555" w:type="dxa"/>
            <w:shd w:val="clear" w:color="auto" w:fill="auto"/>
            <w:noWrap/>
            <w:vAlign w:val="center"/>
            <w:hideMark/>
          </w:tcPr>
          <w:p w14:paraId="65E949B8" w14:textId="77777777" w:rsidR="00672660" w:rsidRPr="00672660" w:rsidRDefault="00672660" w:rsidP="00672660">
            <w:pPr>
              <w:jc w:val="center"/>
              <w:rPr>
                <w:color w:val="000000"/>
              </w:rPr>
            </w:pPr>
            <w:r w:rsidRPr="00672660">
              <w:rPr>
                <w:color w:val="000000"/>
              </w:rPr>
              <w:t xml:space="preserve"> 4.2</w:t>
            </w:r>
          </w:p>
        </w:tc>
        <w:tc>
          <w:tcPr>
            <w:tcW w:w="4543" w:type="dxa"/>
            <w:shd w:val="clear" w:color="auto" w:fill="auto"/>
            <w:noWrap/>
            <w:vAlign w:val="center"/>
            <w:hideMark/>
          </w:tcPr>
          <w:p w14:paraId="41BE0F5B" w14:textId="77777777" w:rsidR="00672660" w:rsidRPr="00672660" w:rsidRDefault="00672660" w:rsidP="00672660">
            <w:pPr>
              <w:rPr>
                <w:color w:val="000000"/>
              </w:rPr>
            </w:pPr>
            <w:r w:rsidRPr="00672660">
              <w:rPr>
                <w:color w:val="000000"/>
              </w:rPr>
              <w:t xml:space="preserve">  - бюджетные организации</w:t>
            </w:r>
          </w:p>
        </w:tc>
        <w:tc>
          <w:tcPr>
            <w:tcW w:w="1166" w:type="dxa"/>
          </w:tcPr>
          <w:p w14:paraId="335FE509"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00E24EFC" w14:textId="77777777" w:rsidR="00672660" w:rsidRPr="00672660" w:rsidRDefault="00672660" w:rsidP="00672660">
            <w:pPr>
              <w:jc w:val="center"/>
              <w:rPr>
                <w:color w:val="000000"/>
              </w:rPr>
            </w:pPr>
            <w:r w:rsidRPr="00672660">
              <w:rPr>
                <w:color w:val="000000"/>
                <w:szCs w:val="20"/>
              </w:rPr>
              <w:t>5 401,98</w:t>
            </w:r>
          </w:p>
        </w:tc>
        <w:tc>
          <w:tcPr>
            <w:tcW w:w="1120" w:type="dxa"/>
            <w:tcBorders>
              <w:top w:val="nil"/>
              <w:left w:val="nil"/>
              <w:bottom w:val="single" w:sz="8" w:space="0" w:color="auto"/>
              <w:right w:val="single" w:sz="8" w:space="0" w:color="auto"/>
            </w:tcBorders>
            <w:shd w:val="clear" w:color="auto" w:fill="auto"/>
            <w:vAlign w:val="center"/>
            <w:hideMark/>
          </w:tcPr>
          <w:p w14:paraId="04FCBC51" w14:textId="77777777" w:rsidR="00672660" w:rsidRPr="00672660" w:rsidRDefault="00672660" w:rsidP="00672660">
            <w:pPr>
              <w:jc w:val="center"/>
              <w:rPr>
                <w:color w:val="000000"/>
              </w:rPr>
            </w:pPr>
            <w:r w:rsidRPr="00672660">
              <w:rPr>
                <w:color w:val="000000"/>
                <w:szCs w:val="20"/>
              </w:rPr>
              <w:t>3 001,45</w:t>
            </w:r>
          </w:p>
        </w:tc>
        <w:tc>
          <w:tcPr>
            <w:tcW w:w="1120" w:type="dxa"/>
            <w:tcBorders>
              <w:top w:val="nil"/>
              <w:left w:val="nil"/>
              <w:bottom w:val="single" w:sz="8" w:space="0" w:color="auto"/>
              <w:right w:val="single" w:sz="8" w:space="0" w:color="auto"/>
            </w:tcBorders>
            <w:shd w:val="clear" w:color="auto" w:fill="auto"/>
            <w:vAlign w:val="center"/>
            <w:hideMark/>
          </w:tcPr>
          <w:p w14:paraId="6ED12DB1" w14:textId="77777777" w:rsidR="00672660" w:rsidRPr="00672660" w:rsidRDefault="00672660" w:rsidP="00672660">
            <w:pPr>
              <w:jc w:val="center"/>
              <w:rPr>
                <w:color w:val="000000"/>
              </w:rPr>
            </w:pPr>
            <w:r w:rsidRPr="00672660">
              <w:rPr>
                <w:color w:val="000000"/>
                <w:szCs w:val="20"/>
              </w:rPr>
              <w:t>2 400,53</w:t>
            </w:r>
          </w:p>
        </w:tc>
      </w:tr>
      <w:tr w:rsidR="00672660" w:rsidRPr="00672660" w14:paraId="338CE3BB" w14:textId="77777777" w:rsidTr="0072307D">
        <w:trPr>
          <w:trHeight w:val="60"/>
          <w:tblHeader/>
        </w:trPr>
        <w:tc>
          <w:tcPr>
            <w:tcW w:w="555" w:type="dxa"/>
            <w:shd w:val="clear" w:color="auto" w:fill="auto"/>
            <w:noWrap/>
            <w:vAlign w:val="center"/>
            <w:hideMark/>
          </w:tcPr>
          <w:p w14:paraId="557B1DAE" w14:textId="77777777" w:rsidR="00672660" w:rsidRPr="00672660" w:rsidRDefault="00672660" w:rsidP="00672660">
            <w:pPr>
              <w:jc w:val="center"/>
              <w:rPr>
                <w:color w:val="000000"/>
              </w:rPr>
            </w:pPr>
            <w:r w:rsidRPr="00672660">
              <w:rPr>
                <w:color w:val="000000"/>
              </w:rPr>
              <w:t xml:space="preserve"> 4.3</w:t>
            </w:r>
          </w:p>
        </w:tc>
        <w:tc>
          <w:tcPr>
            <w:tcW w:w="4543" w:type="dxa"/>
            <w:shd w:val="clear" w:color="auto" w:fill="auto"/>
            <w:noWrap/>
            <w:vAlign w:val="center"/>
            <w:hideMark/>
          </w:tcPr>
          <w:p w14:paraId="6F2E7CDE" w14:textId="77777777" w:rsidR="00672660" w:rsidRPr="00672660" w:rsidRDefault="00672660" w:rsidP="00672660">
            <w:pPr>
              <w:rPr>
                <w:color w:val="000000"/>
              </w:rPr>
            </w:pPr>
            <w:r w:rsidRPr="00672660">
              <w:rPr>
                <w:color w:val="000000"/>
              </w:rPr>
              <w:t xml:space="preserve">  - прочие потребители</w:t>
            </w:r>
          </w:p>
        </w:tc>
        <w:tc>
          <w:tcPr>
            <w:tcW w:w="1166" w:type="dxa"/>
          </w:tcPr>
          <w:p w14:paraId="657936A0"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76317A34" w14:textId="77777777" w:rsidR="00672660" w:rsidRPr="00672660" w:rsidRDefault="00672660" w:rsidP="00672660">
            <w:pPr>
              <w:jc w:val="center"/>
              <w:rPr>
                <w:color w:val="000000"/>
              </w:rPr>
            </w:pPr>
            <w:r w:rsidRPr="00672660">
              <w:rPr>
                <w:color w:val="000000"/>
                <w:szCs w:val="20"/>
              </w:rPr>
              <w:t>38,63</w:t>
            </w:r>
          </w:p>
        </w:tc>
        <w:tc>
          <w:tcPr>
            <w:tcW w:w="1120" w:type="dxa"/>
            <w:tcBorders>
              <w:top w:val="nil"/>
              <w:left w:val="nil"/>
              <w:bottom w:val="single" w:sz="8" w:space="0" w:color="auto"/>
              <w:right w:val="single" w:sz="8" w:space="0" w:color="auto"/>
            </w:tcBorders>
            <w:shd w:val="clear" w:color="auto" w:fill="auto"/>
            <w:vAlign w:val="center"/>
            <w:hideMark/>
          </w:tcPr>
          <w:p w14:paraId="632A142D" w14:textId="77777777" w:rsidR="00672660" w:rsidRPr="00672660" w:rsidRDefault="00672660" w:rsidP="00672660">
            <w:pPr>
              <w:jc w:val="center"/>
              <w:rPr>
                <w:color w:val="000000"/>
              </w:rPr>
            </w:pPr>
            <w:r w:rsidRPr="00672660">
              <w:rPr>
                <w:color w:val="000000"/>
                <w:szCs w:val="20"/>
              </w:rPr>
              <w:t>21,46</w:t>
            </w:r>
          </w:p>
        </w:tc>
        <w:tc>
          <w:tcPr>
            <w:tcW w:w="1120" w:type="dxa"/>
            <w:tcBorders>
              <w:top w:val="nil"/>
              <w:left w:val="nil"/>
              <w:bottom w:val="single" w:sz="8" w:space="0" w:color="auto"/>
              <w:right w:val="single" w:sz="8" w:space="0" w:color="auto"/>
            </w:tcBorders>
            <w:shd w:val="clear" w:color="auto" w:fill="auto"/>
            <w:vAlign w:val="center"/>
            <w:hideMark/>
          </w:tcPr>
          <w:p w14:paraId="6054E2C7" w14:textId="77777777" w:rsidR="00672660" w:rsidRPr="00672660" w:rsidRDefault="00672660" w:rsidP="00672660">
            <w:pPr>
              <w:jc w:val="center"/>
              <w:rPr>
                <w:color w:val="000000"/>
              </w:rPr>
            </w:pPr>
            <w:r w:rsidRPr="00672660">
              <w:rPr>
                <w:color w:val="000000"/>
                <w:szCs w:val="20"/>
              </w:rPr>
              <w:t>17,17</w:t>
            </w:r>
          </w:p>
        </w:tc>
      </w:tr>
      <w:tr w:rsidR="00672660" w:rsidRPr="00672660" w14:paraId="59D0BCD2" w14:textId="77777777" w:rsidTr="0072307D">
        <w:trPr>
          <w:trHeight w:val="330"/>
          <w:tblHeader/>
        </w:trPr>
        <w:tc>
          <w:tcPr>
            <w:tcW w:w="555" w:type="dxa"/>
            <w:shd w:val="clear" w:color="auto" w:fill="auto"/>
            <w:noWrap/>
            <w:vAlign w:val="center"/>
            <w:hideMark/>
          </w:tcPr>
          <w:p w14:paraId="3F0944F1" w14:textId="77777777" w:rsidR="00672660" w:rsidRPr="00672660" w:rsidRDefault="00672660" w:rsidP="00672660">
            <w:pPr>
              <w:jc w:val="center"/>
              <w:rPr>
                <w:color w:val="000000"/>
              </w:rPr>
            </w:pPr>
            <w:r w:rsidRPr="00672660">
              <w:rPr>
                <w:color w:val="000000"/>
              </w:rPr>
              <w:t>5</w:t>
            </w:r>
          </w:p>
        </w:tc>
        <w:tc>
          <w:tcPr>
            <w:tcW w:w="4543" w:type="dxa"/>
            <w:shd w:val="clear" w:color="auto" w:fill="auto"/>
            <w:vAlign w:val="center"/>
            <w:hideMark/>
          </w:tcPr>
          <w:p w14:paraId="61A69A61" w14:textId="77777777" w:rsidR="00672660" w:rsidRPr="00672660" w:rsidRDefault="00672660" w:rsidP="00672660">
            <w:pPr>
              <w:rPr>
                <w:color w:val="000000"/>
              </w:rPr>
            </w:pPr>
            <w:r w:rsidRPr="00672660">
              <w:rPr>
                <w:color w:val="000000"/>
              </w:rPr>
              <w:t xml:space="preserve">  - производственные нужды</w:t>
            </w:r>
          </w:p>
        </w:tc>
        <w:tc>
          <w:tcPr>
            <w:tcW w:w="1166" w:type="dxa"/>
          </w:tcPr>
          <w:p w14:paraId="4F7D6A5B"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19660D36" w14:textId="77777777" w:rsidR="00672660" w:rsidRPr="00672660" w:rsidRDefault="00672660" w:rsidP="00672660">
            <w:pPr>
              <w:jc w:val="center"/>
              <w:rPr>
                <w:color w:val="000000"/>
              </w:rPr>
            </w:pPr>
            <w:r w:rsidRPr="00672660">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7B159686" w14:textId="77777777" w:rsidR="00672660" w:rsidRPr="00672660" w:rsidRDefault="00672660" w:rsidP="00672660">
            <w:pPr>
              <w:jc w:val="center"/>
              <w:rPr>
                <w:color w:val="000000"/>
              </w:rPr>
            </w:pPr>
            <w:r w:rsidRPr="00672660">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063C7E95" w14:textId="77777777" w:rsidR="00672660" w:rsidRPr="00672660" w:rsidRDefault="00672660" w:rsidP="00672660">
            <w:pPr>
              <w:jc w:val="center"/>
              <w:rPr>
                <w:color w:val="000000"/>
              </w:rPr>
            </w:pPr>
            <w:r w:rsidRPr="00672660">
              <w:rPr>
                <w:color w:val="000000"/>
                <w:szCs w:val="20"/>
              </w:rPr>
              <w:t>0,00</w:t>
            </w:r>
          </w:p>
        </w:tc>
      </w:tr>
      <w:tr w:rsidR="00672660" w:rsidRPr="00672660" w14:paraId="1A4C9159" w14:textId="77777777" w:rsidTr="0072307D">
        <w:trPr>
          <w:trHeight w:val="60"/>
          <w:tblHeader/>
        </w:trPr>
        <w:tc>
          <w:tcPr>
            <w:tcW w:w="555" w:type="dxa"/>
            <w:shd w:val="clear" w:color="auto" w:fill="auto"/>
            <w:noWrap/>
            <w:vAlign w:val="center"/>
            <w:hideMark/>
          </w:tcPr>
          <w:p w14:paraId="37E8A1F3" w14:textId="77777777" w:rsidR="00672660" w:rsidRPr="00672660" w:rsidRDefault="00672660" w:rsidP="00672660">
            <w:pPr>
              <w:jc w:val="center"/>
              <w:rPr>
                <w:color w:val="000000"/>
              </w:rPr>
            </w:pPr>
            <w:r w:rsidRPr="00672660">
              <w:rPr>
                <w:color w:val="000000"/>
              </w:rPr>
              <w:t>6</w:t>
            </w:r>
          </w:p>
        </w:tc>
        <w:tc>
          <w:tcPr>
            <w:tcW w:w="4543" w:type="dxa"/>
            <w:shd w:val="clear" w:color="auto" w:fill="auto"/>
            <w:vAlign w:val="center"/>
            <w:hideMark/>
          </w:tcPr>
          <w:p w14:paraId="7299C310" w14:textId="77777777" w:rsidR="00672660" w:rsidRPr="00672660" w:rsidRDefault="00672660" w:rsidP="00672660">
            <w:pPr>
              <w:rPr>
                <w:color w:val="000000"/>
              </w:rPr>
            </w:pPr>
            <w:r w:rsidRPr="00672660">
              <w:rPr>
                <w:color w:val="000000"/>
              </w:rPr>
              <w:t>Потери, всего</w:t>
            </w:r>
          </w:p>
        </w:tc>
        <w:tc>
          <w:tcPr>
            <w:tcW w:w="1166" w:type="dxa"/>
          </w:tcPr>
          <w:p w14:paraId="0FDD2A36"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32A91496" w14:textId="77777777" w:rsidR="00672660" w:rsidRPr="00672660" w:rsidRDefault="00672660" w:rsidP="00672660">
            <w:pPr>
              <w:jc w:val="center"/>
              <w:rPr>
                <w:color w:val="000000"/>
              </w:rPr>
            </w:pPr>
            <w:r w:rsidRPr="00672660">
              <w:rPr>
                <w:color w:val="000000"/>
                <w:szCs w:val="20"/>
              </w:rPr>
              <w:t>1 916,81</w:t>
            </w:r>
          </w:p>
        </w:tc>
        <w:tc>
          <w:tcPr>
            <w:tcW w:w="1120" w:type="dxa"/>
            <w:tcBorders>
              <w:top w:val="nil"/>
              <w:left w:val="nil"/>
              <w:bottom w:val="single" w:sz="8" w:space="0" w:color="auto"/>
              <w:right w:val="single" w:sz="8" w:space="0" w:color="auto"/>
            </w:tcBorders>
            <w:shd w:val="clear" w:color="auto" w:fill="auto"/>
            <w:vAlign w:val="center"/>
            <w:hideMark/>
          </w:tcPr>
          <w:p w14:paraId="1B879676" w14:textId="77777777" w:rsidR="00672660" w:rsidRPr="00672660" w:rsidRDefault="00672660" w:rsidP="00672660">
            <w:pPr>
              <w:jc w:val="center"/>
              <w:rPr>
                <w:color w:val="000000"/>
              </w:rPr>
            </w:pPr>
            <w:r w:rsidRPr="00672660">
              <w:rPr>
                <w:color w:val="000000"/>
                <w:szCs w:val="20"/>
              </w:rPr>
              <w:t>1 065,02</w:t>
            </w:r>
          </w:p>
        </w:tc>
        <w:tc>
          <w:tcPr>
            <w:tcW w:w="1120" w:type="dxa"/>
            <w:tcBorders>
              <w:top w:val="nil"/>
              <w:left w:val="nil"/>
              <w:bottom w:val="single" w:sz="8" w:space="0" w:color="auto"/>
              <w:right w:val="single" w:sz="8" w:space="0" w:color="auto"/>
            </w:tcBorders>
            <w:shd w:val="clear" w:color="auto" w:fill="auto"/>
            <w:vAlign w:val="center"/>
            <w:hideMark/>
          </w:tcPr>
          <w:p w14:paraId="3BA3E9C9" w14:textId="77777777" w:rsidR="00672660" w:rsidRPr="00672660" w:rsidRDefault="00672660" w:rsidP="00672660">
            <w:pPr>
              <w:jc w:val="center"/>
              <w:rPr>
                <w:color w:val="000000"/>
              </w:rPr>
            </w:pPr>
            <w:r w:rsidRPr="00672660">
              <w:rPr>
                <w:color w:val="000000"/>
                <w:szCs w:val="20"/>
              </w:rPr>
              <w:t>851,79</w:t>
            </w:r>
          </w:p>
        </w:tc>
      </w:tr>
      <w:tr w:rsidR="00672660" w:rsidRPr="00672660" w14:paraId="59B6364B" w14:textId="77777777" w:rsidTr="0072307D">
        <w:trPr>
          <w:trHeight w:val="60"/>
          <w:tblHeader/>
        </w:trPr>
        <w:tc>
          <w:tcPr>
            <w:tcW w:w="555" w:type="dxa"/>
            <w:shd w:val="clear" w:color="auto" w:fill="auto"/>
            <w:noWrap/>
            <w:vAlign w:val="center"/>
            <w:hideMark/>
          </w:tcPr>
          <w:p w14:paraId="0670C832" w14:textId="77777777" w:rsidR="00672660" w:rsidRPr="00672660" w:rsidRDefault="00672660" w:rsidP="00672660">
            <w:pPr>
              <w:jc w:val="center"/>
              <w:rPr>
                <w:color w:val="000000"/>
              </w:rPr>
            </w:pPr>
            <w:r w:rsidRPr="00672660">
              <w:rPr>
                <w:color w:val="000000"/>
              </w:rPr>
              <w:t xml:space="preserve"> 6.1</w:t>
            </w:r>
          </w:p>
        </w:tc>
        <w:tc>
          <w:tcPr>
            <w:tcW w:w="4543" w:type="dxa"/>
            <w:shd w:val="clear" w:color="auto" w:fill="auto"/>
            <w:vAlign w:val="center"/>
            <w:hideMark/>
          </w:tcPr>
          <w:p w14:paraId="2FBCD6DE" w14:textId="77777777" w:rsidR="00672660" w:rsidRPr="00672660" w:rsidRDefault="00672660" w:rsidP="00672660">
            <w:pPr>
              <w:rPr>
                <w:color w:val="000000"/>
              </w:rPr>
            </w:pPr>
            <w:r w:rsidRPr="00672660">
              <w:rPr>
                <w:color w:val="000000"/>
              </w:rPr>
              <w:t xml:space="preserve">     - на собственные нужды котельной</w:t>
            </w:r>
          </w:p>
        </w:tc>
        <w:tc>
          <w:tcPr>
            <w:tcW w:w="1166" w:type="dxa"/>
          </w:tcPr>
          <w:p w14:paraId="7A8BDF08"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62F834AF" w14:textId="77777777" w:rsidR="00672660" w:rsidRPr="00672660" w:rsidRDefault="00672660" w:rsidP="00672660">
            <w:pPr>
              <w:jc w:val="center"/>
              <w:rPr>
                <w:color w:val="000000"/>
              </w:rPr>
            </w:pPr>
            <w:r w:rsidRPr="00672660">
              <w:rPr>
                <w:color w:val="000000"/>
                <w:szCs w:val="20"/>
              </w:rPr>
              <w:t>277,81</w:t>
            </w:r>
          </w:p>
        </w:tc>
        <w:tc>
          <w:tcPr>
            <w:tcW w:w="1120" w:type="dxa"/>
            <w:tcBorders>
              <w:top w:val="nil"/>
              <w:left w:val="nil"/>
              <w:bottom w:val="single" w:sz="8" w:space="0" w:color="auto"/>
              <w:right w:val="single" w:sz="8" w:space="0" w:color="auto"/>
            </w:tcBorders>
            <w:shd w:val="clear" w:color="auto" w:fill="auto"/>
            <w:vAlign w:val="center"/>
            <w:hideMark/>
          </w:tcPr>
          <w:p w14:paraId="670A044D" w14:textId="77777777" w:rsidR="00672660" w:rsidRPr="00672660" w:rsidRDefault="00672660" w:rsidP="00672660">
            <w:pPr>
              <w:jc w:val="center"/>
              <w:rPr>
                <w:color w:val="000000"/>
              </w:rPr>
            </w:pPr>
            <w:r w:rsidRPr="00672660">
              <w:rPr>
                <w:color w:val="000000"/>
                <w:szCs w:val="20"/>
              </w:rPr>
              <w:t>154,36</w:t>
            </w:r>
          </w:p>
        </w:tc>
        <w:tc>
          <w:tcPr>
            <w:tcW w:w="1120" w:type="dxa"/>
            <w:tcBorders>
              <w:top w:val="nil"/>
              <w:left w:val="nil"/>
              <w:bottom w:val="single" w:sz="8" w:space="0" w:color="auto"/>
              <w:right w:val="single" w:sz="8" w:space="0" w:color="auto"/>
            </w:tcBorders>
            <w:shd w:val="clear" w:color="auto" w:fill="auto"/>
            <w:vAlign w:val="center"/>
            <w:hideMark/>
          </w:tcPr>
          <w:p w14:paraId="0653D8F0" w14:textId="77777777" w:rsidR="00672660" w:rsidRPr="00672660" w:rsidRDefault="00672660" w:rsidP="00672660">
            <w:pPr>
              <w:jc w:val="center"/>
              <w:rPr>
                <w:color w:val="000000"/>
              </w:rPr>
            </w:pPr>
            <w:r w:rsidRPr="00672660">
              <w:rPr>
                <w:color w:val="000000"/>
                <w:szCs w:val="20"/>
              </w:rPr>
              <w:t>123,45</w:t>
            </w:r>
          </w:p>
        </w:tc>
      </w:tr>
      <w:tr w:rsidR="00672660" w:rsidRPr="00672660" w14:paraId="4B9E7547" w14:textId="77777777" w:rsidTr="0072307D">
        <w:trPr>
          <w:trHeight w:val="60"/>
          <w:tblHeader/>
        </w:trPr>
        <w:tc>
          <w:tcPr>
            <w:tcW w:w="555" w:type="dxa"/>
            <w:shd w:val="clear" w:color="auto" w:fill="auto"/>
            <w:noWrap/>
            <w:vAlign w:val="center"/>
            <w:hideMark/>
          </w:tcPr>
          <w:p w14:paraId="3E4DC38C" w14:textId="77777777" w:rsidR="00672660" w:rsidRPr="00672660" w:rsidRDefault="00672660" w:rsidP="00672660">
            <w:pPr>
              <w:jc w:val="center"/>
              <w:rPr>
                <w:color w:val="000000"/>
              </w:rPr>
            </w:pPr>
            <w:r w:rsidRPr="00672660">
              <w:rPr>
                <w:color w:val="000000"/>
              </w:rPr>
              <w:t xml:space="preserve"> 6.2</w:t>
            </w:r>
          </w:p>
        </w:tc>
        <w:tc>
          <w:tcPr>
            <w:tcW w:w="4543" w:type="dxa"/>
            <w:shd w:val="clear" w:color="auto" w:fill="auto"/>
            <w:vAlign w:val="center"/>
            <w:hideMark/>
          </w:tcPr>
          <w:p w14:paraId="4853A5B4" w14:textId="77777777" w:rsidR="00672660" w:rsidRPr="00672660" w:rsidRDefault="00672660" w:rsidP="00672660">
            <w:pPr>
              <w:rPr>
                <w:color w:val="000000"/>
              </w:rPr>
            </w:pPr>
            <w:r w:rsidRPr="00672660">
              <w:rPr>
                <w:color w:val="000000"/>
              </w:rPr>
              <w:t xml:space="preserve">     - в тепловых сетях </w:t>
            </w:r>
          </w:p>
        </w:tc>
        <w:tc>
          <w:tcPr>
            <w:tcW w:w="1166" w:type="dxa"/>
          </w:tcPr>
          <w:p w14:paraId="4C08CE0B" w14:textId="77777777" w:rsidR="00672660" w:rsidRPr="00672660" w:rsidRDefault="00672660" w:rsidP="00672660">
            <w:pPr>
              <w:jc w:val="center"/>
              <w:rPr>
                <w:color w:val="000000"/>
              </w:rPr>
            </w:pPr>
            <w:r w:rsidRPr="00672660">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08D56C2B" w14:textId="77777777" w:rsidR="00672660" w:rsidRPr="00672660" w:rsidRDefault="00672660" w:rsidP="00672660">
            <w:pPr>
              <w:jc w:val="center"/>
              <w:rPr>
                <w:color w:val="000000"/>
              </w:rPr>
            </w:pPr>
            <w:r w:rsidRPr="00672660">
              <w:rPr>
                <w:color w:val="000000"/>
                <w:szCs w:val="20"/>
              </w:rPr>
              <w:t>1 639,00</w:t>
            </w:r>
          </w:p>
        </w:tc>
        <w:tc>
          <w:tcPr>
            <w:tcW w:w="1120" w:type="dxa"/>
            <w:tcBorders>
              <w:top w:val="nil"/>
              <w:left w:val="nil"/>
              <w:bottom w:val="single" w:sz="8" w:space="0" w:color="auto"/>
              <w:right w:val="single" w:sz="8" w:space="0" w:color="auto"/>
            </w:tcBorders>
            <w:shd w:val="clear" w:color="auto" w:fill="auto"/>
            <w:vAlign w:val="center"/>
            <w:hideMark/>
          </w:tcPr>
          <w:p w14:paraId="7EA35DDF" w14:textId="77777777" w:rsidR="00672660" w:rsidRPr="00672660" w:rsidRDefault="00672660" w:rsidP="00672660">
            <w:pPr>
              <w:jc w:val="center"/>
              <w:rPr>
                <w:color w:val="000000"/>
              </w:rPr>
            </w:pPr>
            <w:r w:rsidRPr="00672660">
              <w:rPr>
                <w:color w:val="000000"/>
                <w:szCs w:val="20"/>
              </w:rPr>
              <w:t>910,66</w:t>
            </w:r>
          </w:p>
        </w:tc>
        <w:tc>
          <w:tcPr>
            <w:tcW w:w="1120" w:type="dxa"/>
            <w:tcBorders>
              <w:top w:val="nil"/>
              <w:left w:val="nil"/>
              <w:bottom w:val="single" w:sz="8" w:space="0" w:color="auto"/>
              <w:right w:val="single" w:sz="8" w:space="0" w:color="auto"/>
            </w:tcBorders>
            <w:shd w:val="clear" w:color="auto" w:fill="auto"/>
            <w:vAlign w:val="center"/>
            <w:hideMark/>
          </w:tcPr>
          <w:p w14:paraId="5C553350" w14:textId="77777777" w:rsidR="00672660" w:rsidRPr="00672660" w:rsidRDefault="00672660" w:rsidP="00672660">
            <w:pPr>
              <w:jc w:val="center"/>
              <w:rPr>
                <w:color w:val="000000"/>
              </w:rPr>
            </w:pPr>
            <w:r w:rsidRPr="00672660">
              <w:rPr>
                <w:color w:val="000000"/>
                <w:szCs w:val="20"/>
              </w:rPr>
              <w:t>728,34</w:t>
            </w:r>
          </w:p>
        </w:tc>
      </w:tr>
    </w:tbl>
    <w:p w14:paraId="1906103E" w14:textId="77777777" w:rsidR="00672660" w:rsidRPr="00672660" w:rsidRDefault="00672660" w:rsidP="00672660">
      <w:pPr>
        <w:rPr>
          <w:szCs w:val="20"/>
        </w:rPr>
      </w:pPr>
    </w:p>
    <w:p w14:paraId="18A9E022" w14:textId="77777777" w:rsidR="00672660" w:rsidRPr="00672660" w:rsidRDefault="00672660" w:rsidP="00672660">
      <w:pPr>
        <w:rPr>
          <w:snapToGrid w:val="0"/>
          <w:sz w:val="28"/>
          <w:szCs w:val="28"/>
        </w:rPr>
      </w:pPr>
    </w:p>
    <w:p w14:paraId="48084860" w14:textId="77777777" w:rsidR="00672660" w:rsidRPr="00672660" w:rsidRDefault="00672660" w:rsidP="00EF5D81">
      <w:pPr>
        <w:keepNext/>
        <w:numPr>
          <w:ilvl w:val="0"/>
          <w:numId w:val="10"/>
        </w:numPr>
        <w:tabs>
          <w:tab w:val="left" w:pos="567"/>
        </w:tabs>
        <w:ind w:left="0" w:firstLine="0"/>
        <w:jc w:val="center"/>
        <w:outlineLvl w:val="0"/>
        <w:rPr>
          <w:b/>
          <w:sz w:val="32"/>
          <w:szCs w:val="20"/>
          <w:lang w:val="x-none" w:eastAsia="x-none"/>
        </w:rPr>
      </w:pPr>
      <w:bookmarkStart w:id="82" w:name="_Toc52528736"/>
      <w:bookmarkStart w:id="83" w:name="_Toc81818548"/>
      <w:r w:rsidRPr="00672660">
        <w:rPr>
          <w:b/>
          <w:sz w:val="32"/>
          <w:szCs w:val="20"/>
          <w:lang w:eastAsia="x-none"/>
        </w:rPr>
        <w:t>Расчет операционных (подконтрольных) расходов на очередной год долгосрочного периода регулирования</w:t>
      </w:r>
      <w:bookmarkEnd w:id="82"/>
      <w:bookmarkEnd w:id="83"/>
    </w:p>
    <w:p w14:paraId="00CD646B" w14:textId="77777777" w:rsidR="00672660" w:rsidRPr="00672660" w:rsidRDefault="00672660" w:rsidP="00672660">
      <w:pPr>
        <w:jc w:val="both"/>
        <w:rPr>
          <w:sz w:val="28"/>
          <w:szCs w:val="28"/>
        </w:rPr>
      </w:pPr>
    </w:p>
    <w:p w14:paraId="629212AB" w14:textId="77777777" w:rsidR="00672660" w:rsidRPr="00672660" w:rsidRDefault="00672660" w:rsidP="00672660">
      <w:pPr>
        <w:tabs>
          <w:tab w:val="num" w:pos="0"/>
          <w:tab w:val="left" w:pos="426"/>
        </w:tabs>
        <w:ind w:firstLine="709"/>
        <w:jc w:val="both"/>
        <w:rPr>
          <w:sz w:val="28"/>
          <w:szCs w:val="28"/>
        </w:rPr>
      </w:pPr>
      <w:r w:rsidRPr="00672660">
        <w:rPr>
          <w:sz w:val="28"/>
          <w:szCs w:val="28"/>
        </w:rPr>
        <w:t xml:space="preserve">Предприятием были заявлены операционные расходы на уровне 9 156,92 тыс. руб. </w:t>
      </w:r>
    </w:p>
    <w:p w14:paraId="18E31400" w14:textId="77777777" w:rsidR="00672660" w:rsidRPr="00672660" w:rsidRDefault="00672660" w:rsidP="00672660">
      <w:pPr>
        <w:widowControl w:val="0"/>
        <w:autoSpaceDE w:val="0"/>
        <w:autoSpaceDN w:val="0"/>
        <w:ind w:firstLine="709"/>
        <w:jc w:val="both"/>
        <w:rPr>
          <w:sz w:val="28"/>
          <w:szCs w:val="28"/>
        </w:rPr>
      </w:pPr>
      <w:r w:rsidRPr="00672660">
        <w:rPr>
          <w:sz w:val="28"/>
          <w:szCs w:val="28"/>
        </w:rPr>
        <w:t>Согласно пункту 49 Методических указаний, в целях формирования скорректированной необходимой валовой выручки на 2022 год, необходимо рассчитать скорректированные операционные (подконтрольные) расходы ООО «Коммунальщик», в соответствии с пунктом 52 Методических указаний, по формуле:</w:t>
      </w:r>
    </w:p>
    <w:p w14:paraId="5A82F5D3" w14:textId="51527D2A" w:rsidR="00672660" w:rsidRPr="00672660" w:rsidRDefault="00672660" w:rsidP="00672660">
      <w:pPr>
        <w:ind w:left="426" w:firstLine="709"/>
        <w:jc w:val="center"/>
      </w:pPr>
      <w:r w:rsidRPr="00672660">
        <w:rPr>
          <w:noProof/>
        </w:rPr>
        <w:drawing>
          <wp:inline distT="0" distB="0" distL="0" distR="0" wp14:anchorId="2861BA01" wp14:editId="68D5134E">
            <wp:extent cx="5591810" cy="59817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591810" cy="598170"/>
                    </a:xfrm>
                    <a:prstGeom prst="rect">
                      <a:avLst/>
                    </a:prstGeom>
                    <a:noFill/>
                    <a:ln>
                      <a:noFill/>
                    </a:ln>
                  </pic:spPr>
                </pic:pic>
              </a:graphicData>
            </a:graphic>
          </wp:inline>
        </w:drawing>
      </w:r>
    </w:p>
    <w:p w14:paraId="6D1D97D6" w14:textId="77777777" w:rsidR="00672660" w:rsidRPr="00672660" w:rsidRDefault="00672660" w:rsidP="00672660">
      <w:pPr>
        <w:autoSpaceDE w:val="0"/>
        <w:autoSpaceDN w:val="0"/>
        <w:adjustRightInd w:val="0"/>
        <w:ind w:firstLine="709"/>
        <w:contextualSpacing/>
        <w:jc w:val="both"/>
        <w:rPr>
          <w:color w:val="000000"/>
          <w:sz w:val="28"/>
          <w:szCs w:val="28"/>
        </w:rPr>
      </w:pPr>
      <w:r w:rsidRPr="00672660">
        <w:rPr>
          <w:color w:val="000000"/>
          <w:sz w:val="28"/>
          <w:szCs w:val="28"/>
        </w:rPr>
        <w:t>Согласно п. 38 Методических указаний, индекс изменения количества активов рассчитывается:</w:t>
      </w:r>
    </w:p>
    <w:p w14:paraId="2356D412" w14:textId="77777777" w:rsidR="00672660" w:rsidRPr="00672660" w:rsidRDefault="00672660" w:rsidP="00672660">
      <w:pPr>
        <w:autoSpaceDE w:val="0"/>
        <w:autoSpaceDN w:val="0"/>
        <w:adjustRightInd w:val="0"/>
        <w:ind w:firstLine="709"/>
        <w:contextualSpacing/>
        <w:jc w:val="both"/>
        <w:rPr>
          <w:color w:val="000000"/>
          <w:sz w:val="28"/>
          <w:szCs w:val="28"/>
        </w:rPr>
      </w:pPr>
      <w:r w:rsidRPr="00672660">
        <w:rPr>
          <w:color w:val="000000"/>
          <w:sz w:val="28"/>
          <w:szCs w:val="28"/>
        </w:rPr>
        <w:t xml:space="preserve">в отношении деятельности по передаче тепловой энергии, теплоносителя по </w:t>
      </w:r>
      <w:hyperlink w:anchor="Par4" w:history="1">
        <w:r w:rsidRPr="00672660">
          <w:rPr>
            <w:color w:val="000000"/>
            <w:sz w:val="28"/>
            <w:szCs w:val="28"/>
          </w:rPr>
          <w:t>формуле (11)</w:t>
        </w:r>
      </w:hyperlink>
      <w:r w:rsidRPr="00672660">
        <w:rPr>
          <w:color w:val="000000"/>
          <w:sz w:val="28"/>
          <w:szCs w:val="28"/>
        </w:rPr>
        <w:t>;</w:t>
      </w:r>
    </w:p>
    <w:p w14:paraId="55127C99" w14:textId="77777777" w:rsidR="00672660" w:rsidRPr="00672660" w:rsidRDefault="00672660" w:rsidP="00672660">
      <w:pPr>
        <w:autoSpaceDE w:val="0"/>
        <w:autoSpaceDN w:val="0"/>
        <w:adjustRightInd w:val="0"/>
        <w:ind w:firstLine="709"/>
        <w:contextualSpacing/>
        <w:jc w:val="both"/>
        <w:rPr>
          <w:color w:val="000000"/>
          <w:sz w:val="28"/>
          <w:szCs w:val="28"/>
        </w:rPr>
      </w:pPr>
      <w:r w:rsidRPr="00672660">
        <w:rPr>
          <w:color w:val="000000"/>
          <w:sz w:val="28"/>
          <w:szCs w:val="28"/>
        </w:rPr>
        <w:t xml:space="preserve">в отношении деятельности по производству тепловой энергии (мощности) по </w:t>
      </w:r>
      <w:hyperlink w:anchor="Par6" w:history="1">
        <w:r w:rsidRPr="00672660">
          <w:rPr>
            <w:color w:val="000000"/>
            <w:sz w:val="28"/>
            <w:szCs w:val="28"/>
          </w:rPr>
          <w:t>формуле (11.1)</w:t>
        </w:r>
      </w:hyperlink>
      <w:r w:rsidRPr="00672660">
        <w:rPr>
          <w:color w:val="000000"/>
          <w:sz w:val="28"/>
          <w:szCs w:val="28"/>
        </w:rPr>
        <w:t>.</w:t>
      </w:r>
    </w:p>
    <w:p w14:paraId="4142CD0D" w14:textId="40DA68E0" w:rsidR="00672660" w:rsidRPr="00672660" w:rsidRDefault="00672660" w:rsidP="00672660">
      <w:pPr>
        <w:autoSpaceDE w:val="0"/>
        <w:autoSpaceDN w:val="0"/>
        <w:adjustRightInd w:val="0"/>
        <w:ind w:firstLine="709"/>
        <w:jc w:val="center"/>
        <w:rPr>
          <w:color w:val="000000"/>
          <w:sz w:val="28"/>
          <w:szCs w:val="28"/>
        </w:rPr>
      </w:pPr>
      <w:r w:rsidRPr="00672660">
        <w:rPr>
          <w:noProof/>
          <w:color w:val="000000"/>
          <w:position w:val="-30"/>
          <w:sz w:val="28"/>
          <w:szCs w:val="28"/>
        </w:rPr>
        <w:drawing>
          <wp:inline distT="0" distB="0" distL="0" distR="0" wp14:anchorId="48298C35" wp14:editId="2A880FFF">
            <wp:extent cx="1951990" cy="59817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51990" cy="598170"/>
                    </a:xfrm>
                    <a:prstGeom prst="rect">
                      <a:avLst/>
                    </a:prstGeom>
                    <a:noFill/>
                    <a:ln>
                      <a:noFill/>
                    </a:ln>
                  </pic:spPr>
                </pic:pic>
              </a:graphicData>
            </a:graphic>
          </wp:inline>
        </w:drawing>
      </w:r>
      <w:r w:rsidRPr="00672660">
        <w:rPr>
          <w:color w:val="000000"/>
          <w:sz w:val="28"/>
          <w:szCs w:val="28"/>
        </w:rPr>
        <w:t>, (11)</w:t>
      </w:r>
    </w:p>
    <w:p w14:paraId="3AC152E6" w14:textId="00AD5E5E" w:rsidR="00672660" w:rsidRPr="00672660" w:rsidRDefault="00672660" w:rsidP="00672660">
      <w:pPr>
        <w:autoSpaceDE w:val="0"/>
        <w:autoSpaceDN w:val="0"/>
        <w:adjustRightInd w:val="0"/>
        <w:ind w:firstLine="709"/>
        <w:jc w:val="center"/>
        <w:rPr>
          <w:color w:val="000000"/>
          <w:sz w:val="28"/>
          <w:szCs w:val="28"/>
        </w:rPr>
      </w:pPr>
      <w:r w:rsidRPr="00672660">
        <w:rPr>
          <w:noProof/>
          <w:color w:val="000000"/>
          <w:position w:val="-30"/>
          <w:sz w:val="28"/>
          <w:szCs w:val="28"/>
        </w:rPr>
        <w:drawing>
          <wp:inline distT="0" distB="0" distL="0" distR="0" wp14:anchorId="7CF4B0E8" wp14:editId="3DE7CCEC">
            <wp:extent cx="1670685" cy="598170"/>
            <wp:effectExtent l="0" t="0" r="571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672660">
        <w:rPr>
          <w:color w:val="000000"/>
          <w:sz w:val="28"/>
          <w:szCs w:val="28"/>
        </w:rPr>
        <w:t>, (11.1)</w:t>
      </w:r>
    </w:p>
    <w:p w14:paraId="25961FF7" w14:textId="77777777" w:rsidR="00672660" w:rsidRPr="00672660" w:rsidRDefault="00672660" w:rsidP="00672660">
      <w:pPr>
        <w:autoSpaceDE w:val="0"/>
        <w:autoSpaceDN w:val="0"/>
        <w:adjustRightInd w:val="0"/>
        <w:ind w:firstLine="709"/>
        <w:jc w:val="both"/>
        <w:rPr>
          <w:color w:val="000000"/>
          <w:sz w:val="28"/>
          <w:szCs w:val="28"/>
        </w:rPr>
      </w:pPr>
      <w:r w:rsidRPr="00672660">
        <w:rPr>
          <w:color w:val="000000"/>
          <w:sz w:val="28"/>
          <w:szCs w:val="28"/>
        </w:rPr>
        <w:t>где:</w:t>
      </w:r>
    </w:p>
    <w:p w14:paraId="0B551B7A" w14:textId="77777777" w:rsidR="00672660" w:rsidRPr="00672660" w:rsidRDefault="00672660" w:rsidP="00672660">
      <w:pPr>
        <w:autoSpaceDE w:val="0"/>
        <w:autoSpaceDN w:val="0"/>
        <w:adjustRightInd w:val="0"/>
        <w:spacing w:before="280"/>
        <w:ind w:firstLine="709"/>
        <w:contextualSpacing/>
        <w:jc w:val="both"/>
        <w:rPr>
          <w:color w:val="000000"/>
          <w:sz w:val="28"/>
          <w:szCs w:val="28"/>
        </w:rPr>
      </w:pPr>
      <w:r w:rsidRPr="00672660">
        <w:rPr>
          <w:color w:val="000000"/>
          <w:sz w:val="28"/>
          <w:szCs w:val="28"/>
        </w:rPr>
        <w:t>УЕ</w:t>
      </w:r>
      <w:r w:rsidRPr="00672660">
        <w:rPr>
          <w:color w:val="000000"/>
          <w:sz w:val="28"/>
          <w:szCs w:val="28"/>
          <w:vertAlign w:val="subscript"/>
        </w:rPr>
        <w:t>i</w:t>
      </w:r>
      <w:r w:rsidRPr="00672660">
        <w:rPr>
          <w:color w:val="000000"/>
          <w:sz w:val="28"/>
          <w:szCs w:val="28"/>
        </w:rPr>
        <w:t>, УЕ</w:t>
      </w:r>
      <w:r w:rsidRPr="00672660">
        <w:rPr>
          <w:color w:val="000000"/>
          <w:sz w:val="28"/>
          <w:szCs w:val="28"/>
          <w:vertAlign w:val="subscript"/>
        </w:rPr>
        <w:t>i-1</w:t>
      </w:r>
      <w:r w:rsidRPr="00672660">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672660">
        <w:rPr>
          <w:color w:val="000000"/>
          <w:sz w:val="28"/>
          <w:szCs w:val="28"/>
        </w:rPr>
        <w:lastRenderedPageBreak/>
        <w:t xml:space="preserve">регулирования в соответствии с </w:t>
      </w:r>
      <w:hyperlink r:id="rId67" w:history="1">
        <w:r w:rsidRPr="00672660">
          <w:rPr>
            <w:color w:val="000000"/>
            <w:sz w:val="28"/>
            <w:szCs w:val="28"/>
          </w:rPr>
          <w:t>приложением 2</w:t>
        </w:r>
      </w:hyperlink>
      <w:r w:rsidRPr="00672660">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B0BDB81" w14:textId="77777777" w:rsidR="00672660" w:rsidRPr="00672660" w:rsidRDefault="00672660" w:rsidP="00672660">
      <w:pPr>
        <w:autoSpaceDE w:val="0"/>
        <w:autoSpaceDN w:val="0"/>
        <w:adjustRightInd w:val="0"/>
        <w:spacing w:before="280"/>
        <w:ind w:firstLine="709"/>
        <w:contextualSpacing/>
        <w:jc w:val="both"/>
        <w:rPr>
          <w:color w:val="000000"/>
          <w:sz w:val="28"/>
          <w:szCs w:val="28"/>
        </w:rPr>
      </w:pPr>
      <w:r w:rsidRPr="00672660">
        <w:rPr>
          <w:color w:val="000000"/>
          <w:sz w:val="28"/>
          <w:szCs w:val="28"/>
        </w:rPr>
        <w:t>р</w:t>
      </w:r>
      <w:r w:rsidRPr="00672660">
        <w:rPr>
          <w:color w:val="000000"/>
          <w:sz w:val="28"/>
          <w:szCs w:val="28"/>
          <w:vertAlign w:val="subscript"/>
        </w:rPr>
        <w:t>i</w:t>
      </w:r>
      <w:r w:rsidRPr="00672660">
        <w:rPr>
          <w:color w:val="000000"/>
          <w:sz w:val="28"/>
          <w:szCs w:val="28"/>
        </w:rPr>
        <w:t>, р</w:t>
      </w:r>
      <w:r w:rsidRPr="00672660">
        <w:rPr>
          <w:color w:val="000000"/>
          <w:sz w:val="28"/>
          <w:szCs w:val="28"/>
          <w:vertAlign w:val="subscript"/>
        </w:rPr>
        <w:t>i-1</w:t>
      </w:r>
      <w:r w:rsidRPr="00672660">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0F0C8F0" w14:textId="77777777" w:rsidR="00672660" w:rsidRPr="00672660" w:rsidRDefault="00672660" w:rsidP="00672660">
      <w:pPr>
        <w:ind w:firstLine="709"/>
        <w:jc w:val="both"/>
        <w:rPr>
          <w:snapToGrid w:val="0"/>
          <w:sz w:val="28"/>
          <w:szCs w:val="28"/>
        </w:rPr>
      </w:pPr>
      <w:r w:rsidRPr="00672660">
        <w:rPr>
          <w:sz w:val="28"/>
          <w:szCs w:val="28"/>
        </w:rPr>
        <w:t>Установленная тепловая мощность источника тепловой энергии и количество условных единиц ООО «Коммунальщик» в 2022 году</w:t>
      </w:r>
      <w:r w:rsidRPr="00672660">
        <w:rPr>
          <w:color w:val="FF0000"/>
          <w:sz w:val="28"/>
          <w:szCs w:val="28"/>
        </w:rPr>
        <w:t xml:space="preserve"> </w:t>
      </w:r>
      <w:r w:rsidRPr="00672660">
        <w:rPr>
          <w:sz w:val="28"/>
          <w:szCs w:val="28"/>
        </w:rPr>
        <w:t>не меняется, соответственно, индекс изменения количества активов (ИКА) равен 0.</w:t>
      </w:r>
    </w:p>
    <w:p w14:paraId="6059A0A9" w14:textId="77777777" w:rsidR="00672660" w:rsidRPr="00672660" w:rsidRDefault="00672660" w:rsidP="00672660">
      <w:pPr>
        <w:ind w:firstLine="709"/>
        <w:jc w:val="both"/>
        <w:rPr>
          <w:snapToGrid w:val="0"/>
          <w:sz w:val="28"/>
          <w:szCs w:val="28"/>
        </w:rPr>
      </w:pPr>
      <w:r w:rsidRPr="00672660">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2022 год составит 103,9 %.</w:t>
      </w:r>
    </w:p>
    <w:p w14:paraId="69756ECD" w14:textId="77777777" w:rsidR="00672660" w:rsidRPr="00672660" w:rsidRDefault="00672660" w:rsidP="00672660">
      <w:pPr>
        <w:ind w:firstLine="709"/>
        <w:jc w:val="both"/>
        <w:rPr>
          <w:snapToGrid w:val="0"/>
          <w:sz w:val="20"/>
          <w:szCs w:val="20"/>
        </w:rPr>
      </w:pPr>
    </w:p>
    <w:p w14:paraId="59288E88" w14:textId="0F972099" w:rsidR="00672660" w:rsidRPr="00672660" w:rsidRDefault="00672660" w:rsidP="00672660">
      <w:pPr>
        <w:ind w:left="-142"/>
        <w:jc w:val="center"/>
        <w:rPr>
          <w:sz w:val="26"/>
          <w:szCs w:val="26"/>
        </w:rPr>
      </w:pPr>
      <w:r w:rsidRPr="00672660">
        <w:rPr>
          <w:noProof/>
          <w:position w:val="-12"/>
          <w:sz w:val="26"/>
          <w:szCs w:val="26"/>
        </w:rPr>
        <w:drawing>
          <wp:inline distT="0" distB="0" distL="0" distR="0" wp14:anchorId="5233A473" wp14:editId="242A8E05">
            <wp:extent cx="483870" cy="36068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3870" cy="360680"/>
                    </a:xfrm>
                    <a:prstGeom prst="rect">
                      <a:avLst/>
                    </a:prstGeom>
                    <a:noFill/>
                    <a:ln>
                      <a:noFill/>
                    </a:ln>
                  </pic:spPr>
                </pic:pic>
              </a:graphicData>
            </a:graphic>
          </wp:inline>
        </w:drawing>
      </w:r>
      <w:r w:rsidRPr="00672660">
        <w:rPr>
          <w:position w:val="-12"/>
          <w:sz w:val="26"/>
          <w:szCs w:val="26"/>
        </w:rPr>
        <w:t xml:space="preserve"> </w:t>
      </w:r>
      <w:r w:rsidRPr="00672660">
        <w:rPr>
          <w:sz w:val="26"/>
          <w:szCs w:val="26"/>
        </w:rPr>
        <w:t xml:space="preserve">= </w:t>
      </w:r>
      <w:r w:rsidRPr="00672660">
        <w:t>5 294,27 тыс. руб. × (1-1/100) × (1+0,039) × (1+0,75×0) = 5 445,73 тыс. руб.</w:t>
      </w:r>
    </w:p>
    <w:p w14:paraId="03F0CC01" w14:textId="77777777" w:rsidR="00672660" w:rsidRPr="00672660" w:rsidRDefault="00672660" w:rsidP="00672660">
      <w:pPr>
        <w:ind w:firstLine="709"/>
        <w:jc w:val="both"/>
        <w:rPr>
          <w:sz w:val="20"/>
          <w:szCs w:val="20"/>
        </w:rPr>
      </w:pPr>
    </w:p>
    <w:p w14:paraId="47CEF89C" w14:textId="77777777" w:rsidR="00672660" w:rsidRPr="00672660" w:rsidRDefault="00672660" w:rsidP="00672660">
      <w:pPr>
        <w:ind w:firstLine="709"/>
        <w:jc w:val="both"/>
        <w:rPr>
          <w:sz w:val="28"/>
          <w:szCs w:val="28"/>
        </w:rPr>
      </w:pPr>
      <w:r w:rsidRPr="00672660">
        <w:rPr>
          <w:sz w:val="28"/>
          <w:szCs w:val="28"/>
        </w:rPr>
        <w:t>Таким образом, рост уровня операционных расходов ООО «Коммунальщик» на 2022 год составил 102,861 %</w:t>
      </w:r>
    </w:p>
    <w:p w14:paraId="6A2465FD" w14:textId="77777777" w:rsidR="00672660" w:rsidRPr="00672660" w:rsidRDefault="00672660" w:rsidP="00672660">
      <w:pPr>
        <w:tabs>
          <w:tab w:val="num" w:pos="0"/>
          <w:tab w:val="left" w:pos="426"/>
        </w:tabs>
        <w:ind w:firstLine="709"/>
        <w:jc w:val="both"/>
        <w:rPr>
          <w:sz w:val="28"/>
          <w:szCs w:val="28"/>
        </w:rPr>
      </w:pPr>
      <w:r w:rsidRPr="00672660">
        <w:rPr>
          <w:sz w:val="28"/>
          <w:szCs w:val="28"/>
        </w:rPr>
        <w:t>Расчёт корректировки операционных расходов и их распределение представлены в таблицах 3 и 4.</w:t>
      </w:r>
    </w:p>
    <w:p w14:paraId="11699BA4" w14:textId="77777777" w:rsidR="00672660" w:rsidRPr="00672660" w:rsidRDefault="00672660" w:rsidP="00672660">
      <w:pPr>
        <w:tabs>
          <w:tab w:val="num" w:pos="0"/>
          <w:tab w:val="left" w:pos="426"/>
        </w:tabs>
        <w:jc w:val="both"/>
        <w:rPr>
          <w:sz w:val="28"/>
          <w:szCs w:val="28"/>
        </w:rPr>
      </w:pPr>
    </w:p>
    <w:p w14:paraId="1B84984E" w14:textId="77777777" w:rsidR="00672660" w:rsidRPr="00672660" w:rsidRDefault="00672660" w:rsidP="00672660">
      <w:pPr>
        <w:ind w:firstLine="426"/>
        <w:jc w:val="right"/>
        <w:rPr>
          <w:sz w:val="28"/>
          <w:szCs w:val="28"/>
        </w:rPr>
      </w:pPr>
      <w:r w:rsidRPr="00672660">
        <w:rPr>
          <w:sz w:val="28"/>
          <w:szCs w:val="28"/>
        </w:rPr>
        <w:t>Таблица 3</w:t>
      </w:r>
    </w:p>
    <w:p w14:paraId="48D3A4E1" w14:textId="77777777" w:rsidR="00672660" w:rsidRPr="00672660" w:rsidRDefault="00672660" w:rsidP="00672660">
      <w:pPr>
        <w:ind w:firstLine="426"/>
        <w:jc w:val="right"/>
        <w:rPr>
          <w:sz w:val="28"/>
          <w:szCs w:val="28"/>
        </w:rPr>
      </w:pPr>
    </w:p>
    <w:p w14:paraId="7A691C95" w14:textId="77777777" w:rsidR="00672660" w:rsidRPr="00672660" w:rsidRDefault="00672660" w:rsidP="00672660">
      <w:pPr>
        <w:jc w:val="center"/>
        <w:rPr>
          <w:sz w:val="28"/>
          <w:szCs w:val="28"/>
        </w:rPr>
      </w:pPr>
      <w:r w:rsidRPr="00672660">
        <w:rPr>
          <w:sz w:val="28"/>
          <w:szCs w:val="28"/>
        </w:rPr>
        <w:t xml:space="preserve">Расчёт операционных (подконтрольных) расходов на 2022 год долгосрочного периода регулирования </w:t>
      </w:r>
    </w:p>
    <w:p w14:paraId="2D7A7FF5" w14:textId="77777777" w:rsidR="00672660" w:rsidRPr="00672660" w:rsidRDefault="00672660" w:rsidP="00672660">
      <w:pPr>
        <w:jc w:val="right"/>
      </w:pPr>
    </w:p>
    <w:tbl>
      <w:tblPr>
        <w:tblW w:w="10632" w:type="dxa"/>
        <w:tblInd w:w="-743" w:type="dxa"/>
        <w:tblLayout w:type="fixed"/>
        <w:tblLook w:val="04A0" w:firstRow="1" w:lastRow="0" w:firstColumn="1" w:lastColumn="0" w:noHBand="0" w:noVBand="1"/>
      </w:tblPr>
      <w:tblGrid>
        <w:gridCol w:w="709"/>
        <w:gridCol w:w="3970"/>
        <w:gridCol w:w="992"/>
        <w:gridCol w:w="2410"/>
        <w:gridCol w:w="2551"/>
      </w:tblGrid>
      <w:tr w:rsidR="00672660" w:rsidRPr="00672660" w14:paraId="600B8FE6" w14:textId="77777777" w:rsidTr="0072307D">
        <w:trPr>
          <w:trHeight w:val="59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8BAF59" w14:textId="77777777" w:rsidR="00672660" w:rsidRPr="00672660" w:rsidRDefault="00672660" w:rsidP="00672660">
            <w:pPr>
              <w:jc w:val="center"/>
              <w:rPr>
                <w:sz w:val="22"/>
                <w:szCs w:val="22"/>
              </w:rPr>
            </w:pPr>
            <w:r w:rsidRPr="00672660">
              <w:rPr>
                <w:sz w:val="22"/>
                <w:szCs w:val="22"/>
              </w:rPr>
              <w:t>№</w:t>
            </w:r>
            <w:r w:rsidRPr="00672660">
              <w:rPr>
                <w:sz w:val="22"/>
                <w:szCs w:val="22"/>
              </w:rPr>
              <w:br/>
              <w:t>п. п.</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BEE7" w14:textId="77777777" w:rsidR="00672660" w:rsidRPr="00672660" w:rsidRDefault="00672660" w:rsidP="00672660">
            <w:pPr>
              <w:jc w:val="center"/>
              <w:rPr>
                <w:sz w:val="22"/>
                <w:szCs w:val="22"/>
              </w:rPr>
            </w:pPr>
            <w:r w:rsidRPr="00672660">
              <w:rPr>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6806" w14:textId="77777777" w:rsidR="00672660" w:rsidRPr="00672660" w:rsidRDefault="00672660" w:rsidP="00672660">
            <w:pPr>
              <w:ind w:left="-81"/>
              <w:jc w:val="center"/>
              <w:rPr>
                <w:sz w:val="22"/>
                <w:szCs w:val="22"/>
              </w:rPr>
            </w:pPr>
            <w:r w:rsidRPr="00672660">
              <w:rPr>
                <w:sz w:val="22"/>
                <w:szCs w:val="22"/>
              </w:rPr>
              <w:t>Единица измерения</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D8DB2A8" w14:textId="77777777" w:rsidR="00672660" w:rsidRPr="00672660" w:rsidRDefault="00672660" w:rsidP="00672660">
            <w:pPr>
              <w:jc w:val="center"/>
              <w:rPr>
                <w:sz w:val="22"/>
                <w:szCs w:val="22"/>
              </w:rPr>
            </w:pPr>
            <w:r w:rsidRPr="00672660">
              <w:rPr>
                <w:sz w:val="22"/>
                <w:szCs w:val="22"/>
              </w:rPr>
              <w:t>Долгосрочный период регулирования</w:t>
            </w:r>
          </w:p>
        </w:tc>
      </w:tr>
      <w:tr w:rsidR="00672660" w:rsidRPr="00672660" w14:paraId="7A094A88" w14:textId="77777777" w:rsidTr="0072307D">
        <w:trPr>
          <w:trHeight w:val="595"/>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69C6596" w14:textId="77777777" w:rsidR="00672660" w:rsidRPr="00672660" w:rsidRDefault="00672660" w:rsidP="00672660">
            <w:pPr>
              <w:rPr>
                <w:sz w:val="22"/>
                <w:szCs w:val="22"/>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8F20F13" w14:textId="77777777" w:rsidR="00672660" w:rsidRPr="00672660" w:rsidRDefault="00672660" w:rsidP="00672660">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390EBC" w14:textId="77777777" w:rsidR="00672660" w:rsidRPr="00672660" w:rsidRDefault="00672660" w:rsidP="00672660">
            <w:pPr>
              <w:jc w:val="center"/>
              <w:rPr>
                <w:sz w:val="22"/>
                <w:szCs w:val="22"/>
              </w:rPr>
            </w:pPr>
          </w:p>
          <w:p w14:paraId="4CF74366" w14:textId="77777777" w:rsidR="00672660" w:rsidRPr="00672660" w:rsidRDefault="00672660" w:rsidP="00672660">
            <w:pPr>
              <w:jc w:val="center"/>
              <w:rPr>
                <w:sz w:val="22"/>
                <w:szCs w:val="22"/>
              </w:rPr>
            </w:pPr>
            <w:r w:rsidRPr="00672660">
              <w:rPr>
                <w:sz w:val="22"/>
                <w:szCs w:val="22"/>
              </w:rPr>
              <w:t xml:space="preserve">год </w:t>
            </w:r>
          </w:p>
        </w:tc>
        <w:tc>
          <w:tcPr>
            <w:tcW w:w="2410" w:type="dxa"/>
            <w:tcBorders>
              <w:top w:val="single" w:sz="4" w:space="0" w:color="auto"/>
              <w:left w:val="single" w:sz="4" w:space="0" w:color="auto"/>
              <w:bottom w:val="single" w:sz="4" w:space="0" w:color="auto"/>
              <w:right w:val="single" w:sz="4" w:space="0" w:color="auto"/>
            </w:tcBorders>
            <w:vAlign w:val="center"/>
          </w:tcPr>
          <w:p w14:paraId="44E1789F" w14:textId="77777777" w:rsidR="00672660" w:rsidRPr="00672660" w:rsidRDefault="00672660" w:rsidP="00672660">
            <w:pPr>
              <w:jc w:val="center"/>
              <w:rPr>
                <w:sz w:val="22"/>
                <w:szCs w:val="22"/>
              </w:rPr>
            </w:pPr>
            <w:r w:rsidRPr="00672660">
              <w:rPr>
                <w:sz w:val="22"/>
                <w:szCs w:val="22"/>
              </w:rPr>
              <w:t>2021</w:t>
            </w:r>
          </w:p>
        </w:tc>
        <w:tc>
          <w:tcPr>
            <w:tcW w:w="2551" w:type="dxa"/>
            <w:tcBorders>
              <w:top w:val="single" w:sz="4" w:space="0" w:color="auto"/>
              <w:left w:val="single" w:sz="4" w:space="0" w:color="auto"/>
              <w:bottom w:val="single" w:sz="4" w:space="0" w:color="auto"/>
              <w:right w:val="single" w:sz="4" w:space="0" w:color="auto"/>
            </w:tcBorders>
            <w:vAlign w:val="center"/>
          </w:tcPr>
          <w:p w14:paraId="18DD3A11" w14:textId="77777777" w:rsidR="00672660" w:rsidRPr="00672660" w:rsidRDefault="00672660" w:rsidP="00672660">
            <w:pPr>
              <w:jc w:val="center"/>
              <w:rPr>
                <w:sz w:val="22"/>
                <w:szCs w:val="22"/>
              </w:rPr>
            </w:pPr>
            <w:r w:rsidRPr="00672660">
              <w:rPr>
                <w:sz w:val="22"/>
                <w:szCs w:val="22"/>
              </w:rPr>
              <w:t>2022</w:t>
            </w:r>
          </w:p>
        </w:tc>
      </w:tr>
      <w:tr w:rsidR="00672660" w:rsidRPr="00672660" w14:paraId="02C43A41" w14:textId="77777777" w:rsidTr="0072307D">
        <w:trPr>
          <w:trHeight w:val="297"/>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D31A0" w14:textId="77777777" w:rsidR="00672660" w:rsidRPr="00672660" w:rsidRDefault="00672660" w:rsidP="00672660">
            <w:pPr>
              <w:jc w:val="center"/>
              <w:rPr>
                <w:sz w:val="22"/>
                <w:szCs w:val="22"/>
              </w:rPr>
            </w:pPr>
            <w:r w:rsidRPr="00672660">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4AE5A875" w14:textId="77777777" w:rsidR="00672660" w:rsidRPr="00672660" w:rsidRDefault="00672660" w:rsidP="00672660">
            <w:pPr>
              <w:jc w:val="center"/>
              <w:rPr>
                <w:sz w:val="22"/>
                <w:szCs w:val="22"/>
              </w:rPr>
            </w:pPr>
            <w:r w:rsidRPr="00672660">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6878" w14:textId="77777777" w:rsidR="00672660" w:rsidRPr="00672660" w:rsidRDefault="00672660" w:rsidP="00672660">
            <w:pPr>
              <w:jc w:val="center"/>
              <w:rPr>
                <w:sz w:val="22"/>
                <w:szCs w:val="22"/>
              </w:rPr>
            </w:pPr>
            <w:r w:rsidRPr="00672660">
              <w:rPr>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2AC0A6E0" w14:textId="77777777" w:rsidR="00672660" w:rsidRPr="00672660" w:rsidRDefault="00672660" w:rsidP="00672660">
            <w:pPr>
              <w:jc w:val="center"/>
              <w:rPr>
                <w:sz w:val="22"/>
                <w:szCs w:val="22"/>
              </w:rPr>
            </w:pPr>
            <w:r w:rsidRPr="00672660">
              <w:rPr>
                <w:sz w:val="22"/>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14:paraId="3BCEACB4" w14:textId="77777777" w:rsidR="00672660" w:rsidRPr="00672660" w:rsidRDefault="00672660" w:rsidP="00672660">
            <w:pPr>
              <w:jc w:val="center"/>
              <w:rPr>
                <w:sz w:val="22"/>
                <w:szCs w:val="22"/>
              </w:rPr>
            </w:pPr>
            <w:r w:rsidRPr="00672660">
              <w:rPr>
                <w:sz w:val="22"/>
                <w:szCs w:val="22"/>
              </w:rPr>
              <w:t>5</w:t>
            </w:r>
          </w:p>
        </w:tc>
      </w:tr>
      <w:tr w:rsidR="00672660" w:rsidRPr="00672660" w14:paraId="12BB0610" w14:textId="77777777" w:rsidTr="0072307D">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CFB8051" w14:textId="77777777" w:rsidR="00672660" w:rsidRPr="00672660" w:rsidRDefault="00672660" w:rsidP="00672660">
            <w:pPr>
              <w:jc w:val="center"/>
              <w:rPr>
                <w:sz w:val="22"/>
                <w:szCs w:val="22"/>
              </w:rPr>
            </w:pPr>
            <w:r w:rsidRPr="00672660">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hideMark/>
          </w:tcPr>
          <w:p w14:paraId="17767FD1" w14:textId="77777777" w:rsidR="00672660" w:rsidRPr="00672660" w:rsidRDefault="00672660" w:rsidP="00672660">
            <w:pPr>
              <w:rPr>
                <w:sz w:val="22"/>
                <w:szCs w:val="22"/>
              </w:rPr>
            </w:pPr>
            <w:r w:rsidRPr="00672660">
              <w:rPr>
                <w:sz w:val="22"/>
                <w:szCs w:val="22"/>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23DFB" w14:textId="77777777" w:rsidR="00672660" w:rsidRPr="00672660" w:rsidRDefault="00672660" w:rsidP="00672660">
            <w:pPr>
              <w:jc w:val="center"/>
              <w:rPr>
                <w:sz w:val="22"/>
                <w:szCs w:val="22"/>
              </w:rPr>
            </w:pPr>
          </w:p>
          <w:p w14:paraId="2EE0A3D8" w14:textId="77777777" w:rsidR="00672660" w:rsidRPr="00672660" w:rsidRDefault="00672660" w:rsidP="00672660">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AFA7141" w14:textId="77777777" w:rsidR="00672660" w:rsidRPr="00672660" w:rsidRDefault="00672660" w:rsidP="00672660">
            <w:pPr>
              <w:jc w:val="center"/>
              <w:rPr>
                <w:snapToGrid w:val="0"/>
                <w:sz w:val="22"/>
                <w:szCs w:val="22"/>
              </w:rPr>
            </w:pPr>
            <w:r w:rsidRPr="00672660">
              <w:rPr>
                <w:snapToGrid w:val="0"/>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74D7B801" w14:textId="77777777" w:rsidR="00672660" w:rsidRPr="00672660" w:rsidRDefault="00672660" w:rsidP="00672660">
            <w:pPr>
              <w:jc w:val="center"/>
              <w:rPr>
                <w:snapToGrid w:val="0"/>
                <w:sz w:val="22"/>
                <w:szCs w:val="22"/>
              </w:rPr>
            </w:pPr>
            <w:r w:rsidRPr="00672660">
              <w:rPr>
                <w:snapToGrid w:val="0"/>
                <w:sz w:val="22"/>
                <w:szCs w:val="22"/>
              </w:rPr>
              <w:t>1,0</w:t>
            </w:r>
            <w:r w:rsidRPr="00672660">
              <w:rPr>
                <w:snapToGrid w:val="0"/>
                <w:sz w:val="22"/>
                <w:szCs w:val="22"/>
                <w:lang w:val="en-US"/>
              </w:rPr>
              <w:t>3</w:t>
            </w:r>
            <w:r w:rsidRPr="00672660">
              <w:rPr>
                <w:snapToGrid w:val="0"/>
                <w:sz w:val="22"/>
                <w:szCs w:val="22"/>
              </w:rPr>
              <w:t>9</w:t>
            </w:r>
          </w:p>
        </w:tc>
      </w:tr>
      <w:tr w:rsidR="00672660" w:rsidRPr="00672660" w14:paraId="070870A7" w14:textId="77777777" w:rsidTr="0072307D">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BE4457E" w14:textId="77777777" w:rsidR="00672660" w:rsidRPr="00672660" w:rsidRDefault="00672660" w:rsidP="00672660">
            <w:pPr>
              <w:jc w:val="center"/>
              <w:rPr>
                <w:sz w:val="22"/>
                <w:szCs w:val="22"/>
              </w:rPr>
            </w:pPr>
            <w:r w:rsidRPr="00672660">
              <w:rPr>
                <w:sz w:val="22"/>
                <w:szCs w:val="22"/>
              </w:rPr>
              <w:t>2</w:t>
            </w:r>
          </w:p>
        </w:tc>
        <w:tc>
          <w:tcPr>
            <w:tcW w:w="3970" w:type="dxa"/>
            <w:tcBorders>
              <w:top w:val="single" w:sz="4" w:space="0" w:color="auto"/>
              <w:left w:val="nil"/>
              <w:bottom w:val="single" w:sz="4" w:space="0" w:color="auto"/>
              <w:right w:val="single" w:sz="4" w:space="0" w:color="auto"/>
            </w:tcBorders>
            <w:shd w:val="clear" w:color="auto" w:fill="auto"/>
            <w:noWrap/>
            <w:hideMark/>
          </w:tcPr>
          <w:p w14:paraId="6F4AB6A8" w14:textId="77777777" w:rsidR="00672660" w:rsidRPr="00672660" w:rsidRDefault="00672660" w:rsidP="00672660">
            <w:pPr>
              <w:rPr>
                <w:sz w:val="22"/>
                <w:szCs w:val="22"/>
              </w:rPr>
            </w:pPr>
            <w:r w:rsidRPr="00672660">
              <w:rPr>
                <w:sz w:val="22"/>
                <w:szCs w:val="22"/>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3A9A" w14:textId="77777777" w:rsidR="00672660" w:rsidRPr="00672660" w:rsidRDefault="00672660" w:rsidP="00672660">
            <w:pPr>
              <w:jc w:val="center"/>
              <w:rPr>
                <w:sz w:val="22"/>
                <w:szCs w:val="22"/>
              </w:rPr>
            </w:pPr>
            <w:r w:rsidRPr="00672660">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742AEB40" w14:textId="77777777" w:rsidR="00672660" w:rsidRPr="00672660" w:rsidRDefault="00672660" w:rsidP="00672660">
            <w:pPr>
              <w:jc w:val="center"/>
              <w:rPr>
                <w:snapToGrid w:val="0"/>
                <w:sz w:val="22"/>
                <w:szCs w:val="22"/>
              </w:rPr>
            </w:pPr>
            <w:r w:rsidRPr="00672660">
              <w:rPr>
                <w:snapToGrid w:val="0"/>
                <w:sz w:val="22"/>
                <w:szCs w:val="22"/>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2D8FF721" w14:textId="77777777" w:rsidR="00672660" w:rsidRPr="00672660" w:rsidRDefault="00672660" w:rsidP="00672660">
            <w:pPr>
              <w:jc w:val="center"/>
              <w:rPr>
                <w:snapToGrid w:val="0"/>
                <w:sz w:val="22"/>
                <w:szCs w:val="22"/>
              </w:rPr>
            </w:pPr>
            <w:r w:rsidRPr="00672660">
              <w:rPr>
                <w:snapToGrid w:val="0"/>
                <w:sz w:val="22"/>
                <w:szCs w:val="22"/>
              </w:rPr>
              <w:t>1,00</w:t>
            </w:r>
          </w:p>
        </w:tc>
      </w:tr>
      <w:tr w:rsidR="00672660" w:rsidRPr="00672660" w14:paraId="755A453A" w14:textId="77777777" w:rsidTr="0072307D">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9D66AF7" w14:textId="77777777" w:rsidR="00672660" w:rsidRPr="00672660" w:rsidRDefault="00672660" w:rsidP="00672660">
            <w:pPr>
              <w:jc w:val="center"/>
              <w:rPr>
                <w:sz w:val="22"/>
                <w:szCs w:val="22"/>
              </w:rPr>
            </w:pPr>
            <w:r w:rsidRPr="00672660">
              <w:rPr>
                <w:sz w:val="22"/>
                <w:szCs w:val="22"/>
              </w:rPr>
              <w:t>3</w:t>
            </w:r>
          </w:p>
        </w:tc>
        <w:tc>
          <w:tcPr>
            <w:tcW w:w="3970" w:type="dxa"/>
            <w:tcBorders>
              <w:top w:val="single" w:sz="4" w:space="0" w:color="auto"/>
              <w:left w:val="nil"/>
              <w:bottom w:val="single" w:sz="4" w:space="0" w:color="auto"/>
              <w:right w:val="single" w:sz="4" w:space="0" w:color="auto"/>
            </w:tcBorders>
            <w:shd w:val="clear" w:color="auto" w:fill="auto"/>
            <w:noWrap/>
            <w:hideMark/>
          </w:tcPr>
          <w:p w14:paraId="61D27DB0" w14:textId="77777777" w:rsidR="00672660" w:rsidRPr="00672660" w:rsidRDefault="00672660" w:rsidP="00672660">
            <w:pPr>
              <w:rPr>
                <w:sz w:val="22"/>
                <w:szCs w:val="22"/>
              </w:rPr>
            </w:pPr>
            <w:r w:rsidRPr="00672660">
              <w:rPr>
                <w:sz w:val="22"/>
                <w:szCs w:val="22"/>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C1B8" w14:textId="77777777" w:rsidR="00672660" w:rsidRPr="00672660" w:rsidRDefault="00672660" w:rsidP="00672660">
            <w:pPr>
              <w:jc w:val="center"/>
              <w:rPr>
                <w:sz w:val="22"/>
                <w:szCs w:val="22"/>
              </w:rPr>
            </w:pPr>
            <w:r w:rsidRPr="00672660">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4710A88E" w14:textId="77777777" w:rsidR="00672660" w:rsidRPr="00672660" w:rsidRDefault="00672660" w:rsidP="00672660">
            <w:pPr>
              <w:jc w:val="center"/>
              <w:rPr>
                <w:snapToGrid w:val="0"/>
                <w:sz w:val="22"/>
                <w:szCs w:val="22"/>
              </w:rPr>
            </w:pPr>
            <w:r w:rsidRPr="00672660">
              <w:rPr>
                <w:snapToGrid w:val="0"/>
                <w:sz w:val="22"/>
                <w:szCs w:val="22"/>
              </w:rPr>
              <w:t>0</w:t>
            </w:r>
          </w:p>
        </w:tc>
        <w:tc>
          <w:tcPr>
            <w:tcW w:w="2551" w:type="dxa"/>
            <w:tcBorders>
              <w:top w:val="single" w:sz="4" w:space="0" w:color="auto"/>
              <w:left w:val="single" w:sz="4" w:space="0" w:color="auto"/>
              <w:bottom w:val="single" w:sz="4" w:space="0" w:color="auto"/>
              <w:right w:val="single" w:sz="4" w:space="0" w:color="auto"/>
            </w:tcBorders>
            <w:vAlign w:val="center"/>
          </w:tcPr>
          <w:p w14:paraId="651F1AF6" w14:textId="77777777" w:rsidR="00672660" w:rsidRPr="00672660" w:rsidRDefault="00672660" w:rsidP="00672660">
            <w:pPr>
              <w:jc w:val="center"/>
              <w:rPr>
                <w:snapToGrid w:val="0"/>
                <w:sz w:val="22"/>
                <w:szCs w:val="22"/>
              </w:rPr>
            </w:pPr>
            <w:r w:rsidRPr="00672660">
              <w:rPr>
                <w:snapToGrid w:val="0"/>
                <w:sz w:val="22"/>
                <w:szCs w:val="22"/>
              </w:rPr>
              <w:t>0</w:t>
            </w:r>
          </w:p>
        </w:tc>
      </w:tr>
      <w:tr w:rsidR="00672660" w:rsidRPr="00672660" w14:paraId="3482ABF8" w14:textId="77777777" w:rsidTr="0072307D">
        <w:trPr>
          <w:trHeight w:val="119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31EB78F" w14:textId="77777777" w:rsidR="00672660" w:rsidRPr="00672660" w:rsidRDefault="00672660" w:rsidP="00672660">
            <w:pPr>
              <w:jc w:val="center"/>
              <w:rPr>
                <w:sz w:val="22"/>
                <w:szCs w:val="22"/>
              </w:rPr>
            </w:pPr>
            <w:r w:rsidRPr="00672660">
              <w:rPr>
                <w:sz w:val="22"/>
                <w:szCs w:val="22"/>
              </w:rPr>
              <w:t>3.1</w:t>
            </w:r>
          </w:p>
        </w:tc>
        <w:tc>
          <w:tcPr>
            <w:tcW w:w="3970" w:type="dxa"/>
            <w:tcBorders>
              <w:top w:val="single" w:sz="4" w:space="0" w:color="auto"/>
              <w:left w:val="nil"/>
              <w:bottom w:val="single" w:sz="4" w:space="0" w:color="auto"/>
              <w:right w:val="single" w:sz="4" w:space="0" w:color="auto"/>
            </w:tcBorders>
            <w:shd w:val="clear" w:color="auto" w:fill="auto"/>
            <w:noWrap/>
            <w:hideMark/>
          </w:tcPr>
          <w:p w14:paraId="6C74BB98" w14:textId="77777777" w:rsidR="00672660" w:rsidRPr="00672660" w:rsidRDefault="00672660" w:rsidP="00672660">
            <w:pPr>
              <w:rPr>
                <w:sz w:val="22"/>
                <w:szCs w:val="22"/>
              </w:rPr>
            </w:pPr>
            <w:r w:rsidRPr="00672660">
              <w:rPr>
                <w:sz w:val="22"/>
                <w:szCs w:val="22"/>
              </w:rPr>
              <w:t> Количество условных единиц, относящихся к активам, необходимым</w:t>
            </w:r>
            <w:r w:rsidRPr="00672660">
              <w:rPr>
                <w:sz w:val="22"/>
                <w:szCs w:val="22"/>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9D78" w14:textId="77777777" w:rsidR="00672660" w:rsidRPr="00672660" w:rsidRDefault="00672660" w:rsidP="00672660">
            <w:pPr>
              <w:jc w:val="center"/>
              <w:rPr>
                <w:sz w:val="22"/>
                <w:szCs w:val="22"/>
              </w:rPr>
            </w:pPr>
            <w:r w:rsidRPr="00672660">
              <w:rPr>
                <w:sz w:val="22"/>
                <w:szCs w:val="22"/>
              </w:rPr>
              <w:t>у.е.</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1D9EEA20" w14:textId="77777777" w:rsidR="00672660" w:rsidRPr="00672660" w:rsidRDefault="00672660" w:rsidP="00672660">
            <w:pPr>
              <w:jc w:val="center"/>
              <w:rPr>
                <w:sz w:val="22"/>
                <w:szCs w:val="22"/>
              </w:rPr>
            </w:pPr>
            <w:r w:rsidRPr="00672660">
              <w:rPr>
                <w:sz w:val="22"/>
                <w:szCs w:val="22"/>
              </w:rPr>
              <w:t>-</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748885D1" w14:textId="77777777" w:rsidR="00672660" w:rsidRPr="00672660" w:rsidRDefault="00672660" w:rsidP="00672660">
            <w:pPr>
              <w:jc w:val="center"/>
              <w:rPr>
                <w:sz w:val="22"/>
                <w:szCs w:val="22"/>
              </w:rPr>
            </w:pPr>
            <w:r w:rsidRPr="00672660">
              <w:rPr>
                <w:sz w:val="22"/>
                <w:szCs w:val="22"/>
              </w:rPr>
              <w:t>-</w:t>
            </w:r>
          </w:p>
        </w:tc>
      </w:tr>
      <w:tr w:rsidR="00672660" w:rsidRPr="00672660" w14:paraId="66CD3331" w14:textId="77777777" w:rsidTr="0072307D">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40C2B7A" w14:textId="77777777" w:rsidR="00672660" w:rsidRPr="00672660" w:rsidRDefault="00672660" w:rsidP="00672660">
            <w:pPr>
              <w:jc w:val="center"/>
              <w:rPr>
                <w:sz w:val="22"/>
                <w:szCs w:val="22"/>
              </w:rPr>
            </w:pPr>
            <w:r w:rsidRPr="00672660">
              <w:rPr>
                <w:sz w:val="22"/>
                <w:szCs w:val="22"/>
              </w:rPr>
              <w:t>3.2</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31ECADC1" w14:textId="77777777" w:rsidR="00672660" w:rsidRPr="00672660" w:rsidRDefault="00672660" w:rsidP="00672660">
            <w:pPr>
              <w:rPr>
                <w:sz w:val="22"/>
                <w:szCs w:val="22"/>
              </w:rPr>
            </w:pPr>
            <w:r w:rsidRPr="00672660">
              <w:rPr>
                <w:sz w:val="22"/>
                <w:szCs w:val="22"/>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2950F" w14:textId="77777777" w:rsidR="00672660" w:rsidRPr="00672660" w:rsidRDefault="00672660" w:rsidP="00672660">
            <w:pPr>
              <w:jc w:val="center"/>
              <w:rPr>
                <w:sz w:val="22"/>
                <w:szCs w:val="22"/>
              </w:rPr>
            </w:pPr>
          </w:p>
          <w:p w14:paraId="2CAD5963" w14:textId="77777777" w:rsidR="00672660" w:rsidRPr="00672660" w:rsidRDefault="00672660" w:rsidP="00672660">
            <w:pPr>
              <w:jc w:val="center"/>
              <w:rPr>
                <w:sz w:val="22"/>
                <w:szCs w:val="22"/>
              </w:rPr>
            </w:pPr>
            <w:r w:rsidRPr="00672660">
              <w:rPr>
                <w:sz w:val="22"/>
                <w:szCs w:val="22"/>
              </w:rPr>
              <w:t>Гкал/ч</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114AE4E3" w14:textId="77777777" w:rsidR="00672660" w:rsidRPr="00672660" w:rsidRDefault="00672660" w:rsidP="00672660">
            <w:pPr>
              <w:jc w:val="center"/>
              <w:rPr>
                <w:sz w:val="22"/>
                <w:szCs w:val="22"/>
              </w:rPr>
            </w:pPr>
            <w:r w:rsidRPr="00672660">
              <w:rPr>
                <w:sz w:val="22"/>
                <w:szCs w:val="22"/>
              </w:rPr>
              <w:t>-</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013B9B9B" w14:textId="77777777" w:rsidR="00672660" w:rsidRPr="00672660" w:rsidRDefault="00672660" w:rsidP="00672660">
            <w:pPr>
              <w:jc w:val="center"/>
              <w:rPr>
                <w:sz w:val="22"/>
                <w:szCs w:val="22"/>
              </w:rPr>
            </w:pPr>
            <w:r w:rsidRPr="00672660">
              <w:rPr>
                <w:sz w:val="22"/>
                <w:szCs w:val="22"/>
              </w:rPr>
              <w:t>-</w:t>
            </w:r>
          </w:p>
        </w:tc>
      </w:tr>
      <w:tr w:rsidR="00672660" w:rsidRPr="00672660" w14:paraId="714FB76B" w14:textId="77777777" w:rsidTr="0072307D">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931CD3E" w14:textId="77777777" w:rsidR="00672660" w:rsidRPr="00672660" w:rsidRDefault="00672660" w:rsidP="00672660">
            <w:pPr>
              <w:jc w:val="center"/>
              <w:rPr>
                <w:sz w:val="22"/>
                <w:szCs w:val="22"/>
              </w:rPr>
            </w:pPr>
            <w:r w:rsidRPr="00672660">
              <w:rPr>
                <w:sz w:val="22"/>
                <w:szCs w:val="22"/>
              </w:rPr>
              <w:lastRenderedPageBreak/>
              <w:t>4</w:t>
            </w:r>
          </w:p>
        </w:tc>
        <w:tc>
          <w:tcPr>
            <w:tcW w:w="3970" w:type="dxa"/>
            <w:tcBorders>
              <w:top w:val="single" w:sz="4" w:space="0" w:color="auto"/>
              <w:left w:val="nil"/>
              <w:bottom w:val="single" w:sz="4" w:space="0" w:color="auto"/>
              <w:right w:val="single" w:sz="4" w:space="0" w:color="auto"/>
            </w:tcBorders>
            <w:shd w:val="clear" w:color="auto" w:fill="auto"/>
            <w:noWrap/>
            <w:hideMark/>
          </w:tcPr>
          <w:p w14:paraId="369BC526" w14:textId="77777777" w:rsidR="00672660" w:rsidRPr="00672660" w:rsidRDefault="00672660" w:rsidP="00672660">
            <w:pPr>
              <w:rPr>
                <w:sz w:val="22"/>
                <w:szCs w:val="22"/>
              </w:rPr>
            </w:pPr>
            <w:r w:rsidRPr="00672660">
              <w:rPr>
                <w:sz w:val="22"/>
                <w:szCs w:val="22"/>
              </w:rPr>
              <w:t>Коэффициент эластичности затрат по росту активов (К</w:t>
            </w:r>
            <w:r w:rsidRPr="00672660">
              <w:rPr>
                <w:sz w:val="22"/>
                <w:szCs w:val="22"/>
                <w:vertAlign w:val="subscript"/>
              </w:rPr>
              <w:t>эл</w:t>
            </w:r>
            <w:r w:rsidRPr="00672660">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725CA" w14:textId="77777777" w:rsidR="00672660" w:rsidRPr="00672660" w:rsidRDefault="00672660" w:rsidP="00672660">
            <w:pPr>
              <w:jc w:val="center"/>
              <w:rPr>
                <w:sz w:val="22"/>
                <w:szCs w:val="22"/>
              </w:rPr>
            </w:pPr>
          </w:p>
          <w:p w14:paraId="0EA167D7" w14:textId="77777777" w:rsidR="00672660" w:rsidRPr="00672660" w:rsidRDefault="00672660" w:rsidP="00672660">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1195215" w14:textId="77777777" w:rsidR="00672660" w:rsidRPr="00672660" w:rsidRDefault="00672660" w:rsidP="00672660">
            <w:pPr>
              <w:jc w:val="center"/>
              <w:rPr>
                <w:sz w:val="22"/>
                <w:szCs w:val="22"/>
              </w:rPr>
            </w:pPr>
            <w:r w:rsidRPr="00672660">
              <w:rPr>
                <w:sz w:val="22"/>
                <w:szCs w:val="22"/>
              </w:rPr>
              <w:t>0,75</w:t>
            </w:r>
          </w:p>
        </w:tc>
        <w:tc>
          <w:tcPr>
            <w:tcW w:w="2551" w:type="dxa"/>
            <w:tcBorders>
              <w:top w:val="single" w:sz="4" w:space="0" w:color="auto"/>
              <w:left w:val="single" w:sz="4" w:space="0" w:color="auto"/>
              <w:bottom w:val="single" w:sz="4" w:space="0" w:color="auto"/>
              <w:right w:val="single" w:sz="4" w:space="0" w:color="auto"/>
            </w:tcBorders>
            <w:vAlign w:val="center"/>
          </w:tcPr>
          <w:p w14:paraId="236EEB90" w14:textId="77777777" w:rsidR="00672660" w:rsidRPr="00672660" w:rsidRDefault="00672660" w:rsidP="00672660">
            <w:pPr>
              <w:jc w:val="center"/>
              <w:rPr>
                <w:sz w:val="22"/>
                <w:szCs w:val="22"/>
              </w:rPr>
            </w:pPr>
            <w:r w:rsidRPr="00672660">
              <w:rPr>
                <w:sz w:val="22"/>
                <w:szCs w:val="22"/>
              </w:rPr>
              <w:t>0,75</w:t>
            </w:r>
          </w:p>
        </w:tc>
      </w:tr>
      <w:tr w:rsidR="00672660" w:rsidRPr="00672660" w14:paraId="4F0F1443" w14:textId="77777777" w:rsidTr="0072307D">
        <w:trPr>
          <w:trHeight w:val="33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A3C8859" w14:textId="77777777" w:rsidR="00672660" w:rsidRPr="00672660" w:rsidRDefault="00672660" w:rsidP="00672660">
            <w:pPr>
              <w:jc w:val="center"/>
              <w:rPr>
                <w:sz w:val="22"/>
                <w:szCs w:val="22"/>
              </w:rPr>
            </w:pPr>
            <w:r w:rsidRPr="00672660">
              <w:rPr>
                <w:sz w:val="22"/>
                <w:szCs w:val="22"/>
              </w:rPr>
              <w:t>5</w:t>
            </w:r>
          </w:p>
        </w:tc>
        <w:tc>
          <w:tcPr>
            <w:tcW w:w="3970" w:type="dxa"/>
            <w:tcBorders>
              <w:top w:val="single" w:sz="4" w:space="0" w:color="auto"/>
              <w:left w:val="nil"/>
              <w:bottom w:val="single" w:sz="4" w:space="0" w:color="auto"/>
              <w:right w:val="single" w:sz="4" w:space="0" w:color="auto"/>
            </w:tcBorders>
            <w:shd w:val="clear" w:color="auto" w:fill="auto"/>
            <w:noWrap/>
          </w:tcPr>
          <w:p w14:paraId="1F477734" w14:textId="77777777" w:rsidR="00672660" w:rsidRPr="00672660" w:rsidRDefault="00672660" w:rsidP="00672660">
            <w:pPr>
              <w:rPr>
                <w:sz w:val="22"/>
                <w:szCs w:val="22"/>
              </w:rPr>
            </w:pPr>
            <w:r w:rsidRPr="00672660">
              <w:rPr>
                <w:sz w:val="22"/>
                <w:szCs w:val="22"/>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4DA90" w14:textId="77777777" w:rsidR="00672660" w:rsidRPr="00672660" w:rsidRDefault="00672660" w:rsidP="00672660">
            <w:pPr>
              <w:jc w:val="center"/>
              <w:rPr>
                <w:sz w:val="22"/>
                <w:szCs w:val="22"/>
              </w:rPr>
            </w:pPr>
            <w:r w:rsidRPr="00672660">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1C318388" w14:textId="77777777" w:rsidR="00672660" w:rsidRPr="00672660" w:rsidRDefault="00672660" w:rsidP="00672660">
            <w:pPr>
              <w:jc w:val="center"/>
              <w:rPr>
                <w:sz w:val="22"/>
                <w:szCs w:val="22"/>
              </w:rPr>
            </w:pPr>
            <w:r w:rsidRPr="00672660">
              <w:rPr>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328FBB3E" w14:textId="77777777" w:rsidR="00672660" w:rsidRPr="00672660" w:rsidRDefault="00672660" w:rsidP="00672660">
            <w:pPr>
              <w:jc w:val="center"/>
              <w:rPr>
                <w:sz w:val="22"/>
                <w:szCs w:val="22"/>
              </w:rPr>
            </w:pPr>
            <w:r w:rsidRPr="00672660">
              <w:rPr>
                <w:sz w:val="22"/>
                <w:szCs w:val="22"/>
              </w:rPr>
              <w:t>102,861</w:t>
            </w:r>
          </w:p>
        </w:tc>
      </w:tr>
      <w:tr w:rsidR="00672660" w:rsidRPr="00672660" w14:paraId="14517E2F" w14:textId="77777777" w:rsidTr="0072307D">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08926E9" w14:textId="77777777" w:rsidR="00672660" w:rsidRPr="00672660" w:rsidRDefault="00672660" w:rsidP="00672660">
            <w:pPr>
              <w:jc w:val="center"/>
              <w:rPr>
                <w:sz w:val="22"/>
                <w:szCs w:val="22"/>
              </w:rPr>
            </w:pPr>
            <w:r w:rsidRPr="00672660">
              <w:rPr>
                <w:sz w:val="22"/>
                <w:szCs w:val="22"/>
              </w:rPr>
              <w:t>6</w:t>
            </w:r>
          </w:p>
        </w:tc>
        <w:tc>
          <w:tcPr>
            <w:tcW w:w="3970" w:type="dxa"/>
            <w:tcBorders>
              <w:top w:val="single" w:sz="4" w:space="0" w:color="auto"/>
              <w:left w:val="nil"/>
              <w:bottom w:val="single" w:sz="4" w:space="0" w:color="auto"/>
              <w:right w:val="single" w:sz="4" w:space="0" w:color="auto"/>
            </w:tcBorders>
            <w:shd w:val="clear" w:color="auto" w:fill="auto"/>
            <w:noWrap/>
            <w:hideMark/>
          </w:tcPr>
          <w:p w14:paraId="78A66094" w14:textId="77777777" w:rsidR="00672660" w:rsidRPr="00672660" w:rsidRDefault="00672660" w:rsidP="00672660">
            <w:pPr>
              <w:rPr>
                <w:sz w:val="22"/>
                <w:szCs w:val="22"/>
              </w:rPr>
            </w:pPr>
            <w:r w:rsidRPr="00672660">
              <w:rPr>
                <w:sz w:val="22"/>
                <w:szCs w:val="22"/>
              </w:rPr>
              <w:t> Операционные (подконтрольные)</w:t>
            </w:r>
            <w:r w:rsidRPr="00672660">
              <w:rPr>
                <w:sz w:val="22"/>
                <w:szCs w:val="22"/>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406DA" w14:textId="77777777" w:rsidR="00672660" w:rsidRPr="00672660" w:rsidRDefault="00672660" w:rsidP="00672660">
            <w:pPr>
              <w:jc w:val="center"/>
              <w:rPr>
                <w:sz w:val="22"/>
                <w:szCs w:val="22"/>
              </w:rPr>
            </w:pPr>
            <w:r w:rsidRPr="00672660">
              <w:rPr>
                <w:sz w:val="22"/>
                <w:szCs w:val="22"/>
              </w:rPr>
              <w:t>тыс. руб.</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5E17A10D" w14:textId="77777777" w:rsidR="00672660" w:rsidRPr="00672660" w:rsidRDefault="00672660" w:rsidP="00672660">
            <w:pPr>
              <w:jc w:val="center"/>
              <w:rPr>
                <w:sz w:val="28"/>
                <w:szCs w:val="28"/>
              </w:rPr>
            </w:pPr>
            <w:r w:rsidRPr="00672660">
              <w:rPr>
                <w:sz w:val="28"/>
                <w:szCs w:val="28"/>
              </w:rPr>
              <w:t>5 294,27</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4B8A50FB" w14:textId="77777777" w:rsidR="00672660" w:rsidRPr="00672660" w:rsidRDefault="00672660" w:rsidP="00672660">
            <w:pPr>
              <w:jc w:val="center"/>
              <w:rPr>
                <w:sz w:val="28"/>
                <w:szCs w:val="28"/>
              </w:rPr>
            </w:pPr>
            <w:r w:rsidRPr="00672660">
              <w:rPr>
                <w:sz w:val="28"/>
                <w:szCs w:val="28"/>
              </w:rPr>
              <w:t>5 445,73</w:t>
            </w:r>
          </w:p>
        </w:tc>
      </w:tr>
    </w:tbl>
    <w:p w14:paraId="1562921D" w14:textId="77777777" w:rsidR="00672660" w:rsidRPr="00672660" w:rsidRDefault="00672660" w:rsidP="00672660">
      <w:pPr>
        <w:rPr>
          <w:sz w:val="28"/>
          <w:szCs w:val="28"/>
        </w:rPr>
      </w:pPr>
    </w:p>
    <w:p w14:paraId="018C2F7E" w14:textId="77777777" w:rsidR="00672660" w:rsidRPr="00672660" w:rsidRDefault="00672660" w:rsidP="00672660">
      <w:pPr>
        <w:jc w:val="right"/>
        <w:rPr>
          <w:sz w:val="28"/>
          <w:szCs w:val="28"/>
        </w:rPr>
      </w:pPr>
      <w:r w:rsidRPr="00672660">
        <w:rPr>
          <w:sz w:val="28"/>
          <w:szCs w:val="28"/>
        </w:rPr>
        <w:t>Таблица 4</w:t>
      </w:r>
    </w:p>
    <w:p w14:paraId="7A0696CA" w14:textId="77777777" w:rsidR="00672660" w:rsidRPr="00672660" w:rsidRDefault="00672660" w:rsidP="00672660">
      <w:pPr>
        <w:jc w:val="center"/>
        <w:rPr>
          <w:sz w:val="28"/>
          <w:szCs w:val="28"/>
        </w:rPr>
      </w:pPr>
      <w:r w:rsidRPr="00672660">
        <w:rPr>
          <w:sz w:val="28"/>
          <w:szCs w:val="28"/>
        </w:rPr>
        <w:t>Распределение операционных (подконтрольных) расходов</w:t>
      </w:r>
    </w:p>
    <w:p w14:paraId="69D3AF0E" w14:textId="77777777" w:rsidR="00672660" w:rsidRPr="00672660" w:rsidRDefault="00672660" w:rsidP="00672660">
      <w:pPr>
        <w:jc w:val="center"/>
        <w:rPr>
          <w:sz w:val="28"/>
          <w:szCs w:val="28"/>
        </w:rPr>
      </w:pPr>
      <w:r w:rsidRPr="00672660">
        <w:rPr>
          <w:sz w:val="28"/>
          <w:szCs w:val="28"/>
        </w:rPr>
        <w:t>ООО «Коммунальщик» постатейно</w:t>
      </w:r>
    </w:p>
    <w:p w14:paraId="78EF9236" w14:textId="77777777" w:rsidR="00672660" w:rsidRPr="00672660" w:rsidRDefault="00672660" w:rsidP="00672660">
      <w:pPr>
        <w:ind w:firstLine="709"/>
        <w:jc w:val="right"/>
        <w:rPr>
          <w:sz w:val="28"/>
          <w:szCs w:val="28"/>
        </w:rPr>
      </w:pPr>
      <w:r w:rsidRPr="00672660">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672660" w:rsidRPr="00672660" w14:paraId="4279CC7C" w14:textId="77777777" w:rsidTr="0072307D">
        <w:trPr>
          <w:trHeight w:val="417"/>
          <w:tblHeader/>
        </w:trPr>
        <w:tc>
          <w:tcPr>
            <w:tcW w:w="639" w:type="dxa"/>
            <w:shd w:val="clear" w:color="auto" w:fill="auto"/>
            <w:vAlign w:val="center"/>
            <w:hideMark/>
          </w:tcPr>
          <w:p w14:paraId="19C91190" w14:textId="77777777" w:rsidR="00672660" w:rsidRPr="00672660" w:rsidRDefault="00672660" w:rsidP="00672660">
            <w:pPr>
              <w:jc w:val="center"/>
              <w:rPr>
                <w:sz w:val="28"/>
                <w:szCs w:val="28"/>
              </w:rPr>
            </w:pPr>
            <w:r w:rsidRPr="00672660">
              <w:rPr>
                <w:sz w:val="28"/>
                <w:szCs w:val="28"/>
              </w:rPr>
              <w:t>№ п/п</w:t>
            </w:r>
          </w:p>
        </w:tc>
        <w:tc>
          <w:tcPr>
            <w:tcW w:w="6449" w:type="dxa"/>
            <w:shd w:val="clear" w:color="auto" w:fill="auto"/>
            <w:vAlign w:val="center"/>
            <w:hideMark/>
          </w:tcPr>
          <w:p w14:paraId="51B3832C" w14:textId="77777777" w:rsidR="00672660" w:rsidRPr="00672660" w:rsidRDefault="00672660" w:rsidP="00672660">
            <w:pPr>
              <w:jc w:val="center"/>
              <w:rPr>
                <w:sz w:val="28"/>
                <w:szCs w:val="28"/>
              </w:rPr>
            </w:pPr>
            <w:r w:rsidRPr="00672660">
              <w:rPr>
                <w:sz w:val="28"/>
                <w:szCs w:val="28"/>
              </w:rPr>
              <w:t>Наименование расхода</w:t>
            </w:r>
          </w:p>
        </w:tc>
        <w:tc>
          <w:tcPr>
            <w:tcW w:w="2693" w:type="dxa"/>
            <w:shd w:val="clear" w:color="auto" w:fill="auto"/>
            <w:vAlign w:val="center"/>
            <w:hideMark/>
          </w:tcPr>
          <w:p w14:paraId="6EBC2239" w14:textId="77777777" w:rsidR="00672660" w:rsidRPr="00672660" w:rsidRDefault="00672660" w:rsidP="00672660">
            <w:pPr>
              <w:jc w:val="center"/>
              <w:rPr>
                <w:sz w:val="28"/>
                <w:szCs w:val="28"/>
              </w:rPr>
            </w:pPr>
            <w:r w:rsidRPr="00672660">
              <w:rPr>
                <w:sz w:val="28"/>
                <w:szCs w:val="28"/>
              </w:rPr>
              <w:t xml:space="preserve">Предложения экспертов </w:t>
            </w:r>
            <w:r w:rsidRPr="00672660">
              <w:rPr>
                <w:bCs/>
                <w:sz w:val="28"/>
                <w:szCs w:val="28"/>
              </w:rPr>
              <w:t>на 2022 год</w:t>
            </w:r>
          </w:p>
        </w:tc>
      </w:tr>
      <w:tr w:rsidR="00672660" w:rsidRPr="00672660" w14:paraId="6D0BFDE7" w14:textId="77777777" w:rsidTr="0072307D">
        <w:trPr>
          <w:trHeight w:val="278"/>
        </w:trPr>
        <w:tc>
          <w:tcPr>
            <w:tcW w:w="639" w:type="dxa"/>
            <w:shd w:val="clear" w:color="auto" w:fill="auto"/>
            <w:vAlign w:val="center"/>
            <w:hideMark/>
          </w:tcPr>
          <w:p w14:paraId="55A67A8D" w14:textId="77777777" w:rsidR="00672660" w:rsidRPr="00672660" w:rsidRDefault="00672660" w:rsidP="00672660">
            <w:pPr>
              <w:jc w:val="center"/>
              <w:rPr>
                <w:sz w:val="28"/>
                <w:szCs w:val="28"/>
              </w:rPr>
            </w:pPr>
            <w:r w:rsidRPr="00672660">
              <w:rPr>
                <w:sz w:val="28"/>
                <w:szCs w:val="28"/>
              </w:rPr>
              <w:t>1</w:t>
            </w:r>
          </w:p>
        </w:tc>
        <w:tc>
          <w:tcPr>
            <w:tcW w:w="6449" w:type="dxa"/>
            <w:shd w:val="clear" w:color="auto" w:fill="auto"/>
            <w:vAlign w:val="center"/>
            <w:hideMark/>
          </w:tcPr>
          <w:p w14:paraId="6EB85454" w14:textId="77777777" w:rsidR="00672660" w:rsidRPr="00672660" w:rsidRDefault="00672660" w:rsidP="00672660">
            <w:pPr>
              <w:rPr>
                <w:sz w:val="28"/>
                <w:szCs w:val="28"/>
              </w:rPr>
            </w:pPr>
            <w:r w:rsidRPr="00672660">
              <w:rPr>
                <w:sz w:val="28"/>
                <w:szCs w:val="28"/>
              </w:rPr>
              <w:t>Расходы на приобретение сырья и материалов</w:t>
            </w:r>
          </w:p>
        </w:tc>
        <w:tc>
          <w:tcPr>
            <w:tcW w:w="2693" w:type="dxa"/>
            <w:shd w:val="clear" w:color="auto" w:fill="auto"/>
            <w:vAlign w:val="center"/>
          </w:tcPr>
          <w:p w14:paraId="308803F1" w14:textId="77777777" w:rsidR="00672660" w:rsidRPr="00672660" w:rsidRDefault="00672660" w:rsidP="00672660">
            <w:pPr>
              <w:jc w:val="center"/>
              <w:rPr>
                <w:snapToGrid w:val="0"/>
                <w:sz w:val="28"/>
                <w:szCs w:val="28"/>
              </w:rPr>
            </w:pPr>
            <w:r w:rsidRPr="00672660">
              <w:rPr>
                <w:snapToGrid w:val="0"/>
                <w:sz w:val="28"/>
                <w:szCs w:val="28"/>
              </w:rPr>
              <w:t>246,41</w:t>
            </w:r>
          </w:p>
        </w:tc>
      </w:tr>
      <w:tr w:rsidR="00672660" w:rsidRPr="00672660" w14:paraId="09CA1695" w14:textId="77777777" w:rsidTr="0072307D">
        <w:trPr>
          <w:trHeight w:val="227"/>
        </w:trPr>
        <w:tc>
          <w:tcPr>
            <w:tcW w:w="639" w:type="dxa"/>
            <w:shd w:val="clear" w:color="auto" w:fill="auto"/>
            <w:vAlign w:val="center"/>
            <w:hideMark/>
          </w:tcPr>
          <w:p w14:paraId="00188075" w14:textId="77777777" w:rsidR="00672660" w:rsidRPr="00672660" w:rsidRDefault="00672660" w:rsidP="00672660">
            <w:pPr>
              <w:jc w:val="center"/>
              <w:rPr>
                <w:sz w:val="28"/>
                <w:szCs w:val="28"/>
              </w:rPr>
            </w:pPr>
            <w:r w:rsidRPr="00672660">
              <w:rPr>
                <w:sz w:val="28"/>
                <w:szCs w:val="28"/>
              </w:rPr>
              <w:t>2</w:t>
            </w:r>
          </w:p>
        </w:tc>
        <w:tc>
          <w:tcPr>
            <w:tcW w:w="6449" w:type="dxa"/>
            <w:shd w:val="clear" w:color="auto" w:fill="auto"/>
            <w:vAlign w:val="center"/>
            <w:hideMark/>
          </w:tcPr>
          <w:p w14:paraId="4704AD98" w14:textId="77777777" w:rsidR="00672660" w:rsidRPr="00672660" w:rsidRDefault="00672660" w:rsidP="00672660">
            <w:pPr>
              <w:rPr>
                <w:sz w:val="28"/>
                <w:szCs w:val="28"/>
              </w:rPr>
            </w:pPr>
            <w:r w:rsidRPr="00672660">
              <w:rPr>
                <w:sz w:val="28"/>
                <w:szCs w:val="28"/>
              </w:rPr>
              <w:t>Расходы на ремонт основных средств</w:t>
            </w:r>
          </w:p>
        </w:tc>
        <w:tc>
          <w:tcPr>
            <w:tcW w:w="2693" w:type="dxa"/>
            <w:shd w:val="clear" w:color="auto" w:fill="auto"/>
            <w:vAlign w:val="center"/>
          </w:tcPr>
          <w:p w14:paraId="198476B1" w14:textId="77777777" w:rsidR="00672660" w:rsidRPr="00672660" w:rsidRDefault="00672660" w:rsidP="00672660">
            <w:pPr>
              <w:jc w:val="center"/>
              <w:rPr>
                <w:snapToGrid w:val="0"/>
                <w:sz w:val="28"/>
                <w:szCs w:val="28"/>
              </w:rPr>
            </w:pPr>
            <w:r w:rsidRPr="00672660">
              <w:rPr>
                <w:snapToGrid w:val="0"/>
                <w:sz w:val="28"/>
                <w:szCs w:val="28"/>
              </w:rPr>
              <w:t>0,00</w:t>
            </w:r>
          </w:p>
        </w:tc>
      </w:tr>
      <w:tr w:rsidR="00672660" w:rsidRPr="00672660" w14:paraId="08355343" w14:textId="77777777" w:rsidTr="0072307D">
        <w:trPr>
          <w:trHeight w:val="360"/>
        </w:trPr>
        <w:tc>
          <w:tcPr>
            <w:tcW w:w="639" w:type="dxa"/>
            <w:shd w:val="clear" w:color="auto" w:fill="auto"/>
            <w:vAlign w:val="center"/>
            <w:hideMark/>
          </w:tcPr>
          <w:p w14:paraId="28D10109" w14:textId="77777777" w:rsidR="00672660" w:rsidRPr="00672660" w:rsidRDefault="00672660" w:rsidP="00672660">
            <w:pPr>
              <w:jc w:val="center"/>
              <w:rPr>
                <w:sz w:val="28"/>
                <w:szCs w:val="28"/>
              </w:rPr>
            </w:pPr>
            <w:r w:rsidRPr="00672660">
              <w:rPr>
                <w:sz w:val="28"/>
                <w:szCs w:val="28"/>
              </w:rPr>
              <w:t>3</w:t>
            </w:r>
          </w:p>
        </w:tc>
        <w:tc>
          <w:tcPr>
            <w:tcW w:w="6449" w:type="dxa"/>
            <w:shd w:val="clear" w:color="auto" w:fill="auto"/>
            <w:vAlign w:val="center"/>
            <w:hideMark/>
          </w:tcPr>
          <w:p w14:paraId="752184DE" w14:textId="77777777" w:rsidR="00672660" w:rsidRPr="00672660" w:rsidRDefault="00672660" w:rsidP="00672660">
            <w:pPr>
              <w:rPr>
                <w:sz w:val="28"/>
                <w:szCs w:val="28"/>
              </w:rPr>
            </w:pPr>
            <w:r w:rsidRPr="00672660">
              <w:rPr>
                <w:sz w:val="28"/>
                <w:szCs w:val="28"/>
              </w:rPr>
              <w:t>Расходы на оплату труда</w:t>
            </w:r>
          </w:p>
        </w:tc>
        <w:tc>
          <w:tcPr>
            <w:tcW w:w="2693" w:type="dxa"/>
            <w:shd w:val="clear" w:color="auto" w:fill="auto"/>
            <w:vAlign w:val="center"/>
          </w:tcPr>
          <w:p w14:paraId="21F3273F" w14:textId="77777777" w:rsidR="00672660" w:rsidRPr="00672660" w:rsidRDefault="00672660" w:rsidP="00672660">
            <w:pPr>
              <w:jc w:val="center"/>
              <w:rPr>
                <w:snapToGrid w:val="0"/>
                <w:sz w:val="28"/>
                <w:szCs w:val="28"/>
              </w:rPr>
            </w:pPr>
            <w:r w:rsidRPr="00672660">
              <w:rPr>
                <w:snapToGrid w:val="0"/>
                <w:sz w:val="28"/>
                <w:szCs w:val="28"/>
              </w:rPr>
              <w:t>4 398,59</w:t>
            </w:r>
          </w:p>
        </w:tc>
      </w:tr>
      <w:tr w:rsidR="00672660" w:rsidRPr="00672660" w14:paraId="71944F4F" w14:textId="77777777" w:rsidTr="0072307D">
        <w:trPr>
          <w:trHeight w:val="866"/>
        </w:trPr>
        <w:tc>
          <w:tcPr>
            <w:tcW w:w="639" w:type="dxa"/>
            <w:shd w:val="clear" w:color="auto" w:fill="auto"/>
            <w:vAlign w:val="center"/>
            <w:hideMark/>
          </w:tcPr>
          <w:p w14:paraId="00C7EDBC" w14:textId="77777777" w:rsidR="00672660" w:rsidRPr="00672660" w:rsidRDefault="00672660" w:rsidP="00672660">
            <w:pPr>
              <w:jc w:val="center"/>
              <w:rPr>
                <w:sz w:val="28"/>
                <w:szCs w:val="28"/>
              </w:rPr>
            </w:pPr>
            <w:r w:rsidRPr="00672660">
              <w:rPr>
                <w:sz w:val="28"/>
                <w:szCs w:val="28"/>
              </w:rPr>
              <w:t>4</w:t>
            </w:r>
          </w:p>
        </w:tc>
        <w:tc>
          <w:tcPr>
            <w:tcW w:w="6449" w:type="dxa"/>
            <w:shd w:val="clear" w:color="auto" w:fill="auto"/>
            <w:vAlign w:val="center"/>
            <w:hideMark/>
          </w:tcPr>
          <w:p w14:paraId="10F80836" w14:textId="77777777" w:rsidR="00672660" w:rsidRPr="00672660" w:rsidRDefault="00672660" w:rsidP="00672660">
            <w:pPr>
              <w:rPr>
                <w:sz w:val="28"/>
                <w:szCs w:val="28"/>
              </w:rPr>
            </w:pPr>
            <w:r w:rsidRPr="00672660">
              <w:rPr>
                <w:sz w:val="28"/>
                <w:szCs w:val="28"/>
              </w:rPr>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14:paraId="165FBAF7" w14:textId="77777777" w:rsidR="00672660" w:rsidRPr="00672660" w:rsidRDefault="00672660" w:rsidP="00672660">
            <w:pPr>
              <w:jc w:val="center"/>
              <w:rPr>
                <w:sz w:val="28"/>
                <w:szCs w:val="28"/>
              </w:rPr>
            </w:pPr>
            <w:r w:rsidRPr="00672660">
              <w:rPr>
                <w:sz w:val="28"/>
                <w:szCs w:val="28"/>
              </w:rPr>
              <w:t>475,41</w:t>
            </w:r>
          </w:p>
        </w:tc>
      </w:tr>
      <w:tr w:rsidR="00672660" w:rsidRPr="00672660" w14:paraId="10502B7D" w14:textId="77777777" w:rsidTr="0072307D">
        <w:trPr>
          <w:trHeight w:val="393"/>
        </w:trPr>
        <w:tc>
          <w:tcPr>
            <w:tcW w:w="639" w:type="dxa"/>
            <w:shd w:val="clear" w:color="auto" w:fill="auto"/>
            <w:vAlign w:val="center"/>
            <w:hideMark/>
          </w:tcPr>
          <w:p w14:paraId="61B38D62" w14:textId="77777777" w:rsidR="00672660" w:rsidRPr="00672660" w:rsidRDefault="00672660" w:rsidP="00672660">
            <w:pPr>
              <w:jc w:val="center"/>
              <w:rPr>
                <w:sz w:val="28"/>
                <w:szCs w:val="28"/>
              </w:rPr>
            </w:pPr>
            <w:r w:rsidRPr="00672660">
              <w:rPr>
                <w:sz w:val="28"/>
                <w:szCs w:val="28"/>
              </w:rPr>
              <w:t>5</w:t>
            </w:r>
          </w:p>
        </w:tc>
        <w:tc>
          <w:tcPr>
            <w:tcW w:w="6449" w:type="dxa"/>
            <w:shd w:val="clear" w:color="auto" w:fill="auto"/>
            <w:vAlign w:val="center"/>
            <w:hideMark/>
          </w:tcPr>
          <w:p w14:paraId="4043DE9D" w14:textId="77777777" w:rsidR="00672660" w:rsidRPr="00672660" w:rsidRDefault="00672660" w:rsidP="00672660">
            <w:pPr>
              <w:rPr>
                <w:sz w:val="28"/>
                <w:szCs w:val="28"/>
              </w:rPr>
            </w:pPr>
            <w:r w:rsidRPr="00672660">
              <w:rPr>
                <w:sz w:val="28"/>
                <w:szCs w:val="28"/>
              </w:rPr>
              <w:t>Расходы на оплату иных работ и услуг, выполняемых по договорам с организациями</w:t>
            </w:r>
          </w:p>
        </w:tc>
        <w:tc>
          <w:tcPr>
            <w:tcW w:w="2693" w:type="dxa"/>
            <w:shd w:val="clear" w:color="auto" w:fill="auto"/>
            <w:vAlign w:val="center"/>
          </w:tcPr>
          <w:p w14:paraId="06C00A1A" w14:textId="77777777" w:rsidR="00672660" w:rsidRPr="00672660" w:rsidRDefault="00672660" w:rsidP="00672660">
            <w:pPr>
              <w:jc w:val="center"/>
              <w:rPr>
                <w:sz w:val="28"/>
                <w:szCs w:val="28"/>
              </w:rPr>
            </w:pPr>
            <w:r w:rsidRPr="00672660">
              <w:rPr>
                <w:sz w:val="28"/>
                <w:szCs w:val="28"/>
              </w:rPr>
              <w:t>309,04</w:t>
            </w:r>
          </w:p>
        </w:tc>
      </w:tr>
      <w:tr w:rsidR="00672660" w:rsidRPr="00672660" w14:paraId="579EEF3A" w14:textId="77777777" w:rsidTr="0072307D">
        <w:trPr>
          <w:trHeight w:val="123"/>
        </w:trPr>
        <w:tc>
          <w:tcPr>
            <w:tcW w:w="639" w:type="dxa"/>
            <w:shd w:val="clear" w:color="auto" w:fill="auto"/>
            <w:vAlign w:val="center"/>
            <w:hideMark/>
          </w:tcPr>
          <w:p w14:paraId="6EA11C0B" w14:textId="77777777" w:rsidR="00672660" w:rsidRPr="00672660" w:rsidRDefault="00672660" w:rsidP="00672660">
            <w:pPr>
              <w:jc w:val="center"/>
              <w:rPr>
                <w:sz w:val="28"/>
                <w:szCs w:val="28"/>
              </w:rPr>
            </w:pPr>
            <w:r w:rsidRPr="00672660">
              <w:rPr>
                <w:sz w:val="28"/>
                <w:szCs w:val="28"/>
              </w:rPr>
              <w:t>6</w:t>
            </w:r>
          </w:p>
        </w:tc>
        <w:tc>
          <w:tcPr>
            <w:tcW w:w="6449" w:type="dxa"/>
            <w:shd w:val="clear" w:color="auto" w:fill="auto"/>
            <w:vAlign w:val="center"/>
            <w:hideMark/>
          </w:tcPr>
          <w:p w14:paraId="35BDD6B2" w14:textId="77777777" w:rsidR="00672660" w:rsidRPr="00672660" w:rsidRDefault="00672660" w:rsidP="00672660">
            <w:pPr>
              <w:rPr>
                <w:sz w:val="28"/>
                <w:szCs w:val="28"/>
              </w:rPr>
            </w:pPr>
            <w:r w:rsidRPr="00672660">
              <w:rPr>
                <w:sz w:val="28"/>
                <w:szCs w:val="28"/>
              </w:rPr>
              <w:t xml:space="preserve">Расходы на служебные командировки </w:t>
            </w:r>
          </w:p>
        </w:tc>
        <w:tc>
          <w:tcPr>
            <w:tcW w:w="2693" w:type="dxa"/>
            <w:shd w:val="clear" w:color="auto" w:fill="auto"/>
            <w:vAlign w:val="center"/>
          </w:tcPr>
          <w:p w14:paraId="4EE23884" w14:textId="77777777" w:rsidR="00672660" w:rsidRPr="00672660" w:rsidRDefault="00672660" w:rsidP="00672660">
            <w:pPr>
              <w:jc w:val="center"/>
              <w:rPr>
                <w:snapToGrid w:val="0"/>
                <w:sz w:val="28"/>
                <w:szCs w:val="28"/>
              </w:rPr>
            </w:pPr>
            <w:r w:rsidRPr="00672660">
              <w:rPr>
                <w:snapToGrid w:val="0"/>
                <w:sz w:val="28"/>
                <w:szCs w:val="28"/>
              </w:rPr>
              <w:t>0,00</w:t>
            </w:r>
          </w:p>
        </w:tc>
      </w:tr>
      <w:tr w:rsidR="00672660" w:rsidRPr="00672660" w14:paraId="1FE84B67" w14:textId="77777777" w:rsidTr="0072307D">
        <w:trPr>
          <w:trHeight w:val="71"/>
        </w:trPr>
        <w:tc>
          <w:tcPr>
            <w:tcW w:w="639" w:type="dxa"/>
            <w:shd w:val="clear" w:color="auto" w:fill="auto"/>
            <w:vAlign w:val="center"/>
            <w:hideMark/>
          </w:tcPr>
          <w:p w14:paraId="074C64A8" w14:textId="77777777" w:rsidR="00672660" w:rsidRPr="00672660" w:rsidRDefault="00672660" w:rsidP="00672660">
            <w:pPr>
              <w:jc w:val="center"/>
              <w:rPr>
                <w:sz w:val="28"/>
                <w:szCs w:val="28"/>
              </w:rPr>
            </w:pPr>
            <w:r w:rsidRPr="00672660">
              <w:rPr>
                <w:sz w:val="28"/>
                <w:szCs w:val="28"/>
              </w:rPr>
              <w:t>7</w:t>
            </w:r>
          </w:p>
        </w:tc>
        <w:tc>
          <w:tcPr>
            <w:tcW w:w="6449" w:type="dxa"/>
            <w:shd w:val="clear" w:color="auto" w:fill="auto"/>
            <w:vAlign w:val="center"/>
            <w:hideMark/>
          </w:tcPr>
          <w:p w14:paraId="18BE39AE" w14:textId="77777777" w:rsidR="00672660" w:rsidRPr="00672660" w:rsidRDefault="00672660" w:rsidP="00672660">
            <w:pPr>
              <w:rPr>
                <w:sz w:val="28"/>
                <w:szCs w:val="28"/>
              </w:rPr>
            </w:pPr>
            <w:r w:rsidRPr="00672660">
              <w:rPr>
                <w:sz w:val="28"/>
                <w:szCs w:val="28"/>
              </w:rPr>
              <w:t>Расходы на обучение персонала</w:t>
            </w:r>
          </w:p>
        </w:tc>
        <w:tc>
          <w:tcPr>
            <w:tcW w:w="2693" w:type="dxa"/>
            <w:shd w:val="clear" w:color="auto" w:fill="auto"/>
            <w:vAlign w:val="center"/>
          </w:tcPr>
          <w:p w14:paraId="54B787F9" w14:textId="77777777" w:rsidR="00672660" w:rsidRPr="00672660" w:rsidRDefault="00672660" w:rsidP="00672660">
            <w:pPr>
              <w:jc w:val="center"/>
              <w:rPr>
                <w:snapToGrid w:val="0"/>
                <w:sz w:val="28"/>
                <w:szCs w:val="28"/>
              </w:rPr>
            </w:pPr>
            <w:r w:rsidRPr="00672660">
              <w:rPr>
                <w:snapToGrid w:val="0"/>
                <w:sz w:val="28"/>
                <w:szCs w:val="28"/>
              </w:rPr>
              <w:t>16,29</w:t>
            </w:r>
          </w:p>
        </w:tc>
      </w:tr>
      <w:tr w:rsidR="00672660" w:rsidRPr="00672660" w14:paraId="2D31939A" w14:textId="77777777" w:rsidTr="0072307D">
        <w:trPr>
          <w:trHeight w:val="360"/>
        </w:trPr>
        <w:tc>
          <w:tcPr>
            <w:tcW w:w="639" w:type="dxa"/>
            <w:shd w:val="clear" w:color="auto" w:fill="auto"/>
            <w:vAlign w:val="center"/>
            <w:hideMark/>
          </w:tcPr>
          <w:p w14:paraId="2DA17022" w14:textId="77777777" w:rsidR="00672660" w:rsidRPr="00672660" w:rsidRDefault="00672660" w:rsidP="00672660">
            <w:pPr>
              <w:jc w:val="center"/>
              <w:rPr>
                <w:sz w:val="28"/>
                <w:szCs w:val="28"/>
              </w:rPr>
            </w:pPr>
            <w:r w:rsidRPr="00672660">
              <w:rPr>
                <w:sz w:val="28"/>
                <w:szCs w:val="28"/>
              </w:rPr>
              <w:t>8</w:t>
            </w:r>
          </w:p>
        </w:tc>
        <w:tc>
          <w:tcPr>
            <w:tcW w:w="6449" w:type="dxa"/>
            <w:shd w:val="clear" w:color="auto" w:fill="auto"/>
            <w:vAlign w:val="center"/>
            <w:hideMark/>
          </w:tcPr>
          <w:p w14:paraId="2557874B" w14:textId="77777777" w:rsidR="00672660" w:rsidRPr="00672660" w:rsidRDefault="00672660" w:rsidP="00672660">
            <w:pPr>
              <w:rPr>
                <w:sz w:val="28"/>
                <w:szCs w:val="28"/>
              </w:rPr>
            </w:pPr>
            <w:r w:rsidRPr="00672660">
              <w:rPr>
                <w:sz w:val="28"/>
                <w:szCs w:val="28"/>
              </w:rPr>
              <w:t>Лизинговый платеж</w:t>
            </w:r>
          </w:p>
        </w:tc>
        <w:tc>
          <w:tcPr>
            <w:tcW w:w="2693" w:type="dxa"/>
            <w:shd w:val="clear" w:color="auto" w:fill="auto"/>
            <w:vAlign w:val="center"/>
          </w:tcPr>
          <w:p w14:paraId="29EE11E7" w14:textId="77777777" w:rsidR="00672660" w:rsidRPr="00672660" w:rsidRDefault="00672660" w:rsidP="00672660">
            <w:pPr>
              <w:jc w:val="center"/>
              <w:rPr>
                <w:sz w:val="28"/>
                <w:szCs w:val="28"/>
              </w:rPr>
            </w:pPr>
            <w:r w:rsidRPr="00672660">
              <w:rPr>
                <w:sz w:val="28"/>
                <w:szCs w:val="28"/>
              </w:rPr>
              <w:t>0,00</w:t>
            </w:r>
          </w:p>
        </w:tc>
      </w:tr>
      <w:tr w:rsidR="00672660" w:rsidRPr="00672660" w14:paraId="3A853795" w14:textId="77777777" w:rsidTr="0072307D">
        <w:trPr>
          <w:trHeight w:val="360"/>
        </w:trPr>
        <w:tc>
          <w:tcPr>
            <w:tcW w:w="639" w:type="dxa"/>
            <w:shd w:val="clear" w:color="auto" w:fill="auto"/>
            <w:vAlign w:val="center"/>
            <w:hideMark/>
          </w:tcPr>
          <w:p w14:paraId="61F835C3" w14:textId="77777777" w:rsidR="00672660" w:rsidRPr="00672660" w:rsidRDefault="00672660" w:rsidP="00672660">
            <w:pPr>
              <w:jc w:val="center"/>
              <w:rPr>
                <w:sz w:val="28"/>
                <w:szCs w:val="28"/>
              </w:rPr>
            </w:pPr>
            <w:r w:rsidRPr="00672660">
              <w:rPr>
                <w:sz w:val="28"/>
                <w:szCs w:val="28"/>
              </w:rPr>
              <w:t>9</w:t>
            </w:r>
          </w:p>
        </w:tc>
        <w:tc>
          <w:tcPr>
            <w:tcW w:w="6449" w:type="dxa"/>
            <w:shd w:val="clear" w:color="auto" w:fill="auto"/>
            <w:vAlign w:val="center"/>
            <w:hideMark/>
          </w:tcPr>
          <w:p w14:paraId="0A336A3C" w14:textId="77777777" w:rsidR="00672660" w:rsidRPr="00672660" w:rsidRDefault="00672660" w:rsidP="00672660">
            <w:pPr>
              <w:rPr>
                <w:sz w:val="28"/>
                <w:szCs w:val="28"/>
              </w:rPr>
            </w:pPr>
            <w:r w:rsidRPr="00672660">
              <w:rPr>
                <w:sz w:val="28"/>
                <w:szCs w:val="28"/>
              </w:rPr>
              <w:t>Арендная плата</w:t>
            </w:r>
          </w:p>
        </w:tc>
        <w:tc>
          <w:tcPr>
            <w:tcW w:w="2693" w:type="dxa"/>
            <w:shd w:val="clear" w:color="auto" w:fill="auto"/>
            <w:vAlign w:val="center"/>
          </w:tcPr>
          <w:p w14:paraId="717F44F4" w14:textId="77777777" w:rsidR="00672660" w:rsidRPr="00672660" w:rsidRDefault="00672660" w:rsidP="00672660">
            <w:pPr>
              <w:jc w:val="center"/>
              <w:rPr>
                <w:sz w:val="28"/>
                <w:szCs w:val="28"/>
              </w:rPr>
            </w:pPr>
            <w:r w:rsidRPr="00672660">
              <w:rPr>
                <w:sz w:val="28"/>
                <w:szCs w:val="28"/>
              </w:rPr>
              <w:t>0,00</w:t>
            </w:r>
          </w:p>
        </w:tc>
      </w:tr>
      <w:tr w:rsidR="00672660" w:rsidRPr="00672660" w14:paraId="3E382323" w14:textId="77777777" w:rsidTr="0072307D">
        <w:trPr>
          <w:trHeight w:val="360"/>
        </w:trPr>
        <w:tc>
          <w:tcPr>
            <w:tcW w:w="639" w:type="dxa"/>
            <w:shd w:val="clear" w:color="auto" w:fill="auto"/>
            <w:vAlign w:val="center"/>
            <w:hideMark/>
          </w:tcPr>
          <w:p w14:paraId="23B21B2F" w14:textId="77777777" w:rsidR="00672660" w:rsidRPr="00672660" w:rsidRDefault="00672660" w:rsidP="00672660">
            <w:pPr>
              <w:jc w:val="center"/>
              <w:rPr>
                <w:sz w:val="28"/>
                <w:szCs w:val="28"/>
              </w:rPr>
            </w:pPr>
            <w:r w:rsidRPr="00672660">
              <w:rPr>
                <w:sz w:val="28"/>
                <w:szCs w:val="28"/>
              </w:rPr>
              <w:t>10</w:t>
            </w:r>
          </w:p>
        </w:tc>
        <w:tc>
          <w:tcPr>
            <w:tcW w:w="6449" w:type="dxa"/>
            <w:shd w:val="clear" w:color="auto" w:fill="auto"/>
            <w:vAlign w:val="center"/>
            <w:hideMark/>
          </w:tcPr>
          <w:p w14:paraId="02C99B91" w14:textId="77777777" w:rsidR="00672660" w:rsidRPr="00672660" w:rsidRDefault="00672660" w:rsidP="00672660">
            <w:pPr>
              <w:rPr>
                <w:sz w:val="28"/>
                <w:szCs w:val="28"/>
              </w:rPr>
            </w:pPr>
            <w:r w:rsidRPr="00672660">
              <w:rPr>
                <w:sz w:val="28"/>
                <w:szCs w:val="28"/>
              </w:rPr>
              <w:t>Другие расходы</w:t>
            </w:r>
          </w:p>
        </w:tc>
        <w:tc>
          <w:tcPr>
            <w:tcW w:w="2693" w:type="dxa"/>
            <w:shd w:val="clear" w:color="auto" w:fill="auto"/>
            <w:vAlign w:val="center"/>
          </w:tcPr>
          <w:p w14:paraId="0B61B3B7" w14:textId="77777777" w:rsidR="00672660" w:rsidRPr="00672660" w:rsidRDefault="00672660" w:rsidP="00672660">
            <w:pPr>
              <w:jc w:val="center"/>
              <w:rPr>
                <w:sz w:val="28"/>
                <w:szCs w:val="28"/>
              </w:rPr>
            </w:pPr>
            <w:r w:rsidRPr="00672660">
              <w:rPr>
                <w:sz w:val="28"/>
                <w:szCs w:val="28"/>
              </w:rPr>
              <w:t>0,00</w:t>
            </w:r>
          </w:p>
        </w:tc>
      </w:tr>
      <w:tr w:rsidR="00672660" w:rsidRPr="00672660" w14:paraId="7DAE0469" w14:textId="77777777" w:rsidTr="0072307D">
        <w:trPr>
          <w:trHeight w:val="360"/>
        </w:trPr>
        <w:tc>
          <w:tcPr>
            <w:tcW w:w="639" w:type="dxa"/>
            <w:shd w:val="clear" w:color="auto" w:fill="auto"/>
            <w:vAlign w:val="center"/>
            <w:hideMark/>
          </w:tcPr>
          <w:p w14:paraId="0AA8D445" w14:textId="77777777" w:rsidR="00672660" w:rsidRPr="00672660" w:rsidRDefault="00672660" w:rsidP="00672660">
            <w:pPr>
              <w:jc w:val="center"/>
              <w:rPr>
                <w:sz w:val="28"/>
                <w:szCs w:val="28"/>
              </w:rPr>
            </w:pPr>
            <w:r w:rsidRPr="00672660">
              <w:rPr>
                <w:sz w:val="28"/>
                <w:szCs w:val="28"/>
              </w:rPr>
              <w:t> 11</w:t>
            </w:r>
          </w:p>
        </w:tc>
        <w:tc>
          <w:tcPr>
            <w:tcW w:w="6449" w:type="dxa"/>
            <w:shd w:val="clear" w:color="auto" w:fill="auto"/>
            <w:vAlign w:val="center"/>
            <w:hideMark/>
          </w:tcPr>
          <w:p w14:paraId="09E4081A" w14:textId="77777777" w:rsidR="00672660" w:rsidRPr="00672660" w:rsidRDefault="00672660" w:rsidP="00672660">
            <w:pPr>
              <w:rPr>
                <w:sz w:val="28"/>
                <w:szCs w:val="28"/>
              </w:rPr>
            </w:pPr>
            <w:r w:rsidRPr="00672660">
              <w:rPr>
                <w:sz w:val="28"/>
                <w:szCs w:val="28"/>
              </w:rPr>
              <w:t>Итого</w:t>
            </w:r>
          </w:p>
        </w:tc>
        <w:tc>
          <w:tcPr>
            <w:tcW w:w="2693" w:type="dxa"/>
            <w:shd w:val="clear" w:color="auto" w:fill="auto"/>
            <w:vAlign w:val="center"/>
          </w:tcPr>
          <w:p w14:paraId="0C17874B" w14:textId="77777777" w:rsidR="00672660" w:rsidRPr="00672660" w:rsidRDefault="00672660" w:rsidP="00672660">
            <w:pPr>
              <w:jc w:val="center"/>
              <w:rPr>
                <w:sz w:val="28"/>
                <w:szCs w:val="28"/>
              </w:rPr>
            </w:pPr>
            <w:r w:rsidRPr="00672660">
              <w:rPr>
                <w:sz w:val="28"/>
                <w:szCs w:val="28"/>
              </w:rPr>
              <w:t>5 445,73</w:t>
            </w:r>
          </w:p>
        </w:tc>
      </w:tr>
    </w:tbl>
    <w:p w14:paraId="17EC2AE1" w14:textId="77777777" w:rsidR="00672660" w:rsidRPr="00672660" w:rsidRDefault="00672660" w:rsidP="00672660">
      <w:pPr>
        <w:rPr>
          <w:szCs w:val="20"/>
        </w:rPr>
      </w:pPr>
    </w:p>
    <w:p w14:paraId="5A35C198" w14:textId="77777777" w:rsidR="00672660" w:rsidRPr="00672660" w:rsidRDefault="00672660" w:rsidP="00672660">
      <w:pPr>
        <w:ind w:firstLine="851"/>
        <w:rPr>
          <w:szCs w:val="20"/>
          <w:lang w:eastAsia="x-none"/>
        </w:rPr>
      </w:pPr>
    </w:p>
    <w:p w14:paraId="5B50C579" w14:textId="77777777" w:rsidR="00672660" w:rsidRPr="00672660" w:rsidRDefault="00672660" w:rsidP="00EF5D81">
      <w:pPr>
        <w:keepNext/>
        <w:numPr>
          <w:ilvl w:val="0"/>
          <w:numId w:val="10"/>
        </w:numPr>
        <w:tabs>
          <w:tab w:val="left" w:pos="567"/>
        </w:tabs>
        <w:jc w:val="center"/>
        <w:outlineLvl w:val="0"/>
        <w:rPr>
          <w:b/>
          <w:bCs/>
          <w:sz w:val="32"/>
          <w:szCs w:val="20"/>
          <w:lang w:val="x-none" w:eastAsia="x-none"/>
        </w:rPr>
      </w:pPr>
      <w:bookmarkStart w:id="84" w:name="_Toc52528737"/>
      <w:bookmarkStart w:id="85" w:name="_Toc81818549"/>
      <w:r w:rsidRPr="00672660">
        <w:rPr>
          <w:b/>
          <w:bCs/>
          <w:snapToGrid w:val="0"/>
          <w:sz w:val="28"/>
          <w:szCs w:val="28"/>
        </w:rPr>
        <w:t>Расчет неподконтрольных расходов на очередной год долгосрочного периода регулирования</w:t>
      </w:r>
      <w:bookmarkEnd w:id="84"/>
      <w:bookmarkEnd w:id="85"/>
    </w:p>
    <w:p w14:paraId="44B4AA51" w14:textId="77777777" w:rsidR="00672660" w:rsidRPr="00672660" w:rsidRDefault="00672660" w:rsidP="00672660">
      <w:pPr>
        <w:autoSpaceDE w:val="0"/>
        <w:autoSpaceDN w:val="0"/>
        <w:adjustRightInd w:val="0"/>
        <w:ind w:firstLine="851"/>
        <w:contextualSpacing/>
        <w:jc w:val="both"/>
        <w:rPr>
          <w:rFonts w:eastAsia="Calibri"/>
          <w:sz w:val="28"/>
          <w:szCs w:val="28"/>
        </w:rPr>
      </w:pPr>
    </w:p>
    <w:p w14:paraId="61F6CCD3"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41CADF7"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B4ACB79"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lastRenderedPageBreak/>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F6CCCA1"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3) концессионную плату;</w:t>
      </w:r>
    </w:p>
    <w:p w14:paraId="7BF31713"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4) арендную плату;</w:t>
      </w:r>
    </w:p>
    <w:p w14:paraId="37C924E5"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5) расходы по сомнительным долгам;</w:t>
      </w:r>
    </w:p>
    <w:p w14:paraId="3A993BBC"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6) величину амортизации основных средств;</w:t>
      </w:r>
    </w:p>
    <w:p w14:paraId="23956D45" w14:textId="77777777" w:rsidR="00672660" w:rsidRPr="00672660" w:rsidRDefault="00672660" w:rsidP="00672660">
      <w:pPr>
        <w:autoSpaceDE w:val="0"/>
        <w:autoSpaceDN w:val="0"/>
        <w:adjustRightInd w:val="0"/>
        <w:ind w:firstLine="851"/>
        <w:contextualSpacing/>
        <w:jc w:val="both"/>
        <w:rPr>
          <w:rFonts w:eastAsia="Calibri"/>
          <w:sz w:val="28"/>
          <w:szCs w:val="28"/>
        </w:rPr>
      </w:pPr>
      <w:r w:rsidRPr="00672660">
        <w:rPr>
          <w:rFonts w:eastAsia="Calibri"/>
          <w:sz w:val="28"/>
          <w:szCs w:val="28"/>
        </w:rPr>
        <w:t>7) отчисления на социальные нужды.</w:t>
      </w:r>
    </w:p>
    <w:p w14:paraId="368DBEF8" w14:textId="77777777" w:rsidR="00672660" w:rsidRPr="00672660" w:rsidRDefault="00672660" w:rsidP="00672660">
      <w:pPr>
        <w:autoSpaceDE w:val="0"/>
        <w:autoSpaceDN w:val="0"/>
        <w:adjustRightInd w:val="0"/>
        <w:ind w:firstLine="851"/>
        <w:contextualSpacing/>
        <w:jc w:val="both"/>
        <w:rPr>
          <w:rFonts w:eastAsia="Calibri"/>
          <w:sz w:val="28"/>
          <w:szCs w:val="28"/>
        </w:rPr>
      </w:pPr>
    </w:p>
    <w:p w14:paraId="76E3EDD5" w14:textId="77777777" w:rsidR="00672660" w:rsidRPr="00672660" w:rsidRDefault="00672660" w:rsidP="00EF5D81">
      <w:pPr>
        <w:keepNext/>
        <w:numPr>
          <w:ilvl w:val="1"/>
          <w:numId w:val="10"/>
        </w:numPr>
        <w:tabs>
          <w:tab w:val="left" w:pos="567"/>
        </w:tabs>
        <w:jc w:val="center"/>
        <w:outlineLvl w:val="0"/>
        <w:rPr>
          <w:b/>
          <w:sz w:val="32"/>
          <w:szCs w:val="20"/>
          <w:lang w:val="x-none" w:eastAsia="x-none"/>
        </w:rPr>
      </w:pPr>
      <w:bookmarkStart w:id="86" w:name="_Toc52528738"/>
      <w:bookmarkStart w:id="87" w:name="_Toc81818550"/>
      <w:r w:rsidRPr="00672660">
        <w:rPr>
          <w:b/>
          <w:sz w:val="32"/>
          <w:szCs w:val="20"/>
          <w:lang w:val="x-none" w:eastAsia="x-none"/>
        </w:rPr>
        <w:t>Расходы на оплату налогов, сборов и других обязательных платежей</w:t>
      </w:r>
      <w:bookmarkEnd w:id="86"/>
      <w:bookmarkEnd w:id="87"/>
    </w:p>
    <w:p w14:paraId="2127F7FF" w14:textId="77777777" w:rsidR="00672660" w:rsidRPr="00672660" w:rsidRDefault="00672660" w:rsidP="00672660">
      <w:pPr>
        <w:rPr>
          <w:szCs w:val="20"/>
          <w:lang w:val="x-none" w:eastAsia="x-none"/>
        </w:rPr>
      </w:pPr>
    </w:p>
    <w:p w14:paraId="1561AF9B"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Предприятием заявлены расходы по статье в размере 70,95 тыс. руб. в том числе плата за выбросы и сбросы загрязняющих веществ в окружающую среду – 64,45 тыс. руб., транспортный налог – 9,50 тыс. руб.</w:t>
      </w:r>
    </w:p>
    <w:p w14:paraId="5F9A891A"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Проанализировав представленные материалы, эксперты предлагают включить в расчёт расходы в размере 11,41 тыс. руб., в том числе 1,91 тыс. руб. – плата за выбросы в пределах ПДВ (представлена декларация о плате за негативное воздействие на окружающую среду за 2020 год, том 2, стр. 290 – 299 представленных материалов), транспортный налог – 9,5 тыс. руб. (представлена налоговая декларация по транспортному налогу за 2020 год, расходы приняты в доле на тепловую энергию, том 1, стр. 67 представленных материалов).</w:t>
      </w:r>
    </w:p>
    <w:p w14:paraId="468A8256"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Корректировка плановых расходов по статье на 2022 год относительно предложений предприятия в сторону уменьшения составила 59,54 тыс. руб., в связи с исключением расходов на сверхлимитные выбросы. </w:t>
      </w:r>
    </w:p>
    <w:p w14:paraId="4AB6F98E" w14:textId="77777777" w:rsidR="00672660" w:rsidRPr="00672660" w:rsidRDefault="00672660" w:rsidP="00672660">
      <w:pPr>
        <w:rPr>
          <w:szCs w:val="20"/>
          <w:lang w:eastAsia="x-none"/>
        </w:rPr>
      </w:pPr>
    </w:p>
    <w:p w14:paraId="68908E08" w14:textId="77777777" w:rsidR="00672660" w:rsidRPr="00672660" w:rsidRDefault="00672660" w:rsidP="00672660">
      <w:pPr>
        <w:rPr>
          <w:szCs w:val="20"/>
          <w:lang w:val="x-none" w:eastAsia="x-none"/>
        </w:rPr>
      </w:pPr>
    </w:p>
    <w:p w14:paraId="0CA5B3C2" w14:textId="77777777" w:rsidR="00672660" w:rsidRPr="00672660" w:rsidRDefault="00672660" w:rsidP="00EF5D81">
      <w:pPr>
        <w:keepNext/>
        <w:numPr>
          <w:ilvl w:val="1"/>
          <w:numId w:val="10"/>
        </w:numPr>
        <w:tabs>
          <w:tab w:val="left" w:pos="567"/>
        </w:tabs>
        <w:jc w:val="center"/>
        <w:outlineLvl w:val="0"/>
        <w:rPr>
          <w:b/>
          <w:sz w:val="32"/>
          <w:szCs w:val="20"/>
          <w:lang w:val="x-none" w:eastAsia="x-none"/>
        </w:rPr>
      </w:pPr>
      <w:bookmarkStart w:id="88" w:name="_Toc52528739"/>
      <w:bookmarkStart w:id="89" w:name="_Toc81818551"/>
      <w:r w:rsidRPr="00672660">
        <w:rPr>
          <w:b/>
          <w:sz w:val="32"/>
          <w:szCs w:val="20"/>
          <w:lang w:val="x-none" w:eastAsia="x-none"/>
        </w:rPr>
        <w:t>Отчисления на социальные нужды</w:t>
      </w:r>
      <w:bookmarkEnd w:id="88"/>
      <w:bookmarkEnd w:id="89"/>
    </w:p>
    <w:p w14:paraId="4BEDCDB4" w14:textId="77777777" w:rsidR="00672660" w:rsidRPr="00672660" w:rsidRDefault="00672660" w:rsidP="00672660">
      <w:pPr>
        <w:tabs>
          <w:tab w:val="left" w:pos="1890"/>
        </w:tabs>
        <w:ind w:firstLine="720"/>
        <w:jc w:val="both"/>
        <w:rPr>
          <w:snapToGrid w:val="0"/>
          <w:sz w:val="28"/>
          <w:szCs w:val="28"/>
        </w:rPr>
      </w:pPr>
    </w:p>
    <w:p w14:paraId="7CF93D04" w14:textId="77777777" w:rsidR="00672660" w:rsidRPr="00672660" w:rsidRDefault="00672660" w:rsidP="00672660">
      <w:pPr>
        <w:tabs>
          <w:tab w:val="left" w:pos="1890"/>
        </w:tabs>
        <w:ind w:firstLine="720"/>
        <w:jc w:val="both"/>
        <w:rPr>
          <w:snapToGrid w:val="0"/>
          <w:sz w:val="28"/>
          <w:szCs w:val="28"/>
        </w:rPr>
      </w:pPr>
      <w:bookmarkStart w:id="90" w:name="_Hlk52461700"/>
      <w:r w:rsidRPr="00672660">
        <w:rPr>
          <w:snapToGrid w:val="0"/>
          <w:sz w:val="28"/>
          <w:szCs w:val="28"/>
        </w:rPr>
        <w:t>Предприятием заявлены расходы по статье в размере 2 015,13 тыс. руб.</w:t>
      </w:r>
    </w:p>
    <w:bookmarkEnd w:id="90"/>
    <w:p w14:paraId="00A6BF5D"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В расходы по статье «Отчисления на социальные нужды» включаются:</w:t>
      </w:r>
    </w:p>
    <w:p w14:paraId="1807FE79"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05BA1777"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сумма страховых взносов в соответствии со ст. 428 НК Налогового кодекса Российской Федерации (часть вторая) от 05.08.2000 № 117-ФЗ;</w:t>
      </w:r>
    </w:p>
    <w:p w14:paraId="4F22F55A"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w:t>
      </w:r>
      <w:r w:rsidRPr="00672660">
        <w:rPr>
          <w:snapToGrid w:val="0"/>
          <w:sz w:val="28"/>
          <w:szCs w:val="28"/>
        </w:rPr>
        <w:lastRenderedPageBreak/>
        <w:t>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B2B59F9"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Экспертами в расчет НВВ на 2022 год приняты страховые взносы в размере 30,2 % от ФОТ, определённого в операционных расходах, или 1 328,38 тыс. руб.</w:t>
      </w:r>
    </w:p>
    <w:p w14:paraId="19276034"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Корректировка плановых расходов по статье на 2022 год относительно предложений предприятия составила 686,75 тыс. руб. в сторону снижения, в связи с корректировкой фонда оплаты труда, определённого в операционных расходах.</w:t>
      </w:r>
    </w:p>
    <w:p w14:paraId="16A26DF4" w14:textId="77777777" w:rsidR="00672660" w:rsidRPr="00672660" w:rsidRDefault="00672660" w:rsidP="00672660">
      <w:pPr>
        <w:widowControl w:val="0"/>
        <w:jc w:val="center"/>
        <w:rPr>
          <w:szCs w:val="20"/>
          <w:lang w:eastAsia="x-none"/>
        </w:rPr>
      </w:pPr>
    </w:p>
    <w:p w14:paraId="7060F2EB" w14:textId="77777777" w:rsidR="00672660" w:rsidRPr="00672660" w:rsidRDefault="00672660" w:rsidP="00EF5D81">
      <w:pPr>
        <w:keepNext/>
        <w:widowControl w:val="0"/>
        <w:numPr>
          <w:ilvl w:val="1"/>
          <w:numId w:val="10"/>
        </w:numPr>
        <w:tabs>
          <w:tab w:val="left" w:pos="567"/>
        </w:tabs>
        <w:jc w:val="center"/>
        <w:outlineLvl w:val="0"/>
        <w:rPr>
          <w:b/>
          <w:sz w:val="32"/>
          <w:szCs w:val="20"/>
          <w:lang w:val="x-none" w:eastAsia="x-none"/>
        </w:rPr>
      </w:pPr>
      <w:bookmarkStart w:id="91" w:name="_Toc52528740"/>
      <w:bookmarkStart w:id="92" w:name="_Toc81818552"/>
      <w:r w:rsidRPr="00672660">
        <w:rPr>
          <w:b/>
          <w:sz w:val="32"/>
          <w:szCs w:val="20"/>
          <w:lang w:val="x-none" w:eastAsia="x-none"/>
        </w:rPr>
        <w:t>Налог при УСН</w:t>
      </w:r>
      <w:bookmarkEnd w:id="91"/>
      <w:bookmarkEnd w:id="92"/>
    </w:p>
    <w:p w14:paraId="525413F0" w14:textId="77777777" w:rsidR="00672660" w:rsidRPr="00672660" w:rsidRDefault="00672660" w:rsidP="00672660">
      <w:pPr>
        <w:widowControl w:val="0"/>
        <w:ind w:firstLine="709"/>
        <w:jc w:val="both"/>
        <w:rPr>
          <w:sz w:val="28"/>
          <w:szCs w:val="28"/>
        </w:rPr>
      </w:pPr>
    </w:p>
    <w:p w14:paraId="7E8DADAF" w14:textId="77777777" w:rsidR="00672660" w:rsidRPr="00672660" w:rsidRDefault="00672660" w:rsidP="00672660">
      <w:pPr>
        <w:ind w:firstLine="709"/>
        <w:jc w:val="both"/>
        <w:rPr>
          <w:snapToGrid w:val="0"/>
          <w:sz w:val="28"/>
          <w:szCs w:val="28"/>
        </w:rPr>
      </w:pPr>
      <w:r w:rsidRPr="00672660">
        <w:rPr>
          <w:snapToGrid w:val="0"/>
          <w:sz w:val="28"/>
          <w:szCs w:val="28"/>
        </w:rPr>
        <w:t xml:space="preserve">По данной статье предприятие представило свои предложения на сумму 760,57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том 2, стр. 39-41). </w:t>
      </w:r>
    </w:p>
    <w:p w14:paraId="1C4D0810" w14:textId="77777777" w:rsidR="00672660" w:rsidRPr="00672660" w:rsidRDefault="00672660" w:rsidP="00672660">
      <w:pPr>
        <w:ind w:firstLine="709"/>
        <w:jc w:val="both"/>
        <w:rPr>
          <w:snapToGrid w:val="0"/>
          <w:sz w:val="28"/>
          <w:szCs w:val="28"/>
        </w:rPr>
      </w:pPr>
      <w:r w:rsidRPr="00672660">
        <w:rPr>
          <w:snapToGrid w:val="0"/>
          <w:sz w:val="28"/>
          <w:szCs w:val="28"/>
        </w:rPr>
        <w:t>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703,20 тыс. руб.</w:t>
      </w:r>
      <w:r w:rsidRPr="00672660">
        <w:rPr>
          <w:snapToGrid w:val="0"/>
          <w:color w:val="FF0000"/>
          <w:sz w:val="28"/>
          <w:szCs w:val="28"/>
        </w:rPr>
        <w:t xml:space="preserve"> </w:t>
      </w:r>
      <w:r w:rsidRPr="00672660">
        <w:rPr>
          <w:snapToGrid w:val="0"/>
          <w:sz w:val="28"/>
          <w:szCs w:val="28"/>
        </w:rPr>
        <w:t>(23 440,13 × 0,06 × 50%).</w:t>
      </w:r>
    </w:p>
    <w:p w14:paraId="523B2075" w14:textId="77777777" w:rsidR="00672660" w:rsidRPr="00672660" w:rsidRDefault="00672660" w:rsidP="00672660">
      <w:pPr>
        <w:widowControl w:val="0"/>
        <w:tabs>
          <w:tab w:val="left" w:pos="1890"/>
        </w:tabs>
        <w:ind w:firstLine="720"/>
        <w:jc w:val="both"/>
        <w:rPr>
          <w:sz w:val="28"/>
          <w:szCs w:val="28"/>
        </w:rPr>
      </w:pPr>
      <w:r w:rsidRPr="00672660">
        <w:rPr>
          <w:snapToGrid w:val="0"/>
          <w:sz w:val="28"/>
          <w:szCs w:val="28"/>
        </w:rPr>
        <w:t>Корректировка плановых расходов по статье на 2022 год относительно предложений предприятия в сторону уменьшения составила 57,37</w:t>
      </w:r>
      <w:r w:rsidRPr="00672660">
        <w:rPr>
          <w:snapToGrid w:val="0"/>
          <w:color w:val="FF0000"/>
          <w:sz w:val="28"/>
          <w:szCs w:val="28"/>
        </w:rPr>
        <w:t xml:space="preserve"> </w:t>
      </w:r>
      <w:r w:rsidRPr="00672660">
        <w:rPr>
          <w:snapToGrid w:val="0"/>
          <w:sz w:val="28"/>
          <w:szCs w:val="28"/>
        </w:rPr>
        <w:t>тыс. руб., в связи с корректировкой налогооблагаемой базы</w:t>
      </w:r>
      <w:r w:rsidRPr="00672660">
        <w:rPr>
          <w:sz w:val="28"/>
          <w:szCs w:val="28"/>
        </w:rPr>
        <w:t xml:space="preserve">. </w:t>
      </w:r>
    </w:p>
    <w:p w14:paraId="41590FC1" w14:textId="77777777" w:rsidR="00672660" w:rsidRPr="00672660" w:rsidRDefault="00672660" w:rsidP="00672660">
      <w:pPr>
        <w:widowControl w:val="0"/>
        <w:tabs>
          <w:tab w:val="left" w:pos="1890"/>
        </w:tabs>
        <w:ind w:firstLine="720"/>
        <w:jc w:val="both"/>
        <w:rPr>
          <w:snapToGrid w:val="0"/>
          <w:sz w:val="28"/>
          <w:szCs w:val="28"/>
        </w:rPr>
      </w:pPr>
      <w:r w:rsidRPr="00672660">
        <w:rPr>
          <w:snapToGrid w:val="0"/>
          <w:sz w:val="28"/>
          <w:szCs w:val="28"/>
        </w:rPr>
        <w:t>Информация о неподконтрольных расходах отражена в таблице 5.</w:t>
      </w:r>
    </w:p>
    <w:p w14:paraId="10BE447F" w14:textId="77777777" w:rsidR="00672660" w:rsidRPr="00672660" w:rsidRDefault="00672660" w:rsidP="00672660">
      <w:pPr>
        <w:widowControl w:val="0"/>
        <w:tabs>
          <w:tab w:val="left" w:pos="1890"/>
        </w:tabs>
        <w:ind w:firstLine="720"/>
        <w:jc w:val="both"/>
        <w:rPr>
          <w:sz w:val="28"/>
          <w:szCs w:val="28"/>
        </w:rPr>
      </w:pPr>
    </w:p>
    <w:p w14:paraId="6E566665" w14:textId="77777777" w:rsidR="00672660" w:rsidRPr="00672660" w:rsidRDefault="00672660" w:rsidP="00672660">
      <w:pPr>
        <w:ind w:firstLine="720"/>
        <w:jc w:val="right"/>
        <w:rPr>
          <w:snapToGrid w:val="0"/>
          <w:sz w:val="28"/>
          <w:szCs w:val="28"/>
        </w:rPr>
      </w:pPr>
      <w:r w:rsidRPr="00672660">
        <w:rPr>
          <w:snapToGrid w:val="0"/>
          <w:sz w:val="28"/>
          <w:szCs w:val="28"/>
        </w:rPr>
        <w:t>Таблица 5</w:t>
      </w:r>
    </w:p>
    <w:p w14:paraId="03A31B9E" w14:textId="77777777" w:rsidR="00672660" w:rsidRPr="00672660" w:rsidRDefault="00672660" w:rsidP="00672660">
      <w:pPr>
        <w:ind w:firstLine="720"/>
        <w:jc w:val="center"/>
        <w:rPr>
          <w:bCs/>
          <w:snapToGrid w:val="0"/>
          <w:sz w:val="28"/>
          <w:szCs w:val="28"/>
        </w:rPr>
      </w:pPr>
      <w:r w:rsidRPr="00672660">
        <w:rPr>
          <w:bCs/>
          <w:snapToGrid w:val="0"/>
          <w:sz w:val="28"/>
          <w:szCs w:val="28"/>
        </w:rPr>
        <w:t>Реестр неподконтрольных расходов</w:t>
      </w:r>
    </w:p>
    <w:p w14:paraId="236737AB" w14:textId="77777777" w:rsidR="00672660" w:rsidRPr="00672660" w:rsidRDefault="00672660" w:rsidP="00672660">
      <w:pPr>
        <w:ind w:firstLine="720"/>
        <w:jc w:val="right"/>
        <w:rPr>
          <w:snapToGrid w:val="0"/>
          <w:sz w:val="22"/>
          <w:szCs w:val="28"/>
        </w:rPr>
      </w:pPr>
      <w:r w:rsidRPr="00672660">
        <w:rPr>
          <w:snapToGrid w:val="0"/>
          <w:sz w:val="22"/>
          <w:szCs w:val="28"/>
        </w:rPr>
        <w:t xml:space="preserve">Тыс. </w:t>
      </w:r>
      <w:r w:rsidRPr="00672660">
        <w:rPr>
          <w:snapToGrid w:val="0"/>
          <w:szCs w:val="28"/>
        </w:rPr>
        <w:t>руб</w:t>
      </w:r>
      <w:r w:rsidRPr="00672660">
        <w:rPr>
          <w:snapToGrid w:val="0"/>
          <w:sz w:val="22"/>
          <w:szCs w:val="28"/>
        </w:rPr>
        <w:t>.</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362"/>
      </w:tblGrid>
      <w:tr w:rsidR="00672660" w:rsidRPr="00672660" w14:paraId="55D1E4AC" w14:textId="77777777" w:rsidTr="0072307D">
        <w:trPr>
          <w:trHeight w:val="330"/>
          <w:tblHeader/>
        </w:trPr>
        <w:tc>
          <w:tcPr>
            <w:tcW w:w="700" w:type="dxa"/>
            <w:shd w:val="clear" w:color="auto" w:fill="auto"/>
            <w:hideMark/>
          </w:tcPr>
          <w:p w14:paraId="49CF6899" w14:textId="77777777" w:rsidR="00672660" w:rsidRPr="00672660" w:rsidRDefault="00672660" w:rsidP="00672660">
            <w:pPr>
              <w:jc w:val="center"/>
              <w:rPr>
                <w:sz w:val="20"/>
                <w:szCs w:val="20"/>
              </w:rPr>
            </w:pPr>
            <w:r w:rsidRPr="00672660">
              <w:rPr>
                <w:sz w:val="20"/>
                <w:szCs w:val="20"/>
              </w:rPr>
              <w:t>N п.п.</w:t>
            </w:r>
          </w:p>
        </w:tc>
        <w:tc>
          <w:tcPr>
            <w:tcW w:w="3203" w:type="dxa"/>
            <w:shd w:val="clear" w:color="auto" w:fill="auto"/>
            <w:hideMark/>
          </w:tcPr>
          <w:p w14:paraId="34EC8861" w14:textId="77777777" w:rsidR="00672660" w:rsidRPr="00672660" w:rsidRDefault="00672660" w:rsidP="00672660">
            <w:pPr>
              <w:jc w:val="center"/>
              <w:rPr>
                <w:sz w:val="20"/>
                <w:szCs w:val="20"/>
              </w:rPr>
            </w:pPr>
            <w:r w:rsidRPr="00672660">
              <w:rPr>
                <w:sz w:val="20"/>
                <w:szCs w:val="20"/>
              </w:rPr>
              <w:t>Наименование расхода</w:t>
            </w:r>
          </w:p>
        </w:tc>
        <w:tc>
          <w:tcPr>
            <w:tcW w:w="1332" w:type="dxa"/>
            <w:shd w:val="clear" w:color="auto" w:fill="auto"/>
            <w:vAlign w:val="center"/>
          </w:tcPr>
          <w:p w14:paraId="7138C00F" w14:textId="77777777" w:rsidR="00672660" w:rsidRPr="00672660" w:rsidRDefault="00672660" w:rsidP="00672660">
            <w:pPr>
              <w:jc w:val="center"/>
              <w:rPr>
                <w:sz w:val="20"/>
                <w:szCs w:val="20"/>
              </w:rPr>
            </w:pPr>
            <w:r w:rsidRPr="00672660">
              <w:rPr>
                <w:sz w:val="20"/>
                <w:szCs w:val="20"/>
              </w:rPr>
              <w:t xml:space="preserve">Утверждено на </w:t>
            </w:r>
            <w:r w:rsidRPr="00672660">
              <w:rPr>
                <w:sz w:val="20"/>
                <w:szCs w:val="20"/>
                <w:lang w:val="en-US"/>
              </w:rPr>
              <w:t>20</w:t>
            </w:r>
            <w:r w:rsidRPr="00672660">
              <w:rPr>
                <w:sz w:val="20"/>
                <w:szCs w:val="20"/>
              </w:rPr>
              <w:t>21</w:t>
            </w:r>
          </w:p>
        </w:tc>
        <w:tc>
          <w:tcPr>
            <w:tcW w:w="1402" w:type="dxa"/>
            <w:vAlign w:val="center"/>
          </w:tcPr>
          <w:p w14:paraId="292D02F3" w14:textId="77777777" w:rsidR="00672660" w:rsidRPr="00672660" w:rsidRDefault="00672660" w:rsidP="00672660">
            <w:pPr>
              <w:jc w:val="center"/>
              <w:rPr>
                <w:sz w:val="20"/>
                <w:szCs w:val="20"/>
              </w:rPr>
            </w:pPr>
            <w:r w:rsidRPr="00672660">
              <w:rPr>
                <w:sz w:val="20"/>
                <w:szCs w:val="20"/>
              </w:rPr>
              <w:t>Предложения предприятия на 2022</w:t>
            </w:r>
          </w:p>
        </w:tc>
        <w:tc>
          <w:tcPr>
            <w:tcW w:w="1738" w:type="dxa"/>
            <w:shd w:val="clear" w:color="auto" w:fill="auto"/>
            <w:vAlign w:val="center"/>
          </w:tcPr>
          <w:p w14:paraId="3ED6F5BA" w14:textId="77777777" w:rsidR="00672660" w:rsidRPr="00672660" w:rsidRDefault="00672660" w:rsidP="00672660">
            <w:pPr>
              <w:jc w:val="center"/>
              <w:rPr>
                <w:sz w:val="20"/>
                <w:szCs w:val="20"/>
              </w:rPr>
            </w:pPr>
            <w:r w:rsidRPr="00672660">
              <w:rPr>
                <w:sz w:val="20"/>
                <w:szCs w:val="20"/>
              </w:rPr>
              <w:t xml:space="preserve">Предложения экспертов на </w:t>
            </w:r>
            <w:r w:rsidRPr="00672660">
              <w:rPr>
                <w:sz w:val="20"/>
                <w:szCs w:val="20"/>
                <w:lang w:val="en-US"/>
              </w:rPr>
              <w:t>20</w:t>
            </w:r>
            <w:r w:rsidRPr="00672660">
              <w:rPr>
                <w:sz w:val="20"/>
                <w:szCs w:val="20"/>
              </w:rPr>
              <w:t>22</w:t>
            </w:r>
          </w:p>
        </w:tc>
        <w:tc>
          <w:tcPr>
            <w:tcW w:w="1362" w:type="dxa"/>
            <w:vAlign w:val="center"/>
          </w:tcPr>
          <w:p w14:paraId="579DA50E" w14:textId="77777777" w:rsidR="00672660" w:rsidRPr="00672660" w:rsidRDefault="00672660" w:rsidP="00672660">
            <w:pPr>
              <w:jc w:val="center"/>
              <w:rPr>
                <w:sz w:val="20"/>
                <w:szCs w:val="20"/>
              </w:rPr>
            </w:pPr>
            <w:r w:rsidRPr="00672660">
              <w:rPr>
                <w:sz w:val="20"/>
                <w:szCs w:val="20"/>
              </w:rPr>
              <w:t>Отклонение от предложений предприятия</w:t>
            </w:r>
          </w:p>
        </w:tc>
      </w:tr>
      <w:tr w:rsidR="00672660" w:rsidRPr="00672660" w14:paraId="0A3B9B73" w14:textId="77777777" w:rsidTr="0072307D">
        <w:trPr>
          <w:trHeight w:val="463"/>
        </w:trPr>
        <w:tc>
          <w:tcPr>
            <w:tcW w:w="700" w:type="dxa"/>
            <w:shd w:val="clear" w:color="auto" w:fill="auto"/>
            <w:vAlign w:val="center"/>
          </w:tcPr>
          <w:p w14:paraId="703E8B79" w14:textId="77777777" w:rsidR="00672660" w:rsidRPr="00672660" w:rsidRDefault="00672660" w:rsidP="00672660">
            <w:pPr>
              <w:jc w:val="center"/>
              <w:rPr>
                <w:sz w:val="20"/>
                <w:szCs w:val="20"/>
              </w:rPr>
            </w:pPr>
            <w:r w:rsidRPr="00672660">
              <w:rPr>
                <w:sz w:val="20"/>
                <w:szCs w:val="20"/>
              </w:rPr>
              <w:t>1.</w:t>
            </w:r>
          </w:p>
        </w:tc>
        <w:tc>
          <w:tcPr>
            <w:tcW w:w="3203" w:type="dxa"/>
            <w:shd w:val="clear" w:color="auto" w:fill="auto"/>
            <w:vAlign w:val="center"/>
          </w:tcPr>
          <w:p w14:paraId="2A799DDD" w14:textId="77777777" w:rsidR="00672660" w:rsidRPr="00672660" w:rsidRDefault="00672660" w:rsidP="00672660">
            <w:pPr>
              <w:jc w:val="center"/>
              <w:rPr>
                <w:sz w:val="20"/>
                <w:szCs w:val="20"/>
              </w:rPr>
            </w:pPr>
            <w:r w:rsidRPr="00672660">
              <w:rPr>
                <w:sz w:val="20"/>
                <w:szCs w:val="20"/>
              </w:rPr>
              <w:t>Расходы на оплату налогов, сборов и других обязательных платежей</w:t>
            </w:r>
          </w:p>
        </w:tc>
        <w:tc>
          <w:tcPr>
            <w:tcW w:w="1332" w:type="dxa"/>
            <w:tcBorders>
              <w:top w:val="single" w:sz="4" w:space="0" w:color="auto"/>
              <w:left w:val="nil"/>
              <w:bottom w:val="single" w:sz="4" w:space="0" w:color="auto"/>
              <w:right w:val="single" w:sz="4" w:space="0" w:color="auto"/>
            </w:tcBorders>
            <w:shd w:val="clear" w:color="auto" w:fill="auto"/>
            <w:vAlign w:val="center"/>
          </w:tcPr>
          <w:p w14:paraId="16A9F956" w14:textId="77777777" w:rsidR="00672660" w:rsidRPr="00672660" w:rsidRDefault="00672660" w:rsidP="00672660">
            <w:pPr>
              <w:jc w:val="center"/>
              <w:rPr>
                <w:snapToGrid w:val="0"/>
                <w:sz w:val="28"/>
                <w:szCs w:val="28"/>
              </w:rPr>
            </w:pPr>
            <w:r w:rsidRPr="00672660">
              <w:rPr>
                <w:snapToGrid w:val="0"/>
                <w:sz w:val="28"/>
                <w:szCs w:val="28"/>
              </w:rPr>
              <w:t>30,23</w:t>
            </w:r>
          </w:p>
        </w:tc>
        <w:tc>
          <w:tcPr>
            <w:tcW w:w="1402" w:type="dxa"/>
            <w:tcBorders>
              <w:top w:val="single" w:sz="4" w:space="0" w:color="auto"/>
              <w:left w:val="nil"/>
              <w:bottom w:val="single" w:sz="4" w:space="0" w:color="auto"/>
              <w:right w:val="single" w:sz="4" w:space="0" w:color="auto"/>
            </w:tcBorders>
            <w:shd w:val="clear" w:color="auto" w:fill="auto"/>
            <w:vAlign w:val="center"/>
          </w:tcPr>
          <w:p w14:paraId="11CF07C0" w14:textId="77777777" w:rsidR="00672660" w:rsidRPr="00672660" w:rsidRDefault="00672660" w:rsidP="00672660">
            <w:pPr>
              <w:jc w:val="center"/>
              <w:rPr>
                <w:snapToGrid w:val="0"/>
                <w:sz w:val="28"/>
                <w:szCs w:val="28"/>
              </w:rPr>
            </w:pPr>
            <w:r w:rsidRPr="00672660">
              <w:rPr>
                <w:snapToGrid w:val="0"/>
                <w:sz w:val="28"/>
                <w:szCs w:val="28"/>
              </w:rPr>
              <w:t>70,95</w:t>
            </w:r>
          </w:p>
        </w:tc>
        <w:tc>
          <w:tcPr>
            <w:tcW w:w="1738" w:type="dxa"/>
            <w:tcBorders>
              <w:top w:val="single" w:sz="4" w:space="0" w:color="auto"/>
              <w:left w:val="nil"/>
              <w:bottom w:val="single" w:sz="4" w:space="0" w:color="auto"/>
              <w:right w:val="single" w:sz="4" w:space="0" w:color="auto"/>
            </w:tcBorders>
            <w:shd w:val="clear" w:color="auto" w:fill="auto"/>
            <w:vAlign w:val="center"/>
          </w:tcPr>
          <w:p w14:paraId="4E690A5F" w14:textId="77777777" w:rsidR="00672660" w:rsidRPr="00672660" w:rsidRDefault="00672660" w:rsidP="00672660">
            <w:pPr>
              <w:jc w:val="center"/>
              <w:rPr>
                <w:snapToGrid w:val="0"/>
                <w:sz w:val="28"/>
                <w:szCs w:val="28"/>
              </w:rPr>
            </w:pPr>
            <w:r w:rsidRPr="00672660">
              <w:rPr>
                <w:snapToGrid w:val="0"/>
                <w:sz w:val="28"/>
                <w:szCs w:val="28"/>
              </w:rPr>
              <w:t>11,41</w:t>
            </w:r>
          </w:p>
        </w:tc>
        <w:tc>
          <w:tcPr>
            <w:tcW w:w="1362" w:type="dxa"/>
            <w:tcBorders>
              <w:top w:val="single" w:sz="4" w:space="0" w:color="auto"/>
              <w:left w:val="nil"/>
              <w:bottom w:val="single" w:sz="4" w:space="0" w:color="auto"/>
              <w:right w:val="single" w:sz="4" w:space="0" w:color="auto"/>
            </w:tcBorders>
            <w:shd w:val="clear" w:color="auto" w:fill="auto"/>
            <w:vAlign w:val="center"/>
          </w:tcPr>
          <w:p w14:paraId="2EBFAC24" w14:textId="77777777" w:rsidR="00672660" w:rsidRPr="00672660" w:rsidRDefault="00672660" w:rsidP="00672660">
            <w:pPr>
              <w:jc w:val="center"/>
              <w:rPr>
                <w:snapToGrid w:val="0"/>
                <w:sz w:val="28"/>
                <w:szCs w:val="28"/>
              </w:rPr>
            </w:pPr>
            <w:r w:rsidRPr="00672660">
              <w:rPr>
                <w:snapToGrid w:val="0"/>
                <w:sz w:val="28"/>
                <w:szCs w:val="28"/>
              </w:rPr>
              <w:t>-59,54</w:t>
            </w:r>
          </w:p>
        </w:tc>
      </w:tr>
      <w:tr w:rsidR="00672660" w:rsidRPr="00672660" w14:paraId="125313B9" w14:textId="77777777" w:rsidTr="0072307D">
        <w:trPr>
          <w:trHeight w:val="463"/>
        </w:trPr>
        <w:tc>
          <w:tcPr>
            <w:tcW w:w="700" w:type="dxa"/>
            <w:shd w:val="clear" w:color="auto" w:fill="auto"/>
            <w:vAlign w:val="center"/>
            <w:hideMark/>
          </w:tcPr>
          <w:p w14:paraId="2BC7515D" w14:textId="77777777" w:rsidR="00672660" w:rsidRPr="00672660" w:rsidRDefault="00672660" w:rsidP="00672660">
            <w:pPr>
              <w:jc w:val="center"/>
              <w:rPr>
                <w:sz w:val="20"/>
                <w:szCs w:val="20"/>
              </w:rPr>
            </w:pPr>
            <w:r w:rsidRPr="00672660">
              <w:rPr>
                <w:sz w:val="20"/>
                <w:szCs w:val="20"/>
              </w:rPr>
              <w:t>2.</w:t>
            </w:r>
          </w:p>
        </w:tc>
        <w:tc>
          <w:tcPr>
            <w:tcW w:w="3203" w:type="dxa"/>
            <w:shd w:val="clear" w:color="auto" w:fill="auto"/>
            <w:vAlign w:val="center"/>
            <w:hideMark/>
          </w:tcPr>
          <w:p w14:paraId="1889144F" w14:textId="77777777" w:rsidR="00672660" w:rsidRPr="00672660" w:rsidRDefault="00672660" w:rsidP="00672660">
            <w:pPr>
              <w:jc w:val="center"/>
              <w:rPr>
                <w:sz w:val="20"/>
                <w:szCs w:val="20"/>
              </w:rPr>
            </w:pPr>
            <w:r w:rsidRPr="00672660">
              <w:rPr>
                <w:sz w:val="20"/>
                <w:szCs w:val="20"/>
              </w:rPr>
              <w:t>Отчисления на социальные нужды</w:t>
            </w:r>
          </w:p>
        </w:tc>
        <w:tc>
          <w:tcPr>
            <w:tcW w:w="1332" w:type="dxa"/>
            <w:tcBorders>
              <w:top w:val="single" w:sz="4" w:space="0" w:color="auto"/>
              <w:left w:val="nil"/>
              <w:bottom w:val="single" w:sz="4" w:space="0" w:color="auto"/>
              <w:right w:val="single" w:sz="4" w:space="0" w:color="auto"/>
            </w:tcBorders>
            <w:shd w:val="clear" w:color="auto" w:fill="auto"/>
            <w:vAlign w:val="center"/>
          </w:tcPr>
          <w:p w14:paraId="5DDCE507" w14:textId="77777777" w:rsidR="00672660" w:rsidRPr="00672660" w:rsidRDefault="00672660" w:rsidP="00672660">
            <w:pPr>
              <w:jc w:val="center"/>
              <w:rPr>
                <w:snapToGrid w:val="0"/>
                <w:sz w:val="28"/>
                <w:szCs w:val="28"/>
              </w:rPr>
            </w:pPr>
            <w:r w:rsidRPr="00672660">
              <w:rPr>
                <w:snapToGrid w:val="0"/>
                <w:sz w:val="28"/>
                <w:szCs w:val="28"/>
              </w:rPr>
              <w:t>1 291,43</w:t>
            </w:r>
          </w:p>
        </w:tc>
        <w:tc>
          <w:tcPr>
            <w:tcW w:w="1402" w:type="dxa"/>
            <w:tcBorders>
              <w:top w:val="single" w:sz="4" w:space="0" w:color="auto"/>
              <w:left w:val="nil"/>
              <w:bottom w:val="single" w:sz="4" w:space="0" w:color="auto"/>
              <w:right w:val="single" w:sz="4" w:space="0" w:color="auto"/>
            </w:tcBorders>
            <w:shd w:val="clear" w:color="auto" w:fill="auto"/>
            <w:vAlign w:val="center"/>
          </w:tcPr>
          <w:p w14:paraId="7E4B1E92" w14:textId="77777777" w:rsidR="00672660" w:rsidRPr="00672660" w:rsidRDefault="00672660" w:rsidP="00672660">
            <w:pPr>
              <w:jc w:val="center"/>
              <w:rPr>
                <w:snapToGrid w:val="0"/>
                <w:sz w:val="28"/>
                <w:szCs w:val="28"/>
              </w:rPr>
            </w:pPr>
            <w:r w:rsidRPr="00672660">
              <w:rPr>
                <w:snapToGrid w:val="0"/>
                <w:sz w:val="28"/>
                <w:szCs w:val="28"/>
              </w:rPr>
              <w:t>2 015,13</w:t>
            </w:r>
          </w:p>
        </w:tc>
        <w:tc>
          <w:tcPr>
            <w:tcW w:w="1738" w:type="dxa"/>
            <w:tcBorders>
              <w:top w:val="single" w:sz="4" w:space="0" w:color="auto"/>
              <w:left w:val="nil"/>
              <w:bottom w:val="single" w:sz="4" w:space="0" w:color="auto"/>
              <w:right w:val="single" w:sz="4" w:space="0" w:color="auto"/>
            </w:tcBorders>
            <w:shd w:val="clear" w:color="auto" w:fill="auto"/>
            <w:vAlign w:val="center"/>
          </w:tcPr>
          <w:p w14:paraId="22E0CFDC" w14:textId="77777777" w:rsidR="00672660" w:rsidRPr="00672660" w:rsidRDefault="00672660" w:rsidP="00672660">
            <w:pPr>
              <w:jc w:val="center"/>
              <w:rPr>
                <w:snapToGrid w:val="0"/>
                <w:sz w:val="28"/>
                <w:szCs w:val="28"/>
              </w:rPr>
            </w:pPr>
            <w:r w:rsidRPr="00672660">
              <w:rPr>
                <w:snapToGrid w:val="0"/>
                <w:sz w:val="28"/>
                <w:szCs w:val="28"/>
              </w:rPr>
              <w:t>1 328,38</w:t>
            </w:r>
          </w:p>
        </w:tc>
        <w:tc>
          <w:tcPr>
            <w:tcW w:w="1362" w:type="dxa"/>
            <w:tcBorders>
              <w:top w:val="single" w:sz="4" w:space="0" w:color="auto"/>
              <w:left w:val="nil"/>
              <w:bottom w:val="single" w:sz="4" w:space="0" w:color="auto"/>
              <w:right w:val="single" w:sz="4" w:space="0" w:color="auto"/>
            </w:tcBorders>
            <w:shd w:val="clear" w:color="auto" w:fill="auto"/>
            <w:vAlign w:val="center"/>
          </w:tcPr>
          <w:p w14:paraId="2592F879" w14:textId="77777777" w:rsidR="00672660" w:rsidRPr="00672660" w:rsidRDefault="00672660" w:rsidP="00672660">
            <w:pPr>
              <w:jc w:val="center"/>
              <w:rPr>
                <w:snapToGrid w:val="0"/>
                <w:sz w:val="28"/>
                <w:szCs w:val="28"/>
              </w:rPr>
            </w:pPr>
            <w:r w:rsidRPr="00672660">
              <w:rPr>
                <w:snapToGrid w:val="0"/>
                <w:sz w:val="28"/>
                <w:szCs w:val="28"/>
              </w:rPr>
              <w:t>-686,75</w:t>
            </w:r>
          </w:p>
        </w:tc>
      </w:tr>
      <w:tr w:rsidR="00672660" w:rsidRPr="00672660" w14:paraId="215CC7DF" w14:textId="77777777" w:rsidTr="0072307D">
        <w:trPr>
          <w:trHeight w:val="405"/>
        </w:trPr>
        <w:tc>
          <w:tcPr>
            <w:tcW w:w="700" w:type="dxa"/>
            <w:shd w:val="clear" w:color="auto" w:fill="auto"/>
            <w:vAlign w:val="center"/>
            <w:hideMark/>
          </w:tcPr>
          <w:p w14:paraId="18286AEA" w14:textId="77777777" w:rsidR="00672660" w:rsidRPr="00672660" w:rsidRDefault="00672660" w:rsidP="00672660">
            <w:pPr>
              <w:jc w:val="center"/>
              <w:rPr>
                <w:sz w:val="20"/>
                <w:szCs w:val="20"/>
              </w:rPr>
            </w:pPr>
            <w:r w:rsidRPr="00672660">
              <w:rPr>
                <w:sz w:val="20"/>
                <w:szCs w:val="20"/>
              </w:rPr>
              <w:t>3.</w:t>
            </w:r>
          </w:p>
        </w:tc>
        <w:tc>
          <w:tcPr>
            <w:tcW w:w="3203" w:type="dxa"/>
            <w:shd w:val="clear" w:color="auto" w:fill="auto"/>
            <w:vAlign w:val="center"/>
            <w:hideMark/>
          </w:tcPr>
          <w:p w14:paraId="619A4A27" w14:textId="77777777" w:rsidR="00672660" w:rsidRPr="00672660" w:rsidRDefault="00672660" w:rsidP="00672660">
            <w:pPr>
              <w:jc w:val="center"/>
              <w:rPr>
                <w:sz w:val="20"/>
                <w:szCs w:val="20"/>
              </w:rPr>
            </w:pPr>
            <w:r w:rsidRPr="00672660">
              <w:rPr>
                <w:sz w:val="20"/>
                <w:szCs w:val="20"/>
              </w:rPr>
              <w:t>Налоги при УСНО</w:t>
            </w:r>
          </w:p>
        </w:tc>
        <w:tc>
          <w:tcPr>
            <w:tcW w:w="1332" w:type="dxa"/>
            <w:tcBorders>
              <w:top w:val="single" w:sz="4" w:space="0" w:color="auto"/>
              <w:left w:val="nil"/>
              <w:bottom w:val="single" w:sz="4" w:space="0" w:color="auto"/>
              <w:right w:val="single" w:sz="4" w:space="0" w:color="auto"/>
            </w:tcBorders>
            <w:shd w:val="clear" w:color="auto" w:fill="auto"/>
            <w:vAlign w:val="center"/>
          </w:tcPr>
          <w:p w14:paraId="771BAE61" w14:textId="77777777" w:rsidR="00672660" w:rsidRPr="00672660" w:rsidRDefault="00672660" w:rsidP="00672660">
            <w:pPr>
              <w:jc w:val="center"/>
              <w:rPr>
                <w:snapToGrid w:val="0"/>
                <w:sz w:val="28"/>
                <w:szCs w:val="28"/>
              </w:rPr>
            </w:pPr>
            <w:r w:rsidRPr="00672660">
              <w:rPr>
                <w:snapToGrid w:val="0"/>
                <w:sz w:val="28"/>
                <w:szCs w:val="28"/>
              </w:rPr>
              <w:t>600,95</w:t>
            </w:r>
          </w:p>
        </w:tc>
        <w:tc>
          <w:tcPr>
            <w:tcW w:w="1402" w:type="dxa"/>
            <w:tcBorders>
              <w:top w:val="single" w:sz="4" w:space="0" w:color="auto"/>
              <w:left w:val="nil"/>
              <w:bottom w:val="single" w:sz="4" w:space="0" w:color="auto"/>
              <w:right w:val="single" w:sz="4" w:space="0" w:color="auto"/>
            </w:tcBorders>
            <w:shd w:val="clear" w:color="auto" w:fill="auto"/>
            <w:vAlign w:val="center"/>
          </w:tcPr>
          <w:p w14:paraId="7BFDB4DF" w14:textId="77777777" w:rsidR="00672660" w:rsidRPr="00672660" w:rsidRDefault="00672660" w:rsidP="00672660">
            <w:pPr>
              <w:jc w:val="center"/>
              <w:rPr>
                <w:snapToGrid w:val="0"/>
                <w:sz w:val="28"/>
                <w:szCs w:val="28"/>
              </w:rPr>
            </w:pPr>
            <w:r w:rsidRPr="00672660">
              <w:rPr>
                <w:snapToGrid w:val="0"/>
                <w:sz w:val="28"/>
                <w:szCs w:val="28"/>
              </w:rPr>
              <w:t>760,57</w:t>
            </w:r>
          </w:p>
        </w:tc>
        <w:tc>
          <w:tcPr>
            <w:tcW w:w="1738" w:type="dxa"/>
            <w:tcBorders>
              <w:top w:val="single" w:sz="4" w:space="0" w:color="auto"/>
              <w:left w:val="nil"/>
              <w:bottom w:val="single" w:sz="4" w:space="0" w:color="auto"/>
              <w:right w:val="single" w:sz="4" w:space="0" w:color="auto"/>
            </w:tcBorders>
            <w:shd w:val="clear" w:color="auto" w:fill="auto"/>
            <w:vAlign w:val="center"/>
          </w:tcPr>
          <w:p w14:paraId="4F10D61B" w14:textId="77777777" w:rsidR="00672660" w:rsidRPr="00672660" w:rsidRDefault="00672660" w:rsidP="00672660">
            <w:pPr>
              <w:jc w:val="center"/>
              <w:rPr>
                <w:snapToGrid w:val="0"/>
                <w:sz w:val="28"/>
                <w:szCs w:val="28"/>
              </w:rPr>
            </w:pPr>
            <w:r w:rsidRPr="00672660">
              <w:rPr>
                <w:snapToGrid w:val="0"/>
                <w:sz w:val="28"/>
                <w:szCs w:val="28"/>
              </w:rPr>
              <w:t>703,20</w:t>
            </w:r>
          </w:p>
        </w:tc>
        <w:tc>
          <w:tcPr>
            <w:tcW w:w="1362" w:type="dxa"/>
            <w:tcBorders>
              <w:top w:val="single" w:sz="4" w:space="0" w:color="auto"/>
              <w:left w:val="nil"/>
              <w:bottom w:val="single" w:sz="4" w:space="0" w:color="auto"/>
              <w:right w:val="single" w:sz="4" w:space="0" w:color="auto"/>
            </w:tcBorders>
            <w:shd w:val="clear" w:color="auto" w:fill="auto"/>
            <w:vAlign w:val="center"/>
          </w:tcPr>
          <w:p w14:paraId="53F2B6D4" w14:textId="77777777" w:rsidR="00672660" w:rsidRPr="00672660" w:rsidRDefault="00672660" w:rsidP="00672660">
            <w:pPr>
              <w:jc w:val="center"/>
              <w:rPr>
                <w:snapToGrid w:val="0"/>
                <w:sz w:val="28"/>
                <w:szCs w:val="28"/>
              </w:rPr>
            </w:pPr>
            <w:r w:rsidRPr="00672660">
              <w:rPr>
                <w:snapToGrid w:val="0"/>
                <w:sz w:val="28"/>
                <w:szCs w:val="28"/>
              </w:rPr>
              <w:t>-57,37</w:t>
            </w:r>
          </w:p>
        </w:tc>
      </w:tr>
      <w:tr w:rsidR="00672660" w:rsidRPr="00672660" w14:paraId="529FDC45" w14:textId="77777777" w:rsidTr="0072307D">
        <w:trPr>
          <w:trHeight w:val="480"/>
        </w:trPr>
        <w:tc>
          <w:tcPr>
            <w:tcW w:w="700" w:type="dxa"/>
            <w:tcBorders>
              <w:bottom w:val="single" w:sz="4" w:space="0" w:color="auto"/>
            </w:tcBorders>
            <w:shd w:val="clear" w:color="auto" w:fill="auto"/>
            <w:vAlign w:val="center"/>
            <w:hideMark/>
          </w:tcPr>
          <w:p w14:paraId="7F6C7C37" w14:textId="77777777" w:rsidR="00672660" w:rsidRPr="00672660" w:rsidRDefault="00672660" w:rsidP="00672660">
            <w:pPr>
              <w:jc w:val="center"/>
              <w:rPr>
                <w:bCs/>
                <w:sz w:val="20"/>
                <w:szCs w:val="20"/>
              </w:rPr>
            </w:pPr>
          </w:p>
        </w:tc>
        <w:tc>
          <w:tcPr>
            <w:tcW w:w="3203" w:type="dxa"/>
            <w:tcBorders>
              <w:bottom w:val="single" w:sz="4" w:space="0" w:color="auto"/>
            </w:tcBorders>
            <w:shd w:val="clear" w:color="auto" w:fill="auto"/>
            <w:vAlign w:val="center"/>
            <w:hideMark/>
          </w:tcPr>
          <w:p w14:paraId="7FE651BF" w14:textId="77777777" w:rsidR="00672660" w:rsidRPr="00672660" w:rsidRDefault="00672660" w:rsidP="00672660">
            <w:pPr>
              <w:jc w:val="center"/>
              <w:rPr>
                <w:bCs/>
              </w:rPr>
            </w:pPr>
            <w:r w:rsidRPr="00672660">
              <w:rPr>
                <w:bCs/>
              </w:rPr>
              <w:t>ИТОГО</w:t>
            </w:r>
          </w:p>
        </w:tc>
        <w:tc>
          <w:tcPr>
            <w:tcW w:w="1332" w:type="dxa"/>
            <w:tcBorders>
              <w:bottom w:val="single" w:sz="4" w:space="0" w:color="auto"/>
            </w:tcBorders>
            <w:shd w:val="clear" w:color="auto" w:fill="auto"/>
            <w:vAlign w:val="center"/>
          </w:tcPr>
          <w:p w14:paraId="41DB11AF" w14:textId="77777777" w:rsidR="00672660" w:rsidRPr="00672660" w:rsidRDefault="00672660" w:rsidP="00672660">
            <w:pPr>
              <w:jc w:val="center"/>
              <w:rPr>
                <w:snapToGrid w:val="0"/>
                <w:sz w:val="28"/>
                <w:szCs w:val="28"/>
              </w:rPr>
            </w:pPr>
            <w:r w:rsidRPr="00672660">
              <w:rPr>
                <w:snapToGrid w:val="0"/>
                <w:sz w:val="28"/>
                <w:szCs w:val="28"/>
              </w:rPr>
              <w:t>1 922,61</w:t>
            </w:r>
          </w:p>
        </w:tc>
        <w:tc>
          <w:tcPr>
            <w:tcW w:w="1402" w:type="dxa"/>
            <w:tcBorders>
              <w:bottom w:val="single" w:sz="4" w:space="0" w:color="auto"/>
            </w:tcBorders>
            <w:shd w:val="clear" w:color="auto" w:fill="auto"/>
            <w:vAlign w:val="center"/>
          </w:tcPr>
          <w:p w14:paraId="0C4245D0" w14:textId="77777777" w:rsidR="00672660" w:rsidRPr="00672660" w:rsidRDefault="00672660" w:rsidP="00672660">
            <w:pPr>
              <w:jc w:val="center"/>
              <w:rPr>
                <w:snapToGrid w:val="0"/>
                <w:sz w:val="28"/>
                <w:szCs w:val="28"/>
              </w:rPr>
            </w:pPr>
            <w:r w:rsidRPr="00672660">
              <w:rPr>
                <w:snapToGrid w:val="0"/>
                <w:sz w:val="28"/>
                <w:szCs w:val="28"/>
              </w:rPr>
              <w:t>2 846,65</w:t>
            </w:r>
          </w:p>
        </w:tc>
        <w:tc>
          <w:tcPr>
            <w:tcW w:w="1738" w:type="dxa"/>
            <w:tcBorders>
              <w:bottom w:val="single" w:sz="4" w:space="0" w:color="auto"/>
            </w:tcBorders>
            <w:shd w:val="clear" w:color="auto" w:fill="auto"/>
            <w:vAlign w:val="center"/>
          </w:tcPr>
          <w:p w14:paraId="657CEADE" w14:textId="77777777" w:rsidR="00672660" w:rsidRPr="00672660" w:rsidRDefault="00672660" w:rsidP="00672660">
            <w:pPr>
              <w:jc w:val="center"/>
              <w:rPr>
                <w:snapToGrid w:val="0"/>
                <w:sz w:val="28"/>
                <w:szCs w:val="28"/>
              </w:rPr>
            </w:pPr>
            <w:r w:rsidRPr="00672660">
              <w:rPr>
                <w:snapToGrid w:val="0"/>
                <w:sz w:val="28"/>
                <w:szCs w:val="28"/>
              </w:rPr>
              <w:t>2 042,99</w:t>
            </w:r>
          </w:p>
        </w:tc>
        <w:tc>
          <w:tcPr>
            <w:tcW w:w="1362" w:type="dxa"/>
            <w:tcBorders>
              <w:top w:val="nil"/>
              <w:left w:val="single" w:sz="4" w:space="0" w:color="auto"/>
              <w:bottom w:val="single" w:sz="4" w:space="0" w:color="auto"/>
              <w:right w:val="single" w:sz="4" w:space="0" w:color="auto"/>
            </w:tcBorders>
            <w:shd w:val="clear" w:color="auto" w:fill="auto"/>
            <w:vAlign w:val="center"/>
          </w:tcPr>
          <w:p w14:paraId="044B2A3B" w14:textId="77777777" w:rsidR="00672660" w:rsidRPr="00672660" w:rsidRDefault="00672660" w:rsidP="00672660">
            <w:pPr>
              <w:jc w:val="center"/>
              <w:rPr>
                <w:snapToGrid w:val="0"/>
                <w:sz w:val="28"/>
                <w:szCs w:val="28"/>
              </w:rPr>
            </w:pPr>
            <w:r w:rsidRPr="00672660">
              <w:rPr>
                <w:snapToGrid w:val="0"/>
                <w:sz w:val="28"/>
                <w:szCs w:val="28"/>
              </w:rPr>
              <w:t>-803,66</w:t>
            </w:r>
          </w:p>
        </w:tc>
      </w:tr>
    </w:tbl>
    <w:p w14:paraId="59D21DCE" w14:textId="77777777" w:rsidR="00672660" w:rsidRPr="00672660" w:rsidRDefault="00672660" w:rsidP="00672660">
      <w:pPr>
        <w:ind w:firstLine="720"/>
        <w:jc w:val="right"/>
        <w:rPr>
          <w:snapToGrid w:val="0"/>
          <w:sz w:val="22"/>
          <w:szCs w:val="28"/>
        </w:rPr>
      </w:pPr>
    </w:p>
    <w:p w14:paraId="6CCE4066" w14:textId="77777777" w:rsidR="00672660" w:rsidRPr="00672660" w:rsidRDefault="00672660" w:rsidP="00672660">
      <w:pPr>
        <w:ind w:firstLine="720"/>
        <w:jc w:val="right"/>
        <w:rPr>
          <w:snapToGrid w:val="0"/>
          <w:sz w:val="22"/>
          <w:szCs w:val="28"/>
        </w:rPr>
      </w:pPr>
    </w:p>
    <w:p w14:paraId="3F897DB8" w14:textId="77777777" w:rsidR="00672660" w:rsidRPr="00672660" w:rsidRDefault="00672660" w:rsidP="00EF5D81">
      <w:pPr>
        <w:keepNext/>
        <w:numPr>
          <w:ilvl w:val="0"/>
          <w:numId w:val="10"/>
        </w:numPr>
        <w:tabs>
          <w:tab w:val="left" w:pos="567"/>
        </w:tabs>
        <w:spacing w:before="240"/>
        <w:jc w:val="center"/>
        <w:outlineLvl w:val="0"/>
        <w:rPr>
          <w:b/>
          <w:sz w:val="32"/>
          <w:szCs w:val="20"/>
          <w:lang w:val="x-none" w:eastAsia="x-none"/>
        </w:rPr>
      </w:pPr>
      <w:bookmarkStart w:id="93" w:name="_Hlk53413350"/>
      <w:bookmarkStart w:id="94" w:name="_Toc81818553"/>
      <w:r w:rsidRPr="00672660">
        <w:rPr>
          <w:b/>
          <w:sz w:val="32"/>
          <w:szCs w:val="20"/>
          <w:lang w:eastAsia="x-none"/>
        </w:rPr>
        <w:t>Нормативный уровень прибыли</w:t>
      </w:r>
      <w:bookmarkEnd w:id="94"/>
    </w:p>
    <w:bookmarkEnd w:id="93"/>
    <w:p w14:paraId="18A8CEA4" w14:textId="77777777" w:rsidR="00672660" w:rsidRPr="00672660" w:rsidRDefault="00672660" w:rsidP="00672660">
      <w:pPr>
        <w:ind w:firstLine="720"/>
        <w:jc w:val="both"/>
        <w:rPr>
          <w:snapToGrid w:val="0"/>
          <w:sz w:val="22"/>
          <w:szCs w:val="28"/>
          <w:lang w:val="x-none"/>
        </w:rPr>
      </w:pPr>
    </w:p>
    <w:p w14:paraId="1F0C3868" w14:textId="77777777" w:rsidR="00672660" w:rsidRPr="00672660" w:rsidRDefault="00672660" w:rsidP="00672660">
      <w:pPr>
        <w:autoSpaceDE w:val="0"/>
        <w:autoSpaceDN w:val="0"/>
        <w:adjustRightInd w:val="0"/>
        <w:ind w:firstLine="540"/>
        <w:jc w:val="both"/>
        <w:rPr>
          <w:iCs/>
          <w:sz w:val="28"/>
          <w:szCs w:val="28"/>
        </w:rPr>
      </w:pPr>
      <w:r w:rsidRPr="00672660">
        <w:rPr>
          <w:bCs/>
          <w:sz w:val="28"/>
          <w:szCs w:val="28"/>
        </w:rPr>
        <w:t xml:space="preserve">Предприятием заявлены расходы из прибыли в размере 2 170,00 тыс. руб., в том числе 1 000 тыс. руб. на финансирование инвестиционной программы, </w:t>
      </w:r>
      <w:r w:rsidRPr="00672660">
        <w:rPr>
          <w:iCs/>
          <w:sz w:val="28"/>
          <w:szCs w:val="28"/>
        </w:rPr>
        <w:lastRenderedPageBreak/>
        <w:t>утверждённой постановлением РЭК КО от 02.09.2016 № 125 и 1 170,00 тыс. руб. – прочие расходы из прибыли.</w:t>
      </w:r>
    </w:p>
    <w:p w14:paraId="32DCA48E" w14:textId="77777777" w:rsidR="00672660" w:rsidRPr="00672660" w:rsidRDefault="00672660" w:rsidP="00672660">
      <w:pPr>
        <w:ind w:firstLine="709"/>
        <w:jc w:val="both"/>
        <w:rPr>
          <w:bCs/>
          <w:sz w:val="28"/>
          <w:szCs w:val="28"/>
        </w:rPr>
      </w:pPr>
      <w:r w:rsidRPr="00672660">
        <w:rPr>
          <w:bCs/>
          <w:sz w:val="28"/>
          <w:szCs w:val="28"/>
        </w:rPr>
        <w:t>Нормативная прибыль, определяется в соответствии с пунктом 41 Методических указаний.</w:t>
      </w:r>
    </w:p>
    <w:p w14:paraId="55A1ACF5" w14:textId="77777777" w:rsidR="00672660" w:rsidRPr="00672660" w:rsidRDefault="00672660" w:rsidP="00672660">
      <w:pPr>
        <w:ind w:firstLine="709"/>
        <w:jc w:val="both"/>
        <w:rPr>
          <w:bCs/>
          <w:sz w:val="28"/>
          <w:szCs w:val="28"/>
        </w:rPr>
      </w:pPr>
      <w:r w:rsidRPr="00672660">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367516E2" w14:textId="4DF8F628" w:rsidR="00672660" w:rsidRPr="00672660" w:rsidRDefault="00672660" w:rsidP="00672660">
      <w:pPr>
        <w:widowControl w:val="0"/>
        <w:ind w:firstLine="720"/>
        <w:jc w:val="both"/>
        <w:rPr>
          <w:snapToGrid w:val="0"/>
          <w:color w:val="000000"/>
          <w:sz w:val="28"/>
          <w:szCs w:val="28"/>
        </w:rPr>
      </w:pPr>
      <w:r w:rsidRPr="00672660">
        <w:rPr>
          <w:noProof/>
          <w:snapToGrid w:val="0"/>
          <w:color w:val="000000"/>
          <w:sz w:val="28"/>
          <w:szCs w:val="28"/>
        </w:rPr>
        <w:drawing>
          <wp:inline distT="0" distB="0" distL="0" distR="0" wp14:anchorId="2238A679" wp14:editId="2DEBE690">
            <wp:extent cx="2453005" cy="92329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53005" cy="923290"/>
                    </a:xfrm>
                    <a:prstGeom prst="rect">
                      <a:avLst/>
                    </a:prstGeom>
                    <a:noFill/>
                    <a:ln>
                      <a:noFill/>
                    </a:ln>
                  </pic:spPr>
                </pic:pic>
              </a:graphicData>
            </a:graphic>
          </wp:inline>
        </w:drawing>
      </w:r>
    </w:p>
    <w:p w14:paraId="44FBBAD0" w14:textId="77777777" w:rsidR="00672660" w:rsidRPr="00672660" w:rsidRDefault="00672660" w:rsidP="00672660">
      <w:pPr>
        <w:widowControl w:val="0"/>
        <w:ind w:firstLine="720"/>
        <w:jc w:val="both"/>
        <w:rPr>
          <w:snapToGrid w:val="0"/>
          <w:color w:val="000000"/>
          <w:sz w:val="28"/>
          <w:szCs w:val="28"/>
        </w:rPr>
      </w:pPr>
      <w:r w:rsidRPr="00672660">
        <w:rPr>
          <w:snapToGrid w:val="0"/>
          <w:color w:val="000000"/>
          <w:sz w:val="28"/>
          <w:szCs w:val="28"/>
        </w:rPr>
        <w:t>где:</w:t>
      </w:r>
    </w:p>
    <w:p w14:paraId="083A87D2" w14:textId="2C950E36" w:rsidR="00672660" w:rsidRPr="00672660" w:rsidRDefault="00672660" w:rsidP="00672660">
      <w:pPr>
        <w:widowControl w:val="0"/>
        <w:ind w:firstLine="720"/>
        <w:jc w:val="both"/>
        <w:rPr>
          <w:snapToGrid w:val="0"/>
          <w:color w:val="000000"/>
          <w:sz w:val="28"/>
          <w:szCs w:val="28"/>
        </w:rPr>
      </w:pPr>
      <w:r w:rsidRPr="00672660">
        <w:rPr>
          <w:noProof/>
          <w:snapToGrid w:val="0"/>
          <w:color w:val="000000"/>
          <w:sz w:val="28"/>
          <w:szCs w:val="28"/>
        </w:rPr>
        <w:drawing>
          <wp:inline distT="0" distB="0" distL="0" distR="0" wp14:anchorId="72572980" wp14:editId="16649AD8">
            <wp:extent cx="518795" cy="3429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8795" cy="342900"/>
                    </a:xfrm>
                    <a:prstGeom prst="rect">
                      <a:avLst/>
                    </a:prstGeom>
                    <a:noFill/>
                    <a:ln>
                      <a:noFill/>
                    </a:ln>
                  </pic:spPr>
                </pic:pic>
              </a:graphicData>
            </a:graphic>
          </wp:inline>
        </w:drawing>
      </w:r>
      <w:r w:rsidRPr="00672660">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87936FD" w14:textId="4556EC11" w:rsidR="00672660" w:rsidRPr="00672660" w:rsidRDefault="00672660" w:rsidP="00672660">
      <w:pPr>
        <w:widowControl w:val="0"/>
        <w:ind w:firstLine="720"/>
        <w:jc w:val="both"/>
        <w:rPr>
          <w:snapToGrid w:val="0"/>
          <w:color w:val="000000"/>
          <w:sz w:val="28"/>
          <w:szCs w:val="28"/>
        </w:rPr>
      </w:pPr>
      <w:r w:rsidRPr="00672660">
        <w:rPr>
          <w:noProof/>
          <w:snapToGrid w:val="0"/>
          <w:color w:val="000000"/>
          <w:sz w:val="28"/>
          <w:szCs w:val="28"/>
        </w:rPr>
        <w:drawing>
          <wp:inline distT="0" distB="0" distL="0" distR="0" wp14:anchorId="14E00086" wp14:editId="7F7EFA58">
            <wp:extent cx="676910" cy="3429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76910" cy="342900"/>
                    </a:xfrm>
                    <a:prstGeom prst="rect">
                      <a:avLst/>
                    </a:prstGeom>
                    <a:noFill/>
                    <a:ln>
                      <a:noFill/>
                    </a:ln>
                  </pic:spPr>
                </pic:pic>
              </a:graphicData>
            </a:graphic>
          </wp:inline>
        </w:drawing>
      </w:r>
      <w:r w:rsidRPr="00672660">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D3F6E7C" w14:textId="4134AA54" w:rsidR="00672660" w:rsidRPr="00672660" w:rsidRDefault="00672660" w:rsidP="00672660">
      <w:pPr>
        <w:widowControl w:val="0"/>
        <w:ind w:firstLine="720"/>
        <w:jc w:val="both"/>
        <w:rPr>
          <w:snapToGrid w:val="0"/>
          <w:color w:val="000000"/>
          <w:sz w:val="28"/>
          <w:szCs w:val="28"/>
        </w:rPr>
      </w:pPr>
      <w:r w:rsidRPr="00672660">
        <w:rPr>
          <w:noProof/>
          <w:snapToGrid w:val="0"/>
          <w:color w:val="000000"/>
          <w:sz w:val="28"/>
          <w:szCs w:val="28"/>
        </w:rPr>
        <w:drawing>
          <wp:inline distT="0" distB="0" distL="0" distR="0" wp14:anchorId="7080D33E" wp14:editId="65993289">
            <wp:extent cx="263525" cy="342900"/>
            <wp:effectExtent l="0" t="0" r="317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3525" cy="342900"/>
                    </a:xfrm>
                    <a:prstGeom prst="rect">
                      <a:avLst/>
                    </a:prstGeom>
                    <a:noFill/>
                    <a:ln>
                      <a:noFill/>
                    </a:ln>
                  </pic:spPr>
                </pic:pic>
              </a:graphicData>
            </a:graphic>
          </wp:inline>
        </w:drawing>
      </w:r>
      <w:r w:rsidRPr="00672660">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357E7E70" w14:textId="77777777" w:rsidR="00672660" w:rsidRPr="00672660" w:rsidRDefault="00672660" w:rsidP="00672660">
      <w:pPr>
        <w:autoSpaceDE w:val="0"/>
        <w:autoSpaceDN w:val="0"/>
        <w:adjustRightInd w:val="0"/>
        <w:ind w:firstLine="540"/>
        <w:jc w:val="both"/>
        <w:rPr>
          <w:iCs/>
          <w:sz w:val="28"/>
          <w:szCs w:val="28"/>
        </w:rPr>
      </w:pPr>
      <w:r w:rsidRPr="00672660">
        <w:rPr>
          <w:snapToGrid w:val="0"/>
          <w:color w:val="000000"/>
          <w:sz w:val="28"/>
          <w:szCs w:val="28"/>
        </w:rPr>
        <w:t xml:space="preserve">Нормативный уровень прибыли на производство тепловой энергии ООО «Коммунальщик» предусмотрен концессионным соглашением от 12.05.2016.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в 2022 году составляет 6,8 %. Таким образом, расходы из прибыли составят </w:t>
      </w:r>
      <w:r w:rsidRPr="00672660">
        <w:rPr>
          <w:snapToGrid w:val="0"/>
          <w:sz w:val="28"/>
          <w:szCs w:val="28"/>
        </w:rPr>
        <w:t>1 595,75</w:t>
      </w:r>
      <w:r w:rsidRPr="00672660">
        <w:rPr>
          <w:snapToGrid w:val="0"/>
          <w:color w:val="000000"/>
          <w:sz w:val="28"/>
          <w:szCs w:val="28"/>
        </w:rPr>
        <w:t xml:space="preserve"> тыс. руб. в том числе расходы на финансирование инвестиционной программы – 1 000 тыс. руб., 595,75 тыс. руб. – прочие расходы из прибыли.</w:t>
      </w:r>
    </w:p>
    <w:p w14:paraId="50C55E09" w14:textId="77777777" w:rsidR="00672660" w:rsidRPr="00672660" w:rsidRDefault="00672660" w:rsidP="00672660">
      <w:pPr>
        <w:autoSpaceDE w:val="0"/>
        <w:autoSpaceDN w:val="0"/>
        <w:adjustRightInd w:val="0"/>
        <w:spacing w:line="360" w:lineRule="auto"/>
        <w:ind w:firstLine="540"/>
        <w:jc w:val="both"/>
        <w:rPr>
          <w:iCs/>
          <w:sz w:val="28"/>
          <w:szCs w:val="28"/>
        </w:rPr>
      </w:pPr>
    </w:p>
    <w:p w14:paraId="3EB566D2" w14:textId="77777777" w:rsidR="00672660" w:rsidRPr="00672660" w:rsidRDefault="00672660" w:rsidP="00EF5D81">
      <w:pPr>
        <w:keepNext/>
        <w:numPr>
          <w:ilvl w:val="0"/>
          <w:numId w:val="10"/>
        </w:numPr>
        <w:tabs>
          <w:tab w:val="left" w:pos="567"/>
        </w:tabs>
        <w:jc w:val="center"/>
        <w:outlineLvl w:val="0"/>
        <w:rPr>
          <w:b/>
          <w:sz w:val="32"/>
          <w:szCs w:val="20"/>
          <w:lang w:val="x-none" w:eastAsia="x-none"/>
        </w:rPr>
      </w:pPr>
      <w:bookmarkStart w:id="95" w:name="_Toc52528732"/>
      <w:bookmarkStart w:id="96" w:name="_Toc81818554"/>
      <w:r w:rsidRPr="00672660">
        <w:rPr>
          <w:b/>
          <w:sz w:val="32"/>
          <w:szCs w:val="20"/>
          <w:lang w:val="x-none" w:eastAsia="x-none"/>
        </w:rPr>
        <w:t>Расчет расходов на прио</w:t>
      </w:r>
      <w:r w:rsidRPr="00672660">
        <w:rPr>
          <w:b/>
          <w:sz w:val="32"/>
          <w:szCs w:val="20"/>
          <w:lang w:eastAsia="x-none"/>
        </w:rPr>
        <w:t>бретение энергетических ресурсов, холодной воды и теплоносителя</w:t>
      </w:r>
      <w:bookmarkEnd w:id="95"/>
      <w:bookmarkEnd w:id="96"/>
    </w:p>
    <w:p w14:paraId="5036612D" w14:textId="77777777" w:rsidR="00672660" w:rsidRPr="00672660" w:rsidRDefault="00672660" w:rsidP="00672660">
      <w:pPr>
        <w:ind w:firstLine="851"/>
        <w:jc w:val="both"/>
        <w:rPr>
          <w:sz w:val="28"/>
          <w:szCs w:val="28"/>
          <w:lang w:val="x-none"/>
        </w:rPr>
      </w:pPr>
    </w:p>
    <w:p w14:paraId="513AE1D9" w14:textId="77777777" w:rsidR="00672660" w:rsidRPr="00672660" w:rsidRDefault="00672660" w:rsidP="00672660">
      <w:pPr>
        <w:ind w:firstLine="851"/>
        <w:jc w:val="both"/>
        <w:rPr>
          <w:sz w:val="28"/>
          <w:szCs w:val="28"/>
        </w:rPr>
      </w:pPr>
      <w:r w:rsidRPr="00672660">
        <w:rPr>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w:t>
      </w:r>
      <w:r w:rsidRPr="00672660">
        <w:rPr>
          <w:sz w:val="28"/>
          <w:szCs w:val="28"/>
        </w:rPr>
        <w:lastRenderedPageBreak/>
        <w:t>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AF72E40" w14:textId="77777777" w:rsidR="00672660" w:rsidRPr="00672660" w:rsidRDefault="00672660" w:rsidP="00672660">
      <w:pPr>
        <w:jc w:val="both"/>
        <w:rPr>
          <w:sz w:val="28"/>
          <w:szCs w:val="28"/>
        </w:rPr>
      </w:pPr>
    </w:p>
    <w:p w14:paraId="57B64715" w14:textId="77777777" w:rsidR="00672660" w:rsidRPr="00672660" w:rsidRDefault="00672660" w:rsidP="00EF5D81">
      <w:pPr>
        <w:keepNext/>
        <w:numPr>
          <w:ilvl w:val="1"/>
          <w:numId w:val="10"/>
        </w:numPr>
        <w:tabs>
          <w:tab w:val="left" w:pos="567"/>
        </w:tabs>
        <w:jc w:val="center"/>
        <w:outlineLvl w:val="0"/>
        <w:rPr>
          <w:b/>
          <w:sz w:val="32"/>
          <w:szCs w:val="20"/>
          <w:lang w:val="x-none" w:eastAsia="x-none"/>
        </w:rPr>
      </w:pPr>
      <w:bookmarkStart w:id="97" w:name="_Toc52528733"/>
      <w:bookmarkStart w:id="98" w:name="_Toc81818555"/>
      <w:r w:rsidRPr="00672660">
        <w:rPr>
          <w:b/>
          <w:sz w:val="32"/>
          <w:szCs w:val="20"/>
          <w:lang w:val="x-none" w:eastAsia="x-none"/>
        </w:rPr>
        <w:t>Расходы на топливо</w:t>
      </w:r>
      <w:bookmarkEnd w:id="97"/>
      <w:bookmarkEnd w:id="98"/>
    </w:p>
    <w:p w14:paraId="06D1D7CF" w14:textId="77777777" w:rsidR="00672660" w:rsidRPr="00672660" w:rsidRDefault="00672660" w:rsidP="00672660">
      <w:pPr>
        <w:tabs>
          <w:tab w:val="left" w:pos="1890"/>
        </w:tabs>
        <w:ind w:firstLine="709"/>
        <w:jc w:val="both"/>
        <w:rPr>
          <w:snapToGrid w:val="0"/>
          <w:sz w:val="28"/>
          <w:szCs w:val="28"/>
        </w:rPr>
      </w:pPr>
      <w:r w:rsidRPr="00672660">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3B50D83F"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227,87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2784BDA2"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2 218,99 т. Предприятием представлен реестр сертификатов качества на приобретаемый уголь за 2020 год, в соответствии с которыми средняя низшая теплота сгорания составляет 5 385 ккал/кг. Таким образом, в расчёт на 2022 год принят тепловой эквивалент в размере 0,769.</w:t>
      </w:r>
    </w:p>
    <w:p w14:paraId="2A6BB40A" w14:textId="77777777" w:rsidR="00672660" w:rsidRPr="00672660" w:rsidRDefault="00672660" w:rsidP="00672660">
      <w:pPr>
        <w:tabs>
          <w:tab w:val="left" w:pos="1890"/>
        </w:tabs>
        <w:ind w:firstLine="720"/>
        <w:jc w:val="both"/>
        <w:rPr>
          <w:sz w:val="28"/>
          <w:szCs w:val="28"/>
        </w:rPr>
      </w:pPr>
      <w:r w:rsidRPr="00672660">
        <w:rPr>
          <w:sz w:val="28"/>
          <w:szCs w:val="28"/>
        </w:rPr>
        <w:t xml:space="preserve">Поставщиком котельного топлива планируется ОАО «СУЭК-Кузбасс (договор поставки угля от 15.04.2021 № СУЭК-КУЗ-21/1756С, заключен по итогам открытого конкурса на основании протокола № 32110074738 от 02.04.2021, том 1, стр. 109-115 представленных материалов). </w:t>
      </w:r>
    </w:p>
    <w:p w14:paraId="00E6A25A" w14:textId="77777777" w:rsidR="00672660" w:rsidRPr="00672660" w:rsidRDefault="00672660" w:rsidP="00672660">
      <w:pPr>
        <w:tabs>
          <w:tab w:val="left" w:pos="1890"/>
        </w:tabs>
        <w:ind w:firstLine="720"/>
        <w:jc w:val="both"/>
        <w:rPr>
          <w:color w:val="FF0000"/>
          <w:sz w:val="28"/>
          <w:szCs w:val="28"/>
        </w:rPr>
      </w:pPr>
      <w:r w:rsidRPr="00672660">
        <w:rPr>
          <w:sz w:val="28"/>
          <w:szCs w:val="28"/>
        </w:rPr>
        <w:t>Экспертами в расчётах учтена цена топлива, сложившаяся в 2021 году (1 403,76 руб./т</w:t>
      </w:r>
      <w:r w:rsidRPr="00672660">
        <w:rPr>
          <w:snapToGrid w:val="0"/>
          <w:sz w:val="28"/>
          <w:szCs w:val="28"/>
        </w:rPr>
        <w:t xml:space="preserve"> с </w:t>
      </w:r>
      <w:r w:rsidRPr="00672660">
        <w:rPr>
          <w:sz w:val="28"/>
          <w:szCs w:val="28"/>
        </w:rPr>
        <w:t>НДС в соответствии с</w:t>
      </w:r>
      <w:r w:rsidRPr="00672660">
        <w:rPr>
          <w:szCs w:val="20"/>
        </w:rPr>
        <w:t xml:space="preserve"> </w:t>
      </w:r>
      <w:r w:rsidRPr="00672660">
        <w:rPr>
          <w:sz w:val="28"/>
          <w:szCs w:val="28"/>
        </w:rPr>
        <w:t>договором поставки угля 15.04.2021 № СУЭК-КУЗ-21/1756С) с учетом индексов изменения стоимости топлива на 2022 год – 103,9 % (прогноз Минэкономразвития РФ от 26.09.2020) и составила 1 458,51 руб./т с НДС.</w:t>
      </w:r>
      <w:r w:rsidRPr="00672660">
        <w:rPr>
          <w:color w:val="FF0000"/>
          <w:sz w:val="28"/>
          <w:szCs w:val="28"/>
        </w:rPr>
        <w:t xml:space="preserve"> </w:t>
      </w:r>
    </w:p>
    <w:p w14:paraId="2AEF0B72" w14:textId="77777777" w:rsidR="00672660" w:rsidRPr="00672660" w:rsidRDefault="00672660" w:rsidP="00672660">
      <w:pPr>
        <w:tabs>
          <w:tab w:val="left" w:pos="1890"/>
        </w:tabs>
        <w:ind w:firstLine="720"/>
        <w:jc w:val="both"/>
        <w:rPr>
          <w:sz w:val="28"/>
          <w:szCs w:val="28"/>
        </w:rPr>
      </w:pPr>
      <w:r w:rsidRPr="00672660">
        <w:rPr>
          <w:sz w:val="28"/>
          <w:szCs w:val="28"/>
        </w:rPr>
        <w:t>Себестоимость транспортировки топлива принята на уровне предложений предприятия. Расчёт выполнен на основании калькуляция затрат работы трактора МТЗ-82 с исключением рентабельности в 15 %, налога при УСН 6 % и составил 1 393,78 руб./т.</w:t>
      </w:r>
    </w:p>
    <w:p w14:paraId="2F96E976"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lastRenderedPageBreak/>
        <w:t>Сводная информация в разрезе статей затрат отражена в приложении № 2 к данному заключению.</w:t>
      </w:r>
    </w:p>
    <w:p w14:paraId="4B871910"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Скорректированные расходы по статье на 2022 год составили 6 329,18 тыс. руб., в том числе, стоимость натурального топлива – 3 236,41 тыс. руб., стоимость транспортировки – 3 092,78 тыс. руб. </w:t>
      </w:r>
    </w:p>
    <w:p w14:paraId="18D95E0F" w14:textId="77777777" w:rsidR="00672660" w:rsidRPr="00672660" w:rsidRDefault="00672660" w:rsidP="00672660">
      <w:pPr>
        <w:widowControl w:val="0"/>
        <w:tabs>
          <w:tab w:val="left" w:pos="1890"/>
        </w:tabs>
        <w:ind w:firstLine="709"/>
        <w:jc w:val="both"/>
        <w:rPr>
          <w:snapToGrid w:val="0"/>
          <w:sz w:val="28"/>
          <w:szCs w:val="28"/>
        </w:rPr>
      </w:pPr>
      <w:r w:rsidRPr="00672660">
        <w:rPr>
          <w:snapToGrid w:val="0"/>
          <w:sz w:val="28"/>
          <w:szCs w:val="28"/>
        </w:rPr>
        <w:t>Корректировка плановых расходов на топливо в 2022 году, относительно предложений предприятия, составила 597,59 тыс. руб. в сторону снижения, в связи с корректировкой количества топлива, его цены.</w:t>
      </w:r>
    </w:p>
    <w:p w14:paraId="65FA1C25" w14:textId="77777777" w:rsidR="00672660" w:rsidRPr="00672660" w:rsidRDefault="00672660" w:rsidP="00672660">
      <w:pPr>
        <w:widowControl w:val="0"/>
        <w:tabs>
          <w:tab w:val="left" w:pos="1890"/>
        </w:tabs>
        <w:ind w:firstLine="709"/>
        <w:jc w:val="both"/>
        <w:rPr>
          <w:sz w:val="28"/>
          <w:szCs w:val="28"/>
        </w:rPr>
      </w:pPr>
    </w:p>
    <w:p w14:paraId="4716A835" w14:textId="77777777" w:rsidR="00672660" w:rsidRPr="00672660" w:rsidRDefault="00672660" w:rsidP="00EF5D81">
      <w:pPr>
        <w:keepNext/>
        <w:numPr>
          <w:ilvl w:val="1"/>
          <w:numId w:val="10"/>
        </w:numPr>
        <w:tabs>
          <w:tab w:val="left" w:pos="567"/>
        </w:tabs>
        <w:jc w:val="center"/>
        <w:outlineLvl w:val="0"/>
        <w:rPr>
          <w:b/>
          <w:sz w:val="32"/>
          <w:szCs w:val="20"/>
          <w:lang w:val="x-none" w:eastAsia="x-none"/>
        </w:rPr>
      </w:pPr>
      <w:bookmarkStart w:id="99" w:name="_Toc52528734"/>
      <w:bookmarkStart w:id="100" w:name="_Toc81818556"/>
      <w:r w:rsidRPr="00672660">
        <w:rPr>
          <w:b/>
          <w:sz w:val="32"/>
          <w:szCs w:val="20"/>
          <w:lang w:val="x-none" w:eastAsia="x-none"/>
        </w:rPr>
        <w:t>Расходы на электроэнергию</w:t>
      </w:r>
      <w:bookmarkEnd w:id="99"/>
      <w:bookmarkEnd w:id="100"/>
    </w:p>
    <w:p w14:paraId="4B3FE141" w14:textId="77777777" w:rsidR="00672660" w:rsidRPr="00672660" w:rsidRDefault="00672660" w:rsidP="00672660">
      <w:pPr>
        <w:ind w:firstLine="851"/>
        <w:jc w:val="both"/>
        <w:rPr>
          <w:snapToGrid w:val="0"/>
          <w:sz w:val="28"/>
          <w:szCs w:val="28"/>
        </w:rPr>
      </w:pPr>
      <w:bookmarkStart w:id="101" w:name="_Hlk526782805"/>
    </w:p>
    <w:bookmarkEnd w:id="101"/>
    <w:p w14:paraId="6CB158F2" w14:textId="77777777" w:rsidR="00672660" w:rsidRPr="00672660" w:rsidRDefault="00672660" w:rsidP="00672660">
      <w:pPr>
        <w:tabs>
          <w:tab w:val="left" w:pos="426"/>
          <w:tab w:val="left" w:pos="1418"/>
          <w:tab w:val="left" w:pos="1560"/>
        </w:tabs>
        <w:ind w:firstLine="709"/>
        <w:jc w:val="both"/>
        <w:rPr>
          <w:sz w:val="28"/>
          <w:szCs w:val="28"/>
        </w:rPr>
      </w:pPr>
      <w:r w:rsidRPr="00672660">
        <w:rPr>
          <w:snapToGrid w:val="0"/>
          <w:sz w:val="28"/>
          <w:szCs w:val="28"/>
        </w:rPr>
        <w:t>Предприятием заявлены расходы по статье на уровне 4 715,59 тыс. руб. при объеме потребления электроэнергии 613,29 тыс. кВт×ч.</w:t>
      </w:r>
    </w:p>
    <w:p w14:paraId="6AAE300D" w14:textId="77777777" w:rsidR="00672660" w:rsidRPr="00672660" w:rsidRDefault="00672660" w:rsidP="00672660">
      <w:pPr>
        <w:ind w:firstLine="426"/>
        <w:jc w:val="both"/>
        <w:rPr>
          <w:sz w:val="28"/>
          <w:szCs w:val="28"/>
        </w:rPr>
      </w:pPr>
      <w:r w:rsidRPr="00672660">
        <w:rPr>
          <w:sz w:val="28"/>
          <w:szCs w:val="28"/>
        </w:rPr>
        <w:t xml:space="preserve">Количество электроэнергии на 2022 год, требуемой при производстве и передаче тепловой энергии, эксперты предлагают принять на уровне предыдущего периода регулирования – 552,81 тыс. кВт×ч. </w:t>
      </w:r>
    </w:p>
    <w:p w14:paraId="3776518B" w14:textId="77777777" w:rsidR="00672660" w:rsidRPr="00672660" w:rsidRDefault="00672660" w:rsidP="00672660">
      <w:pPr>
        <w:tabs>
          <w:tab w:val="left" w:pos="426"/>
          <w:tab w:val="left" w:pos="1418"/>
          <w:tab w:val="left" w:pos="1560"/>
        </w:tabs>
        <w:ind w:firstLine="709"/>
        <w:jc w:val="both"/>
        <w:rPr>
          <w:sz w:val="28"/>
          <w:szCs w:val="28"/>
        </w:rPr>
      </w:pPr>
      <w:r w:rsidRPr="00672660">
        <w:rPr>
          <w:sz w:val="28"/>
          <w:szCs w:val="28"/>
        </w:rPr>
        <w:t>Поставка электрической энергии осуществляется ОАО «Кузбассэнергосбыт» по договору № 410201 от 01.01.2018 (том 2, стр. 82-95 представленных материалов). Экспертами в расчётах учтена цена электрической энергии, сложившаяся в первом полугодие 2021 года (7,61 руб./кВт×ч с НДС) с учетом индексов изменения стоимости электроэнергии (прогноз Минэкономразвития России от 29.09.2020) на 2022 год – 104,0, которая составит 7,91 руб./кВт×ч с НДС.</w:t>
      </w:r>
    </w:p>
    <w:p w14:paraId="51230DC6" w14:textId="77777777" w:rsidR="00672660" w:rsidRPr="00672660" w:rsidRDefault="00672660" w:rsidP="00672660">
      <w:pPr>
        <w:tabs>
          <w:tab w:val="left" w:pos="426"/>
          <w:tab w:val="left" w:pos="1418"/>
          <w:tab w:val="left" w:pos="1560"/>
        </w:tabs>
        <w:ind w:firstLine="709"/>
        <w:jc w:val="both"/>
        <w:rPr>
          <w:sz w:val="28"/>
          <w:szCs w:val="28"/>
        </w:rPr>
      </w:pPr>
      <w:r w:rsidRPr="00672660">
        <w:rPr>
          <w:sz w:val="28"/>
          <w:szCs w:val="28"/>
        </w:rPr>
        <w:t>Таким образом, скорректированные расходы по статье на 2022 год составили 4 372,69 тыс. руб.</w:t>
      </w:r>
    </w:p>
    <w:p w14:paraId="48D43B52" w14:textId="77777777" w:rsidR="00672660" w:rsidRPr="00672660" w:rsidRDefault="00672660" w:rsidP="00672660">
      <w:pPr>
        <w:widowControl w:val="0"/>
        <w:ind w:firstLine="709"/>
        <w:jc w:val="both"/>
        <w:rPr>
          <w:snapToGrid w:val="0"/>
          <w:sz w:val="28"/>
          <w:szCs w:val="28"/>
        </w:rPr>
      </w:pPr>
      <w:r w:rsidRPr="00672660">
        <w:rPr>
          <w:sz w:val="28"/>
          <w:szCs w:val="28"/>
        </w:rPr>
        <w:t>Корректировка плановых расходов по статье «Электроэнергия» на 2022 год, относительно предложений предприятия, составила 342,90 тыс. руб.</w:t>
      </w:r>
      <w:r w:rsidRPr="00672660">
        <w:rPr>
          <w:snapToGrid w:val="0"/>
          <w:sz w:val="28"/>
          <w:szCs w:val="28"/>
        </w:rPr>
        <w:t xml:space="preserve"> </w:t>
      </w:r>
      <w:r w:rsidRPr="00672660">
        <w:rPr>
          <w:sz w:val="28"/>
          <w:szCs w:val="28"/>
        </w:rPr>
        <w:t>в сторону снижения, в связи с корректировкой количества электрической энергии, необходимой для производства тепловой энергии.</w:t>
      </w:r>
    </w:p>
    <w:p w14:paraId="10F4A331" w14:textId="77777777" w:rsidR="00672660" w:rsidRPr="00672660" w:rsidRDefault="00672660" w:rsidP="00672660">
      <w:pPr>
        <w:ind w:firstLine="851"/>
        <w:jc w:val="both"/>
        <w:rPr>
          <w:szCs w:val="20"/>
        </w:rPr>
      </w:pPr>
    </w:p>
    <w:p w14:paraId="14253F95" w14:textId="77777777" w:rsidR="00672660" w:rsidRPr="00672660" w:rsidRDefault="00672660" w:rsidP="00EF5D81">
      <w:pPr>
        <w:keepNext/>
        <w:numPr>
          <w:ilvl w:val="1"/>
          <w:numId w:val="10"/>
        </w:numPr>
        <w:tabs>
          <w:tab w:val="left" w:pos="567"/>
        </w:tabs>
        <w:jc w:val="center"/>
        <w:outlineLvl w:val="0"/>
        <w:rPr>
          <w:b/>
          <w:sz w:val="32"/>
          <w:szCs w:val="20"/>
          <w:lang w:val="x-none" w:eastAsia="x-none"/>
        </w:rPr>
      </w:pPr>
      <w:bookmarkStart w:id="102" w:name="_Toc52528735"/>
      <w:bookmarkStart w:id="103" w:name="_Toc81818557"/>
      <w:r w:rsidRPr="00672660">
        <w:rPr>
          <w:b/>
          <w:sz w:val="32"/>
          <w:szCs w:val="20"/>
          <w:lang w:val="x-none" w:eastAsia="x-none"/>
        </w:rPr>
        <w:t>Расходы на холодную воду</w:t>
      </w:r>
      <w:bookmarkEnd w:id="102"/>
      <w:bookmarkEnd w:id="103"/>
    </w:p>
    <w:p w14:paraId="7404F41E" w14:textId="77777777" w:rsidR="00672660" w:rsidRPr="00672660" w:rsidRDefault="00672660" w:rsidP="00672660">
      <w:pPr>
        <w:tabs>
          <w:tab w:val="left" w:pos="1890"/>
        </w:tabs>
        <w:ind w:firstLine="720"/>
        <w:jc w:val="both"/>
        <w:rPr>
          <w:snapToGrid w:val="0"/>
          <w:sz w:val="28"/>
          <w:szCs w:val="28"/>
          <w:u w:val="single"/>
        </w:rPr>
      </w:pPr>
      <w:r w:rsidRPr="00672660">
        <w:rPr>
          <w:snapToGrid w:val="0"/>
          <w:sz w:val="28"/>
          <w:szCs w:val="28"/>
        </w:rPr>
        <w:t>Предприятием заявлены расходы по статье на уровне 283,61 тыс. руб. на объем воды в 5,15 тыс. м³.</w:t>
      </w:r>
    </w:p>
    <w:p w14:paraId="7D161D8D"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Экспертами принят объем воды на производство тепловой энергии в размере 5,15 тыс. м³,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ООО «Коммунальщик» на тепловую энергию, реализуемую на потребительском рынке, и расходы на собственные нужды котельной).</w:t>
      </w:r>
    </w:p>
    <w:p w14:paraId="5478B7C3"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Поставщиком воды является ООО «Энергоресурс» в соответствии с договором № К-25/В (том 2, стр. 197-203 представленных материалов). Постановлением РЭК КО от 29.12.2018 № 758 были утверждены тарифы для ООО «Энергоресурс» на период 2019-2023 гг. Постановлением РЭК Кузбасса от </w:t>
      </w:r>
      <w:r w:rsidRPr="00672660">
        <w:rPr>
          <w:snapToGrid w:val="0"/>
          <w:sz w:val="28"/>
          <w:szCs w:val="28"/>
        </w:rPr>
        <w:lastRenderedPageBreak/>
        <w:t>17.08.2021 № 294 были скорректированы тарифы для ООО «Энергоресурс» на 2022 год.</w:t>
      </w:r>
    </w:p>
    <w:p w14:paraId="362E9253" w14:textId="77777777" w:rsidR="00672660" w:rsidRPr="00672660" w:rsidRDefault="00672660" w:rsidP="00672660">
      <w:pPr>
        <w:ind w:firstLine="851"/>
        <w:jc w:val="both"/>
        <w:rPr>
          <w:sz w:val="28"/>
          <w:szCs w:val="28"/>
        </w:rPr>
      </w:pPr>
      <w:r w:rsidRPr="00672660">
        <w:rPr>
          <w:sz w:val="28"/>
          <w:szCs w:val="28"/>
        </w:rPr>
        <w:t>В соответствии с пп.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290,64 тыс. руб., исходя из объёма потребления воды в 5,15 тыс. м</w:t>
      </w:r>
      <w:r w:rsidRPr="00672660">
        <w:rPr>
          <w:sz w:val="28"/>
          <w:szCs w:val="28"/>
          <w:vertAlign w:val="superscript"/>
        </w:rPr>
        <w:t>3</w:t>
      </w:r>
      <w:r w:rsidRPr="00672660">
        <w:rPr>
          <w:sz w:val="28"/>
          <w:szCs w:val="28"/>
        </w:rPr>
        <w:t xml:space="preserve"> и цены холодной воды в 2022 году в размере 56,43 руб./м</w:t>
      </w:r>
      <w:r w:rsidRPr="00672660">
        <w:rPr>
          <w:sz w:val="28"/>
          <w:szCs w:val="28"/>
          <w:vertAlign w:val="superscript"/>
        </w:rPr>
        <w:t>3</w:t>
      </w:r>
      <w:r w:rsidRPr="00672660">
        <w:rPr>
          <w:sz w:val="28"/>
          <w:szCs w:val="28"/>
        </w:rPr>
        <w:t xml:space="preserve"> с НДС (утверждена постановлением РЭК Кузбасса от </w:t>
      </w:r>
      <w:r w:rsidRPr="00672660">
        <w:rPr>
          <w:snapToGrid w:val="0"/>
          <w:sz w:val="28"/>
          <w:szCs w:val="28"/>
        </w:rPr>
        <w:t>17.08.2021 № 294</w:t>
      </w:r>
      <w:r w:rsidRPr="00672660">
        <w:rPr>
          <w:sz w:val="28"/>
          <w:szCs w:val="28"/>
        </w:rPr>
        <w:t xml:space="preserve"> на уровне: с 01.01.2022 – 54,96 руб./м</w:t>
      </w:r>
      <w:r w:rsidRPr="00672660">
        <w:rPr>
          <w:sz w:val="28"/>
          <w:szCs w:val="28"/>
          <w:vertAlign w:val="superscript"/>
        </w:rPr>
        <w:t>3</w:t>
      </w:r>
      <w:r w:rsidRPr="00672660">
        <w:rPr>
          <w:sz w:val="28"/>
          <w:szCs w:val="28"/>
        </w:rPr>
        <w:t>, с 01.07.2022 – 58,28 руб./м</w:t>
      </w:r>
      <w:r w:rsidRPr="00672660">
        <w:rPr>
          <w:sz w:val="28"/>
          <w:szCs w:val="28"/>
          <w:vertAlign w:val="superscript"/>
        </w:rPr>
        <w:t xml:space="preserve">3 </w:t>
      </w:r>
      <w:r w:rsidRPr="00672660">
        <w:rPr>
          <w:snapToGrid w:val="0"/>
          <w:sz w:val="28"/>
          <w:szCs w:val="28"/>
        </w:rPr>
        <w:t>а также доли планового объема реализации тепловой энергии потребителям по полугодиям (1 полугодие – 55,56 % и 2 полугодие – 44,44 %</w:t>
      </w:r>
      <w:r w:rsidRPr="00672660">
        <w:rPr>
          <w:szCs w:val="20"/>
        </w:rPr>
        <w:t xml:space="preserve">, </w:t>
      </w:r>
      <w:r w:rsidRPr="00672660">
        <w:rPr>
          <w:snapToGrid w:val="0"/>
          <w:sz w:val="28"/>
          <w:szCs w:val="28"/>
        </w:rPr>
        <w:t>таким образом, среднегодовое значение составило 56,43 руб./м</w:t>
      </w:r>
      <w:r w:rsidRPr="00672660">
        <w:rPr>
          <w:snapToGrid w:val="0"/>
          <w:sz w:val="28"/>
          <w:szCs w:val="28"/>
          <w:vertAlign w:val="superscript"/>
        </w:rPr>
        <w:t>3</w:t>
      </w:r>
      <w:r w:rsidRPr="00672660">
        <w:rPr>
          <w:sz w:val="28"/>
          <w:szCs w:val="28"/>
        </w:rPr>
        <w:t>).</w:t>
      </w:r>
    </w:p>
    <w:p w14:paraId="33B055DE" w14:textId="77777777" w:rsidR="00672660" w:rsidRPr="00672660" w:rsidRDefault="00672660" w:rsidP="00672660">
      <w:pPr>
        <w:ind w:firstLine="851"/>
        <w:jc w:val="both"/>
        <w:rPr>
          <w:sz w:val="28"/>
          <w:szCs w:val="28"/>
        </w:rPr>
      </w:pPr>
      <w:r w:rsidRPr="00672660">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283,61 тыс. руб., так как он не превышает экономически обоснованного уровня.</w:t>
      </w:r>
    </w:p>
    <w:p w14:paraId="0EDAE5B7" w14:textId="77777777" w:rsidR="00672660" w:rsidRPr="00672660" w:rsidRDefault="00672660" w:rsidP="00672660">
      <w:pPr>
        <w:rPr>
          <w:snapToGrid w:val="0"/>
          <w:sz w:val="28"/>
          <w:szCs w:val="28"/>
        </w:rPr>
      </w:pPr>
    </w:p>
    <w:p w14:paraId="7EAB5C91" w14:textId="77777777" w:rsidR="00672660" w:rsidRPr="00672660" w:rsidRDefault="00672660" w:rsidP="00672660">
      <w:pPr>
        <w:ind w:firstLine="851"/>
        <w:jc w:val="right"/>
        <w:rPr>
          <w:snapToGrid w:val="0"/>
          <w:sz w:val="28"/>
          <w:szCs w:val="28"/>
        </w:rPr>
      </w:pPr>
      <w:r w:rsidRPr="00672660">
        <w:rPr>
          <w:snapToGrid w:val="0"/>
          <w:sz w:val="28"/>
          <w:szCs w:val="28"/>
        </w:rPr>
        <w:t>Таблица 6</w:t>
      </w:r>
    </w:p>
    <w:p w14:paraId="0F0B24A2" w14:textId="77777777" w:rsidR="00672660" w:rsidRPr="00672660" w:rsidRDefault="00672660" w:rsidP="00672660">
      <w:pPr>
        <w:jc w:val="center"/>
        <w:rPr>
          <w:bCs/>
          <w:sz w:val="28"/>
          <w:szCs w:val="28"/>
        </w:rPr>
      </w:pPr>
      <w:r w:rsidRPr="00672660">
        <w:rPr>
          <w:bCs/>
          <w:sz w:val="28"/>
          <w:szCs w:val="28"/>
        </w:rPr>
        <w:t xml:space="preserve">Реестр расходов на приобретение энергетических ресурсов, </w:t>
      </w:r>
    </w:p>
    <w:p w14:paraId="39891B5E" w14:textId="77777777" w:rsidR="00672660" w:rsidRPr="00672660" w:rsidRDefault="00672660" w:rsidP="00672660">
      <w:pPr>
        <w:jc w:val="center"/>
        <w:rPr>
          <w:bCs/>
          <w:sz w:val="28"/>
          <w:szCs w:val="28"/>
        </w:rPr>
      </w:pPr>
      <w:r w:rsidRPr="00672660">
        <w:rPr>
          <w:bCs/>
          <w:sz w:val="28"/>
          <w:szCs w:val="28"/>
        </w:rPr>
        <w:t xml:space="preserve">холодной воды и теплоносителя </w:t>
      </w:r>
    </w:p>
    <w:p w14:paraId="5BEBA7AF" w14:textId="77777777" w:rsidR="00672660" w:rsidRPr="00672660" w:rsidRDefault="00672660" w:rsidP="00672660">
      <w:pPr>
        <w:jc w:val="right"/>
        <w:rPr>
          <w:szCs w:val="20"/>
        </w:rPr>
      </w:pPr>
      <w:r w:rsidRPr="00672660">
        <w:rPr>
          <w:szCs w:val="20"/>
        </w:rPr>
        <w:t>Тыс. руб.</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203"/>
        <w:gridCol w:w="1663"/>
        <w:gridCol w:w="2030"/>
        <w:gridCol w:w="2060"/>
        <w:gridCol w:w="1685"/>
      </w:tblGrid>
      <w:tr w:rsidR="00672660" w:rsidRPr="00672660" w14:paraId="04ED86D1" w14:textId="77777777" w:rsidTr="0072307D">
        <w:trPr>
          <w:trHeight w:val="1080"/>
          <w:tblHeader/>
        </w:trPr>
        <w:tc>
          <w:tcPr>
            <w:tcW w:w="608" w:type="dxa"/>
            <w:shd w:val="clear" w:color="auto" w:fill="auto"/>
            <w:hideMark/>
          </w:tcPr>
          <w:p w14:paraId="7A8CC9CD" w14:textId="77777777" w:rsidR="00672660" w:rsidRPr="00672660" w:rsidRDefault="00672660" w:rsidP="00672660">
            <w:pPr>
              <w:jc w:val="right"/>
              <w:rPr>
                <w:snapToGrid w:val="0"/>
              </w:rPr>
            </w:pPr>
            <w:r w:rsidRPr="00672660">
              <w:rPr>
                <w:snapToGrid w:val="0"/>
              </w:rPr>
              <w:t>№ п/п</w:t>
            </w:r>
          </w:p>
        </w:tc>
        <w:tc>
          <w:tcPr>
            <w:tcW w:w="2203" w:type="dxa"/>
            <w:shd w:val="clear" w:color="auto" w:fill="auto"/>
            <w:vAlign w:val="center"/>
            <w:hideMark/>
          </w:tcPr>
          <w:p w14:paraId="0626A687" w14:textId="77777777" w:rsidR="00672660" w:rsidRPr="00672660" w:rsidRDefault="00672660" w:rsidP="00672660">
            <w:pPr>
              <w:jc w:val="center"/>
              <w:rPr>
                <w:snapToGrid w:val="0"/>
              </w:rPr>
            </w:pPr>
            <w:r w:rsidRPr="00672660">
              <w:rPr>
                <w:snapToGrid w:val="0"/>
              </w:rPr>
              <w:t>Наименование ресурса</w:t>
            </w:r>
          </w:p>
        </w:tc>
        <w:tc>
          <w:tcPr>
            <w:tcW w:w="1663" w:type="dxa"/>
            <w:shd w:val="clear" w:color="auto" w:fill="auto"/>
            <w:vAlign w:val="center"/>
            <w:hideMark/>
          </w:tcPr>
          <w:p w14:paraId="13CF2FA2" w14:textId="77777777" w:rsidR="00672660" w:rsidRPr="00672660" w:rsidRDefault="00672660" w:rsidP="00672660">
            <w:pPr>
              <w:jc w:val="center"/>
              <w:rPr>
                <w:snapToGrid w:val="0"/>
              </w:rPr>
            </w:pPr>
            <w:r w:rsidRPr="00672660">
              <w:rPr>
                <w:snapToGrid w:val="0"/>
              </w:rPr>
              <w:t>Утверждено на 2021 год</w:t>
            </w:r>
          </w:p>
        </w:tc>
        <w:tc>
          <w:tcPr>
            <w:tcW w:w="2030" w:type="dxa"/>
            <w:shd w:val="clear" w:color="auto" w:fill="auto"/>
            <w:vAlign w:val="center"/>
            <w:hideMark/>
          </w:tcPr>
          <w:p w14:paraId="0E63223C" w14:textId="77777777" w:rsidR="00672660" w:rsidRPr="00672660" w:rsidRDefault="00672660" w:rsidP="00672660">
            <w:pPr>
              <w:jc w:val="center"/>
              <w:rPr>
                <w:snapToGrid w:val="0"/>
              </w:rPr>
            </w:pPr>
            <w:r w:rsidRPr="00672660">
              <w:rPr>
                <w:snapToGrid w:val="0"/>
              </w:rPr>
              <w:t>Предложения предприятия на 2022 год</w:t>
            </w:r>
          </w:p>
        </w:tc>
        <w:tc>
          <w:tcPr>
            <w:tcW w:w="2060" w:type="dxa"/>
            <w:shd w:val="clear" w:color="auto" w:fill="auto"/>
            <w:vAlign w:val="center"/>
            <w:hideMark/>
          </w:tcPr>
          <w:p w14:paraId="0C251D1C" w14:textId="77777777" w:rsidR="00672660" w:rsidRPr="00672660" w:rsidRDefault="00672660" w:rsidP="00672660">
            <w:pPr>
              <w:jc w:val="center"/>
              <w:rPr>
                <w:snapToGrid w:val="0"/>
              </w:rPr>
            </w:pPr>
            <w:r w:rsidRPr="00672660">
              <w:rPr>
                <w:snapToGrid w:val="0"/>
              </w:rPr>
              <w:t>Предложения экспертов на 2022 год</w:t>
            </w:r>
          </w:p>
        </w:tc>
        <w:tc>
          <w:tcPr>
            <w:tcW w:w="1685" w:type="dxa"/>
            <w:vAlign w:val="center"/>
          </w:tcPr>
          <w:p w14:paraId="06DA6F53" w14:textId="77777777" w:rsidR="00672660" w:rsidRPr="00672660" w:rsidRDefault="00672660" w:rsidP="00672660">
            <w:pPr>
              <w:jc w:val="center"/>
              <w:rPr>
                <w:snapToGrid w:val="0"/>
              </w:rPr>
            </w:pPr>
            <w:r w:rsidRPr="00672660">
              <w:rPr>
                <w:snapToGrid w:val="0"/>
              </w:rPr>
              <w:t>Отклонение (5-4)</w:t>
            </w:r>
          </w:p>
        </w:tc>
      </w:tr>
      <w:tr w:rsidR="00672660" w:rsidRPr="00672660" w14:paraId="77C07F00" w14:textId="77777777" w:rsidTr="0072307D">
        <w:trPr>
          <w:trHeight w:val="360"/>
        </w:trPr>
        <w:tc>
          <w:tcPr>
            <w:tcW w:w="608" w:type="dxa"/>
            <w:shd w:val="clear" w:color="auto" w:fill="auto"/>
            <w:vAlign w:val="center"/>
          </w:tcPr>
          <w:p w14:paraId="2759B43A" w14:textId="77777777" w:rsidR="00672660" w:rsidRPr="00672660" w:rsidRDefault="00672660" w:rsidP="00672660">
            <w:pPr>
              <w:jc w:val="center"/>
              <w:rPr>
                <w:snapToGrid w:val="0"/>
              </w:rPr>
            </w:pPr>
            <w:r w:rsidRPr="00672660">
              <w:rPr>
                <w:snapToGrid w:val="0"/>
              </w:rPr>
              <w:t>1</w:t>
            </w:r>
          </w:p>
        </w:tc>
        <w:tc>
          <w:tcPr>
            <w:tcW w:w="2203" w:type="dxa"/>
            <w:shd w:val="clear" w:color="auto" w:fill="auto"/>
            <w:vAlign w:val="center"/>
          </w:tcPr>
          <w:p w14:paraId="3763E6AB" w14:textId="77777777" w:rsidR="00672660" w:rsidRPr="00672660" w:rsidRDefault="00672660" w:rsidP="00672660">
            <w:pPr>
              <w:jc w:val="center"/>
              <w:rPr>
                <w:snapToGrid w:val="0"/>
              </w:rPr>
            </w:pPr>
            <w:r w:rsidRPr="00672660">
              <w:rPr>
                <w:snapToGrid w:val="0"/>
              </w:rPr>
              <w:t>2</w:t>
            </w:r>
          </w:p>
        </w:tc>
        <w:tc>
          <w:tcPr>
            <w:tcW w:w="1663" w:type="dxa"/>
            <w:shd w:val="clear" w:color="auto" w:fill="auto"/>
            <w:vAlign w:val="center"/>
          </w:tcPr>
          <w:p w14:paraId="0E95008C" w14:textId="77777777" w:rsidR="00672660" w:rsidRPr="00672660" w:rsidRDefault="00672660" w:rsidP="00672660">
            <w:pPr>
              <w:jc w:val="center"/>
              <w:rPr>
                <w:snapToGrid w:val="0"/>
              </w:rPr>
            </w:pPr>
            <w:r w:rsidRPr="00672660">
              <w:rPr>
                <w:snapToGrid w:val="0"/>
              </w:rPr>
              <w:t>3</w:t>
            </w:r>
          </w:p>
        </w:tc>
        <w:tc>
          <w:tcPr>
            <w:tcW w:w="2030" w:type="dxa"/>
            <w:shd w:val="clear" w:color="auto" w:fill="auto"/>
            <w:vAlign w:val="center"/>
          </w:tcPr>
          <w:p w14:paraId="0542A6D9" w14:textId="77777777" w:rsidR="00672660" w:rsidRPr="00672660" w:rsidRDefault="00672660" w:rsidP="00672660">
            <w:pPr>
              <w:jc w:val="center"/>
              <w:rPr>
                <w:snapToGrid w:val="0"/>
              </w:rPr>
            </w:pPr>
            <w:r w:rsidRPr="00672660">
              <w:rPr>
                <w:snapToGrid w:val="0"/>
              </w:rPr>
              <w:t>4</w:t>
            </w:r>
          </w:p>
        </w:tc>
        <w:tc>
          <w:tcPr>
            <w:tcW w:w="2060" w:type="dxa"/>
            <w:shd w:val="clear" w:color="auto" w:fill="auto"/>
            <w:vAlign w:val="center"/>
          </w:tcPr>
          <w:p w14:paraId="690777D8" w14:textId="77777777" w:rsidR="00672660" w:rsidRPr="00672660" w:rsidRDefault="00672660" w:rsidP="00672660">
            <w:pPr>
              <w:jc w:val="center"/>
              <w:rPr>
                <w:snapToGrid w:val="0"/>
              </w:rPr>
            </w:pPr>
            <w:r w:rsidRPr="00672660">
              <w:rPr>
                <w:snapToGrid w:val="0"/>
              </w:rPr>
              <w:t>5</w:t>
            </w:r>
          </w:p>
        </w:tc>
        <w:tc>
          <w:tcPr>
            <w:tcW w:w="1685" w:type="dxa"/>
          </w:tcPr>
          <w:p w14:paraId="5E8D8F54" w14:textId="77777777" w:rsidR="00672660" w:rsidRPr="00672660" w:rsidRDefault="00672660" w:rsidP="00672660">
            <w:pPr>
              <w:jc w:val="center"/>
              <w:rPr>
                <w:snapToGrid w:val="0"/>
              </w:rPr>
            </w:pPr>
            <w:r w:rsidRPr="00672660">
              <w:rPr>
                <w:snapToGrid w:val="0"/>
              </w:rPr>
              <w:t>6</w:t>
            </w:r>
          </w:p>
        </w:tc>
      </w:tr>
      <w:tr w:rsidR="00672660" w:rsidRPr="00672660" w14:paraId="45DFEC67" w14:textId="77777777" w:rsidTr="0072307D">
        <w:trPr>
          <w:trHeight w:val="360"/>
        </w:trPr>
        <w:tc>
          <w:tcPr>
            <w:tcW w:w="608" w:type="dxa"/>
            <w:shd w:val="clear" w:color="auto" w:fill="auto"/>
            <w:vAlign w:val="center"/>
            <w:hideMark/>
          </w:tcPr>
          <w:p w14:paraId="2ED51C03" w14:textId="77777777" w:rsidR="00672660" w:rsidRPr="00672660" w:rsidRDefault="00672660" w:rsidP="00672660">
            <w:pPr>
              <w:jc w:val="center"/>
              <w:rPr>
                <w:snapToGrid w:val="0"/>
              </w:rPr>
            </w:pPr>
            <w:r w:rsidRPr="00672660">
              <w:rPr>
                <w:snapToGrid w:val="0"/>
              </w:rPr>
              <w:t>1</w:t>
            </w:r>
          </w:p>
        </w:tc>
        <w:tc>
          <w:tcPr>
            <w:tcW w:w="2203" w:type="dxa"/>
            <w:shd w:val="clear" w:color="auto" w:fill="auto"/>
            <w:vAlign w:val="center"/>
            <w:hideMark/>
          </w:tcPr>
          <w:p w14:paraId="40A0600E" w14:textId="77777777" w:rsidR="00672660" w:rsidRPr="00672660" w:rsidRDefault="00672660" w:rsidP="00672660">
            <w:pPr>
              <w:rPr>
                <w:snapToGrid w:val="0"/>
              </w:rPr>
            </w:pPr>
            <w:r w:rsidRPr="00672660">
              <w:rPr>
                <w:snapToGrid w:val="0"/>
              </w:rPr>
              <w:t>Расходы на топливо</w:t>
            </w:r>
          </w:p>
        </w:tc>
        <w:tc>
          <w:tcPr>
            <w:tcW w:w="1663" w:type="dxa"/>
            <w:shd w:val="clear" w:color="auto" w:fill="auto"/>
            <w:vAlign w:val="center"/>
          </w:tcPr>
          <w:p w14:paraId="6391BF11" w14:textId="77777777" w:rsidR="00672660" w:rsidRPr="00672660" w:rsidRDefault="00672660" w:rsidP="00672660">
            <w:pPr>
              <w:jc w:val="center"/>
              <w:rPr>
                <w:snapToGrid w:val="0"/>
                <w:sz w:val="28"/>
                <w:szCs w:val="28"/>
              </w:rPr>
            </w:pPr>
            <w:r w:rsidRPr="00672660">
              <w:rPr>
                <w:snapToGrid w:val="0"/>
                <w:sz w:val="28"/>
                <w:szCs w:val="28"/>
              </w:rPr>
              <w:t>5 846,26</w:t>
            </w:r>
          </w:p>
        </w:tc>
        <w:tc>
          <w:tcPr>
            <w:tcW w:w="2030" w:type="dxa"/>
            <w:shd w:val="clear" w:color="auto" w:fill="auto"/>
            <w:vAlign w:val="center"/>
          </w:tcPr>
          <w:p w14:paraId="695BE20A" w14:textId="77777777" w:rsidR="00672660" w:rsidRPr="00672660" w:rsidRDefault="00672660" w:rsidP="00672660">
            <w:pPr>
              <w:jc w:val="center"/>
              <w:rPr>
                <w:snapToGrid w:val="0"/>
                <w:sz w:val="28"/>
                <w:szCs w:val="28"/>
              </w:rPr>
            </w:pPr>
            <w:r w:rsidRPr="00672660">
              <w:rPr>
                <w:snapToGrid w:val="0"/>
                <w:sz w:val="28"/>
                <w:szCs w:val="28"/>
              </w:rPr>
              <w:t>6 926,77</w:t>
            </w:r>
          </w:p>
        </w:tc>
        <w:tc>
          <w:tcPr>
            <w:tcW w:w="2060" w:type="dxa"/>
            <w:shd w:val="clear" w:color="auto" w:fill="auto"/>
            <w:vAlign w:val="center"/>
          </w:tcPr>
          <w:p w14:paraId="04FB84EF" w14:textId="77777777" w:rsidR="00672660" w:rsidRPr="00672660" w:rsidRDefault="00672660" w:rsidP="00672660">
            <w:pPr>
              <w:jc w:val="center"/>
              <w:rPr>
                <w:snapToGrid w:val="0"/>
                <w:sz w:val="28"/>
                <w:szCs w:val="28"/>
              </w:rPr>
            </w:pPr>
            <w:r w:rsidRPr="00672660">
              <w:rPr>
                <w:snapToGrid w:val="0"/>
                <w:sz w:val="28"/>
                <w:szCs w:val="28"/>
              </w:rPr>
              <w:t>6 329,18</w:t>
            </w:r>
          </w:p>
        </w:tc>
        <w:tc>
          <w:tcPr>
            <w:tcW w:w="1685" w:type="dxa"/>
            <w:vAlign w:val="center"/>
          </w:tcPr>
          <w:p w14:paraId="40277C7F" w14:textId="77777777" w:rsidR="00672660" w:rsidRPr="00672660" w:rsidRDefault="00672660" w:rsidP="00672660">
            <w:pPr>
              <w:jc w:val="center"/>
              <w:rPr>
                <w:snapToGrid w:val="0"/>
                <w:sz w:val="28"/>
                <w:szCs w:val="28"/>
              </w:rPr>
            </w:pPr>
            <w:r w:rsidRPr="00672660">
              <w:rPr>
                <w:snapToGrid w:val="0"/>
                <w:sz w:val="28"/>
                <w:szCs w:val="28"/>
              </w:rPr>
              <w:t>-597,59</w:t>
            </w:r>
          </w:p>
        </w:tc>
      </w:tr>
      <w:tr w:rsidR="00672660" w:rsidRPr="00672660" w14:paraId="0E75A988" w14:textId="77777777" w:rsidTr="0072307D">
        <w:trPr>
          <w:trHeight w:val="720"/>
        </w:trPr>
        <w:tc>
          <w:tcPr>
            <w:tcW w:w="608" w:type="dxa"/>
            <w:shd w:val="clear" w:color="auto" w:fill="auto"/>
            <w:vAlign w:val="center"/>
            <w:hideMark/>
          </w:tcPr>
          <w:p w14:paraId="3A7D0435" w14:textId="77777777" w:rsidR="00672660" w:rsidRPr="00672660" w:rsidRDefault="00672660" w:rsidP="00672660">
            <w:pPr>
              <w:jc w:val="center"/>
              <w:rPr>
                <w:snapToGrid w:val="0"/>
              </w:rPr>
            </w:pPr>
            <w:r w:rsidRPr="00672660">
              <w:rPr>
                <w:snapToGrid w:val="0"/>
              </w:rPr>
              <w:t>2</w:t>
            </w:r>
          </w:p>
        </w:tc>
        <w:tc>
          <w:tcPr>
            <w:tcW w:w="2203" w:type="dxa"/>
            <w:shd w:val="clear" w:color="auto" w:fill="auto"/>
            <w:vAlign w:val="center"/>
            <w:hideMark/>
          </w:tcPr>
          <w:p w14:paraId="69174875" w14:textId="77777777" w:rsidR="00672660" w:rsidRPr="00672660" w:rsidRDefault="00672660" w:rsidP="00672660">
            <w:pPr>
              <w:rPr>
                <w:snapToGrid w:val="0"/>
              </w:rPr>
            </w:pPr>
            <w:r w:rsidRPr="00672660">
              <w:rPr>
                <w:snapToGrid w:val="0"/>
              </w:rPr>
              <w:t>Расходы на электрическую энергию</w:t>
            </w:r>
          </w:p>
        </w:tc>
        <w:tc>
          <w:tcPr>
            <w:tcW w:w="1663" w:type="dxa"/>
            <w:shd w:val="clear" w:color="auto" w:fill="auto"/>
            <w:vAlign w:val="center"/>
          </w:tcPr>
          <w:p w14:paraId="3D439D3A" w14:textId="77777777" w:rsidR="00672660" w:rsidRPr="00672660" w:rsidRDefault="00672660" w:rsidP="00672660">
            <w:pPr>
              <w:jc w:val="center"/>
              <w:rPr>
                <w:snapToGrid w:val="0"/>
                <w:sz w:val="28"/>
                <w:szCs w:val="28"/>
              </w:rPr>
            </w:pPr>
            <w:r w:rsidRPr="00672660">
              <w:rPr>
                <w:snapToGrid w:val="0"/>
                <w:sz w:val="28"/>
                <w:szCs w:val="28"/>
              </w:rPr>
              <w:t>3 803,30</w:t>
            </w:r>
          </w:p>
        </w:tc>
        <w:tc>
          <w:tcPr>
            <w:tcW w:w="2030" w:type="dxa"/>
            <w:shd w:val="clear" w:color="auto" w:fill="auto"/>
            <w:vAlign w:val="center"/>
          </w:tcPr>
          <w:p w14:paraId="65F3830C" w14:textId="77777777" w:rsidR="00672660" w:rsidRPr="00672660" w:rsidRDefault="00672660" w:rsidP="00672660">
            <w:pPr>
              <w:jc w:val="center"/>
              <w:rPr>
                <w:snapToGrid w:val="0"/>
                <w:sz w:val="28"/>
                <w:szCs w:val="28"/>
              </w:rPr>
            </w:pPr>
            <w:r w:rsidRPr="00672660">
              <w:rPr>
                <w:snapToGrid w:val="0"/>
                <w:sz w:val="28"/>
                <w:szCs w:val="28"/>
              </w:rPr>
              <w:t>4 715,59</w:t>
            </w:r>
          </w:p>
        </w:tc>
        <w:tc>
          <w:tcPr>
            <w:tcW w:w="2060" w:type="dxa"/>
            <w:shd w:val="clear" w:color="auto" w:fill="auto"/>
            <w:vAlign w:val="center"/>
          </w:tcPr>
          <w:p w14:paraId="49F7606A" w14:textId="77777777" w:rsidR="00672660" w:rsidRPr="00672660" w:rsidRDefault="00672660" w:rsidP="00672660">
            <w:pPr>
              <w:jc w:val="center"/>
              <w:rPr>
                <w:snapToGrid w:val="0"/>
                <w:sz w:val="28"/>
                <w:szCs w:val="28"/>
              </w:rPr>
            </w:pPr>
            <w:r w:rsidRPr="00672660">
              <w:rPr>
                <w:snapToGrid w:val="0"/>
                <w:sz w:val="28"/>
                <w:szCs w:val="28"/>
              </w:rPr>
              <w:t>4 372,69</w:t>
            </w:r>
          </w:p>
        </w:tc>
        <w:tc>
          <w:tcPr>
            <w:tcW w:w="1685" w:type="dxa"/>
            <w:vAlign w:val="center"/>
          </w:tcPr>
          <w:p w14:paraId="323AA26B" w14:textId="77777777" w:rsidR="00672660" w:rsidRPr="00672660" w:rsidRDefault="00672660" w:rsidP="00672660">
            <w:pPr>
              <w:jc w:val="center"/>
              <w:rPr>
                <w:snapToGrid w:val="0"/>
                <w:sz w:val="28"/>
                <w:szCs w:val="28"/>
              </w:rPr>
            </w:pPr>
            <w:r w:rsidRPr="00672660">
              <w:rPr>
                <w:snapToGrid w:val="0"/>
                <w:sz w:val="28"/>
                <w:szCs w:val="28"/>
              </w:rPr>
              <w:t>-342,90</w:t>
            </w:r>
          </w:p>
        </w:tc>
      </w:tr>
      <w:tr w:rsidR="00672660" w:rsidRPr="00672660" w14:paraId="5027E605" w14:textId="77777777" w:rsidTr="0072307D">
        <w:trPr>
          <w:trHeight w:val="316"/>
        </w:trPr>
        <w:tc>
          <w:tcPr>
            <w:tcW w:w="608" w:type="dxa"/>
            <w:shd w:val="clear" w:color="auto" w:fill="auto"/>
            <w:vAlign w:val="center"/>
            <w:hideMark/>
          </w:tcPr>
          <w:p w14:paraId="52F584E5" w14:textId="77777777" w:rsidR="00672660" w:rsidRPr="00672660" w:rsidRDefault="00672660" w:rsidP="00672660">
            <w:pPr>
              <w:jc w:val="center"/>
              <w:rPr>
                <w:snapToGrid w:val="0"/>
              </w:rPr>
            </w:pPr>
            <w:r w:rsidRPr="00672660">
              <w:rPr>
                <w:snapToGrid w:val="0"/>
              </w:rPr>
              <w:t>3</w:t>
            </w:r>
          </w:p>
        </w:tc>
        <w:tc>
          <w:tcPr>
            <w:tcW w:w="2203" w:type="dxa"/>
            <w:shd w:val="clear" w:color="auto" w:fill="auto"/>
            <w:vAlign w:val="center"/>
            <w:hideMark/>
          </w:tcPr>
          <w:p w14:paraId="2FF831C4" w14:textId="77777777" w:rsidR="00672660" w:rsidRPr="00672660" w:rsidRDefault="00672660" w:rsidP="00672660">
            <w:pPr>
              <w:rPr>
                <w:snapToGrid w:val="0"/>
              </w:rPr>
            </w:pPr>
            <w:r w:rsidRPr="00672660">
              <w:rPr>
                <w:snapToGrid w:val="0"/>
              </w:rPr>
              <w:t>Расходы на покупную тепловую энергию</w:t>
            </w:r>
          </w:p>
        </w:tc>
        <w:tc>
          <w:tcPr>
            <w:tcW w:w="1663" w:type="dxa"/>
            <w:shd w:val="clear" w:color="auto" w:fill="auto"/>
            <w:vAlign w:val="center"/>
          </w:tcPr>
          <w:p w14:paraId="5F99E73F" w14:textId="77777777" w:rsidR="00672660" w:rsidRPr="00672660" w:rsidRDefault="00672660" w:rsidP="00672660">
            <w:pPr>
              <w:jc w:val="center"/>
              <w:rPr>
                <w:snapToGrid w:val="0"/>
                <w:sz w:val="28"/>
                <w:szCs w:val="28"/>
              </w:rPr>
            </w:pPr>
            <w:r w:rsidRPr="00672660">
              <w:rPr>
                <w:snapToGrid w:val="0"/>
                <w:sz w:val="28"/>
                <w:szCs w:val="28"/>
              </w:rPr>
              <w:t>0,00</w:t>
            </w:r>
          </w:p>
        </w:tc>
        <w:tc>
          <w:tcPr>
            <w:tcW w:w="2030" w:type="dxa"/>
            <w:shd w:val="clear" w:color="auto" w:fill="auto"/>
            <w:vAlign w:val="center"/>
          </w:tcPr>
          <w:p w14:paraId="2E493AD3" w14:textId="77777777" w:rsidR="00672660" w:rsidRPr="00672660" w:rsidRDefault="00672660" w:rsidP="00672660">
            <w:pPr>
              <w:jc w:val="center"/>
              <w:rPr>
                <w:snapToGrid w:val="0"/>
                <w:sz w:val="28"/>
                <w:szCs w:val="28"/>
              </w:rPr>
            </w:pPr>
            <w:r w:rsidRPr="00672660">
              <w:rPr>
                <w:snapToGrid w:val="0"/>
                <w:sz w:val="28"/>
                <w:szCs w:val="28"/>
              </w:rPr>
              <w:t>0,00</w:t>
            </w:r>
          </w:p>
        </w:tc>
        <w:tc>
          <w:tcPr>
            <w:tcW w:w="2060" w:type="dxa"/>
            <w:shd w:val="clear" w:color="auto" w:fill="auto"/>
            <w:vAlign w:val="center"/>
          </w:tcPr>
          <w:p w14:paraId="4A626973" w14:textId="77777777" w:rsidR="00672660" w:rsidRPr="00672660" w:rsidRDefault="00672660" w:rsidP="00672660">
            <w:pPr>
              <w:jc w:val="center"/>
              <w:rPr>
                <w:snapToGrid w:val="0"/>
                <w:sz w:val="28"/>
                <w:szCs w:val="28"/>
              </w:rPr>
            </w:pPr>
            <w:r w:rsidRPr="00672660">
              <w:rPr>
                <w:snapToGrid w:val="0"/>
                <w:sz w:val="28"/>
                <w:szCs w:val="28"/>
              </w:rPr>
              <w:t>0,00</w:t>
            </w:r>
          </w:p>
        </w:tc>
        <w:tc>
          <w:tcPr>
            <w:tcW w:w="1685" w:type="dxa"/>
            <w:vAlign w:val="center"/>
          </w:tcPr>
          <w:p w14:paraId="3C742E7B" w14:textId="77777777" w:rsidR="00672660" w:rsidRPr="00672660" w:rsidRDefault="00672660" w:rsidP="00672660">
            <w:pPr>
              <w:jc w:val="center"/>
              <w:rPr>
                <w:snapToGrid w:val="0"/>
                <w:sz w:val="28"/>
                <w:szCs w:val="28"/>
              </w:rPr>
            </w:pPr>
            <w:r w:rsidRPr="00672660">
              <w:rPr>
                <w:snapToGrid w:val="0"/>
                <w:sz w:val="28"/>
                <w:szCs w:val="28"/>
              </w:rPr>
              <w:t>0,00</w:t>
            </w:r>
          </w:p>
        </w:tc>
      </w:tr>
      <w:tr w:rsidR="00672660" w:rsidRPr="00672660" w14:paraId="0E5040A4" w14:textId="77777777" w:rsidTr="0072307D">
        <w:trPr>
          <w:trHeight w:val="360"/>
        </w:trPr>
        <w:tc>
          <w:tcPr>
            <w:tcW w:w="608" w:type="dxa"/>
            <w:shd w:val="clear" w:color="auto" w:fill="auto"/>
            <w:vAlign w:val="center"/>
            <w:hideMark/>
          </w:tcPr>
          <w:p w14:paraId="25B036A5" w14:textId="77777777" w:rsidR="00672660" w:rsidRPr="00672660" w:rsidRDefault="00672660" w:rsidP="00672660">
            <w:pPr>
              <w:jc w:val="center"/>
              <w:rPr>
                <w:snapToGrid w:val="0"/>
              </w:rPr>
            </w:pPr>
            <w:r w:rsidRPr="00672660">
              <w:rPr>
                <w:snapToGrid w:val="0"/>
              </w:rPr>
              <w:t>4</w:t>
            </w:r>
          </w:p>
        </w:tc>
        <w:tc>
          <w:tcPr>
            <w:tcW w:w="2203" w:type="dxa"/>
            <w:shd w:val="clear" w:color="auto" w:fill="auto"/>
            <w:vAlign w:val="center"/>
            <w:hideMark/>
          </w:tcPr>
          <w:p w14:paraId="742D0FD6" w14:textId="77777777" w:rsidR="00672660" w:rsidRPr="00672660" w:rsidRDefault="00672660" w:rsidP="00672660">
            <w:pPr>
              <w:rPr>
                <w:snapToGrid w:val="0"/>
              </w:rPr>
            </w:pPr>
            <w:r w:rsidRPr="00672660">
              <w:rPr>
                <w:snapToGrid w:val="0"/>
              </w:rPr>
              <w:t>Расходы на холодную воду</w:t>
            </w:r>
          </w:p>
        </w:tc>
        <w:tc>
          <w:tcPr>
            <w:tcW w:w="1663" w:type="dxa"/>
            <w:shd w:val="clear" w:color="auto" w:fill="auto"/>
            <w:vAlign w:val="center"/>
          </w:tcPr>
          <w:p w14:paraId="7FC571E9" w14:textId="77777777" w:rsidR="00672660" w:rsidRPr="00672660" w:rsidRDefault="00672660" w:rsidP="00672660">
            <w:pPr>
              <w:jc w:val="center"/>
              <w:rPr>
                <w:snapToGrid w:val="0"/>
                <w:sz w:val="28"/>
                <w:szCs w:val="28"/>
              </w:rPr>
            </w:pPr>
            <w:r w:rsidRPr="00672660">
              <w:rPr>
                <w:snapToGrid w:val="0"/>
                <w:sz w:val="28"/>
                <w:szCs w:val="28"/>
              </w:rPr>
              <w:t>272,14</w:t>
            </w:r>
          </w:p>
        </w:tc>
        <w:tc>
          <w:tcPr>
            <w:tcW w:w="2030" w:type="dxa"/>
            <w:shd w:val="clear" w:color="auto" w:fill="auto"/>
            <w:vAlign w:val="center"/>
          </w:tcPr>
          <w:p w14:paraId="54AFEA82" w14:textId="77777777" w:rsidR="00672660" w:rsidRPr="00672660" w:rsidRDefault="00672660" w:rsidP="00672660">
            <w:pPr>
              <w:jc w:val="center"/>
              <w:rPr>
                <w:snapToGrid w:val="0"/>
                <w:sz w:val="28"/>
                <w:szCs w:val="28"/>
              </w:rPr>
            </w:pPr>
            <w:r w:rsidRPr="00672660">
              <w:rPr>
                <w:snapToGrid w:val="0"/>
                <w:sz w:val="28"/>
                <w:szCs w:val="28"/>
              </w:rPr>
              <w:t>283,61</w:t>
            </w:r>
          </w:p>
        </w:tc>
        <w:tc>
          <w:tcPr>
            <w:tcW w:w="2060" w:type="dxa"/>
            <w:shd w:val="clear" w:color="auto" w:fill="auto"/>
            <w:vAlign w:val="center"/>
          </w:tcPr>
          <w:p w14:paraId="7BC46898" w14:textId="77777777" w:rsidR="00672660" w:rsidRPr="00672660" w:rsidRDefault="00672660" w:rsidP="00672660">
            <w:pPr>
              <w:jc w:val="center"/>
              <w:rPr>
                <w:snapToGrid w:val="0"/>
                <w:sz w:val="28"/>
                <w:szCs w:val="28"/>
              </w:rPr>
            </w:pPr>
            <w:r w:rsidRPr="00672660">
              <w:rPr>
                <w:snapToGrid w:val="0"/>
                <w:sz w:val="28"/>
                <w:szCs w:val="28"/>
              </w:rPr>
              <w:t>283,61</w:t>
            </w:r>
          </w:p>
        </w:tc>
        <w:tc>
          <w:tcPr>
            <w:tcW w:w="1685" w:type="dxa"/>
            <w:vAlign w:val="center"/>
          </w:tcPr>
          <w:p w14:paraId="38ED9A96" w14:textId="77777777" w:rsidR="00672660" w:rsidRPr="00672660" w:rsidRDefault="00672660" w:rsidP="00672660">
            <w:pPr>
              <w:jc w:val="center"/>
              <w:rPr>
                <w:snapToGrid w:val="0"/>
                <w:sz w:val="28"/>
                <w:szCs w:val="28"/>
              </w:rPr>
            </w:pPr>
            <w:r w:rsidRPr="00672660">
              <w:rPr>
                <w:snapToGrid w:val="0"/>
                <w:sz w:val="28"/>
                <w:szCs w:val="28"/>
              </w:rPr>
              <w:t>0,00</w:t>
            </w:r>
          </w:p>
        </w:tc>
      </w:tr>
      <w:tr w:rsidR="00672660" w:rsidRPr="00672660" w14:paraId="4B12D74C" w14:textId="77777777" w:rsidTr="0072307D">
        <w:trPr>
          <w:trHeight w:val="360"/>
        </w:trPr>
        <w:tc>
          <w:tcPr>
            <w:tcW w:w="608" w:type="dxa"/>
            <w:shd w:val="clear" w:color="auto" w:fill="auto"/>
            <w:vAlign w:val="center"/>
            <w:hideMark/>
          </w:tcPr>
          <w:p w14:paraId="37CC8661" w14:textId="77777777" w:rsidR="00672660" w:rsidRPr="00672660" w:rsidRDefault="00672660" w:rsidP="00672660">
            <w:pPr>
              <w:jc w:val="center"/>
              <w:rPr>
                <w:snapToGrid w:val="0"/>
              </w:rPr>
            </w:pPr>
            <w:r w:rsidRPr="00672660">
              <w:rPr>
                <w:snapToGrid w:val="0"/>
              </w:rPr>
              <w:t>5</w:t>
            </w:r>
          </w:p>
        </w:tc>
        <w:tc>
          <w:tcPr>
            <w:tcW w:w="2203" w:type="dxa"/>
            <w:shd w:val="clear" w:color="auto" w:fill="auto"/>
            <w:vAlign w:val="center"/>
            <w:hideMark/>
          </w:tcPr>
          <w:p w14:paraId="3C4C16EC" w14:textId="77777777" w:rsidR="00672660" w:rsidRPr="00672660" w:rsidRDefault="00672660" w:rsidP="00672660">
            <w:pPr>
              <w:rPr>
                <w:snapToGrid w:val="0"/>
              </w:rPr>
            </w:pPr>
            <w:r w:rsidRPr="00672660">
              <w:rPr>
                <w:snapToGrid w:val="0"/>
              </w:rPr>
              <w:t>ИТОГО</w:t>
            </w:r>
          </w:p>
        </w:tc>
        <w:tc>
          <w:tcPr>
            <w:tcW w:w="1663" w:type="dxa"/>
            <w:shd w:val="clear" w:color="auto" w:fill="auto"/>
          </w:tcPr>
          <w:p w14:paraId="4E1833D9" w14:textId="77777777" w:rsidR="00672660" w:rsidRPr="00672660" w:rsidRDefault="00672660" w:rsidP="00672660">
            <w:pPr>
              <w:jc w:val="center"/>
              <w:rPr>
                <w:snapToGrid w:val="0"/>
                <w:sz w:val="28"/>
                <w:szCs w:val="28"/>
              </w:rPr>
            </w:pPr>
            <w:r w:rsidRPr="00672660">
              <w:rPr>
                <w:snapToGrid w:val="0"/>
                <w:sz w:val="28"/>
                <w:szCs w:val="28"/>
              </w:rPr>
              <w:t>9 921,70</w:t>
            </w:r>
          </w:p>
        </w:tc>
        <w:tc>
          <w:tcPr>
            <w:tcW w:w="2030" w:type="dxa"/>
            <w:shd w:val="clear" w:color="auto" w:fill="auto"/>
          </w:tcPr>
          <w:p w14:paraId="1189FD0D" w14:textId="77777777" w:rsidR="00672660" w:rsidRPr="00672660" w:rsidRDefault="00672660" w:rsidP="00672660">
            <w:pPr>
              <w:jc w:val="center"/>
              <w:rPr>
                <w:snapToGrid w:val="0"/>
                <w:sz w:val="28"/>
                <w:szCs w:val="28"/>
              </w:rPr>
            </w:pPr>
            <w:r w:rsidRPr="00672660">
              <w:rPr>
                <w:snapToGrid w:val="0"/>
                <w:sz w:val="28"/>
                <w:szCs w:val="28"/>
              </w:rPr>
              <w:t>11 925,97</w:t>
            </w:r>
          </w:p>
        </w:tc>
        <w:tc>
          <w:tcPr>
            <w:tcW w:w="2060" w:type="dxa"/>
            <w:shd w:val="clear" w:color="auto" w:fill="auto"/>
          </w:tcPr>
          <w:p w14:paraId="75BDA0CE" w14:textId="77777777" w:rsidR="00672660" w:rsidRPr="00672660" w:rsidRDefault="00672660" w:rsidP="00672660">
            <w:pPr>
              <w:jc w:val="center"/>
              <w:rPr>
                <w:snapToGrid w:val="0"/>
                <w:sz w:val="28"/>
                <w:szCs w:val="28"/>
              </w:rPr>
            </w:pPr>
            <w:r w:rsidRPr="00672660">
              <w:rPr>
                <w:snapToGrid w:val="0"/>
                <w:sz w:val="28"/>
                <w:szCs w:val="28"/>
              </w:rPr>
              <w:t>10 985,48</w:t>
            </w:r>
          </w:p>
        </w:tc>
        <w:tc>
          <w:tcPr>
            <w:tcW w:w="1685" w:type="dxa"/>
          </w:tcPr>
          <w:p w14:paraId="06CEEAD0" w14:textId="77777777" w:rsidR="00672660" w:rsidRPr="00672660" w:rsidRDefault="00672660" w:rsidP="00672660">
            <w:pPr>
              <w:jc w:val="center"/>
              <w:rPr>
                <w:snapToGrid w:val="0"/>
                <w:sz w:val="28"/>
                <w:szCs w:val="28"/>
              </w:rPr>
            </w:pPr>
            <w:r w:rsidRPr="00672660">
              <w:rPr>
                <w:snapToGrid w:val="0"/>
                <w:sz w:val="28"/>
                <w:szCs w:val="28"/>
              </w:rPr>
              <w:t>-940,49</w:t>
            </w:r>
          </w:p>
        </w:tc>
      </w:tr>
    </w:tbl>
    <w:p w14:paraId="2CDA5F1E" w14:textId="77777777" w:rsidR="00672660" w:rsidRPr="00672660" w:rsidRDefault="00672660" w:rsidP="00EF5D81">
      <w:pPr>
        <w:keepNext/>
        <w:numPr>
          <w:ilvl w:val="0"/>
          <w:numId w:val="10"/>
        </w:numPr>
        <w:tabs>
          <w:tab w:val="left" w:pos="567"/>
        </w:tabs>
        <w:spacing w:before="240"/>
        <w:jc w:val="center"/>
        <w:outlineLvl w:val="0"/>
        <w:rPr>
          <w:b/>
          <w:sz w:val="32"/>
          <w:szCs w:val="20"/>
          <w:lang w:eastAsia="x-none"/>
        </w:rPr>
      </w:pPr>
      <w:bookmarkStart w:id="104" w:name="_Toc58251832"/>
      <w:bookmarkStart w:id="105" w:name="_Toc61859611"/>
      <w:bookmarkStart w:id="106" w:name="_Toc81818558"/>
      <w:r w:rsidRPr="00672660">
        <w:rPr>
          <w:b/>
          <w:sz w:val="32"/>
          <w:szCs w:val="20"/>
          <w:lang w:eastAsia="x-none"/>
        </w:rPr>
        <w:t>Расчетная предпринимательская прибыль</w:t>
      </w:r>
      <w:bookmarkEnd w:id="104"/>
      <w:bookmarkEnd w:id="105"/>
      <w:bookmarkEnd w:id="106"/>
    </w:p>
    <w:p w14:paraId="507FD9F0" w14:textId="77777777" w:rsidR="00672660" w:rsidRPr="00672660" w:rsidRDefault="00672660" w:rsidP="00672660">
      <w:pPr>
        <w:rPr>
          <w:szCs w:val="20"/>
          <w:lang w:eastAsia="x-none"/>
        </w:rPr>
      </w:pPr>
    </w:p>
    <w:p w14:paraId="53D8B66F" w14:textId="77777777" w:rsidR="00672660" w:rsidRPr="00672660" w:rsidRDefault="00672660" w:rsidP="00672660">
      <w:pPr>
        <w:ind w:firstLine="709"/>
        <w:jc w:val="both"/>
        <w:rPr>
          <w:bCs/>
          <w:sz w:val="28"/>
          <w:szCs w:val="28"/>
        </w:rPr>
      </w:pPr>
      <w:r w:rsidRPr="00672660">
        <w:rPr>
          <w:bCs/>
          <w:sz w:val="28"/>
          <w:szCs w:val="28"/>
        </w:rPr>
        <w:t>Предприятием заявлены расходы по статье на уровне</w:t>
      </w:r>
      <w:r w:rsidRPr="00672660">
        <w:rPr>
          <w:szCs w:val="20"/>
        </w:rPr>
        <w:t xml:space="preserve"> </w:t>
      </w:r>
      <w:r w:rsidRPr="00672660">
        <w:rPr>
          <w:bCs/>
          <w:sz w:val="28"/>
          <w:szCs w:val="28"/>
        </w:rPr>
        <w:t>850,14 тыс. руб.</w:t>
      </w:r>
    </w:p>
    <w:p w14:paraId="3BDBAFE5" w14:textId="77777777" w:rsidR="00672660" w:rsidRPr="00672660" w:rsidRDefault="00672660" w:rsidP="00672660">
      <w:pPr>
        <w:ind w:firstLine="709"/>
        <w:jc w:val="both"/>
        <w:rPr>
          <w:bCs/>
          <w:sz w:val="28"/>
          <w:szCs w:val="28"/>
        </w:rPr>
      </w:pPr>
      <w:r w:rsidRPr="00672660">
        <w:rPr>
          <w:bCs/>
          <w:sz w:val="28"/>
          <w:szCs w:val="28"/>
        </w:rPr>
        <w:t xml:space="preserve">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w:t>
      </w:r>
      <w:r w:rsidRPr="00672660">
        <w:rPr>
          <w:bCs/>
          <w:sz w:val="28"/>
          <w:szCs w:val="28"/>
        </w:rPr>
        <w:lastRenderedPageBreak/>
        <w:t>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75F7A96C" w14:textId="77777777" w:rsidR="00672660" w:rsidRPr="00672660" w:rsidRDefault="00672660" w:rsidP="00672660">
      <w:pPr>
        <w:autoSpaceDE w:val="0"/>
        <w:autoSpaceDN w:val="0"/>
        <w:adjustRightInd w:val="0"/>
        <w:spacing w:line="360" w:lineRule="auto"/>
        <w:ind w:firstLine="540"/>
        <w:jc w:val="both"/>
        <w:rPr>
          <w:iCs/>
          <w:color w:val="FF0000"/>
          <w:sz w:val="28"/>
          <w:szCs w:val="28"/>
        </w:rPr>
      </w:pPr>
      <w:r w:rsidRPr="00672660">
        <w:rPr>
          <w:bCs/>
          <w:sz w:val="28"/>
          <w:szCs w:val="28"/>
        </w:rPr>
        <w:t>Эксперты предлагают учесть расходы по данной статье на уровне 607,25 тыс. руб. = (4 372,69 + 283,61 + 5 445,73 + 2 042,99) × 0,05.</w:t>
      </w:r>
    </w:p>
    <w:p w14:paraId="392B8E25" w14:textId="77777777" w:rsidR="00672660" w:rsidRPr="00672660" w:rsidRDefault="00672660" w:rsidP="00EF5D81">
      <w:pPr>
        <w:keepNext/>
        <w:numPr>
          <w:ilvl w:val="0"/>
          <w:numId w:val="10"/>
        </w:numPr>
        <w:tabs>
          <w:tab w:val="left" w:pos="567"/>
        </w:tabs>
        <w:spacing w:before="240"/>
        <w:jc w:val="center"/>
        <w:outlineLvl w:val="0"/>
        <w:rPr>
          <w:b/>
          <w:sz w:val="32"/>
          <w:szCs w:val="20"/>
          <w:lang w:val="x-none" w:eastAsia="x-none"/>
        </w:rPr>
      </w:pPr>
      <w:bookmarkStart w:id="107" w:name="_Toc81818559"/>
      <w:r w:rsidRPr="00672660">
        <w:rPr>
          <w:b/>
          <w:sz w:val="32"/>
          <w:szCs w:val="20"/>
          <w:lang w:eastAsia="x-none"/>
        </w:rPr>
        <w:t>Корректировка НВВ в связи с изменением (неисполнением) инвестиционной программы</w:t>
      </w:r>
      <w:bookmarkEnd w:id="107"/>
    </w:p>
    <w:p w14:paraId="56F8E94C" w14:textId="77777777" w:rsidR="00672660" w:rsidRPr="00672660" w:rsidRDefault="00672660" w:rsidP="00672660">
      <w:pPr>
        <w:ind w:firstLine="720"/>
        <w:jc w:val="both"/>
        <w:rPr>
          <w:snapToGrid w:val="0"/>
          <w:sz w:val="22"/>
          <w:szCs w:val="28"/>
        </w:rPr>
      </w:pPr>
    </w:p>
    <w:p w14:paraId="261AE9DE" w14:textId="77777777" w:rsidR="00672660" w:rsidRPr="00672660" w:rsidRDefault="00672660" w:rsidP="00672660">
      <w:pPr>
        <w:ind w:firstLine="720"/>
        <w:jc w:val="both"/>
        <w:rPr>
          <w:snapToGrid w:val="0"/>
          <w:sz w:val="22"/>
          <w:szCs w:val="28"/>
        </w:rPr>
      </w:pPr>
    </w:p>
    <w:p w14:paraId="718ABAA5" w14:textId="205A2FA2" w:rsidR="00672660" w:rsidRPr="00672660" w:rsidRDefault="00672660" w:rsidP="00672660">
      <w:pPr>
        <w:autoSpaceDE w:val="0"/>
        <w:autoSpaceDN w:val="0"/>
        <w:adjustRightInd w:val="0"/>
        <w:ind w:firstLine="540"/>
        <w:jc w:val="both"/>
        <w:rPr>
          <w:sz w:val="28"/>
          <w:szCs w:val="28"/>
        </w:rPr>
      </w:pPr>
      <w:r w:rsidRPr="00672660">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672660">
        <w:rPr>
          <w:noProof/>
          <w:position w:val="-12"/>
          <w:sz w:val="28"/>
          <w:szCs w:val="28"/>
        </w:rPr>
        <w:drawing>
          <wp:inline distT="0" distB="0" distL="0" distR="0" wp14:anchorId="1934E511" wp14:editId="49CB892C">
            <wp:extent cx="703580" cy="325120"/>
            <wp:effectExtent l="0" t="0" r="127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03580" cy="325120"/>
                    </a:xfrm>
                    <a:prstGeom prst="rect">
                      <a:avLst/>
                    </a:prstGeom>
                    <a:noFill/>
                    <a:ln>
                      <a:noFill/>
                    </a:ln>
                  </pic:spPr>
                </pic:pic>
              </a:graphicData>
            </a:graphic>
          </wp:inline>
        </w:drawing>
      </w:r>
      <w:r w:rsidRPr="00672660">
        <w:rPr>
          <w:sz w:val="28"/>
          <w:szCs w:val="28"/>
        </w:rPr>
        <w:t>, рассчитывается по формуле:</w:t>
      </w:r>
    </w:p>
    <w:p w14:paraId="72273357" w14:textId="0A6A8DC7" w:rsidR="00672660" w:rsidRPr="00672660" w:rsidRDefault="00672660" w:rsidP="00672660">
      <w:pPr>
        <w:autoSpaceDE w:val="0"/>
        <w:autoSpaceDN w:val="0"/>
        <w:adjustRightInd w:val="0"/>
        <w:jc w:val="center"/>
        <w:rPr>
          <w:sz w:val="28"/>
          <w:szCs w:val="28"/>
        </w:rPr>
      </w:pPr>
      <w:r w:rsidRPr="00672660">
        <w:rPr>
          <w:noProof/>
          <w:position w:val="-36"/>
          <w:sz w:val="28"/>
          <w:szCs w:val="28"/>
        </w:rPr>
        <w:drawing>
          <wp:inline distT="0" distB="0" distL="0" distR="0" wp14:anchorId="1D447440" wp14:editId="2C3F108C">
            <wp:extent cx="4572000" cy="738505"/>
            <wp:effectExtent l="0" t="0" r="0"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572000" cy="738505"/>
                    </a:xfrm>
                    <a:prstGeom prst="rect">
                      <a:avLst/>
                    </a:prstGeom>
                    <a:noFill/>
                    <a:ln>
                      <a:noFill/>
                    </a:ln>
                  </pic:spPr>
                </pic:pic>
              </a:graphicData>
            </a:graphic>
          </wp:inline>
        </w:drawing>
      </w:r>
      <w:r w:rsidRPr="00672660">
        <w:rPr>
          <w:sz w:val="28"/>
          <w:szCs w:val="28"/>
        </w:rPr>
        <w:t xml:space="preserve"> (тыс. руб.), </w:t>
      </w:r>
    </w:p>
    <w:p w14:paraId="64E983EB" w14:textId="77777777" w:rsidR="00672660" w:rsidRPr="00672660" w:rsidRDefault="00672660" w:rsidP="00672660">
      <w:pPr>
        <w:autoSpaceDE w:val="0"/>
        <w:autoSpaceDN w:val="0"/>
        <w:adjustRightInd w:val="0"/>
        <w:ind w:firstLine="540"/>
        <w:jc w:val="both"/>
        <w:rPr>
          <w:sz w:val="28"/>
          <w:szCs w:val="28"/>
        </w:rPr>
      </w:pPr>
    </w:p>
    <w:p w14:paraId="6D76BD30" w14:textId="77777777" w:rsidR="00672660" w:rsidRPr="00672660" w:rsidRDefault="00672660" w:rsidP="00672660">
      <w:pPr>
        <w:autoSpaceDE w:val="0"/>
        <w:autoSpaceDN w:val="0"/>
        <w:adjustRightInd w:val="0"/>
        <w:ind w:firstLine="540"/>
        <w:jc w:val="both"/>
        <w:rPr>
          <w:sz w:val="28"/>
          <w:szCs w:val="28"/>
        </w:rPr>
      </w:pPr>
      <w:r w:rsidRPr="00672660">
        <w:rPr>
          <w:sz w:val="28"/>
          <w:szCs w:val="28"/>
        </w:rPr>
        <w:t>где:</w:t>
      </w:r>
    </w:p>
    <w:p w14:paraId="7F44CD13" w14:textId="4CAEED62" w:rsidR="00672660" w:rsidRPr="00672660" w:rsidRDefault="00672660" w:rsidP="00672660">
      <w:pPr>
        <w:autoSpaceDE w:val="0"/>
        <w:autoSpaceDN w:val="0"/>
        <w:adjustRightInd w:val="0"/>
        <w:spacing w:before="280"/>
        <w:ind w:firstLine="540"/>
        <w:jc w:val="both"/>
        <w:rPr>
          <w:sz w:val="28"/>
          <w:szCs w:val="28"/>
        </w:rPr>
      </w:pPr>
      <w:r w:rsidRPr="00672660">
        <w:rPr>
          <w:noProof/>
          <w:position w:val="-14"/>
          <w:sz w:val="28"/>
          <w:szCs w:val="28"/>
        </w:rPr>
        <w:drawing>
          <wp:inline distT="0" distB="0" distL="0" distR="0" wp14:anchorId="662C8221" wp14:editId="3C7E19C2">
            <wp:extent cx="562610" cy="35179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62610" cy="351790"/>
                    </a:xfrm>
                    <a:prstGeom prst="rect">
                      <a:avLst/>
                    </a:prstGeom>
                    <a:noFill/>
                    <a:ln>
                      <a:noFill/>
                    </a:ln>
                  </pic:spPr>
                </pic:pic>
              </a:graphicData>
            </a:graphic>
          </wp:inline>
        </w:drawing>
      </w:r>
      <w:r w:rsidRPr="00672660">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D7C4ED0" w14:textId="34322706" w:rsidR="00672660" w:rsidRPr="00672660" w:rsidRDefault="00672660" w:rsidP="00672660">
      <w:pPr>
        <w:autoSpaceDE w:val="0"/>
        <w:autoSpaceDN w:val="0"/>
        <w:adjustRightInd w:val="0"/>
        <w:spacing w:before="280"/>
        <w:ind w:firstLine="540"/>
        <w:jc w:val="both"/>
        <w:rPr>
          <w:sz w:val="28"/>
          <w:szCs w:val="28"/>
        </w:rPr>
      </w:pPr>
      <w:r w:rsidRPr="00672660">
        <w:rPr>
          <w:noProof/>
          <w:position w:val="-14"/>
          <w:sz w:val="28"/>
          <w:szCs w:val="28"/>
        </w:rPr>
        <w:drawing>
          <wp:inline distT="0" distB="0" distL="0" distR="0" wp14:anchorId="548925BF" wp14:editId="41389ED5">
            <wp:extent cx="571500" cy="3695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1500" cy="369570"/>
                    </a:xfrm>
                    <a:prstGeom prst="rect">
                      <a:avLst/>
                    </a:prstGeom>
                    <a:noFill/>
                    <a:ln>
                      <a:noFill/>
                    </a:ln>
                  </pic:spPr>
                </pic:pic>
              </a:graphicData>
            </a:graphic>
          </wp:inline>
        </w:drawing>
      </w:r>
      <w:r w:rsidRPr="00672660">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74E82D3E" w14:textId="5DC6CBEB" w:rsidR="00672660" w:rsidRPr="00672660" w:rsidRDefault="00672660" w:rsidP="00672660">
      <w:pPr>
        <w:autoSpaceDE w:val="0"/>
        <w:autoSpaceDN w:val="0"/>
        <w:adjustRightInd w:val="0"/>
        <w:spacing w:before="280"/>
        <w:ind w:firstLine="540"/>
        <w:jc w:val="both"/>
        <w:rPr>
          <w:sz w:val="28"/>
          <w:szCs w:val="28"/>
        </w:rPr>
      </w:pPr>
      <w:r w:rsidRPr="00672660">
        <w:rPr>
          <w:noProof/>
          <w:position w:val="-14"/>
          <w:sz w:val="28"/>
          <w:szCs w:val="28"/>
        </w:rPr>
        <w:drawing>
          <wp:inline distT="0" distB="0" distL="0" distR="0" wp14:anchorId="2C79F099" wp14:editId="61C85737">
            <wp:extent cx="571500" cy="36957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369570"/>
                    </a:xfrm>
                    <a:prstGeom prst="rect">
                      <a:avLst/>
                    </a:prstGeom>
                    <a:noFill/>
                    <a:ln>
                      <a:noFill/>
                    </a:ln>
                  </pic:spPr>
                </pic:pic>
              </a:graphicData>
            </a:graphic>
          </wp:inline>
        </w:drawing>
      </w:r>
      <w:r w:rsidRPr="00672660">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0A1C9FC2" w14:textId="407AC3BA" w:rsidR="00672660" w:rsidRPr="00672660" w:rsidRDefault="00672660" w:rsidP="00672660">
      <w:pPr>
        <w:autoSpaceDE w:val="0"/>
        <w:autoSpaceDN w:val="0"/>
        <w:adjustRightInd w:val="0"/>
        <w:spacing w:before="280"/>
        <w:ind w:firstLine="540"/>
        <w:jc w:val="both"/>
        <w:rPr>
          <w:sz w:val="28"/>
          <w:szCs w:val="28"/>
        </w:rPr>
      </w:pPr>
      <w:r w:rsidRPr="00672660">
        <w:rPr>
          <w:noProof/>
          <w:position w:val="-12"/>
          <w:sz w:val="28"/>
          <w:szCs w:val="28"/>
        </w:rPr>
        <w:drawing>
          <wp:inline distT="0" distB="0" distL="0" distR="0" wp14:anchorId="5D0FD9BF" wp14:editId="62F3DD39">
            <wp:extent cx="958215" cy="33401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8215" cy="334010"/>
                    </a:xfrm>
                    <a:prstGeom prst="rect">
                      <a:avLst/>
                    </a:prstGeom>
                    <a:noFill/>
                    <a:ln>
                      <a:noFill/>
                    </a:ln>
                  </pic:spPr>
                </pic:pic>
              </a:graphicData>
            </a:graphic>
          </wp:inline>
        </w:drawing>
      </w:r>
      <w:r w:rsidRPr="00672660">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672660">
        <w:rPr>
          <w:noProof/>
          <w:position w:val="-12"/>
          <w:sz w:val="28"/>
          <w:szCs w:val="28"/>
        </w:rPr>
        <w:drawing>
          <wp:inline distT="0" distB="0" distL="0" distR="0" wp14:anchorId="44216F1F" wp14:editId="5A92228F">
            <wp:extent cx="958215" cy="33401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8215" cy="334010"/>
                    </a:xfrm>
                    <a:prstGeom prst="rect">
                      <a:avLst/>
                    </a:prstGeom>
                    <a:noFill/>
                    <a:ln>
                      <a:noFill/>
                    </a:ln>
                  </pic:spPr>
                </pic:pic>
              </a:graphicData>
            </a:graphic>
          </wp:inline>
        </w:drawing>
      </w:r>
      <w:r w:rsidRPr="00672660">
        <w:rPr>
          <w:sz w:val="28"/>
          <w:szCs w:val="28"/>
        </w:rPr>
        <w:t xml:space="preserve"> может принимать положительное, отрицательное или нулевое значение.</w:t>
      </w:r>
    </w:p>
    <w:p w14:paraId="07298F40" w14:textId="530E4B92" w:rsidR="00672660" w:rsidRPr="00672660" w:rsidRDefault="00672660" w:rsidP="00672660">
      <w:pPr>
        <w:autoSpaceDE w:val="0"/>
        <w:autoSpaceDN w:val="0"/>
        <w:adjustRightInd w:val="0"/>
        <w:spacing w:before="280"/>
        <w:ind w:firstLine="540"/>
        <w:jc w:val="both"/>
        <w:rPr>
          <w:sz w:val="28"/>
          <w:szCs w:val="28"/>
        </w:rPr>
      </w:pPr>
      <w:r w:rsidRPr="00672660">
        <w:rPr>
          <w:sz w:val="28"/>
          <w:szCs w:val="28"/>
        </w:rPr>
        <w:lastRenderedPageBreak/>
        <w:t xml:space="preserve">В случае если для регулируемой организации установлен одноставочный тариф, величина </w:t>
      </w:r>
      <w:r w:rsidRPr="00672660">
        <w:rPr>
          <w:noProof/>
          <w:position w:val="-14"/>
          <w:sz w:val="28"/>
          <w:szCs w:val="28"/>
        </w:rPr>
        <w:drawing>
          <wp:inline distT="0" distB="0" distL="0" distR="0" wp14:anchorId="51B0BFF8" wp14:editId="5237A48D">
            <wp:extent cx="569846" cy="386862"/>
            <wp:effectExtent l="0" t="0" r="190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8819" cy="392954"/>
                    </a:xfrm>
                    <a:prstGeom prst="rect">
                      <a:avLst/>
                    </a:prstGeom>
                    <a:noFill/>
                    <a:ln>
                      <a:noFill/>
                    </a:ln>
                  </pic:spPr>
                </pic:pic>
              </a:graphicData>
            </a:graphic>
          </wp:inline>
        </w:drawing>
      </w:r>
      <w:r w:rsidRPr="00672660">
        <w:rPr>
          <w:sz w:val="28"/>
          <w:szCs w:val="28"/>
        </w:rPr>
        <w:t xml:space="preserve"> принимается равной расчетному значению </w:t>
      </w:r>
      <w:r w:rsidRPr="00672660">
        <w:rPr>
          <w:noProof/>
          <w:position w:val="-14"/>
          <w:sz w:val="28"/>
          <w:szCs w:val="28"/>
        </w:rPr>
        <w:drawing>
          <wp:inline distT="0" distB="0" distL="0" distR="0" wp14:anchorId="04C1606B" wp14:editId="3F50A8A4">
            <wp:extent cx="870585" cy="369131"/>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76683" cy="371716"/>
                    </a:xfrm>
                    <a:prstGeom prst="rect">
                      <a:avLst/>
                    </a:prstGeom>
                    <a:noFill/>
                    <a:ln>
                      <a:noFill/>
                    </a:ln>
                  </pic:spPr>
                </pic:pic>
              </a:graphicData>
            </a:graphic>
          </wp:inline>
        </w:drawing>
      </w:r>
      <w:r w:rsidRPr="00672660">
        <w:rPr>
          <w:sz w:val="28"/>
          <w:szCs w:val="28"/>
        </w:rPr>
        <w:t>, определяемому с учетом изменения полезного отпуска по формуле:</w:t>
      </w:r>
    </w:p>
    <w:p w14:paraId="60693F73" w14:textId="5E236430" w:rsidR="00672660" w:rsidRPr="00672660" w:rsidRDefault="00672660" w:rsidP="00672660">
      <w:pPr>
        <w:autoSpaceDE w:val="0"/>
        <w:autoSpaceDN w:val="0"/>
        <w:adjustRightInd w:val="0"/>
        <w:jc w:val="center"/>
        <w:rPr>
          <w:sz w:val="28"/>
          <w:szCs w:val="28"/>
        </w:rPr>
      </w:pPr>
      <w:r w:rsidRPr="00672660">
        <w:rPr>
          <w:noProof/>
          <w:position w:val="-32"/>
          <w:sz w:val="28"/>
          <w:szCs w:val="28"/>
        </w:rPr>
        <w:drawing>
          <wp:inline distT="0" distB="0" distL="0" distR="0" wp14:anchorId="099C9BC0" wp14:editId="15FE76E1">
            <wp:extent cx="2585085" cy="685800"/>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85085" cy="685800"/>
                    </a:xfrm>
                    <a:prstGeom prst="rect">
                      <a:avLst/>
                    </a:prstGeom>
                    <a:noFill/>
                    <a:ln>
                      <a:noFill/>
                    </a:ln>
                  </pic:spPr>
                </pic:pic>
              </a:graphicData>
            </a:graphic>
          </wp:inline>
        </w:drawing>
      </w:r>
      <w:r w:rsidRPr="00672660">
        <w:rPr>
          <w:sz w:val="28"/>
          <w:szCs w:val="28"/>
        </w:rPr>
        <w:t xml:space="preserve"> (тыс. руб.), </w:t>
      </w:r>
    </w:p>
    <w:p w14:paraId="40B3F745" w14:textId="77777777" w:rsidR="00672660" w:rsidRPr="00672660" w:rsidRDefault="00672660" w:rsidP="00672660">
      <w:pPr>
        <w:autoSpaceDE w:val="0"/>
        <w:autoSpaceDN w:val="0"/>
        <w:adjustRightInd w:val="0"/>
        <w:ind w:firstLine="540"/>
        <w:jc w:val="both"/>
        <w:rPr>
          <w:sz w:val="28"/>
          <w:szCs w:val="28"/>
        </w:rPr>
      </w:pPr>
      <w:r w:rsidRPr="00672660">
        <w:rPr>
          <w:sz w:val="28"/>
          <w:szCs w:val="28"/>
        </w:rPr>
        <w:t>где:</w:t>
      </w:r>
    </w:p>
    <w:p w14:paraId="5321D966" w14:textId="1706321D" w:rsidR="00672660" w:rsidRPr="00672660" w:rsidRDefault="00672660" w:rsidP="00672660">
      <w:pPr>
        <w:autoSpaceDE w:val="0"/>
        <w:autoSpaceDN w:val="0"/>
        <w:adjustRightInd w:val="0"/>
        <w:spacing w:before="280"/>
        <w:ind w:firstLine="540"/>
        <w:jc w:val="both"/>
        <w:rPr>
          <w:sz w:val="28"/>
          <w:szCs w:val="28"/>
        </w:rPr>
      </w:pPr>
      <w:r w:rsidRPr="00672660">
        <w:rPr>
          <w:noProof/>
          <w:position w:val="-14"/>
          <w:sz w:val="28"/>
          <w:szCs w:val="28"/>
        </w:rPr>
        <w:drawing>
          <wp:inline distT="0" distB="0" distL="0" distR="0" wp14:anchorId="580FD50A" wp14:editId="426E2820">
            <wp:extent cx="580390" cy="377825"/>
            <wp:effectExtent l="0" t="0" r="0"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0390" cy="377825"/>
                    </a:xfrm>
                    <a:prstGeom prst="rect">
                      <a:avLst/>
                    </a:prstGeom>
                    <a:noFill/>
                    <a:ln>
                      <a:noFill/>
                    </a:ln>
                  </pic:spPr>
                </pic:pic>
              </a:graphicData>
            </a:graphic>
          </wp:inline>
        </w:drawing>
      </w:r>
      <w:r w:rsidRPr="00672660">
        <w:rPr>
          <w:sz w:val="28"/>
          <w:szCs w:val="28"/>
        </w:rPr>
        <w:t xml:space="preserve"> - фактический объем полезного отпуска соответствующего вида продукции (услуг) в (i-j)-м году, тыс. Гкал (тыс. куб. м);</w:t>
      </w:r>
    </w:p>
    <w:p w14:paraId="549DF4E5" w14:textId="5E023488" w:rsidR="00672660" w:rsidRPr="00672660" w:rsidRDefault="00672660" w:rsidP="00672660">
      <w:pPr>
        <w:autoSpaceDE w:val="0"/>
        <w:autoSpaceDN w:val="0"/>
        <w:adjustRightInd w:val="0"/>
        <w:spacing w:before="280"/>
        <w:ind w:firstLine="540"/>
        <w:jc w:val="both"/>
        <w:rPr>
          <w:sz w:val="28"/>
          <w:szCs w:val="28"/>
        </w:rPr>
      </w:pPr>
      <w:r w:rsidRPr="00672660">
        <w:rPr>
          <w:noProof/>
          <w:position w:val="-14"/>
          <w:sz w:val="28"/>
          <w:szCs w:val="28"/>
        </w:rPr>
        <w:drawing>
          <wp:inline distT="0" distB="0" distL="0" distR="0" wp14:anchorId="726CB4A0" wp14:editId="3D4D6AAD">
            <wp:extent cx="430530" cy="36957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30530" cy="369570"/>
                    </a:xfrm>
                    <a:prstGeom prst="rect">
                      <a:avLst/>
                    </a:prstGeom>
                    <a:noFill/>
                    <a:ln>
                      <a:noFill/>
                    </a:ln>
                  </pic:spPr>
                </pic:pic>
              </a:graphicData>
            </a:graphic>
          </wp:inline>
        </w:drawing>
      </w:r>
      <w:r w:rsidRPr="00672660">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4AC8E309" w14:textId="77777777" w:rsidR="00672660" w:rsidRPr="00672660" w:rsidRDefault="00672660" w:rsidP="00672660">
      <w:pPr>
        <w:tabs>
          <w:tab w:val="left" w:pos="1134"/>
        </w:tabs>
        <w:ind w:firstLine="426"/>
        <w:jc w:val="both"/>
        <w:rPr>
          <w:snapToGrid w:val="0"/>
          <w:sz w:val="28"/>
          <w:szCs w:val="28"/>
        </w:rPr>
      </w:pPr>
      <w:r w:rsidRPr="00672660">
        <w:rPr>
          <w:snapToGrid w:val="0"/>
          <w:sz w:val="28"/>
          <w:szCs w:val="28"/>
        </w:rPr>
        <w:t>Инвестиционная программа предприятия на 2017-2021 гг. утверждена постановлением региональной энергетической комиссии Кемеровской области от 27.04.2017 № 49. Сумма собственных средств предприятия на выполнение мероприятий инвестиционной программы запланированных на 2020 год составила 1 400,00 тыс. руб. Фактическое исполнение программы по отчёту предприятия составило 0,00 тыс. руб.</w:t>
      </w:r>
    </w:p>
    <w:p w14:paraId="17BAB50D" w14:textId="77777777" w:rsidR="00672660" w:rsidRPr="00672660" w:rsidRDefault="00672660" w:rsidP="00672660">
      <w:pPr>
        <w:ind w:firstLine="720"/>
        <w:jc w:val="both"/>
        <w:rPr>
          <w:snapToGrid w:val="0"/>
          <w:sz w:val="22"/>
          <w:szCs w:val="28"/>
        </w:rPr>
      </w:pPr>
      <w:r w:rsidRPr="00672660">
        <w:rPr>
          <w:snapToGrid w:val="0"/>
          <w:sz w:val="28"/>
          <w:szCs w:val="28"/>
        </w:rPr>
        <w:t>Таким образом, корректировка НВВ на 2022 год в связи с неисполнением инвестиционной программы по мнению экспертов составит 1 400 тыс. руб. в сторону снижения.</w:t>
      </w:r>
    </w:p>
    <w:p w14:paraId="70C072F6" w14:textId="77777777" w:rsidR="00672660" w:rsidRPr="00672660" w:rsidRDefault="00672660" w:rsidP="00672660">
      <w:pPr>
        <w:ind w:firstLine="720"/>
        <w:jc w:val="both"/>
        <w:rPr>
          <w:snapToGrid w:val="0"/>
          <w:sz w:val="22"/>
          <w:szCs w:val="28"/>
        </w:rPr>
      </w:pPr>
    </w:p>
    <w:p w14:paraId="22072CE6" w14:textId="77777777" w:rsidR="00672660" w:rsidRPr="00672660" w:rsidRDefault="00672660" w:rsidP="00EF5D81">
      <w:pPr>
        <w:keepNext/>
        <w:numPr>
          <w:ilvl w:val="0"/>
          <w:numId w:val="10"/>
        </w:numPr>
        <w:tabs>
          <w:tab w:val="left" w:pos="567"/>
        </w:tabs>
        <w:spacing w:before="240"/>
        <w:jc w:val="center"/>
        <w:outlineLvl w:val="0"/>
        <w:rPr>
          <w:b/>
          <w:sz w:val="32"/>
          <w:szCs w:val="20"/>
          <w:lang w:val="x-none" w:eastAsia="x-none"/>
        </w:rPr>
      </w:pPr>
      <w:bookmarkStart w:id="108" w:name="_Toc52528741"/>
      <w:bookmarkStart w:id="109" w:name="_Hlk53413056"/>
      <w:bookmarkStart w:id="110" w:name="_Toc81818560"/>
      <w:r w:rsidRPr="00672660">
        <w:rPr>
          <w:b/>
          <w:sz w:val="32"/>
          <w:szCs w:val="20"/>
          <w:lang w:val="x-none" w:eastAsia="x-none"/>
        </w:rPr>
        <w:t>Корректировка с целью учета отклонения фактических значений параметров р</w:t>
      </w:r>
      <w:r w:rsidRPr="00672660">
        <w:rPr>
          <w:b/>
          <w:sz w:val="32"/>
          <w:szCs w:val="20"/>
          <w:lang w:eastAsia="x-none"/>
        </w:rPr>
        <w:t>асчета тарифов от значений, учтенных при установлении тарифов</w:t>
      </w:r>
      <w:bookmarkEnd w:id="108"/>
      <w:bookmarkEnd w:id="110"/>
    </w:p>
    <w:bookmarkEnd w:id="109"/>
    <w:p w14:paraId="08522BD4" w14:textId="77777777" w:rsidR="00672660" w:rsidRPr="00672660" w:rsidRDefault="00672660" w:rsidP="00672660">
      <w:pPr>
        <w:ind w:firstLine="720"/>
        <w:jc w:val="both"/>
        <w:rPr>
          <w:snapToGrid w:val="0"/>
          <w:sz w:val="28"/>
          <w:szCs w:val="28"/>
        </w:rPr>
      </w:pPr>
    </w:p>
    <w:p w14:paraId="5368274D" w14:textId="77777777" w:rsidR="00672660" w:rsidRPr="00672660" w:rsidRDefault="00672660" w:rsidP="00672660">
      <w:pPr>
        <w:ind w:firstLine="720"/>
        <w:jc w:val="both"/>
        <w:rPr>
          <w:snapToGrid w:val="0"/>
          <w:sz w:val="28"/>
          <w:szCs w:val="28"/>
        </w:rPr>
      </w:pPr>
      <w:r w:rsidRPr="00672660">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5DB89328" w14:textId="77777777" w:rsidR="00672660" w:rsidRPr="00672660" w:rsidRDefault="00672660" w:rsidP="00672660">
      <w:pPr>
        <w:widowControl w:val="0"/>
        <w:ind w:firstLine="720"/>
        <w:jc w:val="both"/>
        <w:rPr>
          <w:snapToGrid w:val="0"/>
          <w:sz w:val="28"/>
          <w:szCs w:val="28"/>
        </w:rPr>
      </w:pPr>
      <w:r w:rsidRPr="00672660">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672660">
        <w:rPr>
          <w:sz w:val="28"/>
          <w:szCs w:val="28"/>
        </w:rPr>
        <w:t>О «Коммунальщик»</w:t>
      </w:r>
      <w:r w:rsidRPr="00672660">
        <w:rPr>
          <w:snapToGrid w:val="0"/>
          <w:sz w:val="28"/>
          <w:szCs w:val="28"/>
        </w:rPr>
        <w:t xml:space="preserve">. </w:t>
      </w:r>
    </w:p>
    <w:p w14:paraId="0CF24BBD" w14:textId="77777777" w:rsidR="00672660" w:rsidRPr="00672660" w:rsidRDefault="00672660" w:rsidP="00672660">
      <w:pPr>
        <w:widowControl w:val="0"/>
        <w:ind w:firstLine="720"/>
        <w:jc w:val="both"/>
        <w:rPr>
          <w:snapToGrid w:val="0"/>
          <w:sz w:val="28"/>
          <w:szCs w:val="28"/>
        </w:rPr>
      </w:pPr>
      <w:r w:rsidRPr="00672660">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6503BD8" w14:textId="77777777" w:rsidR="00672660" w:rsidRPr="00672660" w:rsidRDefault="00672660" w:rsidP="00EF5D81">
      <w:pPr>
        <w:widowControl w:val="0"/>
        <w:numPr>
          <w:ilvl w:val="0"/>
          <w:numId w:val="12"/>
        </w:numPr>
        <w:ind w:firstLine="720"/>
        <w:jc w:val="both"/>
        <w:rPr>
          <w:snapToGrid w:val="0"/>
          <w:sz w:val="28"/>
          <w:szCs w:val="28"/>
        </w:rPr>
      </w:pPr>
      <w:r w:rsidRPr="00672660">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0F14B16D" w14:textId="77777777" w:rsidR="00672660" w:rsidRPr="00672660" w:rsidRDefault="00672660" w:rsidP="00EF5D81">
      <w:pPr>
        <w:numPr>
          <w:ilvl w:val="0"/>
          <w:numId w:val="12"/>
        </w:numPr>
        <w:ind w:firstLine="720"/>
        <w:jc w:val="both"/>
        <w:rPr>
          <w:snapToGrid w:val="0"/>
          <w:sz w:val="28"/>
          <w:szCs w:val="28"/>
        </w:rPr>
      </w:pPr>
      <w:r w:rsidRPr="00672660">
        <w:rPr>
          <w:snapToGrid w:val="0"/>
          <w:sz w:val="28"/>
          <w:szCs w:val="28"/>
        </w:rPr>
        <w:t>технологическое и номенклатурное соответствие, т.е. обусловленность технологией и организацией производства;</w:t>
      </w:r>
    </w:p>
    <w:p w14:paraId="27E761EA" w14:textId="77777777" w:rsidR="00672660" w:rsidRPr="00672660" w:rsidRDefault="00672660" w:rsidP="00EF5D81">
      <w:pPr>
        <w:numPr>
          <w:ilvl w:val="0"/>
          <w:numId w:val="12"/>
        </w:numPr>
        <w:ind w:firstLine="720"/>
        <w:jc w:val="both"/>
        <w:rPr>
          <w:snapToGrid w:val="0"/>
          <w:sz w:val="28"/>
          <w:szCs w:val="28"/>
        </w:rPr>
      </w:pPr>
      <w:r w:rsidRPr="00672660">
        <w:rPr>
          <w:snapToGrid w:val="0"/>
          <w:sz w:val="28"/>
          <w:szCs w:val="28"/>
        </w:rPr>
        <w:lastRenderedPageBreak/>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72A41423" w14:textId="77777777" w:rsidR="00672660" w:rsidRPr="00672660" w:rsidRDefault="00672660" w:rsidP="00EF5D81">
      <w:pPr>
        <w:numPr>
          <w:ilvl w:val="0"/>
          <w:numId w:val="12"/>
        </w:numPr>
        <w:ind w:firstLine="720"/>
        <w:jc w:val="both"/>
        <w:rPr>
          <w:snapToGrid w:val="0"/>
          <w:sz w:val="28"/>
          <w:szCs w:val="28"/>
        </w:rPr>
      </w:pPr>
      <w:r w:rsidRPr="00672660">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1BA58385" w14:textId="77777777" w:rsidR="00672660" w:rsidRPr="00672660" w:rsidRDefault="00672660" w:rsidP="00672660">
      <w:pPr>
        <w:ind w:firstLine="720"/>
        <w:jc w:val="both"/>
        <w:rPr>
          <w:snapToGrid w:val="0"/>
          <w:sz w:val="28"/>
          <w:szCs w:val="28"/>
        </w:rPr>
      </w:pPr>
      <w:r w:rsidRPr="00672660">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37B34216" w14:textId="77777777" w:rsidR="00672660" w:rsidRPr="00672660" w:rsidRDefault="00672660" w:rsidP="00672660">
      <w:pPr>
        <w:widowControl w:val="0"/>
        <w:ind w:firstLine="720"/>
        <w:jc w:val="both"/>
        <w:rPr>
          <w:sz w:val="28"/>
          <w:szCs w:val="28"/>
          <w:lang w:eastAsia="en-US"/>
        </w:rPr>
      </w:pPr>
      <w:r w:rsidRPr="00672660">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2FB0561" w14:textId="77777777" w:rsidR="00672660" w:rsidRPr="00672660" w:rsidRDefault="00672660" w:rsidP="00672660">
      <w:pPr>
        <w:widowControl w:val="0"/>
        <w:ind w:firstLine="720"/>
        <w:jc w:val="both"/>
        <w:rPr>
          <w:sz w:val="28"/>
          <w:szCs w:val="28"/>
          <w:lang w:eastAsia="en-US"/>
        </w:rPr>
      </w:pPr>
      <w:r w:rsidRPr="00672660">
        <w:rPr>
          <w:sz w:val="28"/>
          <w:szCs w:val="28"/>
          <w:lang w:eastAsia="en-US"/>
        </w:rPr>
        <w:t>В расчет фактической необходимой валовой выручки, согласно Методическим указаниям, включаются:</w:t>
      </w:r>
    </w:p>
    <w:p w14:paraId="230A4DB4" w14:textId="77777777" w:rsidR="00672660" w:rsidRPr="00672660" w:rsidRDefault="00672660" w:rsidP="00672660">
      <w:pPr>
        <w:widowControl w:val="0"/>
        <w:ind w:firstLine="720"/>
        <w:jc w:val="both"/>
        <w:rPr>
          <w:sz w:val="28"/>
          <w:szCs w:val="28"/>
          <w:lang w:eastAsia="en-US"/>
        </w:rPr>
      </w:pPr>
      <w:r w:rsidRPr="00672660">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D53C8C8" w14:textId="77777777" w:rsidR="00672660" w:rsidRPr="00672660" w:rsidRDefault="00672660" w:rsidP="00672660">
      <w:pPr>
        <w:ind w:firstLine="720"/>
        <w:jc w:val="both"/>
        <w:rPr>
          <w:sz w:val="28"/>
          <w:szCs w:val="28"/>
          <w:lang w:eastAsia="en-US"/>
        </w:rPr>
      </w:pPr>
      <w:r w:rsidRPr="00672660">
        <w:rPr>
          <w:sz w:val="28"/>
          <w:szCs w:val="28"/>
          <w:lang w:eastAsia="en-US"/>
        </w:rPr>
        <w:t>- неподконтрольные расходы на основании документально подтвержденных, имевших место фактических расходов;</w:t>
      </w:r>
    </w:p>
    <w:p w14:paraId="724A8B0D" w14:textId="77777777" w:rsidR="00672660" w:rsidRPr="00672660" w:rsidRDefault="00672660" w:rsidP="00672660">
      <w:pPr>
        <w:ind w:firstLine="720"/>
        <w:jc w:val="both"/>
        <w:rPr>
          <w:sz w:val="28"/>
          <w:szCs w:val="28"/>
          <w:lang w:eastAsia="en-US"/>
        </w:rPr>
      </w:pPr>
      <w:r w:rsidRPr="00672660">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0C56F3B" w14:textId="77777777" w:rsidR="00672660" w:rsidRPr="00672660" w:rsidRDefault="00672660" w:rsidP="00672660">
      <w:pPr>
        <w:ind w:firstLine="720"/>
        <w:jc w:val="both"/>
        <w:rPr>
          <w:sz w:val="28"/>
          <w:szCs w:val="28"/>
          <w:lang w:eastAsia="en-US"/>
        </w:rPr>
      </w:pPr>
      <w:r w:rsidRPr="00672660">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148E781" w14:textId="77777777" w:rsidR="00672660" w:rsidRPr="00672660" w:rsidRDefault="00672660" w:rsidP="00672660">
      <w:pPr>
        <w:ind w:firstLine="720"/>
        <w:jc w:val="both"/>
        <w:rPr>
          <w:position w:val="-68"/>
          <w:sz w:val="28"/>
          <w:szCs w:val="28"/>
        </w:rPr>
      </w:pPr>
      <w:r w:rsidRPr="00672660">
        <w:rPr>
          <w:sz w:val="28"/>
          <w:szCs w:val="28"/>
          <w:lang w:eastAsia="en-US"/>
        </w:rPr>
        <w:t>- фактическая прибыль.</w:t>
      </w:r>
    </w:p>
    <w:p w14:paraId="04E5F4C4" w14:textId="77777777" w:rsidR="00672660" w:rsidRPr="00672660" w:rsidRDefault="00672660" w:rsidP="00672660">
      <w:pPr>
        <w:ind w:firstLine="720"/>
        <w:jc w:val="both"/>
        <w:rPr>
          <w:sz w:val="28"/>
          <w:szCs w:val="28"/>
          <w:lang w:eastAsia="en-US"/>
        </w:rPr>
      </w:pPr>
      <w:r w:rsidRPr="00672660">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672660">
        <w:rPr>
          <w:sz w:val="28"/>
          <w:szCs w:val="28"/>
          <w:lang w:eastAsia="en-US"/>
        </w:rPr>
        <w:t>экспертами по группам статей.</w:t>
      </w:r>
    </w:p>
    <w:p w14:paraId="04EBBFD3" w14:textId="77777777" w:rsidR="00672660" w:rsidRPr="00672660" w:rsidRDefault="00672660" w:rsidP="00672660">
      <w:pPr>
        <w:widowControl w:val="0"/>
        <w:ind w:firstLine="720"/>
        <w:jc w:val="both"/>
        <w:rPr>
          <w:sz w:val="28"/>
          <w:szCs w:val="28"/>
          <w:lang w:eastAsia="en-US"/>
        </w:rPr>
      </w:pPr>
      <w:r w:rsidRPr="00672660">
        <w:rPr>
          <w:sz w:val="28"/>
          <w:szCs w:val="28"/>
          <w:lang w:eastAsia="en-US"/>
        </w:rPr>
        <w:t xml:space="preserve">В соответствии с подпунктом в) пункта 28 Основ ценообразования в сфере теплоснабжения при определении плановых (расчетных) значений расходов (цен) </w:t>
      </w:r>
      <w:r w:rsidRPr="00672660">
        <w:rPr>
          <w:sz w:val="28"/>
          <w:szCs w:val="28"/>
          <w:lang w:eastAsia="en-US"/>
        </w:rPr>
        <w:lastRenderedPageBreak/>
        <w:t>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2019 и 2020 годы составил 103,7 %, 102,9 %, 104,5 % и 103,4 % соответственно.</w:t>
      </w:r>
    </w:p>
    <w:p w14:paraId="632AB31A" w14:textId="77777777" w:rsidR="00672660" w:rsidRPr="00672660" w:rsidRDefault="00672660" w:rsidP="00672660">
      <w:pPr>
        <w:widowControl w:val="0"/>
        <w:ind w:firstLine="720"/>
        <w:jc w:val="both"/>
        <w:rPr>
          <w:sz w:val="28"/>
          <w:szCs w:val="28"/>
        </w:rPr>
      </w:pPr>
      <w:r w:rsidRPr="00672660">
        <w:rPr>
          <w:sz w:val="28"/>
          <w:szCs w:val="28"/>
        </w:rPr>
        <w:t xml:space="preserve">1. </w:t>
      </w:r>
      <w:r w:rsidRPr="00672660">
        <w:rPr>
          <w:sz w:val="28"/>
          <w:szCs w:val="28"/>
          <w:u w:val="single"/>
        </w:rPr>
        <w:t>Операционные расходы</w:t>
      </w:r>
      <w:r w:rsidRPr="00672660">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672660">
        <w:rPr>
          <w:sz w:val="28"/>
          <w:szCs w:val="28"/>
          <w:lang w:eastAsia="en-US"/>
        </w:rPr>
        <w:t>по расчету регулируемых цен (тарифов) в сфере теплоснабжения утвержденных Приказом ФСТ России от 13.06.2013 №760-э</w:t>
      </w:r>
      <w:r w:rsidRPr="00672660">
        <w:rPr>
          <w:sz w:val="28"/>
          <w:szCs w:val="28"/>
        </w:rPr>
        <w:t>).</w:t>
      </w:r>
    </w:p>
    <w:p w14:paraId="7825E826" w14:textId="77777777" w:rsidR="00672660" w:rsidRPr="00672660" w:rsidRDefault="00672660" w:rsidP="00672660">
      <w:pPr>
        <w:widowControl w:val="0"/>
        <w:ind w:firstLine="720"/>
        <w:jc w:val="both"/>
        <w:rPr>
          <w:sz w:val="28"/>
          <w:szCs w:val="28"/>
        </w:rPr>
      </w:pPr>
      <w:r w:rsidRPr="00672660">
        <w:rPr>
          <w:sz w:val="28"/>
          <w:szCs w:val="28"/>
        </w:rPr>
        <w:t xml:space="preserve">Фактические операционные расходы за 2020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672660">
        <w:rPr>
          <w:snapToGrid w:val="0"/>
          <w:sz w:val="28"/>
          <w:szCs w:val="28"/>
        </w:rPr>
        <w:t>в соответствии с одобренными Правительством РФ сценарными условиями</w:t>
      </w:r>
      <w:r w:rsidRPr="00672660">
        <w:rPr>
          <w:sz w:val="28"/>
          <w:szCs w:val="28"/>
        </w:rPr>
        <w:t>, фактический индекс изменения активов) взамен прогнозных, по формуле:</w:t>
      </w:r>
    </w:p>
    <w:p w14:paraId="6147F5BC" w14:textId="114BE989" w:rsidR="00672660" w:rsidRPr="00672660" w:rsidRDefault="00672660" w:rsidP="00672660">
      <w:pPr>
        <w:ind w:firstLine="851"/>
        <w:jc w:val="center"/>
        <w:rPr>
          <w:rFonts w:eastAsia="Calibri"/>
          <w:position w:val="-33"/>
          <w:sz w:val="28"/>
          <w:szCs w:val="28"/>
        </w:rPr>
      </w:pPr>
      <w:r w:rsidRPr="00672660">
        <w:rPr>
          <w:rFonts w:eastAsia="Calibri"/>
          <w:noProof/>
          <w:position w:val="-33"/>
          <w:sz w:val="28"/>
          <w:szCs w:val="28"/>
        </w:rPr>
        <w:drawing>
          <wp:inline distT="0" distB="0" distL="0" distR="0" wp14:anchorId="4F5A4FB7" wp14:editId="092FFEBA">
            <wp:extent cx="5697220" cy="606425"/>
            <wp:effectExtent l="0" t="0" r="0" b="317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697220" cy="606425"/>
                    </a:xfrm>
                    <a:prstGeom prst="rect">
                      <a:avLst/>
                    </a:prstGeom>
                    <a:noFill/>
                    <a:ln>
                      <a:noFill/>
                    </a:ln>
                  </pic:spPr>
                </pic:pic>
              </a:graphicData>
            </a:graphic>
          </wp:inline>
        </w:drawing>
      </w:r>
    </w:p>
    <w:p w14:paraId="20AB17EC" w14:textId="77777777" w:rsidR="00672660" w:rsidRPr="00672660" w:rsidRDefault="00672660" w:rsidP="00672660">
      <w:pPr>
        <w:ind w:firstLine="720"/>
        <w:jc w:val="both"/>
        <w:rPr>
          <w:sz w:val="28"/>
          <w:szCs w:val="28"/>
        </w:rPr>
      </w:pPr>
      <w:r w:rsidRPr="00672660">
        <w:rPr>
          <w:sz w:val="28"/>
          <w:szCs w:val="28"/>
        </w:rPr>
        <w:t>где:</w:t>
      </w:r>
    </w:p>
    <w:p w14:paraId="5EC17E6B" w14:textId="77777777" w:rsidR="00672660" w:rsidRPr="00672660" w:rsidRDefault="00672660" w:rsidP="00672660">
      <w:pPr>
        <w:ind w:firstLine="720"/>
        <w:jc w:val="both"/>
        <w:rPr>
          <w:sz w:val="28"/>
          <w:szCs w:val="28"/>
        </w:rPr>
      </w:pPr>
      <w:r w:rsidRPr="00672660">
        <w:rPr>
          <w:sz w:val="28"/>
          <w:szCs w:val="28"/>
        </w:rPr>
        <w:t>i0 - первый год текущего долгосрочного периода регулирования;</w:t>
      </w:r>
    </w:p>
    <w:p w14:paraId="401BA5DD" w14:textId="521DB6DF" w:rsidR="00672660" w:rsidRPr="00672660" w:rsidRDefault="00672660" w:rsidP="00672660">
      <w:pPr>
        <w:ind w:firstLine="720"/>
        <w:jc w:val="both"/>
        <w:rPr>
          <w:sz w:val="28"/>
          <w:szCs w:val="28"/>
        </w:rPr>
      </w:pPr>
      <w:r w:rsidRPr="00672660">
        <w:rPr>
          <w:noProof/>
          <w:sz w:val="28"/>
          <w:szCs w:val="28"/>
        </w:rPr>
        <w:drawing>
          <wp:inline distT="0" distB="0" distL="0" distR="0" wp14:anchorId="56B10768" wp14:editId="62C59CD0">
            <wp:extent cx="369570" cy="281305"/>
            <wp:effectExtent l="0" t="0" r="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9570" cy="281305"/>
                    </a:xfrm>
                    <a:prstGeom prst="rect">
                      <a:avLst/>
                    </a:prstGeom>
                    <a:noFill/>
                    <a:ln>
                      <a:noFill/>
                    </a:ln>
                  </pic:spPr>
                </pic:pic>
              </a:graphicData>
            </a:graphic>
          </wp:inline>
        </w:drawing>
      </w:r>
      <w:r w:rsidRPr="00672660">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7FB6E4B3" w14:textId="77777777" w:rsidR="00672660" w:rsidRPr="00672660" w:rsidRDefault="00672660" w:rsidP="00672660">
      <w:pPr>
        <w:ind w:firstLine="720"/>
        <w:jc w:val="both"/>
        <w:rPr>
          <w:sz w:val="28"/>
          <w:szCs w:val="28"/>
        </w:rPr>
      </w:pPr>
      <w:r w:rsidRPr="00672660">
        <w:rPr>
          <w:rFonts w:eastAsia="Calibri"/>
          <w:sz w:val="28"/>
          <w:szCs w:val="28"/>
        </w:rPr>
        <w:t>ОР</w:t>
      </w:r>
      <w:r w:rsidRPr="00672660">
        <w:rPr>
          <w:rFonts w:eastAsia="Calibri"/>
          <w:sz w:val="28"/>
          <w:szCs w:val="28"/>
          <w:vertAlign w:val="subscript"/>
        </w:rPr>
        <w:t>i0</w:t>
      </w:r>
      <w:r w:rsidRPr="00672660">
        <w:rPr>
          <w:rFonts w:eastAsia="Calibri"/>
          <w:sz w:val="28"/>
          <w:szCs w:val="28"/>
        </w:rPr>
        <w:t xml:space="preserve"> </w:t>
      </w:r>
      <w:r w:rsidRPr="00672660">
        <w:rPr>
          <w:sz w:val="28"/>
          <w:szCs w:val="28"/>
        </w:rPr>
        <w:t xml:space="preserve">- базовый уровень операционных расходов, установленный на долгосрочный период регулирования в соответствии с </w:t>
      </w:r>
      <w:hyperlink r:id="rId87" w:history="1">
        <w:r w:rsidRPr="00672660">
          <w:rPr>
            <w:sz w:val="28"/>
            <w:szCs w:val="28"/>
          </w:rPr>
          <w:t>п.37</w:t>
        </w:r>
      </w:hyperlink>
      <w:r w:rsidRPr="00672660">
        <w:rPr>
          <w:sz w:val="28"/>
          <w:szCs w:val="28"/>
        </w:rPr>
        <w:t xml:space="preserve"> Методических указаний </w:t>
      </w:r>
      <w:r w:rsidRPr="00672660">
        <w:rPr>
          <w:sz w:val="28"/>
          <w:szCs w:val="28"/>
          <w:lang w:eastAsia="en-US"/>
        </w:rPr>
        <w:t>по расчету регулируемых цен (тарифов) в сфере теплоснабжения утвержденных Приказом ФСТ России от 13.06.2013 №760-э</w:t>
      </w:r>
      <w:r w:rsidRPr="00672660">
        <w:rPr>
          <w:sz w:val="28"/>
          <w:szCs w:val="28"/>
        </w:rPr>
        <w:t>, тыс. руб.;</w:t>
      </w:r>
    </w:p>
    <w:p w14:paraId="2670A9EE" w14:textId="77777777" w:rsidR="00672660" w:rsidRPr="00672660" w:rsidRDefault="00672660" w:rsidP="00672660">
      <w:pPr>
        <w:ind w:firstLine="720"/>
        <w:jc w:val="both"/>
        <w:rPr>
          <w:sz w:val="28"/>
          <w:szCs w:val="28"/>
        </w:rPr>
      </w:pPr>
      <w:r w:rsidRPr="00672660">
        <w:rPr>
          <w:sz w:val="28"/>
          <w:szCs w:val="28"/>
        </w:rPr>
        <w:t>ИОР - индекс эффективности операционных расходов, выраженный в процентах;</w:t>
      </w:r>
    </w:p>
    <w:p w14:paraId="4B33CF86" w14:textId="7240CC76" w:rsidR="00672660" w:rsidRPr="00672660" w:rsidRDefault="00672660" w:rsidP="00672660">
      <w:pPr>
        <w:ind w:firstLine="720"/>
        <w:jc w:val="both"/>
        <w:rPr>
          <w:sz w:val="28"/>
          <w:szCs w:val="28"/>
        </w:rPr>
      </w:pPr>
      <w:r w:rsidRPr="00672660">
        <w:rPr>
          <w:noProof/>
          <w:sz w:val="28"/>
          <w:szCs w:val="28"/>
        </w:rPr>
        <w:drawing>
          <wp:inline distT="0" distB="0" distL="0" distR="0" wp14:anchorId="6075F825" wp14:editId="37E89FA2">
            <wp:extent cx="553720" cy="3079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53720" cy="307975"/>
                    </a:xfrm>
                    <a:prstGeom prst="rect">
                      <a:avLst/>
                    </a:prstGeom>
                    <a:noFill/>
                    <a:ln>
                      <a:noFill/>
                    </a:ln>
                  </pic:spPr>
                </pic:pic>
              </a:graphicData>
            </a:graphic>
          </wp:inline>
        </w:drawing>
      </w:r>
      <w:r w:rsidRPr="00672660">
        <w:rPr>
          <w:sz w:val="28"/>
          <w:szCs w:val="28"/>
        </w:rPr>
        <w:t>, ИПЦj - соответственно фактический и прогнозный индексы изменения потребительских цен в j-м году;</w:t>
      </w:r>
    </w:p>
    <w:p w14:paraId="1DAD2D23" w14:textId="77777777" w:rsidR="00672660" w:rsidRPr="00672660" w:rsidRDefault="00672660" w:rsidP="00672660">
      <w:pPr>
        <w:ind w:firstLine="720"/>
        <w:jc w:val="both"/>
        <w:rPr>
          <w:sz w:val="28"/>
          <w:szCs w:val="28"/>
        </w:rPr>
      </w:pPr>
      <w:r w:rsidRPr="00672660">
        <w:rPr>
          <w:sz w:val="28"/>
          <w:szCs w:val="28"/>
        </w:rPr>
        <w:lastRenderedPageBreak/>
        <w:t>Кэл - коэффициент эластичности операционных расходов по количеству активов, необходимых для осуществления регулируемой деятельности;</w:t>
      </w:r>
    </w:p>
    <w:p w14:paraId="17A948F2" w14:textId="4677D4F5" w:rsidR="00672660" w:rsidRPr="00672660" w:rsidRDefault="00672660" w:rsidP="00672660">
      <w:pPr>
        <w:widowControl w:val="0"/>
        <w:ind w:firstLine="720"/>
        <w:jc w:val="both"/>
        <w:rPr>
          <w:sz w:val="28"/>
          <w:szCs w:val="28"/>
        </w:rPr>
      </w:pPr>
      <w:r w:rsidRPr="00672660">
        <w:rPr>
          <w:noProof/>
          <w:sz w:val="28"/>
          <w:szCs w:val="28"/>
        </w:rPr>
        <w:drawing>
          <wp:inline distT="0" distB="0" distL="0" distR="0" wp14:anchorId="28BD9BB4" wp14:editId="1F66D14A">
            <wp:extent cx="492125" cy="299085"/>
            <wp:effectExtent l="0" t="0" r="3175"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2125" cy="299085"/>
                    </a:xfrm>
                    <a:prstGeom prst="rect">
                      <a:avLst/>
                    </a:prstGeom>
                    <a:noFill/>
                    <a:ln>
                      <a:noFill/>
                    </a:ln>
                  </pic:spPr>
                </pic:pic>
              </a:graphicData>
            </a:graphic>
          </wp:inline>
        </w:drawing>
      </w:r>
      <w:r w:rsidRPr="00672660">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90" w:history="1">
        <w:r w:rsidRPr="00672660">
          <w:rPr>
            <w:sz w:val="28"/>
            <w:szCs w:val="28"/>
          </w:rPr>
          <w:t>формуле 31.1</w:t>
        </w:r>
      </w:hyperlink>
      <w:r w:rsidRPr="00672660">
        <w:rPr>
          <w:sz w:val="28"/>
          <w:szCs w:val="28"/>
        </w:rPr>
        <w:t xml:space="preserve"> Методических указаний </w:t>
      </w:r>
      <w:r w:rsidRPr="00672660">
        <w:rPr>
          <w:sz w:val="28"/>
          <w:szCs w:val="28"/>
          <w:lang w:eastAsia="en-US"/>
        </w:rPr>
        <w:t>по расчету регулируемых цен (тарифов) в сфере теплоснабжения утвержденных Приказом ФСТ России от 13.06.2013 №760-э</w:t>
      </w:r>
      <w:r w:rsidRPr="00672660">
        <w:rPr>
          <w:sz w:val="28"/>
          <w:szCs w:val="28"/>
        </w:rPr>
        <w:t>.</w:t>
      </w:r>
    </w:p>
    <w:p w14:paraId="54602C5A" w14:textId="77777777" w:rsidR="00672660" w:rsidRPr="00672660" w:rsidRDefault="00672660" w:rsidP="00672660">
      <w:pPr>
        <w:widowControl w:val="0"/>
        <w:ind w:firstLine="720"/>
        <w:jc w:val="both"/>
        <w:rPr>
          <w:sz w:val="28"/>
          <w:szCs w:val="28"/>
        </w:rPr>
      </w:pPr>
    </w:p>
    <w:p w14:paraId="08925AA1" w14:textId="77777777" w:rsidR="00672660" w:rsidRPr="00672660" w:rsidRDefault="00672660" w:rsidP="00672660">
      <w:pPr>
        <w:widowControl w:val="0"/>
        <w:ind w:firstLine="720"/>
        <w:jc w:val="center"/>
        <w:rPr>
          <w:sz w:val="28"/>
          <w:szCs w:val="28"/>
        </w:rPr>
      </w:pPr>
      <w:r w:rsidRPr="00672660">
        <w:rPr>
          <w:sz w:val="28"/>
          <w:szCs w:val="28"/>
        </w:rPr>
        <w:t>ОР</w:t>
      </w:r>
      <w:r w:rsidRPr="00672660">
        <w:rPr>
          <w:sz w:val="28"/>
          <w:szCs w:val="28"/>
          <w:vertAlign w:val="subscript"/>
          <w:lang w:val="en-US"/>
        </w:rPr>
        <w:t>i</w:t>
      </w:r>
      <w:r w:rsidRPr="00672660">
        <w:rPr>
          <w:sz w:val="28"/>
          <w:szCs w:val="28"/>
          <w:vertAlign w:val="superscript"/>
        </w:rPr>
        <w:t>ф</w:t>
      </w:r>
      <w:r w:rsidRPr="00672660">
        <w:rPr>
          <w:sz w:val="26"/>
          <w:szCs w:val="26"/>
        </w:rPr>
        <w:t xml:space="preserve">= </w:t>
      </w:r>
      <w:r w:rsidRPr="00672660">
        <w:rPr>
          <w:sz w:val="28"/>
          <w:szCs w:val="28"/>
        </w:rPr>
        <w:t>5 711,41</w:t>
      </w:r>
      <w:r w:rsidRPr="00672660">
        <w:rPr>
          <w:sz w:val="26"/>
          <w:szCs w:val="26"/>
        </w:rPr>
        <w:t xml:space="preserve"> </w:t>
      </w:r>
      <w:r w:rsidRPr="00672660">
        <w:rPr>
          <w:sz w:val="28"/>
          <w:szCs w:val="28"/>
        </w:rPr>
        <w:t>тыс. руб. × [(1-1/100)×(1+0,037)×(1+0,75×0)]</w:t>
      </w:r>
      <w:r w:rsidRPr="00672660">
        <w:rPr>
          <w:szCs w:val="20"/>
        </w:rPr>
        <w:t xml:space="preserve"> × </w:t>
      </w:r>
      <w:r w:rsidRPr="00672660">
        <w:rPr>
          <w:sz w:val="28"/>
          <w:szCs w:val="28"/>
        </w:rPr>
        <w:t>[(1</w:t>
      </w:r>
      <w:r w:rsidRPr="00672660">
        <w:rPr>
          <w:sz w:val="28"/>
          <w:szCs w:val="28"/>
        </w:rPr>
        <w:noBreakHyphen/>
        <w:t>1/100)×(1+0,029)×(1+0,75×0)] × [(1 1/100)×(1+0,045)×(1+0,75×</w:t>
      </w:r>
    </w:p>
    <w:p w14:paraId="71AB9579" w14:textId="77777777" w:rsidR="00672660" w:rsidRPr="00672660" w:rsidRDefault="00672660" w:rsidP="00672660">
      <w:pPr>
        <w:widowControl w:val="0"/>
        <w:ind w:firstLine="720"/>
        <w:jc w:val="center"/>
        <w:rPr>
          <w:sz w:val="28"/>
          <w:szCs w:val="28"/>
        </w:rPr>
      </w:pPr>
      <w:r w:rsidRPr="00672660">
        <w:rPr>
          <w:sz w:val="28"/>
          <w:szCs w:val="28"/>
        </w:rPr>
        <w:t>(-0,066))×(1+0,75× (-0,2)] × [(1-1/100)×(1+0,034)×(1+0,75×0)]=</w:t>
      </w:r>
      <w:r w:rsidRPr="00672660">
        <w:rPr>
          <w:szCs w:val="20"/>
        </w:rPr>
        <w:t xml:space="preserve"> </w:t>
      </w:r>
      <w:r w:rsidRPr="00672660">
        <w:rPr>
          <w:sz w:val="28"/>
          <w:szCs w:val="28"/>
        </w:rPr>
        <w:t>5 288,99 тыс. руб.</w:t>
      </w:r>
    </w:p>
    <w:p w14:paraId="5E922BA1" w14:textId="77777777" w:rsidR="00672660" w:rsidRPr="00672660" w:rsidRDefault="00672660" w:rsidP="00672660">
      <w:pPr>
        <w:widowControl w:val="0"/>
        <w:ind w:firstLine="720"/>
        <w:jc w:val="center"/>
        <w:rPr>
          <w:sz w:val="28"/>
          <w:szCs w:val="28"/>
        </w:rPr>
      </w:pPr>
    </w:p>
    <w:p w14:paraId="28A0B640" w14:textId="77777777" w:rsidR="00672660" w:rsidRPr="00672660" w:rsidRDefault="00672660" w:rsidP="00672660">
      <w:pPr>
        <w:widowControl w:val="0"/>
        <w:tabs>
          <w:tab w:val="left" w:pos="1890"/>
        </w:tabs>
        <w:ind w:firstLine="720"/>
        <w:jc w:val="both"/>
        <w:rPr>
          <w:sz w:val="28"/>
          <w:szCs w:val="28"/>
        </w:rPr>
      </w:pPr>
      <w:r w:rsidRPr="00672660">
        <w:rPr>
          <w:sz w:val="28"/>
          <w:szCs w:val="28"/>
        </w:rPr>
        <w:t>Таким образом, фактические операционные расходы за 2020 год составили 5 288,99 тыс. руб., что на 2,46 % (127,08 тыс. руб.) выше уровня, принятого в расчёт при установлении тарифа на тепловую энергию на 2020 год.</w:t>
      </w:r>
    </w:p>
    <w:p w14:paraId="387C8B45" w14:textId="77777777" w:rsidR="00672660" w:rsidRPr="00672660" w:rsidRDefault="00672660" w:rsidP="00672660">
      <w:pPr>
        <w:widowControl w:val="0"/>
        <w:tabs>
          <w:tab w:val="left" w:pos="1890"/>
        </w:tabs>
        <w:ind w:firstLine="720"/>
        <w:jc w:val="both"/>
        <w:rPr>
          <w:sz w:val="28"/>
          <w:szCs w:val="28"/>
        </w:rPr>
      </w:pPr>
      <w:r w:rsidRPr="00672660">
        <w:rPr>
          <w:sz w:val="28"/>
          <w:szCs w:val="28"/>
        </w:rPr>
        <w:t xml:space="preserve">2. </w:t>
      </w:r>
      <w:r w:rsidRPr="00672660">
        <w:rPr>
          <w:sz w:val="28"/>
          <w:szCs w:val="28"/>
          <w:u w:val="single"/>
        </w:rPr>
        <w:t>Неподконтрольные расходы</w:t>
      </w:r>
      <w:r w:rsidRPr="00672660">
        <w:rPr>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672660">
        <w:rPr>
          <w:snapToGrid w:val="0"/>
          <w:sz w:val="28"/>
          <w:szCs w:val="28"/>
        </w:rPr>
        <w:t xml:space="preserve">Для определения фактических цен и расходов по статьям за 2020 год экспертами использовался факт 2020 года, направленный предприятием через систему ЕИАС в BALANCE.CALC.TARIFF. WARM.2020.FACT, </w:t>
      </w:r>
      <w:r w:rsidRPr="00672660">
        <w:rPr>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1CF79DA0" w14:textId="77777777" w:rsidR="00672660" w:rsidRPr="00672660" w:rsidRDefault="00672660" w:rsidP="00672660">
      <w:pPr>
        <w:tabs>
          <w:tab w:val="left" w:pos="1890"/>
        </w:tabs>
        <w:ind w:firstLine="720"/>
        <w:jc w:val="both"/>
        <w:rPr>
          <w:sz w:val="28"/>
          <w:szCs w:val="28"/>
        </w:rPr>
      </w:pPr>
      <w:r w:rsidRPr="00672660">
        <w:rPr>
          <w:sz w:val="28"/>
          <w:szCs w:val="28"/>
        </w:rPr>
        <w:t>Фактические расходы на оплату налогов, сборов и других обязательных платежей в 2020 году составили 11,41 тыс. руб., что на 0,40 тыс. руб. выше принятого в расчет при установлении тарифа на тепловую энергию на 2020 год.</w:t>
      </w:r>
    </w:p>
    <w:p w14:paraId="6266C882" w14:textId="77777777" w:rsidR="00672660" w:rsidRPr="00672660" w:rsidRDefault="00672660" w:rsidP="00672660">
      <w:pPr>
        <w:tabs>
          <w:tab w:val="left" w:pos="1890"/>
        </w:tabs>
        <w:ind w:firstLine="720"/>
        <w:jc w:val="both"/>
        <w:rPr>
          <w:sz w:val="28"/>
          <w:szCs w:val="28"/>
        </w:rPr>
      </w:pPr>
      <w:r w:rsidRPr="00672660">
        <w:rPr>
          <w:sz w:val="28"/>
          <w:szCs w:val="28"/>
        </w:rPr>
        <w:t>Фактические расходы на социальные отчисления в 2020 году составили 1 783,97 тыс. руб., что на 524,83 тыс. руб. выше принятого в расчет при установлении тарифа на тепловую энергию на 2020 год.</w:t>
      </w:r>
    </w:p>
    <w:p w14:paraId="1C2704B6" w14:textId="77777777" w:rsidR="00672660" w:rsidRPr="00672660" w:rsidRDefault="00672660" w:rsidP="00672660">
      <w:pPr>
        <w:tabs>
          <w:tab w:val="left" w:pos="1890"/>
        </w:tabs>
        <w:ind w:firstLine="720"/>
        <w:jc w:val="both"/>
        <w:rPr>
          <w:sz w:val="28"/>
          <w:szCs w:val="28"/>
        </w:rPr>
      </w:pPr>
      <w:r w:rsidRPr="00672660">
        <w:rPr>
          <w:sz w:val="28"/>
          <w:szCs w:val="28"/>
        </w:rPr>
        <w:t>Расходы на уплату налога при упрощённой системе налогообложения</w:t>
      </w:r>
      <w:r w:rsidRPr="00672660">
        <w:rPr>
          <w:szCs w:val="20"/>
        </w:rPr>
        <w:t xml:space="preserve"> </w:t>
      </w:r>
      <w:r w:rsidRPr="00672660">
        <w:rPr>
          <w:sz w:val="28"/>
          <w:szCs w:val="28"/>
        </w:rPr>
        <w:t xml:space="preserve">составили 588,24 тыс. руб., что на 2,56 тыс. руб. ниже принятого в расчет при установлении тарифа на тепловую энергию на 2020 год </w:t>
      </w:r>
    </w:p>
    <w:p w14:paraId="1FEC79A9" w14:textId="77777777" w:rsidR="00672660" w:rsidRPr="00672660" w:rsidRDefault="00672660" w:rsidP="00672660">
      <w:pPr>
        <w:tabs>
          <w:tab w:val="left" w:pos="1890"/>
        </w:tabs>
        <w:ind w:firstLine="720"/>
        <w:jc w:val="both"/>
        <w:rPr>
          <w:bCs/>
          <w:sz w:val="28"/>
          <w:szCs w:val="28"/>
        </w:rPr>
      </w:pPr>
      <w:r w:rsidRPr="00672660">
        <w:rPr>
          <w:sz w:val="28"/>
          <w:szCs w:val="28"/>
        </w:rPr>
        <w:t>Фактически произведенные в 2020 году неподконтрольные расходы составили</w:t>
      </w:r>
      <w:r w:rsidRPr="00672660">
        <w:rPr>
          <w:szCs w:val="20"/>
        </w:rPr>
        <w:t xml:space="preserve"> </w:t>
      </w:r>
      <w:r w:rsidRPr="00672660">
        <w:rPr>
          <w:sz w:val="28"/>
          <w:szCs w:val="28"/>
        </w:rPr>
        <w:t>2 383,62 тыс. руб., что на</w:t>
      </w:r>
      <w:r w:rsidRPr="00672660">
        <w:rPr>
          <w:szCs w:val="20"/>
        </w:rPr>
        <w:t xml:space="preserve"> </w:t>
      </w:r>
      <w:r w:rsidRPr="00672660">
        <w:rPr>
          <w:sz w:val="28"/>
          <w:szCs w:val="28"/>
        </w:rPr>
        <w:t xml:space="preserve">522,67 тыс. руб. (28,09 %) превышает уровень, принятый в расчёт при установлении тарифа на тепловую энергию на 2020 год. </w:t>
      </w:r>
      <w:r w:rsidRPr="00672660">
        <w:rPr>
          <w:bCs/>
          <w:sz w:val="28"/>
          <w:szCs w:val="28"/>
        </w:rPr>
        <w:t xml:space="preserve">Реестр фактических неподконтрольных расходов по производству </w:t>
      </w:r>
      <w:r w:rsidRPr="00672660">
        <w:rPr>
          <w:bCs/>
          <w:sz w:val="28"/>
          <w:szCs w:val="28"/>
        </w:rPr>
        <w:br/>
        <w:t>тепловой энергии представлен в таблице 7.</w:t>
      </w:r>
    </w:p>
    <w:p w14:paraId="4E03FD12" w14:textId="77777777" w:rsidR="00672660" w:rsidRPr="00672660" w:rsidRDefault="00672660" w:rsidP="00672660">
      <w:pPr>
        <w:tabs>
          <w:tab w:val="left" w:pos="1890"/>
        </w:tabs>
        <w:ind w:firstLine="720"/>
        <w:jc w:val="both"/>
        <w:rPr>
          <w:bCs/>
          <w:sz w:val="28"/>
          <w:szCs w:val="28"/>
        </w:rPr>
      </w:pPr>
    </w:p>
    <w:p w14:paraId="0A10699E" w14:textId="77777777" w:rsidR="00672660" w:rsidRPr="00672660" w:rsidRDefault="00672660" w:rsidP="00672660">
      <w:pPr>
        <w:tabs>
          <w:tab w:val="left" w:pos="1890"/>
        </w:tabs>
        <w:ind w:left="1440" w:right="-144"/>
        <w:jc w:val="right"/>
        <w:rPr>
          <w:sz w:val="28"/>
          <w:szCs w:val="28"/>
          <w:lang w:eastAsia="en-US"/>
        </w:rPr>
      </w:pPr>
      <w:r w:rsidRPr="00672660">
        <w:rPr>
          <w:sz w:val="28"/>
          <w:szCs w:val="28"/>
          <w:lang w:eastAsia="en-US"/>
        </w:rPr>
        <w:t>Таблица 7</w:t>
      </w:r>
    </w:p>
    <w:p w14:paraId="32B09037" w14:textId="77777777" w:rsidR="00672660" w:rsidRPr="00672660" w:rsidRDefault="00672660" w:rsidP="00672660">
      <w:pPr>
        <w:jc w:val="center"/>
        <w:rPr>
          <w:bCs/>
          <w:sz w:val="28"/>
          <w:szCs w:val="28"/>
        </w:rPr>
      </w:pPr>
      <w:bookmarkStart w:id="111" w:name="_Toc435981491"/>
      <w:bookmarkStart w:id="112" w:name="_Toc470509579"/>
      <w:bookmarkStart w:id="113" w:name="_Hlk52543342"/>
      <w:r w:rsidRPr="00672660">
        <w:rPr>
          <w:bCs/>
          <w:sz w:val="28"/>
          <w:szCs w:val="28"/>
        </w:rPr>
        <w:t>Реестр фактических неподконтрольных расходов</w:t>
      </w:r>
      <w:bookmarkEnd w:id="111"/>
      <w:r w:rsidRPr="00672660">
        <w:rPr>
          <w:bCs/>
          <w:sz w:val="28"/>
          <w:szCs w:val="28"/>
        </w:rPr>
        <w:t xml:space="preserve"> по производству </w:t>
      </w:r>
      <w:r w:rsidRPr="00672660">
        <w:rPr>
          <w:bCs/>
          <w:sz w:val="28"/>
          <w:szCs w:val="28"/>
        </w:rPr>
        <w:br/>
        <w:t>тепловой энергии</w:t>
      </w:r>
      <w:bookmarkEnd w:id="112"/>
    </w:p>
    <w:bookmarkEnd w:id="113"/>
    <w:p w14:paraId="3A996233" w14:textId="77777777" w:rsidR="00672660" w:rsidRPr="00672660" w:rsidRDefault="00672660" w:rsidP="00672660">
      <w:pPr>
        <w:ind w:right="-1"/>
        <w:jc w:val="right"/>
        <w:rPr>
          <w:szCs w:val="20"/>
        </w:rPr>
      </w:pPr>
      <w:r w:rsidRPr="00672660">
        <w:rPr>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275"/>
        <w:gridCol w:w="1134"/>
        <w:gridCol w:w="1276"/>
      </w:tblGrid>
      <w:tr w:rsidR="00672660" w:rsidRPr="00672660" w14:paraId="0CF7D68E" w14:textId="77777777" w:rsidTr="0072307D">
        <w:trPr>
          <w:trHeight w:val="525"/>
          <w:tblHeader/>
        </w:trPr>
        <w:tc>
          <w:tcPr>
            <w:tcW w:w="851" w:type="dxa"/>
            <w:shd w:val="clear" w:color="auto" w:fill="auto"/>
            <w:vAlign w:val="center"/>
            <w:hideMark/>
          </w:tcPr>
          <w:p w14:paraId="29591EA9" w14:textId="77777777" w:rsidR="00672660" w:rsidRPr="00672660" w:rsidRDefault="00672660" w:rsidP="00672660">
            <w:pPr>
              <w:jc w:val="center"/>
              <w:rPr>
                <w:sz w:val="22"/>
                <w:szCs w:val="22"/>
              </w:rPr>
            </w:pPr>
            <w:r w:rsidRPr="00672660">
              <w:rPr>
                <w:sz w:val="22"/>
                <w:szCs w:val="22"/>
              </w:rPr>
              <w:lastRenderedPageBreak/>
              <w:t>№ п/п</w:t>
            </w:r>
          </w:p>
        </w:tc>
        <w:tc>
          <w:tcPr>
            <w:tcW w:w="5245" w:type="dxa"/>
            <w:shd w:val="clear" w:color="auto" w:fill="auto"/>
            <w:vAlign w:val="center"/>
            <w:hideMark/>
          </w:tcPr>
          <w:p w14:paraId="5AFA14F5" w14:textId="77777777" w:rsidR="00672660" w:rsidRPr="00672660" w:rsidRDefault="00672660" w:rsidP="00672660">
            <w:pPr>
              <w:jc w:val="center"/>
              <w:rPr>
                <w:sz w:val="22"/>
                <w:szCs w:val="22"/>
              </w:rPr>
            </w:pPr>
            <w:r w:rsidRPr="00672660">
              <w:rPr>
                <w:sz w:val="22"/>
                <w:szCs w:val="22"/>
              </w:rPr>
              <w:t>Наименование расхода</w:t>
            </w:r>
          </w:p>
        </w:tc>
        <w:tc>
          <w:tcPr>
            <w:tcW w:w="1275" w:type="dxa"/>
            <w:shd w:val="clear" w:color="auto" w:fill="auto"/>
            <w:vAlign w:val="center"/>
            <w:hideMark/>
          </w:tcPr>
          <w:p w14:paraId="4702D37E" w14:textId="77777777" w:rsidR="00672660" w:rsidRPr="00672660" w:rsidRDefault="00672660" w:rsidP="00672660">
            <w:pPr>
              <w:ind w:left="-138" w:right="-153"/>
              <w:jc w:val="center"/>
              <w:rPr>
                <w:sz w:val="22"/>
                <w:szCs w:val="22"/>
              </w:rPr>
            </w:pPr>
            <w:r w:rsidRPr="00672660">
              <w:rPr>
                <w:sz w:val="22"/>
                <w:szCs w:val="22"/>
              </w:rPr>
              <w:t>Утверждено на 2020 год</w:t>
            </w:r>
          </w:p>
        </w:tc>
        <w:tc>
          <w:tcPr>
            <w:tcW w:w="1134" w:type="dxa"/>
          </w:tcPr>
          <w:p w14:paraId="52787678" w14:textId="77777777" w:rsidR="00672660" w:rsidRPr="00672660" w:rsidRDefault="00672660" w:rsidP="00672660">
            <w:pPr>
              <w:ind w:left="-138" w:right="-153"/>
              <w:jc w:val="center"/>
              <w:rPr>
                <w:sz w:val="22"/>
                <w:szCs w:val="22"/>
              </w:rPr>
            </w:pPr>
            <w:r w:rsidRPr="00672660">
              <w:rPr>
                <w:sz w:val="22"/>
                <w:szCs w:val="22"/>
              </w:rPr>
              <w:t>Факт 2020 года</w:t>
            </w:r>
          </w:p>
        </w:tc>
        <w:tc>
          <w:tcPr>
            <w:tcW w:w="1276" w:type="dxa"/>
          </w:tcPr>
          <w:p w14:paraId="7265B06F" w14:textId="77777777" w:rsidR="00672660" w:rsidRPr="00672660" w:rsidRDefault="00672660" w:rsidP="00672660">
            <w:pPr>
              <w:ind w:left="-138" w:right="-153"/>
              <w:jc w:val="center"/>
              <w:rPr>
                <w:sz w:val="22"/>
                <w:szCs w:val="22"/>
              </w:rPr>
            </w:pPr>
            <w:r w:rsidRPr="00672660">
              <w:rPr>
                <w:sz w:val="22"/>
                <w:szCs w:val="22"/>
              </w:rPr>
              <w:t>Отклонение</w:t>
            </w:r>
          </w:p>
          <w:p w14:paraId="422E802B" w14:textId="77777777" w:rsidR="00672660" w:rsidRPr="00672660" w:rsidRDefault="00672660" w:rsidP="00672660">
            <w:pPr>
              <w:ind w:left="-138" w:right="-153"/>
              <w:jc w:val="center"/>
              <w:rPr>
                <w:sz w:val="22"/>
                <w:szCs w:val="22"/>
              </w:rPr>
            </w:pPr>
            <w:r w:rsidRPr="00672660">
              <w:rPr>
                <w:sz w:val="22"/>
                <w:szCs w:val="22"/>
              </w:rPr>
              <w:t>(4-3)</w:t>
            </w:r>
          </w:p>
        </w:tc>
      </w:tr>
      <w:tr w:rsidR="00672660" w:rsidRPr="00672660" w14:paraId="29A2DDC8" w14:textId="77777777" w:rsidTr="0072307D">
        <w:trPr>
          <w:trHeight w:val="267"/>
          <w:tblHeader/>
        </w:trPr>
        <w:tc>
          <w:tcPr>
            <w:tcW w:w="851" w:type="dxa"/>
            <w:shd w:val="clear" w:color="auto" w:fill="auto"/>
            <w:vAlign w:val="center"/>
          </w:tcPr>
          <w:p w14:paraId="1AEEAC67" w14:textId="77777777" w:rsidR="00672660" w:rsidRPr="00672660" w:rsidRDefault="00672660" w:rsidP="00672660">
            <w:pPr>
              <w:jc w:val="center"/>
              <w:rPr>
                <w:sz w:val="22"/>
                <w:szCs w:val="22"/>
              </w:rPr>
            </w:pPr>
            <w:r w:rsidRPr="00672660">
              <w:rPr>
                <w:sz w:val="22"/>
                <w:szCs w:val="22"/>
              </w:rPr>
              <w:t>1</w:t>
            </w:r>
          </w:p>
        </w:tc>
        <w:tc>
          <w:tcPr>
            <w:tcW w:w="5245" w:type="dxa"/>
            <w:shd w:val="clear" w:color="auto" w:fill="auto"/>
            <w:vAlign w:val="center"/>
          </w:tcPr>
          <w:p w14:paraId="5158A257" w14:textId="77777777" w:rsidR="00672660" w:rsidRPr="00672660" w:rsidRDefault="00672660" w:rsidP="00672660">
            <w:pPr>
              <w:jc w:val="center"/>
              <w:rPr>
                <w:sz w:val="22"/>
                <w:szCs w:val="22"/>
              </w:rPr>
            </w:pPr>
            <w:r w:rsidRPr="00672660">
              <w:rPr>
                <w:sz w:val="22"/>
                <w:szCs w:val="22"/>
              </w:rPr>
              <w:t>2</w:t>
            </w:r>
          </w:p>
        </w:tc>
        <w:tc>
          <w:tcPr>
            <w:tcW w:w="1275" w:type="dxa"/>
            <w:shd w:val="clear" w:color="auto" w:fill="auto"/>
            <w:vAlign w:val="center"/>
          </w:tcPr>
          <w:p w14:paraId="5058C2EA" w14:textId="77777777" w:rsidR="00672660" w:rsidRPr="00672660" w:rsidRDefault="00672660" w:rsidP="00672660">
            <w:pPr>
              <w:ind w:left="-138" w:right="-153"/>
              <w:jc w:val="center"/>
              <w:rPr>
                <w:sz w:val="22"/>
                <w:szCs w:val="22"/>
              </w:rPr>
            </w:pPr>
            <w:r w:rsidRPr="00672660">
              <w:rPr>
                <w:sz w:val="22"/>
                <w:szCs w:val="22"/>
              </w:rPr>
              <w:t>3</w:t>
            </w:r>
          </w:p>
        </w:tc>
        <w:tc>
          <w:tcPr>
            <w:tcW w:w="1134" w:type="dxa"/>
            <w:vAlign w:val="center"/>
          </w:tcPr>
          <w:p w14:paraId="783A66A4" w14:textId="77777777" w:rsidR="00672660" w:rsidRPr="00672660" w:rsidRDefault="00672660" w:rsidP="00672660">
            <w:pPr>
              <w:ind w:left="-138" w:right="-153"/>
              <w:jc w:val="center"/>
              <w:rPr>
                <w:sz w:val="22"/>
                <w:szCs w:val="22"/>
              </w:rPr>
            </w:pPr>
            <w:r w:rsidRPr="00672660">
              <w:rPr>
                <w:sz w:val="22"/>
                <w:szCs w:val="22"/>
              </w:rPr>
              <w:t>4</w:t>
            </w:r>
          </w:p>
        </w:tc>
        <w:tc>
          <w:tcPr>
            <w:tcW w:w="1276" w:type="dxa"/>
            <w:vAlign w:val="center"/>
          </w:tcPr>
          <w:p w14:paraId="7380A766" w14:textId="77777777" w:rsidR="00672660" w:rsidRPr="00672660" w:rsidRDefault="00672660" w:rsidP="00672660">
            <w:pPr>
              <w:ind w:left="-138" w:right="-153"/>
              <w:jc w:val="center"/>
              <w:rPr>
                <w:sz w:val="22"/>
                <w:szCs w:val="22"/>
              </w:rPr>
            </w:pPr>
            <w:r w:rsidRPr="00672660">
              <w:rPr>
                <w:sz w:val="22"/>
                <w:szCs w:val="22"/>
              </w:rPr>
              <w:t>5</w:t>
            </w:r>
          </w:p>
        </w:tc>
      </w:tr>
      <w:tr w:rsidR="00672660" w:rsidRPr="00672660" w14:paraId="2D919743" w14:textId="77777777" w:rsidTr="0072307D">
        <w:trPr>
          <w:trHeight w:val="360"/>
        </w:trPr>
        <w:tc>
          <w:tcPr>
            <w:tcW w:w="851" w:type="dxa"/>
            <w:shd w:val="clear" w:color="auto" w:fill="auto"/>
            <w:noWrap/>
            <w:vAlign w:val="center"/>
            <w:hideMark/>
          </w:tcPr>
          <w:p w14:paraId="68230085" w14:textId="77777777" w:rsidR="00672660" w:rsidRPr="00672660" w:rsidRDefault="00672660" w:rsidP="00672660">
            <w:pPr>
              <w:jc w:val="center"/>
              <w:rPr>
                <w:sz w:val="22"/>
                <w:szCs w:val="22"/>
              </w:rPr>
            </w:pPr>
            <w:r w:rsidRPr="00672660">
              <w:rPr>
                <w:sz w:val="22"/>
                <w:szCs w:val="22"/>
              </w:rPr>
              <w:t>1.1</w:t>
            </w:r>
          </w:p>
        </w:tc>
        <w:tc>
          <w:tcPr>
            <w:tcW w:w="5245" w:type="dxa"/>
            <w:shd w:val="clear" w:color="auto" w:fill="auto"/>
            <w:vAlign w:val="center"/>
            <w:hideMark/>
          </w:tcPr>
          <w:p w14:paraId="21D7D75E" w14:textId="77777777" w:rsidR="00672660" w:rsidRPr="00672660" w:rsidRDefault="00672660" w:rsidP="00672660">
            <w:pPr>
              <w:rPr>
                <w:sz w:val="22"/>
                <w:szCs w:val="22"/>
              </w:rPr>
            </w:pPr>
            <w:r w:rsidRPr="00672660">
              <w:rPr>
                <w:sz w:val="22"/>
                <w:szCs w:val="22"/>
              </w:rPr>
              <w:t>Расходы на оплату налогов, сборов и других обязательных платежей</w:t>
            </w:r>
          </w:p>
        </w:tc>
        <w:tc>
          <w:tcPr>
            <w:tcW w:w="1275" w:type="dxa"/>
            <w:shd w:val="clear" w:color="auto" w:fill="auto"/>
            <w:vAlign w:val="center"/>
          </w:tcPr>
          <w:p w14:paraId="706DFDF3" w14:textId="77777777" w:rsidR="00672660" w:rsidRPr="00672660" w:rsidRDefault="00672660" w:rsidP="00672660">
            <w:pPr>
              <w:jc w:val="center"/>
              <w:rPr>
                <w:szCs w:val="20"/>
              </w:rPr>
            </w:pPr>
            <w:r w:rsidRPr="00672660">
              <w:rPr>
                <w:szCs w:val="20"/>
              </w:rPr>
              <w:t>11,01</w:t>
            </w:r>
          </w:p>
        </w:tc>
        <w:tc>
          <w:tcPr>
            <w:tcW w:w="1134" w:type="dxa"/>
            <w:vAlign w:val="center"/>
          </w:tcPr>
          <w:p w14:paraId="46B43416" w14:textId="77777777" w:rsidR="00672660" w:rsidRPr="00672660" w:rsidRDefault="00672660" w:rsidP="00672660">
            <w:pPr>
              <w:jc w:val="center"/>
              <w:rPr>
                <w:szCs w:val="20"/>
              </w:rPr>
            </w:pPr>
            <w:r w:rsidRPr="00672660">
              <w:rPr>
                <w:szCs w:val="20"/>
              </w:rPr>
              <w:t>11,41</w:t>
            </w:r>
          </w:p>
        </w:tc>
        <w:tc>
          <w:tcPr>
            <w:tcW w:w="1276" w:type="dxa"/>
            <w:vAlign w:val="center"/>
          </w:tcPr>
          <w:p w14:paraId="0A3EFD8C" w14:textId="77777777" w:rsidR="00672660" w:rsidRPr="00672660" w:rsidRDefault="00672660" w:rsidP="00672660">
            <w:pPr>
              <w:jc w:val="center"/>
              <w:rPr>
                <w:szCs w:val="20"/>
              </w:rPr>
            </w:pPr>
            <w:r w:rsidRPr="00672660">
              <w:rPr>
                <w:szCs w:val="20"/>
              </w:rPr>
              <w:t>0,40</w:t>
            </w:r>
          </w:p>
        </w:tc>
      </w:tr>
      <w:tr w:rsidR="00672660" w:rsidRPr="00672660" w14:paraId="1699EF7E" w14:textId="77777777" w:rsidTr="0072307D">
        <w:trPr>
          <w:trHeight w:val="360"/>
        </w:trPr>
        <w:tc>
          <w:tcPr>
            <w:tcW w:w="851" w:type="dxa"/>
            <w:shd w:val="clear" w:color="auto" w:fill="auto"/>
            <w:noWrap/>
            <w:vAlign w:val="center"/>
            <w:hideMark/>
          </w:tcPr>
          <w:p w14:paraId="4564B00B" w14:textId="77777777" w:rsidR="00672660" w:rsidRPr="00672660" w:rsidRDefault="00672660" w:rsidP="00672660">
            <w:pPr>
              <w:jc w:val="center"/>
              <w:rPr>
                <w:sz w:val="22"/>
                <w:szCs w:val="22"/>
              </w:rPr>
            </w:pPr>
            <w:r w:rsidRPr="00672660">
              <w:rPr>
                <w:sz w:val="22"/>
                <w:szCs w:val="22"/>
              </w:rPr>
              <w:t>1.2</w:t>
            </w:r>
          </w:p>
        </w:tc>
        <w:tc>
          <w:tcPr>
            <w:tcW w:w="5245" w:type="dxa"/>
            <w:shd w:val="clear" w:color="auto" w:fill="auto"/>
            <w:noWrap/>
            <w:hideMark/>
          </w:tcPr>
          <w:p w14:paraId="42C27382" w14:textId="77777777" w:rsidR="00672660" w:rsidRPr="00672660" w:rsidRDefault="00672660" w:rsidP="00672660">
            <w:pPr>
              <w:rPr>
                <w:sz w:val="22"/>
                <w:szCs w:val="22"/>
              </w:rPr>
            </w:pPr>
            <w:r w:rsidRPr="00672660">
              <w:rPr>
                <w:szCs w:val="20"/>
              </w:rPr>
              <w:t>Отчисления на социальные нужды</w:t>
            </w:r>
          </w:p>
        </w:tc>
        <w:tc>
          <w:tcPr>
            <w:tcW w:w="1275" w:type="dxa"/>
            <w:shd w:val="clear" w:color="auto" w:fill="auto"/>
            <w:vAlign w:val="center"/>
          </w:tcPr>
          <w:p w14:paraId="38D61014" w14:textId="77777777" w:rsidR="00672660" w:rsidRPr="00672660" w:rsidRDefault="00672660" w:rsidP="00672660">
            <w:pPr>
              <w:jc w:val="center"/>
              <w:rPr>
                <w:szCs w:val="20"/>
              </w:rPr>
            </w:pPr>
            <w:r w:rsidRPr="00672660">
              <w:rPr>
                <w:szCs w:val="20"/>
              </w:rPr>
              <w:t>1 259,14</w:t>
            </w:r>
          </w:p>
        </w:tc>
        <w:tc>
          <w:tcPr>
            <w:tcW w:w="1134" w:type="dxa"/>
            <w:vAlign w:val="center"/>
          </w:tcPr>
          <w:p w14:paraId="07339E8B" w14:textId="77777777" w:rsidR="00672660" w:rsidRPr="00672660" w:rsidRDefault="00672660" w:rsidP="00672660">
            <w:pPr>
              <w:jc w:val="center"/>
              <w:rPr>
                <w:szCs w:val="20"/>
              </w:rPr>
            </w:pPr>
            <w:r w:rsidRPr="00672660">
              <w:rPr>
                <w:szCs w:val="20"/>
              </w:rPr>
              <w:t>1 783,97</w:t>
            </w:r>
          </w:p>
        </w:tc>
        <w:tc>
          <w:tcPr>
            <w:tcW w:w="1276" w:type="dxa"/>
            <w:vAlign w:val="center"/>
          </w:tcPr>
          <w:p w14:paraId="6255F4B7" w14:textId="77777777" w:rsidR="00672660" w:rsidRPr="00672660" w:rsidRDefault="00672660" w:rsidP="00672660">
            <w:pPr>
              <w:jc w:val="center"/>
              <w:rPr>
                <w:szCs w:val="20"/>
              </w:rPr>
            </w:pPr>
            <w:r w:rsidRPr="00672660">
              <w:rPr>
                <w:szCs w:val="20"/>
              </w:rPr>
              <w:t>524,83</w:t>
            </w:r>
          </w:p>
        </w:tc>
      </w:tr>
      <w:tr w:rsidR="00672660" w:rsidRPr="00672660" w14:paraId="306F54FD" w14:textId="77777777" w:rsidTr="0072307D">
        <w:trPr>
          <w:trHeight w:val="360"/>
        </w:trPr>
        <w:tc>
          <w:tcPr>
            <w:tcW w:w="851" w:type="dxa"/>
            <w:shd w:val="clear" w:color="auto" w:fill="auto"/>
            <w:noWrap/>
            <w:vAlign w:val="center"/>
          </w:tcPr>
          <w:p w14:paraId="2A85748A" w14:textId="77777777" w:rsidR="00672660" w:rsidRPr="00672660" w:rsidRDefault="00672660" w:rsidP="00672660">
            <w:pPr>
              <w:jc w:val="center"/>
              <w:rPr>
                <w:sz w:val="22"/>
                <w:szCs w:val="22"/>
              </w:rPr>
            </w:pPr>
            <w:r w:rsidRPr="00672660">
              <w:rPr>
                <w:sz w:val="22"/>
                <w:szCs w:val="22"/>
              </w:rPr>
              <w:t>1.3</w:t>
            </w:r>
          </w:p>
        </w:tc>
        <w:tc>
          <w:tcPr>
            <w:tcW w:w="5245" w:type="dxa"/>
            <w:shd w:val="clear" w:color="auto" w:fill="auto"/>
            <w:noWrap/>
          </w:tcPr>
          <w:p w14:paraId="5CD49BB6" w14:textId="77777777" w:rsidR="00672660" w:rsidRPr="00672660" w:rsidRDefault="00672660" w:rsidP="00672660">
            <w:pPr>
              <w:rPr>
                <w:sz w:val="22"/>
                <w:szCs w:val="22"/>
              </w:rPr>
            </w:pPr>
            <w:r w:rsidRPr="00672660">
              <w:rPr>
                <w:szCs w:val="20"/>
              </w:rPr>
              <w:t>Налог при УСН</w:t>
            </w:r>
          </w:p>
        </w:tc>
        <w:tc>
          <w:tcPr>
            <w:tcW w:w="1275" w:type="dxa"/>
            <w:shd w:val="clear" w:color="auto" w:fill="auto"/>
            <w:vAlign w:val="center"/>
          </w:tcPr>
          <w:p w14:paraId="63667D31" w14:textId="77777777" w:rsidR="00672660" w:rsidRPr="00672660" w:rsidRDefault="00672660" w:rsidP="00672660">
            <w:pPr>
              <w:jc w:val="center"/>
              <w:rPr>
                <w:szCs w:val="20"/>
              </w:rPr>
            </w:pPr>
            <w:r w:rsidRPr="00672660">
              <w:rPr>
                <w:szCs w:val="20"/>
              </w:rPr>
              <w:t>590,80</w:t>
            </w:r>
          </w:p>
        </w:tc>
        <w:tc>
          <w:tcPr>
            <w:tcW w:w="1134" w:type="dxa"/>
            <w:vAlign w:val="center"/>
          </w:tcPr>
          <w:p w14:paraId="6DDDA61A" w14:textId="77777777" w:rsidR="00672660" w:rsidRPr="00672660" w:rsidRDefault="00672660" w:rsidP="00672660">
            <w:pPr>
              <w:jc w:val="center"/>
              <w:rPr>
                <w:szCs w:val="20"/>
              </w:rPr>
            </w:pPr>
            <w:r w:rsidRPr="00672660">
              <w:rPr>
                <w:szCs w:val="20"/>
              </w:rPr>
              <w:t>588,24</w:t>
            </w:r>
          </w:p>
        </w:tc>
        <w:tc>
          <w:tcPr>
            <w:tcW w:w="1276" w:type="dxa"/>
            <w:vAlign w:val="center"/>
          </w:tcPr>
          <w:p w14:paraId="6B3A2376" w14:textId="77777777" w:rsidR="00672660" w:rsidRPr="00672660" w:rsidRDefault="00672660" w:rsidP="00672660">
            <w:pPr>
              <w:jc w:val="center"/>
              <w:rPr>
                <w:szCs w:val="20"/>
              </w:rPr>
            </w:pPr>
            <w:r w:rsidRPr="00672660">
              <w:rPr>
                <w:szCs w:val="20"/>
              </w:rPr>
              <w:t>-2,56</w:t>
            </w:r>
          </w:p>
        </w:tc>
      </w:tr>
      <w:tr w:rsidR="00672660" w:rsidRPr="00672660" w14:paraId="72E7BFB1" w14:textId="77777777" w:rsidTr="0072307D">
        <w:trPr>
          <w:trHeight w:val="360"/>
        </w:trPr>
        <w:tc>
          <w:tcPr>
            <w:tcW w:w="851" w:type="dxa"/>
            <w:shd w:val="clear" w:color="auto" w:fill="auto"/>
            <w:noWrap/>
            <w:vAlign w:val="center"/>
            <w:hideMark/>
          </w:tcPr>
          <w:p w14:paraId="3A1C2FC6" w14:textId="77777777" w:rsidR="00672660" w:rsidRPr="00672660" w:rsidRDefault="00672660" w:rsidP="00672660">
            <w:pPr>
              <w:jc w:val="center"/>
              <w:rPr>
                <w:sz w:val="22"/>
                <w:szCs w:val="22"/>
              </w:rPr>
            </w:pPr>
            <w:r w:rsidRPr="00672660">
              <w:rPr>
                <w:sz w:val="22"/>
                <w:szCs w:val="22"/>
              </w:rPr>
              <w:t>2</w:t>
            </w:r>
          </w:p>
        </w:tc>
        <w:tc>
          <w:tcPr>
            <w:tcW w:w="5245" w:type="dxa"/>
            <w:shd w:val="clear" w:color="auto" w:fill="auto"/>
            <w:vAlign w:val="center"/>
            <w:hideMark/>
          </w:tcPr>
          <w:p w14:paraId="66618BCE" w14:textId="77777777" w:rsidR="00672660" w:rsidRPr="00672660" w:rsidRDefault="00672660" w:rsidP="00672660">
            <w:pPr>
              <w:autoSpaceDE w:val="0"/>
              <w:autoSpaceDN w:val="0"/>
              <w:adjustRightInd w:val="0"/>
              <w:jc w:val="both"/>
              <w:rPr>
                <w:sz w:val="22"/>
                <w:szCs w:val="22"/>
              </w:rPr>
            </w:pPr>
            <w:r w:rsidRPr="00672660">
              <w:rPr>
                <w:sz w:val="22"/>
                <w:szCs w:val="22"/>
              </w:rPr>
              <w:t>Итого неподконтрольных расходов</w:t>
            </w:r>
          </w:p>
        </w:tc>
        <w:tc>
          <w:tcPr>
            <w:tcW w:w="1275" w:type="dxa"/>
            <w:shd w:val="clear" w:color="auto" w:fill="auto"/>
            <w:vAlign w:val="center"/>
          </w:tcPr>
          <w:p w14:paraId="473D459D" w14:textId="77777777" w:rsidR="00672660" w:rsidRPr="00672660" w:rsidRDefault="00672660" w:rsidP="00672660">
            <w:pPr>
              <w:jc w:val="center"/>
              <w:rPr>
                <w:szCs w:val="20"/>
              </w:rPr>
            </w:pPr>
            <w:r w:rsidRPr="00672660">
              <w:rPr>
                <w:szCs w:val="20"/>
              </w:rPr>
              <w:t>1 860,95</w:t>
            </w:r>
          </w:p>
        </w:tc>
        <w:tc>
          <w:tcPr>
            <w:tcW w:w="1134" w:type="dxa"/>
            <w:vAlign w:val="center"/>
          </w:tcPr>
          <w:p w14:paraId="14A46178" w14:textId="77777777" w:rsidR="00672660" w:rsidRPr="00672660" w:rsidRDefault="00672660" w:rsidP="00672660">
            <w:pPr>
              <w:jc w:val="center"/>
              <w:rPr>
                <w:szCs w:val="20"/>
              </w:rPr>
            </w:pPr>
            <w:r w:rsidRPr="00672660">
              <w:rPr>
                <w:szCs w:val="20"/>
              </w:rPr>
              <w:t>2 383,62</w:t>
            </w:r>
          </w:p>
        </w:tc>
        <w:tc>
          <w:tcPr>
            <w:tcW w:w="1276" w:type="dxa"/>
            <w:vAlign w:val="center"/>
          </w:tcPr>
          <w:p w14:paraId="013BEC60" w14:textId="77777777" w:rsidR="00672660" w:rsidRPr="00672660" w:rsidRDefault="00672660" w:rsidP="00672660">
            <w:pPr>
              <w:jc w:val="center"/>
              <w:rPr>
                <w:szCs w:val="20"/>
              </w:rPr>
            </w:pPr>
            <w:r w:rsidRPr="00672660">
              <w:rPr>
                <w:szCs w:val="20"/>
              </w:rPr>
              <w:t>522,67</w:t>
            </w:r>
          </w:p>
        </w:tc>
      </w:tr>
    </w:tbl>
    <w:p w14:paraId="3FB1D892" w14:textId="77777777" w:rsidR="00672660" w:rsidRPr="00672660" w:rsidRDefault="00672660" w:rsidP="00672660">
      <w:pPr>
        <w:widowControl w:val="0"/>
        <w:tabs>
          <w:tab w:val="left" w:pos="1890"/>
        </w:tabs>
        <w:spacing w:before="240"/>
        <w:ind w:firstLine="720"/>
        <w:jc w:val="both"/>
        <w:rPr>
          <w:sz w:val="28"/>
          <w:szCs w:val="28"/>
        </w:rPr>
      </w:pPr>
      <w:bookmarkStart w:id="114" w:name="_Toc470509583"/>
      <w:r w:rsidRPr="00672660">
        <w:rPr>
          <w:sz w:val="28"/>
          <w:szCs w:val="28"/>
        </w:rPr>
        <w:t xml:space="preserve">3. </w:t>
      </w:r>
      <w:r w:rsidRPr="00672660">
        <w:rPr>
          <w:sz w:val="28"/>
          <w:szCs w:val="28"/>
          <w:u w:val="single"/>
        </w:rPr>
        <w:t>Расходы на приобретение энергетических ресурсов</w:t>
      </w:r>
      <w:r w:rsidRPr="00672660">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4CE3461" w14:textId="77777777" w:rsidR="00672660" w:rsidRPr="00672660" w:rsidRDefault="00672660" w:rsidP="00672660">
      <w:pPr>
        <w:tabs>
          <w:tab w:val="left" w:pos="1890"/>
        </w:tabs>
        <w:ind w:firstLine="720"/>
        <w:jc w:val="both"/>
        <w:rPr>
          <w:bCs/>
          <w:sz w:val="28"/>
          <w:szCs w:val="28"/>
        </w:rPr>
      </w:pPr>
      <w:r w:rsidRPr="00672660">
        <w:rPr>
          <w:sz w:val="28"/>
          <w:szCs w:val="28"/>
        </w:rPr>
        <w:t xml:space="preserve">По расчетам экспертов, фактические расходы на приобретение энергетических ресурсов, холодной воды, теплоносителя в 2020 году, в целях настоящей статьи, составили 9 303,89 тыс. руб. </w:t>
      </w:r>
      <w:r w:rsidRPr="00672660">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8.</w:t>
      </w:r>
    </w:p>
    <w:p w14:paraId="15BC30D4" w14:textId="77777777" w:rsidR="00672660" w:rsidRPr="00672660" w:rsidRDefault="00672660" w:rsidP="00672660">
      <w:pPr>
        <w:tabs>
          <w:tab w:val="left" w:pos="1890"/>
        </w:tabs>
        <w:ind w:firstLine="720"/>
        <w:jc w:val="both"/>
        <w:rPr>
          <w:bCs/>
          <w:sz w:val="28"/>
          <w:szCs w:val="28"/>
        </w:rPr>
      </w:pPr>
    </w:p>
    <w:p w14:paraId="6FA9E258" w14:textId="77777777" w:rsidR="00672660" w:rsidRPr="00672660" w:rsidRDefault="00672660" w:rsidP="00672660">
      <w:pPr>
        <w:tabs>
          <w:tab w:val="left" w:pos="1890"/>
        </w:tabs>
        <w:ind w:left="1440" w:right="-1"/>
        <w:jc w:val="right"/>
        <w:rPr>
          <w:sz w:val="28"/>
          <w:szCs w:val="28"/>
        </w:rPr>
      </w:pPr>
      <w:r w:rsidRPr="00672660">
        <w:rPr>
          <w:sz w:val="28"/>
          <w:szCs w:val="28"/>
        </w:rPr>
        <w:t>Таблица 8</w:t>
      </w:r>
    </w:p>
    <w:p w14:paraId="635D460C" w14:textId="77777777" w:rsidR="00672660" w:rsidRPr="00672660" w:rsidRDefault="00672660" w:rsidP="00672660">
      <w:pPr>
        <w:jc w:val="center"/>
        <w:rPr>
          <w:bCs/>
          <w:sz w:val="28"/>
          <w:szCs w:val="28"/>
        </w:rPr>
      </w:pPr>
      <w:bookmarkStart w:id="115" w:name="_Hlk52543385"/>
      <w:r w:rsidRPr="00672660">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bookmarkEnd w:id="114"/>
    </w:p>
    <w:bookmarkEnd w:id="115"/>
    <w:p w14:paraId="0C5532C6" w14:textId="77777777" w:rsidR="00672660" w:rsidRPr="00672660" w:rsidRDefault="00672660" w:rsidP="00672660">
      <w:pPr>
        <w:jc w:val="right"/>
        <w:rPr>
          <w:sz w:val="28"/>
          <w:szCs w:val="28"/>
        </w:rPr>
      </w:pPr>
      <w:r w:rsidRPr="00672660">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726"/>
        <w:gridCol w:w="1537"/>
        <w:gridCol w:w="1406"/>
        <w:gridCol w:w="1423"/>
      </w:tblGrid>
      <w:tr w:rsidR="00672660" w:rsidRPr="00672660" w14:paraId="03A22B38" w14:textId="77777777" w:rsidTr="0072307D">
        <w:trPr>
          <w:trHeight w:val="634"/>
        </w:trPr>
        <w:tc>
          <w:tcPr>
            <w:tcW w:w="514" w:type="dxa"/>
            <w:shd w:val="clear" w:color="auto" w:fill="auto"/>
            <w:vAlign w:val="center"/>
            <w:hideMark/>
          </w:tcPr>
          <w:p w14:paraId="3B89856F" w14:textId="77777777" w:rsidR="00672660" w:rsidRPr="00672660" w:rsidRDefault="00672660" w:rsidP="00672660">
            <w:pPr>
              <w:jc w:val="center"/>
              <w:rPr>
                <w:sz w:val="22"/>
                <w:szCs w:val="22"/>
              </w:rPr>
            </w:pPr>
            <w:r w:rsidRPr="00672660">
              <w:rPr>
                <w:sz w:val="22"/>
                <w:szCs w:val="22"/>
              </w:rPr>
              <w:t>№ п/п</w:t>
            </w:r>
          </w:p>
        </w:tc>
        <w:tc>
          <w:tcPr>
            <w:tcW w:w="4726" w:type="dxa"/>
            <w:shd w:val="clear" w:color="auto" w:fill="auto"/>
            <w:vAlign w:val="center"/>
            <w:hideMark/>
          </w:tcPr>
          <w:p w14:paraId="25D0D34F" w14:textId="77777777" w:rsidR="00672660" w:rsidRPr="00672660" w:rsidRDefault="00672660" w:rsidP="00672660">
            <w:pPr>
              <w:jc w:val="center"/>
              <w:rPr>
                <w:sz w:val="22"/>
                <w:szCs w:val="22"/>
              </w:rPr>
            </w:pPr>
            <w:r w:rsidRPr="00672660">
              <w:rPr>
                <w:sz w:val="22"/>
                <w:szCs w:val="22"/>
              </w:rPr>
              <w:t>Наименование расхода</w:t>
            </w:r>
          </w:p>
        </w:tc>
        <w:tc>
          <w:tcPr>
            <w:tcW w:w="1537" w:type="dxa"/>
            <w:vAlign w:val="center"/>
          </w:tcPr>
          <w:p w14:paraId="57474B53" w14:textId="77777777" w:rsidR="00672660" w:rsidRPr="00672660" w:rsidRDefault="00672660" w:rsidP="00672660">
            <w:pPr>
              <w:ind w:left="-138" w:right="-153"/>
              <w:jc w:val="center"/>
              <w:rPr>
                <w:sz w:val="22"/>
                <w:szCs w:val="22"/>
              </w:rPr>
            </w:pPr>
            <w:r w:rsidRPr="00672660">
              <w:rPr>
                <w:sz w:val="22"/>
                <w:szCs w:val="22"/>
              </w:rPr>
              <w:t xml:space="preserve">Утверждено </w:t>
            </w:r>
            <w:r w:rsidRPr="00672660">
              <w:rPr>
                <w:sz w:val="22"/>
                <w:szCs w:val="22"/>
              </w:rPr>
              <w:br/>
              <w:t xml:space="preserve">РЭК КО на </w:t>
            </w:r>
            <w:r w:rsidRPr="00672660">
              <w:rPr>
                <w:sz w:val="22"/>
                <w:szCs w:val="22"/>
              </w:rPr>
              <w:br/>
              <w:t>2020 год</w:t>
            </w:r>
          </w:p>
        </w:tc>
        <w:tc>
          <w:tcPr>
            <w:tcW w:w="1406" w:type="dxa"/>
            <w:shd w:val="clear" w:color="auto" w:fill="auto"/>
            <w:vAlign w:val="center"/>
            <w:hideMark/>
          </w:tcPr>
          <w:p w14:paraId="65218FE2" w14:textId="77777777" w:rsidR="00672660" w:rsidRPr="00672660" w:rsidRDefault="00672660" w:rsidP="00672660">
            <w:pPr>
              <w:ind w:left="-138" w:right="-153"/>
              <w:jc w:val="center"/>
              <w:rPr>
                <w:sz w:val="22"/>
                <w:szCs w:val="22"/>
              </w:rPr>
            </w:pPr>
            <w:r w:rsidRPr="00672660">
              <w:rPr>
                <w:sz w:val="22"/>
                <w:szCs w:val="22"/>
              </w:rPr>
              <w:t>Приведённый факт</w:t>
            </w:r>
          </w:p>
          <w:p w14:paraId="5399BE0C" w14:textId="77777777" w:rsidR="00672660" w:rsidRPr="00672660" w:rsidRDefault="00672660" w:rsidP="00672660">
            <w:pPr>
              <w:ind w:left="-138" w:right="-153"/>
              <w:jc w:val="center"/>
              <w:rPr>
                <w:sz w:val="22"/>
                <w:szCs w:val="22"/>
              </w:rPr>
            </w:pPr>
            <w:r w:rsidRPr="00672660">
              <w:rPr>
                <w:sz w:val="22"/>
                <w:szCs w:val="22"/>
              </w:rPr>
              <w:t>2020 года</w:t>
            </w:r>
          </w:p>
        </w:tc>
        <w:tc>
          <w:tcPr>
            <w:tcW w:w="1423" w:type="dxa"/>
            <w:vAlign w:val="center"/>
          </w:tcPr>
          <w:p w14:paraId="4C1CB03E" w14:textId="77777777" w:rsidR="00672660" w:rsidRPr="00672660" w:rsidRDefault="00672660" w:rsidP="00672660">
            <w:pPr>
              <w:ind w:left="-138" w:right="-153"/>
              <w:jc w:val="center"/>
              <w:rPr>
                <w:sz w:val="22"/>
                <w:szCs w:val="22"/>
              </w:rPr>
            </w:pPr>
            <w:r w:rsidRPr="00672660">
              <w:rPr>
                <w:sz w:val="22"/>
                <w:szCs w:val="22"/>
              </w:rPr>
              <w:t xml:space="preserve">Отклонение </w:t>
            </w:r>
            <w:r w:rsidRPr="00672660">
              <w:rPr>
                <w:sz w:val="22"/>
                <w:szCs w:val="22"/>
              </w:rPr>
              <w:br/>
              <w:t>(4-3)</w:t>
            </w:r>
          </w:p>
        </w:tc>
      </w:tr>
      <w:tr w:rsidR="00672660" w:rsidRPr="00672660" w14:paraId="11D524D8" w14:textId="77777777" w:rsidTr="0072307D">
        <w:trPr>
          <w:trHeight w:val="149"/>
        </w:trPr>
        <w:tc>
          <w:tcPr>
            <w:tcW w:w="514" w:type="dxa"/>
            <w:shd w:val="clear" w:color="auto" w:fill="auto"/>
            <w:vAlign w:val="center"/>
          </w:tcPr>
          <w:p w14:paraId="7F60BE02" w14:textId="77777777" w:rsidR="00672660" w:rsidRPr="00672660" w:rsidRDefault="00672660" w:rsidP="00672660">
            <w:pPr>
              <w:jc w:val="center"/>
              <w:rPr>
                <w:sz w:val="22"/>
                <w:szCs w:val="22"/>
              </w:rPr>
            </w:pPr>
            <w:r w:rsidRPr="00672660">
              <w:rPr>
                <w:sz w:val="22"/>
                <w:szCs w:val="22"/>
              </w:rPr>
              <w:t>1</w:t>
            </w:r>
          </w:p>
        </w:tc>
        <w:tc>
          <w:tcPr>
            <w:tcW w:w="4726" w:type="dxa"/>
            <w:shd w:val="clear" w:color="auto" w:fill="auto"/>
            <w:vAlign w:val="center"/>
          </w:tcPr>
          <w:p w14:paraId="3D665B8C" w14:textId="77777777" w:rsidR="00672660" w:rsidRPr="00672660" w:rsidRDefault="00672660" w:rsidP="00672660">
            <w:pPr>
              <w:jc w:val="center"/>
              <w:rPr>
                <w:sz w:val="22"/>
                <w:szCs w:val="22"/>
              </w:rPr>
            </w:pPr>
            <w:r w:rsidRPr="00672660">
              <w:rPr>
                <w:sz w:val="22"/>
                <w:szCs w:val="22"/>
              </w:rPr>
              <w:t>2</w:t>
            </w:r>
          </w:p>
        </w:tc>
        <w:tc>
          <w:tcPr>
            <w:tcW w:w="1537" w:type="dxa"/>
            <w:vAlign w:val="center"/>
          </w:tcPr>
          <w:p w14:paraId="1AD2D76A" w14:textId="77777777" w:rsidR="00672660" w:rsidRPr="00672660" w:rsidRDefault="00672660" w:rsidP="00672660">
            <w:pPr>
              <w:jc w:val="center"/>
              <w:rPr>
                <w:sz w:val="22"/>
                <w:szCs w:val="22"/>
              </w:rPr>
            </w:pPr>
            <w:r w:rsidRPr="00672660">
              <w:rPr>
                <w:sz w:val="22"/>
                <w:szCs w:val="22"/>
              </w:rPr>
              <w:t>3</w:t>
            </w:r>
          </w:p>
        </w:tc>
        <w:tc>
          <w:tcPr>
            <w:tcW w:w="1406" w:type="dxa"/>
            <w:shd w:val="clear" w:color="auto" w:fill="auto"/>
            <w:vAlign w:val="center"/>
          </w:tcPr>
          <w:p w14:paraId="259EB0E9" w14:textId="77777777" w:rsidR="00672660" w:rsidRPr="00672660" w:rsidRDefault="00672660" w:rsidP="00672660">
            <w:pPr>
              <w:jc w:val="center"/>
              <w:rPr>
                <w:sz w:val="22"/>
                <w:szCs w:val="22"/>
              </w:rPr>
            </w:pPr>
            <w:r w:rsidRPr="00672660">
              <w:rPr>
                <w:sz w:val="22"/>
                <w:szCs w:val="22"/>
              </w:rPr>
              <w:t>4</w:t>
            </w:r>
          </w:p>
        </w:tc>
        <w:tc>
          <w:tcPr>
            <w:tcW w:w="1423" w:type="dxa"/>
            <w:vAlign w:val="center"/>
          </w:tcPr>
          <w:p w14:paraId="53F5A559" w14:textId="77777777" w:rsidR="00672660" w:rsidRPr="00672660" w:rsidRDefault="00672660" w:rsidP="00672660">
            <w:pPr>
              <w:jc w:val="center"/>
              <w:rPr>
                <w:sz w:val="22"/>
                <w:szCs w:val="22"/>
              </w:rPr>
            </w:pPr>
            <w:r w:rsidRPr="00672660">
              <w:rPr>
                <w:sz w:val="22"/>
                <w:szCs w:val="22"/>
              </w:rPr>
              <w:t>5</w:t>
            </w:r>
          </w:p>
        </w:tc>
      </w:tr>
      <w:tr w:rsidR="00672660" w:rsidRPr="00672660" w14:paraId="6F6BCD1C" w14:textId="77777777" w:rsidTr="0072307D">
        <w:trPr>
          <w:trHeight w:val="353"/>
        </w:trPr>
        <w:tc>
          <w:tcPr>
            <w:tcW w:w="514" w:type="dxa"/>
            <w:shd w:val="clear" w:color="auto" w:fill="auto"/>
            <w:vAlign w:val="center"/>
            <w:hideMark/>
          </w:tcPr>
          <w:p w14:paraId="38F34052" w14:textId="77777777" w:rsidR="00672660" w:rsidRPr="00672660" w:rsidRDefault="00672660" w:rsidP="00672660">
            <w:pPr>
              <w:jc w:val="center"/>
              <w:rPr>
                <w:sz w:val="22"/>
                <w:szCs w:val="22"/>
              </w:rPr>
            </w:pPr>
            <w:r w:rsidRPr="00672660">
              <w:rPr>
                <w:sz w:val="22"/>
                <w:szCs w:val="22"/>
              </w:rPr>
              <w:t>1</w:t>
            </w:r>
          </w:p>
        </w:tc>
        <w:tc>
          <w:tcPr>
            <w:tcW w:w="4726" w:type="dxa"/>
            <w:shd w:val="clear" w:color="auto" w:fill="auto"/>
            <w:vAlign w:val="center"/>
            <w:hideMark/>
          </w:tcPr>
          <w:p w14:paraId="66F75910" w14:textId="77777777" w:rsidR="00672660" w:rsidRPr="00672660" w:rsidRDefault="00672660" w:rsidP="00672660">
            <w:pPr>
              <w:rPr>
                <w:sz w:val="22"/>
                <w:szCs w:val="22"/>
              </w:rPr>
            </w:pPr>
            <w:r w:rsidRPr="00672660">
              <w:rPr>
                <w:sz w:val="22"/>
                <w:szCs w:val="22"/>
              </w:rPr>
              <w:t>Расходы на топливо</w:t>
            </w:r>
          </w:p>
        </w:tc>
        <w:tc>
          <w:tcPr>
            <w:tcW w:w="1537" w:type="dxa"/>
            <w:vAlign w:val="center"/>
          </w:tcPr>
          <w:p w14:paraId="3A209B65" w14:textId="77777777" w:rsidR="00672660" w:rsidRPr="00672660" w:rsidRDefault="00672660" w:rsidP="00672660">
            <w:pPr>
              <w:jc w:val="center"/>
              <w:rPr>
                <w:szCs w:val="20"/>
              </w:rPr>
            </w:pPr>
            <w:r w:rsidRPr="00672660">
              <w:rPr>
                <w:szCs w:val="20"/>
              </w:rPr>
              <w:t>6 202,82</w:t>
            </w:r>
          </w:p>
        </w:tc>
        <w:tc>
          <w:tcPr>
            <w:tcW w:w="1406" w:type="dxa"/>
            <w:shd w:val="clear" w:color="auto" w:fill="auto"/>
            <w:vAlign w:val="center"/>
          </w:tcPr>
          <w:p w14:paraId="0FF650B4" w14:textId="77777777" w:rsidR="00672660" w:rsidRPr="00672660" w:rsidRDefault="00672660" w:rsidP="00672660">
            <w:pPr>
              <w:jc w:val="center"/>
              <w:rPr>
                <w:szCs w:val="20"/>
              </w:rPr>
            </w:pPr>
            <w:r w:rsidRPr="00672660">
              <w:rPr>
                <w:szCs w:val="20"/>
              </w:rPr>
              <w:t>5 963,59</w:t>
            </w:r>
          </w:p>
        </w:tc>
        <w:tc>
          <w:tcPr>
            <w:tcW w:w="1423" w:type="dxa"/>
            <w:vAlign w:val="center"/>
          </w:tcPr>
          <w:p w14:paraId="7782C927" w14:textId="77777777" w:rsidR="00672660" w:rsidRPr="00672660" w:rsidRDefault="00672660" w:rsidP="00672660">
            <w:pPr>
              <w:jc w:val="center"/>
              <w:rPr>
                <w:szCs w:val="20"/>
              </w:rPr>
            </w:pPr>
            <w:r w:rsidRPr="00672660">
              <w:rPr>
                <w:szCs w:val="20"/>
              </w:rPr>
              <w:t>-239,23</w:t>
            </w:r>
          </w:p>
        </w:tc>
      </w:tr>
      <w:tr w:rsidR="00672660" w:rsidRPr="00672660" w14:paraId="06F725F9" w14:textId="77777777" w:rsidTr="0072307D">
        <w:trPr>
          <w:trHeight w:val="353"/>
        </w:trPr>
        <w:tc>
          <w:tcPr>
            <w:tcW w:w="514" w:type="dxa"/>
            <w:shd w:val="clear" w:color="auto" w:fill="auto"/>
            <w:vAlign w:val="center"/>
            <w:hideMark/>
          </w:tcPr>
          <w:p w14:paraId="15A89366" w14:textId="77777777" w:rsidR="00672660" w:rsidRPr="00672660" w:rsidRDefault="00672660" w:rsidP="00672660">
            <w:pPr>
              <w:jc w:val="center"/>
              <w:rPr>
                <w:sz w:val="22"/>
                <w:szCs w:val="22"/>
              </w:rPr>
            </w:pPr>
            <w:r w:rsidRPr="00672660">
              <w:rPr>
                <w:sz w:val="22"/>
                <w:szCs w:val="22"/>
              </w:rPr>
              <w:t>2</w:t>
            </w:r>
          </w:p>
        </w:tc>
        <w:tc>
          <w:tcPr>
            <w:tcW w:w="4726" w:type="dxa"/>
            <w:shd w:val="clear" w:color="auto" w:fill="auto"/>
            <w:vAlign w:val="center"/>
            <w:hideMark/>
          </w:tcPr>
          <w:p w14:paraId="7F2B7D01" w14:textId="77777777" w:rsidR="00672660" w:rsidRPr="00672660" w:rsidRDefault="00672660" w:rsidP="00672660">
            <w:pPr>
              <w:rPr>
                <w:sz w:val="22"/>
                <w:szCs w:val="22"/>
              </w:rPr>
            </w:pPr>
            <w:r w:rsidRPr="00672660">
              <w:rPr>
                <w:sz w:val="22"/>
                <w:szCs w:val="22"/>
              </w:rPr>
              <w:t>Расходы на электрическую энергию</w:t>
            </w:r>
          </w:p>
        </w:tc>
        <w:tc>
          <w:tcPr>
            <w:tcW w:w="1537" w:type="dxa"/>
            <w:vAlign w:val="center"/>
          </w:tcPr>
          <w:p w14:paraId="42677E1C" w14:textId="77777777" w:rsidR="00672660" w:rsidRPr="00672660" w:rsidRDefault="00672660" w:rsidP="00672660">
            <w:pPr>
              <w:jc w:val="center"/>
              <w:rPr>
                <w:szCs w:val="20"/>
              </w:rPr>
            </w:pPr>
            <w:r w:rsidRPr="00672660">
              <w:rPr>
                <w:szCs w:val="20"/>
              </w:rPr>
              <w:t>4 214,44</w:t>
            </w:r>
          </w:p>
        </w:tc>
        <w:tc>
          <w:tcPr>
            <w:tcW w:w="1406" w:type="dxa"/>
            <w:shd w:val="clear" w:color="auto" w:fill="auto"/>
            <w:vAlign w:val="center"/>
          </w:tcPr>
          <w:p w14:paraId="175DBDA2" w14:textId="77777777" w:rsidR="00672660" w:rsidRPr="00672660" w:rsidRDefault="00672660" w:rsidP="00672660">
            <w:pPr>
              <w:jc w:val="center"/>
              <w:rPr>
                <w:szCs w:val="20"/>
              </w:rPr>
            </w:pPr>
            <w:r w:rsidRPr="00672660">
              <w:rPr>
                <w:szCs w:val="20"/>
              </w:rPr>
              <w:t>3 084,40</w:t>
            </w:r>
          </w:p>
        </w:tc>
        <w:tc>
          <w:tcPr>
            <w:tcW w:w="1423" w:type="dxa"/>
            <w:vAlign w:val="center"/>
          </w:tcPr>
          <w:p w14:paraId="0240B1F1" w14:textId="77777777" w:rsidR="00672660" w:rsidRPr="00672660" w:rsidRDefault="00672660" w:rsidP="00672660">
            <w:pPr>
              <w:jc w:val="center"/>
              <w:rPr>
                <w:szCs w:val="20"/>
              </w:rPr>
            </w:pPr>
            <w:r w:rsidRPr="00672660">
              <w:rPr>
                <w:szCs w:val="20"/>
              </w:rPr>
              <w:t>-1 130,04</w:t>
            </w:r>
          </w:p>
        </w:tc>
      </w:tr>
      <w:tr w:rsidR="00672660" w:rsidRPr="00672660" w14:paraId="55B00E59" w14:textId="77777777" w:rsidTr="0072307D">
        <w:trPr>
          <w:trHeight w:val="353"/>
        </w:trPr>
        <w:tc>
          <w:tcPr>
            <w:tcW w:w="514" w:type="dxa"/>
            <w:shd w:val="clear" w:color="auto" w:fill="auto"/>
            <w:vAlign w:val="center"/>
            <w:hideMark/>
          </w:tcPr>
          <w:p w14:paraId="52787682" w14:textId="77777777" w:rsidR="00672660" w:rsidRPr="00672660" w:rsidRDefault="00672660" w:rsidP="00672660">
            <w:pPr>
              <w:jc w:val="center"/>
              <w:rPr>
                <w:sz w:val="22"/>
                <w:szCs w:val="22"/>
              </w:rPr>
            </w:pPr>
            <w:r w:rsidRPr="00672660">
              <w:rPr>
                <w:sz w:val="22"/>
                <w:szCs w:val="22"/>
              </w:rPr>
              <w:t>3</w:t>
            </w:r>
          </w:p>
        </w:tc>
        <w:tc>
          <w:tcPr>
            <w:tcW w:w="4726" w:type="dxa"/>
            <w:shd w:val="clear" w:color="auto" w:fill="auto"/>
            <w:vAlign w:val="center"/>
            <w:hideMark/>
          </w:tcPr>
          <w:p w14:paraId="72673AC5" w14:textId="77777777" w:rsidR="00672660" w:rsidRPr="00672660" w:rsidRDefault="00672660" w:rsidP="00672660">
            <w:pPr>
              <w:rPr>
                <w:sz w:val="22"/>
                <w:szCs w:val="22"/>
              </w:rPr>
            </w:pPr>
            <w:r w:rsidRPr="00672660">
              <w:rPr>
                <w:sz w:val="22"/>
                <w:szCs w:val="22"/>
              </w:rPr>
              <w:t>Расходы на холодную воду</w:t>
            </w:r>
          </w:p>
        </w:tc>
        <w:tc>
          <w:tcPr>
            <w:tcW w:w="1537" w:type="dxa"/>
            <w:vAlign w:val="center"/>
          </w:tcPr>
          <w:p w14:paraId="7D469B83" w14:textId="77777777" w:rsidR="00672660" w:rsidRPr="00672660" w:rsidRDefault="00672660" w:rsidP="00672660">
            <w:pPr>
              <w:jc w:val="center"/>
              <w:rPr>
                <w:szCs w:val="20"/>
              </w:rPr>
            </w:pPr>
            <w:r w:rsidRPr="00672660">
              <w:rPr>
                <w:szCs w:val="20"/>
              </w:rPr>
              <w:t>252,76</w:t>
            </w:r>
          </w:p>
        </w:tc>
        <w:tc>
          <w:tcPr>
            <w:tcW w:w="1406" w:type="dxa"/>
            <w:shd w:val="clear" w:color="auto" w:fill="auto"/>
            <w:vAlign w:val="center"/>
          </w:tcPr>
          <w:p w14:paraId="18C8EBD9" w14:textId="77777777" w:rsidR="00672660" w:rsidRPr="00672660" w:rsidRDefault="00672660" w:rsidP="00672660">
            <w:pPr>
              <w:jc w:val="center"/>
              <w:rPr>
                <w:szCs w:val="20"/>
              </w:rPr>
            </w:pPr>
            <w:r w:rsidRPr="00672660">
              <w:rPr>
                <w:szCs w:val="20"/>
              </w:rPr>
              <w:t>255,90</w:t>
            </w:r>
          </w:p>
        </w:tc>
        <w:tc>
          <w:tcPr>
            <w:tcW w:w="1423" w:type="dxa"/>
            <w:vAlign w:val="center"/>
          </w:tcPr>
          <w:p w14:paraId="6F0CB607" w14:textId="77777777" w:rsidR="00672660" w:rsidRPr="00672660" w:rsidRDefault="00672660" w:rsidP="00672660">
            <w:pPr>
              <w:jc w:val="center"/>
              <w:rPr>
                <w:szCs w:val="20"/>
              </w:rPr>
            </w:pPr>
            <w:r w:rsidRPr="00672660">
              <w:rPr>
                <w:szCs w:val="20"/>
              </w:rPr>
              <w:t>3,14</w:t>
            </w:r>
          </w:p>
        </w:tc>
      </w:tr>
      <w:tr w:rsidR="00672660" w:rsidRPr="00672660" w14:paraId="5E44EA5B" w14:textId="77777777" w:rsidTr="0072307D">
        <w:trPr>
          <w:trHeight w:val="353"/>
        </w:trPr>
        <w:tc>
          <w:tcPr>
            <w:tcW w:w="514" w:type="dxa"/>
            <w:shd w:val="clear" w:color="auto" w:fill="auto"/>
            <w:vAlign w:val="center"/>
            <w:hideMark/>
          </w:tcPr>
          <w:p w14:paraId="5E234412" w14:textId="77777777" w:rsidR="00672660" w:rsidRPr="00672660" w:rsidRDefault="00672660" w:rsidP="00672660">
            <w:pPr>
              <w:jc w:val="center"/>
              <w:rPr>
                <w:sz w:val="22"/>
                <w:szCs w:val="22"/>
              </w:rPr>
            </w:pPr>
            <w:r w:rsidRPr="00672660">
              <w:rPr>
                <w:sz w:val="22"/>
                <w:szCs w:val="22"/>
              </w:rPr>
              <w:t>4</w:t>
            </w:r>
          </w:p>
        </w:tc>
        <w:tc>
          <w:tcPr>
            <w:tcW w:w="4726" w:type="dxa"/>
            <w:shd w:val="clear" w:color="auto" w:fill="auto"/>
            <w:vAlign w:val="center"/>
            <w:hideMark/>
          </w:tcPr>
          <w:p w14:paraId="09F75B48" w14:textId="77777777" w:rsidR="00672660" w:rsidRPr="00672660" w:rsidRDefault="00672660" w:rsidP="00672660">
            <w:pPr>
              <w:rPr>
                <w:sz w:val="22"/>
                <w:szCs w:val="22"/>
              </w:rPr>
            </w:pPr>
            <w:r w:rsidRPr="00672660">
              <w:rPr>
                <w:sz w:val="22"/>
                <w:szCs w:val="22"/>
              </w:rPr>
              <w:t>ИТОГО</w:t>
            </w:r>
          </w:p>
        </w:tc>
        <w:tc>
          <w:tcPr>
            <w:tcW w:w="1537" w:type="dxa"/>
            <w:vAlign w:val="center"/>
          </w:tcPr>
          <w:p w14:paraId="71758C7B" w14:textId="77777777" w:rsidR="00672660" w:rsidRPr="00672660" w:rsidRDefault="00672660" w:rsidP="00672660">
            <w:pPr>
              <w:jc w:val="center"/>
              <w:rPr>
                <w:szCs w:val="20"/>
              </w:rPr>
            </w:pPr>
            <w:r w:rsidRPr="00672660">
              <w:rPr>
                <w:szCs w:val="20"/>
              </w:rPr>
              <w:t>10 670,02</w:t>
            </w:r>
          </w:p>
        </w:tc>
        <w:tc>
          <w:tcPr>
            <w:tcW w:w="1406" w:type="dxa"/>
            <w:shd w:val="clear" w:color="auto" w:fill="auto"/>
            <w:vAlign w:val="center"/>
          </w:tcPr>
          <w:p w14:paraId="459B34C8" w14:textId="77777777" w:rsidR="00672660" w:rsidRPr="00672660" w:rsidRDefault="00672660" w:rsidP="00672660">
            <w:pPr>
              <w:jc w:val="center"/>
              <w:rPr>
                <w:szCs w:val="20"/>
              </w:rPr>
            </w:pPr>
            <w:r w:rsidRPr="00672660">
              <w:rPr>
                <w:szCs w:val="20"/>
              </w:rPr>
              <w:t>9 303,89</w:t>
            </w:r>
          </w:p>
        </w:tc>
        <w:tc>
          <w:tcPr>
            <w:tcW w:w="1423" w:type="dxa"/>
            <w:vAlign w:val="center"/>
          </w:tcPr>
          <w:p w14:paraId="6E44BE49" w14:textId="77777777" w:rsidR="00672660" w:rsidRPr="00672660" w:rsidRDefault="00672660" w:rsidP="00672660">
            <w:pPr>
              <w:jc w:val="center"/>
              <w:rPr>
                <w:szCs w:val="20"/>
              </w:rPr>
            </w:pPr>
            <w:r w:rsidRPr="00672660">
              <w:rPr>
                <w:szCs w:val="20"/>
              </w:rPr>
              <w:t>-1 366,12</w:t>
            </w:r>
          </w:p>
        </w:tc>
      </w:tr>
    </w:tbl>
    <w:p w14:paraId="14DF9E5F" w14:textId="77777777" w:rsidR="00672660" w:rsidRPr="00672660" w:rsidRDefault="00672660" w:rsidP="00672660">
      <w:pPr>
        <w:tabs>
          <w:tab w:val="left" w:pos="1890"/>
        </w:tabs>
        <w:ind w:firstLine="720"/>
        <w:jc w:val="both"/>
        <w:rPr>
          <w:sz w:val="28"/>
          <w:szCs w:val="28"/>
        </w:rPr>
      </w:pPr>
    </w:p>
    <w:p w14:paraId="61CB58E8" w14:textId="77777777" w:rsidR="00672660" w:rsidRPr="00672660" w:rsidRDefault="00672660" w:rsidP="00672660">
      <w:pPr>
        <w:tabs>
          <w:tab w:val="left" w:pos="1890"/>
        </w:tabs>
        <w:ind w:firstLine="720"/>
        <w:jc w:val="both"/>
        <w:rPr>
          <w:snapToGrid w:val="0"/>
          <w:color w:val="000000"/>
          <w:sz w:val="28"/>
          <w:szCs w:val="28"/>
        </w:rPr>
      </w:pPr>
      <w:r w:rsidRPr="00672660">
        <w:rPr>
          <w:snapToGrid w:val="0"/>
          <w:color w:val="000000"/>
          <w:sz w:val="28"/>
          <w:szCs w:val="28"/>
        </w:rPr>
        <w:t xml:space="preserve">Товарная выручка предприятия за 2020 год определена на основании представленных в РЭК отчётных данных по системе ЕИАС, в формате шаблона </w:t>
      </w:r>
      <w:r w:rsidRPr="00672660">
        <w:rPr>
          <w:snapToGrid w:val="0"/>
          <w:color w:val="000000"/>
          <w:sz w:val="28"/>
          <w:szCs w:val="28"/>
          <w:lang w:val="en-US"/>
        </w:rPr>
        <w:t>BALANCE</w:t>
      </w:r>
      <w:r w:rsidRPr="00672660">
        <w:rPr>
          <w:snapToGrid w:val="0"/>
          <w:color w:val="000000"/>
          <w:sz w:val="28"/>
          <w:szCs w:val="28"/>
        </w:rPr>
        <w:t>.</w:t>
      </w:r>
      <w:r w:rsidRPr="00672660">
        <w:rPr>
          <w:snapToGrid w:val="0"/>
          <w:color w:val="000000"/>
          <w:sz w:val="28"/>
          <w:szCs w:val="28"/>
          <w:lang w:val="en-US"/>
        </w:rPr>
        <w:t>CALC</w:t>
      </w:r>
      <w:r w:rsidRPr="00672660">
        <w:rPr>
          <w:snapToGrid w:val="0"/>
          <w:color w:val="000000"/>
          <w:sz w:val="28"/>
          <w:szCs w:val="28"/>
        </w:rPr>
        <w:t>.</w:t>
      </w:r>
      <w:r w:rsidRPr="00672660">
        <w:rPr>
          <w:snapToGrid w:val="0"/>
          <w:color w:val="000000"/>
          <w:sz w:val="28"/>
          <w:szCs w:val="28"/>
          <w:lang w:val="en-US"/>
        </w:rPr>
        <w:t>TARIFF</w:t>
      </w:r>
      <w:r w:rsidRPr="00672660">
        <w:rPr>
          <w:snapToGrid w:val="0"/>
          <w:color w:val="000000"/>
          <w:sz w:val="28"/>
          <w:szCs w:val="28"/>
        </w:rPr>
        <w:t>.</w:t>
      </w:r>
      <w:r w:rsidRPr="00672660">
        <w:rPr>
          <w:snapToGrid w:val="0"/>
          <w:color w:val="000000"/>
          <w:sz w:val="28"/>
          <w:szCs w:val="28"/>
          <w:lang w:val="en-US"/>
        </w:rPr>
        <w:t>WARM</w:t>
      </w:r>
      <w:r w:rsidRPr="00672660">
        <w:rPr>
          <w:snapToGrid w:val="0"/>
          <w:color w:val="000000"/>
          <w:sz w:val="28"/>
          <w:szCs w:val="28"/>
        </w:rPr>
        <w:t>2018.</w:t>
      </w:r>
      <w:r w:rsidRPr="00672660">
        <w:rPr>
          <w:snapToGrid w:val="0"/>
          <w:color w:val="000000"/>
          <w:sz w:val="28"/>
          <w:szCs w:val="28"/>
          <w:lang w:val="en-US"/>
        </w:rPr>
        <w:t>FACT</w:t>
      </w:r>
      <w:r w:rsidRPr="00672660">
        <w:rPr>
          <w:snapToGrid w:val="0"/>
          <w:color w:val="000000"/>
          <w:sz w:val="28"/>
          <w:szCs w:val="28"/>
        </w:rPr>
        <w:t xml:space="preserve">, который, в соответствии с постановлением РЭК КО № 297 от 30.11.2018, является официальной отчётностью. Тарифы для ООО «Коммунальщик» на 2020 год утверждены постановлением РЭК КО от </w:t>
      </w:r>
      <w:r w:rsidRPr="00672660">
        <w:rPr>
          <w:snapToGrid w:val="0"/>
          <w:sz w:val="28"/>
          <w:szCs w:val="28"/>
        </w:rPr>
        <w:t>02.09.2016 № 126 (в редакции постановления РЭК Кузбасса от 17.12.2020 № 624.</w:t>
      </w:r>
      <w:r w:rsidRPr="00672660">
        <w:rPr>
          <w:snapToGrid w:val="0"/>
          <w:color w:val="000000"/>
          <w:sz w:val="28"/>
          <w:szCs w:val="28"/>
        </w:rPr>
        <w:t xml:space="preserve"> Расчёт товарной выручки ООО «Коммунальщик» за 2019 год представлен в таблице 9.</w:t>
      </w:r>
    </w:p>
    <w:p w14:paraId="511EB78A" w14:textId="77777777" w:rsidR="00672660" w:rsidRPr="00672660" w:rsidRDefault="00672660" w:rsidP="00672660">
      <w:pPr>
        <w:tabs>
          <w:tab w:val="left" w:pos="1890"/>
        </w:tabs>
        <w:jc w:val="both"/>
        <w:rPr>
          <w:snapToGrid w:val="0"/>
          <w:color w:val="000000"/>
          <w:sz w:val="28"/>
          <w:szCs w:val="28"/>
        </w:rPr>
      </w:pPr>
    </w:p>
    <w:p w14:paraId="2273FB42" w14:textId="77777777" w:rsidR="00672660" w:rsidRPr="00672660" w:rsidRDefault="00672660" w:rsidP="00672660">
      <w:pPr>
        <w:tabs>
          <w:tab w:val="left" w:pos="1890"/>
        </w:tabs>
        <w:ind w:firstLine="720"/>
        <w:jc w:val="center"/>
        <w:rPr>
          <w:snapToGrid w:val="0"/>
          <w:sz w:val="28"/>
          <w:szCs w:val="28"/>
        </w:rPr>
      </w:pPr>
      <w:r w:rsidRPr="00672660">
        <w:rPr>
          <w:snapToGrid w:val="0"/>
          <w:color w:val="000000"/>
          <w:sz w:val="28"/>
          <w:szCs w:val="28"/>
        </w:rPr>
        <w:t>Расчёт товарной выручки ООО «Коммунальщик» за 2020 год</w:t>
      </w:r>
    </w:p>
    <w:p w14:paraId="567AC973" w14:textId="77777777" w:rsidR="00672660" w:rsidRPr="00672660" w:rsidRDefault="00672660" w:rsidP="00672660">
      <w:pPr>
        <w:tabs>
          <w:tab w:val="left" w:pos="1890"/>
        </w:tabs>
        <w:ind w:firstLine="720"/>
        <w:jc w:val="right"/>
        <w:rPr>
          <w:snapToGrid w:val="0"/>
          <w:sz w:val="28"/>
          <w:szCs w:val="28"/>
        </w:rPr>
      </w:pPr>
      <w:r w:rsidRPr="00672660">
        <w:rPr>
          <w:snapToGrid w:val="0"/>
          <w:sz w:val="28"/>
          <w:szCs w:val="28"/>
        </w:rPr>
        <w:t>Таблица 9</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109"/>
        <w:gridCol w:w="1667"/>
        <w:gridCol w:w="1934"/>
        <w:gridCol w:w="1727"/>
        <w:gridCol w:w="1480"/>
      </w:tblGrid>
      <w:tr w:rsidR="00672660" w:rsidRPr="00672660" w14:paraId="20DAE5B4" w14:textId="77777777" w:rsidTr="0072307D">
        <w:tc>
          <w:tcPr>
            <w:tcW w:w="1540" w:type="dxa"/>
            <w:shd w:val="clear" w:color="auto" w:fill="auto"/>
            <w:vAlign w:val="center"/>
          </w:tcPr>
          <w:p w14:paraId="3F8F1CA4" w14:textId="77777777" w:rsidR="00672660" w:rsidRPr="00672660" w:rsidRDefault="00672660" w:rsidP="00672660">
            <w:pPr>
              <w:tabs>
                <w:tab w:val="left" w:pos="1890"/>
              </w:tabs>
              <w:jc w:val="center"/>
              <w:rPr>
                <w:snapToGrid w:val="0"/>
                <w:sz w:val="22"/>
                <w:szCs w:val="22"/>
              </w:rPr>
            </w:pPr>
            <w:r w:rsidRPr="00672660">
              <w:rPr>
                <w:snapToGrid w:val="0"/>
                <w:sz w:val="22"/>
                <w:szCs w:val="22"/>
              </w:rPr>
              <w:t>Период</w:t>
            </w:r>
          </w:p>
        </w:tc>
        <w:tc>
          <w:tcPr>
            <w:tcW w:w="2109" w:type="dxa"/>
            <w:shd w:val="clear" w:color="auto" w:fill="auto"/>
            <w:vAlign w:val="center"/>
          </w:tcPr>
          <w:p w14:paraId="704A8D93" w14:textId="77777777" w:rsidR="00672660" w:rsidRPr="00672660" w:rsidRDefault="00672660" w:rsidP="00672660">
            <w:pPr>
              <w:tabs>
                <w:tab w:val="left" w:pos="1890"/>
              </w:tabs>
              <w:jc w:val="center"/>
              <w:rPr>
                <w:snapToGrid w:val="0"/>
                <w:sz w:val="22"/>
                <w:szCs w:val="22"/>
              </w:rPr>
            </w:pPr>
            <w:r w:rsidRPr="00672660">
              <w:rPr>
                <w:snapToGrid w:val="0"/>
                <w:sz w:val="22"/>
                <w:szCs w:val="22"/>
              </w:rPr>
              <w:t>Полезный отпуск на потребительский рынок, Гкал</w:t>
            </w:r>
          </w:p>
        </w:tc>
        <w:tc>
          <w:tcPr>
            <w:tcW w:w="1667" w:type="dxa"/>
            <w:shd w:val="clear" w:color="auto" w:fill="auto"/>
            <w:vAlign w:val="center"/>
          </w:tcPr>
          <w:p w14:paraId="772643F9" w14:textId="77777777" w:rsidR="00672660" w:rsidRPr="00672660" w:rsidRDefault="00672660" w:rsidP="00672660">
            <w:pPr>
              <w:tabs>
                <w:tab w:val="left" w:pos="1890"/>
              </w:tabs>
              <w:jc w:val="center"/>
              <w:rPr>
                <w:snapToGrid w:val="0"/>
                <w:sz w:val="22"/>
                <w:szCs w:val="22"/>
              </w:rPr>
            </w:pPr>
            <w:r w:rsidRPr="00672660">
              <w:rPr>
                <w:snapToGrid w:val="0"/>
                <w:sz w:val="22"/>
                <w:szCs w:val="22"/>
              </w:rPr>
              <w:t>Размер тарифа, руб./Гкал</w:t>
            </w:r>
          </w:p>
        </w:tc>
        <w:tc>
          <w:tcPr>
            <w:tcW w:w="1934" w:type="dxa"/>
            <w:shd w:val="clear" w:color="auto" w:fill="auto"/>
            <w:vAlign w:val="center"/>
          </w:tcPr>
          <w:p w14:paraId="120AA62A" w14:textId="77777777" w:rsidR="00672660" w:rsidRPr="00672660" w:rsidRDefault="00672660" w:rsidP="00672660">
            <w:pPr>
              <w:tabs>
                <w:tab w:val="left" w:pos="1890"/>
              </w:tabs>
              <w:jc w:val="center"/>
              <w:rPr>
                <w:snapToGrid w:val="0"/>
                <w:sz w:val="22"/>
                <w:szCs w:val="22"/>
              </w:rPr>
            </w:pPr>
            <w:r w:rsidRPr="00672660">
              <w:rPr>
                <w:snapToGrid w:val="0"/>
                <w:sz w:val="22"/>
                <w:szCs w:val="22"/>
              </w:rPr>
              <w:t>Товарная выручка, тыс. руб.</w:t>
            </w:r>
          </w:p>
          <w:p w14:paraId="3D9552BA" w14:textId="77777777" w:rsidR="00672660" w:rsidRPr="00672660" w:rsidRDefault="00672660" w:rsidP="00672660">
            <w:pPr>
              <w:tabs>
                <w:tab w:val="left" w:pos="1890"/>
              </w:tabs>
              <w:jc w:val="center"/>
              <w:rPr>
                <w:snapToGrid w:val="0"/>
                <w:sz w:val="22"/>
                <w:szCs w:val="22"/>
              </w:rPr>
            </w:pPr>
            <w:r w:rsidRPr="00672660">
              <w:rPr>
                <w:snapToGrid w:val="0"/>
                <w:sz w:val="22"/>
                <w:szCs w:val="22"/>
              </w:rPr>
              <w:lastRenderedPageBreak/>
              <w:t>(2 × 3)</w:t>
            </w:r>
          </w:p>
        </w:tc>
        <w:tc>
          <w:tcPr>
            <w:tcW w:w="1727" w:type="dxa"/>
            <w:shd w:val="clear" w:color="auto" w:fill="auto"/>
            <w:vAlign w:val="center"/>
          </w:tcPr>
          <w:p w14:paraId="24938FA0" w14:textId="77777777" w:rsidR="00672660" w:rsidRPr="00672660" w:rsidRDefault="00672660" w:rsidP="00672660">
            <w:pPr>
              <w:tabs>
                <w:tab w:val="left" w:pos="1890"/>
              </w:tabs>
              <w:jc w:val="center"/>
              <w:rPr>
                <w:snapToGrid w:val="0"/>
                <w:sz w:val="22"/>
                <w:szCs w:val="22"/>
              </w:rPr>
            </w:pPr>
            <w:r w:rsidRPr="00672660">
              <w:rPr>
                <w:snapToGrid w:val="0"/>
                <w:sz w:val="22"/>
                <w:szCs w:val="22"/>
              </w:rPr>
              <w:lastRenderedPageBreak/>
              <w:t xml:space="preserve">Приведённые фактические </w:t>
            </w:r>
            <w:r w:rsidRPr="00672660">
              <w:rPr>
                <w:snapToGrid w:val="0"/>
                <w:sz w:val="22"/>
                <w:szCs w:val="22"/>
              </w:rPr>
              <w:lastRenderedPageBreak/>
              <w:t>расходы, тыс. руб.</w:t>
            </w:r>
          </w:p>
        </w:tc>
        <w:tc>
          <w:tcPr>
            <w:tcW w:w="1480" w:type="dxa"/>
            <w:shd w:val="clear" w:color="auto" w:fill="auto"/>
            <w:vAlign w:val="center"/>
          </w:tcPr>
          <w:p w14:paraId="4BF9AFBC" w14:textId="77777777" w:rsidR="00672660" w:rsidRPr="00672660" w:rsidRDefault="00672660" w:rsidP="00672660">
            <w:pPr>
              <w:tabs>
                <w:tab w:val="left" w:pos="1890"/>
              </w:tabs>
              <w:jc w:val="center"/>
              <w:rPr>
                <w:snapToGrid w:val="0"/>
                <w:sz w:val="22"/>
                <w:szCs w:val="22"/>
              </w:rPr>
            </w:pPr>
            <w:r w:rsidRPr="00672660">
              <w:rPr>
                <w:snapToGrid w:val="0"/>
                <w:sz w:val="22"/>
                <w:szCs w:val="22"/>
              </w:rPr>
              <w:lastRenderedPageBreak/>
              <w:t>Отклонение, тыс. руб.</w:t>
            </w:r>
          </w:p>
          <w:p w14:paraId="44D7AB7E" w14:textId="77777777" w:rsidR="00672660" w:rsidRPr="00672660" w:rsidRDefault="00672660" w:rsidP="00672660">
            <w:pPr>
              <w:tabs>
                <w:tab w:val="left" w:pos="1890"/>
              </w:tabs>
              <w:jc w:val="center"/>
              <w:rPr>
                <w:snapToGrid w:val="0"/>
                <w:sz w:val="22"/>
                <w:szCs w:val="22"/>
              </w:rPr>
            </w:pPr>
            <w:r w:rsidRPr="00672660">
              <w:rPr>
                <w:snapToGrid w:val="0"/>
                <w:sz w:val="22"/>
                <w:szCs w:val="22"/>
              </w:rPr>
              <w:t>(5 – 4)</w:t>
            </w:r>
          </w:p>
        </w:tc>
      </w:tr>
      <w:tr w:rsidR="00672660" w:rsidRPr="00672660" w14:paraId="6DEA87E7" w14:textId="77777777" w:rsidTr="0072307D">
        <w:tc>
          <w:tcPr>
            <w:tcW w:w="1540" w:type="dxa"/>
            <w:shd w:val="clear" w:color="auto" w:fill="auto"/>
            <w:vAlign w:val="center"/>
          </w:tcPr>
          <w:p w14:paraId="08AAF792" w14:textId="77777777" w:rsidR="00672660" w:rsidRPr="00672660" w:rsidRDefault="00672660" w:rsidP="00672660">
            <w:pPr>
              <w:tabs>
                <w:tab w:val="left" w:pos="1890"/>
              </w:tabs>
              <w:jc w:val="center"/>
              <w:rPr>
                <w:snapToGrid w:val="0"/>
                <w:sz w:val="22"/>
                <w:szCs w:val="22"/>
              </w:rPr>
            </w:pPr>
            <w:r w:rsidRPr="00672660">
              <w:rPr>
                <w:snapToGrid w:val="0"/>
                <w:sz w:val="22"/>
                <w:szCs w:val="22"/>
              </w:rPr>
              <w:t>1</w:t>
            </w:r>
          </w:p>
        </w:tc>
        <w:tc>
          <w:tcPr>
            <w:tcW w:w="2109" w:type="dxa"/>
            <w:shd w:val="clear" w:color="auto" w:fill="auto"/>
            <w:vAlign w:val="center"/>
          </w:tcPr>
          <w:p w14:paraId="21E852F7" w14:textId="77777777" w:rsidR="00672660" w:rsidRPr="00672660" w:rsidRDefault="00672660" w:rsidP="00672660">
            <w:pPr>
              <w:tabs>
                <w:tab w:val="left" w:pos="1890"/>
              </w:tabs>
              <w:jc w:val="center"/>
              <w:rPr>
                <w:snapToGrid w:val="0"/>
                <w:sz w:val="22"/>
                <w:szCs w:val="22"/>
              </w:rPr>
            </w:pPr>
            <w:r w:rsidRPr="00672660">
              <w:rPr>
                <w:snapToGrid w:val="0"/>
                <w:sz w:val="22"/>
                <w:szCs w:val="22"/>
              </w:rPr>
              <w:t>2</w:t>
            </w:r>
          </w:p>
        </w:tc>
        <w:tc>
          <w:tcPr>
            <w:tcW w:w="1667" w:type="dxa"/>
            <w:shd w:val="clear" w:color="auto" w:fill="auto"/>
            <w:vAlign w:val="center"/>
          </w:tcPr>
          <w:p w14:paraId="68C386AC" w14:textId="77777777" w:rsidR="00672660" w:rsidRPr="00672660" w:rsidRDefault="00672660" w:rsidP="00672660">
            <w:pPr>
              <w:tabs>
                <w:tab w:val="left" w:pos="1890"/>
              </w:tabs>
              <w:jc w:val="center"/>
              <w:rPr>
                <w:snapToGrid w:val="0"/>
                <w:sz w:val="22"/>
                <w:szCs w:val="22"/>
              </w:rPr>
            </w:pPr>
            <w:r w:rsidRPr="00672660">
              <w:rPr>
                <w:snapToGrid w:val="0"/>
                <w:sz w:val="22"/>
                <w:szCs w:val="22"/>
              </w:rPr>
              <w:t>3</w:t>
            </w:r>
          </w:p>
        </w:tc>
        <w:tc>
          <w:tcPr>
            <w:tcW w:w="1934" w:type="dxa"/>
            <w:shd w:val="clear" w:color="auto" w:fill="auto"/>
            <w:vAlign w:val="center"/>
          </w:tcPr>
          <w:p w14:paraId="3012767C" w14:textId="77777777" w:rsidR="00672660" w:rsidRPr="00672660" w:rsidRDefault="00672660" w:rsidP="00672660">
            <w:pPr>
              <w:tabs>
                <w:tab w:val="left" w:pos="1890"/>
              </w:tabs>
              <w:jc w:val="center"/>
              <w:rPr>
                <w:snapToGrid w:val="0"/>
                <w:sz w:val="22"/>
                <w:szCs w:val="22"/>
              </w:rPr>
            </w:pPr>
            <w:r w:rsidRPr="00672660">
              <w:rPr>
                <w:snapToGrid w:val="0"/>
                <w:sz w:val="22"/>
                <w:szCs w:val="22"/>
              </w:rPr>
              <w:t>4</w:t>
            </w:r>
          </w:p>
        </w:tc>
        <w:tc>
          <w:tcPr>
            <w:tcW w:w="1727" w:type="dxa"/>
            <w:shd w:val="clear" w:color="auto" w:fill="auto"/>
            <w:vAlign w:val="center"/>
          </w:tcPr>
          <w:p w14:paraId="4F585281" w14:textId="77777777" w:rsidR="00672660" w:rsidRPr="00672660" w:rsidRDefault="00672660" w:rsidP="00672660">
            <w:pPr>
              <w:tabs>
                <w:tab w:val="left" w:pos="1890"/>
              </w:tabs>
              <w:jc w:val="center"/>
              <w:rPr>
                <w:snapToGrid w:val="0"/>
                <w:sz w:val="22"/>
                <w:szCs w:val="22"/>
              </w:rPr>
            </w:pPr>
            <w:r w:rsidRPr="00672660">
              <w:rPr>
                <w:snapToGrid w:val="0"/>
                <w:sz w:val="22"/>
                <w:szCs w:val="22"/>
              </w:rPr>
              <w:t>5</w:t>
            </w:r>
          </w:p>
        </w:tc>
        <w:tc>
          <w:tcPr>
            <w:tcW w:w="1480" w:type="dxa"/>
            <w:shd w:val="clear" w:color="auto" w:fill="auto"/>
            <w:vAlign w:val="center"/>
          </w:tcPr>
          <w:p w14:paraId="0A620871" w14:textId="77777777" w:rsidR="00672660" w:rsidRPr="00672660" w:rsidRDefault="00672660" w:rsidP="00672660">
            <w:pPr>
              <w:tabs>
                <w:tab w:val="left" w:pos="1890"/>
              </w:tabs>
              <w:jc w:val="center"/>
              <w:rPr>
                <w:snapToGrid w:val="0"/>
                <w:sz w:val="22"/>
                <w:szCs w:val="22"/>
              </w:rPr>
            </w:pPr>
            <w:r w:rsidRPr="00672660">
              <w:rPr>
                <w:snapToGrid w:val="0"/>
                <w:sz w:val="22"/>
                <w:szCs w:val="22"/>
              </w:rPr>
              <w:t>6</w:t>
            </w:r>
          </w:p>
        </w:tc>
      </w:tr>
      <w:tr w:rsidR="00672660" w:rsidRPr="00672660" w14:paraId="26AED214" w14:textId="77777777" w:rsidTr="0072307D">
        <w:tc>
          <w:tcPr>
            <w:tcW w:w="1540" w:type="dxa"/>
            <w:shd w:val="clear" w:color="auto" w:fill="auto"/>
            <w:vAlign w:val="center"/>
          </w:tcPr>
          <w:p w14:paraId="596C933D" w14:textId="77777777" w:rsidR="00672660" w:rsidRPr="00672660" w:rsidRDefault="00672660" w:rsidP="00672660">
            <w:pPr>
              <w:tabs>
                <w:tab w:val="left" w:pos="1890"/>
              </w:tabs>
              <w:jc w:val="both"/>
              <w:rPr>
                <w:snapToGrid w:val="0"/>
                <w:sz w:val="22"/>
                <w:szCs w:val="22"/>
              </w:rPr>
            </w:pPr>
            <w:r w:rsidRPr="00672660">
              <w:rPr>
                <w:snapToGrid w:val="0"/>
                <w:sz w:val="22"/>
                <w:szCs w:val="22"/>
              </w:rPr>
              <w:t>1 полугодие</w:t>
            </w:r>
          </w:p>
        </w:tc>
        <w:tc>
          <w:tcPr>
            <w:tcW w:w="2109" w:type="dxa"/>
            <w:shd w:val="clear" w:color="auto" w:fill="auto"/>
            <w:vAlign w:val="center"/>
          </w:tcPr>
          <w:p w14:paraId="355981C6" w14:textId="77777777" w:rsidR="00672660" w:rsidRPr="00672660" w:rsidRDefault="00672660" w:rsidP="00672660">
            <w:pPr>
              <w:jc w:val="center"/>
              <w:rPr>
                <w:snapToGrid w:val="0"/>
              </w:rPr>
            </w:pPr>
            <w:r w:rsidRPr="00672660">
              <w:rPr>
                <w:snapToGrid w:val="0"/>
              </w:rPr>
              <w:t>2 942,51</w:t>
            </w:r>
          </w:p>
        </w:tc>
        <w:tc>
          <w:tcPr>
            <w:tcW w:w="1667" w:type="dxa"/>
            <w:shd w:val="clear" w:color="auto" w:fill="auto"/>
            <w:vAlign w:val="center"/>
          </w:tcPr>
          <w:p w14:paraId="45D45103" w14:textId="77777777" w:rsidR="00672660" w:rsidRPr="00672660" w:rsidRDefault="00672660" w:rsidP="00672660">
            <w:pPr>
              <w:jc w:val="center"/>
              <w:rPr>
                <w:snapToGrid w:val="0"/>
              </w:rPr>
            </w:pPr>
            <w:r w:rsidRPr="00672660">
              <w:rPr>
                <w:snapToGrid w:val="0"/>
              </w:rPr>
              <w:t>3 617,53</w:t>
            </w:r>
          </w:p>
        </w:tc>
        <w:tc>
          <w:tcPr>
            <w:tcW w:w="1934" w:type="dxa"/>
            <w:shd w:val="clear" w:color="auto" w:fill="auto"/>
            <w:vAlign w:val="center"/>
          </w:tcPr>
          <w:p w14:paraId="7D34AFE3" w14:textId="77777777" w:rsidR="00672660" w:rsidRPr="00672660" w:rsidRDefault="00672660" w:rsidP="00672660">
            <w:pPr>
              <w:jc w:val="center"/>
              <w:rPr>
                <w:snapToGrid w:val="0"/>
              </w:rPr>
            </w:pPr>
            <w:r w:rsidRPr="00672660">
              <w:rPr>
                <w:snapToGrid w:val="0"/>
              </w:rPr>
              <w:t>10 644,62</w:t>
            </w:r>
          </w:p>
        </w:tc>
        <w:tc>
          <w:tcPr>
            <w:tcW w:w="1727" w:type="dxa"/>
            <w:shd w:val="clear" w:color="auto" w:fill="auto"/>
            <w:vAlign w:val="center"/>
          </w:tcPr>
          <w:p w14:paraId="694C8276" w14:textId="77777777" w:rsidR="00672660" w:rsidRPr="00672660" w:rsidRDefault="00672660" w:rsidP="00672660">
            <w:pPr>
              <w:tabs>
                <w:tab w:val="left" w:pos="1890"/>
              </w:tabs>
              <w:jc w:val="center"/>
              <w:rPr>
                <w:snapToGrid w:val="0"/>
              </w:rPr>
            </w:pPr>
          </w:p>
        </w:tc>
        <w:tc>
          <w:tcPr>
            <w:tcW w:w="1480" w:type="dxa"/>
            <w:shd w:val="clear" w:color="auto" w:fill="auto"/>
            <w:vAlign w:val="center"/>
          </w:tcPr>
          <w:p w14:paraId="3735D165" w14:textId="77777777" w:rsidR="00672660" w:rsidRPr="00672660" w:rsidRDefault="00672660" w:rsidP="00672660">
            <w:pPr>
              <w:tabs>
                <w:tab w:val="left" w:pos="1890"/>
              </w:tabs>
              <w:jc w:val="center"/>
              <w:rPr>
                <w:snapToGrid w:val="0"/>
              </w:rPr>
            </w:pPr>
          </w:p>
        </w:tc>
      </w:tr>
      <w:tr w:rsidR="00672660" w:rsidRPr="00672660" w14:paraId="462FE0A1" w14:textId="77777777" w:rsidTr="0072307D">
        <w:tc>
          <w:tcPr>
            <w:tcW w:w="1540" w:type="dxa"/>
            <w:shd w:val="clear" w:color="auto" w:fill="auto"/>
            <w:vAlign w:val="center"/>
          </w:tcPr>
          <w:p w14:paraId="1BBE208F" w14:textId="77777777" w:rsidR="00672660" w:rsidRPr="00672660" w:rsidRDefault="00672660" w:rsidP="00672660">
            <w:pPr>
              <w:tabs>
                <w:tab w:val="left" w:pos="1890"/>
              </w:tabs>
              <w:jc w:val="both"/>
              <w:rPr>
                <w:snapToGrid w:val="0"/>
                <w:sz w:val="22"/>
                <w:szCs w:val="22"/>
              </w:rPr>
            </w:pPr>
            <w:r w:rsidRPr="00672660">
              <w:rPr>
                <w:snapToGrid w:val="0"/>
                <w:sz w:val="22"/>
                <w:szCs w:val="22"/>
              </w:rPr>
              <w:t>2 полугодие</w:t>
            </w:r>
          </w:p>
        </w:tc>
        <w:tc>
          <w:tcPr>
            <w:tcW w:w="2109" w:type="dxa"/>
            <w:shd w:val="clear" w:color="auto" w:fill="auto"/>
            <w:vAlign w:val="center"/>
          </w:tcPr>
          <w:p w14:paraId="67F3D8E0" w14:textId="77777777" w:rsidR="00672660" w:rsidRPr="00672660" w:rsidRDefault="00672660" w:rsidP="00672660">
            <w:pPr>
              <w:jc w:val="center"/>
              <w:rPr>
                <w:snapToGrid w:val="0"/>
              </w:rPr>
            </w:pPr>
            <w:r w:rsidRPr="00672660">
              <w:rPr>
                <w:snapToGrid w:val="0"/>
              </w:rPr>
              <w:t>2 353,40</w:t>
            </w:r>
          </w:p>
        </w:tc>
        <w:tc>
          <w:tcPr>
            <w:tcW w:w="1667" w:type="dxa"/>
            <w:shd w:val="clear" w:color="auto" w:fill="auto"/>
            <w:vAlign w:val="center"/>
          </w:tcPr>
          <w:p w14:paraId="10D3FBCB" w14:textId="77777777" w:rsidR="00672660" w:rsidRPr="00672660" w:rsidRDefault="00672660" w:rsidP="00672660">
            <w:pPr>
              <w:jc w:val="center"/>
              <w:rPr>
                <w:snapToGrid w:val="0"/>
              </w:rPr>
            </w:pPr>
            <w:r w:rsidRPr="00672660">
              <w:rPr>
                <w:snapToGrid w:val="0"/>
              </w:rPr>
              <w:t>3 834,58</w:t>
            </w:r>
          </w:p>
        </w:tc>
        <w:tc>
          <w:tcPr>
            <w:tcW w:w="1934" w:type="dxa"/>
            <w:shd w:val="clear" w:color="auto" w:fill="auto"/>
            <w:vAlign w:val="center"/>
          </w:tcPr>
          <w:p w14:paraId="2F6F5C3C" w14:textId="77777777" w:rsidR="00672660" w:rsidRPr="00672660" w:rsidRDefault="00672660" w:rsidP="00672660">
            <w:pPr>
              <w:jc w:val="center"/>
              <w:rPr>
                <w:snapToGrid w:val="0"/>
              </w:rPr>
            </w:pPr>
            <w:r w:rsidRPr="00672660">
              <w:rPr>
                <w:snapToGrid w:val="0"/>
              </w:rPr>
              <w:t>9 024,30</w:t>
            </w:r>
          </w:p>
        </w:tc>
        <w:tc>
          <w:tcPr>
            <w:tcW w:w="1727" w:type="dxa"/>
            <w:shd w:val="clear" w:color="auto" w:fill="auto"/>
            <w:vAlign w:val="center"/>
          </w:tcPr>
          <w:p w14:paraId="5E323A32" w14:textId="77777777" w:rsidR="00672660" w:rsidRPr="00672660" w:rsidRDefault="00672660" w:rsidP="00672660">
            <w:pPr>
              <w:tabs>
                <w:tab w:val="left" w:pos="1890"/>
              </w:tabs>
              <w:jc w:val="center"/>
              <w:rPr>
                <w:snapToGrid w:val="0"/>
              </w:rPr>
            </w:pPr>
          </w:p>
        </w:tc>
        <w:tc>
          <w:tcPr>
            <w:tcW w:w="1480" w:type="dxa"/>
            <w:shd w:val="clear" w:color="auto" w:fill="auto"/>
            <w:vAlign w:val="center"/>
          </w:tcPr>
          <w:p w14:paraId="47EF662E" w14:textId="77777777" w:rsidR="00672660" w:rsidRPr="00672660" w:rsidRDefault="00672660" w:rsidP="00672660">
            <w:pPr>
              <w:tabs>
                <w:tab w:val="left" w:pos="1890"/>
              </w:tabs>
              <w:jc w:val="center"/>
              <w:rPr>
                <w:snapToGrid w:val="0"/>
              </w:rPr>
            </w:pPr>
          </w:p>
        </w:tc>
      </w:tr>
      <w:tr w:rsidR="00672660" w:rsidRPr="00672660" w14:paraId="4BE47F5D" w14:textId="77777777" w:rsidTr="0072307D">
        <w:tc>
          <w:tcPr>
            <w:tcW w:w="1540" w:type="dxa"/>
            <w:shd w:val="clear" w:color="auto" w:fill="auto"/>
            <w:vAlign w:val="center"/>
          </w:tcPr>
          <w:p w14:paraId="35C96C3C" w14:textId="77777777" w:rsidR="00672660" w:rsidRPr="00672660" w:rsidRDefault="00672660" w:rsidP="00672660">
            <w:pPr>
              <w:tabs>
                <w:tab w:val="left" w:pos="1890"/>
              </w:tabs>
              <w:jc w:val="both"/>
              <w:rPr>
                <w:snapToGrid w:val="0"/>
                <w:sz w:val="22"/>
                <w:szCs w:val="22"/>
              </w:rPr>
            </w:pPr>
            <w:r w:rsidRPr="00672660">
              <w:rPr>
                <w:snapToGrid w:val="0"/>
                <w:sz w:val="22"/>
                <w:szCs w:val="22"/>
              </w:rPr>
              <w:t>Итого за год</w:t>
            </w:r>
          </w:p>
        </w:tc>
        <w:tc>
          <w:tcPr>
            <w:tcW w:w="2109" w:type="dxa"/>
            <w:shd w:val="clear" w:color="auto" w:fill="auto"/>
            <w:vAlign w:val="center"/>
          </w:tcPr>
          <w:p w14:paraId="0B4A1B48" w14:textId="77777777" w:rsidR="00672660" w:rsidRPr="00672660" w:rsidRDefault="00672660" w:rsidP="00672660">
            <w:pPr>
              <w:jc w:val="center"/>
              <w:rPr>
                <w:snapToGrid w:val="0"/>
              </w:rPr>
            </w:pPr>
            <w:r w:rsidRPr="00672660">
              <w:rPr>
                <w:snapToGrid w:val="0"/>
              </w:rPr>
              <w:t>5 295,91</w:t>
            </w:r>
          </w:p>
        </w:tc>
        <w:tc>
          <w:tcPr>
            <w:tcW w:w="1667" w:type="dxa"/>
            <w:shd w:val="clear" w:color="auto" w:fill="auto"/>
            <w:vAlign w:val="center"/>
          </w:tcPr>
          <w:p w14:paraId="350558B2" w14:textId="77777777" w:rsidR="00672660" w:rsidRPr="00672660" w:rsidRDefault="00672660" w:rsidP="00672660">
            <w:pPr>
              <w:jc w:val="center"/>
              <w:rPr>
                <w:snapToGrid w:val="0"/>
              </w:rPr>
            </w:pPr>
          </w:p>
        </w:tc>
        <w:tc>
          <w:tcPr>
            <w:tcW w:w="1934" w:type="dxa"/>
            <w:shd w:val="clear" w:color="auto" w:fill="auto"/>
            <w:vAlign w:val="center"/>
          </w:tcPr>
          <w:p w14:paraId="29287FB4" w14:textId="77777777" w:rsidR="00672660" w:rsidRPr="00672660" w:rsidRDefault="00672660" w:rsidP="00672660">
            <w:pPr>
              <w:jc w:val="center"/>
              <w:rPr>
                <w:snapToGrid w:val="0"/>
              </w:rPr>
            </w:pPr>
            <w:r w:rsidRPr="00672660">
              <w:rPr>
                <w:snapToGrid w:val="0"/>
              </w:rPr>
              <w:t>19 668,92</w:t>
            </w:r>
          </w:p>
        </w:tc>
        <w:tc>
          <w:tcPr>
            <w:tcW w:w="1727" w:type="dxa"/>
            <w:shd w:val="clear" w:color="auto" w:fill="auto"/>
            <w:vAlign w:val="center"/>
          </w:tcPr>
          <w:p w14:paraId="11B7EA78" w14:textId="77777777" w:rsidR="00672660" w:rsidRPr="00672660" w:rsidRDefault="00672660" w:rsidP="00672660">
            <w:pPr>
              <w:jc w:val="center"/>
              <w:rPr>
                <w:snapToGrid w:val="0"/>
              </w:rPr>
            </w:pPr>
            <w:r w:rsidRPr="00672660">
              <w:rPr>
                <w:snapToGrid w:val="0"/>
              </w:rPr>
              <w:t>20 542,02</w:t>
            </w:r>
          </w:p>
        </w:tc>
        <w:tc>
          <w:tcPr>
            <w:tcW w:w="1480" w:type="dxa"/>
            <w:shd w:val="clear" w:color="auto" w:fill="auto"/>
            <w:vAlign w:val="center"/>
          </w:tcPr>
          <w:p w14:paraId="57AABB69" w14:textId="77777777" w:rsidR="00672660" w:rsidRPr="00672660" w:rsidRDefault="00672660" w:rsidP="00672660">
            <w:pPr>
              <w:jc w:val="center"/>
              <w:rPr>
                <w:snapToGrid w:val="0"/>
              </w:rPr>
            </w:pPr>
            <w:r w:rsidRPr="00672660">
              <w:rPr>
                <w:snapToGrid w:val="0"/>
              </w:rPr>
              <w:t>873,10</w:t>
            </w:r>
          </w:p>
        </w:tc>
      </w:tr>
    </w:tbl>
    <w:p w14:paraId="17F6F2EC" w14:textId="77777777" w:rsidR="00672660" w:rsidRPr="00672660" w:rsidRDefault="00672660" w:rsidP="00672660">
      <w:pPr>
        <w:jc w:val="both"/>
        <w:rPr>
          <w:sz w:val="28"/>
          <w:szCs w:val="28"/>
        </w:rPr>
      </w:pPr>
    </w:p>
    <w:p w14:paraId="77D1FCEE"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По мнению экспертов, данная сумма подлежит включению в плановую необходимую валовую выручку ООО «Коммунальщик» на 2022 год в полном объеме, с учетом индексов потребительских цен на 2021 и 2022 гг. (103,6) и (103,9) и составит 939,81 тыс. руб.</w:t>
      </w:r>
    </w:p>
    <w:p w14:paraId="4DE13550"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При этом, эксперты считают необходимым отметить, что при расчёте тарифов на 2018 год с целью ограничения роста вносимой гражданами платы за коммунальные услуги в НВВ ООО «Коммунальщик» не были учтены экономически обоснованные затраты в размере 2 406,32 тыс. руб., на 2019 год – 1 104,66 тыс. руб., на 2020 год – 1 741,09 тыс. руб., итого – 5 252,07 тыс. руб.</w:t>
      </w:r>
    </w:p>
    <w:p w14:paraId="53C72BD5"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 xml:space="preserve"> Эксперты предлагают учесть затраты в НВВ 2022 года в размере 3 830,38 тыс. руб., оставшуюся часть экономически обоснованных затрат предлагается учесть в НВВ предприятия в следующих периодах регулирования.</w:t>
      </w:r>
    </w:p>
    <w:p w14:paraId="1AE96831" w14:textId="77777777" w:rsidR="00672660" w:rsidRPr="00672660" w:rsidRDefault="00672660" w:rsidP="00672660">
      <w:pPr>
        <w:tabs>
          <w:tab w:val="left" w:pos="1890"/>
        </w:tabs>
        <w:ind w:firstLine="720"/>
        <w:jc w:val="both"/>
        <w:rPr>
          <w:snapToGrid w:val="0"/>
          <w:sz w:val="28"/>
          <w:szCs w:val="28"/>
        </w:rPr>
      </w:pPr>
      <w:r w:rsidRPr="00672660">
        <w:rPr>
          <w:snapToGrid w:val="0"/>
          <w:sz w:val="28"/>
          <w:szCs w:val="28"/>
        </w:rPr>
        <w:t>Таким образом, расходы по статье составят 939,81 + 3 830,38 = 4 770,19 тыс. руб.</w:t>
      </w:r>
    </w:p>
    <w:p w14:paraId="074EE32A" w14:textId="77777777" w:rsidR="00672660" w:rsidRPr="00672660" w:rsidRDefault="00672660" w:rsidP="00672660">
      <w:pPr>
        <w:tabs>
          <w:tab w:val="left" w:pos="1890"/>
        </w:tabs>
        <w:ind w:firstLine="720"/>
        <w:jc w:val="both"/>
        <w:rPr>
          <w:snapToGrid w:val="0"/>
          <w:sz w:val="28"/>
          <w:szCs w:val="28"/>
        </w:rPr>
      </w:pPr>
    </w:p>
    <w:p w14:paraId="786D810B" w14:textId="77777777" w:rsidR="00672660" w:rsidRPr="00672660" w:rsidRDefault="00672660" w:rsidP="00672660">
      <w:pPr>
        <w:keepNext/>
        <w:tabs>
          <w:tab w:val="left" w:pos="567"/>
        </w:tabs>
        <w:jc w:val="center"/>
        <w:outlineLvl w:val="0"/>
        <w:rPr>
          <w:b/>
          <w:sz w:val="32"/>
          <w:szCs w:val="20"/>
          <w:lang w:eastAsia="x-none"/>
        </w:rPr>
      </w:pPr>
      <w:bookmarkStart w:id="116" w:name="_Toc52528742"/>
      <w:bookmarkStart w:id="117" w:name="_Toc81818561"/>
      <w:r w:rsidRPr="00672660">
        <w:rPr>
          <w:b/>
          <w:sz w:val="32"/>
          <w:szCs w:val="20"/>
          <w:lang w:eastAsia="x-none"/>
        </w:rPr>
        <w:t>10.</w:t>
      </w:r>
      <w:r w:rsidRPr="00672660">
        <w:rPr>
          <w:b/>
          <w:szCs w:val="20"/>
          <w:lang w:val="x-none" w:eastAsia="x-none"/>
        </w:rPr>
        <w:t xml:space="preserve"> </w:t>
      </w:r>
      <w:r w:rsidRPr="00672660">
        <w:rPr>
          <w:b/>
          <w:sz w:val="32"/>
          <w:szCs w:val="20"/>
          <w:lang w:val="x-none" w:eastAsia="x-none"/>
        </w:rPr>
        <w:t>Расчет НВВ ООО «</w:t>
      </w:r>
      <w:r w:rsidRPr="00672660">
        <w:rPr>
          <w:b/>
          <w:sz w:val="32"/>
          <w:szCs w:val="20"/>
          <w:lang w:eastAsia="x-none"/>
        </w:rPr>
        <w:t>Коммунальщик</w:t>
      </w:r>
      <w:r w:rsidRPr="00672660">
        <w:rPr>
          <w:b/>
          <w:sz w:val="32"/>
          <w:szCs w:val="20"/>
          <w:lang w:val="x-none" w:eastAsia="x-none"/>
        </w:rPr>
        <w:t>»</w:t>
      </w:r>
      <w:bookmarkEnd w:id="116"/>
      <w:r w:rsidRPr="00672660">
        <w:rPr>
          <w:b/>
          <w:sz w:val="32"/>
          <w:szCs w:val="20"/>
          <w:lang w:eastAsia="x-none"/>
        </w:rPr>
        <w:t xml:space="preserve"> на 2022 год</w:t>
      </w:r>
      <w:bookmarkEnd w:id="117"/>
    </w:p>
    <w:p w14:paraId="1BFC8B71" w14:textId="77777777" w:rsidR="00672660" w:rsidRPr="00672660" w:rsidRDefault="00672660" w:rsidP="00672660">
      <w:pPr>
        <w:tabs>
          <w:tab w:val="left" w:pos="1890"/>
        </w:tabs>
        <w:ind w:firstLine="720"/>
        <w:jc w:val="both"/>
        <w:rPr>
          <w:color w:val="000000"/>
          <w:sz w:val="28"/>
          <w:szCs w:val="28"/>
        </w:rPr>
      </w:pPr>
    </w:p>
    <w:p w14:paraId="427E3F0C" w14:textId="77777777" w:rsidR="00672660" w:rsidRPr="00672660" w:rsidRDefault="00672660" w:rsidP="00672660">
      <w:pPr>
        <w:tabs>
          <w:tab w:val="left" w:pos="1890"/>
        </w:tabs>
        <w:ind w:firstLine="720"/>
        <w:jc w:val="both"/>
        <w:rPr>
          <w:sz w:val="28"/>
          <w:szCs w:val="28"/>
        </w:rPr>
      </w:pPr>
      <w:r w:rsidRPr="00672660">
        <w:rPr>
          <w:color w:val="000000"/>
          <w:sz w:val="28"/>
          <w:szCs w:val="28"/>
        </w:rPr>
        <w:t>Согласно пункту 51 Методических указаний, необходимая валовая выручка, принимаемая к расчету при установлении</w:t>
      </w:r>
      <w:r w:rsidRPr="00672660">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04596C4" w14:textId="77777777" w:rsidR="00672660" w:rsidRPr="00672660" w:rsidRDefault="00672660" w:rsidP="00672660">
      <w:pPr>
        <w:tabs>
          <w:tab w:val="left" w:pos="1890"/>
        </w:tabs>
        <w:ind w:firstLine="720"/>
        <w:jc w:val="both"/>
        <w:rPr>
          <w:sz w:val="28"/>
          <w:szCs w:val="28"/>
        </w:rPr>
      </w:pPr>
      <w:r w:rsidRPr="00672660">
        <w:rPr>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«Коммунальщик» на 2022 год и составила 20 031,61 тыс. руб.</w:t>
      </w:r>
    </w:p>
    <w:p w14:paraId="08B583CB" w14:textId="77777777" w:rsidR="00672660" w:rsidRPr="00672660" w:rsidRDefault="00672660" w:rsidP="00672660">
      <w:pPr>
        <w:tabs>
          <w:tab w:val="left" w:pos="1890"/>
        </w:tabs>
        <w:ind w:firstLine="720"/>
        <w:jc w:val="both"/>
        <w:rPr>
          <w:sz w:val="28"/>
          <w:szCs w:val="28"/>
        </w:rPr>
      </w:pPr>
      <w:r w:rsidRPr="00672660">
        <w:rPr>
          <w:sz w:val="28"/>
          <w:szCs w:val="28"/>
        </w:rPr>
        <w:t>Расчет необходимой валовой выручки на 2021 год постатейно отражен в таблице 10.</w:t>
      </w:r>
    </w:p>
    <w:p w14:paraId="368DCB21" w14:textId="77777777" w:rsidR="00672660" w:rsidRPr="00672660" w:rsidRDefault="00672660" w:rsidP="00672660">
      <w:pPr>
        <w:tabs>
          <w:tab w:val="left" w:pos="1890"/>
        </w:tabs>
        <w:jc w:val="both"/>
        <w:rPr>
          <w:sz w:val="28"/>
          <w:szCs w:val="28"/>
        </w:rPr>
      </w:pPr>
    </w:p>
    <w:p w14:paraId="78B684AC" w14:textId="77777777" w:rsidR="00672660" w:rsidRPr="00672660" w:rsidRDefault="00672660" w:rsidP="00672660">
      <w:pPr>
        <w:tabs>
          <w:tab w:val="left" w:pos="1890"/>
        </w:tabs>
        <w:jc w:val="both"/>
        <w:rPr>
          <w:sz w:val="28"/>
          <w:szCs w:val="28"/>
        </w:rPr>
      </w:pPr>
    </w:p>
    <w:p w14:paraId="0D0CA749" w14:textId="77777777" w:rsidR="00672660" w:rsidRPr="00672660" w:rsidRDefault="00672660" w:rsidP="00672660">
      <w:pPr>
        <w:tabs>
          <w:tab w:val="left" w:pos="1890"/>
        </w:tabs>
        <w:ind w:firstLine="720"/>
        <w:jc w:val="right"/>
        <w:rPr>
          <w:color w:val="000000"/>
          <w:sz w:val="28"/>
          <w:szCs w:val="28"/>
        </w:rPr>
      </w:pPr>
      <w:r w:rsidRPr="00672660">
        <w:rPr>
          <w:color w:val="000000"/>
          <w:sz w:val="28"/>
          <w:szCs w:val="28"/>
        </w:rPr>
        <w:t>Таблица 10</w:t>
      </w:r>
    </w:p>
    <w:p w14:paraId="397A451B" w14:textId="77777777" w:rsidR="00672660" w:rsidRPr="00672660" w:rsidRDefault="00672660" w:rsidP="00672660">
      <w:pPr>
        <w:tabs>
          <w:tab w:val="left" w:pos="1890"/>
        </w:tabs>
        <w:ind w:firstLine="720"/>
        <w:jc w:val="center"/>
        <w:rPr>
          <w:bCs/>
          <w:color w:val="000000"/>
          <w:sz w:val="28"/>
          <w:szCs w:val="28"/>
        </w:rPr>
      </w:pPr>
      <w:r w:rsidRPr="00672660">
        <w:rPr>
          <w:bCs/>
          <w:color w:val="000000"/>
          <w:sz w:val="28"/>
          <w:szCs w:val="28"/>
        </w:rPr>
        <w:t xml:space="preserve">Расчет необходимой валовой выручки методом индексации установленных тарифов </w:t>
      </w:r>
    </w:p>
    <w:p w14:paraId="22B9EF62" w14:textId="77777777" w:rsidR="00672660" w:rsidRPr="00672660" w:rsidRDefault="00672660" w:rsidP="00672660">
      <w:pPr>
        <w:tabs>
          <w:tab w:val="left" w:pos="1890"/>
        </w:tabs>
        <w:ind w:firstLine="720"/>
        <w:jc w:val="right"/>
        <w:rPr>
          <w:color w:val="000000"/>
          <w:szCs w:val="20"/>
        </w:rPr>
      </w:pPr>
      <w:r w:rsidRPr="00672660">
        <w:rPr>
          <w:color w:val="000000"/>
          <w:szCs w:val="20"/>
        </w:rPr>
        <w:t>Тыс. руб.</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701"/>
        <w:gridCol w:w="1701"/>
        <w:gridCol w:w="1560"/>
      </w:tblGrid>
      <w:tr w:rsidR="00672660" w:rsidRPr="00672660" w14:paraId="71C42F79" w14:textId="77777777" w:rsidTr="0072307D">
        <w:trPr>
          <w:trHeight w:val="548"/>
          <w:tblHeader/>
        </w:trPr>
        <w:tc>
          <w:tcPr>
            <w:tcW w:w="567" w:type="dxa"/>
            <w:shd w:val="clear" w:color="auto" w:fill="auto"/>
            <w:hideMark/>
          </w:tcPr>
          <w:p w14:paraId="52213C85" w14:textId="77777777" w:rsidR="00672660" w:rsidRPr="00672660" w:rsidRDefault="00672660" w:rsidP="00672660">
            <w:pPr>
              <w:rPr>
                <w:sz w:val="22"/>
              </w:rPr>
            </w:pPr>
            <w:r w:rsidRPr="00672660">
              <w:rPr>
                <w:sz w:val="22"/>
              </w:rPr>
              <w:t>№ п/п</w:t>
            </w:r>
          </w:p>
        </w:tc>
        <w:tc>
          <w:tcPr>
            <w:tcW w:w="4536" w:type="dxa"/>
            <w:shd w:val="clear" w:color="auto" w:fill="auto"/>
            <w:hideMark/>
          </w:tcPr>
          <w:p w14:paraId="601BA3D0" w14:textId="77777777" w:rsidR="00672660" w:rsidRPr="00672660" w:rsidRDefault="00672660" w:rsidP="00672660">
            <w:pPr>
              <w:jc w:val="center"/>
              <w:rPr>
                <w:sz w:val="22"/>
              </w:rPr>
            </w:pPr>
            <w:r w:rsidRPr="00672660">
              <w:rPr>
                <w:sz w:val="22"/>
              </w:rPr>
              <w:t>Наименование расхода</w:t>
            </w:r>
          </w:p>
        </w:tc>
        <w:tc>
          <w:tcPr>
            <w:tcW w:w="1701" w:type="dxa"/>
            <w:shd w:val="clear" w:color="auto" w:fill="auto"/>
            <w:hideMark/>
          </w:tcPr>
          <w:p w14:paraId="1F68592D" w14:textId="77777777" w:rsidR="00672660" w:rsidRPr="00672660" w:rsidRDefault="00672660" w:rsidP="00672660">
            <w:pPr>
              <w:jc w:val="center"/>
              <w:rPr>
                <w:sz w:val="22"/>
              </w:rPr>
            </w:pPr>
            <w:r w:rsidRPr="00672660">
              <w:rPr>
                <w:sz w:val="22"/>
              </w:rPr>
              <w:t>Предложения предприятия на 2022 год</w:t>
            </w:r>
          </w:p>
        </w:tc>
        <w:tc>
          <w:tcPr>
            <w:tcW w:w="1701" w:type="dxa"/>
            <w:shd w:val="clear" w:color="auto" w:fill="auto"/>
            <w:hideMark/>
          </w:tcPr>
          <w:p w14:paraId="0131DB6F" w14:textId="77777777" w:rsidR="00672660" w:rsidRPr="00672660" w:rsidRDefault="00672660" w:rsidP="00672660">
            <w:pPr>
              <w:jc w:val="center"/>
              <w:rPr>
                <w:sz w:val="22"/>
              </w:rPr>
            </w:pPr>
            <w:r w:rsidRPr="00672660">
              <w:rPr>
                <w:sz w:val="22"/>
              </w:rPr>
              <w:t xml:space="preserve">Предложения экспертов </w:t>
            </w:r>
            <w:r w:rsidRPr="00672660">
              <w:rPr>
                <w:sz w:val="22"/>
              </w:rPr>
              <w:br/>
              <w:t>на 2022 год</w:t>
            </w:r>
          </w:p>
        </w:tc>
        <w:tc>
          <w:tcPr>
            <w:tcW w:w="1560" w:type="dxa"/>
          </w:tcPr>
          <w:p w14:paraId="70BBDAC2" w14:textId="77777777" w:rsidR="00672660" w:rsidRPr="00672660" w:rsidRDefault="00672660" w:rsidP="00672660">
            <w:pPr>
              <w:jc w:val="center"/>
              <w:rPr>
                <w:sz w:val="22"/>
              </w:rPr>
            </w:pPr>
            <w:r w:rsidRPr="00672660">
              <w:rPr>
                <w:sz w:val="22"/>
              </w:rPr>
              <w:t>Отклонение</w:t>
            </w:r>
          </w:p>
        </w:tc>
      </w:tr>
      <w:tr w:rsidR="00672660" w:rsidRPr="00672660" w14:paraId="1A65C87D" w14:textId="77777777" w:rsidTr="0072307D">
        <w:trPr>
          <w:trHeight w:val="134"/>
        </w:trPr>
        <w:tc>
          <w:tcPr>
            <w:tcW w:w="567" w:type="dxa"/>
            <w:shd w:val="clear" w:color="auto" w:fill="auto"/>
            <w:hideMark/>
          </w:tcPr>
          <w:p w14:paraId="0E5E2906" w14:textId="77777777" w:rsidR="00672660" w:rsidRPr="00672660" w:rsidRDefault="00672660" w:rsidP="00672660">
            <w:pPr>
              <w:jc w:val="center"/>
              <w:rPr>
                <w:sz w:val="22"/>
              </w:rPr>
            </w:pPr>
            <w:r w:rsidRPr="00672660">
              <w:rPr>
                <w:sz w:val="22"/>
              </w:rPr>
              <w:t>1</w:t>
            </w:r>
          </w:p>
        </w:tc>
        <w:tc>
          <w:tcPr>
            <w:tcW w:w="4536" w:type="dxa"/>
            <w:shd w:val="clear" w:color="auto" w:fill="auto"/>
            <w:hideMark/>
          </w:tcPr>
          <w:p w14:paraId="4D588C97" w14:textId="77777777" w:rsidR="00672660" w:rsidRPr="00672660" w:rsidRDefault="00672660" w:rsidP="00672660">
            <w:pPr>
              <w:rPr>
                <w:sz w:val="22"/>
              </w:rPr>
            </w:pPr>
            <w:r w:rsidRPr="00672660">
              <w:rPr>
                <w:sz w:val="22"/>
              </w:rPr>
              <w:t>Операционные (подконтрольные) расходы</w:t>
            </w:r>
          </w:p>
        </w:tc>
        <w:tc>
          <w:tcPr>
            <w:tcW w:w="1701" w:type="dxa"/>
            <w:shd w:val="clear" w:color="auto" w:fill="auto"/>
            <w:vAlign w:val="center"/>
          </w:tcPr>
          <w:p w14:paraId="59166CA6" w14:textId="77777777" w:rsidR="00672660" w:rsidRPr="00672660" w:rsidRDefault="00672660" w:rsidP="00672660">
            <w:pPr>
              <w:jc w:val="center"/>
            </w:pPr>
            <w:r w:rsidRPr="00672660">
              <w:t>9 156,92</w:t>
            </w:r>
          </w:p>
        </w:tc>
        <w:tc>
          <w:tcPr>
            <w:tcW w:w="1701" w:type="dxa"/>
            <w:shd w:val="clear" w:color="auto" w:fill="auto"/>
            <w:vAlign w:val="center"/>
          </w:tcPr>
          <w:p w14:paraId="4C52F671" w14:textId="77777777" w:rsidR="00672660" w:rsidRPr="00672660" w:rsidRDefault="00672660" w:rsidP="00672660">
            <w:pPr>
              <w:jc w:val="center"/>
            </w:pPr>
            <w:r w:rsidRPr="00672660">
              <w:t>5 445,73</w:t>
            </w:r>
          </w:p>
        </w:tc>
        <w:tc>
          <w:tcPr>
            <w:tcW w:w="1560" w:type="dxa"/>
            <w:vAlign w:val="center"/>
          </w:tcPr>
          <w:p w14:paraId="25C53A99" w14:textId="77777777" w:rsidR="00672660" w:rsidRPr="00672660" w:rsidRDefault="00672660" w:rsidP="00672660">
            <w:pPr>
              <w:jc w:val="center"/>
            </w:pPr>
            <w:r w:rsidRPr="00672660">
              <w:t>-3 711,19</w:t>
            </w:r>
          </w:p>
        </w:tc>
      </w:tr>
      <w:tr w:rsidR="00672660" w:rsidRPr="00672660" w14:paraId="5D3760E2" w14:textId="77777777" w:rsidTr="0072307D">
        <w:trPr>
          <w:trHeight w:val="134"/>
        </w:trPr>
        <w:tc>
          <w:tcPr>
            <w:tcW w:w="567" w:type="dxa"/>
            <w:shd w:val="clear" w:color="auto" w:fill="auto"/>
            <w:hideMark/>
          </w:tcPr>
          <w:p w14:paraId="4DC93322" w14:textId="77777777" w:rsidR="00672660" w:rsidRPr="00672660" w:rsidRDefault="00672660" w:rsidP="00672660">
            <w:pPr>
              <w:jc w:val="center"/>
              <w:rPr>
                <w:sz w:val="22"/>
              </w:rPr>
            </w:pPr>
            <w:r w:rsidRPr="00672660">
              <w:rPr>
                <w:sz w:val="22"/>
              </w:rPr>
              <w:t>2</w:t>
            </w:r>
          </w:p>
        </w:tc>
        <w:tc>
          <w:tcPr>
            <w:tcW w:w="4536" w:type="dxa"/>
            <w:shd w:val="clear" w:color="auto" w:fill="auto"/>
            <w:hideMark/>
          </w:tcPr>
          <w:p w14:paraId="3ABB8362" w14:textId="77777777" w:rsidR="00672660" w:rsidRPr="00672660" w:rsidRDefault="00672660" w:rsidP="00672660">
            <w:pPr>
              <w:rPr>
                <w:sz w:val="22"/>
              </w:rPr>
            </w:pPr>
            <w:r w:rsidRPr="00672660">
              <w:rPr>
                <w:sz w:val="22"/>
              </w:rPr>
              <w:t>Неподконтрольные расходы</w:t>
            </w:r>
          </w:p>
        </w:tc>
        <w:tc>
          <w:tcPr>
            <w:tcW w:w="1701" w:type="dxa"/>
            <w:shd w:val="clear" w:color="auto" w:fill="auto"/>
            <w:vAlign w:val="center"/>
          </w:tcPr>
          <w:p w14:paraId="46AC0CE2" w14:textId="77777777" w:rsidR="00672660" w:rsidRPr="00672660" w:rsidRDefault="00672660" w:rsidP="00672660">
            <w:pPr>
              <w:jc w:val="center"/>
            </w:pPr>
            <w:r w:rsidRPr="00672660">
              <w:t>2 846,65</w:t>
            </w:r>
          </w:p>
        </w:tc>
        <w:tc>
          <w:tcPr>
            <w:tcW w:w="1701" w:type="dxa"/>
            <w:shd w:val="clear" w:color="auto" w:fill="auto"/>
            <w:vAlign w:val="center"/>
          </w:tcPr>
          <w:p w14:paraId="5177227A" w14:textId="77777777" w:rsidR="00672660" w:rsidRPr="00672660" w:rsidRDefault="00672660" w:rsidP="00672660">
            <w:pPr>
              <w:jc w:val="center"/>
            </w:pPr>
            <w:r w:rsidRPr="00672660">
              <w:t>2 042,99</w:t>
            </w:r>
          </w:p>
        </w:tc>
        <w:tc>
          <w:tcPr>
            <w:tcW w:w="1560" w:type="dxa"/>
            <w:vAlign w:val="center"/>
          </w:tcPr>
          <w:p w14:paraId="62727D22" w14:textId="77777777" w:rsidR="00672660" w:rsidRPr="00672660" w:rsidRDefault="00672660" w:rsidP="00672660">
            <w:pPr>
              <w:jc w:val="center"/>
            </w:pPr>
            <w:r w:rsidRPr="00672660">
              <w:t>-803,66</w:t>
            </w:r>
          </w:p>
        </w:tc>
      </w:tr>
      <w:tr w:rsidR="00672660" w:rsidRPr="00672660" w14:paraId="36F0CBC5" w14:textId="77777777" w:rsidTr="0072307D">
        <w:trPr>
          <w:trHeight w:val="406"/>
        </w:trPr>
        <w:tc>
          <w:tcPr>
            <w:tcW w:w="567" w:type="dxa"/>
            <w:shd w:val="clear" w:color="auto" w:fill="auto"/>
            <w:hideMark/>
          </w:tcPr>
          <w:p w14:paraId="308CAEA5" w14:textId="77777777" w:rsidR="00672660" w:rsidRPr="00672660" w:rsidRDefault="00672660" w:rsidP="00672660">
            <w:pPr>
              <w:jc w:val="center"/>
              <w:rPr>
                <w:sz w:val="22"/>
              </w:rPr>
            </w:pPr>
            <w:r w:rsidRPr="00672660">
              <w:rPr>
                <w:sz w:val="22"/>
              </w:rPr>
              <w:t>3</w:t>
            </w:r>
          </w:p>
        </w:tc>
        <w:tc>
          <w:tcPr>
            <w:tcW w:w="4536" w:type="dxa"/>
            <w:shd w:val="clear" w:color="auto" w:fill="auto"/>
            <w:hideMark/>
          </w:tcPr>
          <w:p w14:paraId="2014C30A" w14:textId="77777777" w:rsidR="00672660" w:rsidRPr="00672660" w:rsidRDefault="00672660" w:rsidP="00672660">
            <w:pPr>
              <w:rPr>
                <w:sz w:val="22"/>
              </w:rPr>
            </w:pPr>
            <w:r w:rsidRPr="00672660">
              <w:rPr>
                <w:sz w:val="22"/>
              </w:rPr>
              <w:t>Расходы на приобретение (производство) энергетических ресурсов (топливо), холодной воды и теплоносителя</w:t>
            </w:r>
          </w:p>
        </w:tc>
        <w:tc>
          <w:tcPr>
            <w:tcW w:w="1701" w:type="dxa"/>
            <w:shd w:val="clear" w:color="auto" w:fill="auto"/>
            <w:vAlign w:val="center"/>
          </w:tcPr>
          <w:p w14:paraId="578B1AF7" w14:textId="77777777" w:rsidR="00672660" w:rsidRPr="00672660" w:rsidRDefault="00672660" w:rsidP="00672660">
            <w:pPr>
              <w:jc w:val="center"/>
            </w:pPr>
            <w:r w:rsidRPr="00672660">
              <w:t>11 925,97</w:t>
            </w:r>
          </w:p>
        </w:tc>
        <w:tc>
          <w:tcPr>
            <w:tcW w:w="1701" w:type="dxa"/>
            <w:shd w:val="clear" w:color="auto" w:fill="auto"/>
            <w:vAlign w:val="center"/>
          </w:tcPr>
          <w:p w14:paraId="0E9668C0" w14:textId="77777777" w:rsidR="00672660" w:rsidRPr="00672660" w:rsidRDefault="00672660" w:rsidP="00672660">
            <w:pPr>
              <w:jc w:val="center"/>
            </w:pPr>
            <w:r w:rsidRPr="00672660">
              <w:t>10 985,48</w:t>
            </w:r>
          </w:p>
        </w:tc>
        <w:tc>
          <w:tcPr>
            <w:tcW w:w="1560" w:type="dxa"/>
            <w:vAlign w:val="center"/>
          </w:tcPr>
          <w:p w14:paraId="3B3D3A42" w14:textId="77777777" w:rsidR="00672660" w:rsidRPr="00672660" w:rsidRDefault="00672660" w:rsidP="00672660">
            <w:pPr>
              <w:jc w:val="center"/>
            </w:pPr>
            <w:r w:rsidRPr="00672660">
              <w:t>-940,49</w:t>
            </w:r>
          </w:p>
        </w:tc>
      </w:tr>
      <w:tr w:rsidR="00672660" w:rsidRPr="00672660" w14:paraId="3F687B43" w14:textId="77777777" w:rsidTr="0072307D">
        <w:trPr>
          <w:trHeight w:val="134"/>
        </w:trPr>
        <w:tc>
          <w:tcPr>
            <w:tcW w:w="567" w:type="dxa"/>
            <w:shd w:val="clear" w:color="auto" w:fill="auto"/>
            <w:hideMark/>
          </w:tcPr>
          <w:p w14:paraId="4EC61D95" w14:textId="77777777" w:rsidR="00672660" w:rsidRPr="00672660" w:rsidRDefault="00672660" w:rsidP="00672660">
            <w:pPr>
              <w:jc w:val="center"/>
              <w:rPr>
                <w:sz w:val="22"/>
              </w:rPr>
            </w:pPr>
            <w:r w:rsidRPr="00672660">
              <w:rPr>
                <w:sz w:val="22"/>
              </w:rPr>
              <w:lastRenderedPageBreak/>
              <w:t>4</w:t>
            </w:r>
          </w:p>
        </w:tc>
        <w:tc>
          <w:tcPr>
            <w:tcW w:w="4536" w:type="dxa"/>
            <w:shd w:val="clear" w:color="auto" w:fill="auto"/>
            <w:hideMark/>
          </w:tcPr>
          <w:p w14:paraId="2169AEE1" w14:textId="77777777" w:rsidR="00672660" w:rsidRPr="00672660" w:rsidRDefault="00672660" w:rsidP="00672660">
            <w:pPr>
              <w:rPr>
                <w:sz w:val="22"/>
              </w:rPr>
            </w:pPr>
            <w:r w:rsidRPr="00672660">
              <w:rPr>
                <w:sz w:val="22"/>
              </w:rPr>
              <w:t>Нормативная прибыль</w:t>
            </w:r>
          </w:p>
        </w:tc>
        <w:tc>
          <w:tcPr>
            <w:tcW w:w="1701" w:type="dxa"/>
            <w:shd w:val="clear" w:color="auto" w:fill="auto"/>
            <w:vAlign w:val="center"/>
          </w:tcPr>
          <w:p w14:paraId="6E66A7BB" w14:textId="77777777" w:rsidR="00672660" w:rsidRPr="00672660" w:rsidRDefault="00672660" w:rsidP="00672660">
            <w:pPr>
              <w:jc w:val="center"/>
            </w:pPr>
            <w:r w:rsidRPr="00672660">
              <w:t>2 170,00</w:t>
            </w:r>
          </w:p>
        </w:tc>
        <w:tc>
          <w:tcPr>
            <w:tcW w:w="1701" w:type="dxa"/>
            <w:shd w:val="clear" w:color="auto" w:fill="auto"/>
            <w:vAlign w:val="center"/>
          </w:tcPr>
          <w:p w14:paraId="733DA166" w14:textId="77777777" w:rsidR="00672660" w:rsidRPr="00672660" w:rsidRDefault="00672660" w:rsidP="00672660">
            <w:pPr>
              <w:jc w:val="center"/>
            </w:pPr>
            <w:r w:rsidRPr="00672660">
              <w:t>1 595,75</w:t>
            </w:r>
          </w:p>
        </w:tc>
        <w:tc>
          <w:tcPr>
            <w:tcW w:w="1560" w:type="dxa"/>
            <w:vAlign w:val="center"/>
          </w:tcPr>
          <w:p w14:paraId="1E65B89F" w14:textId="77777777" w:rsidR="00672660" w:rsidRPr="00672660" w:rsidRDefault="00672660" w:rsidP="00672660">
            <w:pPr>
              <w:jc w:val="center"/>
            </w:pPr>
            <w:r w:rsidRPr="00672660">
              <w:t>-574,25</w:t>
            </w:r>
          </w:p>
        </w:tc>
      </w:tr>
      <w:tr w:rsidR="00672660" w:rsidRPr="00672660" w14:paraId="11679EF9" w14:textId="77777777" w:rsidTr="0072307D">
        <w:trPr>
          <w:trHeight w:val="134"/>
        </w:trPr>
        <w:tc>
          <w:tcPr>
            <w:tcW w:w="567" w:type="dxa"/>
            <w:shd w:val="clear" w:color="auto" w:fill="auto"/>
            <w:hideMark/>
          </w:tcPr>
          <w:p w14:paraId="264D8877" w14:textId="77777777" w:rsidR="00672660" w:rsidRPr="00672660" w:rsidRDefault="00672660" w:rsidP="00672660">
            <w:pPr>
              <w:jc w:val="center"/>
              <w:rPr>
                <w:sz w:val="22"/>
              </w:rPr>
            </w:pPr>
            <w:r w:rsidRPr="00672660">
              <w:rPr>
                <w:sz w:val="22"/>
              </w:rPr>
              <w:t>5</w:t>
            </w:r>
          </w:p>
        </w:tc>
        <w:tc>
          <w:tcPr>
            <w:tcW w:w="4536" w:type="dxa"/>
            <w:shd w:val="clear" w:color="auto" w:fill="auto"/>
            <w:hideMark/>
          </w:tcPr>
          <w:p w14:paraId="07790FE1" w14:textId="77777777" w:rsidR="00672660" w:rsidRPr="00672660" w:rsidRDefault="00672660" w:rsidP="00672660">
            <w:pPr>
              <w:rPr>
                <w:sz w:val="22"/>
              </w:rPr>
            </w:pPr>
            <w:r w:rsidRPr="00672660">
              <w:rPr>
                <w:sz w:val="22"/>
              </w:rPr>
              <w:t>Расчетная предпринимательская прибыль</w:t>
            </w:r>
          </w:p>
        </w:tc>
        <w:tc>
          <w:tcPr>
            <w:tcW w:w="1701" w:type="dxa"/>
            <w:shd w:val="clear" w:color="auto" w:fill="auto"/>
            <w:vAlign w:val="center"/>
          </w:tcPr>
          <w:p w14:paraId="4A62EBA0" w14:textId="77777777" w:rsidR="00672660" w:rsidRPr="00672660" w:rsidRDefault="00672660" w:rsidP="00672660">
            <w:pPr>
              <w:jc w:val="center"/>
            </w:pPr>
            <w:r w:rsidRPr="00672660">
              <w:t>850,14</w:t>
            </w:r>
          </w:p>
        </w:tc>
        <w:tc>
          <w:tcPr>
            <w:tcW w:w="1701" w:type="dxa"/>
            <w:shd w:val="clear" w:color="auto" w:fill="auto"/>
            <w:vAlign w:val="center"/>
          </w:tcPr>
          <w:p w14:paraId="4FF63E81" w14:textId="77777777" w:rsidR="00672660" w:rsidRPr="00672660" w:rsidRDefault="00672660" w:rsidP="00672660">
            <w:pPr>
              <w:jc w:val="center"/>
            </w:pPr>
            <w:r w:rsidRPr="00672660">
              <w:t>607,25</w:t>
            </w:r>
          </w:p>
        </w:tc>
        <w:tc>
          <w:tcPr>
            <w:tcW w:w="1560" w:type="dxa"/>
            <w:vAlign w:val="center"/>
          </w:tcPr>
          <w:p w14:paraId="34C8AB7D" w14:textId="77777777" w:rsidR="00672660" w:rsidRPr="00672660" w:rsidRDefault="00672660" w:rsidP="00672660">
            <w:pPr>
              <w:jc w:val="center"/>
            </w:pPr>
            <w:r w:rsidRPr="00672660">
              <w:t>-242,89</w:t>
            </w:r>
          </w:p>
        </w:tc>
      </w:tr>
      <w:tr w:rsidR="00672660" w:rsidRPr="00672660" w14:paraId="3BA276A1" w14:textId="77777777" w:rsidTr="0072307D">
        <w:trPr>
          <w:trHeight w:val="191"/>
        </w:trPr>
        <w:tc>
          <w:tcPr>
            <w:tcW w:w="567" w:type="dxa"/>
            <w:shd w:val="clear" w:color="auto" w:fill="auto"/>
            <w:hideMark/>
          </w:tcPr>
          <w:p w14:paraId="4F4A71A6" w14:textId="77777777" w:rsidR="00672660" w:rsidRPr="00672660" w:rsidRDefault="00672660" w:rsidP="00672660">
            <w:pPr>
              <w:jc w:val="center"/>
              <w:rPr>
                <w:sz w:val="22"/>
              </w:rPr>
            </w:pPr>
            <w:r w:rsidRPr="00672660">
              <w:rPr>
                <w:sz w:val="22"/>
              </w:rPr>
              <w:t>6</w:t>
            </w:r>
          </w:p>
        </w:tc>
        <w:tc>
          <w:tcPr>
            <w:tcW w:w="4536" w:type="dxa"/>
            <w:shd w:val="clear" w:color="auto" w:fill="auto"/>
            <w:hideMark/>
          </w:tcPr>
          <w:p w14:paraId="75F6DA2C" w14:textId="77777777" w:rsidR="00672660" w:rsidRPr="00672660" w:rsidRDefault="00672660" w:rsidP="00672660">
            <w:pPr>
              <w:rPr>
                <w:sz w:val="16"/>
                <w:szCs w:val="16"/>
              </w:rPr>
            </w:pPr>
            <w:r w:rsidRPr="00672660">
              <w:rPr>
                <w:sz w:val="16"/>
                <w:szCs w:val="16"/>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1A1CC744" w14:textId="77777777" w:rsidR="00672660" w:rsidRPr="00672660" w:rsidRDefault="00672660" w:rsidP="00672660">
            <w:pPr>
              <w:jc w:val="center"/>
            </w:pPr>
            <w:r w:rsidRPr="00672660">
              <w:t>0,00</w:t>
            </w:r>
          </w:p>
        </w:tc>
        <w:tc>
          <w:tcPr>
            <w:tcW w:w="1701" w:type="dxa"/>
            <w:shd w:val="clear" w:color="auto" w:fill="auto"/>
            <w:vAlign w:val="center"/>
          </w:tcPr>
          <w:p w14:paraId="5D154A27" w14:textId="77777777" w:rsidR="00672660" w:rsidRPr="00672660" w:rsidRDefault="00672660" w:rsidP="00672660">
            <w:pPr>
              <w:jc w:val="center"/>
              <w:rPr>
                <w:szCs w:val="20"/>
              </w:rPr>
            </w:pPr>
            <w:r w:rsidRPr="00672660">
              <w:rPr>
                <w:szCs w:val="20"/>
              </w:rPr>
              <w:t>0,00</w:t>
            </w:r>
          </w:p>
        </w:tc>
        <w:tc>
          <w:tcPr>
            <w:tcW w:w="1560" w:type="dxa"/>
            <w:vAlign w:val="center"/>
          </w:tcPr>
          <w:p w14:paraId="14CA9AD4" w14:textId="77777777" w:rsidR="00672660" w:rsidRPr="00672660" w:rsidRDefault="00672660" w:rsidP="00672660">
            <w:pPr>
              <w:jc w:val="center"/>
              <w:rPr>
                <w:szCs w:val="20"/>
              </w:rPr>
            </w:pPr>
            <w:r w:rsidRPr="00672660">
              <w:rPr>
                <w:szCs w:val="20"/>
              </w:rPr>
              <w:t>0,00</w:t>
            </w:r>
          </w:p>
        </w:tc>
      </w:tr>
      <w:tr w:rsidR="00672660" w:rsidRPr="00672660" w14:paraId="13CD6793" w14:textId="77777777" w:rsidTr="0072307D">
        <w:trPr>
          <w:trHeight w:val="191"/>
        </w:trPr>
        <w:tc>
          <w:tcPr>
            <w:tcW w:w="567" w:type="dxa"/>
            <w:shd w:val="clear" w:color="auto" w:fill="auto"/>
            <w:hideMark/>
          </w:tcPr>
          <w:p w14:paraId="62ADE07E" w14:textId="77777777" w:rsidR="00672660" w:rsidRPr="00672660" w:rsidRDefault="00672660" w:rsidP="00672660">
            <w:pPr>
              <w:jc w:val="center"/>
              <w:rPr>
                <w:sz w:val="22"/>
              </w:rPr>
            </w:pPr>
            <w:r w:rsidRPr="00672660">
              <w:rPr>
                <w:sz w:val="22"/>
              </w:rPr>
              <w:t>7</w:t>
            </w:r>
          </w:p>
        </w:tc>
        <w:tc>
          <w:tcPr>
            <w:tcW w:w="4536" w:type="dxa"/>
            <w:shd w:val="clear" w:color="auto" w:fill="auto"/>
            <w:hideMark/>
          </w:tcPr>
          <w:p w14:paraId="438A3217" w14:textId="77777777" w:rsidR="00672660" w:rsidRPr="00672660" w:rsidRDefault="00672660" w:rsidP="00672660">
            <w:pPr>
              <w:rPr>
                <w:sz w:val="16"/>
                <w:szCs w:val="16"/>
              </w:rPr>
            </w:pPr>
            <w:r w:rsidRPr="00672660">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27B080E9" w14:textId="77777777" w:rsidR="00672660" w:rsidRPr="00672660" w:rsidRDefault="00672660" w:rsidP="00672660">
            <w:pPr>
              <w:jc w:val="center"/>
            </w:pPr>
            <w:r w:rsidRPr="00672660">
              <w:t>5 000,00</w:t>
            </w:r>
          </w:p>
        </w:tc>
        <w:tc>
          <w:tcPr>
            <w:tcW w:w="1701" w:type="dxa"/>
            <w:shd w:val="clear" w:color="auto" w:fill="auto"/>
            <w:vAlign w:val="center"/>
          </w:tcPr>
          <w:p w14:paraId="394E3B58" w14:textId="77777777" w:rsidR="00672660" w:rsidRPr="00672660" w:rsidRDefault="00672660" w:rsidP="00672660">
            <w:pPr>
              <w:jc w:val="center"/>
            </w:pPr>
            <w:r w:rsidRPr="00672660">
              <w:t>4 770,19</w:t>
            </w:r>
          </w:p>
        </w:tc>
        <w:tc>
          <w:tcPr>
            <w:tcW w:w="1560" w:type="dxa"/>
            <w:vAlign w:val="center"/>
          </w:tcPr>
          <w:p w14:paraId="09476A80" w14:textId="77777777" w:rsidR="00672660" w:rsidRPr="00672660" w:rsidRDefault="00672660" w:rsidP="00672660">
            <w:pPr>
              <w:jc w:val="center"/>
            </w:pPr>
            <w:r w:rsidRPr="00672660">
              <w:t>-229,81</w:t>
            </w:r>
          </w:p>
        </w:tc>
      </w:tr>
      <w:tr w:rsidR="00672660" w:rsidRPr="00672660" w14:paraId="38E5D2F2" w14:textId="77777777" w:rsidTr="0072307D">
        <w:trPr>
          <w:trHeight w:val="191"/>
        </w:trPr>
        <w:tc>
          <w:tcPr>
            <w:tcW w:w="567" w:type="dxa"/>
            <w:shd w:val="clear" w:color="auto" w:fill="auto"/>
            <w:hideMark/>
          </w:tcPr>
          <w:p w14:paraId="4A0B3949" w14:textId="77777777" w:rsidR="00672660" w:rsidRPr="00672660" w:rsidRDefault="00672660" w:rsidP="00672660">
            <w:pPr>
              <w:jc w:val="center"/>
              <w:rPr>
                <w:sz w:val="22"/>
              </w:rPr>
            </w:pPr>
            <w:r w:rsidRPr="00672660">
              <w:rPr>
                <w:sz w:val="22"/>
              </w:rPr>
              <w:t>8</w:t>
            </w:r>
          </w:p>
        </w:tc>
        <w:tc>
          <w:tcPr>
            <w:tcW w:w="4536" w:type="dxa"/>
            <w:shd w:val="clear" w:color="auto" w:fill="auto"/>
            <w:hideMark/>
          </w:tcPr>
          <w:p w14:paraId="2BA178EB" w14:textId="77777777" w:rsidR="00672660" w:rsidRPr="00672660" w:rsidRDefault="00672660" w:rsidP="00672660">
            <w:pPr>
              <w:rPr>
                <w:sz w:val="16"/>
                <w:szCs w:val="16"/>
              </w:rPr>
            </w:pPr>
            <w:r w:rsidRPr="00672660">
              <w:rPr>
                <w:sz w:val="16"/>
                <w:szCs w:val="16"/>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6CA88937" w14:textId="77777777" w:rsidR="00672660" w:rsidRPr="00672660" w:rsidRDefault="00672660" w:rsidP="00672660">
            <w:pPr>
              <w:jc w:val="center"/>
              <w:rPr>
                <w:szCs w:val="20"/>
              </w:rPr>
            </w:pPr>
            <w:r w:rsidRPr="00672660">
              <w:rPr>
                <w:szCs w:val="20"/>
              </w:rPr>
              <w:t>0,00</w:t>
            </w:r>
          </w:p>
        </w:tc>
        <w:tc>
          <w:tcPr>
            <w:tcW w:w="1701" w:type="dxa"/>
            <w:shd w:val="clear" w:color="auto" w:fill="auto"/>
            <w:vAlign w:val="center"/>
          </w:tcPr>
          <w:p w14:paraId="18A4E584" w14:textId="77777777" w:rsidR="00672660" w:rsidRPr="00672660" w:rsidRDefault="00672660" w:rsidP="00672660">
            <w:pPr>
              <w:jc w:val="center"/>
              <w:rPr>
                <w:szCs w:val="20"/>
              </w:rPr>
            </w:pPr>
            <w:r w:rsidRPr="00672660">
              <w:rPr>
                <w:szCs w:val="20"/>
              </w:rPr>
              <w:t>0,00</w:t>
            </w:r>
          </w:p>
        </w:tc>
        <w:tc>
          <w:tcPr>
            <w:tcW w:w="1560" w:type="dxa"/>
            <w:vAlign w:val="center"/>
          </w:tcPr>
          <w:p w14:paraId="0905A70A" w14:textId="77777777" w:rsidR="00672660" w:rsidRPr="00672660" w:rsidRDefault="00672660" w:rsidP="00672660">
            <w:pPr>
              <w:jc w:val="center"/>
              <w:rPr>
                <w:szCs w:val="20"/>
              </w:rPr>
            </w:pPr>
            <w:r w:rsidRPr="00672660">
              <w:rPr>
                <w:szCs w:val="20"/>
              </w:rPr>
              <w:t>0,00</w:t>
            </w:r>
          </w:p>
        </w:tc>
      </w:tr>
      <w:tr w:rsidR="00672660" w:rsidRPr="00672660" w14:paraId="103A61B6" w14:textId="77777777" w:rsidTr="0072307D">
        <w:trPr>
          <w:trHeight w:val="191"/>
        </w:trPr>
        <w:tc>
          <w:tcPr>
            <w:tcW w:w="567" w:type="dxa"/>
            <w:shd w:val="clear" w:color="auto" w:fill="auto"/>
            <w:hideMark/>
          </w:tcPr>
          <w:p w14:paraId="63DA5D1D" w14:textId="77777777" w:rsidR="00672660" w:rsidRPr="00672660" w:rsidRDefault="00672660" w:rsidP="00672660">
            <w:pPr>
              <w:jc w:val="center"/>
              <w:rPr>
                <w:sz w:val="22"/>
              </w:rPr>
            </w:pPr>
            <w:r w:rsidRPr="00672660">
              <w:rPr>
                <w:sz w:val="22"/>
              </w:rPr>
              <w:t>9</w:t>
            </w:r>
          </w:p>
        </w:tc>
        <w:tc>
          <w:tcPr>
            <w:tcW w:w="4536" w:type="dxa"/>
            <w:shd w:val="clear" w:color="auto" w:fill="auto"/>
            <w:hideMark/>
          </w:tcPr>
          <w:p w14:paraId="4B32FB26" w14:textId="77777777" w:rsidR="00672660" w:rsidRPr="00672660" w:rsidRDefault="00672660" w:rsidP="00672660">
            <w:pPr>
              <w:rPr>
                <w:sz w:val="16"/>
                <w:szCs w:val="16"/>
              </w:rPr>
            </w:pPr>
            <w:r w:rsidRPr="00672660">
              <w:rPr>
                <w:sz w:val="16"/>
                <w:szCs w:val="16"/>
              </w:rPr>
              <w:t>Корректировка НВВ в связи с изменением (неисполнением) инвестиционной программы</w:t>
            </w:r>
          </w:p>
        </w:tc>
        <w:tc>
          <w:tcPr>
            <w:tcW w:w="1701" w:type="dxa"/>
            <w:shd w:val="clear" w:color="auto" w:fill="auto"/>
            <w:vAlign w:val="center"/>
          </w:tcPr>
          <w:p w14:paraId="7DD9C3EE" w14:textId="77777777" w:rsidR="00672660" w:rsidRPr="00672660" w:rsidRDefault="00672660" w:rsidP="00672660">
            <w:pPr>
              <w:jc w:val="center"/>
            </w:pPr>
            <w:r w:rsidRPr="00672660">
              <w:t>0,00</w:t>
            </w:r>
          </w:p>
        </w:tc>
        <w:tc>
          <w:tcPr>
            <w:tcW w:w="1701" w:type="dxa"/>
            <w:shd w:val="clear" w:color="auto" w:fill="auto"/>
            <w:vAlign w:val="center"/>
          </w:tcPr>
          <w:p w14:paraId="263E8D94" w14:textId="77777777" w:rsidR="00672660" w:rsidRPr="00672660" w:rsidRDefault="00672660" w:rsidP="00672660">
            <w:pPr>
              <w:jc w:val="center"/>
            </w:pPr>
            <w:r w:rsidRPr="00672660">
              <w:t>-1 400,00</w:t>
            </w:r>
          </w:p>
        </w:tc>
        <w:tc>
          <w:tcPr>
            <w:tcW w:w="1560" w:type="dxa"/>
            <w:vAlign w:val="center"/>
          </w:tcPr>
          <w:p w14:paraId="48CA3404" w14:textId="77777777" w:rsidR="00672660" w:rsidRPr="00672660" w:rsidRDefault="00672660" w:rsidP="00672660">
            <w:pPr>
              <w:jc w:val="center"/>
            </w:pPr>
            <w:r w:rsidRPr="00672660">
              <w:t>-1 400,00</w:t>
            </w:r>
          </w:p>
        </w:tc>
      </w:tr>
      <w:tr w:rsidR="00672660" w:rsidRPr="00672660" w14:paraId="1AB393C9" w14:textId="77777777" w:rsidTr="0072307D">
        <w:trPr>
          <w:trHeight w:val="649"/>
        </w:trPr>
        <w:tc>
          <w:tcPr>
            <w:tcW w:w="567" w:type="dxa"/>
            <w:shd w:val="clear" w:color="auto" w:fill="auto"/>
            <w:hideMark/>
          </w:tcPr>
          <w:p w14:paraId="2AC337F1" w14:textId="77777777" w:rsidR="00672660" w:rsidRPr="00672660" w:rsidRDefault="00672660" w:rsidP="00672660">
            <w:pPr>
              <w:jc w:val="center"/>
              <w:rPr>
                <w:sz w:val="22"/>
              </w:rPr>
            </w:pPr>
            <w:r w:rsidRPr="00672660">
              <w:rPr>
                <w:sz w:val="22"/>
              </w:rPr>
              <w:t>10</w:t>
            </w:r>
          </w:p>
        </w:tc>
        <w:tc>
          <w:tcPr>
            <w:tcW w:w="4536" w:type="dxa"/>
            <w:shd w:val="clear" w:color="auto" w:fill="auto"/>
            <w:hideMark/>
          </w:tcPr>
          <w:p w14:paraId="1E45F491" w14:textId="77777777" w:rsidR="00672660" w:rsidRPr="00672660" w:rsidRDefault="00672660" w:rsidP="00672660">
            <w:pPr>
              <w:rPr>
                <w:sz w:val="16"/>
                <w:szCs w:val="16"/>
              </w:rPr>
            </w:pPr>
            <w:r w:rsidRPr="00672660">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tcPr>
          <w:p w14:paraId="7CC4143F" w14:textId="77777777" w:rsidR="00672660" w:rsidRPr="00672660" w:rsidRDefault="00672660" w:rsidP="00672660">
            <w:pPr>
              <w:jc w:val="center"/>
              <w:rPr>
                <w:szCs w:val="20"/>
              </w:rPr>
            </w:pPr>
            <w:r w:rsidRPr="00672660">
              <w:rPr>
                <w:szCs w:val="20"/>
              </w:rPr>
              <w:t>0,00</w:t>
            </w:r>
          </w:p>
        </w:tc>
        <w:tc>
          <w:tcPr>
            <w:tcW w:w="1701" w:type="dxa"/>
            <w:shd w:val="clear" w:color="auto" w:fill="auto"/>
            <w:vAlign w:val="center"/>
          </w:tcPr>
          <w:p w14:paraId="0949B039" w14:textId="77777777" w:rsidR="00672660" w:rsidRPr="00672660" w:rsidRDefault="00672660" w:rsidP="00672660">
            <w:pPr>
              <w:jc w:val="center"/>
              <w:rPr>
                <w:szCs w:val="20"/>
              </w:rPr>
            </w:pPr>
            <w:r w:rsidRPr="00672660">
              <w:rPr>
                <w:szCs w:val="20"/>
              </w:rPr>
              <w:t>0,00</w:t>
            </w:r>
          </w:p>
        </w:tc>
        <w:tc>
          <w:tcPr>
            <w:tcW w:w="1560" w:type="dxa"/>
            <w:vAlign w:val="center"/>
          </w:tcPr>
          <w:p w14:paraId="6AFA2D95" w14:textId="77777777" w:rsidR="00672660" w:rsidRPr="00672660" w:rsidRDefault="00672660" w:rsidP="00672660">
            <w:pPr>
              <w:jc w:val="center"/>
              <w:rPr>
                <w:szCs w:val="20"/>
              </w:rPr>
            </w:pPr>
            <w:r w:rsidRPr="00672660">
              <w:rPr>
                <w:szCs w:val="20"/>
              </w:rPr>
              <w:t>0,00</w:t>
            </w:r>
          </w:p>
        </w:tc>
      </w:tr>
      <w:tr w:rsidR="00672660" w:rsidRPr="00672660" w14:paraId="321E3719" w14:textId="77777777" w:rsidTr="0072307D">
        <w:trPr>
          <w:trHeight w:val="138"/>
        </w:trPr>
        <w:tc>
          <w:tcPr>
            <w:tcW w:w="567" w:type="dxa"/>
            <w:shd w:val="clear" w:color="auto" w:fill="auto"/>
            <w:hideMark/>
          </w:tcPr>
          <w:p w14:paraId="763933CC" w14:textId="77777777" w:rsidR="00672660" w:rsidRPr="00672660" w:rsidRDefault="00672660" w:rsidP="00672660">
            <w:pPr>
              <w:jc w:val="center"/>
              <w:rPr>
                <w:sz w:val="22"/>
              </w:rPr>
            </w:pPr>
            <w:r w:rsidRPr="00672660">
              <w:rPr>
                <w:sz w:val="22"/>
              </w:rPr>
              <w:t>11</w:t>
            </w:r>
          </w:p>
        </w:tc>
        <w:tc>
          <w:tcPr>
            <w:tcW w:w="4536" w:type="dxa"/>
            <w:shd w:val="clear" w:color="auto" w:fill="auto"/>
            <w:hideMark/>
          </w:tcPr>
          <w:p w14:paraId="0B8518A4" w14:textId="77777777" w:rsidR="00672660" w:rsidRPr="00672660" w:rsidRDefault="00672660" w:rsidP="00672660">
            <w:pPr>
              <w:rPr>
                <w:sz w:val="22"/>
              </w:rPr>
            </w:pPr>
            <w:r w:rsidRPr="00672660">
              <w:rPr>
                <w:sz w:val="22"/>
              </w:rPr>
              <w:t>Необходимая валовая выручка (11=1+2+3+4+5+6+7+8+9+10)</w:t>
            </w:r>
          </w:p>
        </w:tc>
        <w:tc>
          <w:tcPr>
            <w:tcW w:w="1701" w:type="dxa"/>
            <w:shd w:val="clear" w:color="auto" w:fill="auto"/>
            <w:vAlign w:val="center"/>
          </w:tcPr>
          <w:p w14:paraId="0C0F050D" w14:textId="77777777" w:rsidR="00672660" w:rsidRPr="00672660" w:rsidRDefault="00672660" w:rsidP="00672660">
            <w:pPr>
              <w:jc w:val="center"/>
              <w:rPr>
                <w:sz w:val="28"/>
                <w:szCs w:val="28"/>
              </w:rPr>
            </w:pPr>
            <w:r w:rsidRPr="00672660">
              <w:rPr>
                <w:sz w:val="28"/>
                <w:szCs w:val="28"/>
              </w:rPr>
              <w:t>31 949,68</w:t>
            </w:r>
          </w:p>
        </w:tc>
        <w:tc>
          <w:tcPr>
            <w:tcW w:w="1701" w:type="dxa"/>
            <w:shd w:val="clear" w:color="auto" w:fill="auto"/>
            <w:vAlign w:val="center"/>
          </w:tcPr>
          <w:p w14:paraId="3741836A" w14:textId="77777777" w:rsidR="00672660" w:rsidRPr="00672660" w:rsidRDefault="00672660" w:rsidP="00672660">
            <w:pPr>
              <w:jc w:val="center"/>
              <w:rPr>
                <w:sz w:val="28"/>
                <w:szCs w:val="28"/>
              </w:rPr>
            </w:pPr>
            <w:r w:rsidRPr="00672660">
              <w:rPr>
                <w:sz w:val="28"/>
                <w:szCs w:val="28"/>
              </w:rPr>
              <w:t>23 440,13</w:t>
            </w:r>
          </w:p>
        </w:tc>
        <w:tc>
          <w:tcPr>
            <w:tcW w:w="1560" w:type="dxa"/>
            <w:vAlign w:val="center"/>
          </w:tcPr>
          <w:p w14:paraId="675B3C1E" w14:textId="77777777" w:rsidR="00672660" w:rsidRPr="00672660" w:rsidRDefault="00672660" w:rsidP="00672660">
            <w:pPr>
              <w:jc w:val="center"/>
              <w:rPr>
                <w:sz w:val="28"/>
                <w:szCs w:val="28"/>
              </w:rPr>
            </w:pPr>
            <w:r w:rsidRPr="00672660">
              <w:rPr>
                <w:sz w:val="28"/>
                <w:szCs w:val="28"/>
              </w:rPr>
              <w:t>-8 509,54</w:t>
            </w:r>
          </w:p>
        </w:tc>
      </w:tr>
    </w:tbl>
    <w:p w14:paraId="4C3478A6" w14:textId="77777777" w:rsidR="00672660" w:rsidRPr="00672660" w:rsidRDefault="00672660" w:rsidP="00672660">
      <w:pPr>
        <w:tabs>
          <w:tab w:val="left" w:pos="1890"/>
        </w:tabs>
        <w:ind w:firstLine="720"/>
        <w:jc w:val="both"/>
        <w:rPr>
          <w:color w:val="000000"/>
          <w:szCs w:val="20"/>
        </w:rPr>
      </w:pPr>
    </w:p>
    <w:p w14:paraId="1405457C" w14:textId="77777777" w:rsidR="00672660" w:rsidRPr="00672660" w:rsidRDefault="00672660" w:rsidP="00672660">
      <w:pPr>
        <w:tabs>
          <w:tab w:val="left" w:pos="1134"/>
        </w:tabs>
        <w:snapToGrid w:val="0"/>
        <w:ind w:firstLine="709"/>
        <w:jc w:val="both"/>
        <w:rPr>
          <w:sz w:val="28"/>
          <w:szCs w:val="28"/>
        </w:rPr>
      </w:pPr>
      <w:r w:rsidRPr="00672660">
        <w:rPr>
          <w:sz w:val="28"/>
          <w:szCs w:val="28"/>
        </w:rPr>
        <w:t>Общая величина НВВ на 2022 год должна составить 23 440,13 тыс. руб., в том числе на потребительском рынке 23 440,13 тыс. руб.</w:t>
      </w:r>
    </w:p>
    <w:p w14:paraId="29475CF9" w14:textId="77777777" w:rsidR="00672660" w:rsidRPr="00672660" w:rsidRDefault="00672660" w:rsidP="00672660">
      <w:pPr>
        <w:snapToGrid w:val="0"/>
        <w:ind w:firstLine="709"/>
        <w:jc w:val="both"/>
        <w:rPr>
          <w:sz w:val="28"/>
          <w:szCs w:val="28"/>
        </w:rPr>
      </w:pPr>
      <w:r w:rsidRPr="00672660">
        <w:rPr>
          <w:sz w:val="28"/>
          <w:szCs w:val="28"/>
        </w:rPr>
        <w:t>Сумма корректировки НВВ на 2022 год, относительно предложений предприятия в сторону снижения составила 8 509,54 тыс. руб., в том числе на потребительском рынке 8 509,54 тыс. руб. Сводная информация в разрезе статей затрат отражена в приложении № 3 к данному заключению.</w:t>
      </w:r>
    </w:p>
    <w:p w14:paraId="31C67567" w14:textId="77777777" w:rsidR="00672660" w:rsidRPr="00672660" w:rsidRDefault="00672660" w:rsidP="00672660">
      <w:pPr>
        <w:rPr>
          <w:sz w:val="28"/>
          <w:szCs w:val="28"/>
        </w:rPr>
      </w:pPr>
    </w:p>
    <w:p w14:paraId="2592CC0F" w14:textId="77777777" w:rsidR="00672660" w:rsidRPr="00672660" w:rsidRDefault="00672660" w:rsidP="00672660">
      <w:pPr>
        <w:keepNext/>
        <w:tabs>
          <w:tab w:val="left" w:pos="567"/>
        </w:tabs>
        <w:jc w:val="center"/>
        <w:outlineLvl w:val="0"/>
        <w:rPr>
          <w:bCs/>
          <w:sz w:val="32"/>
          <w:szCs w:val="20"/>
          <w:lang w:eastAsia="x-none"/>
        </w:rPr>
      </w:pPr>
      <w:bookmarkStart w:id="118" w:name="_Toc52528743"/>
      <w:r w:rsidRPr="00672660">
        <w:rPr>
          <w:b/>
          <w:sz w:val="32"/>
          <w:szCs w:val="20"/>
          <w:lang w:eastAsia="x-none"/>
        </w:rPr>
        <w:t>11.</w:t>
      </w:r>
      <w:r w:rsidRPr="00672660">
        <w:rPr>
          <w:bCs/>
          <w:sz w:val="32"/>
          <w:szCs w:val="20"/>
          <w:lang w:eastAsia="x-none"/>
        </w:rPr>
        <w:tab/>
      </w:r>
      <w:r w:rsidRPr="00672660">
        <w:rPr>
          <w:b/>
          <w:sz w:val="32"/>
          <w:szCs w:val="20"/>
          <w:lang w:eastAsia="x-none"/>
        </w:rPr>
        <w:t>Тарифы на тепловую энергию на 2021 год на основании необходимой валовой выручки</w:t>
      </w:r>
      <w:bookmarkEnd w:id="118"/>
    </w:p>
    <w:p w14:paraId="0BAB148C" w14:textId="77777777" w:rsidR="00672660" w:rsidRPr="00672660" w:rsidRDefault="00672660" w:rsidP="00672660">
      <w:pPr>
        <w:tabs>
          <w:tab w:val="left" w:pos="1134"/>
        </w:tabs>
        <w:ind w:firstLine="709"/>
        <w:jc w:val="both"/>
        <w:rPr>
          <w:color w:val="000000"/>
          <w:sz w:val="28"/>
          <w:szCs w:val="28"/>
        </w:rPr>
      </w:pPr>
    </w:p>
    <w:p w14:paraId="3D400212" w14:textId="77777777" w:rsidR="00672660" w:rsidRPr="00672660" w:rsidRDefault="00672660" w:rsidP="00672660">
      <w:pPr>
        <w:tabs>
          <w:tab w:val="left" w:pos="1134"/>
        </w:tabs>
        <w:ind w:firstLine="709"/>
        <w:jc w:val="both"/>
        <w:rPr>
          <w:color w:val="000000"/>
          <w:sz w:val="28"/>
          <w:szCs w:val="28"/>
        </w:rPr>
      </w:pPr>
      <w:r w:rsidRPr="00672660">
        <w:rPr>
          <w:color w:val="000000"/>
          <w:sz w:val="28"/>
          <w:szCs w:val="28"/>
        </w:rPr>
        <w:t>На основании необходимой валовой выручки на 2022 год в размере 23 440,13 тыс. руб. эксперты рассчитали тарифы на тепловую энергию для ООО «Коммунальщик» (представлен в таблице 11).</w:t>
      </w:r>
    </w:p>
    <w:p w14:paraId="5B9C43C1" w14:textId="77777777" w:rsidR="00672660" w:rsidRPr="00672660" w:rsidRDefault="00672660" w:rsidP="00672660">
      <w:pPr>
        <w:tabs>
          <w:tab w:val="left" w:pos="1134"/>
        </w:tabs>
        <w:ind w:firstLine="709"/>
        <w:jc w:val="both"/>
        <w:rPr>
          <w:color w:val="000000"/>
          <w:sz w:val="28"/>
          <w:szCs w:val="28"/>
        </w:rPr>
      </w:pPr>
    </w:p>
    <w:p w14:paraId="14E02D71" w14:textId="77777777" w:rsidR="00672660" w:rsidRPr="00672660" w:rsidRDefault="00672660" w:rsidP="00672660">
      <w:pPr>
        <w:tabs>
          <w:tab w:val="left" w:pos="1134"/>
        </w:tabs>
        <w:ind w:firstLine="709"/>
        <w:jc w:val="both"/>
        <w:rPr>
          <w:color w:val="000000"/>
          <w:sz w:val="28"/>
          <w:szCs w:val="28"/>
        </w:rPr>
      </w:pPr>
    </w:p>
    <w:p w14:paraId="11218E43" w14:textId="77777777" w:rsidR="00672660" w:rsidRPr="00672660" w:rsidRDefault="00672660" w:rsidP="00672660">
      <w:pPr>
        <w:jc w:val="right"/>
        <w:rPr>
          <w:color w:val="000000"/>
          <w:sz w:val="28"/>
          <w:szCs w:val="28"/>
          <w:lang w:eastAsia="en-US"/>
        </w:rPr>
      </w:pPr>
      <w:r w:rsidRPr="00672660">
        <w:rPr>
          <w:color w:val="000000"/>
          <w:sz w:val="28"/>
          <w:szCs w:val="28"/>
          <w:lang w:eastAsia="en-US"/>
        </w:rPr>
        <w:t>Таблица 11</w:t>
      </w:r>
    </w:p>
    <w:p w14:paraId="4F5B62E0" w14:textId="77777777" w:rsidR="00672660" w:rsidRPr="00672660" w:rsidRDefault="00672660" w:rsidP="00672660">
      <w:pPr>
        <w:jc w:val="center"/>
        <w:rPr>
          <w:color w:val="000000"/>
          <w:sz w:val="28"/>
          <w:szCs w:val="28"/>
          <w:lang w:eastAsia="en-US"/>
        </w:rPr>
      </w:pPr>
      <w:r w:rsidRPr="00672660">
        <w:rPr>
          <w:color w:val="000000"/>
          <w:sz w:val="28"/>
          <w:szCs w:val="28"/>
          <w:lang w:eastAsia="en-US"/>
        </w:rPr>
        <w:t xml:space="preserve">Тарифы на тепловую энергию ООО «Коммунальщик» </w:t>
      </w:r>
      <w:r w:rsidRPr="00672660">
        <w:rPr>
          <w:color w:val="000000"/>
          <w:sz w:val="28"/>
          <w:szCs w:val="28"/>
          <w:lang w:eastAsia="en-US"/>
        </w:rPr>
        <w:br/>
        <w:t>на 2022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672660" w:rsidRPr="00672660" w14:paraId="245B6579" w14:textId="77777777" w:rsidTr="0072307D">
        <w:trPr>
          <w:trHeight w:val="730"/>
          <w:tblHeader/>
          <w:jc w:val="center"/>
        </w:trPr>
        <w:tc>
          <w:tcPr>
            <w:tcW w:w="1068" w:type="dxa"/>
            <w:tcBorders>
              <w:top w:val="single" w:sz="4" w:space="0" w:color="auto"/>
            </w:tcBorders>
            <w:shd w:val="clear" w:color="auto" w:fill="auto"/>
            <w:vAlign w:val="center"/>
          </w:tcPr>
          <w:p w14:paraId="7FED1099" w14:textId="77777777" w:rsidR="00672660" w:rsidRPr="00672660" w:rsidRDefault="00672660" w:rsidP="00672660">
            <w:pPr>
              <w:jc w:val="center"/>
              <w:rPr>
                <w:color w:val="000000"/>
                <w:szCs w:val="20"/>
              </w:rPr>
            </w:pPr>
            <w:r w:rsidRPr="00672660">
              <w:rPr>
                <w:color w:val="000000"/>
                <w:szCs w:val="20"/>
              </w:rPr>
              <w:t>№ п/п</w:t>
            </w:r>
          </w:p>
        </w:tc>
        <w:tc>
          <w:tcPr>
            <w:tcW w:w="6324" w:type="dxa"/>
            <w:tcBorders>
              <w:top w:val="single" w:sz="4" w:space="0" w:color="auto"/>
            </w:tcBorders>
            <w:shd w:val="clear" w:color="auto" w:fill="auto"/>
            <w:vAlign w:val="center"/>
          </w:tcPr>
          <w:p w14:paraId="44A2CCFF" w14:textId="77777777" w:rsidR="00672660" w:rsidRPr="00672660" w:rsidRDefault="00672660" w:rsidP="00672660">
            <w:pPr>
              <w:jc w:val="center"/>
              <w:rPr>
                <w:color w:val="000000"/>
                <w:szCs w:val="20"/>
              </w:rPr>
            </w:pPr>
            <w:r w:rsidRPr="00672660">
              <w:rPr>
                <w:color w:val="000000"/>
                <w:szCs w:val="20"/>
              </w:rPr>
              <w:t>Показатель</w:t>
            </w:r>
          </w:p>
        </w:tc>
        <w:tc>
          <w:tcPr>
            <w:tcW w:w="2390" w:type="dxa"/>
            <w:tcBorders>
              <w:top w:val="single" w:sz="4" w:space="0" w:color="auto"/>
            </w:tcBorders>
            <w:shd w:val="clear" w:color="auto" w:fill="auto"/>
            <w:vAlign w:val="center"/>
          </w:tcPr>
          <w:p w14:paraId="349F1F97" w14:textId="77777777" w:rsidR="00672660" w:rsidRPr="00672660" w:rsidRDefault="00672660" w:rsidP="00672660">
            <w:pPr>
              <w:jc w:val="center"/>
              <w:rPr>
                <w:color w:val="000000"/>
                <w:szCs w:val="20"/>
              </w:rPr>
            </w:pPr>
            <w:r w:rsidRPr="00672660">
              <w:rPr>
                <w:color w:val="000000"/>
                <w:szCs w:val="20"/>
              </w:rPr>
              <w:t xml:space="preserve">Предложения экспертов на </w:t>
            </w:r>
          </w:p>
          <w:p w14:paraId="578BAC3C" w14:textId="77777777" w:rsidR="00672660" w:rsidRPr="00672660" w:rsidRDefault="00672660" w:rsidP="00672660">
            <w:pPr>
              <w:jc w:val="center"/>
              <w:rPr>
                <w:color w:val="000000"/>
                <w:szCs w:val="20"/>
              </w:rPr>
            </w:pPr>
            <w:r w:rsidRPr="00672660">
              <w:rPr>
                <w:color w:val="000000"/>
                <w:szCs w:val="20"/>
              </w:rPr>
              <w:t>2022 год</w:t>
            </w:r>
          </w:p>
        </w:tc>
      </w:tr>
      <w:tr w:rsidR="00672660" w:rsidRPr="00672660" w14:paraId="44F26598" w14:textId="77777777" w:rsidTr="0072307D">
        <w:trPr>
          <w:trHeight w:val="360"/>
          <w:jc w:val="center"/>
        </w:trPr>
        <w:tc>
          <w:tcPr>
            <w:tcW w:w="1068" w:type="dxa"/>
            <w:shd w:val="clear" w:color="auto" w:fill="auto"/>
            <w:vAlign w:val="center"/>
          </w:tcPr>
          <w:p w14:paraId="6150871B" w14:textId="77777777" w:rsidR="00672660" w:rsidRPr="00672660" w:rsidRDefault="00672660" w:rsidP="00672660">
            <w:pPr>
              <w:jc w:val="center"/>
              <w:rPr>
                <w:color w:val="000000"/>
                <w:szCs w:val="20"/>
              </w:rPr>
            </w:pPr>
            <w:r w:rsidRPr="00672660">
              <w:rPr>
                <w:color w:val="000000"/>
                <w:szCs w:val="20"/>
              </w:rPr>
              <w:t>1</w:t>
            </w:r>
          </w:p>
        </w:tc>
        <w:tc>
          <w:tcPr>
            <w:tcW w:w="6324" w:type="dxa"/>
            <w:shd w:val="clear" w:color="auto" w:fill="auto"/>
            <w:vAlign w:val="center"/>
          </w:tcPr>
          <w:p w14:paraId="695C00D4" w14:textId="77777777" w:rsidR="00672660" w:rsidRPr="00672660" w:rsidRDefault="00672660" w:rsidP="00672660">
            <w:pPr>
              <w:jc w:val="both"/>
              <w:rPr>
                <w:color w:val="000000"/>
                <w:szCs w:val="20"/>
              </w:rPr>
            </w:pPr>
            <w:r w:rsidRPr="00672660">
              <w:rPr>
                <w:color w:val="000000"/>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98C60C" w14:textId="77777777" w:rsidR="00672660" w:rsidRPr="00672660" w:rsidRDefault="00672660" w:rsidP="00672660">
            <w:pPr>
              <w:jc w:val="center"/>
              <w:rPr>
                <w:szCs w:val="20"/>
              </w:rPr>
            </w:pPr>
            <w:r w:rsidRPr="00672660">
              <w:rPr>
                <w:szCs w:val="20"/>
              </w:rPr>
              <w:t>23 440,13</w:t>
            </w:r>
          </w:p>
        </w:tc>
      </w:tr>
      <w:tr w:rsidR="00672660" w:rsidRPr="00672660" w14:paraId="511489D2" w14:textId="77777777" w:rsidTr="0072307D">
        <w:trPr>
          <w:trHeight w:val="360"/>
          <w:jc w:val="center"/>
        </w:trPr>
        <w:tc>
          <w:tcPr>
            <w:tcW w:w="1068" w:type="dxa"/>
            <w:shd w:val="clear" w:color="auto" w:fill="auto"/>
            <w:vAlign w:val="center"/>
          </w:tcPr>
          <w:p w14:paraId="22304AA4" w14:textId="77777777" w:rsidR="00672660" w:rsidRPr="00672660" w:rsidRDefault="00672660" w:rsidP="00672660">
            <w:pPr>
              <w:jc w:val="center"/>
              <w:rPr>
                <w:color w:val="000000"/>
                <w:szCs w:val="20"/>
              </w:rPr>
            </w:pPr>
            <w:r w:rsidRPr="00672660">
              <w:rPr>
                <w:color w:val="000000"/>
                <w:szCs w:val="20"/>
              </w:rPr>
              <w:t>1.1</w:t>
            </w:r>
          </w:p>
        </w:tc>
        <w:tc>
          <w:tcPr>
            <w:tcW w:w="6324" w:type="dxa"/>
            <w:shd w:val="clear" w:color="auto" w:fill="auto"/>
            <w:vAlign w:val="center"/>
          </w:tcPr>
          <w:p w14:paraId="31AC47ED" w14:textId="77777777" w:rsidR="00672660" w:rsidRPr="00672660" w:rsidRDefault="00672660" w:rsidP="00672660">
            <w:pPr>
              <w:jc w:val="both"/>
              <w:rPr>
                <w:iCs/>
                <w:color w:val="000000"/>
                <w:szCs w:val="20"/>
              </w:rPr>
            </w:pPr>
            <w:r w:rsidRPr="00672660">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9501A7A" w14:textId="77777777" w:rsidR="00672660" w:rsidRPr="00672660" w:rsidRDefault="00672660" w:rsidP="00672660">
            <w:pPr>
              <w:jc w:val="center"/>
              <w:rPr>
                <w:szCs w:val="20"/>
              </w:rPr>
            </w:pPr>
            <w:r w:rsidRPr="00672660">
              <w:rPr>
                <w:szCs w:val="20"/>
              </w:rPr>
              <w:t>12 802,56</w:t>
            </w:r>
          </w:p>
        </w:tc>
      </w:tr>
      <w:tr w:rsidR="00672660" w:rsidRPr="00672660" w14:paraId="78A9AA3F" w14:textId="77777777" w:rsidTr="0072307D">
        <w:trPr>
          <w:trHeight w:val="360"/>
          <w:jc w:val="center"/>
        </w:trPr>
        <w:tc>
          <w:tcPr>
            <w:tcW w:w="1068" w:type="dxa"/>
            <w:shd w:val="clear" w:color="auto" w:fill="auto"/>
            <w:vAlign w:val="center"/>
          </w:tcPr>
          <w:p w14:paraId="1BF80C6A" w14:textId="77777777" w:rsidR="00672660" w:rsidRPr="00672660" w:rsidRDefault="00672660" w:rsidP="00672660">
            <w:pPr>
              <w:jc w:val="center"/>
              <w:rPr>
                <w:color w:val="000000"/>
                <w:szCs w:val="20"/>
              </w:rPr>
            </w:pPr>
            <w:r w:rsidRPr="00672660">
              <w:rPr>
                <w:color w:val="000000"/>
                <w:szCs w:val="20"/>
              </w:rPr>
              <w:t>1.2</w:t>
            </w:r>
          </w:p>
        </w:tc>
        <w:tc>
          <w:tcPr>
            <w:tcW w:w="6324" w:type="dxa"/>
            <w:shd w:val="clear" w:color="auto" w:fill="auto"/>
            <w:vAlign w:val="center"/>
          </w:tcPr>
          <w:p w14:paraId="16011128" w14:textId="77777777" w:rsidR="00672660" w:rsidRPr="00672660" w:rsidRDefault="00672660" w:rsidP="00672660">
            <w:pPr>
              <w:jc w:val="both"/>
              <w:rPr>
                <w:iCs/>
                <w:color w:val="000000"/>
                <w:szCs w:val="20"/>
              </w:rPr>
            </w:pPr>
            <w:r w:rsidRPr="00672660">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1FBEC6B" w14:textId="77777777" w:rsidR="00672660" w:rsidRPr="00672660" w:rsidRDefault="00672660" w:rsidP="00672660">
            <w:pPr>
              <w:jc w:val="center"/>
              <w:rPr>
                <w:szCs w:val="20"/>
              </w:rPr>
            </w:pPr>
            <w:r w:rsidRPr="00672660">
              <w:rPr>
                <w:szCs w:val="20"/>
              </w:rPr>
              <w:t>10 637,57</w:t>
            </w:r>
          </w:p>
        </w:tc>
      </w:tr>
      <w:tr w:rsidR="00672660" w:rsidRPr="00672660" w14:paraId="202BAA1D" w14:textId="77777777" w:rsidTr="0072307D">
        <w:trPr>
          <w:trHeight w:val="360"/>
          <w:jc w:val="center"/>
        </w:trPr>
        <w:tc>
          <w:tcPr>
            <w:tcW w:w="1068" w:type="dxa"/>
            <w:shd w:val="clear" w:color="auto" w:fill="auto"/>
            <w:vAlign w:val="center"/>
          </w:tcPr>
          <w:p w14:paraId="1FF529E0" w14:textId="77777777" w:rsidR="00672660" w:rsidRPr="00672660" w:rsidRDefault="00672660" w:rsidP="00672660">
            <w:pPr>
              <w:jc w:val="center"/>
              <w:rPr>
                <w:color w:val="000000"/>
                <w:szCs w:val="20"/>
              </w:rPr>
            </w:pPr>
            <w:r w:rsidRPr="00672660">
              <w:rPr>
                <w:color w:val="000000"/>
                <w:szCs w:val="20"/>
              </w:rPr>
              <w:t>2</w:t>
            </w:r>
          </w:p>
        </w:tc>
        <w:tc>
          <w:tcPr>
            <w:tcW w:w="6324" w:type="dxa"/>
            <w:shd w:val="clear" w:color="auto" w:fill="auto"/>
            <w:vAlign w:val="center"/>
            <w:hideMark/>
          </w:tcPr>
          <w:p w14:paraId="1B543AF0" w14:textId="77777777" w:rsidR="00672660" w:rsidRPr="00672660" w:rsidRDefault="00672660" w:rsidP="00672660">
            <w:pPr>
              <w:jc w:val="both"/>
              <w:rPr>
                <w:color w:val="000000"/>
                <w:szCs w:val="20"/>
              </w:rPr>
            </w:pPr>
            <w:r w:rsidRPr="00672660">
              <w:rPr>
                <w:color w:val="000000"/>
                <w:szCs w:val="20"/>
              </w:rPr>
              <w:t xml:space="preserve">Полезный отпуск </w:t>
            </w:r>
            <w:r w:rsidRPr="00672660">
              <w:rPr>
                <w:iCs/>
                <w:color w:val="000000"/>
                <w:szCs w:val="20"/>
              </w:rPr>
              <w:t>на потребительский рынок</w:t>
            </w:r>
            <w:r w:rsidRPr="00672660">
              <w:rPr>
                <w:color w:val="000000"/>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65C462" w14:textId="77777777" w:rsidR="00672660" w:rsidRPr="00672660" w:rsidRDefault="00672660" w:rsidP="00672660">
            <w:pPr>
              <w:jc w:val="center"/>
              <w:rPr>
                <w:szCs w:val="20"/>
              </w:rPr>
            </w:pPr>
            <w:r w:rsidRPr="00672660">
              <w:rPr>
                <w:szCs w:val="20"/>
              </w:rPr>
              <w:t>5 800,19</w:t>
            </w:r>
          </w:p>
        </w:tc>
      </w:tr>
      <w:tr w:rsidR="00672660" w:rsidRPr="00672660" w14:paraId="4DC961C0" w14:textId="77777777" w:rsidTr="0072307D">
        <w:trPr>
          <w:trHeight w:val="375"/>
          <w:jc w:val="center"/>
        </w:trPr>
        <w:tc>
          <w:tcPr>
            <w:tcW w:w="1068" w:type="dxa"/>
            <w:shd w:val="clear" w:color="auto" w:fill="auto"/>
            <w:vAlign w:val="center"/>
          </w:tcPr>
          <w:p w14:paraId="4629CB17" w14:textId="77777777" w:rsidR="00672660" w:rsidRPr="00672660" w:rsidRDefault="00672660" w:rsidP="00672660">
            <w:pPr>
              <w:jc w:val="center"/>
              <w:rPr>
                <w:color w:val="000000"/>
                <w:szCs w:val="20"/>
              </w:rPr>
            </w:pPr>
            <w:r w:rsidRPr="00672660">
              <w:rPr>
                <w:color w:val="000000"/>
                <w:szCs w:val="20"/>
              </w:rPr>
              <w:t>2.1</w:t>
            </w:r>
          </w:p>
        </w:tc>
        <w:tc>
          <w:tcPr>
            <w:tcW w:w="6324" w:type="dxa"/>
            <w:shd w:val="clear" w:color="auto" w:fill="auto"/>
            <w:vAlign w:val="center"/>
            <w:hideMark/>
          </w:tcPr>
          <w:p w14:paraId="4C60FFCE" w14:textId="77777777" w:rsidR="00672660" w:rsidRPr="00672660" w:rsidRDefault="00672660" w:rsidP="00672660">
            <w:pPr>
              <w:jc w:val="both"/>
              <w:rPr>
                <w:iCs/>
                <w:color w:val="000000"/>
                <w:szCs w:val="20"/>
              </w:rPr>
            </w:pPr>
            <w:r w:rsidRPr="00672660">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042627E" w14:textId="77777777" w:rsidR="00672660" w:rsidRPr="00672660" w:rsidRDefault="00672660" w:rsidP="00672660">
            <w:pPr>
              <w:jc w:val="center"/>
              <w:rPr>
                <w:szCs w:val="20"/>
              </w:rPr>
            </w:pPr>
            <w:r w:rsidRPr="00672660">
              <w:rPr>
                <w:szCs w:val="20"/>
              </w:rPr>
              <w:t>3 222,70</w:t>
            </w:r>
          </w:p>
        </w:tc>
      </w:tr>
      <w:tr w:rsidR="00672660" w:rsidRPr="00672660" w14:paraId="0F0DA8A7" w14:textId="77777777" w:rsidTr="0072307D">
        <w:trPr>
          <w:trHeight w:val="375"/>
          <w:jc w:val="center"/>
        </w:trPr>
        <w:tc>
          <w:tcPr>
            <w:tcW w:w="1068" w:type="dxa"/>
            <w:shd w:val="clear" w:color="auto" w:fill="auto"/>
            <w:vAlign w:val="center"/>
          </w:tcPr>
          <w:p w14:paraId="41B7E4C2" w14:textId="77777777" w:rsidR="00672660" w:rsidRPr="00672660" w:rsidRDefault="00672660" w:rsidP="00672660">
            <w:pPr>
              <w:jc w:val="center"/>
              <w:rPr>
                <w:color w:val="000000"/>
                <w:szCs w:val="20"/>
              </w:rPr>
            </w:pPr>
            <w:r w:rsidRPr="00672660">
              <w:rPr>
                <w:color w:val="000000"/>
                <w:szCs w:val="20"/>
              </w:rPr>
              <w:t>2.2</w:t>
            </w:r>
          </w:p>
        </w:tc>
        <w:tc>
          <w:tcPr>
            <w:tcW w:w="6324" w:type="dxa"/>
            <w:shd w:val="clear" w:color="auto" w:fill="auto"/>
            <w:vAlign w:val="center"/>
            <w:hideMark/>
          </w:tcPr>
          <w:p w14:paraId="46CFB06E" w14:textId="77777777" w:rsidR="00672660" w:rsidRPr="00672660" w:rsidRDefault="00672660" w:rsidP="00672660">
            <w:pPr>
              <w:jc w:val="both"/>
              <w:rPr>
                <w:iCs/>
                <w:color w:val="000000"/>
                <w:szCs w:val="20"/>
              </w:rPr>
            </w:pPr>
            <w:r w:rsidRPr="00672660">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8B05084" w14:textId="77777777" w:rsidR="00672660" w:rsidRPr="00672660" w:rsidRDefault="00672660" w:rsidP="00672660">
            <w:pPr>
              <w:jc w:val="center"/>
              <w:rPr>
                <w:szCs w:val="20"/>
              </w:rPr>
            </w:pPr>
            <w:r w:rsidRPr="00672660">
              <w:rPr>
                <w:szCs w:val="20"/>
              </w:rPr>
              <w:t>2 577,49</w:t>
            </w:r>
          </w:p>
        </w:tc>
      </w:tr>
      <w:tr w:rsidR="00672660" w:rsidRPr="00672660" w14:paraId="6B447F69" w14:textId="77777777" w:rsidTr="0072307D">
        <w:trPr>
          <w:trHeight w:val="360"/>
          <w:jc w:val="center"/>
        </w:trPr>
        <w:tc>
          <w:tcPr>
            <w:tcW w:w="1068" w:type="dxa"/>
            <w:shd w:val="clear" w:color="auto" w:fill="auto"/>
            <w:vAlign w:val="center"/>
            <w:hideMark/>
          </w:tcPr>
          <w:p w14:paraId="1A0BDA33" w14:textId="77777777" w:rsidR="00672660" w:rsidRPr="00672660" w:rsidRDefault="00672660" w:rsidP="00672660">
            <w:pPr>
              <w:jc w:val="center"/>
              <w:rPr>
                <w:szCs w:val="20"/>
              </w:rPr>
            </w:pPr>
            <w:r w:rsidRPr="00672660">
              <w:rPr>
                <w:szCs w:val="20"/>
              </w:rPr>
              <w:t>3</w:t>
            </w:r>
          </w:p>
        </w:tc>
        <w:tc>
          <w:tcPr>
            <w:tcW w:w="6324" w:type="dxa"/>
            <w:shd w:val="clear" w:color="auto" w:fill="auto"/>
            <w:vAlign w:val="center"/>
            <w:hideMark/>
          </w:tcPr>
          <w:p w14:paraId="53BE8D99" w14:textId="77777777" w:rsidR="00672660" w:rsidRPr="00672660" w:rsidRDefault="00672660" w:rsidP="00672660">
            <w:pPr>
              <w:jc w:val="both"/>
              <w:rPr>
                <w:szCs w:val="20"/>
              </w:rPr>
            </w:pPr>
            <w:r w:rsidRPr="00672660">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04B13D4" w14:textId="77777777" w:rsidR="00672660" w:rsidRPr="00672660" w:rsidRDefault="00672660" w:rsidP="00672660">
            <w:pPr>
              <w:jc w:val="center"/>
              <w:rPr>
                <w:szCs w:val="20"/>
              </w:rPr>
            </w:pPr>
          </w:p>
        </w:tc>
      </w:tr>
      <w:tr w:rsidR="00672660" w:rsidRPr="00672660" w14:paraId="3BF859C2" w14:textId="77777777" w:rsidTr="0072307D">
        <w:trPr>
          <w:trHeight w:val="375"/>
          <w:jc w:val="center"/>
        </w:trPr>
        <w:tc>
          <w:tcPr>
            <w:tcW w:w="1068" w:type="dxa"/>
            <w:shd w:val="clear" w:color="auto" w:fill="auto"/>
            <w:vAlign w:val="center"/>
            <w:hideMark/>
          </w:tcPr>
          <w:p w14:paraId="3DD8BF5A" w14:textId="77777777" w:rsidR="00672660" w:rsidRPr="00672660" w:rsidRDefault="00672660" w:rsidP="00672660">
            <w:pPr>
              <w:jc w:val="center"/>
              <w:rPr>
                <w:szCs w:val="20"/>
              </w:rPr>
            </w:pPr>
            <w:r w:rsidRPr="00672660">
              <w:rPr>
                <w:szCs w:val="20"/>
              </w:rPr>
              <w:lastRenderedPageBreak/>
              <w:t>3.1</w:t>
            </w:r>
          </w:p>
        </w:tc>
        <w:tc>
          <w:tcPr>
            <w:tcW w:w="6324" w:type="dxa"/>
            <w:tcBorders>
              <w:right w:val="single" w:sz="4" w:space="0" w:color="auto"/>
            </w:tcBorders>
            <w:shd w:val="clear" w:color="auto" w:fill="auto"/>
            <w:vAlign w:val="center"/>
            <w:hideMark/>
          </w:tcPr>
          <w:p w14:paraId="3F31C23A" w14:textId="77777777" w:rsidR="00672660" w:rsidRPr="00672660" w:rsidRDefault="00672660" w:rsidP="00672660">
            <w:pPr>
              <w:jc w:val="both"/>
              <w:rPr>
                <w:iCs/>
                <w:szCs w:val="20"/>
              </w:rPr>
            </w:pPr>
            <w:r w:rsidRPr="00672660">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2F4FF70" w14:textId="77777777" w:rsidR="00672660" w:rsidRPr="00672660" w:rsidRDefault="00672660" w:rsidP="00672660">
            <w:pPr>
              <w:jc w:val="center"/>
              <w:rPr>
                <w:szCs w:val="20"/>
              </w:rPr>
            </w:pPr>
            <w:r w:rsidRPr="00672660">
              <w:rPr>
                <w:szCs w:val="20"/>
              </w:rPr>
              <w:t>3 972,62</w:t>
            </w:r>
          </w:p>
        </w:tc>
      </w:tr>
      <w:tr w:rsidR="00672660" w:rsidRPr="00672660" w14:paraId="174DD8BF" w14:textId="77777777" w:rsidTr="0072307D">
        <w:trPr>
          <w:trHeight w:val="375"/>
          <w:jc w:val="center"/>
        </w:trPr>
        <w:tc>
          <w:tcPr>
            <w:tcW w:w="1068" w:type="dxa"/>
            <w:shd w:val="clear" w:color="auto" w:fill="auto"/>
            <w:vAlign w:val="center"/>
          </w:tcPr>
          <w:p w14:paraId="41983ADF" w14:textId="77777777" w:rsidR="00672660" w:rsidRPr="00672660" w:rsidRDefault="00672660" w:rsidP="00672660">
            <w:pPr>
              <w:jc w:val="center"/>
              <w:rPr>
                <w:szCs w:val="20"/>
              </w:rPr>
            </w:pPr>
            <w:r w:rsidRPr="00672660">
              <w:rPr>
                <w:szCs w:val="20"/>
              </w:rPr>
              <w:t>3.1.1.</w:t>
            </w:r>
          </w:p>
        </w:tc>
        <w:tc>
          <w:tcPr>
            <w:tcW w:w="6324" w:type="dxa"/>
            <w:tcBorders>
              <w:right w:val="single" w:sz="4" w:space="0" w:color="auto"/>
            </w:tcBorders>
            <w:shd w:val="clear" w:color="auto" w:fill="auto"/>
            <w:vAlign w:val="center"/>
          </w:tcPr>
          <w:p w14:paraId="08175D39" w14:textId="77777777" w:rsidR="00672660" w:rsidRPr="00672660" w:rsidRDefault="00672660" w:rsidP="00672660">
            <w:pPr>
              <w:jc w:val="both"/>
              <w:rPr>
                <w:iCs/>
                <w:szCs w:val="20"/>
              </w:rPr>
            </w:pPr>
            <w:r w:rsidRPr="00672660">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3600FE1" w14:textId="77777777" w:rsidR="00672660" w:rsidRPr="00672660" w:rsidRDefault="00672660" w:rsidP="00672660">
            <w:pPr>
              <w:jc w:val="center"/>
              <w:rPr>
                <w:szCs w:val="20"/>
              </w:rPr>
            </w:pPr>
            <w:r w:rsidRPr="00672660">
              <w:rPr>
                <w:szCs w:val="20"/>
              </w:rPr>
              <w:t>0,0 %</w:t>
            </w:r>
          </w:p>
        </w:tc>
      </w:tr>
      <w:tr w:rsidR="00672660" w:rsidRPr="00672660" w14:paraId="21D170AA" w14:textId="77777777" w:rsidTr="0072307D">
        <w:trPr>
          <w:trHeight w:val="375"/>
          <w:jc w:val="center"/>
        </w:trPr>
        <w:tc>
          <w:tcPr>
            <w:tcW w:w="1068" w:type="dxa"/>
            <w:shd w:val="clear" w:color="auto" w:fill="auto"/>
            <w:vAlign w:val="center"/>
            <w:hideMark/>
          </w:tcPr>
          <w:p w14:paraId="2080DF18" w14:textId="77777777" w:rsidR="00672660" w:rsidRPr="00672660" w:rsidRDefault="00672660" w:rsidP="00672660">
            <w:pPr>
              <w:jc w:val="center"/>
              <w:rPr>
                <w:szCs w:val="20"/>
              </w:rPr>
            </w:pPr>
            <w:r w:rsidRPr="00672660">
              <w:rPr>
                <w:szCs w:val="20"/>
              </w:rPr>
              <w:t>3.2</w:t>
            </w:r>
          </w:p>
        </w:tc>
        <w:tc>
          <w:tcPr>
            <w:tcW w:w="6324" w:type="dxa"/>
            <w:tcBorders>
              <w:right w:val="single" w:sz="4" w:space="0" w:color="auto"/>
            </w:tcBorders>
            <w:shd w:val="clear" w:color="auto" w:fill="auto"/>
            <w:vAlign w:val="center"/>
            <w:hideMark/>
          </w:tcPr>
          <w:p w14:paraId="0AFB6F0B" w14:textId="77777777" w:rsidR="00672660" w:rsidRPr="00672660" w:rsidRDefault="00672660" w:rsidP="00672660">
            <w:pPr>
              <w:jc w:val="both"/>
              <w:rPr>
                <w:iCs/>
                <w:szCs w:val="20"/>
              </w:rPr>
            </w:pPr>
            <w:r w:rsidRPr="00672660">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ADFABDF" w14:textId="77777777" w:rsidR="00672660" w:rsidRPr="00672660" w:rsidRDefault="00672660" w:rsidP="00672660">
            <w:pPr>
              <w:jc w:val="center"/>
              <w:rPr>
                <w:szCs w:val="20"/>
              </w:rPr>
            </w:pPr>
            <w:r w:rsidRPr="00672660">
              <w:rPr>
                <w:szCs w:val="20"/>
              </w:rPr>
              <w:t>4 127,11</w:t>
            </w:r>
          </w:p>
        </w:tc>
      </w:tr>
      <w:tr w:rsidR="00672660" w:rsidRPr="00672660" w14:paraId="47C1C5EB" w14:textId="77777777" w:rsidTr="0072307D">
        <w:trPr>
          <w:trHeight w:val="375"/>
          <w:jc w:val="center"/>
        </w:trPr>
        <w:tc>
          <w:tcPr>
            <w:tcW w:w="1068" w:type="dxa"/>
            <w:shd w:val="clear" w:color="auto" w:fill="auto"/>
            <w:vAlign w:val="center"/>
            <w:hideMark/>
          </w:tcPr>
          <w:p w14:paraId="7ADBFDE6" w14:textId="77777777" w:rsidR="00672660" w:rsidRPr="00672660" w:rsidRDefault="00672660" w:rsidP="00672660">
            <w:pPr>
              <w:jc w:val="center"/>
              <w:rPr>
                <w:szCs w:val="20"/>
              </w:rPr>
            </w:pPr>
            <w:r w:rsidRPr="00672660">
              <w:rPr>
                <w:szCs w:val="20"/>
              </w:rPr>
              <w:t>3.2.1.</w:t>
            </w:r>
          </w:p>
        </w:tc>
        <w:tc>
          <w:tcPr>
            <w:tcW w:w="6324" w:type="dxa"/>
            <w:shd w:val="clear" w:color="auto" w:fill="auto"/>
            <w:vAlign w:val="center"/>
            <w:hideMark/>
          </w:tcPr>
          <w:p w14:paraId="64A86015" w14:textId="77777777" w:rsidR="00672660" w:rsidRPr="00672660" w:rsidRDefault="00672660" w:rsidP="00672660">
            <w:pPr>
              <w:jc w:val="both"/>
              <w:rPr>
                <w:iCs/>
                <w:szCs w:val="20"/>
              </w:rPr>
            </w:pPr>
            <w:r w:rsidRPr="00672660">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A7AE577" w14:textId="77777777" w:rsidR="00672660" w:rsidRPr="00672660" w:rsidRDefault="00672660" w:rsidP="00672660">
            <w:pPr>
              <w:jc w:val="center"/>
              <w:rPr>
                <w:szCs w:val="20"/>
              </w:rPr>
            </w:pPr>
            <w:r w:rsidRPr="00672660">
              <w:rPr>
                <w:szCs w:val="20"/>
              </w:rPr>
              <w:t>3,89 %</w:t>
            </w:r>
          </w:p>
        </w:tc>
      </w:tr>
    </w:tbl>
    <w:p w14:paraId="6FD2B158" w14:textId="77777777" w:rsidR="00672660" w:rsidRPr="00672660" w:rsidRDefault="00672660" w:rsidP="00672660">
      <w:pPr>
        <w:tabs>
          <w:tab w:val="left" w:pos="1890"/>
        </w:tabs>
        <w:ind w:firstLine="720"/>
        <w:jc w:val="both"/>
        <w:rPr>
          <w:snapToGrid w:val="0"/>
          <w:sz w:val="28"/>
          <w:szCs w:val="28"/>
        </w:rPr>
      </w:pPr>
    </w:p>
    <w:p w14:paraId="00EA692B" w14:textId="77777777" w:rsidR="00672660" w:rsidRPr="00672660" w:rsidRDefault="00672660" w:rsidP="00672660">
      <w:pPr>
        <w:tabs>
          <w:tab w:val="left" w:pos="1890"/>
        </w:tabs>
        <w:ind w:firstLine="720"/>
        <w:jc w:val="both"/>
        <w:rPr>
          <w:color w:val="000000"/>
          <w:sz w:val="28"/>
          <w:szCs w:val="28"/>
        </w:rPr>
      </w:pPr>
    </w:p>
    <w:p w14:paraId="0F670068" w14:textId="77777777" w:rsidR="007C27EE" w:rsidRDefault="007C27EE" w:rsidP="00672660">
      <w:pPr>
        <w:autoSpaceDE w:val="0"/>
        <w:autoSpaceDN w:val="0"/>
        <w:adjustRightInd w:val="0"/>
        <w:jc w:val="both"/>
        <w:rPr>
          <w:sz w:val="28"/>
          <w:szCs w:val="28"/>
        </w:rPr>
        <w:sectPr w:rsidR="007C27EE" w:rsidSect="00672660">
          <w:pgSz w:w="11906" w:h="16838" w:code="9"/>
          <w:pgMar w:top="851" w:right="707" w:bottom="993" w:left="1418" w:header="567" w:footer="0" w:gutter="0"/>
          <w:pgNumType w:start="1"/>
          <w:cols w:space="708"/>
          <w:titlePg/>
          <w:docGrid w:linePitch="360"/>
        </w:sectPr>
      </w:pPr>
    </w:p>
    <w:p w14:paraId="7D875372" w14:textId="7120936F" w:rsidR="007C27EE" w:rsidRPr="00081AD4" w:rsidRDefault="007C27EE" w:rsidP="007C27EE">
      <w:pPr>
        <w:tabs>
          <w:tab w:val="left" w:pos="5580"/>
          <w:tab w:val="left" w:pos="9498"/>
        </w:tabs>
        <w:ind w:left="-2488" w:right="-569" w:firstLine="8300"/>
        <w:rPr>
          <w:color w:val="000000" w:themeColor="text1"/>
        </w:rPr>
      </w:pPr>
      <w:bookmarkStart w:id="119" w:name="_Hlk83045615"/>
      <w:r w:rsidRPr="00081AD4">
        <w:rPr>
          <w:color w:val="000000" w:themeColor="text1"/>
        </w:rPr>
        <w:lastRenderedPageBreak/>
        <w:t xml:space="preserve">Приложение № </w:t>
      </w:r>
      <w:r>
        <w:rPr>
          <w:color w:val="000000" w:themeColor="text1"/>
        </w:rPr>
        <w:t>1</w:t>
      </w:r>
      <w:r>
        <w:rPr>
          <w:color w:val="000000" w:themeColor="text1"/>
        </w:rPr>
        <w:t>1</w:t>
      </w:r>
      <w:r>
        <w:rPr>
          <w:color w:val="000000" w:themeColor="text1"/>
        </w:rPr>
        <w:t xml:space="preserve"> </w:t>
      </w:r>
      <w:r w:rsidRPr="00081AD4">
        <w:rPr>
          <w:color w:val="000000" w:themeColor="text1"/>
        </w:rPr>
        <w:t xml:space="preserve">к протоколу № </w:t>
      </w:r>
      <w:r>
        <w:rPr>
          <w:color w:val="000000" w:themeColor="text1"/>
        </w:rPr>
        <w:t>56</w:t>
      </w:r>
    </w:p>
    <w:p w14:paraId="4B99290F" w14:textId="77777777" w:rsidR="007C27EE" w:rsidRPr="00081AD4" w:rsidRDefault="007C27EE" w:rsidP="007C27EE">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C90CF9" w14:textId="77777777" w:rsidR="007C27EE" w:rsidRDefault="007C27EE" w:rsidP="007C27EE">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35039535" w14:textId="77777777" w:rsidR="007C27EE" w:rsidRDefault="007C27EE" w:rsidP="007C27EE">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bookmarkEnd w:id="119"/>
    <w:p w14:paraId="657FE98B" w14:textId="77777777" w:rsidR="007C27EE" w:rsidRDefault="007C27EE" w:rsidP="007C27EE">
      <w:pPr>
        <w:tabs>
          <w:tab w:val="left" w:pos="5580"/>
          <w:tab w:val="left" w:pos="9498"/>
        </w:tabs>
        <w:ind w:left="-2488" w:right="-569" w:firstLine="8300"/>
        <w:rPr>
          <w:color w:val="000000" w:themeColor="text1"/>
        </w:rPr>
      </w:pPr>
    </w:p>
    <w:p w14:paraId="0E11D254" w14:textId="77777777" w:rsidR="00EE0D1D" w:rsidRPr="00EE0D1D" w:rsidRDefault="00EE0D1D" w:rsidP="00EE0D1D">
      <w:pPr>
        <w:ind w:left="-284" w:right="-143"/>
        <w:jc w:val="center"/>
        <w:rPr>
          <w:b/>
          <w:bCs/>
          <w:sz w:val="28"/>
          <w:szCs w:val="28"/>
          <w:lang w:eastAsia="en-US"/>
        </w:rPr>
      </w:pPr>
      <w:r w:rsidRPr="00EE0D1D">
        <w:rPr>
          <w:b/>
          <w:bCs/>
          <w:sz w:val="28"/>
          <w:szCs w:val="28"/>
          <w:lang w:eastAsia="en-US"/>
        </w:rPr>
        <w:t>Долгосрочные тарифы ООО «Коммунальщик» на тепловую энергию, реализуемую на потребительском рынке Ленинск-Кузнецкого муниципального округа, на период с 01.01.2017 по 31.12.2025</w:t>
      </w:r>
    </w:p>
    <w:p w14:paraId="5CBE8E12" w14:textId="77777777" w:rsidR="00EE0D1D" w:rsidRPr="00EE0D1D" w:rsidRDefault="00EE0D1D" w:rsidP="00EE0D1D">
      <w:pPr>
        <w:ind w:left="-426" w:right="-2"/>
        <w:jc w:val="right"/>
        <w:rPr>
          <w:sz w:val="28"/>
          <w:szCs w:val="28"/>
          <w:lang w:eastAsia="en-US"/>
        </w:rPr>
      </w:pPr>
      <w:r w:rsidRPr="00EE0D1D">
        <w:rPr>
          <w:sz w:val="28"/>
          <w:szCs w:val="28"/>
          <w:lang w:eastAsia="en-US"/>
        </w:rPr>
        <w:t>(НДС не облагается)</w:t>
      </w:r>
    </w:p>
    <w:tbl>
      <w:tblPr>
        <w:tblpPr w:leftFromText="180" w:rightFromText="180" w:vertAnchor="text" w:horzAnchor="margin" w:tblpXSpec="right" w:tblpY="384"/>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EE0D1D" w:rsidRPr="00EE0D1D" w14:paraId="48675677" w14:textId="77777777" w:rsidTr="0072307D">
        <w:tc>
          <w:tcPr>
            <w:tcW w:w="1559" w:type="dxa"/>
            <w:vMerge w:val="restart"/>
            <w:shd w:val="clear" w:color="auto" w:fill="auto"/>
            <w:vAlign w:val="center"/>
          </w:tcPr>
          <w:p w14:paraId="155D332A" w14:textId="77777777" w:rsidR="00EE0D1D" w:rsidRPr="00EE0D1D" w:rsidRDefault="00EE0D1D" w:rsidP="00EE0D1D">
            <w:pPr>
              <w:ind w:right="-2"/>
              <w:jc w:val="center"/>
              <w:rPr>
                <w:sz w:val="23"/>
                <w:szCs w:val="23"/>
                <w:lang w:eastAsia="en-US"/>
              </w:rPr>
            </w:pPr>
            <w:r w:rsidRPr="00EE0D1D">
              <w:rPr>
                <w:sz w:val="23"/>
                <w:szCs w:val="23"/>
                <w:lang w:eastAsia="en-US"/>
              </w:rPr>
              <w:t>Наименова-ние регули-руемой организации</w:t>
            </w:r>
          </w:p>
        </w:tc>
        <w:tc>
          <w:tcPr>
            <w:tcW w:w="1706" w:type="dxa"/>
            <w:vMerge w:val="restart"/>
            <w:shd w:val="clear" w:color="auto" w:fill="auto"/>
            <w:vAlign w:val="center"/>
          </w:tcPr>
          <w:p w14:paraId="338097F1" w14:textId="77777777" w:rsidR="00EE0D1D" w:rsidRPr="00EE0D1D" w:rsidRDefault="00EE0D1D" w:rsidP="00EE0D1D">
            <w:pPr>
              <w:ind w:right="-2"/>
              <w:jc w:val="center"/>
              <w:rPr>
                <w:sz w:val="23"/>
                <w:szCs w:val="23"/>
                <w:lang w:eastAsia="en-US"/>
              </w:rPr>
            </w:pPr>
            <w:r w:rsidRPr="00EE0D1D">
              <w:rPr>
                <w:sz w:val="23"/>
                <w:szCs w:val="23"/>
                <w:lang w:eastAsia="en-US"/>
              </w:rPr>
              <w:t>Вид тарифа</w:t>
            </w:r>
          </w:p>
        </w:tc>
        <w:tc>
          <w:tcPr>
            <w:tcW w:w="1418" w:type="dxa"/>
            <w:vMerge w:val="restart"/>
            <w:shd w:val="clear" w:color="auto" w:fill="auto"/>
            <w:vAlign w:val="center"/>
          </w:tcPr>
          <w:p w14:paraId="6751CF8A" w14:textId="77777777" w:rsidR="00EE0D1D" w:rsidRPr="00EE0D1D" w:rsidRDefault="00EE0D1D" w:rsidP="00EE0D1D">
            <w:pPr>
              <w:ind w:right="-2"/>
              <w:jc w:val="center"/>
              <w:rPr>
                <w:sz w:val="23"/>
                <w:szCs w:val="23"/>
                <w:lang w:eastAsia="en-US"/>
              </w:rPr>
            </w:pPr>
            <w:r w:rsidRPr="00EE0D1D">
              <w:rPr>
                <w:sz w:val="23"/>
                <w:szCs w:val="23"/>
                <w:lang w:eastAsia="en-US"/>
              </w:rPr>
              <w:t>Период</w:t>
            </w:r>
          </w:p>
        </w:tc>
        <w:tc>
          <w:tcPr>
            <w:tcW w:w="1144" w:type="dxa"/>
            <w:vMerge w:val="restart"/>
            <w:shd w:val="clear" w:color="auto" w:fill="auto"/>
            <w:vAlign w:val="center"/>
          </w:tcPr>
          <w:p w14:paraId="4893DCEA" w14:textId="77777777" w:rsidR="00EE0D1D" w:rsidRPr="00EE0D1D" w:rsidRDefault="00EE0D1D" w:rsidP="00EE0D1D">
            <w:pPr>
              <w:ind w:right="-2"/>
              <w:jc w:val="center"/>
              <w:rPr>
                <w:sz w:val="23"/>
                <w:szCs w:val="23"/>
                <w:lang w:eastAsia="en-US"/>
              </w:rPr>
            </w:pPr>
            <w:r w:rsidRPr="00EE0D1D">
              <w:rPr>
                <w:sz w:val="23"/>
                <w:szCs w:val="23"/>
                <w:lang w:eastAsia="en-US"/>
              </w:rPr>
              <w:t>Вода</w:t>
            </w:r>
          </w:p>
        </w:tc>
        <w:tc>
          <w:tcPr>
            <w:tcW w:w="3544" w:type="dxa"/>
            <w:gridSpan w:val="4"/>
            <w:shd w:val="clear" w:color="auto" w:fill="auto"/>
            <w:vAlign w:val="center"/>
          </w:tcPr>
          <w:p w14:paraId="6B8ED98B" w14:textId="77777777" w:rsidR="00EE0D1D" w:rsidRPr="00EE0D1D" w:rsidRDefault="00EE0D1D" w:rsidP="00EE0D1D">
            <w:pPr>
              <w:ind w:right="-2"/>
              <w:jc w:val="center"/>
              <w:rPr>
                <w:sz w:val="23"/>
                <w:szCs w:val="23"/>
                <w:lang w:eastAsia="en-US"/>
              </w:rPr>
            </w:pPr>
            <w:r w:rsidRPr="00EE0D1D">
              <w:rPr>
                <w:sz w:val="23"/>
                <w:szCs w:val="23"/>
                <w:lang w:eastAsia="en-US"/>
              </w:rPr>
              <w:t>Отборный пар давлением</w:t>
            </w:r>
          </w:p>
        </w:tc>
        <w:tc>
          <w:tcPr>
            <w:tcW w:w="957" w:type="dxa"/>
            <w:vMerge w:val="restart"/>
            <w:shd w:val="clear" w:color="auto" w:fill="auto"/>
            <w:vAlign w:val="center"/>
          </w:tcPr>
          <w:p w14:paraId="623C8FD9" w14:textId="77777777" w:rsidR="00EE0D1D" w:rsidRPr="00EE0D1D" w:rsidRDefault="00EE0D1D" w:rsidP="00EE0D1D">
            <w:pPr>
              <w:ind w:left="-108" w:right="-2" w:firstLine="29"/>
              <w:jc w:val="center"/>
              <w:rPr>
                <w:sz w:val="23"/>
                <w:szCs w:val="23"/>
                <w:lang w:eastAsia="en-US"/>
              </w:rPr>
            </w:pPr>
            <w:r w:rsidRPr="00EE0D1D">
              <w:rPr>
                <w:sz w:val="23"/>
                <w:szCs w:val="23"/>
                <w:lang w:eastAsia="en-US"/>
              </w:rPr>
              <w:t>Острый и редуци-рован-ный пар</w:t>
            </w:r>
          </w:p>
        </w:tc>
      </w:tr>
      <w:tr w:rsidR="00EE0D1D" w:rsidRPr="00EE0D1D" w14:paraId="60804EED" w14:textId="77777777" w:rsidTr="0072307D">
        <w:trPr>
          <w:trHeight w:val="1284"/>
        </w:trPr>
        <w:tc>
          <w:tcPr>
            <w:tcW w:w="1559" w:type="dxa"/>
            <w:vMerge/>
            <w:shd w:val="clear" w:color="auto" w:fill="auto"/>
            <w:vAlign w:val="center"/>
          </w:tcPr>
          <w:p w14:paraId="3F6CFCE1"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532E21EC" w14:textId="77777777" w:rsidR="00EE0D1D" w:rsidRPr="00EE0D1D" w:rsidRDefault="00EE0D1D" w:rsidP="00EE0D1D">
            <w:pPr>
              <w:ind w:right="-2"/>
              <w:jc w:val="center"/>
              <w:rPr>
                <w:sz w:val="23"/>
                <w:szCs w:val="23"/>
                <w:lang w:eastAsia="en-US"/>
              </w:rPr>
            </w:pPr>
          </w:p>
        </w:tc>
        <w:tc>
          <w:tcPr>
            <w:tcW w:w="1418" w:type="dxa"/>
            <w:vMerge/>
            <w:shd w:val="clear" w:color="auto" w:fill="auto"/>
            <w:vAlign w:val="center"/>
          </w:tcPr>
          <w:p w14:paraId="2BD840F0" w14:textId="77777777" w:rsidR="00EE0D1D" w:rsidRPr="00EE0D1D" w:rsidRDefault="00EE0D1D" w:rsidP="00EE0D1D">
            <w:pPr>
              <w:ind w:left="-108" w:right="-2"/>
              <w:jc w:val="center"/>
              <w:rPr>
                <w:sz w:val="23"/>
                <w:szCs w:val="23"/>
                <w:lang w:eastAsia="en-US"/>
              </w:rPr>
            </w:pPr>
          </w:p>
        </w:tc>
        <w:tc>
          <w:tcPr>
            <w:tcW w:w="1144" w:type="dxa"/>
            <w:vMerge/>
            <w:shd w:val="clear" w:color="auto" w:fill="auto"/>
            <w:vAlign w:val="center"/>
          </w:tcPr>
          <w:p w14:paraId="224007BD" w14:textId="77777777" w:rsidR="00EE0D1D" w:rsidRPr="00EE0D1D" w:rsidRDefault="00EE0D1D" w:rsidP="00EE0D1D">
            <w:pPr>
              <w:ind w:left="-174" w:right="-2"/>
              <w:jc w:val="center"/>
              <w:rPr>
                <w:sz w:val="23"/>
                <w:szCs w:val="23"/>
                <w:lang w:eastAsia="en-US"/>
              </w:rPr>
            </w:pPr>
          </w:p>
        </w:tc>
        <w:tc>
          <w:tcPr>
            <w:tcW w:w="850" w:type="dxa"/>
            <w:shd w:val="clear" w:color="auto" w:fill="auto"/>
            <w:vAlign w:val="center"/>
          </w:tcPr>
          <w:p w14:paraId="0D759B41" w14:textId="77777777" w:rsidR="00EE0D1D" w:rsidRPr="00EE0D1D" w:rsidRDefault="00EE0D1D" w:rsidP="00EE0D1D">
            <w:pPr>
              <w:ind w:right="-2"/>
              <w:jc w:val="center"/>
              <w:rPr>
                <w:sz w:val="23"/>
                <w:szCs w:val="23"/>
                <w:vertAlign w:val="superscript"/>
                <w:lang w:eastAsia="en-US"/>
              </w:rPr>
            </w:pPr>
            <w:r w:rsidRPr="00EE0D1D">
              <w:rPr>
                <w:sz w:val="23"/>
                <w:szCs w:val="23"/>
                <w:lang w:eastAsia="en-US"/>
              </w:rPr>
              <w:t>от 1,2 до 2,5 кг/см</w:t>
            </w:r>
            <w:r w:rsidRPr="00EE0D1D">
              <w:rPr>
                <w:sz w:val="23"/>
                <w:szCs w:val="23"/>
                <w:vertAlign w:val="superscript"/>
                <w:lang w:eastAsia="en-US"/>
              </w:rPr>
              <w:t>2</w:t>
            </w:r>
          </w:p>
        </w:tc>
        <w:tc>
          <w:tcPr>
            <w:tcW w:w="835" w:type="dxa"/>
            <w:shd w:val="clear" w:color="auto" w:fill="auto"/>
            <w:vAlign w:val="center"/>
          </w:tcPr>
          <w:p w14:paraId="73D1CBED" w14:textId="77777777" w:rsidR="00EE0D1D" w:rsidRPr="00EE0D1D" w:rsidRDefault="00EE0D1D" w:rsidP="00EE0D1D">
            <w:pPr>
              <w:ind w:right="-2"/>
              <w:jc w:val="center"/>
              <w:rPr>
                <w:sz w:val="23"/>
                <w:szCs w:val="23"/>
                <w:lang w:eastAsia="en-US"/>
              </w:rPr>
            </w:pPr>
            <w:r w:rsidRPr="00EE0D1D">
              <w:rPr>
                <w:sz w:val="23"/>
                <w:szCs w:val="23"/>
                <w:lang w:eastAsia="en-US"/>
              </w:rPr>
              <w:t>от 2,5 до 7,0 кг/см</w:t>
            </w:r>
            <w:r w:rsidRPr="00EE0D1D">
              <w:rPr>
                <w:sz w:val="23"/>
                <w:szCs w:val="23"/>
                <w:vertAlign w:val="superscript"/>
                <w:lang w:eastAsia="en-US"/>
              </w:rPr>
              <w:t>2</w:t>
            </w:r>
          </w:p>
        </w:tc>
        <w:tc>
          <w:tcPr>
            <w:tcW w:w="1009" w:type="dxa"/>
            <w:shd w:val="clear" w:color="auto" w:fill="auto"/>
            <w:vAlign w:val="center"/>
          </w:tcPr>
          <w:p w14:paraId="52892F98" w14:textId="77777777" w:rsidR="00EE0D1D" w:rsidRPr="00EE0D1D" w:rsidRDefault="00EE0D1D" w:rsidP="00EE0D1D">
            <w:pPr>
              <w:ind w:right="-2"/>
              <w:jc w:val="center"/>
              <w:rPr>
                <w:sz w:val="23"/>
                <w:szCs w:val="23"/>
                <w:lang w:eastAsia="en-US"/>
              </w:rPr>
            </w:pPr>
            <w:r w:rsidRPr="00EE0D1D">
              <w:rPr>
                <w:sz w:val="23"/>
                <w:szCs w:val="23"/>
                <w:lang w:eastAsia="en-US"/>
              </w:rPr>
              <w:t>от 7,0 до 13,0 кг/см</w:t>
            </w:r>
            <w:r w:rsidRPr="00EE0D1D">
              <w:rPr>
                <w:sz w:val="23"/>
                <w:szCs w:val="23"/>
                <w:vertAlign w:val="superscript"/>
                <w:lang w:eastAsia="en-US"/>
              </w:rPr>
              <w:t>2</w:t>
            </w:r>
          </w:p>
        </w:tc>
        <w:tc>
          <w:tcPr>
            <w:tcW w:w="850" w:type="dxa"/>
            <w:shd w:val="clear" w:color="auto" w:fill="auto"/>
            <w:vAlign w:val="center"/>
          </w:tcPr>
          <w:p w14:paraId="73F3B4A8" w14:textId="77777777" w:rsidR="00EE0D1D" w:rsidRPr="00EE0D1D" w:rsidRDefault="00EE0D1D" w:rsidP="00EE0D1D">
            <w:pPr>
              <w:ind w:right="-2" w:hanging="108"/>
              <w:jc w:val="center"/>
              <w:rPr>
                <w:sz w:val="23"/>
                <w:szCs w:val="23"/>
                <w:lang w:eastAsia="en-US"/>
              </w:rPr>
            </w:pPr>
            <w:r w:rsidRPr="00EE0D1D">
              <w:rPr>
                <w:sz w:val="23"/>
                <w:szCs w:val="23"/>
                <w:lang w:eastAsia="en-US"/>
              </w:rPr>
              <w:t>свыше 13,0 кг/см</w:t>
            </w:r>
            <w:r w:rsidRPr="00EE0D1D">
              <w:rPr>
                <w:sz w:val="23"/>
                <w:szCs w:val="23"/>
                <w:vertAlign w:val="superscript"/>
                <w:lang w:eastAsia="en-US"/>
              </w:rPr>
              <w:t>2</w:t>
            </w:r>
          </w:p>
        </w:tc>
        <w:tc>
          <w:tcPr>
            <w:tcW w:w="957" w:type="dxa"/>
            <w:vMerge/>
            <w:shd w:val="clear" w:color="auto" w:fill="auto"/>
            <w:vAlign w:val="center"/>
          </w:tcPr>
          <w:p w14:paraId="67667416" w14:textId="77777777" w:rsidR="00EE0D1D" w:rsidRPr="00EE0D1D" w:rsidRDefault="00EE0D1D" w:rsidP="00EE0D1D">
            <w:pPr>
              <w:ind w:right="-2"/>
              <w:jc w:val="center"/>
              <w:rPr>
                <w:sz w:val="23"/>
                <w:szCs w:val="23"/>
                <w:lang w:eastAsia="en-US"/>
              </w:rPr>
            </w:pPr>
          </w:p>
        </w:tc>
      </w:tr>
      <w:tr w:rsidR="00EE0D1D" w:rsidRPr="00EE0D1D" w14:paraId="3A72669E" w14:textId="77777777" w:rsidTr="0072307D">
        <w:tc>
          <w:tcPr>
            <w:tcW w:w="1559" w:type="dxa"/>
            <w:shd w:val="clear" w:color="auto" w:fill="auto"/>
            <w:vAlign w:val="center"/>
          </w:tcPr>
          <w:p w14:paraId="3560B942" w14:textId="77777777" w:rsidR="00EE0D1D" w:rsidRPr="00EE0D1D" w:rsidRDefault="00EE0D1D" w:rsidP="00EE0D1D">
            <w:pPr>
              <w:ind w:right="-2"/>
              <w:jc w:val="center"/>
              <w:rPr>
                <w:sz w:val="23"/>
                <w:szCs w:val="23"/>
                <w:lang w:eastAsia="en-US"/>
              </w:rPr>
            </w:pPr>
            <w:r w:rsidRPr="00EE0D1D">
              <w:rPr>
                <w:sz w:val="23"/>
                <w:szCs w:val="23"/>
                <w:lang w:eastAsia="en-US"/>
              </w:rPr>
              <w:t>1</w:t>
            </w:r>
          </w:p>
        </w:tc>
        <w:tc>
          <w:tcPr>
            <w:tcW w:w="1706" w:type="dxa"/>
            <w:shd w:val="clear" w:color="auto" w:fill="auto"/>
            <w:vAlign w:val="center"/>
          </w:tcPr>
          <w:p w14:paraId="5AAFE6AD" w14:textId="77777777" w:rsidR="00EE0D1D" w:rsidRPr="00EE0D1D" w:rsidRDefault="00EE0D1D" w:rsidP="00EE0D1D">
            <w:pPr>
              <w:ind w:right="-2"/>
              <w:jc w:val="center"/>
              <w:rPr>
                <w:sz w:val="23"/>
                <w:szCs w:val="23"/>
                <w:lang w:eastAsia="en-US"/>
              </w:rPr>
            </w:pPr>
            <w:r w:rsidRPr="00EE0D1D">
              <w:rPr>
                <w:sz w:val="23"/>
                <w:szCs w:val="23"/>
                <w:lang w:eastAsia="en-US"/>
              </w:rPr>
              <w:t>2</w:t>
            </w:r>
          </w:p>
        </w:tc>
        <w:tc>
          <w:tcPr>
            <w:tcW w:w="1418" w:type="dxa"/>
            <w:shd w:val="clear" w:color="auto" w:fill="auto"/>
            <w:vAlign w:val="center"/>
          </w:tcPr>
          <w:p w14:paraId="2931628D" w14:textId="77777777" w:rsidR="00EE0D1D" w:rsidRPr="00EE0D1D" w:rsidRDefault="00EE0D1D" w:rsidP="00EE0D1D">
            <w:pPr>
              <w:ind w:left="-108" w:right="-2"/>
              <w:jc w:val="center"/>
              <w:rPr>
                <w:sz w:val="23"/>
                <w:szCs w:val="23"/>
                <w:lang w:eastAsia="en-US"/>
              </w:rPr>
            </w:pPr>
            <w:r w:rsidRPr="00EE0D1D">
              <w:rPr>
                <w:sz w:val="23"/>
                <w:szCs w:val="23"/>
                <w:lang w:eastAsia="en-US"/>
              </w:rPr>
              <w:t>3</w:t>
            </w:r>
          </w:p>
        </w:tc>
        <w:tc>
          <w:tcPr>
            <w:tcW w:w="1144" w:type="dxa"/>
            <w:shd w:val="clear" w:color="auto" w:fill="auto"/>
            <w:vAlign w:val="center"/>
          </w:tcPr>
          <w:p w14:paraId="669E7DAF" w14:textId="77777777" w:rsidR="00EE0D1D" w:rsidRPr="00EE0D1D" w:rsidRDefault="00EE0D1D" w:rsidP="00EE0D1D">
            <w:pPr>
              <w:ind w:left="-174" w:right="-2"/>
              <w:jc w:val="center"/>
              <w:rPr>
                <w:sz w:val="23"/>
                <w:szCs w:val="23"/>
                <w:lang w:eastAsia="en-US"/>
              </w:rPr>
            </w:pPr>
            <w:r w:rsidRPr="00EE0D1D">
              <w:rPr>
                <w:sz w:val="23"/>
                <w:szCs w:val="23"/>
                <w:lang w:eastAsia="en-US"/>
              </w:rPr>
              <w:t>4</w:t>
            </w:r>
          </w:p>
        </w:tc>
        <w:tc>
          <w:tcPr>
            <w:tcW w:w="850" w:type="dxa"/>
            <w:shd w:val="clear" w:color="auto" w:fill="auto"/>
            <w:vAlign w:val="center"/>
          </w:tcPr>
          <w:p w14:paraId="694880D5" w14:textId="77777777" w:rsidR="00EE0D1D" w:rsidRPr="00EE0D1D" w:rsidRDefault="00EE0D1D" w:rsidP="00EE0D1D">
            <w:pPr>
              <w:ind w:right="-2"/>
              <w:jc w:val="center"/>
              <w:rPr>
                <w:sz w:val="23"/>
                <w:szCs w:val="23"/>
                <w:lang w:eastAsia="en-US"/>
              </w:rPr>
            </w:pPr>
            <w:r w:rsidRPr="00EE0D1D">
              <w:rPr>
                <w:sz w:val="23"/>
                <w:szCs w:val="23"/>
                <w:lang w:eastAsia="en-US"/>
              </w:rPr>
              <w:t>5</w:t>
            </w:r>
          </w:p>
        </w:tc>
        <w:tc>
          <w:tcPr>
            <w:tcW w:w="835" w:type="dxa"/>
            <w:shd w:val="clear" w:color="auto" w:fill="auto"/>
            <w:vAlign w:val="center"/>
          </w:tcPr>
          <w:p w14:paraId="1D83588D" w14:textId="77777777" w:rsidR="00EE0D1D" w:rsidRPr="00EE0D1D" w:rsidRDefault="00EE0D1D" w:rsidP="00EE0D1D">
            <w:pPr>
              <w:ind w:right="-2"/>
              <w:jc w:val="center"/>
              <w:rPr>
                <w:sz w:val="23"/>
                <w:szCs w:val="23"/>
                <w:lang w:eastAsia="en-US"/>
              </w:rPr>
            </w:pPr>
            <w:r w:rsidRPr="00EE0D1D">
              <w:rPr>
                <w:sz w:val="23"/>
                <w:szCs w:val="23"/>
                <w:lang w:eastAsia="en-US"/>
              </w:rPr>
              <w:t>6</w:t>
            </w:r>
          </w:p>
        </w:tc>
        <w:tc>
          <w:tcPr>
            <w:tcW w:w="1009" w:type="dxa"/>
            <w:shd w:val="clear" w:color="auto" w:fill="auto"/>
            <w:vAlign w:val="center"/>
          </w:tcPr>
          <w:p w14:paraId="52E8E5A6" w14:textId="77777777" w:rsidR="00EE0D1D" w:rsidRPr="00EE0D1D" w:rsidRDefault="00EE0D1D" w:rsidP="00EE0D1D">
            <w:pPr>
              <w:ind w:right="-2"/>
              <w:jc w:val="center"/>
              <w:rPr>
                <w:sz w:val="23"/>
                <w:szCs w:val="23"/>
                <w:lang w:eastAsia="en-US"/>
              </w:rPr>
            </w:pPr>
            <w:r w:rsidRPr="00EE0D1D">
              <w:rPr>
                <w:sz w:val="23"/>
                <w:szCs w:val="23"/>
                <w:lang w:eastAsia="en-US"/>
              </w:rPr>
              <w:t>7</w:t>
            </w:r>
          </w:p>
        </w:tc>
        <w:tc>
          <w:tcPr>
            <w:tcW w:w="850" w:type="dxa"/>
            <w:shd w:val="clear" w:color="auto" w:fill="auto"/>
            <w:vAlign w:val="center"/>
          </w:tcPr>
          <w:p w14:paraId="4BBEF5A2" w14:textId="77777777" w:rsidR="00EE0D1D" w:rsidRPr="00EE0D1D" w:rsidRDefault="00EE0D1D" w:rsidP="00EE0D1D">
            <w:pPr>
              <w:ind w:right="-2" w:hanging="108"/>
              <w:jc w:val="center"/>
              <w:rPr>
                <w:sz w:val="23"/>
                <w:szCs w:val="23"/>
                <w:lang w:eastAsia="en-US"/>
              </w:rPr>
            </w:pPr>
            <w:r w:rsidRPr="00EE0D1D">
              <w:rPr>
                <w:sz w:val="23"/>
                <w:szCs w:val="23"/>
                <w:lang w:eastAsia="en-US"/>
              </w:rPr>
              <w:t>8</w:t>
            </w:r>
          </w:p>
        </w:tc>
        <w:tc>
          <w:tcPr>
            <w:tcW w:w="957" w:type="dxa"/>
            <w:shd w:val="clear" w:color="auto" w:fill="auto"/>
            <w:vAlign w:val="center"/>
          </w:tcPr>
          <w:p w14:paraId="77E22A01" w14:textId="77777777" w:rsidR="00EE0D1D" w:rsidRPr="00EE0D1D" w:rsidRDefault="00EE0D1D" w:rsidP="00EE0D1D">
            <w:pPr>
              <w:ind w:right="-2"/>
              <w:jc w:val="center"/>
              <w:rPr>
                <w:sz w:val="23"/>
                <w:szCs w:val="23"/>
                <w:lang w:eastAsia="en-US"/>
              </w:rPr>
            </w:pPr>
            <w:r w:rsidRPr="00EE0D1D">
              <w:rPr>
                <w:sz w:val="23"/>
                <w:szCs w:val="23"/>
                <w:lang w:eastAsia="en-US"/>
              </w:rPr>
              <w:t>9</w:t>
            </w:r>
          </w:p>
        </w:tc>
      </w:tr>
      <w:tr w:rsidR="00EE0D1D" w:rsidRPr="00EE0D1D" w14:paraId="7023D30C" w14:textId="77777777" w:rsidTr="0072307D">
        <w:trPr>
          <w:trHeight w:val="299"/>
        </w:trPr>
        <w:tc>
          <w:tcPr>
            <w:tcW w:w="1559" w:type="dxa"/>
            <w:vMerge w:val="restart"/>
            <w:shd w:val="clear" w:color="auto" w:fill="auto"/>
            <w:vAlign w:val="center"/>
          </w:tcPr>
          <w:p w14:paraId="51D797C9" w14:textId="77777777" w:rsidR="00EE0D1D" w:rsidRPr="00EE0D1D" w:rsidRDefault="00EE0D1D" w:rsidP="00EE0D1D">
            <w:pPr>
              <w:tabs>
                <w:tab w:val="left" w:pos="283"/>
                <w:tab w:val="left" w:pos="427"/>
                <w:tab w:val="left" w:pos="679"/>
              </w:tabs>
              <w:ind w:right="-2"/>
              <w:jc w:val="center"/>
              <w:rPr>
                <w:sz w:val="23"/>
                <w:szCs w:val="23"/>
                <w:lang w:eastAsia="en-US"/>
              </w:rPr>
            </w:pPr>
            <w:r w:rsidRPr="00EE0D1D">
              <w:rPr>
                <w:sz w:val="23"/>
                <w:szCs w:val="23"/>
                <w:lang w:eastAsia="en-US"/>
              </w:rPr>
              <w:t>ООО «Коммуналь</w:t>
            </w:r>
            <w:r w:rsidRPr="00EE0D1D">
              <w:rPr>
                <w:sz w:val="23"/>
                <w:szCs w:val="23"/>
                <w:lang w:eastAsia="en-US"/>
              </w:rPr>
              <w:noBreakHyphen/>
              <w:t>щик»</w:t>
            </w:r>
          </w:p>
        </w:tc>
        <w:tc>
          <w:tcPr>
            <w:tcW w:w="8769" w:type="dxa"/>
            <w:gridSpan w:val="8"/>
            <w:shd w:val="clear" w:color="auto" w:fill="auto"/>
            <w:vAlign w:val="center"/>
          </w:tcPr>
          <w:p w14:paraId="56E6D26F" w14:textId="77777777" w:rsidR="00EE0D1D" w:rsidRPr="00EE0D1D" w:rsidRDefault="00EE0D1D" w:rsidP="00EE0D1D">
            <w:pPr>
              <w:ind w:right="-994"/>
              <w:rPr>
                <w:sz w:val="23"/>
                <w:szCs w:val="23"/>
                <w:lang w:eastAsia="en-US"/>
              </w:rPr>
            </w:pPr>
            <w:r w:rsidRPr="00EE0D1D">
              <w:rPr>
                <w:sz w:val="23"/>
                <w:szCs w:val="23"/>
                <w:lang w:eastAsia="en-US"/>
              </w:rPr>
              <w:t>Для потребителей, в случае отсутствия дифференциации тарифов по схеме подключения</w:t>
            </w:r>
          </w:p>
        </w:tc>
      </w:tr>
      <w:tr w:rsidR="00EE0D1D" w:rsidRPr="00EE0D1D" w14:paraId="4CD9D0F7" w14:textId="77777777" w:rsidTr="0072307D">
        <w:tc>
          <w:tcPr>
            <w:tcW w:w="1559" w:type="dxa"/>
            <w:vMerge/>
            <w:shd w:val="clear" w:color="auto" w:fill="auto"/>
            <w:vAlign w:val="center"/>
          </w:tcPr>
          <w:p w14:paraId="296474B0" w14:textId="77777777" w:rsidR="00EE0D1D" w:rsidRPr="00EE0D1D" w:rsidRDefault="00EE0D1D" w:rsidP="00EE0D1D">
            <w:pPr>
              <w:ind w:right="-2"/>
              <w:jc w:val="center"/>
              <w:rPr>
                <w:sz w:val="23"/>
                <w:szCs w:val="23"/>
                <w:lang w:eastAsia="en-US"/>
              </w:rPr>
            </w:pPr>
          </w:p>
        </w:tc>
        <w:tc>
          <w:tcPr>
            <w:tcW w:w="1706" w:type="dxa"/>
            <w:vMerge w:val="restart"/>
            <w:shd w:val="clear" w:color="auto" w:fill="auto"/>
            <w:vAlign w:val="center"/>
          </w:tcPr>
          <w:p w14:paraId="0DDD4B33" w14:textId="77777777" w:rsidR="00EE0D1D" w:rsidRPr="00EE0D1D" w:rsidRDefault="00EE0D1D" w:rsidP="00EE0D1D">
            <w:pPr>
              <w:ind w:right="-2"/>
              <w:jc w:val="center"/>
              <w:rPr>
                <w:sz w:val="20"/>
                <w:szCs w:val="20"/>
                <w:lang w:eastAsia="en-US"/>
              </w:rPr>
            </w:pPr>
            <w:r w:rsidRPr="00EE0D1D">
              <w:rPr>
                <w:sz w:val="20"/>
                <w:szCs w:val="20"/>
                <w:lang w:eastAsia="en-US"/>
              </w:rPr>
              <w:t>Одноставочный</w:t>
            </w:r>
          </w:p>
          <w:p w14:paraId="7D9A8D09" w14:textId="77777777" w:rsidR="00EE0D1D" w:rsidRPr="00EE0D1D" w:rsidRDefault="00EE0D1D" w:rsidP="00EE0D1D">
            <w:pPr>
              <w:ind w:right="-2"/>
              <w:jc w:val="center"/>
              <w:rPr>
                <w:sz w:val="20"/>
                <w:szCs w:val="20"/>
                <w:lang w:eastAsia="en-US"/>
              </w:rPr>
            </w:pPr>
            <w:r w:rsidRPr="00EE0D1D">
              <w:rPr>
                <w:sz w:val="20"/>
                <w:szCs w:val="20"/>
                <w:lang w:eastAsia="en-US"/>
              </w:rPr>
              <w:t>руб./Гкал</w:t>
            </w:r>
          </w:p>
        </w:tc>
        <w:tc>
          <w:tcPr>
            <w:tcW w:w="1418" w:type="dxa"/>
            <w:shd w:val="clear" w:color="auto" w:fill="auto"/>
          </w:tcPr>
          <w:p w14:paraId="2D21843D" w14:textId="77777777" w:rsidR="00EE0D1D" w:rsidRPr="00EE0D1D" w:rsidRDefault="00EE0D1D" w:rsidP="00EE0D1D">
            <w:pPr>
              <w:jc w:val="center"/>
              <w:rPr>
                <w:sz w:val="23"/>
                <w:szCs w:val="23"/>
                <w:lang w:eastAsia="en-US"/>
              </w:rPr>
            </w:pPr>
            <w:r w:rsidRPr="00EE0D1D">
              <w:rPr>
                <w:sz w:val="23"/>
                <w:szCs w:val="23"/>
                <w:lang w:eastAsia="en-US"/>
              </w:rPr>
              <w:t>с 01.01.2017</w:t>
            </w:r>
          </w:p>
        </w:tc>
        <w:tc>
          <w:tcPr>
            <w:tcW w:w="1144" w:type="dxa"/>
            <w:shd w:val="clear" w:color="auto" w:fill="auto"/>
          </w:tcPr>
          <w:p w14:paraId="79DAD646" w14:textId="77777777" w:rsidR="00EE0D1D" w:rsidRPr="00EE0D1D" w:rsidRDefault="00EE0D1D" w:rsidP="00EE0D1D">
            <w:pPr>
              <w:jc w:val="center"/>
              <w:rPr>
                <w:sz w:val="23"/>
                <w:szCs w:val="23"/>
                <w:lang w:eastAsia="en-US"/>
              </w:rPr>
            </w:pPr>
            <w:r w:rsidRPr="00EE0D1D">
              <w:rPr>
                <w:sz w:val="23"/>
                <w:szCs w:val="23"/>
                <w:lang w:eastAsia="en-US"/>
              </w:rPr>
              <w:t>2 856,99</w:t>
            </w:r>
          </w:p>
        </w:tc>
        <w:tc>
          <w:tcPr>
            <w:tcW w:w="850" w:type="dxa"/>
            <w:shd w:val="clear" w:color="auto" w:fill="auto"/>
            <w:vAlign w:val="center"/>
          </w:tcPr>
          <w:p w14:paraId="5B5B2B8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35" w:type="dxa"/>
            <w:shd w:val="clear" w:color="auto" w:fill="auto"/>
            <w:vAlign w:val="center"/>
          </w:tcPr>
          <w:p w14:paraId="53A18354"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76380A93"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5EFA9A2B"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4EF94BB2"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0857C90F" w14:textId="77777777" w:rsidTr="0072307D">
        <w:tc>
          <w:tcPr>
            <w:tcW w:w="1559" w:type="dxa"/>
            <w:vMerge/>
            <w:shd w:val="clear" w:color="auto" w:fill="auto"/>
            <w:vAlign w:val="center"/>
          </w:tcPr>
          <w:p w14:paraId="5B3283BF"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3BF5256E" w14:textId="77777777" w:rsidR="00EE0D1D" w:rsidRPr="00EE0D1D" w:rsidRDefault="00EE0D1D" w:rsidP="00EE0D1D">
            <w:pPr>
              <w:ind w:right="-2"/>
              <w:jc w:val="center"/>
              <w:rPr>
                <w:sz w:val="20"/>
                <w:szCs w:val="20"/>
                <w:lang w:eastAsia="en-US"/>
              </w:rPr>
            </w:pPr>
          </w:p>
        </w:tc>
        <w:tc>
          <w:tcPr>
            <w:tcW w:w="1418" w:type="dxa"/>
            <w:shd w:val="clear" w:color="auto" w:fill="auto"/>
          </w:tcPr>
          <w:p w14:paraId="46A9CE25" w14:textId="77777777" w:rsidR="00EE0D1D" w:rsidRPr="00EE0D1D" w:rsidRDefault="00EE0D1D" w:rsidP="00EE0D1D">
            <w:pPr>
              <w:jc w:val="center"/>
              <w:rPr>
                <w:sz w:val="23"/>
                <w:szCs w:val="23"/>
                <w:lang w:eastAsia="en-US"/>
              </w:rPr>
            </w:pPr>
            <w:r w:rsidRPr="00EE0D1D">
              <w:rPr>
                <w:sz w:val="23"/>
                <w:szCs w:val="23"/>
                <w:lang w:eastAsia="en-US"/>
              </w:rPr>
              <w:t>с 01.07.2017</w:t>
            </w:r>
          </w:p>
        </w:tc>
        <w:tc>
          <w:tcPr>
            <w:tcW w:w="1144" w:type="dxa"/>
            <w:shd w:val="clear" w:color="auto" w:fill="auto"/>
          </w:tcPr>
          <w:p w14:paraId="7B562B78" w14:textId="77777777" w:rsidR="00EE0D1D" w:rsidRPr="00EE0D1D" w:rsidRDefault="00EE0D1D" w:rsidP="00EE0D1D">
            <w:pPr>
              <w:jc w:val="center"/>
              <w:rPr>
                <w:sz w:val="23"/>
                <w:szCs w:val="23"/>
                <w:lang w:eastAsia="en-US"/>
              </w:rPr>
            </w:pPr>
            <w:r w:rsidRPr="00EE0D1D">
              <w:rPr>
                <w:sz w:val="23"/>
                <w:szCs w:val="23"/>
                <w:lang w:eastAsia="en-US"/>
              </w:rPr>
              <w:t>3 093,81</w:t>
            </w:r>
          </w:p>
        </w:tc>
        <w:tc>
          <w:tcPr>
            <w:tcW w:w="850" w:type="dxa"/>
            <w:shd w:val="clear" w:color="auto" w:fill="auto"/>
            <w:vAlign w:val="center"/>
          </w:tcPr>
          <w:p w14:paraId="33CE861E"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14FBF98E"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21A16918"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48499383"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49ACE19B"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731598C2" w14:textId="77777777" w:rsidTr="0072307D">
        <w:trPr>
          <w:trHeight w:val="189"/>
        </w:trPr>
        <w:tc>
          <w:tcPr>
            <w:tcW w:w="1559" w:type="dxa"/>
            <w:vMerge/>
            <w:shd w:val="clear" w:color="auto" w:fill="auto"/>
            <w:vAlign w:val="center"/>
          </w:tcPr>
          <w:p w14:paraId="2AC8FE72"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7BD62584" w14:textId="77777777" w:rsidR="00EE0D1D" w:rsidRPr="00EE0D1D" w:rsidRDefault="00EE0D1D" w:rsidP="00EE0D1D">
            <w:pPr>
              <w:ind w:right="-2"/>
              <w:jc w:val="center"/>
              <w:rPr>
                <w:sz w:val="20"/>
                <w:szCs w:val="20"/>
                <w:lang w:eastAsia="en-US"/>
              </w:rPr>
            </w:pPr>
          </w:p>
        </w:tc>
        <w:tc>
          <w:tcPr>
            <w:tcW w:w="1418" w:type="dxa"/>
            <w:shd w:val="clear" w:color="auto" w:fill="auto"/>
          </w:tcPr>
          <w:p w14:paraId="616A2B71" w14:textId="77777777" w:rsidR="00EE0D1D" w:rsidRPr="00EE0D1D" w:rsidRDefault="00EE0D1D" w:rsidP="00EE0D1D">
            <w:pPr>
              <w:jc w:val="center"/>
              <w:rPr>
                <w:sz w:val="23"/>
                <w:szCs w:val="23"/>
                <w:lang w:eastAsia="en-US"/>
              </w:rPr>
            </w:pPr>
            <w:r w:rsidRPr="00EE0D1D">
              <w:rPr>
                <w:sz w:val="23"/>
                <w:szCs w:val="23"/>
                <w:lang w:eastAsia="en-US"/>
              </w:rPr>
              <w:t>с 01.01.2018</w:t>
            </w:r>
          </w:p>
        </w:tc>
        <w:tc>
          <w:tcPr>
            <w:tcW w:w="1144" w:type="dxa"/>
            <w:shd w:val="clear" w:color="auto" w:fill="auto"/>
          </w:tcPr>
          <w:p w14:paraId="41117CDF" w14:textId="77777777" w:rsidR="00EE0D1D" w:rsidRPr="00EE0D1D" w:rsidRDefault="00EE0D1D" w:rsidP="00EE0D1D">
            <w:pPr>
              <w:jc w:val="center"/>
              <w:rPr>
                <w:sz w:val="23"/>
                <w:szCs w:val="23"/>
                <w:lang w:eastAsia="en-US"/>
              </w:rPr>
            </w:pPr>
            <w:r w:rsidRPr="00EE0D1D">
              <w:rPr>
                <w:sz w:val="23"/>
                <w:szCs w:val="23"/>
                <w:lang w:eastAsia="en-US"/>
              </w:rPr>
              <w:t>3 093,81</w:t>
            </w:r>
          </w:p>
        </w:tc>
        <w:tc>
          <w:tcPr>
            <w:tcW w:w="850" w:type="dxa"/>
            <w:shd w:val="clear" w:color="auto" w:fill="auto"/>
            <w:vAlign w:val="center"/>
          </w:tcPr>
          <w:p w14:paraId="56F0434A"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5A524446"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21121BD4"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4EC26B28"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1395C0E4"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013D8861" w14:textId="77777777" w:rsidTr="0072307D">
        <w:trPr>
          <w:trHeight w:val="189"/>
        </w:trPr>
        <w:tc>
          <w:tcPr>
            <w:tcW w:w="1559" w:type="dxa"/>
            <w:vMerge/>
            <w:shd w:val="clear" w:color="auto" w:fill="auto"/>
            <w:vAlign w:val="center"/>
          </w:tcPr>
          <w:p w14:paraId="1E923195"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6984D234" w14:textId="77777777" w:rsidR="00EE0D1D" w:rsidRPr="00EE0D1D" w:rsidRDefault="00EE0D1D" w:rsidP="00EE0D1D">
            <w:pPr>
              <w:ind w:right="-2"/>
              <w:jc w:val="center"/>
              <w:rPr>
                <w:sz w:val="20"/>
                <w:szCs w:val="20"/>
                <w:lang w:eastAsia="en-US"/>
              </w:rPr>
            </w:pPr>
          </w:p>
        </w:tc>
        <w:tc>
          <w:tcPr>
            <w:tcW w:w="1418" w:type="dxa"/>
            <w:shd w:val="clear" w:color="auto" w:fill="auto"/>
          </w:tcPr>
          <w:p w14:paraId="2781141F" w14:textId="77777777" w:rsidR="00EE0D1D" w:rsidRPr="00EE0D1D" w:rsidRDefault="00EE0D1D" w:rsidP="00EE0D1D">
            <w:pPr>
              <w:jc w:val="center"/>
              <w:rPr>
                <w:sz w:val="23"/>
                <w:szCs w:val="23"/>
                <w:lang w:eastAsia="en-US"/>
              </w:rPr>
            </w:pPr>
            <w:r w:rsidRPr="00EE0D1D">
              <w:rPr>
                <w:sz w:val="23"/>
                <w:szCs w:val="23"/>
                <w:lang w:eastAsia="en-US"/>
              </w:rPr>
              <w:t>с 01.07.2018</w:t>
            </w:r>
          </w:p>
        </w:tc>
        <w:tc>
          <w:tcPr>
            <w:tcW w:w="1144" w:type="dxa"/>
            <w:shd w:val="clear" w:color="auto" w:fill="auto"/>
          </w:tcPr>
          <w:p w14:paraId="1DEDAD13" w14:textId="77777777" w:rsidR="00EE0D1D" w:rsidRPr="00EE0D1D" w:rsidRDefault="00EE0D1D" w:rsidP="00EE0D1D">
            <w:pPr>
              <w:jc w:val="center"/>
              <w:rPr>
                <w:sz w:val="23"/>
                <w:szCs w:val="23"/>
                <w:lang w:val="en-US" w:eastAsia="en-US"/>
              </w:rPr>
            </w:pPr>
            <w:r w:rsidRPr="00EE0D1D">
              <w:rPr>
                <w:sz w:val="23"/>
                <w:szCs w:val="23"/>
                <w:lang w:eastAsia="en-US"/>
              </w:rPr>
              <w:t>3 229,94</w:t>
            </w:r>
          </w:p>
        </w:tc>
        <w:tc>
          <w:tcPr>
            <w:tcW w:w="850" w:type="dxa"/>
            <w:shd w:val="clear" w:color="auto" w:fill="auto"/>
            <w:vAlign w:val="center"/>
          </w:tcPr>
          <w:p w14:paraId="42157424"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4C15526F"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69083F7E"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7C78B670"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3DFBD59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038D8DA3" w14:textId="77777777" w:rsidTr="0072307D">
        <w:trPr>
          <w:trHeight w:val="189"/>
        </w:trPr>
        <w:tc>
          <w:tcPr>
            <w:tcW w:w="1559" w:type="dxa"/>
            <w:vMerge/>
            <w:shd w:val="clear" w:color="auto" w:fill="auto"/>
            <w:vAlign w:val="center"/>
          </w:tcPr>
          <w:p w14:paraId="30A59D26"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5C8A7F37" w14:textId="77777777" w:rsidR="00EE0D1D" w:rsidRPr="00EE0D1D" w:rsidRDefault="00EE0D1D" w:rsidP="00EE0D1D">
            <w:pPr>
              <w:ind w:right="-2"/>
              <w:jc w:val="center"/>
              <w:rPr>
                <w:sz w:val="20"/>
                <w:szCs w:val="20"/>
                <w:lang w:eastAsia="en-US"/>
              </w:rPr>
            </w:pPr>
          </w:p>
        </w:tc>
        <w:tc>
          <w:tcPr>
            <w:tcW w:w="1418" w:type="dxa"/>
            <w:shd w:val="clear" w:color="auto" w:fill="auto"/>
          </w:tcPr>
          <w:p w14:paraId="483F401A" w14:textId="77777777" w:rsidR="00EE0D1D" w:rsidRPr="00EE0D1D" w:rsidRDefault="00EE0D1D" w:rsidP="00EE0D1D">
            <w:pPr>
              <w:jc w:val="center"/>
              <w:rPr>
                <w:sz w:val="23"/>
                <w:szCs w:val="23"/>
                <w:lang w:eastAsia="en-US"/>
              </w:rPr>
            </w:pPr>
            <w:r w:rsidRPr="00EE0D1D">
              <w:rPr>
                <w:sz w:val="23"/>
                <w:szCs w:val="23"/>
                <w:lang w:eastAsia="en-US"/>
              </w:rPr>
              <w:t>с 01.01.2019</w:t>
            </w:r>
          </w:p>
        </w:tc>
        <w:tc>
          <w:tcPr>
            <w:tcW w:w="1144" w:type="dxa"/>
            <w:shd w:val="clear" w:color="auto" w:fill="auto"/>
          </w:tcPr>
          <w:p w14:paraId="3D8B02CE" w14:textId="77777777" w:rsidR="00EE0D1D" w:rsidRPr="00EE0D1D" w:rsidRDefault="00EE0D1D" w:rsidP="00EE0D1D">
            <w:pPr>
              <w:jc w:val="center"/>
              <w:rPr>
                <w:sz w:val="23"/>
                <w:szCs w:val="23"/>
                <w:lang w:eastAsia="en-US"/>
              </w:rPr>
            </w:pPr>
            <w:r w:rsidRPr="00EE0D1D">
              <w:rPr>
                <w:sz w:val="23"/>
                <w:szCs w:val="23"/>
                <w:lang w:eastAsia="en-US"/>
              </w:rPr>
              <w:t>3 229,94</w:t>
            </w:r>
          </w:p>
        </w:tc>
        <w:tc>
          <w:tcPr>
            <w:tcW w:w="850" w:type="dxa"/>
            <w:shd w:val="clear" w:color="auto" w:fill="auto"/>
            <w:vAlign w:val="center"/>
          </w:tcPr>
          <w:p w14:paraId="18F77F1E"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69D4530D"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1182F98F"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68ACA2A3"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41E83031"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10102E9F" w14:textId="77777777" w:rsidTr="0072307D">
        <w:trPr>
          <w:trHeight w:val="189"/>
        </w:trPr>
        <w:tc>
          <w:tcPr>
            <w:tcW w:w="1559" w:type="dxa"/>
            <w:vMerge/>
            <w:shd w:val="clear" w:color="auto" w:fill="auto"/>
            <w:vAlign w:val="center"/>
          </w:tcPr>
          <w:p w14:paraId="687F64C7"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7A4A19D4" w14:textId="77777777" w:rsidR="00EE0D1D" w:rsidRPr="00EE0D1D" w:rsidRDefault="00EE0D1D" w:rsidP="00EE0D1D">
            <w:pPr>
              <w:ind w:right="-2"/>
              <w:jc w:val="center"/>
              <w:rPr>
                <w:sz w:val="20"/>
                <w:szCs w:val="20"/>
                <w:lang w:eastAsia="en-US"/>
              </w:rPr>
            </w:pPr>
          </w:p>
        </w:tc>
        <w:tc>
          <w:tcPr>
            <w:tcW w:w="1418" w:type="dxa"/>
            <w:shd w:val="clear" w:color="auto" w:fill="auto"/>
          </w:tcPr>
          <w:p w14:paraId="07CDDDAB" w14:textId="77777777" w:rsidR="00EE0D1D" w:rsidRPr="00EE0D1D" w:rsidRDefault="00EE0D1D" w:rsidP="00EE0D1D">
            <w:pPr>
              <w:jc w:val="center"/>
              <w:rPr>
                <w:sz w:val="23"/>
                <w:szCs w:val="23"/>
                <w:lang w:eastAsia="en-US"/>
              </w:rPr>
            </w:pPr>
            <w:r w:rsidRPr="00EE0D1D">
              <w:rPr>
                <w:sz w:val="23"/>
                <w:szCs w:val="23"/>
                <w:lang w:eastAsia="en-US"/>
              </w:rPr>
              <w:t>с 01.07.2019</w:t>
            </w:r>
          </w:p>
        </w:tc>
        <w:tc>
          <w:tcPr>
            <w:tcW w:w="1144" w:type="dxa"/>
            <w:shd w:val="clear" w:color="auto" w:fill="auto"/>
          </w:tcPr>
          <w:p w14:paraId="7FBDA223" w14:textId="77777777" w:rsidR="00EE0D1D" w:rsidRPr="00EE0D1D" w:rsidRDefault="00EE0D1D" w:rsidP="00EE0D1D">
            <w:pPr>
              <w:jc w:val="center"/>
              <w:rPr>
                <w:sz w:val="23"/>
                <w:szCs w:val="23"/>
                <w:lang w:eastAsia="en-US"/>
              </w:rPr>
            </w:pPr>
            <w:r w:rsidRPr="00EE0D1D">
              <w:rPr>
                <w:sz w:val="23"/>
                <w:szCs w:val="23"/>
                <w:lang w:eastAsia="en-US"/>
              </w:rPr>
              <w:t>3 617,53</w:t>
            </w:r>
          </w:p>
        </w:tc>
        <w:tc>
          <w:tcPr>
            <w:tcW w:w="850" w:type="dxa"/>
            <w:shd w:val="clear" w:color="auto" w:fill="auto"/>
            <w:vAlign w:val="center"/>
          </w:tcPr>
          <w:p w14:paraId="290221AF"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51D311E9"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29630198"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5640F7EA"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1573A1BB"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54ACCD00" w14:textId="77777777" w:rsidTr="0072307D">
        <w:trPr>
          <w:trHeight w:val="189"/>
        </w:trPr>
        <w:tc>
          <w:tcPr>
            <w:tcW w:w="1559" w:type="dxa"/>
            <w:vMerge/>
            <w:shd w:val="clear" w:color="auto" w:fill="auto"/>
            <w:vAlign w:val="center"/>
          </w:tcPr>
          <w:p w14:paraId="57D93944"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4376C5B0" w14:textId="77777777" w:rsidR="00EE0D1D" w:rsidRPr="00EE0D1D" w:rsidRDefault="00EE0D1D" w:rsidP="00EE0D1D">
            <w:pPr>
              <w:ind w:right="-2"/>
              <w:jc w:val="center"/>
              <w:rPr>
                <w:sz w:val="20"/>
                <w:szCs w:val="20"/>
                <w:lang w:eastAsia="en-US"/>
              </w:rPr>
            </w:pPr>
          </w:p>
        </w:tc>
        <w:tc>
          <w:tcPr>
            <w:tcW w:w="1418" w:type="dxa"/>
            <w:shd w:val="clear" w:color="auto" w:fill="auto"/>
          </w:tcPr>
          <w:p w14:paraId="3E8ABE90" w14:textId="77777777" w:rsidR="00EE0D1D" w:rsidRPr="00EE0D1D" w:rsidRDefault="00EE0D1D" w:rsidP="00EE0D1D">
            <w:pPr>
              <w:jc w:val="center"/>
              <w:rPr>
                <w:sz w:val="23"/>
                <w:szCs w:val="23"/>
                <w:lang w:eastAsia="en-US"/>
              </w:rPr>
            </w:pPr>
            <w:r w:rsidRPr="00EE0D1D">
              <w:rPr>
                <w:sz w:val="23"/>
                <w:szCs w:val="23"/>
                <w:lang w:eastAsia="en-US"/>
              </w:rPr>
              <w:t>с 01.01.2020</w:t>
            </w:r>
          </w:p>
        </w:tc>
        <w:tc>
          <w:tcPr>
            <w:tcW w:w="1144" w:type="dxa"/>
            <w:shd w:val="clear" w:color="auto" w:fill="auto"/>
          </w:tcPr>
          <w:p w14:paraId="6BBD7B0B" w14:textId="77777777" w:rsidR="00EE0D1D" w:rsidRPr="00EE0D1D" w:rsidRDefault="00EE0D1D" w:rsidP="00EE0D1D">
            <w:pPr>
              <w:jc w:val="center"/>
              <w:rPr>
                <w:sz w:val="23"/>
                <w:szCs w:val="23"/>
                <w:lang w:eastAsia="en-US"/>
              </w:rPr>
            </w:pPr>
            <w:r w:rsidRPr="00EE0D1D">
              <w:rPr>
                <w:sz w:val="23"/>
                <w:szCs w:val="23"/>
                <w:lang w:eastAsia="en-US"/>
              </w:rPr>
              <w:t>3 617,53</w:t>
            </w:r>
          </w:p>
        </w:tc>
        <w:tc>
          <w:tcPr>
            <w:tcW w:w="850" w:type="dxa"/>
            <w:shd w:val="clear" w:color="auto" w:fill="auto"/>
          </w:tcPr>
          <w:p w14:paraId="5F2641F1"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59BC9896"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33368AC2"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4E760D44"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21E7CCE9"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429EDA59" w14:textId="77777777" w:rsidTr="0072307D">
        <w:trPr>
          <w:trHeight w:val="189"/>
        </w:trPr>
        <w:tc>
          <w:tcPr>
            <w:tcW w:w="1559" w:type="dxa"/>
            <w:vMerge/>
            <w:shd w:val="clear" w:color="auto" w:fill="auto"/>
            <w:vAlign w:val="center"/>
          </w:tcPr>
          <w:p w14:paraId="04416859"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5C4CCEA9" w14:textId="77777777" w:rsidR="00EE0D1D" w:rsidRPr="00EE0D1D" w:rsidRDefault="00EE0D1D" w:rsidP="00EE0D1D">
            <w:pPr>
              <w:ind w:right="-2"/>
              <w:jc w:val="center"/>
              <w:rPr>
                <w:sz w:val="20"/>
                <w:szCs w:val="20"/>
                <w:lang w:eastAsia="en-US"/>
              </w:rPr>
            </w:pPr>
          </w:p>
        </w:tc>
        <w:tc>
          <w:tcPr>
            <w:tcW w:w="1418" w:type="dxa"/>
            <w:shd w:val="clear" w:color="auto" w:fill="auto"/>
          </w:tcPr>
          <w:p w14:paraId="09A1094E" w14:textId="77777777" w:rsidR="00EE0D1D" w:rsidRPr="00EE0D1D" w:rsidRDefault="00EE0D1D" w:rsidP="00EE0D1D">
            <w:pPr>
              <w:jc w:val="center"/>
              <w:rPr>
                <w:sz w:val="23"/>
                <w:szCs w:val="23"/>
                <w:lang w:eastAsia="en-US"/>
              </w:rPr>
            </w:pPr>
            <w:r w:rsidRPr="00EE0D1D">
              <w:rPr>
                <w:sz w:val="23"/>
                <w:szCs w:val="23"/>
                <w:lang w:eastAsia="en-US"/>
              </w:rPr>
              <w:t>с 01.07.2020</w:t>
            </w:r>
          </w:p>
        </w:tc>
        <w:tc>
          <w:tcPr>
            <w:tcW w:w="1144" w:type="dxa"/>
            <w:shd w:val="clear" w:color="auto" w:fill="auto"/>
          </w:tcPr>
          <w:p w14:paraId="01EEBBFF" w14:textId="77777777" w:rsidR="00EE0D1D" w:rsidRPr="00EE0D1D" w:rsidRDefault="00EE0D1D" w:rsidP="00EE0D1D">
            <w:pPr>
              <w:jc w:val="center"/>
              <w:rPr>
                <w:sz w:val="23"/>
                <w:szCs w:val="23"/>
                <w:lang w:eastAsia="en-US"/>
              </w:rPr>
            </w:pPr>
            <w:r w:rsidRPr="00EE0D1D">
              <w:rPr>
                <w:sz w:val="23"/>
                <w:szCs w:val="23"/>
                <w:lang w:eastAsia="en-US"/>
              </w:rPr>
              <w:t>3 834,58</w:t>
            </w:r>
          </w:p>
        </w:tc>
        <w:tc>
          <w:tcPr>
            <w:tcW w:w="850" w:type="dxa"/>
            <w:shd w:val="clear" w:color="auto" w:fill="auto"/>
          </w:tcPr>
          <w:p w14:paraId="3EAEE421"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56728C33"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03795294"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6061A745"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1D5AE20D"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52BF49CA" w14:textId="77777777" w:rsidTr="0072307D">
        <w:trPr>
          <w:trHeight w:val="189"/>
        </w:trPr>
        <w:tc>
          <w:tcPr>
            <w:tcW w:w="1559" w:type="dxa"/>
            <w:vMerge/>
            <w:shd w:val="clear" w:color="auto" w:fill="auto"/>
            <w:vAlign w:val="center"/>
          </w:tcPr>
          <w:p w14:paraId="632B6910"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136A77C3" w14:textId="77777777" w:rsidR="00EE0D1D" w:rsidRPr="00EE0D1D" w:rsidRDefault="00EE0D1D" w:rsidP="00EE0D1D">
            <w:pPr>
              <w:ind w:right="-2"/>
              <w:jc w:val="center"/>
              <w:rPr>
                <w:sz w:val="20"/>
                <w:szCs w:val="20"/>
                <w:lang w:eastAsia="en-US"/>
              </w:rPr>
            </w:pPr>
          </w:p>
        </w:tc>
        <w:tc>
          <w:tcPr>
            <w:tcW w:w="1418" w:type="dxa"/>
            <w:shd w:val="clear" w:color="auto" w:fill="auto"/>
          </w:tcPr>
          <w:p w14:paraId="76812B5C" w14:textId="77777777" w:rsidR="00EE0D1D" w:rsidRPr="00EE0D1D" w:rsidRDefault="00EE0D1D" w:rsidP="00EE0D1D">
            <w:pPr>
              <w:jc w:val="center"/>
              <w:rPr>
                <w:sz w:val="23"/>
                <w:szCs w:val="23"/>
                <w:lang w:eastAsia="en-US"/>
              </w:rPr>
            </w:pPr>
            <w:r w:rsidRPr="00EE0D1D">
              <w:rPr>
                <w:sz w:val="23"/>
                <w:szCs w:val="23"/>
                <w:lang w:eastAsia="en-US"/>
              </w:rPr>
              <w:t>с 01.01.2021</w:t>
            </w:r>
          </w:p>
        </w:tc>
        <w:tc>
          <w:tcPr>
            <w:tcW w:w="1144" w:type="dxa"/>
            <w:shd w:val="clear" w:color="auto" w:fill="auto"/>
          </w:tcPr>
          <w:p w14:paraId="5469591D" w14:textId="77777777" w:rsidR="00EE0D1D" w:rsidRPr="00EE0D1D" w:rsidRDefault="00EE0D1D" w:rsidP="00EE0D1D">
            <w:pPr>
              <w:jc w:val="center"/>
              <w:rPr>
                <w:sz w:val="23"/>
                <w:szCs w:val="23"/>
                <w:lang w:eastAsia="en-US"/>
              </w:rPr>
            </w:pPr>
            <w:r w:rsidRPr="00EE0D1D">
              <w:rPr>
                <w:sz w:val="23"/>
                <w:szCs w:val="23"/>
                <w:lang w:eastAsia="en-US"/>
              </w:rPr>
              <w:t>3 834,58</w:t>
            </w:r>
          </w:p>
        </w:tc>
        <w:tc>
          <w:tcPr>
            <w:tcW w:w="850" w:type="dxa"/>
            <w:shd w:val="clear" w:color="auto" w:fill="auto"/>
          </w:tcPr>
          <w:p w14:paraId="688C8E91"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73463321"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67246CC0"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7B6CF403"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1DDA175F"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4F4C8361" w14:textId="77777777" w:rsidTr="0072307D">
        <w:trPr>
          <w:trHeight w:val="189"/>
        </w:trPr>
        <w:tc>
          <w:tcPr>
            <w:tcW w:w="1559" w:type="dxa"/>
            <w:vMerge/>
            <w:shd w:val="clear" w:color="auto" w:fill="auto"/>
            <w:vAlign w:val="center"/>
          </w:tcPr>
          <w:p w14:paraId="0F7E9FA8"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07BF9846" w14:textId="77777777" w:rsidR="00EE0D1D" w:rsidRPr="00EE0D1D" w:rsidRDefault="00EE0D1D" w:rsidP="00EE0D1D">
            <w:pPr>
              <w:ind w:right="-2"/>
              <w:jc w:val="center"/>
              <w:rPr>
                <w:sz w:val="20"/>
                <w:szCs w:val="20"/>
                <w:lang w:eastAsia="en-US"/>
              </w:rPr>
            </w:pPr>
          </w:p>
        </w:tc>
        <w:tc>
          <w:tcPr>
            <w:tcW w:w="1418" w:type="dxa"/>
            <w:shd w:val="clear" w:color="auto" w:fill="auto"/>
          </w:tcPr>
          <w:p w14:paraId="5C41574C" w14:textId="77777777" w:rsidR="00EE0D1D" w:rsidRPr="00EE0D1D" w:rsidRDefault="00EE0D1D" w:rsidP="00EE0D1D">
            <w:pPr>
              <w:jc w:val="center"/>
              <w:rPr>
                <w:sz w:val="23"/>
                <w:szCs w:val="23"/>
                <w:lang w:eastAsia="en-US"/>
              </w:rPr>
            </w:pPr>
            <w:r w:rsidRPr="00EE0D1D">
              <w:rPr>
                <w:sz w:val="23"/>
                <w:szCs w:val="23"/>
                <w:lang w:eastAsia="en-US"/>
              </w:rPr>
              <w:t>с 01.07.2021</w:t>
            </w:r>
          </w:p>
        </w:tc>
        <w:tc>
          <w:tcPr>
            <w:tcW w:w="1144" w:type="dxa"/>
            <w:shd w:val="clear" w:color="auto" w:fill="auto"/>
          </w:tcPr>
          <w:p w14:paraId="51BEDC58" w14:textId="77777777" w:rsidR="00EE0D1D" w:rsidRPr="00EE0D1D" w:rsidRDefault="00EE0D1D" w:rsidP="00EE0D1D">
            <w:pPr>
              <w:jc w:val="center"/>
              <w:rPr>
                <w:sz w:val="23"/>
                <w:szCs w:val="23"/>
                <w:lang w:eastAsia="en-US"/>
              </w:rPr>
            </w:pPr>
            <w:r w:rsidRPr="00EE0D1D">
              <w:rPr>
                <w:sz w:val="23"/>
                <w:szCs w:val="23"/>
                <w:lang w:eastAsia="en-US"/>
              </w:rPr>
              <w:t>3 972,62</w:t>
            </w:r>
          </w:p>
        </w:tc>
        <w:tc>
          <w:tcPr>
            <w:tcW w:w="850" w:type="dxa"/>
            <w:shd w:val="clear" w:color="auto" w:fill="auto"/>
          </w:tcPr>
          <w:p w14:paraId="2217FEBA"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0D93E87C"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7E4A9863"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0EC508C7"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37EE62AE"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0EA03C76" w14:textId="77777777" w:rsidTr="0072307D">
        <w:trPr>
          <w:trHeight w:val="189"/>
        </w:trPr>
        <w:tc>
          <w:tcPr>
            <w:tcW w:w="1559" w:type="dxa"/>
            <w:vMerge/>
            <w:shd w:val="clear" w:color="auto" w:fill="auto"/>
            <w:vAlign w:val="center"/>
          </w:tcPr>
          <w:p w14:paraId="4558F5BB"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00D7EA71" w14:textId="77777777" w:rsidR="00EE0D1D" w:rsidRPr="00EE0D1D" w:rsidRDefault="00EE0D1D" w:rsidP="00EE0D1D">
            <w:pPr>
              <w:ind w:right="-2"/>
              <w:jc w:val="center"/>
              <w:rPr>
                <w:sz w:val="20"/>
                <w:szCs w:val="20"/>
                <w:lang w:eastAsia="en-US"/>
              </w:rPr>
            </w:pPr>
          </w:p>
        </w:tc>
        <w:tc>
          <w:tcPr>
            <w:tcW w:w="1418" w:type="dxa"/>
            <w:shd w:val="clear" w:color="auto" w:fill="auto"/>
          </w:tcPr>
          <w:p w14:paraId="7649ACEA" w14:textId="77777777" w:rsidR="00EE0D1D" w:rsidRPr="00EE0D1D" w:rsidRDefault="00EE0D1D" w:rsidP="00EE0D1D">
            <w:pPr>
              <w:jc w:val="center"/>
              <w:rPr>
                <w:sz w:val="23"/>
                <w:szCs w:val="23"/>
                <w:lang w:eastAsia="en-US"/>
              </w:rPr>
            </w:pPr>
            <w:r w:rsidRPr="00EE0D1D">
              <w:rPr>
                <w:sz w:val="23"/>
                <w:szCs w:val="23"/>
                <w:lang w:eastAsia="en-US"/>
              </w:rPr>
              <w:t>с 01.01.2022</w:t>
            </w:r>
          </w:p>
        </w:tc>
        <w:tc>
          <w:tcPr>
            <w:tcW w:w="1144" w:type="dxa"/>
            <w:shd w:val="clear" w:color="auto" w:fill="auto"/>
          </w:tcPr>
          <w:p w14:paraId="037B923C" w14:textId="77777777" w:rsidR="00EE0D1D" w:rsidRPr="00EE0D1D" w:rsidRDefault="00EE0D1D" w:rsidP="00EE0D1D">
            <w:pPr>
              <w:jc w:val="center"/>
              <w:rPr>
                <w:sz w:val="23"/>
                <w:szCs w:val="23"/>
                <w:lang w:eastAsia="en-US"/>
              </w:rPr>
            </w:pPr>
            <w:r w:rsidRPr="00EE0D1D">
              <w:rPr>
                <w:sz w:val="23"/>
                <w:szCs w:val="23"/>
                <w:lang w:eastAsia="en-US"/>
              </w:rPr>
              <w:t>3 972,62</w:t>
            </w:r>
          </w:p>
        </w:tc>
        <w:tc>
          <w:tcPr>
            <w:tcW w:w="850" w:type="dxa"/>
            <w:shd w:val="clear" w:color="auto" w:fill="auto"/>
          </w:tcPr>
          <w:p w14:paraId="36A5C52A"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1089AD09"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0CBFDE68"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37C3EEBC"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72AA698D"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24FBFFC1" w14:textId="77777777" w:rsidTr="0072307D">
        <w:trPr>
          <w:trHeight w:val="189"/>
        </w:trPr>
        <w:tc>
          <w:tcPr>
            <w:tcW w:w="1559" w:type="dxa"/>
            <w:vMerge/>
            <w:shd w:val="clear" w:color="auto" w:fill="auto"/>
            <w:vAlign w:val="center"/>
          </w:tcPr>
          <w:p w14:paraId="343C469F"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076E0DBE" w14:textId="77777777" w:rsidR="00EE0D1D" w:rsidRPr="00EE0D1D" w:rsidRDefault="00EE0D1D" w:rsidP="00EE0D1D">
            <w:pPr>
              <w:ind w:right="-2"/>
              <w:jc w:val="center"/>
              <w:rPr>
                <w:sz w:val="20"/>
                <w:szCs w:val="20"/>
                <w:lang w:eastAsia="en-US"/>
              </w:rPr>
            </w:pPr>
          </w:p>
        </w:tc>
        <w:tc>
          <w:tcPr>
            <w:tcW w:w="1418" w:type="dxa"/>
            <w:shd w:val="clear" w:color="auto" w:fill="auto"/>
          </w:tcPr>
          <w:p w14:paraId="2411EC8B" w14:textId="77777777" w:rsidR="00EE0D1D" w:rsidRPr="00EE0D1D" w:rsidRDefault="00EE0D1D" w:rsidP="00EE0D1D">
            <w:pPr>
              <w:jc w:val="center"/>
              <w:rPr>
                <w:sz w:val="23"/>
                <w:szCs w:val="23"/>
                <w:lang w:eastAsia="en-US"/>
              </w:rPr>
            </w:pPr>
            <w:r w:rsidRPr="00EE0D1D">
              <w:rPr>
                <w:sz w:val="23"/>
                <w:szCs w:val="23"/>
                <w:lang w:eastAsia="en-US"/>
              </w:rPr>
              <w:t>с 01.07.2022</w:t>
            </w:r>
          </w:p>
        </w:tc>
        <w:tc>
          <w:tcPr>
            <w:tcW w:w="1144" w:type="dxa"/>
            <w:shd w:val="clear" w:color="auto" w:fill="auto"/>
          </w:tcPr>
          <w:p w14:paraId="5EAC6503" w14:textId="77777777" w:rsidR="00EE0D1D" w:rsidRPr="00EE0D1D" w:rsidRDefault="00EE0D1D" w:rsidP="00EE0D1D">
            <w:pPr>
              <w:jc w:val="center"/>
              <w:rPr>
                <w:sz w:val="23"/>
                <w:szCs w:val="23"/>
                <w:lang w:eastAsia="en-US"/>
              </w:rPr>
            </w:pPr>
            <w:r w:rsidRPr="00EE0D1D">
              <w:rPr>
                <w:sz w:val="23"/>
                <w:szCs w:val="23"/>
                <w:lang w:eastAsia="en-US"/>
              </w:rPr>
              <w:t>4 127,11</w:t>
            </w:r>
          </w:p>
        </w:tc>
        <w:tc>
          <w:tcPr>
            <w:tcW w:w="850" w:type="dxa"/>
            <w:shd w:val="clear" w:color="auto" w:fill="auto"/>
          </w:tcPr>
          <w:p w14:paraId="16AC2019"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64582A29"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255640E3"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7903FDB5"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29290044"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68D92792" w14:textId="77777777" w:rsidTr="0072307D">
        <w:trPr>
          <w:trHeight w:val="189"/>
        </w:trPr>
        <w:tc>
          <w:tcPr>
            <w:tcW w:w="1559" w:type="dxa"/>
            <w:vMerge/>
            <w:shd w:val="clear" w:color="auto" w:fill="auto"/>
            <w:vAlign w:val="center"/>
          </w:tcPr>
          <w:p w14:paraId="728F5ACA"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009AE2C2" w14:textId="77777777" w:rsidR="00EE0D1D" w:rsidRPr="00EE0D1D" w:rsidRDefault="00EE0D1D" w:rsidP="00EE0D1D">
            <w:pPr>
              <w:ind w:right="-2"/>
              <w:jc w:val="center"/>
              <w:rPr>
                <w:sz w:val="20"/>
                <w:szCs w:val="20"/>
                <w:lang w:eastAsia="en-US"/>
              </w:rPr>
            </w:pPr>
          </w:p>
        </w:tc>
        <w:tc>
          <w:tcPr>
            <w:tcW w:w="1418" w:type="dxa"/>
            <w:shd w:val="clear" w:color="auto" w:fill="auto"/>
          </w:tcPr>
          <w:p w14:paraId="50F9EB31" w14:textId="77777777" w:rsidR="00EE0D1D" w:rsidRPr="00EE0D1D" w:rsidRDefault="00EE0D1D" w:rsidP="00EE0D1D">
            <w:pPr>
              <w:jc w:val="center"/>
              <w:rPr>
                <w:sz w:val="23"/>
                <w:szCs w:val="23"/>
                <w:lang w:eastAsia="en-US"/>
              </w:rPr>
            </w:pPr>
            <w:r w:rsidRPr="00EE0D1D">
              <w:rPr>
                <w:sz w:val="23"/>
                <w:szCs w:val="23"/>
                <w:lang w:eastAsia="en-US"/>
              </w:rPr>
              <w:t>с 01.01.2023</w:t>
            </w:r>
          </w:p>
        </w:tc>
        <w:tc>
          <w:tcPr>
            <w:tcW w:w="1144" w:type="dxa"/>
            <w:shd w:val="clear" w:color="auto" w:fill="auto"/>
          </w:tcPr>
          <w:p w14:paraId="1EC091EB" w14:textId="77777777" w:rsidR="00EE0D1D" w:rsidRPr="00EE0D1D" w:rsidRDefault="00EE0D1D" w:rsidP="00EE0D1D">
            <w:pPr>
              <w:jc w:val="center"/>
              <w:rPr>
                <w:sz w:val="23"/>
                <w:szCs w:val="23"/>
                <w:lang w:eastAsia="en-US"/>
              </w:rPr>
            </w:pPr>
            <w:r w:rsidRPr="00EE0D1D">
              <w:rPr>
                <w:sz w:val="23"/>
                <w:szCs w:val="23"/>
                <w:lang w:eastAsia="en-US"/>
              </w:rPr>
              <w:t>4 135,52</w:t>
            </w:r>
          </w:p>
        </w:tc>
        <w:tc>
          <w:tcPr>
            <w:tcW w:w="850" w:type="dxa"/>
            <w:shd w:val="clear" w:color="auto" w:fill="auto"/>
          </w:tcPr>
          <w:p w14:paraId="5CAA9E84"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189005FF"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6842CB85"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65869CE2"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783D75B2"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55D39E11" w14:textId="77777777" w:rsidTr="0072307D">
        <w:trPr>
          <w:trHeight w:val="189"/>
        </w:trPr>
        <w:tc>
          <w:tcPr>
            <w:tcW w:w="1559" w:type="dxa"/>
            <w:vMerge/>
            <w:shd w:val="clear" w:color="auto" w:fill="auto"/>
            <w:vAlign w:val="center"/>
          </w:tcPr>
          <w:p w14:paraId="6DCFFA42"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5EC0973B" w14:textId="77777777" w:rsidR="00EE0D1D" w:rsidRPr="00EE0D1D" w:rsidRDefault="00EE0D1D" w:rsidP="00EE0D1D">
            <w:pPr>
              <w:ind w:right="-2"/>
              <w:jc w:val="center"/>
              <w:rPr>
                <w:sz w:val="20"/>
                <w:szCs w:val="20"/>
                <w:lang w:eastAsia="en-US"/>
              </w:rPr>
            </w:pPr>
          </w:p>
        </w:tc>
        <w:tc>
          <w:tcPr>
            <w:tcW w:w="1418" w:type="dxa"/>
            <w:shd w:val="clear" w:color="auto" w:fill="auto"/>
          </w:tcPr>
          <w:p w14:paraId="1D76A9F2" w14:textId="77777777" w:rsidR="00EE0D1D" w:rsidRPr="00EE0D1D" w:rsidRDefault="00EE0D1D" w:rsidP="00EE0D1D">
            <w:pPr>
              <w:jc w:val="center"/>
              <w:rPr>
                <w:sz w:val="23"/>
                <w:szCs w:val="23"/>
                <w:lang w:eastAsia="en-US"/>
              </w:rPr>
            </w:pPr>
            <w:r w:rsidRPr="00EE0D1D">
              <w:rPr>
                <w:sz w:val="23"/>
                <w:szCs w:val="23"/>
                <w:lang w:eastAsia="en-US"/>
              </w:rPr>
              <w:t>с 01.07.2023</w:t>
            </w:r>
          </w:p>
        </w:tc>
        <w:tc>
          <w:tcPr>
            <w:tcW w:w="1144" w:type="dxa"/>
            <w:shd w:val="clear" w:color="auto" w:fill="auto"/>
          </w:tcPr>
          <w:p w14:paraId="6C6277E3" w14:textId="77777777" w:rsidR="00EE0D1D" w:rsidRPr="00EE0D1D" w:rsidRDefault="00EE0D1D" w:rsidP="00EE0D1D">
            <w:pPr>
              <w:jc w:val="center"/>
              <w:rPr>
                <w:sz w:val="23"/>
                <w:szCs w:val="23"/>
                <w:lang w:eastAsia="en-US"/>
              </w:rPr>
            </w:pPr>
            <w:r w:rsidRPr="00EE0D1D">
              <w:rPr>
                <w:sz w:val="23"/>
                <w:szCs w:val="23"/>
                <w:lang w:eastAsia="en-US"/>
              </w:rPr>
              <w:t>4 300,94</w:t>
            </w:r>
          </w:p>
        </w:tc>
        <w:tc>
          <w:tcPr>
            <w:tcW w:w="850" w:type="dxa"/>
            <w:shd w:val="clear" w:color="auto" w:fill="auto"/>
          </w:tcPr>
          <w:p w14:paraId="189E2A8A"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06D2B957"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5D1D03D6"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3D2922A7"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6E232872"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7432370B" w14:textId="77777777" w:rsidTr="0072307D">
        <w:trPr>
          <w:trHeight w:val="189"/>
        </w:trPr>
        <w:tc>
          <w:tcPr>
            <w:tcW w:w="1559" w:type="dxa"/>
            <w:vMerge/>
            <w:shd w:val="clear" w:color="auto" w:fill="auto"/>
            <w:vAlign w:val="center"/>
          </w:tcPr>
          <w:p w14:paraId="3263C75F"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38E44F25" w14:textId="77777777" w:rsidR="00EE0D1D" w:rsidRPr="00EE0D1D" w:rsidRDefault="00EE0D1D" w:rsidP="00EE0D1D">
            <w:pPr>
              <w:ind w:right="-2"/>
              <w:jc w:val="center"/>
              <w:rPr>
                <w:sz w:val="20"/>
                <w:szCs w:val="20"/>
                <w:lang w:eastAsia="en-US"/>
              </w:rPr>
            </w:pPr>
          </w:p>
        </w:tc>
        <w:tc>
          <w:tcPr>
            <w:tcW w:w="1418" w:type="dxa"/>
            <w:shd w:val="clear" w:color="auto" w:fill="auto"/>
          </w:tcPr>
          <w:p w14:paraId="29BD0ACC" w14:textId="77777777" w:rsidR="00EE0D1D" w:rsidRPr="00EE0D1D" w:rsidRDefault="00EE0D1D" w:rsidP="00EE0D1D">
            <w:pPr>
              <w:jc w:val="center"/>
              <w:rPr>
                <w:sz w:val="23"/>
                <w:szCs w:val="23"/>
                <w:lang w:eastAsia="en-US"/>
              </w:rPr>
            </w:pPr>
            <w:r w:rsidRPr="00EE0D1D">
              <w:rPr>
                <w:sz w:val="23"/>
                <w:szCs w:val="23"/>
                <w:lang w:eastAsia="en-US"/>
              </w:rPr>
              <w:t>с 01.01.2024</w:t>
            </w:r>
          </w:p>
        </w:tc>
        <w:tc>
          <w:tcPr>
            <w:tcW w:w="1144" w:type="dxa"/>
            <w:shd w:val="clear" w:color="auto" w:fill="auto"/>
          </w:tcPr>
          <w:p w14:paraId="5453EB1B" w14:textId="77777777" w:rsidR="00EE0D1D" w:rsidRPr="00EE0D1D" w:rsidRDefault="00EE0D1D" w:rsidP="00EE0D1D">
            <w:pPr>
              <w:jc w:val="center"/>
              <w:rPr>
                <w:sz w:val="23"/>
                <w:szCs w:val="23"/>
                <w:lang w:eastAsia="en-US"/>
              </w:rPr>
            </w:pPr>
            <w:r w:rsidRPr="00EE0D1D">
              <w:rPr>
                <w:sz w:val="23"/>
                <w:szCs w:val="23"/>
                <w:lang w:eastAsia="en-US"/>
              </w:rPr>
              <w:t>4 300,94</w:t>
            </w:r>
          </w:p>
        </w:tc>
        <w:tc>
          <w:tcPr>
            <w:tcW w:w="850" w:type="dxa"/>
            <w:shd w:val="clear" w:color="auto" w:fill="auto"/>
          </w:tcPr>
          <w:p w14:paraId="326F5116"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73869081"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0C62AB10"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40494494"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55D8AB58"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5CBC033D" w14:textId="77777777" w:rsidTr="0072307D">
        <w:trPr>
          <w:trHeight w:val="189"/>
        </w:trPr>
        <w:tc>
          <w:tcPr>
            <w:tcW w:w="1559" w:type="dxa"/>
            <w:vMerge/>
            <w:shd w:val="clear" w:color="auto" w:fill="auto"/>
            <w:vAlign w:val="center"/>
          </w:tcPr>
          <w:p w14:paraId="4576864D"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6F0B01A0" w14:textId="77777777" w:rsidR="00EE0D1D" w:rsidRPr="00EE0D1D" w:rsidRDefault="00EE0D1D" w:rsidP="00EE0D1D">
            <w:pPr>
              <w:ind w:right="-2"/>
              <w:jc w:val="center"/>
              <w:rPr>
                <w:sz w:val="20"/>
                <w:szCs w:val="20"/>
                <w:lang w:eastAsia="en-US"/>
              </w:rPr>
            </w:pPr>
          </w:p>
        </w:tc>
        <w:tc>
          <w:tcPr>
            <w:tcW w:w="1418" w:type="dxa"/>
            <w:shd w:val="clear" w:color="auto" w:fill="auto"/>
          </w:tcPr>
          <w:p w14:paraId="144A462C" w14:textId="77777777" w:rsidR="00EE0D1D" w:rsidRPr="00EE0D1D" w:rsidRDefault="00EE0D1D" w:rsidP="00EE0D1D">
            <w:pPr>
              <w:jc w:val="center"/>
              <w:rPr>
                <w:sz w:val="23"/>
                <w:szCs w:val="23"/>
                <w:lang w:eastAsia="en-US"/>
              </w:rPr>
            </w:pPr>
            <w:r w:rsidRPr="00EE0D1D">
              <w:rPr>
                <w:sz w:val="23"/>
                <w:szCs w:val="23"/>
                <w:lang w:eastAsia="en-US"/>
              </w:rPr>
              <w:t>с 01.07.2024</w:t>
            </w:r>
          </w:p>
        </w:tc>
        <w:tc>
          <w:tcPr>
            <w:tcW w:w="1144" w:type="dxa"/>
            <w:shd w:val="clear" w:color="auto" w:fill="auto"/>
          </w:tcPr>
          <w:p w14:paraId="0072C0F5" w14:textId="77777777" w:rsidR="00EE0D1D" w:rsidRPr="00EE0D1D" w:rsidRDefault="00EE0D1D" w:rsidP="00EE0D1D">
            <w:pPr>
              <w:jc w:val="center"/>
              <w:rPr>
                <w:sz w:val="23"/>
                <w:szCs w:val="23"/>
                <w:lang w:eastAsia="en-US"/>
              </w:rPr>
            </w:pPr>
            <w:r w:rsidRPr="00EE0D1D">
              <w:rPr>
                <w:sz w:val="23"/>
                <w:szCs w:val="23"/>
                <w:lang w:eastAsia="en-US"/>
              </w:rPr>
              <w:t>4 472,98</w:t>
            </w:r>
          </w:p>
        </w:tc>
        <w:tc>
          <w:tcPr>
            <w:tcW w:w="850" w:type="dxa"/>
            <w:shd w:val="clear" w:color="auto" w:fill="auto"/>
          </w:tcPr>
          <w:p w14:paraId="4D61289B"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235FA598"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27606AA6"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38E81F26"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3BFFBB2A"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575E8F85" w14:textId="77777777" w:rsidTr="0072307D">
        <w:trPr>
          <w:trHeight w:val="189"/>
        </w:trPr>
        <w:tc>
          <w:tcPr>
            <w:tcW w:w="1559" w:type="dxa"/>
            <w:vMerge/>
            <w:shd w:val="clear" w:color="auto" w:fill="auto"/>
            <w:vAlign w:val="center"/>
          </w:tcPr>
          <w:p w14:paraId="33D511DA"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101AB81B" w14:textId="77777777" w:rsidR="00EE0D1D" w:rsidRPr="00EE0D1D" w:rsidRDefault="00EE0D1D" w:rsidP="00EE0D1D">
            <w:pPr>
              <w:ind w:right="-2"/>
              <w:jc w:val="center"/>
              <w:rPr>
                <w:sz w:val="20"/>
                <w:szCs w:val="20"/>
                <w:lang w:eastAsia="en-US"/>
              </w:rPr>
            </w:pPr>
          </w:p>
        </w:tc>
        <w:tc>
          <w:tcPr>
            <w:tcW w:w="1418" w:type="dxa"/>
            <w:shd w:val="clear" w:color="auto" w:fill="auto"/>
          </w:tcPr>
          <w:p w14:paraId="6C15AA77" w14:textId="77777777" w:rsidR="00EE0D1D" w:rsidRPr="00EE0D1D" w:rsidRDefault="00EE0D1D" w:rsidP="00EE0D1D">
            <w:pPr>
              <w:jc w:val="center"/>
              <w:rPr>
                <w:sz w:val="23"/>
                <w:szCs w:val="23"/>
                <w:lang w:eastAsia="en-US"/>
              </w:rPr>
            </w:pPr>
            <w:r w:rsidRPr="00EE0D1D">
              <w:rPr>
                <w:sz w:val="23"/>
                <w:szCs w:val="23"/>
                <w:lang w:eastAsia="en-US"/>
              </w:rPr>
              <w:t>с 01.01.2025</w:t>
            </w:r>
          </w:p>
        </w:tc>
        <w:tc>
          <w:tcPr>
            <w:tcW w:w="1144" w:type="dxa"/>
            <w:shd w:val="clear" w:color="auto" w:fill="auto"/>
          </w:tcPr>
          <w:p w14:paraId="16397C16" w14:textId="77777777" w:rsidR="00EE0D1D" w:rsidRPr="00EE0D1D" w:rsidRDefault="00EE0D1D" w:rsidP="00EE0D1D">
            <w:pPr>
              <w:jc w:val="center"/>
              <w:rPr>
                <w:sz w:val="23"/>
                <w:szCs w:val="23"/>
                <w:lang w:eastAsia="en-US"/>
              </w:rPr>
            </w:pPr>
            <w:r w:rsidRPr="00EE0D1D">
              <w:rPr>
                <w:sz w:val="23"/>
                <w:szCs w:val="23"/>
                <w:lang w:eastAsia="en-US"/>
              </w:rPr>
              <w:t>4 472,98</w:t>
            </w:r>
          </w:p>
        </w:tc>
        <w:tc>
          <w:tcPr>
            <w:tcW w:w="850" w:type="dxa"/>
            <w:shd w:val="clear" w:color="auto" w:fill="auto"/>
          </w:tcPr>
          <w:p w14:paraId="365A1E5A"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3A4B2BAD"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70D76289"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11EC280B"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2BC8F4A8"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02EFE65E" w14:textId="77777777" w:rsidTr="0072307D">
        <w:trPr>
          <w:trHeight w:val="189"/>
        </w:trPr>
        <w:tc>
          <w:tcPr>
            <w:tcW w:w="1559" w:type="dxa"/>
            <w:vMerge/>
            <w:shd w:val="clear" w:color="auto" w:fill="auto"/>
            <w:vAlign w:val="center"/>
          </w:tcPr>
          <w:p w14:paraId="61B4CDE3"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704B5EDE" w14:textId="77777777" w:rsidR="00EE0D1D" w:rsidRPr="00EE0D1D" w:rsidRDefault="00EE0D1D" w:rsidP="00EE0D1D">
            <w:pPr>
              <w:ind w:right="-2"/>
              <w:jc w:val="center"/>
              <w:rPr>
                <w:sz w:val="20"/>
                <w:szCs w:val="20"/>
                <w:lang w:eastAsia="en-US"/>
              </w:rPr>
            </w:pPr>
          </w:p>
        </w:tc>
        <w:tc>
          <w:tcPr>
            <w:tcW w:w="1418" w:type="dxa"/>
            <w:shd w:val="clear" w:color="auto" w:fill="auto"/>
          </w:tcPr>
          <w:p w14:paraId="16836FF3" w14:textId="77777777" w:rsidR="00EE0D1D" w:rsidRPr="00EE0D1D" w:rsidRDefault="00EE0D1D" w:rsidP="00EE0D1D">
            <w:pPr>
              <w:jc w:val="center"/>
              <w:rPr>
                <w:sz w:val="23"/>
                <w:szCs w:val="23"/>
                <w:lang w:eastAsia="en-US"/>
              </w:rPr>
            </w:pPr>
            <w:r w:rsidRPr="00EE0D1D">
              <w:rPr>
                <w:sz w:val="23"/>
                <w:szCs w:val="23"/>
                <w:lang w:eastAsia="en-US"/>
              </w:rPr>
              <w:t>с 01.07.2025</w:t>
            </w:r>
          </w:p>
        </w:tc>
        <w:tc>
          <w:tcPr>
            <w:tcW w:w="1144" w:type="dxa"/>
            <w:shd w:val="clear" w:color="auto" w:fill="auto"/>
          </w:tcPr>
          <w:p w14:paraId="4B6A7626" w14:textId="77777777" w:rsidR="00EE0D1D" w:rsidRPr="00EE0D1D" w:rsidRDefault="00EE0D1D" w:rsidP="00EE0D1D">
            <w:pPr>
              <w:jc w:val="center"/>
              <w:rPr>
                <w:sz w:val="23"/>
                <w:szCs w:val="23"/>
                <w:lang w:eastAsia="en-US"/>
              </w:rPr>
            </w:pPr>
            <w:r w:rsidRPr="00EE0D1D">
              <w:rPr>
                <w:sz w:val="23"/>
                <w:szCs w:val="23"/>
                <w:lang w:eastAsia="en-US"/>
              </w:rPr>
              <w:t>4 651,90</w:t>
            </w:r>
          </w:p>
        </w:tc>
        <w:tc>
          <w:tcPr>
            <w:tcW w:w="850" w:type="dxa"/>
            <w:shd w:val="clear" w:color="auto" w:fill="auto"/>
          </w:tcPr>
          <w:p w14:paraId="4E436479" w14:textId="77777777" w:rsidR="00EE0D1D" w:rsidRPr="00EE0D1D" w:rsidRDefault="00EE0D1D" w:rsidP="00EE0D1D">
            <w:pPr>
              <w:jc w:val="center"/>
              <w:rPr>
                <w:sz w:val="23"/>
                <w:szCs w:val="23"/>
                <w:lang w:eastAsia="en-US"/>
              </w:rPr>
            </w:pPr>
            <w:r w:rsidRPr="00EE0D1D">
              <w:rPr>
                <w:lang w:eastAsia="en-US"/>
              </w:rPr>
              <w:t>x</w:t>
            </w:r>
          </w:p>
        </w:tc>
        <w:tc>
          <w:tcPr>
            <w:tcW w:w="835" w:type="dxa"/>
            <w:shd w:val="clear" w:color="auto" w:fill="auto"/>
          </w:tcPr>
          <w:p w14:paraId="0A72598A" w14:textId="77777777" w:rsidR="00EE0D1D" w:rsidRPr="00EE0D1D" w:rsidRDefault="00EE0D1D" w:rsidP="00EE0D1D">
            <w:pPr>
              <w:ind w:right="-2"/>
              <w:jc w:val="center"/>
              <w:rPr>
                <w:sz w:val="23"/>
                <w:szCs w:val="23"/>
                <w:lang w:val="en-US" w:eastAsia="en-US"/>
              </w:rPr>
            </w:pPr>
            <w:r w:rsidRPr="00EE0D1D">
              <w:rPr>
                <w:lang w:eastAsia="en-US"/>
              </w:rPr>
              <w:t>x</w:t>
            </w:r>
          </w:p>
        </w:tc>
        <w:tc>
          <w:tcPr>
            <w:tcW w:w="1009" w:type="dxa"/>
            <w:shd w:val="clear" w:color="auto" w:fill="auto"/>
          </w:tcPr>
          <w:p w14:paraId="5FE1C5F8" w14:textId="77777777" w:rsidR="00EE0D1D" w:rsidRPr="00EE0D1D" w:rsidRDefault="00EE0D1D" w:rsidP="00EE0D1D">
            <w:pPr>
              <w:ind w:right="-2"/>
              <w:jc w:val="center"/>
              <w:rPr>
                <w:sz w:val="23"/>
                <w:szCs w:val="23"/>
                <w:lang w:val="en-US" w:eastAsia="en-US"/>
              </w:rPr>
            </w:pPr>
            <w:r w:rsidRPr="00EE0D1D">
              <w:rPr>
                <w:lang w:eastAsia="en-US"/>
              </w:rPr>
              <w:t>x</w:t>
            </w:r>
          </w:p>
        </w:tc>
        <w:tc>
          <w:tcPr>
            <w:tcW w:w="850" w:type="dxa"/>
            <w:shd w:val="clear" w:color="auto" w:fill="auto"/>
          </w:tcPr>
          <w:p w14:paraId="737495D4" w14:textId="77777777" w:rsidR="00EE0D1D" w:rsidRPr="00EE0D1D" w:rsidRDefault="00EE0D1D" w:rsidP="00EE0D1D">
            <w:pPr>
              <w:ind w:right="-2"/>
              <w:jc w:val="center"/>
              <w:rPr>
                <w:sz w:val="23"/>
                <w:szCs w:val="23"/>
                <w:lang w:val="en-US" w:eastAsia="en-US"/>
              </w:rPr>
            </w:pPr>
            <w:r w:rsidRPr="00EE0D1D">
              <w:rPr>
                <w:lang w:eastAsia="en-US"/>
              </w:rPr>
              <w:t>x</w:t>
            </w:r>
          </w:p>
        </w:tc>
        <w:tc>
          <w:tcPr>
            <w:tcW w:w="957" w:type="dxa"/>
            <w:shd w:val="clear" w:color="auto" w:fill="auto"/>
          </w:tcPr>
          <w:p w14:paraId="5AA4E4F1" w14:textId="77777777" w:rsidR="00EE0D1D" w:rsidRPr="00EE0D1D" w:rsidRDefault="00EE0D1D" w:rsidP="00EE0D1D">
            <w:pPr>
              <w:ind w:right="-2"/>
              <w:jc w:val="center"/>
              <w:rPr>
                <w:sz w:val="23"/>
                <w:szCs w:val="23"/>
                <w:lang w:val="en-US" w:eastAsia="en-US"/>
              </w:rPr>
            </w:pPr>
            <w:r w:rsidRPr="00EE0D1D">
              <w:rPr>
                <w:lang w:eastAsia="en-US"/>
              </w:rPr>
              <w:t>x</w:t>
            </w:r>
          </w:p>
        </w:tc>
      </w:tr>
      <w:tr w:rsidR="00EE0D1D" w:rsidRPr="00EE0D1D" w14:paraId="0D83EC9D" w14:textId="77777777" w:rsidTr="0072307D">
        <w:trPr>
          <w:trHeight w:val="334"/>
        </w:trPr>
        <w:tc>
          <w:tcPr>
            <w:tcW w:w="1559" w:type="dxa"/>
            <w:vMerge/>
            <w:shd w:val="clear" w:color="auto" w:fill="auto"/>
            <w:vAlign w:val="center"/>
          </w:tcPr>
          <w:p w14:paraId="48655E71" w14:textId="77777777" w:rsidR="00EE0D1D" w:rsidRPr="00EE0D1D" w:rsidRDefault="00EE0D1D" w:rsidP="00EE0D1D">
            <w:pPr>
              <w:ind w:right="-2"/>
              <w:jc w:val="center"/>
              <w:rPr>
                <w:sz w:val="23"/>
                <w:szCs w:val="23"/>
                <w:lang w:eastAsia="en-US"/>
              </w:rPr>
            </w:pPr>
          </w:p>
        </w:tc>
        <w:tc>
          <w:tcPr>
            <w:tcW w:w="1706" w:type="dxa"/>
            <w:shd w:val="clear" w:color="auto" w:fill="auto"/>
            <w:vAlign w:val="center"/>
          </w:tcPr>
          <w:p w14:paraId="73E4FB07" w14:textId="77777777" w:rsidR="00EE0D1D" w:rsidRPr="00EE0D1D" w:rsidRDefault="00EE0D1D" w:rsidP="00EE0D1D">
            <w:pPr>
              <w:ind w:right="-2"/>
              <w:jc w:val="center"/>
              <w:rPr>
                <w:sz w:val="20"/>
                <w:szCs w:val="20"/>
                <w:lang w:eastAsia="en-US"/>
              </w:rPr>
            </w:pPr>
            <w:r w:rsidRPr="00EE0D1D">
              <w:rPr>
                <w:sz w:val="20"/>
                <w:szCs w:val="20"/>
                <w:lang w:eastAsia="en-US"/>
              </w:rPr>
              <w:t>Двухставочный</w:t>
            </w:r>
          </w:p>
        </w:tc>
        <w:tc>
          <w:tcPr>
            <w:tcW w:w="1418" w:type="dxa"/>
            <w:shd w:val="clear" w:color="auto" w:fill="auto"/>
            <w:vAlign w:val="center"/>
          </w:tcPr>
          <w:p w14:paraId="327F348E" w14:textId="77777777" w:rsidR="00EE0D1D" w:rsidRPr="00EE0D1D" w:rsidRDefault="00EE0D1D" w:rsidP="00EE0D1D">
            <w:pPr>
              <w:jc w:val="center"/>
              <w:rPr>
                <w:sz w:val="23"/>
                <w:szCs w:val="23"/>
                <w:lang w:eastAsia="en-US"/>
              </w:rPr>
            </w:pPr>
            <w:r w:rsidRPr="00EE0D1D">
              <w:rPr>
                <w:sz w:val="23"/>
                <w:szCs w:val="23"/>
                <w:lang w:eastAsia="en-US"/>
              </w:rPr>
              <w:t>x</w:t>
            </w:r>
          </w:p>
        </w:tc>
        <w:tc>
          <w:tcPr>
            <w:tcW w:w="1144" w:type="dxa"/>
            <w:shd w:val="clear" w:color="auto" w:fill="auto"/>
            <w:vAlign w:val="center"/>
          </w:tcPr>
          <w:p w14:paraId="550FEC8C"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5EF2A334"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1D6BF4C2"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51997B69"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0820492F"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59A441FA"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5F0CB23F" w14:textId="77777777" w:rsidTr="0072307D">
        <w:tc>
          <w:tcPr>
            <w:tcW w:w="1559" w:type="dxa"/>
            <w:vMerge/>
            <w:shd w:val="clear" w:color="auto" w:fill="auto"/>
            <w:vAlign w:val="center"/>
          </w:tcPr>
          <w:p w14:paraId="1918FFE1" w14:textId="77777777" w:rsidR="00EE0D1D" w:rsidRPr="00EE0D1D" w:rsidRDefault="00EE0D1D" w:rsidP="00EE0D1D">
            <w:pPr>
              <w:ind w:right="-2"/>
              <w:jc w:val="center"/>
              <w:rPr>
                <w:sz w:val="23"/>
                <w:szCs w:val="23"/>
                <w:lang w:eastAsia="en-US"/>
              </w:rPr>
            </w:pPr>
          </w:p>
        </w:tc>
        <w:tc>
          <w:tcPr>
            <w:tcW w:w="1706" w:type="dxa"/>
            <w:shd w:val="clear" w:color="auto" w:fill="auto"/>
            <w:vAlign w:val="center"/>
          </w:tcPr>
          <w:p w14:paraId="6F1D2118" w14:textId="77777777" w:rsidR="00EE0D1D" w:rsidRPr="00EE0D1D" w:rsidRDefault="00EE0D1D" w:rsidP="00EE0D1D">
            <w:pPr>
              <w:ind w:left="-105" w:right="-103"/>
              <w:jc w:val="center"/>
              <w:rPr>
                <w:sz w:val="20"/>
                <w:szCs w:val="20"/>
                <w:lang w:eastAsia="en-US"/>
              </w:rPr>
            </w:pPr>
            <w:r w:rsidRPr="00EE0D1D">
              <w:rPr>
                <w:sz w:val="20"/>
                <w:szCs w:val="20"/>
                <w:lang w:eastAsia="en-US"/>
              </w:rPr>
              <w:t>Ставка за тепловую энергию, руб./Гкал</w:t>
            </w:r>
          </w:p>
        </w:tc>
        <w:tc>
          <w:tcPr>
            <w:tcW w:w="1418" w:type="dxa"/>
            <w:shd w:val="clear" w:color="auto" w:fill="auto"/>
            <w:vAlign w:val="center"/>
          </w:tcPr>
          <w:p w14:paraId="4B8B8510" w14:textId="77777777" w:rsidR="00EE0D1D" w:rsidRPr="00EE0D1D" w:rsidRDefault="00EE0D1D" w:rsidP="00EE0D1D">
            <w:pPr>
              <w:jc w:val="center"/>
              <w:rPr>
                <w:sz w:val="23"/>
                <w:szCs w:val="23"/>
                <w:lang w:eastAsia="en-US"/>
              </w:rPr>
            </w:pPr>
            <w:r w:rsidRPr="00EE0D1D">
              <w:rPr>
                <w:sz w:val="23"/>
                <w:szCs w:val="23"/>
                <w:lang w:eastAsia="en-US"/>
              </w:rPr>
              <w:t>x</w:t>
            </w:r>
          </w:p>
        </w:tc>
        <w:tc>
          <w:tcPr>
            <w:tcW w:w="1144" w:type="dxa"/>
            <w:shd w:val="clear" w:color="auto" w:fill="auto"/>
            <w:vAlign w:val="center"/>
          </w:tcPr>
          <w:p w14:paraId="427C8DA8"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3F532D83"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7505DF5E"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7D56FEBF"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0D77F148"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4D700F6D"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28D49726" w14:textId="77777777" w:rsidTr="0072307D">
        <w:trPr>
          <w:trHeight w:val="690"/>
        </w:trPr>
        <w:tc>
          <w:tcPr>
            <w:tcW w:w="1559" w:type="dxa"/>
            <w:vMerge/>
            <w:shd w:val="clear" w:color="auto" w:fill="auto"/>
            <w:vAlign w:val="center"/>
          </w:tcPr>
          <w:p w14:paraId="051EF913" w14:textId="77777777" w:rsidR="00EE0D1D" w:rsidRPr="00EE0D1D" w:rsidRDefault="00EE0D1D" w:rsidP="00EE0D1D">
            <w:pPr>
              <w:ind w:right="-2"/>
              <w:jc w:val="center"/>
              <w:rPr>
                <w:sz w:val="23"/>
                <w:szCs w:val="23"/>
                <w:lang w:eastAsia="en-US"/>
              </w:rPr>
            </w:pPr>
          </w:p>
        </w:tc>
        <w:tc>
          <w:tcPr>
            <w:tcW w:w="1706" w:type="dxa"/>
            <w:shd w:val="clear" w:color="auto" w:fill="auto"/>
            <w:vAlign w:val="center"/>
          </w:tcPr>
          <w:p w14:paraId="10460DBF" w14:textId="77777777" w:rsidR="00EE0D1D" w:rsidRPr="00EE0D1D" w:rsidRDefault="00EE0D1D" w:rsidP="00EE0D1D">
            <w:pPr>
              <w:ind w:right="-2"/>
              <w:jc w:val="center"/>
              <w:rPr>
                <w:sz w:val="20"/>
                <w:szCs w:val="20"/>
                <w:lang w:eastAsia="en-US"/>
              </w:rPr>
            </w:pPr>
            <w:r w:rsidRPr="00EE0D1D">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6A8A0292" w14:textId="77777777" w:rsidR="00EE0D1D" w:rsidRPr="00EE0D1D" w:rsidRDefault="00EE0D1D" w:rsidP="00EE0D1D">
            <w:pPr>
              <w:jc w:val="center"/>
              <w:rPr>
                <w:sz w:val="23"/>
                <w:szCs w:val="23"/>
                <w:lang w:eastAsia="en-US"/>
              </w:rPr>
            </w:pPr>
            <w:r w:rsidRPr="00EE0D1D">
              <w:rPr>
                <w:sz w:val="23"/>
                <w:szCs w:val="23"/>
                <w:lang w:eastAsia="en-US"/>
              </w:rPr>
              <w:t>x</w:t>
            </w:r>
          </w:p>
        </w:tc>
        <w:tc>
          <w:tcPr>
            <w:tcW w:w="1144" w:type="dxa"/>
            <w:shd w:val="clear" w:color="auto" w:fill="auto"/>
            <w:vAlign w:val="center"/>
          </w:tcPr>
          <w:p w14:paraId="4B917EFE"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27C1BBF4"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4E5445C6"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c>
          <w:tcPr>
            <w:tcW w:w="1009" w:type="dxa"/>
            <w:shd w:val="clear" w:color="auto" w:fill="auto"/>
            <w:vAlign w:val="center"/>
          </w:tcPr>
          <w:p w14:paraId="1205975F"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c>
          <w:tcPr>
            <w:tcW w:w="850" w:type="dxa"/>
            <w:shd w:val="clear" w:color="auto" w:fill="auto"/>
            <w:vAlign w:val="center"/>
          </w:tcPr>
          <w:p w14:paraId="7B8CD433"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c>
          <w:tcPr>
            <w:tcW w:w="957" w:type="dxa"/>
            <w:shd w:val="clear" w:color="auto" w:fill="auto"/>
            <w:vAlign w:val="center"/>
          </w:tcPr>
          <w:p w14:paraId="64B5ADAC"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r>
      <w:tr w:rsidR="00EE0D1D" w:rsidRPr="00EE0D1D" w14:paraId="252A2300" w14:textId="77777777" w:rsidTr="0072307D">
        <w:trPr>
          <w:trHeight w:val="289"/>
        </w:trPr>
        <w:tc>
          <w:tcPr>
            <w:tcW w:w="1559" w:type="dxa"/>
            <w:vMerge/>
            <w:shd w:val="clear" w:color="auto" w:fill="auto"/>
            <w:vAlign w:val="center"/>
          </w:tcPr>
          <w:p w14:paraId="7EB74359" w14:textId="77777777" w:rsidR="00EE0D1D" w:rsidRPr="00EE0D1D" w:rsidRDefault="00EE0D1D" w:rsidP="00EE0D1D">
            <w:pPr>
              <w:ind w:right="-2"/>
              <w:jc w:val="center"/>
              <w:rPr>
                <w:sz w:val="23"/>
                <w:szCs w:val="23"/>
                <w:lang w:eastAsia="en-US"/>
              </w:rPr>
            </w:pPr>
          </w:p>
        </w:tc>
        <w:tc>
          <w:tcPr>
            <w:tcW w:w="8769" w:type="dxa"/>
            <w:gridSpan w:val="8"/>
            <w:shd w:val="clear" w:color="auto" w:fill="auto"/>
            <w:vAlign w:val="center"/>
          </w:tcPr>
          <w:p w14:paraId="579FB686" w14:textId="77777777" w:rsidR="00EE0D1D" w:rsidRPr="00EE0D1D" w:rsidRDefault="00EE0D1D" w:rsidP="00EE0D1D">
            <w:pPr>
              <w:ind w:right="-2"/>
              <w:jc w:val="center"/>
              <w:rPr>
                <w:sz w:val="20"/>
                <w:szCs w:val="20"/>
                <w:lang w:eastAsia="en-US"/>
              </w:rPr>
            </w:pPr>
            <w:r w:rsidRPr="00EE0D1D">
              <w:rPr>
                <w:sz w:val="20"/>
                <w:szCs w:val="20"/>
                <w:lang w:eastAsia="en-US"/>
              </w:rPr>
              <w:t>Население*</w:t>
            </w:r>
          </w:p>
        </w:tc>
      </w:tr>
      <w:tr w:rsidR="00EE0D1D" w:rsidRPr="00EE0D1D" w14:paraId="73A10290" w14:textId="77777777" w:rsidTr="0072307D">
        <w:trPr>
          <w:trHeight w:val="225"/>
        </w:trPr>
        <w:tc>
          <w:tcPr>
            <w:tcW w:w="1559" w:type="dxa"/>
            <w:vMerge/>
            <w:shd w:val="clear" w:color="auto" w:fill="auto"/>
            <w:vAlign w:val="center"/>
          </w:tcPr>
          <w:p w14:paraId="5C8D7530" w14:textId="77777777" w:rsidR="00EE0D1D" w:rsidRPr="00EE0D1D" w:rsidRDefault="00EE0D1D" w:rsidP="00EE0D1D">
            <w:pPr>
              <w:ind w:right="-2"/>
              <w:jc w:val="center"/>
              <w:rPr>
                <w:sz w:val="23"/>
                <w:szCs w:val="23"/>
                <w:lang w:eastAsia="en-US"/>
              </w:rPr>
            </w:pPr>
          </w:p>
        </w:tc>
        <w:tc>
          <w:tcPr>
            <w:tcW w:w="1706" w:type="dxa"/>
            <w:vMerge w:val="restart"/>
            <w:shd w:val="clear" w:color="auto" w:fill="auto"/>
            <w:vAlign w:val="center"/>
          </w:tcPr>
          <w:p w14:paraId="39D5A980" w14:textId="77777777" w:rsidR="00EE0D1D" w:rsidRPr="00EE0D1D" w:rsidRDefault="00EE0D1D" w:rsidP="00EE0D1D">
            <w:pPr>
              <w:ind w:right="-2"/>
              <w:jc w:val="center"/>
              <w:rPr>
                <w:sz w:val="20"/>
                <w:szCs w:val="20"/>
                <w:lang w:eastAsia="en-US"/>
              </w:rPr>
            </w:pPr>
            <w:r w:rsidRPr="00EE0D1D">
              <w:rPr>
                <w:sz w:val="20"/>
                <w:szCs w:val="20"/>
                <w:lang w:eastAsia="en-US"/>
              </w:rPr>
              <w:t>Одноставочный</w:t>
            </w:r>
          </w:p>
          <w:p w14:paraId="54D45F07" w14:textId="77777777" w:rsidR="00EE0D1D" w:rsidRPr="00EE0D1D" w:rsidRDefault="00EE0D1D" w:rsidP="00EE0D1D">
            <w:pPr>
              <w:ind w:right="-2"/>
              <w:jc w:val="center"/>
              <w:rPr>
                <w:sz w:val="20"/>
                <w:szCs w:val="20"/>
                <w:lang w:eastAsia="en-US"/>
              </w:rPr>
            </w:pPr>
            <w:r w:rsidRPr="00EE0D1D">
              <w:rPr>
                <w:sz w:val="20"/>
                <w:szCs w:val="20"/>
                <w:lang w:eastAsia="en-US"/>
              </w:rPr>
              <w:t>руб./Гкал</w:t>
            </w:r>
          </w:p>
        </w:tc>
        <w:tc>
          <w:tcPr>
            <w:tcW w:w="1418" w:type="dxa"/>
            <w:shd w:val="clear" w:color="auto" w:fill="auto"/>
          </w:tcPr>
          <w:p w14:paraId="724E6CFA" w14:textId="77777777" w:rsidR="00EE0D1D" w:rsidRPr="00EE0D1D" w:rsidRDefault="00EE0D1D" w:rsidP="00EE0D1D">
            <w:pPr>
              <w:jc w:val="center"/>
              <w:rPr>
                <w:sz w:val="23"/>
                <w:szCs w:val="23"/>
                <w:lang w:eastAsia="en-US"/>
              </w:rPr>
            </w:pPr>
            <w:r w:rsidRPr="00EE0D1D">
              <w:rPr>
                <w:sz w:val="23"/>
                <w:szCs w:val="23"/>
                <w:lang w:eastAsia="en-US"/>
              </w:rPr>
              <w:t>с 01.01.2017</w:t>
            </w:r>
          </w:p>
        </w:tc>
        <w:tc>
          <w:tcPr>
            <w:tcW w:w="1144" w:type="dxa"/>
            <w:shd w:val="clear" w:color="auto" w:fill="auto"/>
          </w:tcPr>
          <w:p w14:paraId="45B7A011" w14:textId="77777777" w:rsidR="00EE0D1D" w:rsidRPr="00EE0D1D" w:rsidRDefault="00EE0D1D" w:rsidP="00EE0D1D">
            <w:pPr>
              <w:jc w:val="center"/>
              <w:rPr>
                <w:sz w:val="23"/>
                <w:szCs w:val="23"/>
                <w:lang w:eastAsia="en-US"/>
              </w:rPr>
            </w:pPr>
            <w:r w:rsidRPr="00EE0D1D">
              <w:rPr>
                <w:sz w:val="23"/>
                <w:szCs w:val="23"/>
                <w:lang w:eastAsia="en-US"/>
              </w:rPr>
              <w:t>2 856,99</w:t>
            </w:r>
          </w:p>
        </w:tc>
        <w:tc>
          <w:tcPr>
            <w:tcW w:w="850" w:type="dxa"/>
            <w:shd w:val="clear" w:color="auto" w:fill="auto"/>
            <w:vAlign w:val="center"/>
          </w:tcPr>
          <w:p w14:paraId="30847FB9"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c>
          <w:tcPr>
            <w:tcW w:w="835" w:type="dxa"/>
            <w:shd w:val="clear" w:color="auto" w:fill="auto"/>
            <w:vAlign w:val="center"/>
          </w:tcPr>
          <w:p w14:paraId="6624A3FD" w14:textId="77777777" w:rsidR="00EE0D1D" w:rsidRPr="00EE0D1D" w:rsidRDefault="00EE0D1D" w:rsidP="00EE0D1D">
            <w:pPr>
              <w:ind w:right="-2"/>
              <w:jc w:val="center"/>
              <w:rPr>
                <w:sz w:val="23"/>
                <w:szCs w:val="23"/>
                <w:lang w:eastAsia="en-US"/>
              </w:rPr>
            </w:pPr>
            <w:r w:rsidRPr="00EE0D1D">
              <w:rPr>
                <w:sz w:val="23"/>
                <w:szCs w:val="23"/>
                <w:lang w:val="en-US" w:eastAsia="en-US"/>
              </w:rPr>
              <w:t>x</w:t>
            </w:r>
          </w:p>
        </w:tc>
        <w:tc>
          <w:tcPr>
            <w:tcW w:w="1009" w:type="dxa"/>
            <w:shd w:val="clear" w:color="auto" w:fill="auto"/>
            <w:vAlign w:val="center"/>
          </w:tcPr>
          <w:p w14:paraId="26B3FB33"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61B8A8A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042AA8F9"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2519EC50" w14:textId="77777777" w:rsidTr="0072307D">
        <w:trPr>
          <w:trHeight w:val="180"/>
        </w:trPr>
        <w:tc>
          <w:tcPr>
            <w:tcW w:w="1559" w:type="dxa"/>
            <w:vMerge/>
            <w:shd w:val="clear" w:color="auto" w:fill="auto"/>
            <w:vAlign w:val="center"/>
          </w:tcPr>
          <w:p w14:paraId="02EC51AA"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3F05AA45" w14:textId="77777777" w:rsidR="00EE0D1D" w:rsidRPr="00EE0D1D" w:rsidRDefault="00EE0D1D" w:rsidP="00EE0D1D">
            <w:pPr>
              <w:ind w:right="-2"/>
              <w:jc w:val="center"/>
              <w:rPr>
                <w:sz w:val="23"/>
                <w:szCs w:val="23"/>
                <w:lang w:eastAsia="en-US"/>
              </w:rPr>
            </w:pPr>
          </w:p>
        </w:tc>
        <w:tc>
          <w:tcPr>
            <w:tcW w:w="1418" w:type="dxa"/>
            <w:shd w:val="clear" w:color="auto" w:fill="auto"/>
          </w:tcPr>
          <w:p w14:paraId="5761E5CB" w14:textId="77777777" w:rsidR="00EE0D1D" w:rsidRPr="00EE0D1D" w:rsidRDefault="00EE0D1D" w:rsidP="00EE0D1D">
            <w:pPr>
              <w:jc w:val="center"/>
              <w:rPr>
                <w:sz w:val="23"/>
                <w:szCs w:val="23"/>
                <w:lang w:eastAsia="en-US"/>
              </w:rPr>
            </w:pPr>
            <w:r w:rsidRPr="00EE0D1D">
              <w:rPr>
                <w:sz w:val="23"/>
                <w:szCs w:val="23"/>
                <w:lang w:eastAsia="en-US"/>
              </w:rPr>
              <w:t>с 01.07.2017</w:t>
            </w:r>
          </w:p>
        </w:tc>
        <w:tc>
          <w:tcPr>
            <w:tcW w:w="1144" w:type="dxa"/>
            <w:shd w:val="clear" w:color="auto" w:fill="auto"/>
          </w:tcPr>
          <w:p w14:paraId="61B98D96" w14:textId="77777777" w:rsidR="00EE0D1D" w:rsidRPr="00EE0D1D" w:rsidRDefault="00EE0D1D" w:rsidP="00EE0D1D">
            <w:pPr>
              <w:jc w:val="center"/>
              <w:rPr>
                <w:sz w:val="23"/>
                <w:szCs w:val="23"/>
                <w:lang w:eastAsia="en-US"/>
              </w:rPr>
            </w:pPr>
            <w:r w:rsidRPr="00EE0D1D">
              <w:rPr>
                <w:sz w:val="23"/>
                <w:szCs w:val="23"/>
                <w:lang w:eastAsia="en-US"/>
              </w:rPr>
              <w:t>3 093,81</w:t>
            </w:r>
          </w:p>
        </w:tc>
        <w:tc>
          <w:tcPr>
            <w:tcW w:w="850" w:type="dxa"/>
            <w:shd w:val="clear" w:color="auto" w:fill="auto"/>
            <w:vAlign w:val="center"/>
          </w:tcPr>
          <w:p w14:paraId="2679A276"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235A631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5D97EAC7"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2816BF71"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0BBB2227"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70AA68F7" w14:textId="77777777" w:rsidTr="0072307D">
        <w:trPr>
          <w:trHeight w:val="135"/>
        </w:trPr>
        <w:tc>
          <w:tcPr>
            <w:tcW w:w="1559" w:type="dxa"/>
            <w:vMerge/>
            <w:shd w:val="clear" w:color="auto" w:fill="auto"/>
            <w:vAlign w:val="center"/>
          </w:tcPr>
          <w:p w14:paraId="6E8B911A"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7B4A7CB1" w14:textId="77777777" w:rsidR="00EE0D1D" w:rsidRPr="00EE0D1D" w:rsidRDefault="00EE0D1D" w:rsidP="00EE0D1D">
            <w:pPr>
              <w:ind w:right="-2"/>
              <w:jc w:val="center"/>
              <w:rPr>
                <w:sz w:val="23"/>
                <w:szCs w:val="23"/>
                <w:lang w:eastAsia="en-US"/>
              </w:rPr>
            </w:pPr>
          </w:p>
        </w:tc>
        <w:tc>
          <w:tcPr>
            <w:tcW w:w="1418" w:type="dxa"/>
            <w:shd w:val="clear" w:color="auto" w:fill="auto"/>
          </w:tcPr>
          <w:p w14:paraId="739E8204" w14:textId="77777777" w:rsidR="00EE0D1D" w:rsidRPr="00EE0D1D" w:rsidRDefault="00EE0D1D" w:rsidP="00EE0D1D">
            <w:pPr>
              <w:jc w:val="center"/>
              <w:rPr>
                <w:sz w:val="23"/>
                <w:szCs w:val="23"/>
                <w:lang w:eastAsia="en-US"/>
              </w:rPr>
            </w:pPr>
            <w:r w:rsidRPr="00EE0D1D">
              <w:rPr>
                <w:sz w:val="23"/>
                <w:szCs w:val="23"/>
                <w:lang w:eastAsia="en-US"/>
              </w:rPr>
              <w:t>с 01.01.2018</w:t>
            </w:r>
          </w:p>
        </w:tc>
        <w:tc>
          <w:tcPr>
            <w:tcW w:w="1144" w:type="dxa"/>
            <w:shd w:val="clear" w:color="auto" w:fill="auto"/>
          </w:tcPr>
          <w:p w14:paraId="22EECD10" w14:textId="77777777" w:rsidR="00EE0D1D" w:rsidRPr="00EE0D1D" w:rsidRDefault="00EE0D1D" w:rsidP="00EE0D1D">
            <w:pPr>
              <w:jc w:val="center"/>
              <w:rPr>
                <w:sz w:val="23"/>
                <w:szCs w:val="23"/>
                <w:lang w:eastAsia="en-US"/>
              </w:rPr>
            </w:pPr>
            <w:r w:rsidRPr="00EE0D1D">
              <w:rPr>
                <w:sz w:val="23"/>
                <w:szCs w:val="23"/>
                <w:lang w:eastAsia="en-US"/>
              </w:rPr>
              <w:t>3 093,81</w:t>
            </w:r>
          </w:p>
        </w:tc>
        <w:tc>
          <w:tcPr>
            <w:tcW w:w="850" w:type="dxa"/>
            <w:shd w:val="clear" w:color="auto" w:fill="auto"/>
            <w:vAlign w:val="center"/>
          </w:tcPr>
          <w:p w14:paraId="3E3DB129"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5FC23D4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39B575EE"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0179FA97"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3F8F1F23"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r w:rsidR="00EE0D1D" w:rsidRPr="00EE0D1D" w14:paraId="761F217D" w14:textId="77777777" w:rsidTr="0072307D">
        <w:trPr>
          <w:trHeight w:val="309"/>
        </w:trPr>
        <w:tc>
          <w:tcPr>
            <w:tcW w:w="1559" w:type="dxa"/>
            <w:vMerge/>
            <w:shd w:val="clear" w:color="auto" w:fill="auto"/>
            <w:vAlign w:val="center"/>
          </w:tcPr>
          <w:p w14:paraId="5489BC92" w14:textId="77777777" w:rsidR="00EE0D1D" w:rsidRPr="00EE0D1D" w:rsidRDefault="00EE0D1D" w:rsidP="00EE0D1D">
            <w:pPr>
              <w:ind w:right="-2"/>
              <w:jc w:val="center"/>
              <w:rPr>
                <w:sz w:val="23"/>
                <w:szCs w:val="23"/>
                <w:lang w:eastAsia="en-US"/>
              </w:rPr>
            </w:pPr>
          </w:p>
        </w:tc>
        <w:tc>
          <w:tcPr>
            <w:tcW w:w="1706" w:type="dxa"/>
            <w:vMerge/>
            <w:shd w:val="clear" w:color="auto" w:fill="auto"/>
            <w:vAlign w:val="center"/>
          </w:tcPr>
          <w:p w14:paraId="43141C28" w14:textId="77777777" w:rsidR="00EE0D1D" w:rsidRPr="00EE0D1D" w:rsidRDefault="00EE0D1D" w:rsidP="00EE0D1D">
            <w:pPr>
              <w:ind w:right="-2"/>
              <w:jc w:val="center"/>
              <w:rPr>
                <w:sz w:val="23"/>
                <w:szCs w:val="23"/>
                <w:lang w:eastAsia="en-US"/>
              </w:rPr>
            </w:pPr>
          </w:p>
        </w:tc>
        <w:tc>
          <w:tcPr>
            <w:tcW w:w="1418" w:type="dxa"/>
            <w:shd w:val="clear" w:color="auto" w:fill="auto"/>
          </w:tcPr>
          <w:p w14:paraId="758912AE" w14:textId="77777777" w:rsidR="00EE0D1D" w:rsidRPr="00EE0D1D" w:rsidRDefault="00EE0D1D" w:rsidP="00EE0D1D">
            <w:pPr>
              <w:jc w:val="center"/>
              <w:rPr>
                <w:sz w:val="23"/>
                <w:szCs w:val="23"/>
                <w:lang w:eastAsia="en-US"/>
              </w:rPr>
            </w:pPr>
            <w:r w:rsidRPr="00EE0D1D">
              <w:rPr>
                <w:sz w:val="23"/>
                <w:szCs w:val="23"/>
                <w:lang w:eastAsia="en-US"/>
              </w:rPr>
              <w:t>с 01.07.2018</w:t>
            </w:r>
          </w:p>
        </w:tc>
        <w:tc>
          <w:tcPr>
            <w:tcW w:w="1144" w:type="dxa"/>
            <w:shd w:val="clear" w:color="auto" w:fill="auto"/>
          </w:tcPr>
          <w:p w14:paraId="269E897C" w14:textId="77777777" w:rsidR="00EE0D1D" w:rsidRPr="00EE0D1D" w:rsidRDefault="00EE0D1D" w:rsidP="00EE0D1D">
            <w:pPr>
              <w:jc w:val="center"/>
              <w:rPr>
                <w:sz w:val="23"/>
                <w:szCs w:val="23"/>
                <w:lang w:eastAsia="en-US"/>
              </w:rPr>
            </w:pPr>
            <w:r w:rsidRPr="00EE0D1D">
              <w:rPr>
                <w:sz w:val="23"/>
                <w:szCs w:val="23"/>
                <w:lang w:eastAsia="en-US"/>
              </w:rPr>
              <w:t>3 229,94</w:t>
            </w:r>
          </w:p>
        </w:tc>
        <w:tc>
          <w:tcPr>
            <w:tcW w:w="850" w:type="dxa"/>
            <w:shd w:val="clear" w:color="auto" w:fill="auto"/>
            <w:vAlign w:val="center"/>
          </w:tcPr>
          <w:p w14:paraId="2B0D1FA8" w14:textId="77777777" w:rsidR="00EE0D1D" w:rsidRPr="00EE0D1D" w:rsidRDefault="00EE0D1D" w:rsidP="00EE0D1D">
            <w:pPr>
              <w:jc w:val="center"/>
              <w:rPr>
                <w:sz w:val="23"/>
                <w:szCs w:val="23"/>
                <w:lang w:eastAsia="en-US"/>
              </w:rPr>
            </w:pPr>
            <w:r w:rsidRPr="00EE0D1D">
              <w:rPr>
                <w:sz w:val="23"/>
                <w:szCs w:val="23"/>
                <w:lang w:eastAsia="en-US"/>
              </w:rPr>
              <w:t>x</w:t>
            </w:r>
          </w:p>
        </w:tc>
        <w:tc>
          <w:tcPr>
            <w:tcW w:w="835" w:type="dxa"/>
            <w:shd w:val="clear" w:color="auto" w:fill="auto"/>
            <w:vAlign w:val="center"/>
          </w:tcPr>
          <w:p w14:paraId="3184400E"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1009" w:type="dxa"/>
            <w:shd w:val="clear" w:color="auto" w:fill="auto"/>
            <w:vAlign w:val="center"/>
          </w:tcPr>
          <w:p w14:paraId="399A32A0"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850" w:type="dxa"/>
            <w:shd w:val="clear" w:color="auto" w:fill="auto"/>
            <w:vAlign w:val="center"/>
          </w:tcPr>
          <w:p w14:paraId="6B950049"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c>
          <w:tcPr>
            <w:tcW w:w="957" w:type="dxa"/>
            <w:shd w:val="clear" w:color="auto" w:fill="auto"/>
            <w:vAlign w:val="center"/>
          </w:tcPr>
          <w:p w14:paraId="4E38DA65" w14:textId="77777777" w:rsidR="00EE0D1D" w:rsidRPr="00EE0D1D" w:rsidRDefault="00EE0D1D" w:rsidP="00EE0D1D">
            <w:pPr>
              <w:ind w:right="-2"/>
              <w:jc w:val="center"/>
              <w:rPr>
                <w:sz w:val="23"/>
                <w:szCs w:val="23"/>
                <w:lang w:val="en-US" w:eastAsia="en-US"/>
              </w:rPr>
            </w:pPr>
            <w:r w:rsidRPr="00EE0D1D">
              <w:rPr>
                <w:sz w:val="23"/>
                <w:szCs w:val="23"/>
                <w:lang w:val="en-US" w:eastAsia="en-US"/>
              </w:rPr>
              <w:t>x</w:t>
            </w:r>
          </w:p>
        </w:tc>
      </w:tr>
    </w:tbl>
    <w:p w14:paraId="576B5969" w14:textId="77777777" w:rsidR="00EE0D1D" w:rsidRDefault="00EE0D1D" w:rsidP="00EE0D1D">
      <w:pPr>
        <w:rPr>
          <w:lang w:eastAsia="en-US"/>
        </w:rPr>
        <w:sectPr w:rsidR="00EE0D1D" w:rsidSect="00672660">
          <w:pgSz w:w="11906" w:h="16838" w:code="9"/>
          <w:pgMar w:top="851" w:right="707" w:bottom="993" w:left="1418" w:header="567" w:footer="0" w:gutter="0"/>
          <w:pgNumType w:start="1"/>
          <w:cols w:space="708"/>
          <w:titlePg/>
          <w:docGrid w:linePitch="360"/>
        </w:sectPr>
      </w:pPr>
    </w:p>
    <w:p w14:paraId="2354BF95" w14:textId="4B8C10BF" w:rsidR="00EE0D1D" w:rsidRPr="00EE0D1D" w:rsidRDefault="00EE0D1D" w:rsidP="00EE0D1D">
      <w:pPr>
        <w:rPr>
          <w:lang w:eastAsia="en-US"/>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1134"/>
      </w:tblGrid>
      <w:tr w:rsidR="00EE0D1D" w:rsidRPr="00EE0D1D" w14:paraId="1EFA62DE" w14:textId="77777777" w:rsidTr="00EE0D1D">
        <w:trPr>
          <w:trHeight w:val="180"/>
          <w:jc w:val="center"/>
        </w:trPr>
        <w:tc>
          <w:tcPr>
            <w:tcW w:w="1417" w:type="dxa"/>
            <w:tcBorders>
              <w:bottom w:val="single" w:sz="4" w:space="0" w:color="auto"/>
            </w:tcBorders>
            <w:shd w:val="clear" w:color="auto" w:fill="auto"/>
            <w:vAlign w:val="center"/>
          </w:tcPr>
          <w:p w14:paraId="054684AF" w14:textId="77777777" w:rsidR="00EE0D1D" w:rsidRPr="00EE0D1D" w:rsidRDefault="00EE0D1D" w:rsidP="00EE0D1D">
            <w:pPr>
              <w:ind w:left="-80" w:right="-125"/>
              <w:jc w:val="center"/>
              <w:rPr>
                <w:bCs/>
                <w:color w:val="000000"/>
                <w:kern w:val="32"/>
                <w:sz w:val="20"/>
                <w:szCs w:val="20"/>
                <w:lang w:eastAsia="en-US"/>
              </w:rPr>
            </w:pPr>
            <w:r w:rsidRPr="00EE0D1D">
              <w:rPr>
                <w:bCs/>
                <w:color w:val="000000"/>
                <w:kern w:val="32"/>
                <w:sz w:val="20"/>
                <w:szCs w:val="20"/>
                <w:lang w:eastAsia="en-US"/>
              </w:rPr>
              <w:t>1</w:t>
            </w:r>
          </w:p>
        </w:tc>
        <w:tc>
          <w:tcPr>
            <w:tcW w:w="1418" w:type="dxa"/>
            <w:tcBorders>
              <w:bottom w:val="single" w:sz="4" w:space="0" w:color="auto"/>
            </w:tcBorders>
            <w:shd w:val="clear" w:color="auto" w:fill="auto"/>
          </w:tcPr>
          <w:p w14:paraId="7D5CE0F9" w14:textId="77777777" w:rsidR="00EE0D1D" w:rsidRPr="00EE0D1D" w:rsidRDefault="00EE0D1D" w:rsidP="00EE0D1D">
            <w:pPr>
              <w:ind w:left="-108" w:right="-147"/>
              <w:jc w:val="center"/>
              <w:rPr>
                <w:sz w:val="20"/>
                <w:szCs w:val="20"/>
                <w:lang w:eastAsia="en-US"/>
              </w:rPr>
            </w:pPr>
            <w:r w:rsidRPr="00EE0D1D">
              <w:rPr>
                <w:sz w:val="20"/>
                <w:szCs w:val="20"/>
                <w:lang w:eastAsia="en-US"/>
              </w:rPr>
              <w:t>2</w:t>
            </w:r>
          </w:p>
        </w:tc>
        <w:tc>
          <w:tcPr>
            <w:tcW w:w="1518" w:type="dxa"/>
            <w:tcBorders>
              <w:bottom w:val="single" w:sz="4" w:space="0" w:color="auto"/>
            </w:tcBorders>
            <w:shd w:val="clear" w:color="auto" w:fill="auto"/>
          </w:tcPr>
          <w:p w14:paraId="6F2FA185" w14:textId="77777777" w:rsidR="00EE0D1D" w:rsidRPr="00EE0D1D" w:rsidRDefault="00EE0D1D" w:rsidP="00EE0D1D">
            <w:pPr>
              <w:ind w:left="-108" w:right="-108"/>
              <w:jc w:val="center"/>
              <w:rPr>
                <w:sz w:val="20"/>
                <w:szCs w:val="20"/>
                <w:lang w:eastAsia="en-US"/>
              </w:rPr>
            </w:pPr>
            <w:r w:rsidRPr="00EE0D1D">
              <w:rPr>
                <w:sz w:val="20"/>
                <w:szCs w:val="20"/>
                <w:lang w:eastAsia="en-US"/>
              </w:rPr>
              <w:t>3</w:t>
            </w:r>
          </w:p>
        </w:tc>
        <w:tc>
          <w:tcPr>
            <w:tcW w:w="1134" w:type="dxa"/>
            <w:tcBorders>
              <w:bottom w:val="single" w:sz="4" w:space="0" w:color="auto"/>
            </w:tcBorders>
            <w:shd w:val="clear" w:color="auto" w:fill="auto"/>
          </w:tcPr>
          <w:p w14:paraId="11546F45" w14:textId="77777777" w:rsidR="00EE0D1D" w:rsidRPr="00EE0D1D" w:rsidRDefault="00EE0D1D" w:rsidP="00EE0D1D">
            <w:pPr>
              <w:ind w:left="-108" w:right="-147"/>
              <w:jc w:val="center"/>
              <w:rPr>
                <w:sz w:val="20"/>
                <w:szCs w:val="20"/>
                <w:lang w:eastAsia="en-US"/>
              </w:rPr>
            </w:pPr>
            <w:r w:rsidRPr="00EE0D1D">
              <w:rPr>
                <w:sz w:val="20"/>
                <w:szCs w:val="20"/>
                <w:lang w:eastAsia="en-US"/>
              </w:rPr>
              <w:t>4</w:t>
            </w:r>
          </w:p>
        </w:tc>
        <w:tc>
          <w:tcPr>
            <w:tcW w:w="851" w:type="dxa"/>
            <w:tcBorders>
              <w:bottom w:val="single" w:sz="4" w:space="0" w:color="auto"/>
            </w:tcBorders>
            <w:shd w:val="clear" w:color="auto" w:fill="auto"/>
            <w:vAlign w:val="center"/>
          </w:tcPr>
          <w:p w14:paraId="6F3D5898" w14:textId="77777777" w:rsidR="00EE0D1D" w:rsidRPr="00EE0D1D" w:rsidRDefault="00EE0D1D" w:rsidP="00EE0D1D">
            <w:pPr>
              <w:ind w:left="-108" w:right="-72"/>
              <w:jc w:val="center"/>
              <w:rPr>
                <w:sz w:val="20"/>
                <w:szCs w:val="20"/>
                <w:lang w:eastAsia="en-US"/>
              </w:rPr>
            </w:pPr>
            <w:r w:rsidRPr="00EE0D1D">
              <w:rPr>
                <w:sz w:val="20"/>
                <w:szCs w:val="20"/>
                <w:lang w:eastAsia="en-US"/>
              </w:rPr>
              <w:t>5</w:t>
            </w:r>
          </w:p>
        </w:tc>
        <w:tc>
          <w:tcPr>
            <w:tcW w:w="850" w:type="dxa"/>
            <w:tcBorders>
              <w:bottom w:val="single" w:sz="4" w:space="0" w:color="auto"/>
            </w:tcBorders>
            <w:shd w:val="clear" w:color="auto" w:fill="auto"/>
            <w:vAlign w:val="center"/>
          </w:tcPr>
          <w:p w14:paraId="1F7CB7B5" w14:textId="77777777" w:rsidR="00EE0D1D" w:rsidRPr="00EE0D1D" w:rsidRDefault="00EE0D1D" w:rsidP="00EE0D1D">
            <w:pPr>
              <w:ind w:left="-108" w:right="-72"/>
              <w:jc w:val="center"/>
              <w:rPr>
                <w:sz w:val="20"/>
                <w:szCs w:val="20"/>
                <w:lang w:eastAsia="en-US"/>
              </w:rPr>
            </w:pPr>
            <w:r w:rsidRPr="00EE0D1D">
              <w:rPr>
                <w:sz w:val="20"/>
                <w:szCs w:val="20"/>
                <w:lang w:eastAsia="en-US"/>
              </w:rPr>
              <w:t>6</w:t>
            </w:r>
          </w:p>
        </w:tc>
        <w:tc>
          <w:tcPr>
            <w:tcW w:w="993" w:type="dxa"/>
            <w:tcBorders>
              <w:bottom w:val="single" w:sz="4" w:space="0" w:color="auto"/>
            </w:tcBorders>
            <w:shd w:val="clear" w:color="auto" w:fill="auto"/>
            <w:vAlign w:val="center"/>
          </w:tcPr>
          <w:p w14:paraId="0EA0513B" w14:textId="77777777" w:rsidR="00EE0D1D" w:rsidRPr="00EE0D1D" w:rsidRDefault="00EE0D1D" w:rsidP="00EE0D1D">
            <w:pPr>
              <w:ind w:left="-108" w:right="-72"/>
              <w:jc w:val="center"/>
              <w:rPr>
                <w:sz w:val="20"/>
                <w:szCs w:val="20"/>
                <w:lang w:eastAsia="en-US"/>
              </w:rPr>
            </w:pPr>
            <w:r w:rsidRPr="00EE0D1D">
              <w:rPr>
                <w:sz w:val="20"/>
                <w:szCs w:val="20"/>
                <w:lang w:eastAsia="en-US"/>
              </w:rPr>
              <w:t>7</w:t>
            </w:r>
          </w:p>
        </w:tc>
        <w:tc>
          <w:tcPr>
            <w:tcW w:w="850" w:type="dxa"/>
            <w:tcBorders>
              <w:bottom w:val="single" w:sz="4" w:space="0" w:color="auto"/>
            </w:tcBorders>
            <w:shd w:val="clear" w:color="auto" w:fill="auto"/>
            <w:vAlign w:val="center"/>
          </w:tcPr>
          <w:p w14:paraId="3758F9EF" w14:textId="77777777" w:rsidR="00EE0D1D" w:rsidRPr="00EE0D1D" w:rsidRDefault="00EE0D1D" w:rsidP="00EE0D1D">
            <w:pPr>
              <w:ind w:left="-108" w:right="-72"/>
              <w:jc w:val="center"/>
              <w:rPr>
                <w:sz w:val="20"/>
                <w:szCs w:val="20"/>
                <w:lang w:eastAsia="en-US"/>
              </w:rPr>
            </w:pPr>
            <w:r w:rsidRPr="00EE0D1D">
              <w:rPr>
                <w:sz w:val="20"/>
                <w:szCs w:val="20"/>
                <w:lang w:eastAsia="en-US"/>
              </w:rPr>
              <w:t>8</w:t>
            </w:r>
          </w:p>
        </w:tc>
        <w:tc>
          <w:tcPr>
            <w:tcW w:w="1134" w:type="dxa"/>
            <w:tcBorders>
              <w:bottom w:val="single" w:sz="4" w:space="0" w:color="auto"/>
            </w:tcBorders>
            <w:shd w:val="clear" w:color="auto" w:fill="auto"/>
          </w:tcPr>
          <w:p w14:paraId="6B7913D2" w14:textId="77777777" w:rsidR="00EE0D1D" w:rsidRPr="00EE0D1D" w:rsidRDefault="00EE0D1D" w:rsidP="00EE0D1D">
            <w:pPr>
              <w:ind w:right="-2"/>
              <w:jc w:val="center"/>
              <w:rPr>
                <w:sz w:val="20"/>
                <w:szCs w:val="20"/>
                <w:lang w:eastAsia="en-US"/>
              </w:rPr>
            </w:pPr>
            <w:r w:rsidRPr="00EE0D1D">
              <w:rPr>
                <w:sz w:val="20"/>
                <w:szCs w:val="20"/>
                <w:lang w:eastAsia="en-US"/>
              </w:rPr>
              <w:t>9</w:t>
            </w:r>
          </w:p>
        </w:tc>
      </w:tr>
      <w:tr w:rsidR="00EE0D1D" w:rsidRPr="00EE0D1D" w14:paraId="62CFB4CA" w14:textId="77777777" w:rsidTr="00EE0D1D">
        <w:trPr>
          <w:trHeight w:val="180"/>
          <w:jc w:val="center"/>
        </w:trPr>
        <w:tc>
          <w:tcPr>
            <w:tcW w:w="1417" w:type="dxa"/>
            <w:vMerge w:val="restart"/>
            <w:shd w:val="clear" w:color="auto" w:fill="auto"/>
          </w:tcPr>
          <w:p w14:paraId="06AF90A1" w14:textId="77777777" w:rsidR="00EE0D1D" w:rsidRPr="00EE0D1D" w:rsidRDefault="00EE0D1D" w:rsidP="00EE0D1D">
            <w:pPr>
              <w:ind w:left="-80" w:right="-2"/>
              <w:rPr>
                <w:sz w:val="20"/>
                <w:szCs w:val="20"/>
                <w:lang w:eastAsia="en-US"/>
              </w:rPr>
            </w:pPr>
          </w:p>
        </w:tc>
        <w:tc>
          <w:tcPr>
            <w:tcW w:w="1418" w:type="dxa"/>
            <w:vMerge w:val="restart"/>
            <w:shd w:val="clear" w:color="auto" w:fill="auto"/>
          </w:tcPr>
          <w:p w14:paraId="184C29E3" w14:textId="77777777" w:rsidR="00EE0D1D" w:rsidRPr="00EE0D1D" w:rsidRDefault="00EE0D1D" w:rsidP="00EE0D1D">
            <w:pPr>
              <w:ind w:left="-108" w:right="-147"/>
              <w:jc w:val="center"/>
              <w:rPr>
                <w:sz w:val="20"/>
                <w:szCs w:val="20"/>
                <w:lang w:eastAsia="en-US"/>
              </w:rPr>
            </w:pPr>
          </w:p>
        </w:tc>
        <w:tc>
          <w:tcPr>
            <w:tcW w:w="1518" w:type="dxa"/>
            <w:shd w:val="clear" w:color="auto" w:fill="auto"/>
          </w:tcPr>
          <w:p w14:paraId="3CEFA230" w14:textId="77777777" w:rsidR="00EE0D1D" w:rsidRPr="00EE0D1D" w:rsidRDefault="00EE0D1D" w:rsidP="00EE0D1D">
            <w:pPr>
              <w:jc w:val="center"/>
              <w:rPr>
                <w:sz w:val="23"/>
                <w:szCs w:val="23"/>
                <w:lang w:eastAsia="en-US"/>
              </w:rPr>
            </w:pPr>
            <w:r w:rsidRPr="00EE0D1D">
              <w:rPr>
                <w:sz w:val="23"/>
                <w:szCs w:val="23"/>
                <w:lang w:eastAsia="en-US"/>
              </w:rPr>
              <w:t>с 01.01.2019</w:t>
            </w:r>
          </w:p>
        </w:tc>
        <w:tc>
          <w:tcPr>
            <w:tcW w:w="1134" w:type="dxa"/>
            <w:shd w:val="clear" w:color="auto" w:fill="auto"/>
          </w:tcPr>
          <w:p w14:paraId="502DD22B" w14:textId="77777777" w:rsidR="00EE0D1D" w:rsidRPr="00EE0D1D" w:rsidRDefault="00EE0D1D" w:rsidP="00EE0D1D">
            <w:pPr>
              <w:jc w:val="center"/>
              <w:rPr>
                <w:sz w:val="23"/>
                <w:szCs w:val="23"/>
                <w:lang w:eastAsia="en-US"/>
              </w:rPr>
            </w:pPr>
            <w:r w:rsidRPr="00EE0D1D">
              <w:rPr>
                <w:sz w:val="23"/>
                <w:szCs w:val="23"/>
                <w:lang w:eastAsia="en-US"/>
              </w:rPr>
              <w:t>3 229,94</w:t>
            </w:r>
          </w:p>
        </w:tc>
        <w:tc>
          <w:tcPr>
            <w:tcW w:w="851" w:type="dxa"/>
            <w:shd w:val="clear" w:color="auto" w:fill="auto"/>
            <w:vAlign w:val="center"/>
          </w:tcPr>
          <w:p w14:paraId="08E4A772"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850" w:type="dxa"/>
            <w:shd w:val="clear" w:color="auto" w:fill="auto"/>
            <w:vAlign w:val="center"/>
          </w:tcPr>
          <w:p w14:paraId="46F88280"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993" w:type="dxa"/>
            <w:shd w:val="clear" w:color="auto" w:fill="auto"/>
            <w:vAlign w:val="center"/>
          </w:tcPr>
          <w:p w14:paraId="46B34A48"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850" w:type="dxa"/>
            <w:shd w:val="clear" w:color="auto" w:fill="auto"/>
            <w:vAlign w:val="center"/>
          </w:tcPr>
          <w:p w14:paraId="67358791"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1134" w:type="dxa"/>
            <w:shd w:val="clear" w:color="auto" w:fill="auto"/>
            <w:vAlign w:val="center"/>
          </w:tcPr>
          <w:p w14:paraId="0B9EB699"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44B432DA" w14:textId="77777777" w:rsidTr="00EE0D1D">
        <w:trPr>
          <w:trHeight w:val="180"/>
          <w:jc w:val="center"/>
        </w:trPr>
        <w:tc>
          <w:tcPr>
            <w:tcW w:w="1417" w:type="dxa"/>
            <w:vMerge/>
            <w:shd w:val="clear" w:color="auto" w:fill="auto"/>
          </w:tcPr>
          <w:p w14:paraId="5557A5D6" w14:textId="77777777" w:rsidR="00EE0D1D" w:rsidRPr="00EE0D1D" w:rsidRDefault="00EE0D1D" w:rsidP="00EE0D1D">
            <w:pPr>
              <w:ind w:left="-80" w:right="-2"/>
              <w:rPr>
                <w:sz w:val="20"/>
                <w:szCs w:val="20"/>
                <w:lang w:eastAsia="en-US"/>
              </w:rPr>
            </w:pPr>
          </w:p>
        </w:tc>
        <w:tc>
          <w:tcPr>
            <w:tcW w:w="1418" w:type="dxa"/>
            <w:vMerge/>
            <w:shd w:val="clear" w:color="auto" w:fill="auto"/>
          </w:tcPr>
          <w:p w14:paraId="1E81F7A2" w14:textId="77777777" w:rsidR="00EE0D1D" w:rsidRPr="00EE0D1D" w:rsidRDefault="00EE0D1D" w:rsidP="00EE0D1D">
            <w:pPr>
              <w:ind w:left="-108" w:right="-147"/>
              <w:jc w:val="center"/>
              <w:rPr>
                <w:sz w:val="20"/>
                <w:szCs w:val="20"/>
                <w:lang w:eastAsia="en-US"/>
              </w:rPr>
            </w:pPr>
          </w:p>
        </w:tc>
        <w:tc>
          <w:tcPr>
            <w:tcW w:w="1518" w:type="dxa"/>
            <w:shd w:val="clear" w:color="auto" w:fill="auto"/>
          </w:tcPr>
          <w:p w14:paraId="7B05C31C" w14:textId="77777777" w:rsidR="00EE0D1D" w:rsidRPr="00EE0D1D" w:rsidRDefault="00EE0D1D" w:rsidP="00EE0D1D">
            <w:pPr>
              <w:jc w:val="center"/>
              <w:rPr>
                <w:sz w:val="23"/>
                <w:szCs w:val="23"/>
                <w:lang w:eastAsia="en-US"/>
              </w:rPr>
            </w:pPr>
            <w:r w:rsidRPr="00EE0D1D">
              <w:rPr>
                <w:sz w:val="23"/>
                <w:szCs w:val="23"/>
                <w:lang w:eastAsia="en-US"/>
              </w:rPr>
              <w:t>с 01.07.2019</w:t>
            </w:r>
          </w:p>
        </w:tc>
        <w:tc>
          <w:tcPr>
            <w:tcW w:w="1134" w:type="dxa"/>
            <w:shd w:val="clear" w:color="auto" w:fill="auto"/>
          </w:tcPr>
          <w:p w14:paraId="271B1165" w14:textId="77777777" w:rsidR="00EE0D1D" w:rsidRPr="00EE0D1D" w:rsidRDefault="00EE0D1D" w:rsidP="00EE0D1D">
            <w:pPr>
              <w:jc w:val="center"/>
              <w:rPr>
                <w:sz w:val="23"/>
                <w:szCs w:val="23"/>
                <w:lang w:eastAsia="en-US"/>
              </w:rPr>
            </w:pPr>
            <w:r w:rsidRPr="00EE0D1D">
              <w:rPr>
                <w:sz w:val="23"/>
                <w:szCs w:val="23"/>
                <w:lang w:eastAsia="en-US"/>
              </w:rPr>
              <w:t>3 617,53</w:t>
            </w:r>
          </w:p>
        </w:tc>
        <w:tc>
          <w:tcPr>
            <w:tcW w:w="851" w:type="dxa"/>
            <w:shd w:val="clear" w:color="auto" w:fill="auto"/>
            <w:vAlign w:val="center"/>
          </w:tcPr>
          <w:p w14:paraId="54770BDC"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850" w:type="dxa"/>
            <w:shd w:val="clear" w:color="auto" w:fill="auto"/>
            <w:vAlign w:val="center"/>
          </w:tcPr>
          <w:p w14:paraId="760ECB4A"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993" w:type="dxa"/>
            <w:shd w:val="clear" w:color="auto" w:fill="auto"/>
            <w:vAlign w:val="center"/>
          </w:tcPr>
          <w:p w14:paraId="3099C3F4"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850" w:type="dxa"/>
            <w:shd w:val="clear" w:color="auto" w:fill="auto"/>
            <w:vAlign w:val="center"/>
          </w:tcPr>
          <w:p w14:paraId="15FF3B0A"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1134" w:type="dxa"/>
            <w:shd w:val="clear" w:color="auto" w:fill="auto"/>
            <w:vAlign w:val="center"/>
          </w:tcPr>
          <w:p w14:paraId="7B88A879"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4D05A1D7" w14:textId="77777777" w:rsidTr="00EE0D1D">
        <w:trPr>
          <w:trHeight w:val="180"/>
          <w:jc w:val="center"/>
        </w:trPr>
        <w:tc>
          <w:tcPr>
            <w:tcW w:w="1417" w:type="dxa"/>
            <w:vMerge/>
            <w:shd w:val="clear" w:color="auto" w:fill="auto"/>
          </w:tcPr>
          <w:p w14:paraId="500FA9A4" w14:textId="77777777" w:rsidR="00EE0D1D" w:rsidRPr="00EE0D1D" w:rsidRDefault="00EE0D1D" w:rsidP="00EE0D1D">
            <w:pPr>
              <w:ind w:left="-80" w:right="-2"/>
              <w:rPr>
                <w:sz w:val="20"/>
                <w:szCs w:val="20"/>
                <w:lang w:eastAsia="en-US"/>
              </w:rPr>
            </w:pPr>
          </w:p>
        </w:tc>
        <w:tc>
          <w:tcPr>
            <w:tcW w:w="1418" w:type="dxa"/>
            <w:vMerge/>
            <w:shd w:val="clear" w:color="auto" w:fill="auto"/>
          </w:tcPr>
          <w:p w14:paraId="03EBC742" w14:textId="77777777" w:rsidR="00EE0D1D" w:rsidRPr="00EE0D1D" w:rsidRDefault="00EE0D1D" w:rsidP="00EE0D1D">
            <w:pPr>
              <w:ind w:left="-108" w:right="-147"/>
              <w:jc w:val="center"/>
              <w:rPr>
                <w:sz w:val="20"/>
                <w:szCs w:val="20"/>
                <w:lang w:eastAsia="en-US"/>
              </w:rPr>
            </w:pPr>
          </w:p>
        </w:tc>
        <w:tc>
          <w:tcPr>
            <w:tcW w:w="1518" w:type="dxa"/>
            <w:shd w:val="clear" w:color="auto" w:fill="auto"/>
          </w:tcPr>
          <w:p w14:paraId="0747D7D1" w14:textId="77777777" w:rsidR="00EE0D1D" w:rsidRPr="00EE0D1D" w:rsidRDefault="00EE0D1D" w:rsidP="00EE0D1D">
            <w:pPr>
              <w:jc w:val="center"/>
              <w:rPr>
                <w:sz w:val="23"/>
                <w:szCs w:val="23"/>
                <w:lang w:eastAsia="en-US"/>
              </w:rPr>
            </w:pPr>
            <w:r w:rsidRPr="00EE0D1D">
              <w:rPr>
                <w:sz w:val="23"/>
                <w:szCs w:val="23"/>
                <w:lang w:eastAsia="en-US"/>
              </w:rPr>
              <w:t>с 01.01.2020</w:t>
            </w:r>
          </w:p>
        </w:tc>
        <w:tc>
          <w:tcPr>
            <w:tcW w:w="1134" w:type="dxa"/>
            <w:shd w:val="clear" w:color="auto" w:fill="auto"/>
          </w:tcPr>
          <w:p w14:paraId="6A2F202D" w14:textId="77777777" w:rsidR="00EE0D1D" w:rsidRPr="00EE0D1D" w:rsidRDefault="00EE0D1D" w:rsidP="00EE0D1D">
            <w:pPr>
              <w:jc w:val="center"/>
              <w:rPr>
                <w:sz w:val="23"/>
                <w:szCs w:val="23"/>
                <w:lang w:eastAsia="en-US"/>
              </w:rPr>
            </w:pPr>
            <w:r w:rsidRPr="00EE0D1D">
              <w:rPr>
                <w:sz w:val="23"/>
                <w:szCs w:val="23"/>
                <w:lang w:eastAsia="en-US"/>
              </w:rPr>
              <w:t>3 617,53</w:t>
            </w:r>
          </w:p>
        </w:tc>
        <w:tc>
          <w:tcPr>
            <w:tcW w:w="851" w:type="dxa"/>
            <w:shd w:val="clear" w:color="auto" w:fill="auto"/>
            <w:vAlign w:val="center"/>
          </w:tcPr>
          <w:p w14:paraId="2CF2417B"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64C6CB12"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993" w:type="dxa"/>
            <w:shd w:val="clear" w:color="auto" w:fill="auto"/>
            <w:vAlign w:val="center"/>
          </w:tcPr>
          <w:p w14:paraId="39696501"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850" w:type="dxa"/>
            <w:shd w:val="clear" w:color="auto" w:fill="auto"/>
            <w:vAlign w:val="center"/>
          </w:tcPr>
          <w:p w14:paraId="1B54ADAF" w14:textId="77777777" w:rsidR="00EE0D1D" w:rsidRPr="00EE0D1D" w:rsidRDefault="00EE0D1D" w:rsidP="00EE0D1D">
            <w:pPr>
              <w:jc w:val="center"/>
              <w:rPr>
                <w:sz w:val="23"/>
                <w:szCs w:val="23"/>
                <w:lang w:eastAsia="en-US"/>
              </w:rPr>
            </w:pPr>
            <w:r w:rsidRPr="00EE0D1D">
              <w:rPr>
                <w:sz w:val="23"/>
                <w:szCs w:val="23"/>
                <w:lang w:val="en-US" w:eastAsia="en-US"/>
              </w:rPr>
              <w:t>x</w:t>
            </w:r>
          </w:p>
        </w:tc>
        <w:tc>
          <w:tcPr>
            <w:tcW w:w="1134" w:type="dxa"/>
            <w:shd w:val="clear" w:color="auto" w:fill="auto"/>
            <w:vAlign w:val="center"/>
          </w:tcPr>
          <w:p w14:paraId="1A97CFA5" w14:textId="77777777" w:rsidR="00EE0D1D" w:rsidRPr="00EE0D1D" w:rsidRDefault="00EE0D1D" w:rsidP="00EE0D1D">
            <w:pPr>
              <w:jc w:val="center"/>
              <w:rPr>
                <w:sz w:val="23"/>
                <w:szCs w:val="23"/>
                <w:lang w:eastAsia="en-US"/>
              </w:rPr>
            </w:pPr>
            <w:r w:rsidRPr="00EE0D1D">
              <w:rPr>
                <w:sz w:val="23"/>
                <w:szCs w:val="23"/>
                <w:lang w:val="en-US" w:eastAsia="en-US"/>
              </w:rPr>
              <w:t>x</w:t>
            </w:r>
          </w:p>
        </w:tc>
      </w:tr>
      <w:tr w:rsidR="00EE0D1D" w:rsidRPr="00EE0D1D" w14:paraId="6BA402FE" w14:textId="77777777" w:rsidTr="00EE0D1D">
        <w:trPr>
          <w:trHeight w:val="180"/>
          <w:jc w:val="center"/>
        </w:trPr>
        <w:tc>
          <w:tcPr>
            <w:tcW w:w="1417" w:type="dxa"/>
            <w:vMerge/>
            <w:shd w:val="clear" w:color="auto" w:fill="auto"/>
          </w:tcPr>
          <w:p w14:paraId="6C1E9815" w14:textId="77777777" w:rsidR="00EE0D1D" w:rsidRPr="00EE0D1D" w:rsidRDefault="00EE0D1D" w:rsidP="00EE0D1D">
            <w:pPr>
              <w:ind w:left="-80" w:right="-2"/>
              <w:rPr>
                <w:sz w:val="20"/>
                <w:szCs w:val="20"/>
                <w:lang w:eastAsia="en-US"/>
              </w:rPr>
            </w:pPr>
          </w:p>
        </w:tc>
        <w:tc>
          <w:tcPr>
            <w:tcW w:w="1418" w:type="dxa"/>
            <w:vMerge/>
            <w:shd w:val="clear" w:color="auto" w:fill="auto"/>
          </w:tcPr>
          <w:p w14:paraId="6CBD5BCE" w14:textId="77777777" w:rsidR="00EE0D1D" w:rsidRPr="00EE0D1D" w:rsidRDefault="00EE0D1D" w:rsidP="00EE0D1D">
            <w:pPr>
              <w:ind w:left="-108" w:right="-147"/>
              <w:jc w:val="center"/>
              <w:rPr>
                <w:sz w:val="20"/>
                <w:szCs w:val="20"/>
                <w:lang w:eastAsia="en-US"/>
              </w:rPr>
            </w:pPr>
          </w:p>
        </w:tc>
        <w:tc>
          <w:tcPr>
            <w:tcW w:w="1518" w:type="dxa"/>
            <w:shd w:val="clear" w:color="auto" w:fill="auto"/>
          </w:tcPr>
          <w:p w14:paraId="3777E98B" w14:textId="77777777" w:rsidR="00EE0D1D" w:rsidRPr="00EE0D1D" w:rsidRDefault="00EE0D1D" w:rsidP="00EE0D1D">
            <w:pPr>
              <w:jc w:val="center"/>
              <w:rPr>
                <w:sz w:val="23"/>
                <w:szCs w:val="23"/>
                <w:lang w:eastAsia="en-US"/>
              </w:rPr>
            </w:pPr>
            <w:r w:rsidRPr="00EE0D1D">
              <w:rPr>
                <w:sz w:val="23"/>
                <w:szCs w:val="23"/>
                <w:lang w:eastAsia="en-US"/>
              </w:rPr>
              <w:t>с 01.07.2020</w:t>
            </w:r>
          </w:p>
        </w:tc>
        <w:tc>
          <w:tcPr>
            <w:tcW w:w="1134" w:type="dxa"/>
            <w:shd w:val="clear" w:color="auto" w:fill="auto"/>
          </w:tcPr>
          <w:p w14:paraId="0E474F24" w14:textId="77777777" w:rsidR="00EE0D1D" w:rsidRPr="00EE0D1D" w:rsidRDefault="00EE0D1D" w:rsidP="00EE0D1D">
            <w:pPr>
              <w:jc w:val="center"/>
              <w:rPr>
                <w:sz w:val="23"/>
                <w:szCs w:val="23"/>
                <w:lang w:eastAsia="en-US"/>
              </w:rPr>
            </w:pPr>
            <w:r w:rsidRPr="00EE0D1D">
              <w:rPr>
                <w:sz w:val="23"/>
                <w:szCs w:val="23"/>
                <w:lang w:eastAsia="en-US"/>
              </w:rPr>
              <w:t>3 834,58</w:t>
            </w:r>
          </w:p>
        </w:tc>
        <w:tc>
          <w:tcPr>
            <w:tcW w:w="851" w:type="dxa"/>
            <w:shd w:val="clear" w:color="auto" w:fill="auto"/>
          </w:tcPr>
          <w:p w14:paraId="60B3E328" w14:textId="77777777" w:rsidR="00EE0D1D" w:rsidRPr="00EE0D1D" w:rsidRDefault="00EE0D1D" w:rsidP="00EE0D1D">
            <w:pPr>
              <w:jc w:val="center"/>
              <w:rPr>
                <w:sz w:val="23"/>
                <w:szCs w:val="23"/>
                <w:lang w:eastAsia="en-US"/>
              </w:rPr>
            </w:pPr>
            <w:r w:rsidRPr="00EE0D1D">
              <w:rPr>
                <w:lang w:eastAsia="en-US"/>
              </w:rPr>
              <w:t>x</w:t>
            </w:r>
          </w:p>
        </w:tc>
        <w:tc>
          <w:tcPr>
            <w:tcW w:w="850" w:type="dxa"/>
            <w:shd w:val="clear" w:color="auto" w:fill="auto"/>
          </w:tcPr>
          <w:p w14:paraId="701E4F84" w14:textId="77777777" w:rsidR="00EE0D1D" w:rsidRPr="00EE0D1D" w:rsidRDefault="00EE0D1D" w:rsidP="00EE0D1D">
            <w:pPr>
              <w:jc w:val="center"/>
              <w:rPr>
                <w:sz w:val="23"/>
                <w:szCs w:val="23"/>
                <w:lang w:eastAsia="en-US"/>
              </w:rPr>
            </w:pPr>
            <w:r w:rsidRPr="00EE0D1D">
              <w:rPr>
                <w:lang w:eastAsia="en-US"/>
              </w:rPr>
              <w:t>x</w:t>
            </w:r>
          </w:p>
        </w:tc>
        <w:tc>
          <w:tcPr>
            <w:tcW w:w="993" w:type="dxa"/>
            <w:shd w:val="clear" w:color="auto" w:fill="auto"/>
          </w:tcPr>
          <w:p w14:paraId="55DD80ED" w14:textId="77777777" w:rsidR="00EE0D1D" w:rsidRPr="00EE0D1D" w:rsidRDefault="00EE0D1D" w:rsidP="00EE0D1D">
            <w:pPr>
              <w:jc w:val="center"/>
              <w:rPr>
                <w:sz w:val="23"/>
                <w:szCs w:val="23"/>
                <w:lang w:eastAsia="en-US"/>
              </w:rPr>
            </w:pPr>
            <w:r w:rsidRPr="00EE0D1D">
              <w:rPr>
                <w:lang w:eastAsia="en-US"/>
              </w:rPr>
              <w:t>x</w:t>
            </w:r>
          </w:p>
        </w:tc>
        <w:tc>
          <w:tcPr>
            <w:tcW w:w="850" w:type="dxa"/>
            <w:shd w:val="clear" w:color="auto" w:fill="auto"/>
          </w:tcPr>
          <w:p w14:paraId="2DA7D53F" w14:textId="77777777" w:rsidR="00EE0D1D" w:rsidRPr="00EE0D1D" w:rsidRDefault="00EE0D1D" w:rsidP="00EE0D1D">
            <w:pPr>
              <w:jc w:val="center"/>
              <w:rPr>
                <w:sz w:val="23"/>
                <w:szCs w:val="23"/>
                <w:lang w:eastAsia="en-US"/>
              </w:rPr>
            </w:pPr>
            <w:r w:rsidRPr="00EE0D1D">
              <w:rPr>
                <w:lang w:eastAsia="en-US"/>
              </w:rPr>
              <w:t>x</w:t>
            </w:r>
          </w:p>
        </w:tc>
        <w:tc>
          <w:tcPr>
            <w:tcW w:w="1134" w:type="dxa"/>
            <w:shd w:val="clear" w:color="auto" w:fill="auto"/>
          </w:tcPr>
          <w:p w14:paraId="1AACA0DD" w14:textId="77777777" w:rsidR="00EE0D1D" w:rsidRPr="00EE0D1D" w:rsidRDefault="00EE0D1D" w:rsidP="00EE0D1D">
            <w:pPr>
              <w:jc w:val="center"/>
              <w:rPr>
                <w:sz w:val="23"/>
                <w:szCs w:val="23"/>
                <w:lang w:eastAsia="en-US"/>
              </w:rPr>
            </w:pPr>
            <w:r w:rsidRPr="00EE0D1D">
              <w:rPr>
                <w:lang w:eastAsia="en-US"/>
              </w:rPr>
              <w:t>x</w:t>
            </w:r>
          </w:p>
        </w:tc>
      </w:tr>
      <w:tr w:rsidR="00EE0D1D" w:rsidRPr="00EE0D1D" w14:paraId="26D45804" w14:textId="77777777" w:rsidTr="00EE0D1D">
        <w:trPr>
          <w:trHeight w:val="180"/>
          <w:jc w:val="center"/>
        </w:trPr>
        <w:tc>
          <w:tcPr>
            <w:tcW w:w="1417" w:type="dxa"/>
            <w:vMerge/>
            <w:shd w:val="clear" w:color="auto" w:fill="auto"/>
          </w:tcPr>
          <w:p w14:paraId="0E13B9C5" w14:textId="77777777" w:rsidR="00EE0D1D" w:rsidRPr="00EE0D1D" w:rsidRDefault="00EE0D1D" w:rsidP="00EE0D1D">
            <w:pPr>
              <w:ind w:left="-80" w:right="-2"/>
              <w:rPr>
                <w:sz w:val="20"/>
                <w:szCs w:val="20"/>
                <w:lang w:eastAsia="en-US"/>
              </w:rPr>
            </w:pPr>
          </w:p>
        </w:tc>
        <w:tc>
          <w:tcPr>
            <w:tcW w:w="1418" w:type="dxa"/>
            <w:vMerge/>
            <w:shd w:val="clear" w:color="auto" w:fill="auto"/>
          </w:tcPr>
          <w:p w14:paraId="25CA78D5"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638A5B0B" w14:textId="77777777" w:rsidR="00EE0D1D" w:rsidRPr="00EE0D1D" w:rsidRDefault="00EE0D1D" w:rsidP="00EE0D1D">
            <w:pPr>
              <w:jc w:val="center"/>
              <w:rPr>
                <w:sz w:val="23"/>
                <w:szCs w:val="23"/>
                <w:lang w:eastAsia="en-US"/>
              </w:rPr>
            </w:pPr>
            <w:r w:rsidRPr="00EE0D1D">
              <w:rPr>
                <w:sz w:val="23"/>
                <w:szCs w:val="23"/>
                <w:lang w:eastAsia="en-US"/>
              </w:rPr>
              <w:t>с 01.01.2021</w:t>
            </w:r>
          </w:p>
        </w:tc>
        <w:tc>
          <w:tcPr>
            <w:tcW w:w="1134" w:type="dxa"/>
            <w:shd w:val="clear" w:color="auto" w:fill="auto"/>
          </w:tcPr>
          <w:p w14:paraId="4DD3A2C4" w14:textId="77777777" w:rsidR="00EE0D1D" w:rsidRPr="00EE0D1D" w:rsidRDefault="00EE0D1D" w:rsidP="00EE0D1D">
            <w:pPr>
              <w:jc w:val="center"/>
              <w:rPr>
                <w:sz w:val="23"/>
                <w:szCs w:val="23"/>
                <w:lang w:eastAsia="en-US"/>
              </w:rPr>
            </w:pPr>
            <w:r w:rsidRPr="00EE0D1D">
              <w:rPr>
                <w:sz w:val="23"/>
                <w:szCs w:val="23"/>
                <w:lang w:eastAsia="en-US"/>
              </w:rPr>
              <w:t>3 834,58</w:t>
            </w:r>
          </w:p>
        </w:tc>
        <w:tc>
          <w:tcPr>
            <w:tcW w:w="851" w:type="dxa"/>
            <w:shd w:val="clear" w:color="auto" w:fill="auto"/>
            <w:vAlign w:val="center"/>
          </w:tcPr>
          <w:p w14:paraId="4B181703"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7637B7D0"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52938BB7"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0163CDB7"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6CD79DF9"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414CC006" w14:textId="77777777" w:rsidTr="00EE0D1D">
        <w:trPr>
          <w:trHeight w:val="180"/>
          <w:jc w:val="center"/>
        </w:trPr>
        <w:tc>
          <w:tcPr>
            <w:tcW w:w="1417" w:type="dxa"/>
            <w:vMerge/>
            <w:shd w:val="clear" w:color="auto" w:fill="auto"/>
          </w:tcPr>
          <w:p w14:paraId="3B414887" w14:textId="77777777" w:rsidR="00EE0D1D" w:rsidRPr="00EE0D1D" w:rsidRDefault="00EE0D1D" w:rsidP="00EE0D1D">
            <w:pPr>
              <w:ind w:left="-80" w:right="-2"/>
              <w:rPr>
                <w:sz w:val="20"/>
                <w:szCs w:val="20"/>
                <w:lang w:eastAsia="en-US"/>
              </w:rPr>
            </w:pPr>
          </w:p>
        </w:tc>
        <w:tc>
          <w:tcPr>
            <w:tcW w:w="1418" w:type="dxa"/>
            <w:vMerge/>
            <w:shd w:val="clear" w:color="auto" w:fill="auto"/>
          </w:tcPr>
          <w:p w14:paraId="528829ED"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4CBD3C7E" w14:textId="77777777" w:rsidR="00EE0D1D" w:rsidRPr="00EE0D1D" w:rsidRDefault="00EE0D1D" w:rsidP="00EE0D1D">
            <w:pPr>
              <w:jc w:val="center"/>
              <w:rPr>
                <w:sz w:val="23"/>
                <w:szCs w:val="23"/>
                <w:lang w:eastAsia="en-US"/>
              </w:rPr>
            </w:pPr>
            <w:r w:rsidRPr="00EE0D1D">
              <w:rPr>
                <w:sz w:val="23"/>
                <w:szCs w:val="23"/>
                <w:lang w:eastAsia="en-US"/>
              </w:rPr>
              <w:t>с 01.07.2021</w:t>
            </w:r>
          </w:p>
        </w:tc>
        <w:tc>
          <w:tcPr>
            <w:tcW w:w="1134" w:type="dxa"/>
            <w:shd w:val="clear" w:color="auto" w:fill="auto"/>
          </w:tcPr>
          <w:p w14:paraId="12C68DFC" w14:textId="77777777" w:rsidR="00EE0D1D" w:rsidRPr="00EE0D1D" w:rsidRDefault="00EE0D1D" w:rsidP="00EE0D1D">
            <w:pPr>
              <w:jc w:val="center"/>
              <w:rPr>
                <w:sz w:val="23"/>
                <w:szCs w:val="23"/>
                <w:lang w:eastAsia="en-US"/>
              </w:rPr>
            </w:pPr>
            <w:r w:rsidRPr="00EE0D1D">
              <w:rPr>
                <w:sz w:val="23"/>
                <w:szCs w:val="23"/>
                <w:lang w:eastAsia="en-US"/>
              </w:rPr>
              <w:t>3 972,62</w:t>
            </w:r>
          </w:p>
        </w:tc>
        <w:tc>
          <w:tcPr>
            <w:tcW w:w="851" w:type="dxa"/>
            <w:shd w:val="clear" w:color="auto" w:fill="auto"/>
            <w:vAlign w:val="center"/>
          </w:tcPr>
          <w:p w14:paraId="6641B8B6"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025818DB"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08BE2AE8"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0280B33F"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1E691B65"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20A2F05C" w14:textId="77777777" w:rsidTr="00EE0D1D">
        <w:trPr>
          <w:trHeight w:val="180"/>
          <w:jc w:val="center"/>
        </w:trPr>
        <w:tc>
          <w:tcPr>
            <w:tcW w:w="1417" w:type="dxa"/>
            <w:vMerge/>
            <w:shd w:val="clear" w:color="auto" w:fill="auto"/>
          </w:tcPr>
          <w:p w14:paraId="386F70F5" w14:textId="77777777" w:rsidR="00EE0D1D" w:rsidRPr="00EE0D1D" w:rsidRDefault="00EE0D1D" w:rsidP="00EE0D1D">
            <w:pPr>
              <w:ind w:left="-80" w:right="-2"/>
              <w:rPr>
                <w:sz w:val="20"/>
                <w:szCs w:val="20"/>
                <w:lang w:eastAsia="en-US"/>
              </w:rPr>
            </w:pPr>
          </w:p>
        </w:tc>
        <w:tc>
          <w:tcPr>
            <w:tcW w:w="1418" w:type="dxa"/>
            <w:vMerge/>
            <w:shd w:val="clear" w:color="auto" w:fill="auto"/>
          </w:tcPr>
          <w:p w14:paraId="264D4B7C"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7E559DC6" w14:textId="77777777" w:rsidR="00EE0D1D" w:rsidRPr="00EE0D1D" w:rsidRDefault="00EE0D1D" w:rsidP="00EE0D1D">
            <w:pPr>
              <w:jc w:val="center"/>
              <w:rPr>
                <w:sz w:val="23"/>
                <w:szCs w:val="23"/>
                <w:lang w:eastAsia="en-US"/>
              </w:rPr>
            </w:pPr>
            <w:r w:rsidRPr="00EE0D1D">
              <w:rPr>
                <w:sz w:val="23"/>
                <w:szCs w:val="23"/>
                <w:lang w:eastAsia="en-US"/>
              </w:rPr>
              <w:t>с 01.01.2022</w:t>
            </w:r>
          </w:p>
        </w:tc>
        <w:tc>
          <w:tcPr>
            <w:tcW w:w="1134" w:type="dxa"/>
            <w:shd w:val="clear" w:color="auto" w:fill="auto"/>
          </w:tcPr>
          <w:p w14:paraId="3592AAF1" w14:textId="77777777" w:rsidR="00EE0D1D" w:rsidRPr="00EE0D1D" w:rsidRDefault="00EE0D1D" w:rsidP="00EE0D1D">
            <w:pPr>
              <w:jc w:val="center"/>
              <w:rPr>
                <w:sz w:val="23"/>
                <w:szCs w:val="23"/>
                <w:lang w:eastAsia="en-US"/>
              </w:rPr>
            </w:pPr>
            <w:r w:rsidRPr="00EE0D1D">
              <w:rPr>
                <w:sz w:val="23"/>
                <w:szCs w:val="23"/>
                <w:lang w:eastAsia="en-US"/>
              </w:rPr>
              <w:t>3 972,62</w:t>
            </w:r>
          </w:p>
        </w:tc>
        <w:tc>
          <w:tcPr>
            <w:tcW w:w="851" w:type="dxa"/>
            <w:shd w:val="clear" w:color="auto" w:fill="auto"/>
            <w:vAlign w:val="center"/>
          </w:tcPr>
          <w:p w14:paraId="56B4BCB0"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6EB77D4F"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104F2395" w14:textId="77777777" w:rsidR="00EE0D1D" w:rsidRPr="00EE0D1D" w:rsidRDefault="00EE0D1D" w:rsidP="00EE0D1D">
            <w:pPr>
              <w:jc w:val="center"/>
              <w:rPr>
                <w:sz w:val="23"/>
                <w:szCs w:val="23"/>
                <w:lang w:eastAsia="en-US"/>
              </w:rPr>
            </w:pPr>
            <w:r w:rsidRPr="00EE0D1D">
              <w:rPr>
                <w:sz w:val="23"/>
                <w:szCs w:val="23"/>
                <w:lang w:eastAsia="en-US"/>
              </w:rPr>
              <w:t>х</w:t>
            </w:r>
          </w:p>
        </w:tc>
        <w:tc>
          <w:tcPr>
            <w:tcW w:w="850" w:type="dxa"/>
            <w:shd w:val="clear" w:color="auto" w:fill="auto"/>
            <w:vAlign w:val="center"/>
          </w:tcPr>
          <w:p w14:paraId="4714C38D"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029EC973"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4352094B" w14:textId="77777777" w:rsidTr="00EE0D1D">
        <w:trPr>
          <w:trHeight w:val="135"/>
          <w:jc w:val="center"/>
        </w:trPr>
        <w:tc>
          <w:tcPr>
            <w:tcW w:w="1417" w:type="dxa"/>
            <w:vMerge/>
            <w:shd w:val="clear" w:color="auto" w:fill="auto"/>
          </w:tcPr>
          <w:p w14:paraId="25EBBA04" w14:textId="77777777" w:rsidR="00EE0D1D" w:rsidRPr="00EE0D1D" w:rsidRDefault="00EE0D1D" w:rsidP="00EE0D1D">
            <w:pPr>
              <w:ind w:left="-80" w:right="-2"/>
              <w:rPr>
                <w:sz w:val="20"/>
                <w:szCs w:val="20"/>
                <w:lang w:eastAsia="en-US"/>
              </w:rPr>
            </w:pPr>
          </w:p>
        </w:tc>
        <w:tc>
          <w:tcPr>
            <w:tcW w:w="1418" w:type="dxa"/>
            <w:vMerge/>
            <w:shd w:val="clear" w:color="auto" w:fill="auto"/>
          </w:tcPr>
          <w:p w14:paraId="5F4BE599"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7DB3F69F" w14:textId="77777777" w:rsidR="00EE0D1D" w:rsidRPr="00EE0D1D" w:rsidRDefault="00EE0D1D" w:rsidP="00EE0D1D">
            <w:pPr>
              <w:jc w:val="center"/>
              <w:rPr>
                <w:sz w:val="23"/>
                <w:szCs w:val="23"/>
                <w:lang w:eastAsia="en-US"/>
              </w:rPr>
            </w:pPr>
            <w:r w:rsidRPr="00EE0D1D">
              <w:rPr>
                <w:sz w:val="23"/>
                <w:szCs w:val="23"/>
                <w:lang w:eastAsia="en-US"/>
              </w:rPr>
              <w:t>с 01.07.2022</w:t>
            </w:r>
          </w:p>
        </w:tc>
        <w:tc>
          <w:tcPr>
            <w:tcW w:w="1134" w:type="dxa"/>
            <w:shd w:val="clear" w:color="auto" w:fill="auto"/>
          </w:tcPr>
          <w:p w14:paraId="7C091C02" w14:textId="77777777" w:rsidR="00EE0D1D" w:rsidRPr="00EE0D1D" w:rsidRDefault="00EE0D1D" w:rsidP="00EE0D1D">
            <w:pPr>
              <w:jc w:val="center"/>
              <w:rPr>
                <w:sz w:val="23"/>
                <w:szCs w:val="23"/>
                <w:lang w:eastAsia="en-US"/>
              </w:rPr>
            </w:pPr>
            <w:r w:rsidRPr="00EE0D1D">
              <w:rPr>
                <w:sz w:val="23"/>
                <w:szCs w:val="23"/>
                <w:lang w:eastAsia="en-US"/>
              </w:rPr>
              <w:t>4 127,11</w:t>
            </w:r>
          </w:p>
        </w:tc>
        <w:tc>
          <w:tcPr>
            <w:tcW w:w="851" w:type="dxa"/>
            <w:shd w:val="clear" w:color="auto" w:fill="auto"/>
            <w:vAlign w:val="center"/>
          </w:tcPr>
          <w:p w14:paraId="04846873"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66A7B0A8"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4A3115AA" w14:textId="77777777" w:rsidR="00EE0D1D" w:rsidRPr="00EE0D1D" w:rsidRDefault="00EE0D1D" w:rsidP="00EE0D1D">
            <w:pPr>
              <w:jc w:val="center"/>
              <w:rPr>
                <w:sz w:val="23"/>
                <w:szCs w:val="23"/>
                <w:lang w:eastAsia="en-US"/>
              </w:rPr>
            </w:pPr>
            <w:r w:rsidRPr="00EE0D1D">
              <w:rPr>
                <w:sz w:val="23"/>
                <w:szCs w:val="23"/>
                <w:lang w:eastAsia="en-US"/>
              </w:rPr>
              <w:t>х</w:t>
            </w:r>
          </w:p>
        </w:tc>
        <w:tc>
          <w:tcPr>
            <w:tcW w:w="850" w:type="dxa"/>
            <w:shd w:val="clear" w:color="auto" w:fill="auto"/>
            <w:vAlign w:val="center"/>
          </w:tcPr>
          <w:p w14:paraId="58190588"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52F60607"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6127381F" w14:textId="77777777" w:rsidTr="00EE0D1D">
        <w:trPr>
          <w:trHeight w:val="135"/>
          <w:jc w:val="center"/>
        </w:trPr>
        <w:tc>
          <w:tcPr>
            <w:tcW w:w="1417" w:type="dxa"/>
            <w:vMerge/>
            <w:shd w:val="clear" w:color="auto" w:fill="auto"/>
          </w:tcPr>
          <w:p w14:paraId="3D3B586A" w14:textId="77777777" w:rsidR="00EE0D1D" w:rsidRPr="00EE0D1D" w:rsidRDefault="00EE0D1D" w:rsidP="00EE0D1D">
            <w:pPr>
              <w:ind w:left="-80" w:right="-2"/>
              <w:rPr>
                <w:sz w:val="20"/>
                <w:szCs w:val="20"/>
                <w:lang w:eastAsia="en-US"/>
              </w:rPr>
            </w:pPr>
          </w:p>
        </w:tc>
        <w:tc>
          <w:tcPr>
            <w:tcW w:w="1418" w:type="dxa"/>
            <w:vMerge/>
            <w:shd w:val="clear" w:color="auto" w:fill="auto"/>
          </w:tcPr>
          <w:p w14:paraId="28BBB001"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435BD381" w14:textId="77777777" w:rsidR="00EE0D1D" w:rsidRPr="00EE0D1D" w:rsidRDefault="00EE0D1D" w:rsidP="00EE0D1D">
            <w:pPr>
              <w:jc w:val="center"/>
              <w:rPr>
                <w:sz w:val="23"/>
                <w:szCs w:val="23"/>
                <w:lang w:eastAsia="en-US"/>
              </w:rPr>
            </w:pPr>
            <w:r w:rsidRPr="00EE0D1D">
              <w:rPr>
                <w:sz w:val="23"/>
                <w:szCs w:val="23"/>
                <w:lang w:eastAsia="en-US"/>
              </w:rPr>
              <w:t>с 01.01.2023</w:t>
            </w:r>
          </w:p>
        </w:tc>
        <w:tc>
          <w:tcPr>
            <w:tcW w:w="1134" w:type="dxa"/>
            <w:shd w:val="clear" w:color="auto" w:fill="auto"/>
          </w:tcPr>
          <w:p w14:paraId="34CDDE18" w14:textId="77777777" w:rsidR="00EE0D1D" w:rsidRPr="00EE0D1D" w:rsidRDefault="00EE0D1D" w:rsidP="00EE0D1D">
            <w:pPr>
              <w:jc w:val="center"/>
              <w:rPr>
                <w:sz w:val="23"/>
                <w:szCs w:val="23"/>
                <w:lang w:eastAsia="en-US"/>
              </w:rPr>
            </w:pPr>
            <w:r w:rsidRPr="00EE0D1D">
              <w:rPr>
                <w:sz w:val="23"/>
                <w:szCs w:val="23"/>
                <w:lang w:eastAsia="en-US"/>
              </w:rPr>
              <w:t>4 135,52</w:t>
            </w:r>
          </w:p>
        </w:tc>
        <w:tc>
          <w:tcPr>
            <w:tcW w:w="851" w:type="dxa"/>
            <w:shd w:val="clear" w:color="auto" w:fill="auto"/>
          </w:tcPr>
          <w:p w14:paraId="58CE1D94"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76518EF4"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31E61ED4"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64396BFA"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09F0422C"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56563758" w14:textId="77777777" w:rsidTr="00EE0D1D">
        <w:trPr>
          <w:trHeight w:val="135"/>
          <w:jc w:val="center"/>
        </w:trPr>
        <w:tc>
          <w:tcPr>
            <w:tcW w:w="1417" w:type="dxa"/>
            <w:vMerge/>
            <w:shd w:val="clear" w:color="auto" w:fill="auto"/>
          </w:tcPr>
          <w:p w14:paraId="38A0E88F" w14:textId="77777777" w:rsidR="00EE0D1D" w:rsidRPr="00EE0D1D" w:rsidRDefault="00EE0D1D" w:rsidP="00EE0D1D">
            <w:pPr>
              <w:ind w:left="-80" w:right="-2"/>
              <w:rPr>
                <w:sz w:val="20"/>
                <w:szCs w:val="20"/>
                <w:lang w:eastAsia="en-US"/>
              </w:rPr>
            </w:pPr>
          </w:p>
        </w:tc>
        <w:tc>
          <w:tcPr>
            <w:tcW w:w="1418" w:type="dxa"/>
            <w:vMerge/>
            <w:shd w:val="clear" w:color="auto" w:fill="auto"/>
          </w:tcPr>
          <w:p w14:paraId="100693FD"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676802CF" w14:textId="77777777" w:rsidR="00EE0D1D" w:rsidRPr="00EE0D1D" w:rsidRDefault="00EE0D1D" w:rsidP="00EE0D1D">
            <w:pPr>
              <w:jc w:val="center"/>
              <w:rPr>
                <w:sz w:val="23"/>
                <w:szCs w:val="23"/>
                <w:lang w:eastAsia="en-US"/>
              </w:rPr>
            </w:pPr>
            <w:r w:rsidRPr="00EE0D1D">
              <w:rPr>
                <w:sz w:val="23"/>
                <w:szCs w:val="23"/>
                <w:lang w:eastAsia="en-US"/>
              </w:rPr>
              <w:t>с 01.07.2023</w:t>
            </w:r>
          </w:p>
        </w:tc>
        <w:tc>
          <w:tcPr>
            <w:tcW w:w="1134" w:type="dxa"/>
            <w:shd w:val="clear" w:color="auto" w:fill="auto"/>
          </w:tcPr>
          <w:p w14:paraId="1C40BE5B" w14:textId="77777777" w:rsidR="00EE0D1D" w:rsidRPr="00EE0D1D" w:rsidRDefault="00EE0D1D" w:rsidP="00EE0D1D">
            <w:pPr>
              <w:jc w:val="center"/>
              <w:rPr>
                <w:sz w:val="23"/>
                <w:szCs w:val="23"/>
                <w:lang w:eastAsia="en-US"/>
              </w:rPr>
            </w:pPr>
            <w:r w:rsidRPr="00EE0D1D">
              <w:rPr>
                <w:sz w:val="23"/>
                <w:szCs w:val="23"/>
                <w:lang w:eastAsia="en-US"/>
              </w:rPr>
              <w:t>4 300,94</w:t>
            </w:r>
          </w:p>
        </w:tc>
        <w:tc>
          <w:tcPr>
            <w:tcW w:w="851" w:type="dxa"/>
            <w:shd w:val="clear" w:color="auto" w:fill="auto"/>
          </w:tcPr>
          <w:p w14:paraId="7AD365E6"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1AF91547"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60B20DD9"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29CA1B7E"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498D8C8F"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2DD315B3" w14:textId="77777777" w:rsidTr="00EE0D1D">
        <w:trPr>
          <w:trHeight w:val="135"/>
          <w:jc w:val="center"/>
        </w:trPr>
        <w:tc>
          <w:tcPr>
            <w:tcW w:w="1417" w:type="dxa"/>
            <w:vMerge/>
            <w:shd w:val="clear" w:color="auto" w:fill="auto"/>
          </w:tcPr>
          <w:p w14:paraId="44960C4D" w14:textId="77777777" w:rsidR="00EE0D1D" w:rsidRPr="00EE0D1D" w:rsidRDefault="00EE0D1D" w:rsidP="00EE0D1D">
            <w:pPr>
              <w:ind w:left="-80" w:right="-2"/>
              <w:rPr>
                <w:sz w:val="20"/>
                <w:szCs w:val="20"/>
                <w:lang w:eastAsia="en-US"/>
              </w:rPr>
            </w:pPr>
          </w:p>
        </w:tc>
        <w:tc>
          <w:tcPr>
            <w:tcW w:w="1418" w:type="dxa"/>
            <w:vMerge/>
            <w:shd w:val="clear" w:color="auto" w:fill="auto"/>
          </w:tcPr>
          <w:p w14:paraId="4B62BDF0"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261D8378" w14:textId="77777777" w:rsidR="00EE0D1D" w:rsidRPr="00EE0D1D" w:rsidRDefault="00EE0D1D" w:rsidP="00EE0D1D">
            <w:pPr>
              <w:jc w:val="center"/>
              <w:rPr>
                <w:sz w:val="23"/>
                <w:szCs w:val="23"/>
                <w:lang w:eastAsia="en-US"/>
              </w:rPr>
            </w:pPr>
            <w:r w:rsidRPr="00EE0D1D">
              <w:rPr>
                <w:sz w:val="23"/>
                <w:szCs w:val="23"/>
                <w:lang w:eastAsia="en-US"/>
              </w:rPr>
              <w:t>с 01.01.2024</w:t>
            </w:r>
          </w:p>
        </w:tc>
        <w:tc>
          <w:tcPr>
            <w:tcW w:w="1134" w:type="dxa"/>
            <w:shd w:val="clear" w:color="auto" w:fill="auto"/>
          </w:tcPr>
          <w:p w14:paraId="55495FEB" w14:textId="77777777" w:rsidR="00EE0D1D" w:rsidRPr="00EE0D1D" w:rsidRDefault="00EE0D1D" w:rsidP="00EE0D1D">
            <w:pPr>
              <w:jc w:val="center"/>
              <w:rPr>
                <w:sz w:val="23"/>
                <w:szCs w:val="23"/>
                <w:lang w:eastAsia="en-US"/>
              </w:rPr>
            </w:pPr>
            <w:r w:rsidRPr="00EE0D1D">
              <w:rPr>
                <w:sz w:val="23"/>
                <w:szCs w:val="23"/>
                <w:lang w:eastAsia="en-US"/>
              </w:rPr>
              <w:t>4 300,94</w:t>
            </w:r>
          </w:p>
        </w:tc>
        <w:tc>
          <w:tcPr>
            <w:tcW w:w="851" w:type="dxa"/>
            <w:shd w:val="clear" w:color="auto" w:fill="auto"/>
          </w:tcPr>
          <w:p w14:paraId="7AF1A597"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236A8F4A"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4A07C00E"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265FBF71"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42400A2C"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72536688" w14:textId="77777777" w:rsidTr="00EE0D1D">
        <w:trPr>
          <w:trHeight w:val="135"/>
          <w:jc w:val="center"/>
        </w:trPr>
        <w:tc>
          <w:tcPr>
            <w:tcW w:w="1417" w:type="dxa"/>
            <w:vMerge/>
            <w:shd w:val="clear" w:color="auto" w:fill="auto"/>
          </w:tcPr>
          <w:p w14:paraId="15F43418" w14:textId="77777777" w:rsidR="00EE0D1D" w:rsidRPr="00EE0D1D" w:rsidRDefault="00EE0D1D" w:rsidP="00EE0D1D">
            <w:pPr>
              <w:ind w:left="-80" w:right="-2"/>
              <w:rPr>
                <w:sz w:val="20"/>
                <w:szCs w:val="20"/>
                <w:lang w:eastAsia="en-US"/>
              </w:rPr>
            </w:pPr>
          </w:p>
        </w:tc>
        <w:tc>
          <w:tcPr>
            <w:tcW w:w="1418" w:type="dxa"/>
            <w:vMerge/>
            <w:shd w:val="clear" w:color="auto" w:fill="auto"/>
          </w:tcPr>
          <w:p w14:paraId="547F3BCF"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30264BCB" w14:textId="77777777" w:rsidR="00EE0D1D" w:rsidRPr="00EE0D1D" w:rsidRDefault="00EE0D1D" w:rsidP="00EE0D1D">
            <w:pPr>
              <w:jc w:val="center"/>
              <w:rPr>
                <w:sz w:val="23"/>
                <w:szCs w:val="23"/>
                <w:lang w:eastAsia="en-US"/>
              </w:rPr>
            </w:pPr>
            <w:r w:rsidRPr="00EE0D1D">
              <w:rPr>
                <w:sz w:val="23"/>
                <w:szCs w:val="23"/>
                <w:lang w:eastAsia="en-US"/>
              </w:rPr>
              <w:t>с 01.07.2024</w:t>
            </w:r>
          </w:p>
        </w:tc>
        <w:tc>
          <w:tcPr>
            <w:tcW w:w="1134" w:type="dxa"/>
            <w:shd w:val="clear" w:color="auto" w:fill="auto"/>
          </w:tcPr>
          <w:p w14:paraId="48366B2F" w14:textId="77777777" w:rsidR="00EE0D1D" w:rsidRPr="00EE0D1D" w:rsidRDefault="00EE0D1D" w:rsidP="00EE0D1D">
            <w:pPr>
              <w:jc w:val="center"/>
              <w:rPr>
                <w:sz w:val="23"/>
                <w:szCs w:val="23"/>
                <w:lang w:eastAsia="en-US"/>
              </w:rPr>
            </w:pPr>
            <w:r w:rsidRPr="00EE0D1D">
              <w:rPr>
                <w:sz w:val="23"/>
                <w:szCs w:val="23"/>
                <w:lang w:eastAsia="en-US"/>
              </w:rPr>
              <w:t>4 472,98</w:t>
            </w:r>
          </w:p>
        </w:tc>
        <w:tc>
          <w:tcPr>
            <w:tcW w:w="851" w:type="dxa"/>
            <w:shd w:val="clear" w:color="auto" w:fill="auto"/>
          </w:tcPr>
          <w:p w14:paraId="6ABACC01"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1B312BB7"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4866CDCB"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2AF1B512"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15BC4297"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27C74D7C" w14:textId="77777777" w:rsidTr="00EE0D1D">
        <w:trPr>
          <w:trHeight w:val="135"/>
          <w:jc w:val="center"/>
        </w:trPr>
        <w:tc>
          <w:tcPr>
            <w:tcW w:w="1417" w:type="dxa"/>
            <w:vMerge/>
            <w:shd w:val="clear" w:color="auto" w:fill="auto"/>
          </w:tcPr>
          <w:p w14:paraId="04915AC8" w14:textId="77777777" w:rsidR="00EE0D1D" w:rsidRPr="00EE0D1D" w:rsidRDefault="00EE0D1D" w:rsidP="00EE0D1D">
            <w:pPr>
              <w:ind w:left="-80" w:right="-2"/>
              <w:rPr>
                <w:sz w:val="20"/>
                <w:szCs w:val="20"/>
                <w:lang w:eastAsia="en-US"/>
              </w:rPr>
            </w:pPr>
          </w:p>
        </w:tc>
        <w:tc>
          <w:tcPr>
            <w:tcW w:w="1418" w:type="dxa"/>
            <w:vMerge/>
            <w:shd w:val="clear" w:color="auto" w:fill="auto"/>
          </w:tcPr>
          <w:p w14:paraId="5754695F"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5C5B3CA0" w14:textId="77777777" w:rsidR="00EE0D1D" w:rsidRPr="00EE0D1D" w:rsidRDefault="00EE0D1D" w:rsidP="00EE0D1D">
            <w:pPr>
              <w:jc w:val="center"/>
              <w:rPr>
                <w:sz w:val="23"/>
                <w:szCs w:val="23"/>
                <w:lang w:eastAsia="en-US"/>
              </w:rPr>
            </w:pPr>
            <w:r w:rsidRPr="00EE0D1D">
              <w:rPr>
                <w:sz w:val="23"/>
                <w:szCs w:val="23"/>
                <w:lang w:eastAsia="en-US"/>
              </w:rPr>
              <w:t>с 01.01.2025</w:t>
            </w:r>
          </w:p>
        </w:tc>
        <w:tc>
          <w:tcPr>
            <w:tcW w:w="1134" w:type="dxa"/>
            <w:shd w:val="clear" w:color="auto" w:fill="auto"/>
          </w:tcPr>
          <w:p w14:paraId="33319B2B" w14:textId="77777777" w:rsidR="00EE0D1D" w:rsidRPr="00EE0D1D" w:rsidRDefault="00EE0D1D" w:rsidP="00EE0D1D">
            <w:pPr>
              <w:jc w:val="center"/>
              <w:rPr>
                <w:sz w:val="23"/>
                <w:szCs w:val="23"/>
                <w:lang w:eastAsia="en-US"/>
              </w:rPr>
            </w:pPr>
            <w:r w:rsidRPr="00EE0D1D">
              <w:rPr>
                <w:sz w:val="23"/>
                <w:szCs w:val="23"/>
                <w:lang w:eastAsia="en-US"/>
              </w:rPr>
              <w:t>4 472,98</w:t>
            </w:r>
          </w:p>
        </w:tc>
        <w:tc>
          <w:tcPr>
            <w:tcW w:w="851" w:type="dxa"/>
            <w:shd w:val="clear" w:color="auto" w:fill="auto"/>
          </w:tcPr>
          <w:p w14:paraId="111AA0AF"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459307CE"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349F4673"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5D5E70BC"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0B17B6AA"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77990916" w14:textId="77777777" w:rsidTr="00EE0D1D">
        <w:trPr>
          <w:trHeight w:val="135"/>
          <w:jc w:val="center"/>
        </w:trPr>
        <w:tc>
          <w:tcPr>
            <w:tcW w:w="1417" w:type="dxa"/>
            <w:vMerge/>
            <w:shd w:val="clear" w:color="auto" w:fill="auto"/>
          </w:tcPr>
          <w:p w14:paraId="23F44A97" w14:textId="77777777" w:rsidR="00EE0D1D" w:rsidRPr="00EE0D1D" w:rsidRDefault="00EE0D1D" w:rsidP="00EE0D1D">
            <w:pPr>
              <w:ind w:left="-80" w:right="-2"/>
              <w:rPr>
                <w:sz w:val="20"/>
                <w:szCs w:val="20"/>
                <w:lang w:eastAsia="en-US"/>
              </w:rPr>
            </w:pPr>
          </w:p>
        </w:tc>
        <w:tc>
          <w:tcPr>
            <w:tcW w:w="1418" w:type="dxa"/>
            <w:vMerge/>
            <w:shd w:val="clear" w:color="auto" w:fill="auto"/>
          </w:tcPr>
          <w:p w14:paraId="6DDE53B3" w14:textId="77777777" w:rsidR="00EE0D1D" w:rsidRPr="00EE0D1D" w:rsidRDefault="00EE0D1D" w:rsidP="00EE0D1D">
            <w:pPr>
              <w:ind w:left="-108" w:right="-147"/>
              <w:jc w:val="center"/>
              <w:rPr>
                <w:sz w:val="20"/>
                <w:szCs w:val="20"/>
                <w:lang w:eastAsia="en-US"/>
              </w:rPr>
            </w:pPr>
          </w:p>
        </w:tc>
        <w:tc>
          <w:tcPr>
            <w:tcW w:w="1518" w:type="dxa"/>
            <w:shd w:val="clear" w:color="auto" w:fill="auto"/>
            <w:vAlign w:val="center"/>
          </w:tcPr>
          <w:p w14:paraId="053DF9DC" w14:textId="77777777" w:rsidR="00EE0D1D" w:rsidRPr="00EE0D1D" w:rsidRDefault="00EE0D1D" w:rsidP="00EE0D1D">
            <w:pPr>
              <w:jc w:val="center"/>
              <w:rPr>
                <w:sz w:val="23"/>
                <w:szCs w:val="23"/>
                <w:lang w:eastAsia="en-US"/>
              </w:rPr>
            </w:pPr>
            <w:r w:rsidRPr="00EE0D1D">
              <w:rPr>
                <w:sz w:val="23"/>
                <w:szCs w:val="23"/>
                <w:lang w:eastAsia="en-US"/>
              </w:rPr>
              <w:t>с 01.07.2025</w:t>
            </w:r>
          </w:p>
        </w:tc>
        <w:tc>
          <w:tcPr>
            <w:tcW w:w="1134" w:type="dxa"/>
            <w:shd w:val="clear" w:color="auto" w:fill="auto"/>
          </w:tcPr>
          <w:p w14:paraId="35A71BE7" w14:textId="77777777" w:rsidR="00EE0D1D" w:rsidRPr="00EE0D1D" w:rsidRDefault="00EE0D1D" w:rsidP="00EE0D1D">
            <w:pPr>
              <w:jc w:val="center"/>
              <w:rPr>
                <w:sz w:val="23"/>
                <w:szCs w:val="23"/>
                <w:lang w:eastAsia="en-US"/>
              </w:rPr>
            </w:pPr>
            <w:r w:rsidRPr="00EE0D1D">
              <w:rPr>
                <w:sz w:val="23"/>
                <w:szCs w:val="23"/>
                <w:lang w:eastAsia="en-US"/>
              </w:rPr>
              <w:t>4 651,90</w:t>
            </w:r>
          </w:p>
        </w:tc>
        <w:tc>
          <w:tcPr>
            <w:tcW w:w="851" w:type="dxa"/>
            <w:shd w:val="clear" w:color="auto" w:fill="auto"/>
          </w:tcPr>
          <w:p w14:paraId="66E6427C"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2A917986"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tcPr>
          <w:p w14:paraId="29EFC16E"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tcPr>
          <w:p w14:paraId="6DDC51D4"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tcPr>
          <w:p w14:paraId="383C2D0C"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7D497056" w14:textId="77777777" w:rsidTr="00EE0D1D">
        <w:trPr>
          <w:trHeight w:val="135"/>
          <w:jc w:val="center"/>
        </w:trPr>
        <w:tc>
          <w:tcPr>
            <w:tcW w:w="1417" w:type="dxa"/>
            <w:vMerge/>
            <w:shd w:val="clear" w:color="auto" w:fill="auto"/>
          </w:tcPr>
          <w:p w14:paraId="44FE8821" w14:textId="77777777" w:rsidR="00EE0D1D" w:rsidRPr="00EE0D1D" w:rsidRDefault="00EE0D1D" w:rsidP="00EE0D1D">
            <w:pPr>
              <w:ind w:left="-80" w:right="-2"/>
              <w:rPr>
                <w:sz w:val="20"/>
                <w:szCs w:val="20"/>
                <w:lang w:eastAsia="en-US"/>
              </w:rPr>
            </w:pPr>
          </w:p>
        </w:tc>
        <w:tc>
          <w:tcPr>
            <w:tcW w:w="1418" w:type="dxa"/>
            <w:shd w:val="clear" w:color="auto" w:fill="auto"/>
          </w:tcPr>
          <w:p w14:paraId="73B92CA2" w14:textId="77777777" w:rsidR="00EE0D1D" w:rsidRPr="00EE0D1D" w:rsidRDefault="00EE0D1D" w:rsidP="00EE0D1D">
            <w:pPr>
              <w:ind w:left="-108" w:right="-147"/>
              <w:jc w:val="center"/>
              <w:rPr>
                <w:sz w:val="20"/>
                <w:szCs w:val="20"/>
                <w:lang w:eastAsia="en-US"/>
              </w:rPr>
            </w:pPr>
            <w:r w:rsidRPr="00EE0D1D">
              <w:rPr>
                <w:sz w:val="20"/>
                <w:szCs w:val="20"/>
                <w:lang w:eastAsia="en-US"/>
              </w:rPr>
              <w:t>Двухставочный</w:t>
            </w:r>
          </w:p>
        </w:tc>
        <w:tc>
          <w:tcPr>
            <w:tcW w:w="1518" w:type="dxa"/>
            <w:shd w:val="clear" w:color="auto" w:fill="auto"/>
            <w:vAlign w:val="center"/>
          </w:tcPr>
          <w:p w14:paraId="21F22A1B"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62460CF9" w14:textId="77777777" w:rsidR="00EE0D1D" w:rsidRPr="00EE0D1D" w:rsidRDefault="00EE0D1D" w:rsidP="00EE0D1D">
            <w:pPr>
              <w:jc w:val="center"/>
              <w:rPr>
                <w:sz w:val="23"/>
                <w:szCs w:val="23"/>
                <w:lang w:eastAsia="en-US"/>
              </w:rPr>
            </w:pPr>
            <w:r w:rsidRPr="00EE0D1D">
              <w:rPr>
                <w:sz w:val="23"/>
                <w:szCs w:val="23"/>
                <w:lang w:eastAsia="en-US"/>
              </w:rPr>
              <w:t>x</w:t>
            </w:r>
          </w:p>
        </w:tc>
        <w:tc>
          <w:tcPr>
            <w:tcW w:w="851" w:type="dxa"/>
            <w:shd w:val="clear" w:color="auto" w:fill="auto"/>
            <w:vAlign w:val="center"/>
          </w:tcPr>
          <w:p w14:paraId="346C8B04"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431DFB22"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703829A8" w14:textId="77777777" w:rsidR="00EE0D1D" w:rsidRPr="00EE0D1D" w:rsidRDefault="00EE0D1D" w:rsidP="00EE0D1D">
            <w:pPr>
              <w:jc w:val="center"/>
              <w:rPr>
                <w:sz w:val="23"/>
                <w:szCs w:val="23"/>
                <w:lang w:eastAsia="en-US"/>
              </w:rPr>
            </w:pPr>
            <w:r w:rsidRPr="00EE0D1D">
              <w:rPr>
                <w:sz w:val="23"/>
                <w:szCs w:val="23"/>
                <w:lang w:eastAsia="en-US"/>
              </w:rPr>
              <w:t>х</w:t>
            </w:r>
          </w:p>
        </w:tc>
        <w:tc>
          <w:tcPr>
            <w:tcW w:w="850" w:type="dxa"/>
            <w:shd w:val="clear" w:color="auto" w:fill="auto"/>
            <w:vAlign w:val="center"/>
          </w:tcPr>
          <w:p w14:paraId="35A2F7DC"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480B8711"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23F83639" w14:textId="77777777" w:rsidTr="00EE0D1D">
        <w:trPr>
          <w:trHeight w:val="135"/>
          <w:jc w:val="center"/>
        </w:trPr>
        <w:tc>
          <w:tcPr>
            <w:tcW w:w="1417" w:type="dxa"/>
            <w:vMerge/>
            <w:shd w:val="clear" w:color="auto" w:fill="auto"/>
          </w:tcPr>
          <w:p w14:paraId="0567994B" w14:textId="77777777" w:rsidR="00EE0D1D" w:rsidRPr="00EE0D1D" w:rsidRDefault="00EE0D1D" w:rsidP="00EE0D1D">
            <w:pPr>
              <w:ind w:left="-80" w:right="-2"/>
              <w:rPr>
                <w:sz w:val="20"/>
                <w:szCs w:val="20"/>
                <w:lang w:eastAsia="en-US"/>
              </w:rPr>
            </w:pPr>
          </w:p>
        </w:tc>
        <w:tc>
          <w:tcPr>
            <w:tcW w:w="1418" w:type="dxa"/>
            <w:shd w:val="clear" w:color="auto" w:fill="auto"/>
            <w:vAlign w:val="center"/>
          </w:tcPr>
          <w:p w14:paraId="72708412" w14:textId="77777777" w:rsidR="00EE0D1D" w:rsidRPr="00EE0D1D" w:rsidRDefault="00EE0D1D" w:rsidP="00EE0D1D">
            <w:pPr>
              <w:ind w:left="-108" w:right="-147"/>
              <w:jc w:val="center"/>
              <w:rPr>
                <w:sz w:val="20"/>
                <w:szCs w:val="20"/>
                <w:lang w:eastAsia="en-US"/>
              </w:rPr>
            </w:pPr>
            <w:r w:rsidRPr="00EE0D1D">
              <w:rPr>
                <w:sz w:val="20"/>
                <w:szCs w:val="20"/>
                <w:lang w:eastAsia="en-US"/>
              </w:rPr>
              <w:t>Ставка за тепловую энергию, руб./Гкал</w:t>
            </w:r>
          </w:p>
        </w:tc>
        <w:tc>
          <w:tcPr>
            <w:tcW w:w="1518" w:type="dxa"/>
            <w:shd w:val="clear" w:color="auto" w:fill="auto"/>
            <w:vAlign w:val="center"/>
          </w:tcPr>
          <w:p w14:paraId="61879EB9"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2AE10689" w14:textId="77777777" w:rsidR="00EE0D1D" w:rsidRPr="00EE0D1D" w:rsidRDefault="00EE0D1D" w:rsidP="00EE0D1D">
            <w:pPr>
              <w:jc w:val="center"/>
              <w:rPr>
                <w:sz w:val="23"/>
                <w:szCs w:val="23"/>
                <w:lang w:eastAsia="en-US"/>
              </w:rPr>
            </w:pPr>
            <w:r w:rsidRPr="00EE0D1D">
              <w:rPr>
                <w:sz w:val="23"/>
                <w:szCs w:val="23"/>
                <w:lang w:eastAsia="en-US"/>
              </w:rPr>
              <w:t>x</w:t>
            </w:r>
          </w:p>
        </w:tc>
        <w:tc>
          <w:tcPr>
            <w:tcW w:w="851" w:type="dxa"/>
            <w:shd w:val="clear" w:color="auto" w:fill="auto"/>
            <w:vAlign w:val="center"/>
          </w:tcPr>
          <w:p w14:paraId="15C47BC1"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2DCC679E"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15AFDD56" w14:textId="77777777" w:rsidR="00EE0D1D" w:rsidRPr="00EE0D1D" w:rsidRDefault="00EE0D1D" w:rsidP="00EE0D1D">
            <w:pPr>
              <w:jc w:val="center"/>
              <w:rPr>
                <w:sz w:val="23"/>
                <w:szCs w:val="23"/>
                <w:lang w:eastAsia="en-US"/>
              </w:rPr>
            </w:pPr>
            <w:r w:rsidRPr="00EE0D1D">
              <w:rPr>
                <w:sz w:val="23"/>
                <w:szCs w:val="23"/>
                <w:lang w:eastAsia="en-US"/>
              </w:rPr>
              <w:t>х</w:t>
            </w:r>
          </w:p>
        </w:tc>
        <w:tc>
          <w:tcPr>
            <w:tcW w:w="850" w:type="dxa"/>
            <w:shd w:val="clear" w:color="auto" w:fill="auto"/>
            <w:vAlign w:val="center"/>
          </w:tcPr>
          <w:p w14:paraId="16CAE3EB"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00966047" w14:textId="77777777" w:rsidR="00EE0D1D" w:rsidRPr="00EE0D1D" w:rsidRDefault="00EE0D1D" w:rsidP="00EE0D1D">
            <w:pPr>
              <w:jc w:val="center"/>
              <w:rPr>
                <w:sz w:val="23"/>
                <w:szCs w:val="23"/>
                <w:lang w:eastAsia="en-US"/>
              </w:rPr>
            </w:pPr>
            <w:r w:rsidRPr="00EE0D1D">
              <w:rPr>
                <w:sz w:val="23"/>
                <w:szCs w:val="23"/>
                <w:lang w:eastAsia="en-US"/>
              </w:rPr>
              <w:t>x</w:t>
            </w:r>
          </w:p>
        </w:tc>
      </w:tr>
      <w:tr w:rsidR="00EE0D1D" w:rsidRPr="00EE0D1D" w14:paraId="173B00F2" w14:textId="77777777" w:rsidTr="00EE0D1D">
        <w:trPr>
          <w:trHeight w:val="135"/>
          <w:jc w:val="center"/>
        </w:trPr>
        <w:tc>
          <w:tcPr>
            <w:tcW w:w="1417" w:type="dxa"/>
            <w:vMerge/>
            <w:shd w:val="clear" w:color="auto" w:fill="auto"/>
          </w:tcPr>
          <w:p w14:paraId="0444E58E" w14:textId="77777777" w:rsidR="00EE0D1D" w:rsidRPr="00EE0D1D" w:rsidRDefault="00EE0D1D" w:rsidP="00EE0D1D">
            <w:pPr>
              <w:ind w:left="-80" w:right="-2"/>
              <w:rPr>
                <w:sz w:val="20"/>
                <w:szCs w:val="20"/>
                <w:lang w:eastAsia="en-US"/>
              </w:rPr>
            </w:pPr>
          </w:p>
        </w:tc>
        <w:tc>
          <w:tcPr>
            <w:tcW w:w="1418" w:type="dxa"/>
            <w:shd w:val="clear" w:color="auto" w:fill="auto"/>
          </w:tcPr>
          <w:p w14:paraId="62272414" w14:textId="77777777" w:rsidR="00EE0D1D" w:rsidRPr="00EE0D1D" w:rsidRDefault="00EE0D1D" w:rsidP="00EE0D1D">
            <w:pPr>
              <w:ind w:left="-108" w:right="-147"/>
              <w:jc w:val="center"/>
              <w:rPr>
                <w:sz w:val="20"/>
                <w:szCs w:val="20"/>
                <w:lang w:eastAsia="en-US"/>
              </w:rPr>
            </w:pPr>
            <w:r w:rsidRPr="00EE0D1D">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12A01143"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21C2E80C" w14:textId="77777777" w:rsidR="00EE0D1D" w:rsidRPr="00EE0D1D" w:rsidRDefault="00EE0D1D" w:rsidP="00EE0D1D">
            <w:pPr>
              <w:jc w:val="center"/>
              <w:rPr>
                <w:sz w:val="23"/>
                <w:szCs w:val="23"/>
                <w:lang w:eastAsia="en-US"/>
              </w:rPr>
            </w:pPr>
            <w:r w:rsidRPr="00EE0D1D">
              <w:rPr>
                <w:sz w:val="23"/>
                <w:szCs w:val="23"/>
                <w:lang w:eastAsia="en-US"/>
              </w:rPr>
              <w:t>x</w:t>
            </w:r>
          </w:p>
        </w:tc>
        <w:tc>
          <w:tcPr>
            <w:tcW w:w="851" w:type="dxa"/>
            <w:shd w:val="clear" w:color="auto" w:fill="auto"/>
            <w:vAlign w:val="center"/>
          </w:tcPr>
          <w:p w14:paraId="4D4CCA62" w14:textId="77777777" w:rsidR="00EE0D1D" w:rsidRPr="00EE0D1D" w:rsidRDefault="00EE0D1D" w:rsidP="00EE0D1D">
            <w:pPr>
              <w:jc w:val="center"/>
              <w:rPr>
                <w:sz w:val="23"/>
                <w:szCs w:val="23"/>
                <w:lang w:eastAsia="en-US"/>
              </w:rPr>
            </w:pPr>
            <w:r w:rsidRPr="00EE0D1D">
              <w:rPr>
                <w:sz w:val="23"/>
                <w:szCs w:val="23"/>
                <w:lang w:eastAsia="en-US"/>
              </w:rPr>
              <w:t>x</w:t>
            </w:r>
          </w:p>
        </w:tc>
        <w:tc>
          <w:tcPr>
            <w:tcW w:w="850" w:type="dxa"/>
            <w:shd w:val="clear" w:color="auto" w:fill="auto"/>
            <w:vAlign w:val="center"/>
          </w:tcPr>
          <w:p w14:paraId="15FCEA05" w14:textId="77777777" w:rsidR="00EE0D1D" w:rsidRPr="00EE0D1D" w:rsidRDefault="00EE0D1D" w:rsidP="00EE0D1D">
            <w:pPr>
              <w:jc w:val="center"/>
              <w:rPr>
                <w:sz w:val="23"/>
                <w:szCs w:val="23"/>
                <w:lang w:eastAsia="en-US"/>
              </w:rPr>
            </w:pPr>
            <w:r w:rsidRPr="00EE0D1D">
              <w:rPr>
                <w:sz w:val="23"/>
                <w:szCs w:val="23"/>
                <w:lang w:eastAsia="en-US"/>
              </w:rPr>
              <w:t>x</w:t>
            </w:r>
          </w:p>
        </w:tc>
        <w:tc>
          <w:tcPr>
            <w:tcW w:w="993" w:type="dxa"/>
            <w:shd w:val="clear" w:color="auto" w:fill="auto"/>
            <w:vAlign w:val="center"/>
          </w:tcPr>
          <w:p w14:paraId="22AA822F" w14:textId="77777777" w:rsidR="00EE0D1D" w:rsidRPr="00EE0D1D" w:rsidRDefault="00EE0D1D" w:rsidP="00EE0D1D">
            <w:pPr>
              <w:jc w:val="center"/>
              <w:rPr>
                <w:sz w:val="23"/>
                <w:szCs w:val="23"/>
                <w:lang w:eastAsia="en-US"/>
              </w:rPr>
            </w:pPr>
            <w:r w:rsidRPr="00EE0D1D">
              <w:rPr>
                <w:sz w:val="23"/>
                <w:szCs w:val="23"/>
                <w:lang w:eastAsia="en-US"/>
              </w:rPr>
              <w:t>х</w:t>
            </w:r>
          </w:p>
        </w:tc>
        <w:tc>
          <w:tcPr>
            <w:tcW w:w="850" w:type="dxa"/>
            <w:shd w:val="clear" w:color="auto" w:fill="auto"/>
            <w:vAlign w:val="center"/>
          </w:tcPr>
          <w:p w14:paraId="0250F9AE" w14:textId="77777777" w:rsidR="00EE0D1D" w:rsidRPr="00EE0D1D" w:rsidRDefault="00EE0D1D" w:rsidP="00EE0D1D">
            <w:pPr>
              <w:jc w:val="center"/>
              <w:rPr>
                <w:sz w:val="23"/>
                <w:szCs w:val="23"/>
                <w:lang w:eastAsia="en-US"/>
              </w:rPr>
            </w:pPr>
            <w:r w:rsidRPr="00EE0D1D">
              <w:rPr>
                <w:sz w:val="23"/>
                <w:szCs w:val="23"/>
                <w:lang w:eastAsia="en-US"/>
              </w:rPr>
              <w:t>x</w:t>
            </w:r>
          </w:p>
        </w:tc>
        <w:tc>
          <w:tcPr>
            <w:tcW w:w="1134" w:type="dxa"/>
            <w:shd w:val="clear" w:color="auto" w:fill="auto"/>
            <w:vAlign w:val="center"/>
          </w:tcPr>
          <w:p w14:paraId="778728F4" w14:textId="77777777" w:rsidR="00EE0D1D" w:rsidRPr="00EE0D1D" w:rsidRDefault="00EE0D1D" w:rsidP="00EE0D1D">
            <w:pPr>
              <w:jc w:val="center"/>
              <w:rPr>
                <w:sz w:val="23"/>
                <w:szCs w:val="23"/>
                <w:lang w:eastAsia="en-US"/>
              </w:rPr>
            </w:pPr>
            <w:r w:rsidRPr="00EE0D1D">
              <w:rPr>
                <w:sz w:val="23"/>
                <w:szCs w:val="23"/>
                <w:lang w:eastAsia="en-US"/>
              </w:rPr>
              <w:t>x</w:t>
            </w:r>
          </w:p>
        </w:tc>
      </w:tr>
    </w:tbl>
    <w:p w14:paraId="4DA00879" w14:textId="77777777" w:rsidR="00EE0D1D" w:rsidRPr="00EE0D1D" w:rsidRDefault="00EE0D1D" w:rsidP="00EE0D1D">
      <w:pPr>
        <w:ind w:left="-851" w:right="169" w:firstLine="426"/>
        <w:jc w:val="both"/>
        <w:rPr>
          <w:lang w:eastAsia="en-US"/>
        </w:rPr>
      </w:pPr>
    </w:p>
    <w:p w14:paraId="0F71EB84" w14:textId="77777777" w:rsidR="00EE0D1D" w:rsidRPr="00EE0D1D" w:rsidRDefault="00EE0D1D" w:rsidP="00EE0D1D">
      <w:pPr>
        <w:ind w:left="-851" w:right="169" w:firstLine="426"/>
        <w:jc w:val="both"/>
        <w:rPr>
          <w:sz w:val="28"/>
          <w:szCs w:val="28"/>
          <w:lang w:eastAsia="en-US"/>
        </w:rPr>
      </w:pPr>
      <w:r w:rsidRPr="00EE0D1D">
        <w:rPr>
          <w:sz w:val="28"/>
          <w:szCs w:val="28"/>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7D70706B" w14:textId="77777777" w:rsidR="00EE0D1D" w:rsidRDefault="00EE0D1D" w:rsidP="00672660">
      <w:pPr>
        <w:autoSpaceDE w:val="0"/>
        <w:autoSpaceDN w:val="0"/>
        <w:adjustRightInd w:val="0"/>
        <w:jc w:val="both"/>
        <w:rPr>
          <w:sz w:val="28"/>
          <w:szCs w:val="28"/>
        </w:rPr>
        <w:sectPr w:rsidR="00EE0D1D" w:rsidSect="00672660">
          <w:pgSz w:w="11906" w:h="16838" w:code="9"/>
          <w:pgMar w:top="851" w:right="707" w:bottom="993" w:left="1418" w:header="567" w:footer="0" w:gutter="0"/>
          <w:pgNumType w:start="1"/>
          <w:cols w:space="708"/>
          <w:titlePg/>
          <w:docGrid w:linePitch="360"/>
        </w:sectPr>
      </w:pPr>
    </w:p>
    <w:p w14:paraId="0413A372" w14:textId="56BBA265" w:rsidR="00CD1429" w:rsidRPr="00081AD4" w:rsidRDefault="00CD1429" w:rsidP="00CD1429">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2</w:t>
      </w:r>
      <w:r>
        <w:rPr>
          <w:color w:val="000000" w:themeColor="text1"/>
        </w:rPr>
        <w:t xml:space="preserve"> </w:t>
      </w:r>
      <w:r w:rsidRPr="00081AD4">
        <w:rPr>
          <w:color w:val="000000" w:themeColor="text1"/>
        </w:rPr>
        <w:t xml:space="preserve">к протоколу № </w:t>
      </w:r>
      <w:r>
        <w:rPr>
          <w:color w:val="000000" w:themeColor="text1"/>
        </w:rPr>
        <w:t>56</w:t>
      </w:r>
    </w:p>
    <w:p w14:paraId="00720BF5" w14:textId="77777777" w:rsidR="00CD1429" w:rsidRPr="00081AD4" w:rsidRDefault="00CD1429" w:rsidP="00CD1429">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2416AAE" w14:textId="77777777" w:rsidR="00CD1429" w:rsidRDefault="00CD1429" w:rsidP="00CD1429">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12A6634A" w14:textId="77777777" w:rsidR="00CD1429" w:rsidRDefault="00CD1429" w:rsidP="00CD1429">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82E7FD3" w14:textId="77777777" w:rsidR="007D22AB" w:rsidRPr="007D22AB" w:rsidRDefault="007D22AB" w:rsidP="007D22AB">
      <w:pPr>
        <w:tabs>
          <w:tab w:val="left" w:pos="426"/>
          <w:tab w:val="right" w:leader="dot" w:pos="9356"/>
        </w:tabs>
        <w:rPr>
          <w:b/>
          <w:snapToGrid w:val="0"/>
          <w:sz w:val="28"/>
          <w:szCs w:val="28"/>
        </w:rPr>
      </w:pPr>
    </w:p>
    <w:p w14:paraId="3AEAA24F" w14:textId="77777777" w:rsidR="007D22AB" w:rsidRPr="007D22AB" w:rsidRDefault="007D22AB" w:rsidP="007D22AB">
      <w:pPr>
        <w:jc w:val="center"/>
        <w:rPr>
          <w:snapToGrid w:val="0"/>
          <w:sz w:val="28"/>
          <w:szCs w:val="28"/>
        </w:rPr>
      </w:pPr>
      <w:r w:rsidRPr="007D22AB">
        <w:rPr>
          <w:snapToGrid w:val="0"/>
          <w:sz w:val="28"/>
          <w:szCs w:val="28"/>
        </w:rPr>
        <w:t>Экспертное заключение</w:t>
      </w:r>
    </w:p>
    <w:p w14:paraId="566196AD" w14:textId="77777777" w:rsidR="007D22AB" w:rsidRPr="007D22AB" w:rsidRDefault="007D22AB" w:rsidP="007D22AB">
      <w:pPr>
        <w:jc w:val="center"/>
        <w:rPr>
          <w:snapToGrid w:val="0"/>
          <w:sz w:val="28"/>
          <w:szCs w:val="28"/>
        </w:rPr>
      </w:pPr>
      <w:r w:rsidRPr="007D22AB">
        <w:rPr>
          <w:snapToGrid w:val="0"/>
          <w:sz w:val="28"/>
          <w:szCs w:val="28"/>
        </w:rPr>
        <w:t>Региональной энергетической комиссии Кузбасса</w:t>
      </w:r>
    </w:p>
    <w:p w14:paraId="78DE4CDA" w14:textId="77777777" w:rsidR="007D22AB" w:rsidRPr="007D22AB" w:rsidRDefault="007D22AB" w:rsidP="007D22AB">
      <w:pPr>
        <w:jc w:val="center"/>
        <w:rPr>
          <w:snapToGrid w:val="0"/>
          <w:sz w:val="28"/>
          <w:szCs w:val="28"/>
        </w:rPr>
      </w:pPr>
      <w:r w:rsidRPr="007D22AB">
        <w:rPr>
          <w:snapToGrid w:val="0"/>
          <w:sz w:val="28"/>
          <w:szCs w:val="28"/>
        </w:rPr>
        <w:t xml:space="preserve">по материалам, представленным ООО «Шахта «Юбилейная», </w:t>
      </w:r>
      <w:r w:rsidRPr="007D22AB">
        <w:rPr>
          <w:snapToGrid w:val="0"/>
          <w:sz w:val="28"/>
          <w:szCs w:val="28"/>
        </w:rPr>
        <w:br/>
        <w:t xml:space="preserve">для корректировки НВВ и уровня тарифов на услуги по передаче </w:t>
      </w:r>
      <w:r w:rsidRPr="007D22AB">
        <w:rPr>
          <w:snapToGrid w:val="0"/>
          <w:sz w:val="28"/>
          <w:szCs w:val="28"/>
        </w:rPr>
        <w:br/>
        <w:t xml:space="preserve">тепловой энергии, реализуемой </w:t>
      </w:r>
    </w:p>
    <w:p w14:paraId="03373784" w14:textId="77777777" w:rsidR="007D22AB" w:rsidRPr="007D22AB" w:rsidRDefault="007D22AB" w:rsidP="007D22AB">
      <w:pPr>
        <w:jc w:val="center"/>
        <w:rPr>
          <w:snapToGrid w:val="0"/>
          <w:sz w:val="28"/>
          <w:szCs w:val="28"/>
        </w:rPr>
      </w:pPr>
      <w:r w:rsidRPr="007D22AB">
        <w:rPr>
          <w:snapToGrid w:val="0"/>
          <w:sz w:val="28"/>
          <w:szCs w:val="28"/>
        </w:rPr>
        <w:t>на потребительском рынке, на 2022 год</w:t>
      </w:r>
    </w:p>
    <w:p w14:paraId="377EF11E" w14:textId="77777777" w:rsidR="007D22AB" w:rsidRPr="007D22AB" w:rsidRDefault="007D22AB" w:rsidP="007D22AB">
      <w:pPr>
        <w:tabs>
          <w:tab w:val="left" w:pos="426"/>
          <w:tab w:val="right" w:leader="dot" w:pos="9356"/>
        </w:tabs>
        <w:rPr>
          <w:b/>
          <w:snapToGrid w:val="0"/>
          <w:sz w:val="28"/>
          <w:szCs w:val="28"/>
        </w:rPr>
      </w:pPr>
    </w:p>
    <w:p w14:paraId="1BF4CBF7" w14:textId="77777777" w:rsidR="007D22AB" w:rsidRPr="007D22AB" w:rsidRDefault="007D22AB" w:rsidP="007D22AB">
      <w:pPr>
        <w:keepNext/>
        <w:tabs>
          <w:tab w:val="left" w:pos="284"/>
        </w:tabs>
        <w:jc w:val="center"/>
        <w:outlineLvl w:val="0"/>
        <w:rPr>
          <w:rFonts w:cs="Arial"/>
          <w:b/>
          <w:bCs/>
          <w:snapToGrid w:val="0"/>
          <w:kern w:val="32"/>
          <w:sz w:val="28"/>
          <w:szCs w:val="32"/>
          <w:lang w:eastAsia="en-US"/>
        </w:rPr>
      </w:pPr>
      <w:bookmarkStart w:id="120" w:name="_Toc23151633"/>
      <w:r w:rsidRPr="007D22AB">
        <w:rPr>
          <w:rFonts w:cs="Arial"/>
          <w:b/>
          <w:bCs/>
          <w:snapToGrid w:val="0"/>
          <w:kern w:val="32"/>
          <w:sz w:val="28"/>
          <w:szCs w:val="32"/>
          <w:lang w:eastAsia="en-US"/>
        </w:rPr>
        <w:t>Общая характеристика предприятия</w:t>
      </w:r>
      <w:bookmarkEnd w:id="120"/>
    </w:p>
    <w:p w14:paraId="194181D3" w14:textId="77777777" w:rsidR="007D22AB" w:rsidRPr="007D22AB" w:rsidRDefault="007D22AB" w:rsidP="007D22AB">
      <w:pPr>
        <w:ind w:firstLine="709"/>
        <w:jc w:val="center"/>
        <w:rPr>
          <w:b/>
          <w:snapToGrid w:val="0"/>
          <w:sz w:val="28"/>
          <w:szCs w:val="28"/>
          <w:u w:val="single"/>
        </w:rPr>
      </w:pPr>
    </w:p>
    <w:p w14:paraId="011E2CE2" w14:textId="77777777" w:rsidR="007D22AB" w:rsidRPr="007D22AB" w:rsidRDefault="007D22AB" w:rsidP="007D22AB">
      <w:pPr>
        <w:autoSpaceDE w:val="0"/>
        <w:autoSpaceDN w:val="0"/>
        <w:adjustRightInd w:val="0"/>
        <w:ind w:firstLine="709"/>
        <w:jc w:val="both"/>
        <w:rPr>
          <w:snapToGrid w:val="0"/>
          <w:sz w:val="28"/>
          <w:szCs w:val="28"/>
        </w:rPr>
      </w:pPr>
      <w:r w:rsidRPr="007D22AB">
        <w:rPr>
          <w:snapToGrid w:val="0"/>
          <w:sz w:val="28"/>
          <w:szCs w:val="28"/>
        </w:rPr>
        <w:t>Полное наименование предприятия: Общество с ограниченной ответственностью «Шахта «Юбилейная».</w:t>
      </w:r>
    </w:p>
    <w:p w14:paraId="7DAC9A89" w14:textId="77777777" w:rsidR="007D22AB" w:rsidRPr="007D22AB" w:rsidRDefault="007D22AB" w:rsidP="007D22AB">
      <w:pPr>
        <w:autoSpaceDE w:val="0"/>
        <w:autoSpaceDN w:val="0"/>
        <w:adjustRightInd w:val="0"/>
        <w:ind w:firstLine="709"/>
        <w:jc w:val="both"/>
        <w:rPr>
          <w:snapToGrid w:val="0"/>
          <w:sz w:val="28"/>
          <w:szCs w:val="28"/>
        </w:rPr>
      </w:pPr>
      <w:r w:rsidRPr="007D22AB">
        <w:rPr>
          <w:snapToGrid w:val="0"/>
          <w:sz w:val="28"/>
          <w:szCs w:val="28"/>
        </w:rPr>
        <w:t>Сокращенное наименование предприятия: ООО «Шахта «Юбилейная».</w:t>
      </w:r>
    </w:p>
    <w:p w14:paraId="61B18210" w14:textId="77777777" w:rsidR="007D22AB" w:rsidRPr="007D22AB" w:rsidRDefault="007D22AB" w:rsidP="007D22AB">
      <w:pPr>
        <w:autoSpaceDE w:val="0"/>
        <w:autoSpaceDN w:val="0"/>
        <w:adjustRightInd w:val="0"/>
        <w:ind w:firstLine="709"/>
        <w:jc w:val="both"/>
        <w:rPr>
          <w:snapToGrid w:val="0"/>
          <w:sz w:val="28"/>
          <w:szCs w:val="28"/>
        </w:rPr>
      </w:pPr>
      <w:r w:rsidRPr="007D22AB">
        <w:rPr>
          <w:snapToGrid w:val="0"/>
          <w:sz w:val="28"/>
          <w:szCs w:val="28"/>
        </w:rPr>
        <w:t>Юридический адрес: 65400, Кемеровская область, г. Новокузнецк, проезд Щедрухинский, дом 17.</w:t>
      </w:r>
    </w:p>
    <w:p w14:paraId="71D794C6" w14:textId="77777777" w:rsidR="007D22AB" w:rsidRPr="007D22AB" w:rsidRDefault="007D22AB" w:rsidP="007D22AB">
      <w:pPr>
        <w:ind w:firstLine="709"/>
        <w:jc w:val="both"/>
        <w:rPr>
          <w:sz w:val="28"/>
          <w:szCs w:val="28"/>
        </w:rPr>
      </w:pPr>
      <w:r w:rsidRPr="007D22AB">
        <w:rPr>
          <w:sz w:val="28"/>
          <w:szCs w:val="28"/>
        </w:rPr>
        <w:t>Должность, фамилия, имя, отчество руководителя – Генеральный директор – Туркин Владимир Викторович.</w:t>
      </w:r>
    </w:p>
    <w:p w14:paraId="76735E85" w14:textId="77777777" w:rsidR="007D22AB" w:rsidRPr="007D22AB" w:rsidRDefault="007D22AB" w:rsidP="007D22AB">
      <w:pPr>
        <w:autoSpaceDE w:val="0"/>
        <w:autoSpaceDN w:val="0"/>
        <w:adjustRightInd w:val="0"/>
        <w:ind w:firstLine="709"/>
        <w:jc w:val="both"/>
        <w:rPr>
          <w:snapToGrid w:val="0"/>
          <w:sz w:val="28"/>
          <w:szCs w:val="28"/>
        </w:rPr>
      </w:pPr>
      <w:r w:rsidRPr="007D22AB">
        <w:rPr>
          <w:snapToGrid w:val="0"/>
          <w:sz w:val="28"/>
          <w:szCs w:val="28"/>
        </w:rPr>
        <w:t xml:space="preserve">ООО «Шахта «Юбилейная» осуществляет услуги по передаче тепловой энергии от АО «ЕВРАЗ ЗСМК» (договор № 1255147/ЮБ-100/11 </w:t>
      </w:r>
      <w:r w:rsidRPr="007D22AB">
        <w:rPr>
          <w:snapToGrid w:val="0"/>
          <w:sz w:val="28"/>
          <w:szCs w:val="28"/>
        </w:rPr>
        <w:br/>
        <w:t>от 01.04.2011).</w:t>
      </w:r>
    </w:p>
    <w:p w14:paraId="42FE186A" w14:textId="77777777" w:rsidR="007D22AB" w:rsidRPr="007D22AB" w:rsidRDefault="007D22AB" w:rsidP="007D22AB">
      <w:pPr>
        <w:ind w:firstLine="709"/>
        <w:jc w:val="both"/>
        <w:rPr>
          <w:sz w:val="28"/>
          <w:szCs w:val="28"/>
        </w:rPr>
      </w:pPr>
      <w:r w:rsidRPr="007D22AB">
        <w:rPr>
          <w:sz w:val="28"/>
          <w:szCs w:val="28"/>
        </w:rPr>
        <w:t xml:space="preserve">В соответствии со статьей 8 Федерального закона от 27.07.2010 </w:t>
      </w:r>
      <w:r w:rsidRPr="007D22AB">
        <w:rPr>
          <w:sz w:val="28"/>
          <w:szCs w:val="28"/>
        </w:rPr>
        <w:br/>
        <w:t>№ 190-ФЗ «О теплоснабжении», цены (тарифы) на товары, услуги в сфере теплоснабжения ООО «Шахта «Юбилейная», ИНН 4218107045, подлежат государственному регулированию.</w:t>
      </w:r>
    </w:p>
    <w:p w14:paraId="28FB7D57" w14:textId="77777777" w:rsidR="007D22AB" w:rsidRPr="007D22AB" w:rsidRDefault="007D22AB" w:rsidP="007D22AB">
      <w:pPr>
        <w:ind w:firstLine="709"/>
        <w:jc w:val="both"/>
        <w:rPr>
          <w:sz w:val="28"/>
          <w:szCs w:val="28"/>
        </w:rPr>
      </w:pPr>
      <w:r w:rsidRPr="007D22AB">
        <w:rPr>
          <w:sz w:val="28"/>
          <w:szCs w:val="28"/>
        </w:rPr>
        <w:t xml:space="preserve">Расходы предприятия рассчитываются в соответствии с пунктами 28 </w:t>
      </w:r>
      <w:r w:rsidRPr="007D22AB">
        <w:rPr>
          <w:sz w:val="28"/>
          <w:szCs w:val="28"/>
        </w:rPr>
        <w:br/>
        <w:t>и 31 Основ ценообразования.</w:t>
      </w:r>
    </w:p>
    <w:p w14:paraId="53043C7C" w14:textId="77777777" w:rsidR="007D22AB" w:rsidRPr="007D22AB" w:rsidRDefault="007D22AB" w:rsidP="007D22AB">
      <w:pPr>
        <w:autoSpaceDE w:val="0"/>
        <w:autoSpaceDN w:val="0"/>
        <w:adjustRightInd w:val="0"/>
        <w:ind w:firstLine="709"/>
        <w:jc w:val="both"/>
        <w:rPr>
          <w:snapToGrid w:val="0"/>
          <w:sz w:val="28"/>
          <w:szCs w:val="28"/>
        </w:rPr>
      </w:pPr>
      <w:r w:rsidRPr="007D22AB">
        <w:rPr>
          <w:snapToGrid w:val="0"/>
          <w:sz w:val="28"/>
          <w:szCs w:val="28"/>
        </w:rPr>
        <w:t>Предприятие находится на общей системе налогообложения.</w:t>
      </w:r>
    </w:p>
    <w:p w14:paraId="64913EA1" w14:textId="77777777" w:rsidR="007D22AB" w:rsidRPr="007D22AB" w:rsidRDefault="007D22AB" w:rsidP="007D22AB">
      <w:pPr>
        <w:ind w:firstLine="709"/>
        <w:jc w:val="both"/>
        <w:rPr>
          <w:sz w:val="28"/>
          <w:szCs w:val="28"/>
        </w:rPr>
      </w:pPr>
      <w:r w:rsidRPr="007D22AB">
        <w:rPr>
          <w:sz w:val="28"/>
          <w:szCs w:val="28"/>
        </w:rPr>
        <w:t xml:space="preserve">ООО «Шахта «Юбилейная» занимается добычей антрацита подземным способом. Входит в состав Холдинга АО «ТопПром». Раздельный учет </w:t>
      </w:r>
      <w:r w:rsidRPr="007D22AB">
        <w:rPr>
          <w:sz w:val="28"/>
          <w:szCs w:val="28"/>
        </w:rPr>
        <w:br/>
        <w:t>на предприятии не ведется.</w:t>
      </w:r>
    </w:p>
    <w:p w14:paraId="331CA1AC" w14:textId="77777777" w:rsidR="007D22AB" w:rsidRPr="007D22AB" w:rsidRDefault="007D22AB" w:rsidP="007D22AB">
      <w:pPr>
        <w:ind w:firstLine="709"/>
        <w:jc w:val="both"/>
        <w:rPr>
          <w:sz w:val="28"/>
          <w:szCs w:val="28"/>
        </w:rPr>
      </w:pPr>
      <w:r w:rsidRPr="007D22AB">
        <w:rPr>
          <w:sz w:val="28"/>
          <w:szCs w:val="28"/>
        </w:rPr>
        <w:t xml:space="preserve">В соответствии со статьей 8 Федерального закона от 27.07.2010 </w:t>
      </w:r>
      <w:r w:rsidRPr="007D22AB">
        <w:rPr>
          <w:sz w:val="28"/>
          <w:szCs w:val="28"/>
        </w:rPr>
        <w:br/>
        <w:t xml:space="preserve">№ 190-ФЗ «О теплоснабжении», цены (тарифы) на товары, услуги </w:t>
      </w:r>
      <w:r w:rsidRPr="007D22AB">
        <w:rPr>
          <w:sz w:val="28"/>
          <w:szCs w:val="28"/>
        </w:rPr>
        <w:br/>
        <w:t>в сфере теплоснабжения ООО «Шахта «Юбилейная» подлежат государственному регулированию.</w:t>
      </w:r>
    </w:p>
    <w:p w14:paraId="6C730EA3" w14:textId="77777777" w:rsidR="007D22AB" w:rsidRPr="007D22AB" w:rsidRDefault="007D22AB" w:rsidP="007D22AB">
      <w:pPr>
        <w:ind w:firstLine="851"/>
        <w:jc w:val="both"/>
        <w:rPr>
          <w:sz w:val="28"/>
          <w:szCs w:val="28"/>
        </w:rPr>
      </w:pPr>
      <w:r w:rsidRPr="007D22AB">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7D22AB">
        <w:rPr>
          <w:sz w:val="28"/>
          <w:szCs w:val="28"/>
        </w:rPr>
        <w:br/>
        <w:t xml:space="preserve">от 22.10.2012 № 1075 «О ценообразовании в сфере теплоснабжения», </w:t>
      </w:r>
      <w:r w:rsidRPr="007D22AB">
        <w:rPr>
          <w:sz w:val="28"/>
          <w:szCs w:val="28"/>
        </w:rPr>
        <w:br/>
        <w:t xml:space="preserve">цены (тарифы) на услуги в сфере теплоснабжения, оказываемые </w:t>
      </w:r>
      <w:r w:rsidRPr="007D22AB">
        <w:rPr>
          <w:sz w:val="28"/>
          <w:szCs w:val="28"/>
        </w:rPr>
        <w:br/>
        <w:t xml:space="preserve">ООО «Шахта «Юбилейная», подлежат государственному регулированию. </w:t>
      </w:r>
    </w:p>
    <w:p w14:paraId="1505642D" w14:textId="77777777" w:rsidR="007D22AB" w:rsidRPr="007D22AB" w:rsidRDefault="007D22AB" w:rsidP="007D22AB">
      <w:pPr>
        <w:ind w:firstLine="851"/>
        <w:jc w:val="both"/>
        <w:rPr>
          <w:sz w:val="28"/>
          <w:szCs w:val="28"/>
        </w:rPr>
      </w:pPr>
      <w:r w:rsidRPr="007D22AB">
        <w:rPr>
          <w:sz w:val="28"/>
          <w:szCs w:val="28"/>
        </w:rPr>
        <w:t xml:space="preserve">Расходы предприятия рассчитываются в соответствии с пунктами 28 </w:t>
      </w:r>
      <w:r w:rsidRPr="007D22AB">
        <w:rPr>
          <w:sz w:val="28"/>
          <w:szCs w:val="28"/>
        </w:rPr>
        <w:br/>
        <w:t>и 31 Основ ценообразования.</w:t>
      </w:r>
    </w:p>
    <w:p w14:paraId="0AE0C7A0" w14:textId="77777777" w:rsidR="007D22AB" w:rsidRPr="007D22AB" w:rsidRDefault="007D22AB" w:rsidP="007D22AB">
      <w:pPr>
        <w:ind w:firstLine="851"/>
        <w:jc w:val="both"/>
        <w:rPr>
          <w:sz w:val="28"/>
          <w:szCs w:val="28"/>
        </w:rPr>
      </w:pPr>
      <w:r w:rsidRPr="007D22AB">
        <w:rPr>
          <w:sz w:val="28"/>
          <w:szCs w:val="28"/>
        </w:rPr>
        <w:t xml:space="preserve">Долгосрочные параметры регулирования и долгосрочные тарифы на услуги по передаче тепловой энергии ООО «Шахта «Юбилейная» утверждены </w:t>
      </w:r>
      <w:r w:rsidRPr="007D22AB">
        <w:rPr>
          <w:sz w:val="28"/>
          <w:szCs w:val="28"/>
        </w:rPr>
        <w:lastRenderedPageBreak/>
        <w:t xml:space="preserve">постановлением РЭК Кемеровской области от 19.12.2018 № 608 «Об установлении АО «ЕВРАЗ ЗСМК» долгосрочных тарифов на тепловую энергию для потребителей, подключенных к сетям ООО «Шахта Юбилейная», реализуемую на потребительском рынке г. Новокузнецка, </w:t>
      </w:r>
      <w:r w:rsidRPr="007D22AB">
        <w:rPr>
          <w:sz w:val="28"/>
          <w:szCs w:val="28"/>
        </w:rPr>
        <w:br/>
        <w:t>на период с 01.01.2019 по 31.12.2023».</w:t>
      </w:r>
    </w:p>
    <w:p w14:paraId="6C56FE38" w14:textId="77777777" w:rsidR="007D22AB" w:rsidRPr="007D22AB" w:rsidRDefault="007D22AB" w:rsidP="007D22AB">
      <w:pPr>
        <w:ind w:firstLine="709"/>
        <w:jc w:val="both"/>
        <w:rPr>
          <w:sz w:val="28"/>
          <w:szCs w:val="28"/>
        </w:rPr>
      </w:pPr>
    </w:p>
    <w:p w14:paraId="606393EB" w14:textId="77777777" w:rsidR="007D22AB" w:rsidRPr="007D22AB" w:rsidRDefault="007D22AB" w:rsidP="007D22AB">
      <w:pPr>
        <w:ind w:firstLine="709"/>
        <w:jc w:val="center"/>
        <w:rPr>
          <w:b/>
          <w:snapToGrid w:val="0"/>
          <w:sz w:val="28"/>
          <w:szCs w:val="28"/>
        </w:rPr>
      </w:pPr>
    </w:p>
    <w:p w14:paraId="672E75A9" w14:textId="77777777" w:rsidR="007D22AB" w:rsidRPr="007D22AB" w:rsidRDefault="007D22AB" w:rsidP="007D22AB">
      <w:pPr>
        <w:keepNext/>
        <w:tabs>
          <w:tab w:val="left" w:pos="284"/>
        </w:tabs>
        <w:jc w:val="center"/>
        <w:outlineLvl w:val="0"/>
        <w:rPr>
          <w:rFonts w:cs="Arial"/>
          <w:b/>
          <w:bCs/>
          <w:snapToGrid w:val="0"/>
          <w:kern w:val="32"/>
          <w:sz w:val="28"/>
          <w:szCs w:val="32"/>
          <w:lang w:eastAsia="en-US"/>
        </w:rPr>
      </w:pPr>
      <w:bookmarkStart w:id="121" w:name="_Toc470509569"/>
      <w:bookmarkStart w:id="122" w:name="_Toc495492832"/>
      <w:bookmarkStart w:id="123" w:name="_Toc21094908"/>
      <w:bookmarkStart w:id="124" w:name="_Toc23151634"/>
      <w:r w:rsidRPr="007D22AB">
        <w:rPr>
          <w:rFonts w:cs="Arial"/>
          <w:b/>
          <w:bCs/>
          <w:snapToGrid w:val="0"/>
          <w:kern w:val="32"/>
          <w:sz w:val="28"/>
          <w:szCs w:val="32"/>
          <w:lang w:eastAsia="en-US"/>
        </w:rPr>
        <w:t>Нормативно правовая база</w:t>
      </w:r>
      <w:bookmarkEnd w:id="121"/>
      <w:bookmarkEnd w:id="122"/>
      <w:bookmarkEnd w:id="123"/>
      <w:bookmarkEnd w:id="124"/>
    </w:p>
    <w:p w14:paraId="7C64C5AF" w14:textId="77777777" w:rsidR="007D22AB" w:rsidRPr="007D22AB" w:rsidRDefault="007D22AB" w:rsidP="007D22AB">
      <w:pPr>
        <w:ind w:firstLine="709"/>
        <w:rPr>
          <w:snapToGrid w:val="0"/>
          <w:sz w:val="28"/>
          <w:szCs w:val="28"/>
          <w:lang w:eastAsia="en-US"/>
        </w:rPr>
      </w:pPr>
    </w:p>
    <w:p w14:paraId="4100BCFD"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Гражданский кодекс Российской Федерации.</w:t>
      </w:r>
    </w:p>
    <w:p w14:paraId="545F1DD6"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Налоговый кодекс Российской Федерации.</w:t>
      </w:r>
    </w:p>
    <w:p w14:paraId="6008721B"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Трудовой Кодекс Российской Федерации.</w:t>
      </w:r>
    </w:p>
    <w:p w14:paraId="3F0E6E12"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Федеральный Закон от 17.08.1995 № 147-ФЗ «О естественных монополиях».</w:t>
      </w:r>
    </w:p>
    <w:p w14:paraId="27A17079"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 xml:space="preserve"> Федеральный закон от 27.07.2010 № 190-ФЗ «О теплоснабжении».</w:t>
      </w:r>
    </w:p>
    <w:p w14:paraId="776493D1"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D22AB">
        <w:rPr>
          <w:snapToGrid w:val="0"/>
          <w:sz w:val="28"/>
          <w:szCs w:val="28"/>
        </w:rPr>
        <w:br/>
        <w:t>в энергетике».</w:t>
      </w:r>
    </w:p>
    <w:p w14:paraId="6887AC2A"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Постановление Правительства Российской Федерации от 22.10.2012 № 1075 «О ценообразовании в сфере теплоснабжения».</w:t>
      </w:r>
    </w:p>
    <w:p w14:paraId="37E4AF2F"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 xml:space="preserve"> Приказ Минэнерго РФ от 30.12.2008 № 323 «Об организации </w:t>
      </w:r>
      <w:r w:rsidRPr="007D22A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D22AB">
        <w:rPr>
          <w:snapToGrid w:val="0"/>
          <w:sz w:val="28"/>
          <w:szCs w:val="28"/>
        </w:rPr>
        <w:br/>
        <w:t>и тепловую энергию от тепловых электрических станций и котельных».</w:t>
      </w:r>
    </w:p>
    <w:p w14:paraId="5B217570" w14:textId="77777777" w:rsidR="007D22AB" w:rsidRPr="007D22AB" w:rsidRDefault="007D22AB" w:rsidP="00EF5D81">
      <w:pPr>
        <w:numPr>
          <w:ilvl w:val="0"/>
          <w:numId w:val="8"/>
        </w:numPr>
        <w:tabs>
          <w:tab w:val="left" w:pos="1134"/>
          <w:tab w:val="left" w:pos="9900"/>
        </w:tabs>
        <w:ind w:left="0" w:firstLine="709"/>
        <w:jc w:val="both"/>
        <w:rPr>
          <w:snapToGrid w:val="0"/>
          <w:sz w:val="28"/>
          <w:szCs w:val="28"/>
        </w:rPr>
      </w:pPr>
      <w:r w:rsidRPr="007D22AB">
        <w:rPr>
          <w:snapToGrid w:val="0"/>
          <w:sz w:val="28"/>
          <w:szCs w:val="28"/>
        </w:rPr>
        <w:t xml:space="preserve"> Приказ Минэнерго РФ от 30.12.2008 № 325 «Об организации </w:t>
      </w:r>
      <w:r w:rsidRPr="007D22A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7D22AB">
        <w:rPr>
          <w:snapToGrid w:val="0"/>
          <w:sz w:val="28"/>
          <w:szCs w:val="28"/>
        </w:rPr>
        <w:br/>
        <w:t>и обоснованию нормативов технологических потерь при передаче тепловой энергии»).</w:t>
      </w:r>
    </w:p>
    <w:p w14:paraId="2DA341F3" w14:textId="77777777" w:rsidR="007D22AB" w:rsidRPr="007D22AB" w:rsidRDefault="007D22AB" w:rsidP="00EF5D81">
      <w:pPr>
        <w:numPr>
          <w:ilvl w:val="0"/>
          <w:numId w:val="8"/>
        </w:numPr>
        <w:tabs>
          <w:tab w:val="left" w:pos="1134"/>
        </w:tabs>
        <w:ind w:left="0" w:firstLine="709"/>
        <w:jc w:val="both"/>
        <w:rPr>
          <w:snapToGrid w:val="0"/>
          <w:sz w:val="28"/>
          <w:szCs w:val="28"/>
        </w:rPr>
      </w:pPr>
      <w:r w:rsidRPr="007D22AB">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B25CF35" w14:textId="77777777" w:rsidR="007D22AB" w:rsidRPr="007D22AB" w:rsidRDefault="007D22AB" w:rsidP="00EF5D81">
      <w:pPr>
        <w:numPr>
          <w:ilvl w:val="0"/>
          <w:numId w:val="8"/>
        </w:numPr>
        <w:tabs>
          <w:tab w:val="left" w:pos="1134"/>
        </w:tabs>
        <w:ind w:left="0" w:firstLine="709"/>
        <w:jc w:val="both"/>
        <w:rPr>
          <w:snapToGrid w:val="0"/>
          <w:sz w:val="28"/>
          <w:szCs w:val="28"/>
        </w:rPr>
      </w:pPr>
      <w:r w:rsidRPr="007D22AB">
        <w:rPr>
          <w:snapToGrid w:val="0"/>
          <w:sz w:val="28"/>
          <w:szCs w:val="28"/>
        </w:rPr>
        <w:t xml:space="preserve">Приказ ФСТ России от 07.06.2013 № 163 «Об утверждении Регламента открытия дел об установлении регулируемых цен (тарифов) </w:t>
      </w:r>
      <w:r w:rsidRPr="007D22AB">
        <w:rPr>
          <w:snapToGrid w:val="0"/>
          <w:sz w:val="28"/>
          <w:szCs w:val="28"/>
        </w:rPr>
        <w:br/>
        <w:t>и отмене регулирования тарифов в сфере теплоснабжения».</w:t>
      </w:r>
    </w:p>
    <w:p w14:paraId="248B0C7B" w14:textId="77777777" w:rsidR="007D22AB" w:rsidRPr="007D22AB" w:rsidRDefault="007D22AB" w:rsidP="00EF5D81">
      <w:pPr>
        <w:numPr>
          <w:ilvl w:val="0"/>
          <w:numId w:val="8"/>
        </w:numPr>
        <w:tabs>
          <w:tab w:val="left" w:pos="1134"/>
        </w:tabs>
        <w:ind w:left="0" w:firstLine="709"/>
        <w:jc w:val="both"/>
        <w:rPr>
          <w:snapToGrid w:val="0"/>
          <w:sz w:val="28"/>
          <w:szCs w:val="28"/>
        </w:rPr>
      </w:pPr>
      <w:r w:rsidRPr="007D22AB">
        <w:rPr>
          <w:snapToGrid w:val="0"/>
          <w:sz w:val="28"/>
          <w:szCs w:val="28"/>
        </w:rPr>
        <w:t xml:space="preserve">Прочие законы и подзаконные акты, методические разработки </w:t>
      </w:r>
      <w:r w:rsidRPr="007D22A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6A97A4" w14:textId="77777777" w:rsidR="007D22AB" w:rsidRPr="007D22AB" w:rsidRDefault="007D22AB" w:rsidP="007D22AB">
      <w:pPr>
        <w:tabs>
          <w:tab w:val="left" w:pos="851"/>
          <w:tab w:val="left" w:pos="1134"/>
        </w:tabs>
        <w:ind w:firstLine="709"/>
        <w:jc w:val="both"/>
        <w:rPr>
          <w:snapToGrid w:val="0"/>
          <w:sz w:val="28"/>
          <w:szCs w:val="28"/>
        </w:rPr>
      </w:pPr>
      <w:r w:rsidRPr="007D22AB">
        <w:rPr>
          <w:snapToGrid w:val="0"/>
          <w:sz w:val="28"/>
          <w:szCs w:val="28"/>
        </w:rPr>
        <w:t>Вся нормативно – методическая основа используется в редакции, действующей на момент проведения экспертизы.</w:t>
      </w:r>
    </w:p>
    <w:p w14:paraId="65481098" w14:textId="77777777" w:rsidR="007D22AB" w:rsidRPr="007D22AB" w:rsidRDefault="007D22AB" w:rsidP="007D22AB">
      <w:pPr>
        <w:tabs>
          <w:tab w:val="left" w:pos="851"/>
          <w:tab w:val="left" w:pos="1134"/>
        </w:tabs>
        <w:ind w:firstLine="709"/>
        <w:jc w:val="both"/>
        <w:rPr>
          <w:snapToGrid w:val="0"/>
          <w:szCs w:val="28"/>
        </w:rPr>
      </w:pPr>
    </w:p>
    <w:p w14:paraId="18B182E5" w14:textId="77777777" w:rsidR="007D22AB" w:rsidRPr="007D22AB" w:rsidRDefault="007D22AB" w:rsidP="007D22AB">
      <w:pPr>
        <w:tabs>
          <w:tab w:val="left" w:pos="851"/>
          <w:tab w:val="left" w:pos="1134"/>
        </w:tabs>
        <w:ind w:firstLine="709"/>
        <w:jc w:val="both"/>
        <w:rPr>
          <w:snapToGrid w:val="0"/>
          <w:szCs w:val="28"/>
        </w:rPr>
      </w:pPr>
    </w:p>
    <w:p w14:paraId="6CF73F57" w14:textId="77777777" w:rsidR="007D22AB" w:rsidRPr="007D22AB" w:rsidRDefault="007D22AB" w:rsidP="007D22AB">
      <w:pPr>
        <w:keepNext/>
        <w:tabs>
          <w:tab w:val="left" w:pos="284"/>
        </w:tabs>
        <w:jc w:val="center"/>
        <w:outlineLvl w:val="0"/>
        <w:rPr>
          <w:rFonts w:cs="Arial"/>
          <w:b/>
          <w:bCs/>
          <w:snapToGrid w:val="0"/>
          <w:kern w:val="32"/>
          <w:sz w:val="28"/>
          <w:szCs w:val="32"/>
          <w:lang w:eastAsia="en-US"/>
        </w:rPr>
      </w:pPr>
      <w:bookmarkStart w:id="125" w:name="_Toc23151635"/>
      <w:r w:rsidRPr="007D22AB">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5"/>
    </w:p>
    <w:p w14:paraId="6445D6A1" w14:textId="77777777" w:rsidR="007D22AB" w:rsidRPr="007D22AB" w:rsidRDefault="007D22AB" w:rsidP="007D22AB">
      <w:pPr>
        <w:ind w:firstLine="709"/>
        <w:jc w:val="both"/>
        <w:rPr>
          <w:snapToGrid w:val="0"/>
          <w:sz w:val="28"/>
          <w:szCs w:val="28"/>
        </w:rPr>
      </w:pPr>
    </w:p>
    <w:p w14:paraId="6647B939" w14:textId="77777777" w:rsidR="007D22AB" w:rsidRPr="007D22AB" w:rsidRDefault="007D22AB" w:rsidP="007D22AB">
      <w:pPr>
        <w:ind w:firstLine="709"/>
        <w:jc w:val="both"/>
        <w:rPr>
          <w:snapToGrid w:val="0"/>
          <w:sz w:val="28"/>
          <w:szCs w:val="28"/>
        </w:rPr>
      </w:pPr>
      <w:r w:rsidRPr="007D22AB">
        <w:rPr>
          <w:snapToGrid w:val="0"/>
          <w:sz w:val="28"/>
          <w:szCs w:val="28"/>
        </w:rPr>
        <w:t xml:space="preserve">Материалы ООО «Шахта «Юбилейная» (Новокузнецкий городской округ) по расчёту тарифов на 2022 год, с целью корректировки значений долгосрочного периода регулирования 2019-2023 годов, подготовлены </w:t>
      </w:r>
      <w:r w:rsidRPr="007D22AB">
        <w:rPr>
          <w:snapToGrid w:val="0"/>
          <w:sz w:val="28"/>
          <w:szCs w:val="28"/>
        </w:rPr>
        <w:br/>
        <w:t>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899BEA2" w14:textId="77777777" w:rsidR="007D22AB" w:rsidRPr="007D22AB" w:rsidRDefault="007D22AB" w:rsidP="007D22AB">
      <w:pPr>
        <w:ind w:firstLine="709"/>
        <w:jc w:val="both"/>
        <w:rPr>
          <w:snapToGrid w:val="0"/>
          <w:sz w:val="28"/>
          <w:szCs w:val="28"/>
        </w:rPr>
      </w:pPr>
    </w:p>
    <w:p w14:paraId="6D334183" w14:textId="77777777" w:rsidR="007D22AB" w:rsidRPr="007D22AB" w:rsidRDefault="007D22AB" w:rsidP="007D22AB">
      <w:pPr>
        <w:keepNext/>
        <w:tabs>
          <w:tab w:val="left" w:pos="284"/>
        </w:tabs>
        <w:jc w:val="center"/>
        <w:outlineLvl w:val="0"/>
        <w:rPr>
          <w:rFonts w:cs="Arial"/>
          <w:b/>
          <w:bCs/>
          <w:snapToGrid w:val="0"/>
          <w:kern w:val="32"/>
          <w:sz w:val="28"/>
          <w:szCs w:val="32"/>
          <w:lang w:eastAsia="en-US"/>
        </w:rPr>
      </w:pPr>
      <w:bookmarkStart w:id="126" w:name="_Toc23151636"/>
      <w:r w:rsidRPr="007D22AB">
        <w:rPr>
          <w:rFonts w:cs="Arial"/>
          <w:b/>
          <w:bCs/>
          <w:snapToGrid w:val="0"/>
          <w:kern w:val="32"/>
          <w:sz w:val="28"/>
          <w:szCs w:val="32"/>
          <w:lang w:eastAsia="en-US"/>
        </w:rPr>
        <w:t xml:space="preserve">Оценка достоверности данных, приведённых в предложениях </w:t>
      </w:r>
      <w:r w:rsidRPr="007D22AB">
        <w:rPr>
          <w:rFonts w:cs="Arial"/>
          <w:b/>
          <w:bCs/>
          <w:snapToGrid w:val="0"/>
          <w:kern w:val="32"/>
          <w:sz w:val="28"/>
          <w:szCs w:val="32"/>
          <w:lang w:eastAsia="en-US"/>
        </w:rPr>
        <w:br/>
        <w:t>об установлении тарифов и (или) их предельных уровней</w:t>
      </w:r>
      <w:bookmarkEnd w:id="126"/>
    </w:p>
    <w:p w14:paraId="626537AC" w14:textId="77777777" w:rsidR="007D22AB" w:rsidRPr="007D22AB" w:rsidRDefault="007D22AB" w:rsidP="007D22AB">
      <w:pPr>
        <w:ind w:firstLine="709"/>
        <w:jc w:val="both"/>
        <w:rPr>
          <w:snapToGrid w:val="0"/>
          <w:sz w:val="28"/>
          <w:szCs w:val="28"/>
        </w:rPr>
      </w:pPr>
    </w:p>
    <w:p w14:paraId="6015AFB4" w14:textId="77777777" w:rsidR="007D22AB" w:rsidRPr="007D22AB" w:rsidRDefault="007D22AB" w:rsidP="007D22AB">
      <w:pPr>
        <w:ind w:firstLine="709"/>
        <w:jc w:val="both"/>
        <w:rPr>
          <w:snapToGrid w:val="0"/>
          <w:sz w:val="28"/>
          <w:szCs w:val="28"/>
        </w:rPr>
      </w:pPr>
      <w:r w:rsidRPr="007D22AB">
        <w:rPr>
          <w:snapToGrid w:val="0"/>
          <w:sz w:val="28"/>
          <w:szCs w:val="28"/>
        </w:rPr>
        <w:t xml:space="preserve">Экспертами рассматривались и принимались во внимание </w:t>
      </w:r>
      <w:r w:rsidRPr="007D22A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D22A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B026DA6" w14:textId="77777777" w:rsidR="007D22AB" w:rsidRPr="007D22AB" w:rsidRDefault="007D22AB" w:rsidP="007D22AB">
      <w:pPr>
        <w:ind w:firstLine="709"/>
        <w:jc w:val="both"/>
        <w:rPr>
          <w:snapToGrid w:val="0"/>
          <w:sz w:val="28"/>
          <w:szCs w:val="28"/>
        </w:rPr>
      </w:pPr>
      <w:r w:rsidRPr="007D22AB">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«Шахта «Юбилейная» информации для определения величины экономически обоснованных расходов по регулируемым РЭК Кузбасса видам деятельности на 2022 год.</w:t>
      </w:r>
    </w:p>
    <w:p w14:paraId="67354A4D" w14:textId="77777777" w:rsidR="007D22AB" w:rsidRPr="007D22AB" w:rsidRDefault="007D22AB" w:rsidP="007D22AB">
      <w:pPr>
        <w:ind w:firstLine="709"/>
        <w:jc w:val="both"/>
        <w:rPr>
          <w:snapToGrid w:val="0"/>
          <w:sz w:val="28"/>
          <w:szCs w:val="28"/>
        </w:rPr>
      </w:pPr>
      <w:r w:rsidRPr="007D22AB">
        <w:rPr>
          <w:snapToGrid w:val="0"/>
          <w:sz w:val="28"/>
          <w:szCs w:val="28"/>
        </w:rPr>
        <w:t xml:space="preserve">Экспертная оценка экономической обоснованности расходов </w:t>
      </w:r>
      <w:r w:rsidRPr="007D22AB">
        <w:rPr>
          <w:snapToGrid w:val="0"/>
          <w:sz w:val="28"/>
          <w:szCs w:val="28"/>
        </w:rPr>
        <w:br/>
        <w:t xml:space="preserve">на услуги по передаче тепловой энергии, принимаемых </w:t>
      </w:r>
      <w:r w:rsidRPr="007D22AB">
        <w:rPr>
          <w:snapToGrid w:val="0"/>
          <w:sz w:val="28"/>
          <w:szCs w:val="28"/>
        </w:rPr>
        <w:br/>
        <w:t>для расчета тарифов на 2022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расчёта нормативного уровня прибыли и анализа факта 2020 года.</w:t>
      </w:r>
    </w:p>
    <w:p w14:paraId="02705361" w14:textId="77777777" w:rsidR="007D22AB" w:rsidRPr="007D22AB" w:rsidRDefault="007D22AB" w:rsidP="007D22AB">
      <w:pPr>
        <w:ind w:firstLine="709"/>
        <w:jc w:val="both"/>
        <w:rPr>
          <w:snapToGrid w:val="0"/>
          <w:sz w:val="28"/>
          <w:szCs w:val="28"/>
        </w:rPr>
      </w:pPr>
    </w:p>
    <w:p w14:paraId="2A3B56D4" w14:textId="77777777" w:rsidR="007D22AB" w:rsidRPr="007D22AB" w:rsidRDefault="007D22AB" w:rsidP="007D22AB">
      <w:pPr>
        <w:ind w:firstLine="709"/>
        <w:jc w:val="both"/>
        <w:rPr>
          <w:snapToGrid w:val="0"/>
          <w:sz w:val="28"/>
          <w:szCs w:val="28"/>
        </w:rPr>
      </w:pPr>
    </w:p>
    <w:p w14:paraId="417ECB66" w14:textId="77777777" w:rsidR="007D22AB" w:rsidRPr="007D22AB" w:rsidRDefault="007D22AB" w:rsidP="007D22AB">
      <w:pPr>
        <w:keepNext/>
        <w:tabs>
          <w:tab w:val="left" w:pos="284"/>
        </w:tabs>
        <w:jc w:val="center"/>
        <w:outlineLvl w:val="0"/>
        <w:rPr>
          <w:rFonts w:cs="Arial"/>
          <w:b/>
          <w:bCs/>
          <w:snapToGrid w:val="0"/>
          <w:kern w:val="32"/>
          <w:sz w:val="28"/>
          <w:szCs w:val="32"/>
          <w:lang w:eastAsia="en-US"/>
        </w:rPr>
      </w:pPr>
      <w:r w:rsidRPr="007D22AB">
        <w:rPr>
          <w:rFonts w:cs="Arial"/>
          <w:b/>
          <w:bCs/>
          <w:snapToGrid w:val="0"/>
          <w:kern w:val="32"/>
          <w:sz w:val="28"/>
          <w:szCs w:val="32"/>
          <w:lang w:eastAsia="en-US"/>
        </w:rPr>
        <w:t xml:space="preserve"> </w:t>
      </w:r>
      <w:bookmarkStart w:id="127" w:name="_Toc23151637"/>
      <w:r w:rsidRPr="007D22AB">
        <w:rPr>
          <w:rFonts w:cs="Arial"/>
          <w:b/>
          <w:bCs/>
          <w:snapToGrid w:val="0"/>
          <w:kern w:val="32"/>
          <w:sz w:val="28"/>
          <w:szCs w:val="32"/>
          <w:lang w:eastAsia="en-US"/>
        </w:rPr>
        <w:t xml:space="preserve">Анализ расходов ООО «Шахта «Юбилейная» </w:t>
      </w:r>
      <w:r w:rsidRPr="007D22AB">
        <w:rPr>
          <w:rFonts w:cs="Arial"/>
          <w:b/>
          <w:bCs/>
          <w:snapToGrid w:val="0"/>
          <w:kern w:val="32"/>
          <w:sz w:val="28"/>
          <w:szCs w:val="32"/>
          <w:lang w:eastAsia="en-US"/>
        </w:rPr>
        <w:br/>
        <w:t xml:space="preserve">в контуре теплоснабжения </w:t>
      </w:r>
      <w:bookmarkEnd w:id="127"/>
      <w:r w:rsidRPr="007D22AB">
        <w:rPr>
          <w:rFonts w:cs="Arial"/>
          <w:b/>
          <w:bCs/>
          <w:snapToGrid w:val="0"/>
          <w:kern w:val="32"/>
          <w:sz w:val="28"/>
          <w:szCs w:val="32"/>
          <w:lang w:eastAsia="en-US"/>
        </w:rPr>
        <w:t>ОАО «ЕВРАЗ ЗСМК»</w:t>
      </w:r>
    </w:p>
    <w:p w14:paraId="384DE45E" w14:textId="77777777" w:rsidR="007D22AB" w:rsidRPr="007D22AB" w:rsidRDefault="007D22AB" w:rsidP="007D22AB">
      <w:pPr>
        <w:ind w:firstLine="720"/>
        <w:jc w:val="both"/>
        <w:rPr>
          <w:snapToGrid w:val="0"/>
          <w:sz w:val="28"/>
          <w:szCs w:val="28"/>
        </w:rPr>
      </w:pPr>
    </w:p>
    <w:p w14:paraId="1F3EBB99" w14:textId="77777777" w:rsidR="007D22AB" w:rsidRPr="007D22AB" w:rsidRDefault="007D22AB" w:rsidP="007D22AB">
      <w:pPr>
        <w:keepNext/>
        <w:keepLines/>
        <w:jc w:val="center"/>
        <w:outlineLvl w:val="1"/>
        <w:rPr>
          <w:rFonts w:eastAsia="Calibri"/>
          <w:b/>
          <w:sz w:val="28"/>
          <w:szCs w:val="28"/>
          <w:lang w:eastAsia="en-US"/>
        </w:rPr>
      </w:pPr>
      <w:bookmarkStart w:id="128" w:name="_Toc23151638"/>
      <w:r w:rsidRPr="007D22AB">
        <w:rPr>
          <w:rFonts w:eastAsia="Calibri"/>
          <w:b/>
          <w:sz w:val="28"/>
          <w:szCs w:val="28"/>
          <w:lang w:eastAsia="en-US"/>
        </w:rPr>
        <w:lastRenderedPageBreak/>
        <w:t>Баланс тепловой энергии</w:t>
      </w:r>
      <w:bookmarkEnd w:id="128"/>
    </w:p>
    <w:p w14:paraId="44AFA111" w14:textId="77777777" w:rsidR="007D22AB" w:rsidRPr="007D22AB" w:rsidRDefault="007D22AB" w:rsidP="007D22AB">
      <w:pPr>
        <w:autoSpaceDE w:val="0"/>
        <w:autoSpaceDN w:val="0"/>
        <w:adjustRightInd w:val="0"/>
        <w:ind w:firstLine="851"/>
        <w:jc w:val="both"/>
        <w:rPr>
          <w:snapToGrid w:val="0"/>
          <w:sz w:val="28"/>
          <w:szCs w:val="28"/>
        </w:rPr>
      </w:pPr>
      <w:bookmarkStart w:id="129" w:name="_Hlk23317569"/>
    </w:p>
    <w:p w14:paraId="20C2E3C4" w14:textId="77777777" w:rsidR="007D22AB" w:rsidRPr="007D22AB" w:rsidRDefault="007D22AB" w:rsidP="007D22AB">
      <w:pPr>
        <w:autoSpaceDE w:val="0"/>
        <w:autoSpaceDN w:val="0"/>
        <w:adjustRightInd w:val="0"/>
        <w:ind w:firstLine="851"/>
        <w:jc w:val="both"/>
        <w:rPr>
          <w:snapToGrid w:val="0"/>
          <w:sz w:val="28"/>
          <w:szCs w:val="28"/>
        </w:rPr>
      </w:pPr>
      <w:r w:rsidRPr="007D22AB">
        <w:rPr>
          <w:snapToGrid w:val="0"/>
          <w:sz w:val="28"/>
          <w:szCs w:val="28"/>
        </w:rPr>
        <w:t>Экспертами отмечается, что на момент составления экспертного заключения актуализированная, на 2022 год, схема теплоснабжения Новокузнецкого городского округа отсутствует.</w:t>
      </w:r>
    </w:p>
    <w:p w14:paraId="6FA8A0D4" w14:textId="77777777" w:rsidR="007D22AB" w:rsidRPr="007D22AB" w:rsidRDefault="007D22AB" w:rsidP="007D22AB">
      <w:pPr>
        <w:autoSpaceDE w:val="0"/>
        <w:autoSpaceDN w:val="0"/>
        <w:adjustRightInd w:val="0"/>
        <w:ind w:firstLine="851"/>
        <w:jc w:val="both"/>
        <w:rPr>
          <w:snapToGrid w:val="0"/>
          <w:sz w:val="28"/>
          <w:szCs w:val="28"/>
        </w:rPr>
      </w:pPr>
      <w:r w:rsidRPr="007D22AB">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7D22AB">
        <w:rPr>
          <w:snapToGrid w:val="0"/>
          <w:sz w:val="28"/>
          <w:szCs w:val="28"/>
        </w:rPr>
        <w:br/>
        <w:t xml:space="preserve">при отсутствии в указанных документах информации об объёмах полезного отпуска тепловой энергии расчетный объём полезного отпуска тепловой энергии определяется органом регулирования в соответствии </w:t>
      </w:r>
      <w:r w:rsidRPr="007D22AB">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32EE1EC" w14:textId="77777777" w:rsidR="007D22AB" w:rsidRPr="007D22AB" w:rsidRDefault="007D22AB" w:rsidP="007D22AB">
      <w:pPr>
        <w:autoSpaceDE w:val="0"/>
        <w:autoSpaceDN w:val="0"/>
        <w:adjustRightInd w:val="0"/>
        <w:ind w:firstLine="851"/>
        <w:jc w:val="both"/>
        <w:rPr>
          <w:snapToGrid w:val="0"/>
          <w:sz w:val="28"/>
          <w:szCs w:val="28"/>
        </w:rPr>
      </w:pPr>
      <w:r w:rsidRPr="007D22AB">
        <w:rPr>
          <w:snapToGrid w:val="0"/>
          <w:sz w:val="28"/>
          <w:szCs w:val="28"/>
        </w:rPr>
        <w:t xml:space="preserve">Баланс рассчитан на основании фактических данных и представлен </w:t>
      </w:r>
      <w:r w:rsidRPr="007D22AB">
        <w:rPr>
          <w:snapToGrid w:val="0"/>
          <w:sz w:val="28"/>
          <w:szCs w:val="28"/>
        </w:rPr>
        <w:br/>
        <w:t>в таблице 1.</w:t>
      </w:r>
    </w:p>
    <w:p w14:paraId="289DECC8" w14:textId="77777777" w:rsidR="007D22AB" w:rsidRPr="007D22AB" w:rsidRDefault="007D22AB" w:rsidP="00EF5D81">
      <w:pPr>
        <w:numPr>
          <w:ilvl w:val="0"/>
          <w:numId w:val="11"/>
        </w:numPr>
        <w:tabs>
          <w:tab w:val="left" w:pos="1890"/>
        </w:tabs>
        <w:spacing w:line="360" w:lineRule="auto"/>
        <w:ind w:right="-569"/>
        <w:jc w:val="right"/>
        <w:rPr>
          <w:snapToGrid w:val="0"/>
          <w:sz w:val="28"/>
          <w:szCs w:val="28"/>
        </w:rPr>
      </w:pPr>
    </w:p>
    <w:p w14:paraId="4D918A86" w14:textId="77777777" w:rsidR="007D22AB" w:rsidRPr="007D22AB" w:rsidRDefault="007D22AB" w:rsidP="007D22AB">
      <w:pPr>
        <w:jc w:val="center"/>
        <w:rPr>
          <w:snapToGrid w:val="0"/>
          <w:sz w:val="28"/>
          <w:szCs w:val="28"/>
        </w:rPr>
      </w:pPr>
      <w:r w:rsidRPr="007D22AB">
        <w:rPr>
          <w:snapToGrid w:val="0"/>
          <w:sz w:val="28"/>
          <w:szCs w:val="28"/>
        </w:rPr>
        <w:t xml:space="preserve">Баланс тепловой энергии ООО «Шахта «Юбилейная» </w:t>
      </w:r>
      <w:r w:rsidRPr="007D22AB">
        <w:rPr>
          <w:snapToGrid w:val="0"/>
          <w:sz w:val="28"/>
          <w:szCs w:val="28"/>
        </w:rPr>
        <w:br/>
        <w:t xml:space="preserve">при передаче тепловой энергии </w:t>
      </w:r>
      <w:r w:rsidRPr="007D22AB">
        <w:rPr>
          <w:snapToGrid w:val="0"/>
          <w:sz w:val="28"/>
          <w:szCs w:val="28"/>
        </w:rPr>
        <w:br/>
        <w:t>в контуре теплоснабжения ОАО «ЕВРАЗ ЗСМК» на 2022 год</w:t>
      </w:r>
    </w:p>
    <w:p w14:paraId="637C16A9" w14:textId="77777777" w:rsidR="007D22AB" w:rsidRPr="007D22AB" w:rsidRDefault="007D22AB" w:rsidP="007D22AB">
      <w:pPr>
        <w:jc w:val="center"/>
        <w:rPr>
          <w:b/>
          <w:bCs/>
          <w:sz w:val="22"/>
          <w:szCs w:val="22"/>
        </w:rPr>
      </w:pPr>
    </w:p>
    <w:tbl>
      <w:tblPr>
        <w:tblW w:w="9640" w:type="dxa"/>
        <w:tblInd w:w="-34" w:type="dxa"/>
        <w:tblLayout w:type="fixed"/>
        <w:tblLook w:val="04A0" w:firstRow="1" w:lastRow="0" w:firstColumn="1" w:lastColumn="0" w:noHBand="0" w:noVBand="1"/>
      </w:tblPr>
      <w:tblGrid>
        <w:gridCol w:w="993"/>
        <w:gridCol w:w="850"/>
        <w:gridCol w:w="851"/>
        <w:gridCol w:w="992"/>
        <w:gridCol w:w="851"/>
        <w:gridCol w:w="992"/>
        <w:gridCol w:w="992"/>
        <w:gridCol w:w="1134"/>
        <w:gridCol w:w="992"/>
        <w:gridCol w:w="993"/>
      </w:tblGrid>
      <w:tr w:rsidR="007D22AB" w:rsidRPr="007D22AB" w14:paraId="0E0D5198" w14:textId="77777777" w:rsidTr="0072307D">
        <w:trPr>
          <w:trHeight w:val="10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4563" w14:textId="77777777" w:rsidR="007D22AB" w:rsidRPr="007D22AB" w:rsidRDefault="007D22AB" w:rsidP="007D22AB">
            <w:pPr>
              <w:jc w:val="center"/>
              <w:rPr>
                <w:sz w:val="16"/>
                <w:szCs w:val="16"/>
              </w:rPr>
            </w:pPr>
            <w:r w:rsidRPr="007D22AB">
              <w:rPr>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38A155" w14:textId="77777777" w:rsidR="007D22AB" w:rsidRPr="007D22AB" w:rsidRDefault="007D22AB" w:rsidP="007D22AB">
            <w:pPr>
              <w:jc w:val="center"/>
              <w:rPr>
                <w:sz w:val="16"/>
                <w:szCs w:val="16"/>
              </w:rPr>
            </w:pPr>
            <w:r w:rsidRPr="007D22AB">
              <w:rPr>
                <w:sz w:val="16"/>
                <w:szCs w:val="16"/>
              </w:rPr>
              <w:t xml:space="preserve">2018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9226D4" w14:textId="77777777" w:rsidR="007D22AB" w:rsidRPr="007D22AB" w:rsidRDefault="007D22AB" w:rsidP="007D22AB">
            <w:pPr>
              <w:jc w:val="center"/>
              <w:rPr>
                <w:sz w:val="16"/>
                <w:szCs w:val="16"/>
              </w:rPr>
            </w:pPr>
            <w:r w:rsidRPr="007D22AB">
              <w:rPr>
                <w:sz w:val="16"/>
                <w:szCs w:val="16"/>
              </w:rPr>
              <w:t xml:space="preserve">2019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84A8A" w14:textId="77777777" w:rsidR="007D22AB" w:rsidRPr="007D22AB" w:rsidRDefault="007D22AB" w:rsidP="007D22AB">
            <w:pPr>
              <w:jc w:val="center"/>
              <w:rPr>
                <w:sz w:val="16"/>
                <w:szCs w:val="16"/>
              </w:rPr>
            </w:pPr>
            <w:r w:rsidRPr="007D22AB">
              <w:rPr>
                <w:sz w:val="16"/>
                <w:szCs w:val="16"/>
              </w:rPr>
              <w:t>динамика 2019/2018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805A76" w14:textId="77777777" w:rsidR="007D22AB" w:rsidRPr="007D22AB" w:rsidRDefault="007D22AB" w:rsidP="007D22AB">
            <w:pPr>
              <w:jc w:val="center"/>
              <w:rPr>
                <w:sz w:val="16"/>
                <w:szCs w:val="16"/>
              </w:rPr>
            </w:pPr>
            <w:r w:rsidRPr="007D22AB">
              <w:rPr>
                <w:sz w:val="16"/>
                <w:szCs w:val="16"/>
              </w:rPr>
              <w:t>2020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1B41E7" w14:textId="77777777" w:rsidR="007D22AB" w:rsidRPr="007D22AB" w:rsidRDefault="007D22AB" w:rsidP="007D22AB">
            <w:pPr>
              <w:jc w:val="center"/>
              <w:rPr>
                <w:sz w:val="16"/>
                <w:szCs w:val="16"/>
              </w:rPr>
            </w:pPr>
            <w:r w:rsidRPr="007D22AB">
              <w:rPr>
                <w:sz w:val="16"/>
                <w:szCs w:val="16"/>
              </w:rPr>
              <w:t>динамика 2020/2019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BF702" w14:textId="77777777" w:rsidR="007D22AB" w:rsidRPr="007D22AB" w:rsidRDefault="007D22AB" w:rsidP="007D22AB">
            <w:pPr>
              <w:jc w:val="center"/>
              <w:rPr>
                <w:sz w:val="16"/>
                <w:szCs w:val="16"/>
              </w:rPr>
            </w:pPr>
            <w:r w:rsidRPr="007D22AB">
              <w:rPr>
                <w:sz w:val="16"/>
                <w:szCs w:val="16"/>
              </w:rPr>
              <w:t>Среднее значение динамики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FFFB7D" w14:textId="77777777" w:rsidR="007D22AB" w:rsidRPr="007D22AB" w:rsidRDefault="007D22AB" w:rsidP="007D22AB">
            <w:pPr>
              <w:jc w:val="center"/>
              <w:rPr>
                <w:sz w:val="16"/>
                <w:szCs w:val="16"/>
              </w:rPr>
            </w:pPr>
            <w:r w:rsidRPr="007D22AB">
              <w:rPr>
                <w:sz w:val="16"/>
                <w:szCs w:val="16"/>
              </w:rPr>
              <w:t>Среднее с учётом динамики (на 2022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FDC9A" w14:textId="77777777" w:rsidR="007D22AB" w:rsidRPr="007D22AB" w:rsidRDefault="007D22AB" w:rsidP="007D22AB">
            <w:pPr>
              <w:jc w:val="center"/>
              <w:rPr>
                <w:sz w:val="16"/>
                <w:szCs w:val="16"/>
              </w:rPr>
            </w:pPr>
            <w:r w:rsidRPr="007D22AB">
              <w:rPr>
                <w:sz w:val="16"/>
                <w:szCs w:val="16"/>
              </w:rPr>
              <w:t>1 полугодие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E9ED2E4" w14:textId="77777777" w:rsidR="007D22AB" w:rsidRPr="007D22AB" w:rsidRDefault="007D22AB" w:rsidP="007D22AB">
            <w:pPr>
              <w:jc w:val="center"/>
              <w:rPr>
                <w:sz w:val="16"/>
                <w:szCs w:val="16"/>
              </w:rPr>
            </w:pPr>
            <w:r w:rsidRPr="007D22AB">
              <w:rPr>
                <w:sz w:val="16"/>
                <w:szCs w:val="16"/>
              </w:rPr>
              <w:t>2 полугодие</w:t>
            </w:r>
          </w:p>
        </w:tc>
      </w:tr>
      <w:tr w:rsidR="007D22AB" w:rsidRPr="007D22AB" w14:paraId="29FA5671" w14:textId="77777777" w:rsidTr="0072307D">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FFE2C0" w14:textId="77777777" w:rsidR="007D22AB" w:rsidRPr="007D22AB" w:rsidRDefault="007D22AB" w:rsidP="007D22AB">
            <w:pPr>
              <w:rPr>
                <w:sz w:val="18"/>
                <w:szCs w:val="18"/>
              </w:rPr>
            </w:pPr>
            <w:r w:rsidRPr="007D22AB">
              <w:rPr>
                <w:sz w:val="18"/>
                <w:szCs w:val="18"/>
              </w:rPr>
              <w:t>Принято в сеть</w:t>
            </w:r>
          </w:p>
        </w:tc>
        <w:tc>
          <w:tcPr>
            <w:tcW w:w="850" w:type="dxa"/>
            <w:tcBorders>
              <w:top w:val="nil"/>
              <w:left w:val="nil"/>
              <w:bottom w:val="single" w:sz="4" w:space="0" w:color="auto"/>
              <w:right w:val="single" w:sz="4" w:space="0" w:color="auto"/>
            </w:tcBorders>
            <w:shd w:val="clear" w:color="auto" w:fill="auto"/>
            <w:vAlign w:val="center"/>
            <w:hideMark/>
          </w:tcPr>
          <w:p w14:paraId="06AAB1E0" w14:textId="77777777" w:rsidR="007D22AB" w:rsidRPr="007D22AB" w:rsidRDefault="007D22AB" w:rsidP="007D22AB">
            <w:pPr>
              <w:jc w:val="center"/>
              <w:rPr>
                <w:snapToGrid w:val="0"/>
                <w:sz w:val="16"/>
                <w:szCs w:val="16"/>
              </w:rPr>
            </w:pPr>
            <w:r w:rsidRPr="007D22AB">
              <w:rPr>
                <w:snapToGrid w:val="0"/>
                <w:sz w:val="16"/>
                <w:szCs w:val="16"/>
              </w:rPr>
              <w:t>190,576</w:t>
            </w:r>
          </w:p>
        </w:tc>
        <w:tc>
          <w:tcPr>
            <w:tcW w:w="851" w:type="dxa"/>
            <w:tcBorders>
              <w:top w:val="nil"/>
              <w:left w:val="nil"/>
              <w:bottom w:val="single" w:sz="4" w:space="0" w:color="auto"/>
              <w:right w:val="single" w:sz="4" w:space="0" w:color="auto"/>
            </w:tcBorders>
            <w:shd w:val="clear" w:color="auto" w:fill="auto"/>
            <w:vAlign w:val="center"/>
            <w:hideMark/>
          </w:tcPr>
          <w:p w14:paraId="5D7694D9" w14:textId="77777777" w:rsidR="007D22AB" w:rsidRPr="007D22AB" w:rsidRDefault="007D22AB" w:rsidP="007D22AB">
            <w:pPr>
              <w:jc w:val="center"/>
              <w:rPr>
                <w:snapToGrid w:val="0"/>
                <w:sz w:val="16"/>
                <w:szCs w:val="16"/>
              </w:rPr>
            </w:pPr>
            <w:r w:rsidRPr="007D22AB">
              <w:rPr>
                <w:snapToGrid w:val="0"/>
                <w:sz w:val="16"/>
                <w:szCs w:val="16"/>
              </w:rPr>
              <w:t>151,900</w:t>
            </w:r>
          </w:p>
        </w:tc>
        <w:tc>
          <w:tcPr>
            <w:tcW w:w="992" w:type="dxa"/>
            <w:tcBorders>
              <w:top w:val="nil"/>
              <w:left w:val="nil"/>
              <w:bottom w:val="single" w:sz="4" w:space="0" w:color="auto"/>
              <w:right w:val="single" w:sz="4" w:space="0" w:color="auto"/>
            </w:tcBorders>
            <w:shd w:val="clear" w:color="auto" w:fill="auto"/>
            <w:vAlign w:val="center"/>
            <w:hideMark/>
          </w:tcPr>
          <w:p w14:paraId="293924B2" w14:textId="77777777" w:rsidR="007D22AB" w:rsidRPr="007D22AB" w:rsidRDefault="007D22AB" w:rsidP="007D22AB">
            <w:pPr>
              <w:jc w:val="center"/>
              <w:rPr>
                <w:snapToGrid w:val="0"/>
                <w:sz w:val="16"/>
                <w:szCs w:val="16"/>
              </w:rPr>
            </w:pPr>
            <w:r w:rsidRPr="007D22AB">
              <w:rPr>
                <w:snapToGrid w:val="0"/>
                <w:sz w:val="16"/>
                <w:szCs w:val="16"/>
              </w:rPr>
              <w:t>0,797</w:t>
            </w:r>
          </w:p>
        </w:tc>
        <w:tc>
          <w:tcPr>
            <w:tcW w:w="851" w:type="dxa"/>
            <w:tcBorders>
              <w:top w:val="nil"/>
              <w:left w:val="nil"/>
              <w:bottom w:val="single" w:sz="4" w:space="0" w:color="auto"/>
              <w:right w:val="single" w:sz="4" w:space="0" w:color="auto"/>
            </w:tcBorders>
            <w:shd w:val="clear" w:color="auto" w:fill="auto"/>
            <w:vAlign w:val="center"/>
            <w:hideMark/>
          </w:tcPr>
          <w:p w14:paraId="10418EAB" w14:textId="77777777" w:rsidR="007D22AB" w:rsidRPr="007D22AB" w:rsidRDefault="007D22AB" w:rsidP="007D22AB">
            <w:pPr>
              <w:jc w:val="center"/>
              <w:rPr>
                <w:snapToGrid w:val="0"/>
                <w:sz w:val="16"/>
                <w:szCs w:val="16"/>
              </w:rPr>
            </w:pPr>
            <w:r w:rsidRPr="007D22AB">
              <w:rPr>
                <w:snapToGrid w:val="0"/>
                <w:sz w:val="16"/>
                <w:szCs w:val="16"/>
              </w:rPr>
              <w:t>134,902</w:t>
            </w:r>
          </w:p>
        </w:tc>
        <w:tc>
          <w:tcPr>
            <w:tcW w:w="992" w:type="dxa"/>
            <w:tcBorders>
              <w:top w:val="nil"/>
              <w:left w:val="nil"/>
              <w:bottom w:val="single" w:sz="4" w:space="0" w:color="auto"/>
              <w:right w:val="single" w:sz="4" w:space="0" w:color="auto"/>
            </w:tcBorders>
            <w:shd w:val="clear" w:color="auto" w:fill="auto"/>
            <w:vAlign w:val="center"/>
            <w:hideMark/>
          </w:tcPr>
          <w:p w14:paraId="3E0AECF8" w14:textId="77777777" w:rsidR="007D22AB" w:rsidRPr="007D22AB" w:rsidRDefault="007D22AB" w:rsidP="007D22AB">
            <w:pPr>
              <w:jc w:val="center"/>
              <w:rPr>
                <w:snapToGrid w:val="0"/>
                <w:sz w:val="16"/>
                <w:szCs w:val="16"/>
              </w:rPr>
            </w:pPr>
            <w:r w:rsidRPr="007D22AB">
              <w:rPr>
                <w:snapToGrid w:val="0"/>
                <w:sz w:val="16"/>
                <w:szCs w:val="16"/>
              </w:rPr>
              <w:t>0,888</w:t>
            </w:r>
          </w:p>
        </w:tc>
        <w:tc>
          <w:tcPr>
            <w:tcW w:w="992" w:type="dxa"/>
            <w:tcBorders>
              <w:top w:val="nil"/>
              <w:left w:val="nil"/>
              <w:bottom w:val="single" w:sz="4" w:space="0" w:color="auto"/>
              <w:right w:val="single" w:sz="4" w:space="0" w:color="auto"/>
            </w:tcBorders>
            <w:shd w:val="clear" w:color="auto" w:fill="auto"/>
            <w:vAlign w:val="center"/>
            <w:hideMark/>
          </w:tcPr>
          <w:p w14:paraId="4431BE6F" w14:textId="77777777" w:rsidR="007D22AB" w:rsidRPr="007D22AB" w:rsidRDefault="007D22AB" w:rsidP="007D22AB">
            <w:pPr>
              <w:jc w:val="center"/>
              <w:rPr>
                <w:snapToGrid w:val="0"/>
                <w:sz w:val="16"/>
                <w:szCs w:val="16"/>
              </w:rPr>
            </w:pPr>
            <w:r w:rsidRPr="007D22AB">
              <w:rPr>
                <w:snapToGrid w:val="0"/>
                <w:sz w:val="16"/>
                <w:szCs w:val="16"/>
              </w:rPr>
              <w:t>0,843</w:t>
            </w:r>
          </w:p>
        </w:tc>
        <w:tc>
          <w:tcPr>
            <w:tcW w:w="1134" w:type="dxa"/>
            <w:tcBorders>
              <w:top w:val="nil"/>
              <w:left w:val="nil"/>
              <w:bottom w:val="single" w:sz="4" w:space="0" w:color="auto"/>
              <w:right w:val="single" w:sz="4" w:space="0" w:color="auto"/>
            </w:tcBorders>
            <w:shd w:val="clear" w:color="auto" w:fill="auto"/>
            <w:vAlign w:val="center"/>
            <w:hideMark/>
          </w:tcPr>
          <w:p w14:paraId="43638815" w14:textId="77777777" w:rsidR="007D22AB" w:rsidRPr="007D22AB" w:rsidRDefault="007D22AB" w:rsidP="007D22AB">
            <w:pPr>
              <w:jc w:val="center"/>
              <w:rPr>
                <w:snapToGrid w:val="0"/>
                <w:sz w:val="16"/>
                <w:szCs w:val="16"/>
              </w:rPr>
            </w:pPr>
            <w:r w:rsidRPr="007D22AB">
              <w:rPr>
                <w:snapToGrid w:val="0"/>
                <w:sz w:val="16"/>
                <w:szCs w:val="16"/>
              </w:rPr>
              <w:t>113,665</w:t>
            </w:r>
          </w:p>
        </w:tc>
        <w:tc>
          <w:tcPr>
            <w:tcW w:w="992" w:type="dxa"/>
            <w:tcBorders>
              <w:top w:val="nil"/>
              <w:left w:val="nil"/>
              <w:bottom w:val="single" w:sz="4" w:space="0" w:color="auto"/>
              <w:right w:val="single" w:sz="4" w:space="0" w:color="auto"/>
            </w:tcBorders>
            <w:shd w:val="clear" w:color="auto" w:fill="auto"/>
            <w:noWrap/>
            <w:vAlign w:val="center"/>
            <w:hideMark/>
          </w:tcPr>
          <w:p w14:paraId="5C686CB6" w14:textId="77777777" w:rsidR="007D22AB" w:rsidRPr="007D22AB" w:rsidRDefault="007D22AB" w:rsidP="007D22AB">
            <w:pPr>
              <w:jc w:val="center"/>
              <w:rPr>
                <w:snapToGrid w:val="0"/>
                <w:sz w:val="16"/>
                <w:szCs w:val="16"/>
              </w:rPr>
            </w:pPr>
            <w:r w:rsidRPr="007D22AB">
              <w:rPr>
                <w:snapToGrid w:val="0"/>
                <w:sz w:val="16"/>
                <w:szCs w:val="16"/>
              </w:rPr>
              <w:t>66,864</w:t>
            </w:r>
          </w:p>
        </w:tc>
        <w:tc>
          <w:tcPr>
            <w:tcW w:w="993" w:type="dxa"/>
            <w:tcBorders>
              <w:top w:val="nil"/>
              <w:left w:val="nil"/>
              <w:bottom w:val="single" w:sz="4" w:space="0" w:color="auto"/>
              <w:right w:val="single" w:sz="4" w:space="0" w:color="auto"/>
            </w:tcBorders>
            <w:shd w:val="clear" w:color="auto" w:fill="auto"/>
            <w:noWrap/>
            <w:vAlign w:val="center"/>
            <w:hideMark/>
          </w:tcPr>
          <w:p w14:paraId="2D1F6F37" w14:textId="77777777" w:rsidR="007D22AB" w:rsidRPr="007D22AB" w:rsidRDefault="007D22AB" w:rsidP="007D22AB">
            <w:pPr>
              <w:jc w:val="center"/>
              <w:rPr>
                <w:snapToGrid w:val="0"/>
                <w:sz w:val="16"/>
                <w:szCs w:val="16"/>
              </w:rPr>
            </w:pPr>
            <w:r w:rsidRPr="007D22AB">
              <w:rPr>
                <w:snapToGrid w:val="0"/>
                <w:sz w:val="16"/>
                <w:szCs w:val="16"/>
              </w:rPr>
              <w:t>46,801</w:t>
            </w:r>
          </w:p>
        </w:tc>
      </w:tr>
      <w:tr w:rsidR="007D22AB" w:rsidRPr="007D22AB" w14:paraId="46865368" w14:textId="77777777" w:rsidTr="0072307D">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3D2EF24" w14:textId="77777777" w:rsidR="007D22AB" w:rsidRPr="007D22AB" w:rsidRDefault="007D22AB" w:rsidP="007D22AB">
            <w:pPr>
              <w:rPr>
                <w:sz w:val="18"/>
                <w:szCs w:val="18"/>
              </w:rPr>
            </w:pPr>
            <w:r w:rsidRPr="007D22AB">
              <w:rPr>
                <w:sz w:val="18"/>
                <w:szCs w:val="18"/>
              </w:rPr>
              <w:t>Потери</w:t>
            </w:r>
          </w:p>
        </w:tc>
        <w:tc>
          <w:tcPr>
            <w:tcW w:w="850" w:type="dxa"/>
            <w:tcBorders>
              <w:top w:val="nil"/>
              <w:left w:val="nil"/>
              <w:bottom w:val="single" w:sz="4" w:space="0" w:color="auto"/>
              <w:right w:val="single" w:sz="4" w:space="0" w:color="auto"/>
            </w:tcBorders>
            <w:shd w:val="clear" w:color="auto" w:fill="auto"/>
            <w:vAlign w:val="center"/>
            <w:hideMark/>
          </w:tcPr>
          <w:p w14:paraId="4E2CF37F" w14:textId="77777777" w:rsidR="007D22AB" w:rsidRPr="007D22AB" w:rsidRDefault="007D22AB" w:rsidP="007D22AB">
            <w:pPr>
              <w:jc w:val="center"/>
              <w:rPr>
                <w:snapToGrid w:val="0"/>
                <w:sz w:val="16"/>
                <w:szCs w:val="16"/>
              </w:rPr>
            </w:pPr>
            <w:r w:rsidRPr="007D22AB">
              <w:rPr>
                <w:snapToGrid w:val="0"/>
                <w:sz w:val="16"/>
                <w:szCs w:val="16"/>
              </w:rPr>
              <w:t>53,295</w:t>
            </w:r>
          </w:p>
        </w:tc>
        <w:tc>
          <w:tcPr>
            <w:tcW w:w="851" w:type="dxa"/>
            <w:tcBorders>
              <w:top w:val="nil"/>
              <w:left w:val="nil"/>
              <w:bottom w:val="single" w:sz="4" w:space="0" w:color="auto"/>
              <w:right w:val="single" w:sz="4" w:space="0" w:color="auto"/>
            </w:tcBorders>
            <w:shd w:val="clear" w:color="auto" w:fill="auto"/>
            <w:vAlign w:val="center"/>
            <w:hideMark/>
          </w:tcPr>
          <w:p w14:paraId="2D862A8D" w14:textId="77777777" w:rsidR="007D22AB" w:rsidRPr="007D22AB" w:rsidRDefault="007D22AB" w:rsidP="007D22AB">
            <w:pPr>
              <w:jc w:val="center"/>
              <w:rPr>
                <w:snapToGrid w:val="0"/>
                <w:sz w:val="16"/>
                <w:szCs w:val="16"/>
              </w:rPr>
            </w:pPr>
            <w:r w:rsidRPr="007D22AB">
              <w:rPr>
                <w:snapToGrid w:val="0"/>
                <w:sz w:val="16"/>
                <w:szCs w:val="16"/>
              </w:rPr>
              <w:t>30,933</w:t>
            </w:r>
          </w:p>
        </w:tc>
        <w:tc>
          <w:tcPr>
            <w:tcW w:w="992" w:type="dxa"/>
            <w:tcBorders>
              <w:top w:val="nil"/>
              <w:left w:val="nil"/>
              <w:bottom w:val="single" w:sz="4" w:space="0" w:color="auto"/>
              <w:right w:val="single" w:sz="4" w:space="0" w:color="auto"/>
            </w:tcBorders>
            <w:shd w:val="clear" w:color="auto" w:fill="auto"/>
            <w:vAlign w:val="center"/>
            <w:hideMark/>
          </w:tcPr>
          <w:p w14:paraId="0F1B2DC8" w14:textId="77777777" w:rsidR="007D22AB" w:rsidRPr="007D22AB" w:rsidRDefault="007D22AB" w:rsidP="007D22AB">
            <w:pPr>
              <w:jc w:val="center"/>
              <w:rPr>
                <w:snapToGrid w:val="0"/>
                <w:sz w:val="16"/>
                <w:szCs w:val="16"/>
              </w:rPr>
            </w:pPr>
            <w:r w:rsidRPr="007D22AB">
              <w:rPr>
                <w:snapToGrid w:val="0"/>
                <w:sz w:val="16"/>
                <w:szCs w:val="16"/>
              </w:rPr>
              <w:t>0,580</w:t>
            </w:r>
          </w:p>
        </w:tc>
        <w:tc>
          <w:tcPr>
            <w:tcW w:w="851" w:type="dxa"/>
            <w:tcBorders>
              <w:top w:val="nil"/>
              <w:left w:val="nil"/>
              <w:bottom w:val="single" w:sz="4" w:space="0" w:color="auto"/>
              <w:right w:val="single" w:sz="4" w:space="0" w:color="auto"/>
            </w:tcBorders>
            <w:shd w:val="clear" w:color="auto" w:fill="auto"/>
            <w:vAlign w:val="center"/>
            <w:hideMark/>
          </w:tcPr>
          <w:p w14:paraId="20B7FADE" w14:textId="77777777" w:rsidR="007D22AB" w:rsidRPr="007D22AB" w:rsidRDefault="007D22AB" w:rsidP="007D22AB">
            <w:pPr>
              <w:jc w:val="center"/>
              <w:rPr>
                <w:snapToGrid w:val="0"/>
                <w:sz w:val="16"/>
                <w:szCs w:val="16"/>
              </w:rPr>
            </w:pPr>
            <w:r w:rsidRPr="007D22AB">
              <w:rPr>
                <w:snapToGrid w:val="0"/>
                <w:sz w:val="16"/>
                <w:szCs w:val="16"/>
              </w:rPr>
              <w:t>30,933</w:t>
            </w:r>
          </w:p>
        </w:tc>
        <w:tc>
          <w:tcPr>
            <w:tcW w:w="992" w:type="dxa"/>
            <w:tcBorders>
              <w:top w:val="nil"/>
              <w:left w:val="nil"/>
              <w:bottom w:val="single" w:sz="4" w:space="0" w:color="auto"/>
              <w:right w:val="single" w:sz="4" w:space="0" w:color="auto"/>
            </w:tcBorders>
            <w:shd w:val="clear" w:color="auto" w:fill="auto"/>
            <w:vAlign w:val="center"/>
            <w:hideMark/>
          </w:tcPr>
          <w:p w14:paraId="4D1FECBE" w14:textId="77777777" w:rsidR="007D22AB" w:rsidRPr="007D22AB" w:rsidRDefault="007D22AB" w:rsidP="007D22AB">
            <w:pPr>
              <w:jc w:val="center"/>
              <w:rPr>
                <w:snapToGrid w:val="0"/>
                <w:sz w:val="16"/>
                <w:szCs w:val="16"/>
              </w:rPr>
            </w:pPr>
            <w:r w:rsidRPr="007D22AB">
              <w:rPr>
                <w:snapToGrid w:val="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5CCA038C" w14:textId="77777777" w:rsidR="007D22AB" w:rsidRPr="007D22AB" w:rsidRDefault="007D22AB" w:rsidP="007D22AB">
            <w:pPr>
              <w:jc w:val="center"/>
              <w:rPr>
                <w:snapToGrid w:val="0"/>
                <w:sz w:val="16"/>
                <w:szCs w:val="16"/>
              </w:rPr>
            </w:pPr>
            <w:r w:rsidRPr="007D22AB">
              <w:rPr>
                <w:snapToGrid w:val="0"/>
                <w:sz w:val="16"/>
                <w:szCs w:val="16"/>
              </w:rPr>
              <w:t>0,790</w:t>
            </w:r>
          </w:p>
        </w:tc>
        <w:tc>
          <w:tcPr>
            <w:tcW w:w="1134" w:type="dxa"/>
            <w:tcBorders>
              <w:top w:val="nil"/>
              <w:left w:val="nil"/>
              <w:bottom w:val="single" w:sz="4" w:space="0" w:color="auto"/>
              <w:right w:val="single" w:sz="4" w:space="0" w:color="auto"/>
            </w:tcBorders>
            <w:shd w:val="clear" w:color="auto" w:fill="auto"/>
            <w:vAlign w:val="center"/>
            <w:hideMark/>
          </w:tcPr>
          <w:p w14:paraId="4CF6F97C" w14:textId="77777777" w:rsidR="007D22AB" w:rsidRPr="007D22AB" w:rsidRDefault="007D22AB" w:rsidP="007D22AB">
            <w:pPr>
              <w:jc w:val="center"/>
              <w:rPr>
                <w:snapToGrid w:val="0"/>
                <w:sz w:val="16"/>
                <w:szCs w:val="16"/>
              </w:rPr>
            </w:pPr>
            <w:r w:rsidRPr="007D22AB">
              <w:rPr>
                <w:snapToGrid w:val="0"/>
                <w:sz w:val="16"/>
                <w:szCs w:val="16"/>
              </w:rPr>
              <w:t>3,666</w:t>
            </w:r>
          </w:p>
        </w:tc>
        <w:tc>
          <w:tcPr>
            <w:tcW w:w="992" w:type="dxa"/>
            <w:tcBorders>
              <w:top w:val="nil"/>
              <w:left w:val="nil"/>
              <w:bottom w:val="single" w:sz="4" w:space="0" w:color="auto"/>
              <w:right w:val="single" w:sz="4" w:space="0" w:color="auto"/>
            </w:tcBorders>
            <w:shd w:val="clear" w:color="auto" w:fill="auto"/>
            <w:noWrap/>
            <w:vAlign w:val="center"/>
            <w:hideMark/>
          </w:tcPr>
          <w:p w14:paraId="39CDEBE7" w14:textId="77777777" w:rsidR="007D22AB" w:rsidRPr="007D22AB" w:rsidRDefault="007D22AB" w:rsidP="007D22AB">
            <w:pPr>
              <w:jc w:val="center"/>
              <w:rPr>
                <w:snapToGrid w:val="0"/>
                <w:sz w:val="16"/>
                <w:szCs w:val="16"/>
              </w:rPr>
            </w:pPr>
            <w:r w:rsidRPr="007D22AB">
              <w:rPr>
                <w:snapToGrid w:val="0"/>
                <w:sz w:val="16"/>
                <w:szCs w:val="16"/>
              </w:rPr>
              <w:t>2,156</w:t>
            </w:r>
          </w:p>
        </w:tc>
        <w:tc>
          <w:tcPr>
            <w:tcW w:w="993" w:type="dxa"/>
            <w:tcBorders>
              <w:top w:val="nil"/>
              <w:left w:val="nil"/>
              <w:bottom w:val="single" w:sz="4" w:space="0" w:color="auto"/>
              <w:right w:val="single" w:sz="4" w:space="0" w:color="auto"/>
            </w:tcBorders>
            <w:shd w:val="clear" w:color="auto" w:fill="auto"/>
            <w:noWrap/>
            <w:vAlign w:val="center"/>
            <w:hideMark/>
          </w:tcPr>
          <w:p w14:paraId="2BDFDF4D" w14:textId="77777777" w:rsidR="007D22AB" w:rsidRPr="007D22AB" w:rsidRDefault="007D22AB" w:rsidP="007D22AB">
            <w:pPr>
              <w:jc w:val="center"/>
              <w:rPr>
                <w:snapToGrid w:val="0"/>
                <w:sz w:val="16"/>
                <w:szCs w:val="16"/>
              </w:rPr>
            </w:pPr>
            <w:r w:rsidRPr="007D22AB">
              <w:rPr>
                <w:snapToGrid w:val="0"/>
                <w:sz w:val="16"/>
                <w:szCs w:val="16"/>
              </w:rPr>
              <w:t>1,509</w:t>
            </w:r>
          </w:p>
        </w:tc>
      </w:tr>
      <w:tr w:rsidR="007D22AB" w:rsidRPr="007D22AB" w14:paraId="2C94FA30" w14:textId="77777777" w:rsidTr="0072307D">
        <w:trPr>
          <w:trHeight w:val="255"/>
        </w:trPr>
        <w:tc>
          <w:tcPr>
            <w:tcW w:w="993" w:type="dxa"/>
            <w:tcBorders>
              <w:top w:val="nil"/>
              <w:left w:val="single" w:sz="4" w:space="0" w:color="auto"/>
              <w:bottom w:val="nil"/>
              <w:right w:val="single" w:sz="4" w:space="0" w:color="auto"/>
            </w:tcBorders>
            <w:shd w:val="clear" w:color="auto" w:fill="auto"/>
            <w:vAlign w:val="center"/>
            <w:hideMark/>
          </w:tcPr>
          <w:p w14:paraId="2A3A8CBB" w14:textId="77777777" w:rsidR="007D22AB" w:rsidRPr="007D22AB" w:rsidRDefault="007D22AB" w:rsidP="007D22AB">
            <w:pPr>
              <w:rPr>
                <w:sz w:val="18"/>
                <w:szCs w:val="18"/>
              </w:rPr>
            </w:pPr>
            <w:r w:rsidRPr="007D22AB">
              <w:rPr>
                <w:sz w:val="18"/>
                <w:szCs w:val="18"/>
              </w:rPr>
              <w:t>Отпуск в сеть</w:t>
            </w:r>
          </w:p>
        </w:tc>
        <w:tc>
          <w:tcPr>
            <w:tcW w:w="850" w:type="dxa"/>
            <w:tcBorders>
              <w:top w:val="nil"/>
              <w:left w:val="nil"/>
              <w:bottom w:val="nil"/>
              <w:right w:val="single" w:sz="4" w:space="0" w:color="auto"/>
            </w:tcBorders>
            <w:shd w:val="clear" w:color="auto" w:fill="auto"/>
            <w:vAlign w:val="center"/>
            <w:hideMark/>
          </w:tcPr>
          <w:p w14:paraId="2335B482" w14:textId="77777777" w:rsidR="007D22AB" w:rsidRPr="007D22AB" w:rsidRDefault="007D22AB" w:rsidP="007D22AB">
            <w:pPr>
              <w:jc w:val="center"/>
              <w:rPr>
                <w:snapToGrid w:val="0"/>
                <w:sz w:val="16"/>
                <w:szCs w:val="16"/>
              </w:rPr>
            </w:pPr>
            <w:r w:rsidRPr="007D22AB">
              <w:rPr>
                <w:snapToGrid w:val="0"/>
                <w:sz w:val="16"/>
                <w:szCs w:val="16"/>
              </w:rPr>
              <w:t>72,885</w:t>
            </w:r>
          </w:p>
        </w:tc>
        <w:tc>
          <w:tcPr>
            <w:tcW w:w="851" w:type="dxa"/>
            <w:tcBorders>
              <w:top w:val="nil"/>
              <w:left w:val="nil"/>
              <w:bottom w:val="nil"/>
              <w:right w:val="single" w:sz="4" w:space="0" w:color="auto"/>
            </w:tcBorders>
            <w:shd w:val="clear" w:color="auto" w:fill="auto"/>
            <w:vAlign w:val="center"/>
            <w:hideMark/>
          </w:tcPr>
          <w:p w14:paraId="5E5A9925" w14:textId="77777777" w:rsidR="007D22AB" w:rsidRPr="007D22AB" w:rsidRDefault="007D22AB" w:rsidP="007D22AB">
            <w:pPr>
              <w:jc w:val="center"/>
              <w:rPr>
                <w:snapToGrid w:val="0"/>
                <w:sz w:val="16"/>
                <w:szCs w:val="16"/>
              </w:rPr>
            </w:pPr>
            <w:r w:rsidRPr="007D22AB">
              <w:rPr>
                <w:snapToGrid w:val="0"/>
                <w:sz w:val="16"/>
                <w:szCs w:val="16"/>
              </w:rPr>
              <w:t>67,068</w:t>
            </w:r>
          </w:p>
        </w:tc>
        <w:tc>
          <w:tcPr>
            <w:tcW w:w="992" w:type="dxa"/>
            <w:tcBorders>
              <w:top w:val="nil"/>
              <w:left w:val="nil"/>
              <w:bottom w:val="nil"/>
              <w:right w:val="single" w:sz="4" w:space="0" w:color="auto"/>
            </w:tcBorders>
            <w:shd w:val="clear" w:color="auto" w:fill="auto"/>
            <w:vAlign w:val="center"/>
            <w:hideMark/>
          </w:tcPr>
          <w:p w14:paraId="54B209F1" w14:textId="77777777" w:rsidR="007D22AB" w:rsidRPr="007D22AB" w:rsidRDefault="007D22AB" w:rsidP="007D22AB">
            <w:pPr>
              <w:jc w:val="center"/>
              <w:rPr>
                <w:snapToGrid w:val="0"/>
                <w:sz w:val="16"/>
                <w:szCs w:val="16"/>
              </w:rPr>
            </w:pPr>
            <w:r w:rsidRPr="007D22AB">
              <w:rPr>
                <w:snapToGrid w:val="0"/>
                <w:sz w:val="16"/>
                <w:szCs w:val="16"/>
              </w:rPr>
              <w:t>0,920</w:t>
            </w:r>
          </w:p>
        </w:tc>
        <w:tc>
          <w:tcPr>
            <w:tcW w:w="851" w:type="dxa"/>
            <w:tcBorders>
              <w:top w:val="nil"/>
              <w:left w:val="nil"/>
              <w:bottom w:val="nil"/>
              <w:right w:val="single" w:sz="4" w:space="0" w:color="auto"/>
            </w:tcBorders>
            <w:shd w:val="clear" w:color="auto" w:fill="auto"/>
            <w:vAlign w:val="center"/>
            <w:hideMark/>
          </w:tcPr>
          <w:p w14:paraId="4D3432CC" w14:textId="77777777" w:rsidR="007D22AB" w:rsidRPr="007D22AB" w:rsidRDefault="007D22AB" w:rsidP="007D22AB">
            <w:pPr>
              <w:jc w:val="center"/>
              <w:rPr>
                <w:snapToGrid w:val="0"/>
                <w:sz w:val="16"/>
                <w:szCs w:val="16"/>
              </w:rPr>
            </w:pPr>
            <w:r w:rsidRPr="007D22AB">
              <w:rPr>
                <w:snapToGrid w:val="0"/>
                <w:sz w:val="16"/>
                <w:szCs w:val="16"/>
              </w:rPr>
              <w:t>65,310</w:t>
            </w:r>
          </w:p>
        </w:tc>
        <w:tc>
          <w:tcPr>
            <w:tcW w:w="992" w:type="dxa"/>
            <w:tcBorders>
              <w:top w:val="nil"/>
              <w:left w:val="nil"/>
              <w:bottom w:val="nil"/>
              <w:right w:val="single" w:sz="4" w:space="0" w:color="auto"/>
            </w:tcBorders>
            <w:shd w:val="clear" w:color="auto" w:fill="auto"/>
            <w:vAlign w:val="center"/>
            <w:hideMark/>
          </w:tcPr>
          <w:p w14:paraId="668DAA8D" w14:textId="77777777" w:rsidR="007D22AB" w:rsidRPr="007D22AB" w:rsidRDefault="007D22AB" w:rsidP="007D22AB">
            <w:pPr>
              <w:jc w:val="center"/>
              <w:rPr>
                <w:snapToGrid w:val="0"/>
                <w:sz w:val="16"/>
                <w:szCs w:val="16"/>
              </w:rPr>
            </w:pPr>
            <w:r w:rsidRPr="007D22AB">
              <w:rPr>
                <w:snapToGrid w:val="0"/>
                <w:sz w:val="16"/>
                <w:szCs w:val="16"/>
              </w:rPr>
              <w:t>0,974</w:t>
            </w:r>
          </w:p>
        </w:tc>
        <w:tc>
          <w:tcPr>
            <w:tcW w:w="992" w:type="dxa"/>
            <w:tcBorders>
              <w:top w:val="nil"/>
              <w:left w:val="nil"/>
              <w:bottom w:val="nil"/>
              <w:right w:val="single" w:sz="4" w:space="0" w:color="auto"/>
            </w:tcBorders>
            <w:shd w:val="clear" w:color="auto" w:fill="auto"/>
            <w:vAlign w:val="center"/>
            <w:hideMark/>
          </w:tcPr>
          <w:p w14:paraId="63D4D962" w14:textId="77777777" w:rsidR="007D22AB" w:rsidRPr="007D22AB" w:rsidRDefault="007D22AB" w:rsidP="007D22AB">
            <w:pPr>
              <w:jc w:val="center"/>
              <w:rPr>
                <w:snapToGrid w:val="0"/>
                <w:sz w:val="16"/>
                <w:szCs w:val="16"/>
              </w:rPr>
            </w:pPr>
            <w:r w:rsidRPr="007D22AB">
              <w:rPr>
                <w:snapToGrid w:val="0"/>
                <w:sz w:val="16"/>
                <w:szCs w:val="16"/>
              </w:rPr>
              <w:t>0,947</w:t>
            </w:r>
          </w:p>
        </w:tc>
        <w:tc>
          <w:tcPr>
            <w:tcW w:w="1134" w:type="dxa"/>
            <w:tcBorders>
              <w:top w:val="nil"/>
              <w:left w:val="nil"/>
              <w:bottom w:val="nil"/>
              <w:right w:val="single" w:sz="4" w:space="0" w:color="auto"/>
            </w:tcBorders>
            <w:shd w:val="clear" w:color="auto" w:fill="auto"/>
            <w:vAlign w:val="center"/>
            <w:hideMark/>
          </w:tcPr>
          <w:p w14:paraId="77A46F99" w14:textId="77777777" w:rsidR="007D22AB" w:rsidRPr="007D22AB" w:rsidRDefault="007D22AB" w:rsidP="007D22AB">
            <w:pPr>
              <w:jc w:val="center"/>
              <w:rPr>
                <w:snapToGrid w:val="0"/>
                <w:sz w:val="16"/>
                <w:szCs w:val="16"/>
              </w:rPr>
            </w:pPr>
            <w:r w:rsidRPr="007D22AB">
              <w:rPr>
                <w:snapToGrid w:val="0"/>
                <w:sz w:val="16"/>
                <w:szCs w:val="16"/>
              </w:rPr>
              <w:t>61,848</w:t>
            </w:r>
          </w:p>
        </w:tc>
        <w:tc>
          <w:tcPr>
            <w:tcW w:w="992" w:type="dxa"/>
            <w:tcBorders>
              <w:top w:val="nil"/>
              <w:left w:val="nil"/>
              <w:bottom w:val="nil"/>
              <w:right w:val="single" w:sz="4" w:space="0" w:color="auto"/>
            </w:tcBorders>
            <w:shd w:val="clear" w:color="auto" w:fill="auto"/>
            <w:noWrap/>
            <w:vAlign w:val="center"/>
            <w:hideMark/>
          </w:tcPr>
          <w:p w14:paraId="7A5A291B" w14:textId="77777777" w:rsidR="007D22AB" w:rsidRPr="007D22AB" w:rsidRDefault="007D22AB" w:rsidP="007D22AB">
            <w:pPr>
              <w:jc w:val="center"/>
              <w:rPr>
                <w:snapToGrid w:val="0"/>
                <w:sz w:val="16"/>
                <w:szCs w:val="16"/>
              </w:rPr>
            </w:pPr>
            <w:r w:rsidRPr="007D22AB">
              <w:rPr>
                <w:snapToGrid w:val="0"/>
                <w:sz w:val="16"/>
                <w:szCs w:val="16"/>
              </w:rPr>
              <w:t>36,382</w:t>
            </w:r>
          </w:p>
        </w:tc>
        <w:tc>
          <w:tcPr>
            <w:tcW w:w="993" w:type="dxa"/>
            <w:tcBorders>
              <w:top w:val="nil"/>
              <w:left w:val="nil"/>
              <w:bottom w:val="nil"/>
              <w:right w:val="single" w:sz="4" w:space="0" w:color="auto"/>
            </w:tcBorders>
            <w:shd w:val="clear" w:color="auto" w:fill="auto"/>
            <w:noWrap/>
            <w:vAlign w:val="center"/>
            <w:hideMark/>
          </w:tcPr>
          <w:p w14:paraId="6FE7D9A1" w14:textId="77777777" w:rsidR="007D22AB" w:rsidRPr="007D22AB" w:rsidRDefault="007D22AB" w:rsidP="007D22AB">
            <w:pPr>
              <w:jc w:val="center"/>
              <w:rPr>
                <w:snapToGrid w:val="0"/>
                <w:sz w:val="16"/>
                <w:szCs w:val="16"/>
              </w:rPr>
            </w:pPr>
            <w:r w:rsidRPr="007D22AB">
              <w:rPr>
                <w:snapToGrid w:val="0"/>
                <w:sz w:val="16"/>
                <w:szCs w:val="16"/>
              </w:rPr>
              <w:t>25,466</w:t>
            </w:r>
          </w:p>
        </w:tc>
      </w:tr>
      <w:tr w:rsidR="007D22AB" w:rsidRPr="007D22AB" w14:paraId="47C75544" w14:textId="77777777" w:rsidTr="0072307D">
        <w:trPr>
          <w:trHeight w:val="80"/>
        </w:trPr>
        <w:tc>
          <w:tcPr>
            <w:tcW w:w="993" w:type="dxa"/>
            <w:tcBorders>
              <w:top w:val="nil"/>
              <w:left w:val="single" w:sz="4" w:space="0" w:color="auto"/>
              <w:bottom w:val="single" w:sz="4" w:space="0" w:color="auto"/>
              <w:right w:val="single" w:sz="4" w:space="0" w:color="auto"/>
            </w:tcBorders>
            <w:shd w:val="clear" w:color="auto" w:fill="auto"/>
            <w:vAlign w:val="center"/>
          </w:tcPr>
          <w:p w14:paraId="6A4ED149" w14:textId="77777777" w:rsidR="007D22AB" w:rsidRPr="007D22AB" w:rsidRDefault="007D22AB" w:rsidP="007D22AB">
            <w:pPr>
              <w:rPr>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CBFD328" w14:textId="77777777" w:rsidR="007D22AB" w:rsidRPr="007D22AB" w:rsidRDefault="007D22AB" w:rsidP="007D22AB">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14:paraId="1614861E" w14:textId="77777777" w:rsidR="007D22AB" w:rsidRPr="007D22AB" w:rsidRDefault="007D22AB" w:rsidP="007D22AB">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C69E59F" w14:textId="77777777" w:rsidR="007D22AB" w:rsidRPr="007D22AB" w:rsidRDefault="007D22AB" w:rsidP="007D22AB">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14:paraId="759ACB7E" w14:textId="77777777" w:rsidR="007D22AB" w:rsidRPr="007D22AB" w:rsidRDefault="007D22AB" w:rsidP="007D22AB">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E7D8C98" w14:textId="77777777" w:rsidR="007D22AB" w:rsidRPr="007D22AB" w:rsidRDefault="007D22AB" w:rsidP="007D22AB">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1878BBE" w14:textId="77777777" w:rsidR="007D22AB" w:rsidRPr="007D22AB" w:rsidRDefault="007D22AB" w:rsidP="007D22AB">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0808E0C7" w14:textId="77777777" w:rsidR="007D22AB" w:rsidRPr="007D22AB" w:rsidRDefault="007D22AB" w:rsidP="007D22AB">
            <w:pPr>
              <w:jc w:val="center"/>
              <w:rPr>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57A3E338" w14:textId="77777777" w:rsidR="007D22AB" w:rsidRPr="007D22AB" w:rsidRDefault="007D22AB" w:rsidP="007D22AB">
            <w:pPr>
              <w:jc w:val="center"/>
              <w:rPr>
                <w:sz w:val="16"/>
                <w:szCs w:val="16"/>
              </w:rPr>
            </w:pPr>
          </w:p>
        </w:tc>
        <w:tc>
          <w:tcPr>
            <w:tcW w:w="993" w:type="dxa"/>
            <w:tcBorders>
              <w:top w:val="nil"/>
              <w:left w:val="nil"/>
              <w:bottom w:val="single" w:sz="4" w:space="0" w:color="auto"/>
              <w:right w:val="single" w:sz="4" w:space="0" w:color="auto"/>
            </w:tcBorders>
            <w:shd w:val="clear" w:color="auto" w:fill="auto"/>
            <w:noWrap/>
            <w:vAlign w:val="center"/>
          </w:tcPr>
          <w:p w14:paraId="4550CCA3" w14:textId="77777777" w:rsidR="007D22AB" w:rsidRPr="007D22AB" w:rsidRDefault="007D22AB" w:rsidP="007D22AB">
            <w:pPr>
              <w:jc w:val="center"/>
              <w:rPr>
                <w:sz w:val="16"/>
                <w:szCs w:val="16"/>
              </w:rPr>
            </w:pPr>
          </w:p>
        </w:tc>
      </w:tr>
      <w:bookmarkEnd w:id="129"/>
    </w:tbl>
    <w:p w14:paraId="451EF98E" w14:textId="77777777" w:rsidR="007D22AB" w:rsidRPr="007D22AB" w:rsidRDefault="007D22AB" w:rsidP="007D22AB">
      <w:pPr>
        <w:keepNext/>
        <w:keepLines/>
        <w:jc w:val="center"/>
        <w:outlineLvl w:val="1"/>
        <w:rPr>
          <w:rFonts w:eastAsia="Calibri"/>
          <w:b/>
          <w:sz w:val="28"/>
          <w:szCs w:val="28"/>
          <w:lang w:eastAsia="en-US"/>
        </w:rPr>
      </w:pPr>
    </w:p>
    <w:p w14:paraId="50588CFC"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Арендная плата</w:t>
      </w:r>
    </w:p>
    <w:p w14:paraId="70257590" w14:textId="77777777" w:rsidR="007D22AB" w:rsidRPr="007D22AB" w:rsidRDefault="007D22AB" w:rsidP="007D22AB">
      <w:pPr>
        <w:keepNext/>
        <w:keepLines/>
        <w:jc w:val="center"/>
        <w:outlineLvl w:val="1"/>
        <w:rPr>
          <w:rFonts w:eastAsia="Calibri"/>
          <w:b/>
          <w:sz w:val="28"/>
          <w:szCs w:val="28"/>
          <w:lang w:eastAsia="en-US"/>
        </w:rPr>
      </w:pPr>
    </w:p>
    <w:p w14:paraId="681C033B" w14:textId="77777777" w:rsidR="007D22AB" w:rsidRPr="007D22AB" w:rsidRDefault="007D22AB" w:rsidP="007D22AB">
      <w:pPr>
        <w:keepNext/>
        <w:keepLines/>
        <w:ind w:firstLine="709"/>
        <w:jc w:val="both"/>
        <w:outlineLvl w:val="1"/>
        <w:rPr>
          <w:rFonts w:eastAsia="Calibri"/>
          <w:sz w:val="28"/>
          <w:szCs w:val="28"/>
          <w:lang w:eastAsia="en-US"/>
        </w:rPr>
      </w:pPr>
      <w:r w:rsidRPr="007D22AB">
        <w:rPr>
          <w:rFonts w:eastAsia="Calibri"/>
          <w:sz w:val="28"/>
          <w:szCs w:val="28"/>
          <w:lang w:eastAsia="en-US"/>
        </w:rPr>
        <w:t>По данной статье предприятием планируются расходы в размере</w:t>
      </w:r>
      <w:r w:rsidRPr="007D22AB">
        <w:rPr>
          <w:rFonts w:eastAsia="Calibri"/>
          <w:sz w:val="28"/>
          <w:szCs w:val="28"/>
          <w:lang w:eastAsia="en-US"/>
        </w:rPr>
        <w:br/>
        <w:t xml:space="preserve">1 325 тыс. руб. </w:t>
      </w:r>
    </w:p>
    <w:p w14:paraId="15B4DA42" w14:textId="77777777" w:rsidR="007D22AB" w:rsidRPr="007D22AB" w:rsidRDefault="007D22AB" w:rsidP="007D22AB">
      <w:pPr>
        <w:keepNext/>
        <w:keepLines/>
        <w:ind w:firstLine="709"/>
        <w:jc w:val="both"/>
        <w:outlineLvl w:val="1"/>
        <w:rPr>
          <w:rFonts w:eastAsia="Calibri"/>
          <w:sz w:val="28"/>
          <w:szCs w:val="28"/>
          <w:lang w:eastAsia="en-US"/>
        </w:rPr>
      </w:pPr>
      <w:r w:rsidRPr="007D22AB">
        <w:rPr>
          <w:rFonts w:eastAsia="Calibri"/>
          <w:sz w:val="28"/>
          <w:szCs w:val="28"/>
          <w:lang w:eastAsia="en-US"/>
        </w:rPr>
        <w:t>Экспертами были рассмотрены и проанализированы следующие обосновывающие материалы:</w:t>
      </w:r>
    </w:p>
    <w:p w14:paraId="5625D810" w14:textId="77777777" w:rsidR="007D22AB" w:rsidRPr="007D22AB" w:rsidRDefault="007D22AB" w:rsidP="007D22AB">
      <w:pPr>
        <w:keepNext/>
        <w:keepLines/>
        <w:ind w:firstLine="709"/>
        <w:jc w:val="both"/>
        <w:outlineLvl w:val="1"/>
        <w:rPr>
          <w:rFonts w:eastAsia="Calibri"/>
          <w:sz w:val="28"/>
          <w:szCs w:val="28"/>
          <w:lang w:eastAsia="en-US"/>
        </w:rPr>
      </w:pPr>
      <w:r w:rsidRPr="007D22AB">
        <w:rPr>
          <w:rFonts w:eastAsia="Calibri"/>
          <w:sz w:val="28"/>
          <w:szCs w:val="28"/>
          <w:lang w:eastAsia="en-US"/>
        </w:rPr>
        <w:t>Сводная информация и смета расходов по производству и реализации тепловой энергии в разрезе затрат на арендные платежи (стр. 190 том 1).</w:t>
      </w:r>
    </w:p>
    <w:p w14:paraId="04DEBF99"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 xml:space="preserve">Реестр неподконтрольных расходов в разрезе арендных платежей </w:t>
      </w:r>
      <w:r w:rsidRPr="007D22AB">
        <w:rPr>
          <w:snapToGrid w:val="0"/>
          <w:sz w:val="28"/>
          <w:szCs w:val="28"/>
          <w:lang w:eastAsia="en-US"/>
        </w:rPr>
        <w:br/>
        <w:t>(стр. 170 том 1).</w:t>
      </w:r>
    </w:p>
    <w:p w14:paraId="706905A1"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Договор аренды земельного участка находящегося в государственной собственности № 538-04 от 16.09.2015 с приложениями (стр. 116-131 том 1).</w:t>
      </w:r>
    </w:p>
    <w:p w14:paraId="0809E269"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Договор аренды земельного участка находящегося в государственной собственности № 642-04 от 18.11.2016 с приложениями (стр. 116-131 том 1).</w:t>
      </w:r>
    </w:p>
    <w:p w14:paraId="7E3F7F6D"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 xml:space="preserve">В соответствии с представленными договорами  ООО «Шахта «Юбилейная» арендует два земельных участка: участок под кадастровым номером </w:t>
      </w:r>
      <w:r w:rsidRPr="007D22AB">
        <w:rPr>
          <w:snapToGrid w:val="0"/>
          <w:sz w:val="28"/>
          <w:szCs w:val="28"/>
          <w:lang w:eastAsia="en-US"/>
        </w:rPr>
        <w:lastRenderedPageBreak/>
        <w:t>42:30:0000000:181 площадью 178497 кв. м. (участок под теплотрассой); участок под кадастровым номером 42:30:0410070:1327 площадью 1192 кв. м. (участок под насосной станцией).</w:t>
      </w:r>
    </w:p>
    <w:p w14:paraId="65087C05"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 xml:space="preserve">Доля арендной платы по участку 42:30:0000000:181 (участок </w:t>
      </w:r>
      <w:r w:rsidRPr="007D22AB">
        <w:rPr>
          <w:snapToGrid w:val="0"/>
          <w:sz w:val="28"/>
          <w:szCs w:val="28"/>
          <w:lang w:eastAsia="en-US"/>
        </w:rPr>
        <w:br/>
        <w:t xml:space="preserve">под теплотрассой) от общей арендной платы по данному участку выделяемая предприятием на вид деятельности передача тепловой энергии составляет 0,33 (1 154 тыс. руб. (арендные платежи </w:t>
      </w:r>
      <w:r w:rsidRPr="007D22AB">
        <w:rPr>
          <w:snapToGrid w:val="0"/>
          <w:sz w:val="28"/>
          <w:szCs w:val="28"/>
          <w:lang w:eastAsia="en-US"/>
        </w:rPr>
        <w:br/>
        <w:t xml:space="preserve">по относимы на передачу тепловой энергии) ÷ 3 461 тыс. руб. (общий арендный платёж по всей арендуемой земле), таким образом сумма арендной платы по данному участку, включаемая в НВВ на 2022 год, </w:t>
      </w:r>
      <w:r w:rsidRPr="007D22AB">
        <w:rPr>
          <w:snapToGrid w:val="0"/>
          <w:sz w:val="28"/>
          <w:szCs w:val="28"/>
          <w:lang w:eastAsia="en-US"/>
        </w:rPr>
        <w:br/>
        <w:t xml:space="preserve">в соответствии с п. 45 Основ ценообразования составит: </w:t>
      </w:r>
      <w:r w:rsidRPr="007D22AB">
        <w:rPr>
          <w:b/>
          <w:snapToGrid w:val="0"/>
          <w:sz w:val="28"/>
          <w:szCs w:val="28"/>
          <w:lang w:eastAsia="en-US"/>
        </w:rPr>
        <w:t>378 тыс. руб.</w:t>
      </w:r>
      <w:r w:rsidRPr="007D22AB">
        <w:rPr>
          <w:snapToGrid w:val="0"/>
          <w:sz w:val="28"/>
          <w:szCs w:val="28"/>
          <w:lang w:eastAsia="en-US"/>
        </w:rPr>
        <w:t xml:space="preserve"> (7 566 тыс. руб. (общая кадастровая стоимость всех арендуемых участков) × 0,33 (доля участков по виду деятельности передача ТЭ) × 1,5 % ставка налога </w:t>
      </w:r>
      <w:r w:rsidRPr="007D22AB">
        <w:rPr>
          <w:snapToGrid w:val="0"/>
          <w:sz w:val="28"/>
          <w:szCs w:val="28"/>
          <w:lang w:eastAsia="en-US"/>
        </w:rPr>
        <w:br/>
        <w:t xml:space="preserve">на землю); </w:t>
      </w:r>
    </w:p>
    <w:p w14:paraId="118ABCBD"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 xml:space="preserve">Земельный участок 42:30:0410070:1327 (участок под насосной станцией) имеет кадастровую стоимость 1 801 тыс. руб., ставка налога </w:t>
      </w:r>
      <w:r w:rsidRPr="007D22AB">
        <w:rPr>
          <w:snapToGrid w:val="0"/>
          <w:sz w:val="28"/>
          <w:szCs w:val="28"/>
          <w:lang w:eastAsia="en-US"/>
        </w:rPr>
        <w:br/>
        <w:t xml:space="preserve">на землю, в соответствии с Налоговым кодексом РФ составляет 1,5 %, таким образом, сумма арендной платы по данному участку на 2022 год составит: 1 801 тыс. руб. (кадастровая стоимость участка под насосной станцией) × 1,5 % (ставка налога на землю) = </w:t>
      </w:r>
      <w:r w:rsidRPr="007D22AB">
        <w:rPr>
          <w:b/>
          <w:snapToGrid w:val="0"/>
          <w:sz w:val="28"/>
          <w:szCs w:val="28"/>
          <w:lang w:eastAsia="en-US"/>
        </w:rPr>
        <w:t>27 тыс. руб.</w:t>
      </w:r>
    </w:p>
    <w:p w14:paraId="127747E0" w14:textId="77777777" w:rsidR="007D22AB" w:rsidRPr="007D22AB" w:rsidRDefault="007D22AB" w:rsidP="007D22AB">
      <w:pPr>
        <w:keepNext/>
        <w:keepLines/>
        <w:ind w:firstLine="709"/>
        <w:jc w:val="both"/>
        <w:outlineLvl w:val="1"/>
        <w:rPr>
          <w:rFonts w:eastAsia="Calibri"/>
          <w:sz w:val="28"/>
          <w:szCs w:val="28"/>
          <w:lang w:eastAsia="en-US"/>
        </w:rPr>
      </w:pPr>
      <w:r w:rsidRPr="007D22AB">
        <w:rPr>
          <w:rFonts w:eastAsia="Calibri"/>
          <w:sz w:val="28"/>
          <w:szCs w:val="28"/>
          <w:lang w:eastAsia="en-US"/>
        </w:rPr>
        <w:t xml:space="preserve">Сумма арендных платежей, включаемых в расчёт НВВ на 2022 год, составит </w:t>
      </w:r>
      <w:r w:rsidRPr="007D22AB">
        <w:rPr>
          <w:rFonts w:eastAsia="Calibri"/>
          <w:b/>
          <w:sz w:val="28"/>
          <w:szCs w:val="28"/>
          <w:lang w:eastAsia="en-US"/>
        </w:rPr>
        <w:t xml:space="preserve">405 тыс. руб. </w:t>
      </w:r>
      <w:r w:rsidRPr="007D22AB">
        <w:rPr>
          <w:rFonts w:eastAsia="Calibri"/>
          <w:sz w:val="28"/>
          <w:szCs w:val="28"/>
          <w:lang w:eastAsia="en-US"/>
        </w:rPr>
        <w:t>(378 тыс. руб. + 27 тыс. руб.)</w:t>
      </w:r>
    </w:p>
    <w:p w14:paraId="050D0C1C" w14:textId="77777777" w:rsidR="007D22AB" w:rsidRPr="007D22AB" w:rsidRDefault="007D22AB" w:rsidP="007D22AB">
      <w:pPr>
        <w:keepNext/>
        <w:keepLines/>
        <w:ind w:firstLine="709"/>
        <w:jc w:val="both"/>
        <w:outlineLvl w:val="1"/>
        <w:rPr>
          <w:rFonts w:eastAsia="Calibri"/>
          <w:sz w:val="28"/>
          <w:szCs w:val="28"/>
          <w:lang w:eastAsia="en-US"/>
        </w:rPr>
      </w:pPr>
      <w:r w:rsidRPr="007D22AB">
        <w:rPr>
          <w:rFonts w:eastAsia="Calibri"/>
          <w:sz w:val="28"/>
          <w:szCs w:val="28"/>
          <w:lang w:eastAsia="en-US"/>
        </w:rPr>
        <w:t xml:space="preserve"> Расходы в размере 920 тыс. руб., не подтверждённые предприятием документально и подлежат исключению из НВВ на 2022 год, </w:t>
      </w:r>
      <w:r w:rsidRPr="007D22AB">
        <w:rPr>
          <w:rFonts w:eastAsia="Calibri"/>
          <w:sz w:val="28"/>
          <w:szCs w:val="28"/>
          <w:lang w:eastAsia="en-US"/>
        </w:rPr>
        <w:br/>
        <w:t>как экономически необоснованные.</w:t>
      </w:r>
    </w:p>
    <w:p w14:paraId="60963655" w14:textId="77777777" w:rsidR="007D22AB" w:rsidRPr="007D22AB" w:rsidRDefault="007D22AB" w:rsidP="007D22AB">
      <w:pPr>
        <w:rPr>
          <w:snapToGrid w:val="0"/>
          <w:sz w:val="28"/>
          <w:szCs w:val="28"/>
          <w:lang w:eastAsia="en-US"/>
        </w:rPr>
      </w:pPr>
    </w:p>
    <w:p w14:paraId="7DAF4280"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Налог на имущество</w:t>
      </w:r>
    </w:p>
    <w:p w14:paraId="479730B8" w14:textId="77777777" w:rsidR="007D22AB" w:rsidRPr="007D22AB" w:rsidRDefault="007D22AB" w:rsidP="007D22AB">
      <w:pPr>
        <w:tabs>
          <w:tab w:val="left" w:pos="1890"/>
        </w:tabs>
        <w:ind w:firstLine="709"/>
        <w:jc w:val="both"/>
        <w:rPr>
          <w:snapToGrid w:val="0"/>
          <w:sz w:val="28"/>
          <w:szCs w:val="28"/>
        </w:rPr>
      </w:pPr>
    </w:p>
    <w:p w14:paraId="0E34E561" w14:textId="77777777" w:rsidR="007D22AB" w:rsidRPr="007D22AB" w:rsidRDefault="007D22AB" w:rsidP="007D22AB">
      <w:pPr>
        <w:ind w:firstLine="709"/>
        <w:jc w:val="both"/>
        <w:rPr>
          <w:snapToGrid w:val="0"/>
          <w:sz w:val="28"/>
          <w:szCs w:val="28"/>
        </w:rPr>
      </w:pPr>
      <w:r w:rsidRPr="007D22AB">
        <w:rPr>
          <w:snapToGrid w:val="0"/>
          <w:sz w:val="28"/>
          <w:szCs w:val="28"/>
        </w:rPr>
        <w:t>По данной статье предприятием планируются расходы в размере</w:t>
      </w:r>
      <w:r w:rsidRPr="007D22AB">
        <w:rPr>
          <w:snapToGrid w:val="0"/>
          <w:sz w:val="28"/>
          <w:szCs w:val="28"/>
        </w:rPr>
        <w:br/>
        <w:t>144 тыс. руб.</w:t>
      </w:r>
    </w:p>
    <w:p w14:paraId="1E50683F"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Экспертами были рассмотрены и проанализированы следующие обосновывающие материалы:</w:t>
      </w:r>
    </w:p>
    <w:p w14:paraId="0DBC0099"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в разрезе затрат на арендные платежи (стр. 190 том 1).</w:t>
      </w:r>
    </w:p>
    <w:p w14:paraId="006F9A8B" w14:textId="77777777" w:rsidR="007D22AB" w:rsidRPr="007D22AB" w:rsidRDefault="007D22AB" w:rsidP="007D22AB">
      <w:pPr>
        <w:ind w:firstLine="709"/>
        <w:jc w:val="both"/>
        <w:rPr>
          <w:snapToGrid w:val="0"/>
          <w:sz w:val="28"/>
          <w:szCs w:val="28"/>
        </w:rPr>
      </w:pPr>
      <w:r w:rsidRPr="007D22AB">
        <w:rPr>
          <w:snapToGrid w:val="0"/>
          <w:sz w:val="28"/>
          <w:szCs w:val="28"/>
        </w:rPr>
        <w:t xml:space="preserve">Реестр неподконтрольных расходов в разрезе арендных платежей </w:t>
      </w:r>
      <w:r w:rsidRPr="007D22AB">
        <w:rPr>
          <w:snapToGrid w:val="0"/>
          <w:sz w:val="28"/>
          <w:szCs w:val="28"/>
        </w:rPr>
        <w:br/>
        <w:t>(стр. 170 том 1).</w:t>
      </w:r>
    </w:p>
    <w:p w14:paraId="5488795F" w14:textId="77777777" w:rsidR="007D22AB" w:rsidRPr="007D22AB" w:rsidRDefault="007D22AB" w:rsidP="007D22AB">
      <w:pPr>
        <w:ind w:firstLine="709"/>
        <w:jc w:val="both"/>
        <w:rPr>
          <w:snapToGrid w:val="0"/>
          <w:sz w:val="28"/>
          <w:szCs w:val="28"/>
        </w:rPr>
      </w:pPr>
      <w:r w:rsidRPr="007D22AB">
        <w:rPr>
          <w:snapToGrid w:val="0"/>
          <w:sz w:val="28"/>
          <w:szCs w:val="28"/>
        </w:rPr>
        <w:t>Расчёт суммы налога на имущество на 2022 год (стр. 172 том 1).</w:t>
      </w:r>
    </w:p>
    <w:p w14:paraId="12A5182B" w14:textId="77777777" w:rsidR="007D22AB" w:rsidRPr="007D22AB" w:rsidRDefault="007D22AB" w:rsidP="007D22AB">
      <w:pPr>
        <w:ind w:firstLine="709"/>
        <w:jc w:val="both"/>
        <w:rPr>
          <w:snapToGrid w:val="0"/>
          <w:sz w:val="28"/>
          <w:szCs w:val="28"/>
        </w:rPr>
      </w:pPr>
      <w:r w:rsidRPr="007D22AB">
        <w:rPr>
          <w:snapToGrid w:val="0"/>
          <w:sz w:val="28"/>
          <w:szCs w:val="28"/>
        </w:rPr>
        <w:t>Проанализировав представленные материалы эксперты принимают затраты по данной статье на уровне предложения организации.</w:t>
      </w:r>
    </w:p>
    <w:p w14:paraId="629CE2B7" w14:textId="77777777" w:rsidR="007D22AB" w:rsidRPr="007D22AB" w:rsidRDefault="007D22AB" w:rsidP="007D22AB">
      <w:pPr>
        <w:ind w:firstLine="709"/>
        <w:jc w:val="both"/>
        <w:rPr>
          <w:b/>
          <w:bCs/>
          <w:snapToGrid w:val="0"/>
          <w:sz w:val="28"/>
          <w:szCs w:val="28"/>
        </w:rPr>
      </w:pPr>
      <w:r w:rsidRPr="007D22AB">
        <w:rPr>
          <w:snapToGrid w:val="0"/>
          <w:sz w:val="28"/>
          <w:szCs w:val="28"/>
        </w:rPr>
        <w:t>Таким образом, э</w:t>
      </w:r>
      <w:r w:rsidRPr="007D22AB">
        <w:rPr>
          <w:snapToGrid w:val="0"/>
          <w:sz w:val="28"/>
          <w:szCs w:val="28"/>
          <w:lang w:eastAsia="en-US"/>
        </w:rPr>
        <w:t xml:space="preserve">кономически обоснованные расходы по данной статье на 2022 год составили </w:t>
      </w:r>
      <w:r w:rsidRPr="007D22AB">
        <w:rPr>
          <w:b/>
          <w:bCs/>
          <w:snapToGrid w:val="0"/>
          <w:sz w:val="28"/>
          <w:szCs w:val="28"/>
        </w:rPr>
        <w:t>144 тыс. руб.</w:t>
      </w:r>
    </w:p>
    <w:p w14:paraId="37B2700E" w14:textId="77777777" w:rsidR="007D22AB" w:rsidRPr="007D22AB" w:rsidRDefault="007D22AB" w:rsidP="007D22AB">
      <w:pPr>
        <w:ind w:firstLine="709"/>
        <w:jc w:val="both"/>
        <w:rPr>
          <w:snapToGrid w:val="0"/>
          <w:sz w:val="28"/>
          <w:szCs w:val="28"/>
          <w:lang w:eastAsia="en-US"/>
        </w:rPr>
      </w:pPr>
      <w:r w:rsidRPr="007D22AB">
        <w:rPr>
          <w:bCs/>
          <w:snapToGrid w:val="0"/>
          <w:sz w:val="28"/>
          <w:szCs w:val="28"/>
        </w:rPr>
        <w:t>Корректировка предложения предприятия отсутствует.</w:t>
      </w:r>
    </w:p>
    <w:p w14:paraId="5381A04D" w14:textId="77777777" w:rsidR="007D22AB" w:rsidRPr="007D22AB" w:rsidRDefault="007D22AB" w:rsidP="007D22AB">
      <w:pPr>
        <w:ind w:firstLine="709"/>
        <w:jc w:val="both"/>
        <w:rPr>
          <w:snapToGrid w:val="0"/>
          <w:sz w:val="28"/>
          <w:szCs w:val="28"/>
        </w:rPr>
      </w:pPr>
    </w:p>
    <w:p w14:paraId="2EEF944C" w14:textId="77777777" w:rsidR="007D22AB" w:rsidRPr="007D22AB" w:rsidRDefault="007D22AB" w:rsidP="007D22AB">
      <w:pPr>
        <w:ind w:firstLine="709"/>
        <w:jc w:val="both"/>
        <w:rPr>
          <w:snapToGrid w:val="0"/>
          <w:sz w:val="28"/>
          <w:szCs w:val="28"/>
        </w:rPr>
      </w:pPr>
    </w:p>
    <w:p w14:paraId="3818F7C9" w14:textId="77777777" w:rsidR="007D22AB" w:rsidRPr="007D22AB" w:rsidRDefault="007D22AB" w:rsidP="007D22AB">
      <w:pPr>
        <w:jc w:val="center"/>
        <w:rPr>
          <w:b/>
          <w:snapToGrid w:val="0"/>
          <w:sz w:val="28"/>
          <w:szCs w:val="28"/>
        </w:rPr>
      </w:pPr>
      <w:r w:rsidRPr="007D22AB">
        <w:rPr>
          <w:b/>
          <w:snapToGrid w:val="0"/>
          <w:sz w:val="28"/>
          <w:szCs w:val="28"/>
        </w:rPr>
        <w:t>Налог на землю</w:t>
      </w:r>
    </w:p>
    <w:p w14:paraId="30E69B22" w14:textId="77777777" w:rsidR="007D22AB" w:rsidRPr="007D22AB" w:rsidRDefault="007D22AB" w:rsidP="007D22AB">
      <w:pPr>
        <w:ind w:firstLine="709"/>
        <w:jc w:val="both"/>
        <w:rPr>
          <w:snapToGrid w:val="0"/>
          <w:sz w:val="28"/>
          <w:szCs w:val="28"/>
          <w:highlight w:val="yellow"/>
          <w:lang w:eastAsia="en-US"/>
        </w:rPr>
      </w:pPr>
    </w:p>
    <w:p w14:paraId="19DA3B46" w14:textId="77777777" w:rsidR="007D22AB" w:rsidRPr="007D22AB" w:rsidRDefault="007D22AB" w:rsidP="007D22AB">
      <w:pPr>
        <w:ind w:firstLine="709"/>
        <w:jc w:val="both"/>
        <w:rPr>
          <w:snapToGrid w:val="0"/>
          <w:sz w:val="28"/>
          <w:szCs w:val="28"/>
        </w:rPr>
      </w:pPr>
      <w:r w:rsidRPr="007D22AB">
        <w:rPr>
          <w:snapToGrid w:val="0"/>
          <w:sz w:val="28"/>
          <w:szCs w:val="28"/>
          <w:lang w:eastAsia="en-US"/>
        </w:rPr>
        <w:t>По данной статье организацией расходов не заявлено.</w:t>
      </w:r>
    </w:p>
    <w:p w14:paraId="6420B0B0" w14:textId="77777777" w:rsidR="007D22AB" w:rsidRPr="007D22AB" w:rsidRDefault="007D22AB" w:rsidP="007D22AB">
      <w:pPr>
        <w:ind w:firstLine="709"/>
        <w:jc w:val="both"/>
        <w:rPr>
          <w:b/>
          <w:snapToGrid w:val="0"/>
          <w:sz w:val="28"/>
          <w:szCs w:val="28"/>
          <w:highlight w:val="yellow"/>
        </w:rPr>
      </w:pPr>
    </w:p>
    <w:p w14:paraId="55273BFC"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Транспортный налог</w:t>
      </w:r>
    </w:p>
    <w:p w14:paraId="5D35098A" w14:textId="77777777" w:rsidR="007D22AB" w:rsidRPr="007D22AB" w:rsidRDefault="007D22AB" w:rsidP="007D22AB">
      <w:pPr>
        <w:ind w:firstLine="851"/>
        <w:jc w:val="both"/>
        <w:rPr>
          <w:snapToGrid w:val="0"/>
          <w:sz w:val="28"/>
          <w:szCs w:val="28"/>
        </w:rPr>
      </w:pPr>
    </w:p>
    <w:p w14:paraId="56BBC88D" w14:textId="77777777" w:rsidR="007D22AB" w:rsidRPr="007D22AB" w:rsidRDefault="007D22AB" w:rsidP="007D22AB">
      <w:pPr>
        <w:ind w:firstLine="709"/>
        <w:jc w:val="both"/>
        <w:rPr>
          <w:snapToGrid w:val="0"/>
          <w:sz w:val="28"/>
          <w:szCs w:val="28"/>
        </w:rPr>
      </w:pPr>
      <w:r w:rsidRPr="007D22AB">
        <w:rPr>
          <w:snapToGrid w:val="0"/>
          <w:sz w:val="28"/>
          <w:szCs w:val="28"/>
        </w:rPr>
        <w:t>По данной статье организацией расходов не заявлено.</w:t>
      </w:r>
    </w:p>
    <w:p w14:paraId="7D09A5C1" w14:textId="77777777" w:rsidR="007D22AB" w:rsidRPr="007D22AB" w:rsidRDefault="007D22AB" w:rsidP="007D22AB">
      <w:pPr>
        <w:ind w:firstLine="709"/>
        <w:jc w:val="both"/>
        <w:rPr>
          <w:b/>
          <w:snapToGrid w:val="0"/>
          <w:sz w:val="28"/>
          <w:szCs w:val="28"/>
          <w:highlight w:val="yellow"/>
        </w:rPr>
      </w:pPr>
    </w:p>
    <w:p w14:paraId="7628E9D3" w14:textId="77777777" w:rsidR="007D22AB" w:rsidRPr="007D22AB" w:rsidRDefault="007D22AB" w:rsidP="007D22AB">
      <w:pPr>
        <w:ind w:firstLine="709"/>
        <w:jc w:val="both"/>
        <w:rPr>
          <w:b/>
          <w:snapToGrid w:val="0"/>
          <w:sz w:val="28"/>
          <w:szCs w:val="28"/>
          <w:highlight w:val="yellow"/>
        </w:rPr>
      </w:pPr>
    </w:p>
    <w:p w14:paraId="1A9F48A7" w14:textId="77777777" w:rsidR="007D22AB" w:rsidRPr="007D22AB" w:rsidRDefault="007D22AB" w:rsidP="007D22AB">
      <w:pPr>
        <w:keepNext/>
        <w:keepLines/>
        <w:jc w:val="center"/>
        <w:outlineLvl w:val="1"/>
        <w:rPr>
          <w:rFonts w:eastAsia="Calibri"/>
          <w:b/>
          <w:sz w:val="28"/>
          <w:szCs w:val="28"/>
          <w:lang w:eastAsia="en-US"/>
        </w:rPr>
      </w:pPr>
      <w:bookmarkStart w:id="130" w:name="_Toc21094953"/>
      <w:bookmarkStart w:id="131" w:name="_Toc23151643"/>
      <w:r w:rsidRPr="007D22AB">
        <w:rPr>
          <w:rFonts w:eastAsia="Calibri"/>
          <w:b/>
          <w:sz w:val="28"/>
          <w:szCs w:val="28"/>
          <w:lang w:eastAsia="en-US"/>
        </w:rPr>
        <w:t>Отчисления на социальные нужды</w:t>
      </w:r>
      <w:bookmarkEnd w:id="130"/>
      <w:bookmarkEnd w:id="131"/>
    </w:p>
    <w:p w14:paraId="6BB2F207" w14:textId="77777777" w:rsidR="007D22AB" w:rsidRPr="007D22AB" w:rsidRDefault="007D22AB" w:rsidP="007D22AB">
      <w:pPr>
        <w:ind w:firstLine="851"/>
        <w:jc w:val="both"/>
        <w:rPr>
          <w:snapToGrid w:val="0"/>
          <w:sz w:val="28"/>
          <w:szCs w:val="28"/>
        </w:rPr>
      </w:pPr>
    </w:p>
    <w:p w14:paraId="4AFBDBB2" w14:textId="77777777" w:rsidR="007D22AB" w:rsidRPr="007D22AB" w:rsidRDefault="007D22AB" w:rsidP="007D22AB">
      <w:pPr>
        <w:ind w:firstLine="709"/>
        <w:jc w:val="both"/>
        <w:rPr>
          <w:snapToGrid w:val="0"/>
          <w:sz w:val="28"/>
          <w:szCs w:val="28"/>
        </w:rPr>
      </w:pPr>
      <w:r w:rsidRPr="007D22AB">
        <w:rPr>
          <w:snapToGrid w:val="0"/>
          <w:sz w:val="28"/>
          <w:szCs w:val="28"/>
        </w:rPr>
        <w:t>В расходы по статье «Отчисления на социальные нужды» включаются:</w:t>
      </w:r>
    </w:p>
    <w:p w14:paraId="3B281DE5" w14:textId="77777777" w:rsidR="007D22AB" w:rsidRPr="007D22AB" w:rsidRDefault="007D22AB" w:rsidP="007D22AB">
      <w:pPr>
        <w:ind w:firstLine="709"/>
        <w:jc w:val="both"/>
        <w:rPr>
          <w:snapToGrid w:val="0"/>
          <w:sz w:val="28"/>
          <w:szCs w:val="28"/>
        </w:rPr>
      </w:pPr>
      <w:r w:rsidRPr="007D22AB">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7D22A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D0FB90E" w14:textId="77777777" w:rsidR="007D22AB" w:rsidRPr="007D22AB" w:rsidRDefault="007D22AB" w:rsidP="007D22AB">
      <w:pPr>
        <w:ind w:firstLine="709"/>
        <w:jc w:val="both"/>
        <w:rPr>
          <w:snapToGrid w:val="0"/>
          <w:sz w:val="28"/>
          <w:szCs w:val="28"/>
        </w:rPr>
      </w:pPr>
      <w:r w:rsidRPr="007D22AB">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D22AB">
        <w:rPr>
          <w:snapToGrid w:val="0"/>
          <w:sz w:val="28"/>
          <w:szCs w:val="28"/>
        </w:rPr>
        <w:br/>
        <w:t>(в зависимости от опасности или вредности труда, в данном случае 0 %);</w:t>
      </w:r>
    </w:p>
    <w:p w14:paraId="2F3AFFEA" w14:textId="77777777" w:rsidR="007D22AB" w:rsidRPr="007D22AB" w:rsidRDefault="007D22AB" w:rsidP="007D22AB">
      <w:pPr>
        <w:ind w:firstLine="709"/>
        <w:jc w:val="both"/>
        <w:rPr>
          <w:snapToGrid w:val="0"/>
          <w:sz w:val="28"/>
          <w:szCs w:val="28"/>
        </w:rPr>
      </w:pPr>
      <w:r w:rsidRPr="007D22AB">
        <w:rPr>
          <w:snapToGrid w:val="0"/>
          <w:sz w:val="28"/>
          <w:szCs w:val="28"/>
        </w:rPr>
        <w:t xml:space="preserve">- сумма страховых взносов на обязательное социальное страхование </w:t>
      </w:r>
      <w:r w:rsidRPr="007D22A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057885D5" w14:textId="77777777" w:rsidR="007D22AB" w:rsidRPr="007D22AB" w:rsidRDefault="007D22AB" w:rsidP="007D22AB">
      <w:pPr>
        <w:ind w:firstLine="709"/>
        <w:jc w:val="both"/>
        <w:rPr>
          <w:snapToGrid w:val="0"/>
          <w:sz w:val="28"/>
          <w:szCs w:val="28"/>
        </w:rPr>
      </w:pPr>
      <w:r w:rsidRPr="007D22A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BB2FD57" w14:textId="77777777" w:rsidR="007D22AB" w:rsidRPr="007D22AB" w:rsidRDefault="007D22AB" w:rsidP="007D22AB">
      <w:pPr>
        <w:ind w:firstLine="709"/>
        <w:jc w:val="both"/>
        <w:rPr>
          <w:snapToGrid w:val="0"/>
          <w:sz w:val="28"/>
          <w:szCs w:val="28"/>
        </w:rPr>
      </w:pPr>
      <w:r w:rsidRPr="007D22AB">
        <w:rPr>
          <w:snapToGrid w:val="0"/>
          <w:sz w:val="28"/>
          <w:szCs w:val="28"/>
        </w:rPr>
        <w:t>По данной статье предприятием планируются расходы в размере</w:t>
      </w:r>
      <w:r w:rsidRPr="007D22AB">
        <w:rPr>
          <w:snapToGrid w:val="0"/>
          <w:sz w:val="28"/>
          <w:szCs w:val="28"/>
        </w:rPr>
        <w:br/>
        <w:t>1 957 тыс. руб.</w:t>
      </w:r>
    </w:p>
    <w:p w14:paraId="1CADDEF4" w14:textId="77777777" w:rsidR="007D22AB" w:rsidRPr="007D22AB" w:rsidRDefault="007D22AB" w:rsidP="007D22AB">
      <w:pPr>
        <w:tabs>
          <w:tab w:val="left" w:pos="1890"/>
        </w:tabs>
        <w:ind w:firstLine="709"/>
        <w:jc w:val="both"/>
        <w:rPr>
          <w:snapToGrid w:val="0"/>
          <w:sz w:val="28"/>
          <w:szCs w:val="28"/>
        </w:rPr>
      </w:pPr>
      <w:r w:rsidRPr="007D22AB">
        <w:rPr>
          <w:snapToGrid w:val="0"/>
          <w:sz w:val="28"/>
          <w:szCs w:val="28"/>
        </w:rPr>
        <w:t xml:space="preserve">В связи с недостаточностью данных и отсутствием в представленных документах уведомления фонда социального страхования о размере страховых взносов, расчёт отчислений на социальные нужды производится </w:t>
      </w:r>
      <w:r w:rsidRPr="007D22AB">
        <w:rPr>
          <w:snapToGrid w:val="0"/>
          <w:sz w:val="28"/>
          <w:szCs w:val="28"/>
        </w:rPr>
        <w:br/>
        <w:t xml:space="preserve">с применением расчётного фонда оплаты труда на 2022 год и базовой ставки отчислений на социальные нужды в размере 30,2 %. </w:t>
      </w:r>
    </w:p>
    <w:p w14:paraId="554F034B" w14:textId="77777777" w:rsidR="007D22AB" w:rsidRPr="007D22AB" w:rsidRDefault="007D22AB" w:rsidP="007D22AB">
      <w:pPr>
        <w:ind w:firstLine="709"/>
        <w:jc w:val="both"/>
        <w:rPr>
          <w:snapToGrid w:val="0"/>
          <w:sz w:val="28"/>
          <w:szCs w:val="28"/>
        </w:rPr>
      </w:pPr>
      <w:r w:rsidRPr="007D22AB">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7D22AB">
        <w:rPr>
          <w:snapToGrid w:val="0"/>
          <w:sz w:val="28"/>
          <w:szCs w:val="28"/>
        </w:rPr>
        <w:br/>
        <w:t>4 348 тыс. руб. (ФОТ на 2019 год) ÷ 13 946 тыс. руб. (операционные расходы на 2019 год) × 15 002 тыс. руб. (операционные расходы на 2022 год) = 4 678 тыс. руб.</w:t>
      </w:r>
    </w:p>
    <w:p w14:paraId="533E271E" w14:textId="77777777" w:rsidR="007D22AB" w:rsidRPr="007D22AB" w:rsidRDefault="007D22AB" w:rsidP="007D22AB">
      <w:pPr>
        <w:ind w:firstLine="709"/>
        <w:jc w:val="both"/>
        <w:rPr>
          <w:snapToGrid w:val="0"/>
          <w:sz w:val="28"/>
          <w:szCs w:val="28"/>
        </w:rPr>
      </w:pPr>
      <w:r w:rsidRPr="007D22AB">
        <w:rPr>
          <w:snapToGrid w:val="0"/>
          <w:sz w:val="28"/>
          <w:szCs w:val="28"/>
        </w:rPr>
        <w:t xml:space="preserve">Отчисления на социальные нужды на 2022 год при этом составят: 4 678 тыс. руб. (ФОТ на 2022 год) × 30,2 % (размер социальных отчислений) = </w:t>
      </w:r>
      <w:r w:rsidRPr="007D22AB">
        <w:rPr>
          <w:snapToGrid w:val="0"/>
          <w:sz w:val="28"/>
          <w:szCs w:val="28"/>
        </w:rPr>
        <w:br/>
      </w:r>
      <w:r w:rsidRPr="007D22AB">
        <w:rPr>
          <w:b/>
          <w:snapToGrid w:val="0"/>
          <w:sz w:val="28"/>
          <w:szCs w:val="28"/>
        </w:rPr>
        <w:t>1 413 тыс. руб.</w:t>
      </w:r>
    </w:p>
    <w:p w14:paraId="126F7FB2" w14:textId="77777777" w:rsidR="007D22AB" w:rsidRPr="007D22AB" w:rsidRDefault="007D22AB" w:rsidP="007D22AB">
      <w:pPr>
        <w:ind w:firstLine="709"/>
        <w:jc w:val="both"/>
        <w:rPr>
          <w:snapToGrid w:val="0"/>
          <w:sz w:val="28"/>
          <w:szCs w:val="28"/>
        </w:rPr>
      </w:pPr>
      <w:r w:rsidRPr="007D22AB">
        <w:rPr>
          <w:snapToGrid w:val="0"/>
          <w:sz w:val="28"/>
          <w:szCs w:val="28"/>
        </w:rPr>
        <w:lastRenderedPageBreak/>
        <w:t xml:space="preserve">Расходы в размере 544 тыс. руб., не подтверждённые предприятием документально и подлежат исключению из НВВ на 2022 год, </w:t>
      </w:r>
      <w:r w:rsidRPr="007D22AB">
        <w:rPr>
          <w:snapToGrid w:val="0"/>
          <w:sz w:val="28"/>
          <w:szCs w:val="28"/>
        </w:rPr>
        <w:br/>
        <w:t>как экономически необоснованные.</w:t>
      </w:r>
    </w:p>
    <w:p w14:paraId="5A828250" w14:textId="77777777" w:rsidR="007D22AB" w:rsidRPr="007D22AB" w:rsidRDefault="007D22AB" w:rsidP="007D22AB">
      <w:pPr>
        <w:jc w:val="center"/>
        <w:rPr>
          <w:b/>
          <w:snapToGrid w:val="0"/>
          <w:sz w:val="28"/>
          <w:szCs w:val="28"/>
        </w:rPr>
      </w:pPr>
    </w:p>
    <w:p w14:paraId="5BCE2F2C" w14:textId="77777777" w:rsidR="007D22AB" w:rsidRPr="007D22AB" w:rsidRDefault="007D22AB" w:rsidP="007D22AB">
      <w:pPr>
        <w:jc w:val="center"/>
        <w:rPr>
          <w:b/>
          <w:snapToGrid w:val="0"/>
          <w:sz w:val="28"/>
          <w:szCs w:val="28"/>
        </w:rPr>
      </w:pPr>
      <w:r w:rsidRPr="007D22AB">
        <w:rPr>
          <w:b/>
          <w:snapToGrid w:val="0"/>
          <w:sz w:val="28"/>
          <w:szCs w:val="28"/>
        </w:rPr>
        <w:t>Амортизация основных средств</w:t>
      </w:r>
    </w:p>
    <w:p w14:paraId="0FF48B58" w14:textId="77777777" w:rsidR="007D22AB" w:rsidRPr="007D22AB" w:rsidRDefault="007D22AB" w:rsidP="007D22AB">
      <w:pPr>
        <w:ind w:firstLine="709"/>
        <w:jc w:val="both"/>
        <w:rPr>
          <w:snapToGrid w:val="0"/>
          <w:sz w:val="28"/>
          <w:szCs w:val="28"/>
        </w:rPr>
      </w:pPr>
    </w:p>
    <w:p w14:paraId="33927913" w14:textId="77777777" w:rsidR="007D22AB" w:rsidRPr="007D22AB" w:rsidRDefault="007D22AB" w:rsidP="007D22AB">
      <w:pPr>
        <w:ind w:firstLine="709"/>
        <w:jc w:val="both"/>
        <w:rPr>
          <w:snapToGrid w:val="0"/>
          <w:sz w:val="28"/>
          <w:szCs w:val="28"/>
        </w:rPr>
      </w:pPr>
      <w:r w:rsidRPr="007D22AB">
        <w:rPr>
          <w:snapToGrid w:val="0"/>
          <w:sz w:val="28"/>
          <w:szCs w:val="28"/>
        </w:rPr>
        <w:t>К основным средствам активы относятся при одновременном выполнении ряда условий, а именно:</w:t>
      </w:r>
    </w:p>
    <w:p w14:paraId="153B9A08" w14:textId="77777777" w:rsidR="007D22AB" w:rsidRPr="007D22AB" w:rsidRDefault="007D22AB" w:rsidP="007D22AB">
      <w:pPr>
        <w:ind w:firstLine="709"/>
        <w:jc w:val="both"/>
        <w:rPr>
          <w:snapToGrid w:val="0"/>
          <w:sz w:val="28"/>
          <w:szCs w:val="28"/>
        </w:rPr>
      </w:pPr>
      <w:r w:rsidRPr="007D22AB">
        <w:rPr>
          <w:snapToGrid w:val="0"/>
          <w:sz w:val="28"/>
          <w:szCs w:val="28"/>
        </w:rPr>
        <w:t>- использование в производственной деятельности или для управленческих нужд;</w:t>
      </w:r>
    </w:p>
    <w:p w14:paraId="2A90ED5D" w14:textId="77777777" w:rsidR="007D22AB" w:rsidRPr="007D22AB" w:rsidRDefault="007D22AB" w:rsidP="007D22AB">
      <w:pPr>
        <w:ind w:firstLine="709"/>
        <w:jc w:val="both"/>
        <w:rPr>
          <w:snapToGrid w:val="0"/>
          <w:sz w:val="28"/>
          <w:szCs w:val="28"/>
        </w:rPr>
      </w:pPr>
      <w:r w:rsidRPr="007D22AB">
        <w:rPr>
          <w:snapToGrid w:val="0"/>
          <w:sz w:val="28"/>
          <w:szCs w:val="28"/>
        </w:rPr>
        <w:t>- использование более 12 месяцев;</w:t>
      </w:r>
    </w:p>
    <w:p w14:paraId="14EED511" w14:textId="77777777" w:rsidR="007D22AB" w:rsidRPr="007D22AB" w:rsidRDefault="007D22AB" w:rsidP="007D22AB">
      <w:pPr>
        <w:ind w:firstLine="709"/>
        <w:jc w:val="both"/>
        <w:rPr>
          <w:snapToGrid w:val="0"/>
          <w:sz w:val="28"/>
          <w:szCs w:val="28"/>
        </w:rPr>
      </w:pPr>
      <w:r w:rsidRPr="007D22AB">
        <w:rPr>
          <w:snapToGrid w:val="0"/>
          <w:sz w:val="28"/>
          <w:szCs w:val="28"/>
        </w:rPr>
        <w:t>- способность приносить доход;</w:t>
      </w:r>
    </w:p>
    <w:p w14:paraId="29709D35" w14:textId="77777777" w:rsidR="007D22AB" w:rsidRPr="007D22AB" w:rsidRDefault="007D22AB" w:rsidP="007D22AB">
      <w:pPr>
        <w:ind w:firstLine="709"/>
        <w:jc w:val="both"/>
        <w:rPr>
          <w:snapToGrid w:val="0"/>
          <w:sz w:val="28"/>
          <w:szCs w:val="28"/>
        </w:rPr>
      </w:pPr>
      <w:r w:rsidRPr="007D22AB">
        <w:rPr>
          <w:snapToGrid w:val="0"/>
          <w:sz w:val="28"/>
          <w:szCs w:val="28"/>
        </w:rPr>
        <w:t>- если не планируется дальнейшая перепродажа.</w:t>
      </w:r>
    </w:p>
    <w:p w14:paraId="604BBE4A" w14:textId="77777777" w:rsidR="007D22AB" w:rsidRPr="007D22AB" w:rsidRDefault="007D22AB" w:rsidP="007D22AB">
      <w:pPr>
        <w:ind w:firstLine="709"/>
        <w:jc w:val="both"/>
        <w:rPr>
          <w:snapToGrid w:val="0"/>
          <w:sz w:val="28"/>
          <w:szCs w:val="28"/>
        </w:rPr>
      </w:pPr>
      <w:r w:rsidRPr="007D22AB">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7D22AB">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4CFF406" w14:textId="77777777" w:rsidR="007D22AB" w:rsidRPr="007D22AB" w:rsidRDefault="007D22AB" w:rsidP="007D22AB">
      <w:pPr>
        <w:ind w:firstLine="709"/>
        <w:jc w:val="both"/>
        <w:rPr>
          <w:snapToGrid w:val="0"/>
          <w:sz w:val="28"/>
          <w:szCs w:val="28"/>
        </w:rPr>
      </w:pPr>
      <w:r w:rsidRPr="007D22AB">
        <w:rPr>
          <w:snapToGrid w:val="0"/>
          <w:sz w:val="28"/>
          <w:szCs w:val="28"/>
        </w:rPr>
        <w:t xml:space="preserve">Амортизационные отчисления определяются в соответствии </w:t>
      </w:r>
      <w:r w:rsidRPr="007D22AB">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8D16D89" w14:textId="77777777" w:rsidR="007D22AB" w:rsidRPr="007D22AB" w:rsidRDefault="007D22AB" w:rsidP="007D22AB">
      <w:pPr>
        <w:ind w:firstLine="709"/>
        <w:jc w:val="both"/>
        <w:rPr>
          <w:snapToGrid w:val="0"/>
          <w:sz w:val="28"/>
          <w:szCs w:val="28"/>
        </w:rPr>
      </w:pPr>
      <w:r w:rsidRPr="007D22AB">
        <w:rPr>
          <w:snapToGrid w:val="0"/>
          <w:sz w:val="28"/>
          <w:szCs w:val="28"/>
        </w:rPr>
        <w:t>По данной статье предприятием планируются расходы в размере</w:t>
      </w:r>
      <w:r w:rsidRPr="007D22AB">
        <w:rPr>
          <w:snapToGrid w:val="0"/>
          <w:sz w:val="28"/>
          <w:szCs w:val="28"/>
        </w:rPr>
        <w:br/>
        <w:t>686 тыс. руб.</w:t>
      </w:r>
    </w:p>
    <w:p w14:paraId="2563F511" w14:textId="77777777" w:rsidR="007D22AB" w:rsidRPr="007D22AB" w:rsidRDefault="007D22AB" w:rsidP="007D22AB">
      <w:pPr>
        <w:ind w:firstLine="709"/>
        <w:jc w:val="both"/>
        <w:rPr>
          <w:snapToGrid w:val="0"/>
          <w:sz w:val="28"/>
          <w:szCs w:val="28"/>
        </w:rPr>
      </w:pPr>
      <w:r w:rsidRPr="007D22AB">
        <w:rPr>
          <w:snapToGrid w:val="0"/>
          <w:sz w:val="28"/>
          <w:szCs w:val="28"/>
        </w:rPr>
        <w:t>Экспертами были рассмотрены и проанализированы следующие обосновывающие материалы:</w:t>
      </w:r>
    </w:p>
    <w:p w14:paraId="06BD4DEB"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в разрезе затрат на арендные платежи (стр. 190 том 1).</w:t>
      </w:r>
    </w:p>
    <w:p w14:paraId="2762E173" w14:textId="77777777" w:rsidR="007D22AB" w:rsidRPr="007D22AB" w:rsidRDefault="007D22AB" w:rsidP="007D22AB">
      <w:pPr>
        <w:ind w:firstLine="709"/>
        <w:jc w:val="both"/>
        <w:rPr>
          <w:snapToGrid w:val="0"/>
          <w:sz w:val="28"/>
          <w:szCs w:val="28"/>
        </w:rPr>
      </w:pPr>
      <w:r w:rsidRPr="007D22AB">
        <w:rPr>
          <w:snapToGrid w:val="0"/>
          <w:sz w:val="28"/>
          <w:szCs w:val="28"/>
        </w:rPr>
        <w:t xml:space="preserve">Реестр неподконтрольных расходов в разрезе арендных платежей </w:t>
      </w:r>
      <w:r w:rsidRPr="007D22AB">
        <w:rPr>
          <w:snapToGrid w:val="0"/>
          <w:sz w:val="28"/>
          <w:szCs w:val="28"/>
        </w:rPr>
        <w:br/>
        <w:t>(стр. 170 том 1).</w:t>
      </w:r>
    </w:p>
    <w:p w14:paraId="176FD1A5" w14:textId="77777777" w:rsidR="007D22AB" w:rsidRPr="007D22AB" w:rsidRDefault="007D22AB" w:rsidP="007D22AB">
      <w:pPr>
        <w:ind w:firstLine="709"/>
        <w:jc w:val="both"/>
        <w:rPr>
          <w:snapToGrid w:val="0"/>
          <w:sz w:val="28"/>
          <w:szCs w:val="28"/>
        </w:rPr>
      </w:pPr>
      <w:r w:rsidRPr="007D22AB">
        <w:rPr>
          <w:snapToGrid w:val="0"/>
          <w:sz w:val="28"/>
          <w:szCs w:val="28"/>
        </w:rPr>
        <w:t>Расчёт суммы амортизации основных средств и нематериальных активов на 2022 год (стр. 179 том 1).</w:t>
      </w:r>
    </w:p>
    <w:p w14:paraId="37CA6AC1" w14:textId="77777777" w:rsidR="007D22AB" w:rsidRPr="007D22AB" w:rsidRDefault="007D22AB" w:rsidP="007D22AB">
      <w:pPr>
        <w:ind w:firstLine="709"/>
        <w:jc w:val="both"/>
        <w:rPr>
          <w:snapToGrid w:val="0"/>
          <w:sz w:val="28"/>
          <w:szCs w:val="28"/>
        </w:rPr>
      </w:pPr>
      <w:r w:rsidRPr="007D22AB">
        <w:rPr>
          <w:snapToGrid w:val="0"/>
          <w:sz w:val="28"/>
          <w:szCs w:val="28"/>
        </w:rPr>
        <w:t>Расчёт суммы налога на имущество на 2022 год (стр. 172 том 1).</w:t>
      </w:r>
    </w:p>
    <w:p w14:paraId="6B6E3059" w14:textId="77777777" w:rsidR="007D22AB" w:rsidRPr="007D22AB" w:rsidRDefault="007D22AB" w:rsidP="007D22AB">
      <w:pPr>
        <w:ind w:firstLine="709"/>
        <w:jc w:val="both"/>
        <w:rPr>
          <w:snapToGrid w:val="0"/>
          <w:sz w:val="28"/>
          <w:szCs w:val="28"/>
        </w:rPr>
      </w:pPr>
      <w:r w:rsidRPr="007D22AB">
        <w:rPr>
          <w:snapToGrid w:val="0"/>
          <w:sz w:val="28"/>
          <w:szCs w:val="28"/>
        </w:rPr>
        <w:t>Проанализировав представленные материалы эксперты принимают затраты по данной статье на уровне предложения организации.</w:t>
      </w:r>
    </w:p>
    <w:p w14:paraId="7D41B60C" w14:textId="77777777" w:rsidR="007D22AB" w:rsidRPr="007D22AB" w:rsidRDefault="007D22AB" w:rsidP="007D22AB">
      <w:pPr>
        <w:ind w:firstLine="709"/>
        <w:jc w:val="both"/>
        <w:rPr>
          <w:snapToGrid w:val="0"/>
          <w:sz w:val="28"/>
          <w:szCs w:val="28"/>
        </w:rPr>
      </w:pPr>
      <w:r w:rsidRPr="007D22AB">
        <w:rPr>
          <w:snapToGrid w:val="0"/>
          <w:sz w:val="28"/>
          <w:szCs w:val="28"/>
        </w:rPr>
        <w:t xml:space="preserve">Таким образом, величина амортизационных отчислений, на 2022 год, принимается в размере </w:t>
      </w:r>
      <w:r w:rsidRPr="007D22AB">
        <w:rPr>
          <w:b/>
          <w:snapToGrid w:val="0"/>
          <w:sz w:val="28"/>
          <w:szCs w:val="28"/>
        </w:rPr>
        <w:t xml:space="preserve">686 тыс. руб. </w:t>
      </w:r>
      <w:r w:rsidRPr="007D22AB">
        <w:rPr>
          <w:snapToGrid w:val="0"/>
          <w:sz w:val="28"/>
          <w:szCs w:val="28"/>
        </w:rPr>
        <w:t>Указанную сумму</w:t>
      </w:r>
      <w:r w:rsidRPr="007D22AB">
        <w:rPr>
          <w:b/>
          <w:snapToGrid w:val="0"/>
          <w:sz w:val="28"/>
          <w:szCs w:val="28"/>
        </w:rPr>
        <w:t xml:space="preserve"> </w:t>
      </w:r>
      <w:r w:rsidRPr="007D22AB">
        <w:rPr>
          <w:snapToGrid w:val="0"/>
          <w:sz w:val="28"/>
          <w:szCs w:val="28"/>
        </w:rPr>
        <w:t xml:space="preserve">эксперты считают экономически обоснованной, документально подтверждённой </w:t>
      </w:r>
      <w:r w:rsidRPr="007D22AB">
        <w:rPr>
          <w:snapToGrid w:val="0"/>
          <w:sz w:val="28"/>
          <w:szCs w:val="28"/>
        </w:rPr>
        <w:br/>
        <w:t>и подлежащей включению в НВВ на 2022 год.</w:t>
      </w:r>
    </w:p>
    <w:p w14:paraId="5CF1E3F7" w14:textId="77777777" w:rsidR="007D22AB" w:rsidRPr="007D22AB" w:rsidRDefault="007D22AB" w:rsidP="007D22AB">
      <w:pPr>
        <w:ind w:firstLine="709"/>
        <w:jc w:val="both"/>
        <w:rPr>
          <w:snapToGrid w:val="0"/>
          <w:sz w:val="28"/>
          <w:szCs w:val="28"/>
        </w:rPr>
      </w:pPr>
      <w:r w:rsidRPr="007D22AB">
        <w:rPr>
          <w:snapToGrid w:val="0"/>
          <w:sz w:val="28"/>
          <w:szCs w:val="28"/>
        </w:rPr>
        <w:t>Корректировка предложения предприятия отсутствует.</w:t>
      </w:r>
    </w:p>
    <w:p w14:paraId="46C37371" w14:textId="77777777" w:rsidR="007D22AB" w:rsidRPr="007D22AB" w:rsidRDefault="007D22AB" w:rsidP="007D22AB">
      <w:pPr>
        <w:keepNext/>
        <w:keepLines/>
        <w:jc w:val="center"/>
        <w:outlineLvl w:val="1"/>
        <w:rPr>
          <w:rFonts w:eastAsia="Calibri"/>
          <w:b/>
          <w:sz w:val="28"/>
          <w:szCs w:val="28"/>
          <w:lang w:eastAsia="en-US"/>
        </w:rPr>
      </w:pPr>
    </w:p>
    <w:p w14:paraId="5330816E"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Расходы на электроэнергию</w:t>
      </w:r>
    </w:p>
    <w:p w14:paraId="06E22877" w14:textId="77777777" w:rsidR="007D22AB" w:rsidRPr="007D22AB" w:rsidRDefault="007D22AB" w:rsidP="007D22AB">
      <w:pPr>
        <w:ind w:firstLine="720"/>
        <w:jc w:val="both"/>
        <w:rPr>
          <w:snapToGrid w:val="0"/>
          <w:sz w:val="28"/>
          <w:szCs w:val="28"/>
        </w:rPr>
      </w:pPr>
    </w:p>
    <w:p w14:paraId="2D3705FE" w14:textId="77777777" w:rsidR="007D22AB" w:rsidRPr="007D22AB" w:rsidRDefault="007D22AB" w:rsidP="007D22AB">
      <w:pPr>
        <w:ind w:firstLine="709"/>
        <w:jc w:val="both"/>
        <w:rPr>
          <w:snapToGrid w:val="0"/>
          <w:sz w:val="28"/>
          <w:szCs w:val="28"/>
        </w:rPr>
      </w:pPr>
      <w:bookmarkStart w:id="132" w:name="_Toc21094961"/>
      <w:bookmarkStart w:id="133" w:name="_Toc23151650"/>
      <w:r w:rsidRPr="007D22AB">
        <w:rPr>
          <w:snapToGrid w:val="0"/>
          <w:sz w:val="28"/>
          <w:szCs w:val="28"/>
        </w:rPr>
        <w:t xml:space="preserve">По данной статье предприятием заявлены расходы на 2022 год </w:t>
      </w:r>
      <w:r w:rsidRPr="007D22AB">
        <w:rPr>
          <w:snapToGrid w:val="0"/>
          <w:sz w:val="28"/>
          <w:szCs w:val="28"/>
        </w:rPr>
        <w:br/>
        <w:t xml:space="preserve">в размере 16 030 тыс. руб. </w:t>
      </w:r>
    </w:p>
    <w:p w14:paraId="32EDB3EC" w14:textId="77777777" w:rsidR="007D22AB" w:rsidRPr="007D22AB" w:rsidRDefault="007D22AB" w:rsidP="007D22AB">
      <w:pPr>
        <w:ind w:firstLine="709"/>
        <w:jc w:val="both"/>
        <w:rPr>
          <w:snapToGrid w:val="0"/>
          <w:sz w:val="28"/>
          <w:szCs w:val="28"/>
        </w:rPr>
      </w:pPr>
      <w:r w:rsidRPr="007D22AB">
        <w:rPr>
          <w:snapToGrid w:val="0"/>
          <w:sz w:val="28"/>
          <w:szCs w:val="28"/>
        </w:rPr>
        <w:t>Экспертами были рассмотрены и проанализированы следующие обосновывающие материалы:</w:t>
      </w:r>
    </w:p>
    <w:p w14:paraId="641C259F" w14:textId="77777777" w:rsidR="007D22AB" w:rsidRPr="007D22AB" w:rsidRDefault="007D22AB" w:rsidP="007D22AB">
      <w:pPr>
        <w:ind w:firstLine="709"/>
        <w:jc w:val="both"/>
        <w:rPr>
          <w:snapToGrid w:val="0"/>
          <w:sz w:val="28"/>
          <w:szCs w:val="28"/>
        </w:rPr>
      </w:pPr>
      <w:r w:rsidRPr="007D22AB">
        <w:rPr>
          <w:snapToGrid w:val="0"/>
          <w:sz w:val="28"/>
          <w:szCs w:val="28"/>
        </w:rPr>
        <w:t xml:space="preserve">Договор энергоснабжения № 0670413-ЭН от 01.04.2013  </w:t>
      </w:r>
      <w:r w:rsidRPr="007D22AB">
        <w:rPr>
          <w:snapToGrid w:val="0"/>
          <w:sz w:val="28"/>
          <w:szCs w:val="28"/>
        </w:rPr>
        <w:br/>
        <w:t>с приложениями и дополнительными соглашениями (стр. 96-136 том 2).</w:t>
      </w:r>
    </w:p>
    <w:p w14:paraId="26DC2A24" w14:textId="77777777" w:rsidR="007D22AB" w:rsidRPr="007D22AB" w:rsidRDefault="007D22AB" w:rsidP="007D22AB">
      <w:pPr>
        <w:ind w:firstLine="709"/>
        <w:jc w:val="both"/>
        <w:rPr>
          <w:snapToGrid w:val="0"/>
          <w:sz w:val="28"/>
          <w:szCs w:val="28"/>
        </w:rPr>
      </w:pPr>
      <w:r w:rsidRPr="007D22AB">
        <w:rPr>
          <w:snapToGrid w:val="0"/>
          <w:sz w:val="28"/>
          <w:szCs w:val="28"/>
        </w:rPr>
        <w:t>Счета-фактуры на покупку электроэнергии за 2020 год (стр. 136-184 том 2).</w:t>
      </w:r>
    </w:p>
    <w:p w14:paraId="674977B3"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в разрезе затрат на электроэнергию (стр. 190 том 1).</w:t>
      </w:r>
    </w:p>
    <w:p w14:paraId="0881F8F4" w14:textId="77777777" w:rsidR="007D22AB" w:rsidRPr="007D22AB" w:rsidRDefault="007D22AB" w:rsidP="007D22AB">
      <w:pPr>
        <w:ind w:firstLine="709"/>
        <w:jc w:val="both"/>
        <w:rPr>
          <w:snapToGrid w:val="0"/>
          <w:sz w:val="28"/>
          <w:szCs w:val="28"/>
        </w:rPr>
      </w:pPr>
      <w:r w:rsidRPr="007D22AB">
        <w:rPr>
          <w:snapToGrid w:val="0"/>
          <w:sz w:val="28"/>
          <w:szCs w:val="28"/>
        </w:rPr>
        <w:t xml:space="preserve">Расчёт расходов на прочие покупаемые энергетические ресурсы </w:t>
      </w:r>
      <w:r w:rsidRPr="007D22AB">
        <w:rPr>
          <w:snapToGrid w:val="0"/>
          <w:sz w:val="28"/>
          <w:szCs w:val="28"/>
        </w:rPr>
        <w:br/>
        <w:t>на 2022 год в разрезе затрат на электроэнергию (стр. 181 том 1).</w:t>
      </w:r>
    </w:p>
    <w:p w14:paraId="7D3863D5" w14:textId="77777777" w:rsidR="007D22AB" w:rsidRPr="007D22AB" w:rsidRDefault="007D22AB" w:rsidP="007D22AB">
      <w:pPr>
        <w:ind w:firstLine="709"/>
        <w:jc w:val="both"/>
        <w:rPr>
          <w:snapToGrid w:val="0"/>
          <w:sz w:val="28"/>
          <w:szCs w:val="28"/>
        </w:rPr>
      </w:pPr>
      <w:r w:rsidRPr="007D22AB">
        <w:rPr>
          <w:snapToGrid w:val="0"/>
          <w:sz w:val="28"/>
          <w:szCs w:val="28"/>
        </w:rPr>
        <w:t xml:space="preserve">Реестр расходов на приобретение энергетических ресурсов, холодной воды и теплоносителя на 2022 год в разрезе затрат на электроэнергию </w:t>
      </w:r>
      <w:r w:rsidRPr="007D22AB">
        <w:rPr>
          <w:snapToGrid w:val="0"/>
          <w:sz w:val="28"/>
          <w:szCs w:val="28"/>
        </w:rPr>
        <w:br/>
        <w:t>(стр. 184 том 1).</w:t>
      </w:r>
    </w:p>
    <w:p w14:paraId="775ACF3F" w14:textId="77777777" w:rsidR="007D22AB" w:rsidRPr="007D22AB" w:rsidRDefault="007D22AB" w:rsidP="007D22AB">
      <w:pPr>
        <w:ind w:firstLine="709"/>
        <w:jc w:val="both"/>
        <w:rPr>
          <w:snapToGrid w:val="0"/>
          <w:sz w:val="28"/>
          <w:szCs w:val="28"/>
        </w:rPr>
      </w:pPr>
      <w:r w:rsidRPr="007D22AB">
        <w:rPr>
          <w:snapToGrid w:val="0"/>
          <w:sz w:val="28"/>
          <w:szCs w:val="28"/>
        </w:rPr>
        <w:t>Необходимый расход электрической энергии принят на уровне плана 2019 года и составляет 3 732,63 тыс. кВтч, согласно п. 34 Методических указаний.</w:t>
      </w:r>
    </w:p>
    <w:p w14:paraId="71CDA13D" w14:textId="77777777" w:rsidR="007D22AB" w:rsidRPr="007D22AB" w:rsidRDefault="007D22AB" w:rsidP="007D22AB">
      <w:pPr>
        <w:ind w:firstLine="709"/>
        <w:jc w:val="both"/>
        <w:rPr>
          <w:snapToGrid w:val="0"/>
          <w:sz w:val="28"/>
          <w:szCs w:val="28"/>
        </w:rPr>
      </w:pPr>
      <w:r w:rsidRPr="007D22AB">
        <w:rPr>
          <w:snapToGrid w:val="0"/>
          <w:sz w:val="28"/>
          <w:szCs w:val="28"/>
        </w:rPr>
        <w:t xml:space="preserve">При определении плановой цены на 2022 год эксперты руководствовались пп. б) и в) п. 28 Основ ценообразования. При расчёте планируемой цены на электроэнергию на 2022 год эксперты </w:t>
      </w:r>
      <w:r w:rsidRPr="007D22AB">
        <w:rPr>
          <w:snapToGrid w:val="0"/>
          <w:sz w:val="28"/>
          <w:szCs w:val="28"/>
        </w:rPr>
        <w:br/>
        <w:t xml:space="preserve">к средневзвешенной цене электроэнергии за 2020 год, принятой на основании представленных счетов-фактур ООО «МСК Энерго» на уровне 3,38705 руб./кВтч (стр. 136-184 том 2), применили ИЦП Минэкономразвития </w:t>
      </w:r>
      <w:r w:rsidRPr="007D22AB">
        <w:rPr>
          <w:snapToGrid w:val="0"/>
          <w:sz w:val="28"/>
          <w:szCs w:val="28"/>
        </w:rPr>
        <w:br/>
        <w:t>от 26.09.2020 по обеспечению электроэнергией на 2021 год (1,040) и 2022 год (1,040). Плановая цена электроэнергии на 2022 год составила 3,66000 руб./кВтч (3,38705 руб./кВтч × 1,040×1,040).</w:t>
      </w:r>
    </w:p>
    <w:p w14:paraId="78AF9D03" w14:textId="77777777" w:rsidR="007D22AB" w:rsidRPr="007D22AB" w:rsidRDefault="007D22AB" w:rsidP="007D22AB">
      <w:pPr>
        <w:ind w:firstLine="709"/>
        <w:jc w:val="both"/>
        <w:rPr>
          <w:snapToGrid w:val="0"/>
          <w:sz w:val="28"/>
          <w:szCs w:val="28"/>
        </w:rPr>
      </w:pPr>
      <w:r w:rsidRPr="007D22AB">
        <w:rPr>
          <w:snapToGrid w:val="0"/>
          <w:sz w:val="28"/>
          <w:szCs w:val="28"/>
        </w:rPr>
        <w:t xml:space="preserve">Таким образом, затраты на электроэнергию на 2022 год составили </w:t>
      </w:r>
      <w:r w:rsidRPr="007D22AB">
        <w:rPr>
          <w:snapToGrid w:val="0"/>
          <w:sz w:val="28"/>
          <w:szCs w:val="28"/>
        </w:rPr>
        <w:br/>
      </w:r>
      <w:r w:rsidRPr="007D22AB">
        <w:rPr>
          <w:b/>
          <w:snapToGrid w:val="0"/>
          <w:sz w:val="28"/>
          <w:szCs w:val="28"/>
        </w:rPr>
        <w:t>13 661 тыс. руб.</w:t>
      </w:r>
      <w:r w:rsidRPr="007D22AB">
        <w:rPr>
          <w:snapToGrid w:val="0"/>
          <w:sz w:val="28"/>
          <w:szCs w:val="28"/>
        </w:rPr>
        <w:t xml:space="preserve"> (3 732,63 тыс. кВтч × 3,66000 руб./кВтч). </w:t>
      </w:r>
    </w:p>
    <w:p w14:paraId="04278609" w14:textId="77777777" w:rsidR="007D22AB" w:rsidRPr="007D22AB" w:rsidRDefault="007D22AB" w:rsidP="007D22AB">
      <w:pPr>
        <w:ind w:firstLine="709"/>
        <w:jc w:val="both"/>
        <w:rPr>
          <w:snapToGrid w:val="0"/>
          <w:sz w:val="28"/>
          <w:szCs w:val="28"/>
        </w:rPr>
      </w:pPr>
      <w:r w:rsidRPr="007D22AB">
        <w:rPr>
          <w:snapToGrid w:val="0"/>
          <w:sz w:val="28"/>
          <w:szCs w:val="28"/>
        </w:rPr>
        <w:t xml:space="preserve">Расходы в размере 2 369 тыс. руб., не подтверждённые предприятием документально, подлежат исключению из НВВ на 2022 год, </w:t>
      </w:r>
      <w:r w:rsidRPr="007D22AB">
        <w:rPr>
          <w:snapToGrid w:val="0"/>
          <w:sz w:val="28"/>
          <w:szCs w:val="28"/>
        </w:rPr>
        <w:br/>
        <w:t>как экономически необоснованные.</w:t>
      </w:r>
    </w:p>
    <w:p w14:paraId="7B4DCA2D" w14:textId="77777777" w:rsidR="007D22AB" w:rsidRPr="007D22AB" w:rsidRDefault="007D22AB" w:rsidP="007D22AB">
      <w:pPr>
        <w:ind w:firstLine="709"/>
        <w:jc w:val="both"/>
        <w:rPr>
          <w:snapToGrid w:val="0"/>
          <w:sz w:val="28"/>
          <w:szCs w:val="28"/>
        </w:rPr>
      </w:pPr>
    </w:p>
    <w:p w14:paraId="7252286A" w14:textId="77777777" w:rsidR="007D22AB" w:rsidRPr="007D22AB" w:rsidRDefault="007D22AB" w:rsidP="007D22AB">
      <w:pPr>
        <w:ind w:firstLine="709"/>
        <w:jc w:val="both"/>
        <w:rPr>
          <w:snapToGrid w:val="0"/>
          <w:sz w:val="28"/>
          <w:szCs w:val="28"/>
        </w:rPr>
      </w:pPr>
    </w:p>
    <w:p w14:paraId="54E56550"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Расходы на тепловую энергию</w:t>
      </w:r>
    </w:p>
    <w:p w14:paraId="7F6CA32C" w14:textId="77777777" w:rsidR="007D22AB" w:rsidRPr="007D22AB" w:rsidRDefault="007D22AB" w:rsidP="007D22AB">
      <w:pPr>
        <w:ind w:firstLine="142"/>
        <w:jc w:val="center"/>
        <w:rPr>
          <w:b/>
          <w:snapToGrid w:val="0"/>
          <w:sz w:val="28"/>
          <w:szCs w:val="28"/>
        </w:rPr>
      </w:pPr>
    </w:p>
    <w:p w14:paraId="05BCCB85" w14:textId="77777777" w:rsidR="007D22AB" w:rsidRPr="007D22AB" w:rsidRDefault="007D22AB" w:rsidP="007D22AB">
      <w:pPr>
        <w:ind w:firstLine="709"/>
        <w:jc w:val="both"/>
        <w:rPr>
          <w:snapToGrid w:val="0"/>
          <w:sz w:val="28"/>
          <w:szCs w:val="28"/>
        </w:rPr>
      </w:pPr>
      <w:r w:rsidRPr="007D22AB">
        <w:rPr>
          <w:snapToGrid w:val="0"/>
          <w:sz w:val="28"/>
          <w:szCs w:val="28"/>
        </w:rPr>
        <w:t xml:space="preserve">По данной статье предприятием заявлены расходы на 2022 год </w:t>
      </w:r>
      <w:r w:rsidRPr="007D22AB">
        <w:rPr>
          <w:snapToGrid w:val="0"/>
          <w:sz w:val="28"/>
          <w:szCs w:val="28"/>
        </w:rPr>
        <w:br/>
        <w:t>в размере 2 093 тыс. руб.</w:t>
      </w:r>
    </w:p>
    <w:p w14:paraId="36D85C99" w14:textId="77777777" w:rsidR="007D22AB" w:rsidRPr="007D22AB" w:rsidRDefault="007D22AB" w:rsidP="007D22AB">
      <w:pPr>
        <w:ind w:firstLine="709"/>
        <w:jc w:val="both"/>
        <w:rPr>
          <w:snapToGrid w:val="0"/>
          <w:sz w:val="28"/>
          <w:szCs w:val="28"/>
        </w:rPr>
      </w:pPr>
      <w:r w:rsidRPr="007D22AB">
        <w:rPr>
          <w:snapToGrid w:val="0"/>
          <w:sz w:val="28"/>
          <w:szCs w:val="28"/>
        </w:rPr>
        <w:t>Экспертами были рассмотрены и проанализированы следующие обосновывающие материалы:</w:t>
      </w:r>
    </w:p>
    <w:p w14:paraId="256524AA" w14:textId="77777777" w:rsidR="007D22AB" w:rsidRPr="007D22AB" w:rsidRDefault="007D22AB" w:rsidP="007D22AB">
      <w:pPr>
        <w:ind w:firstLine="709"/>
        <w:jc w:val="both"/>
        <w:rPr>
          <w:snapToGrid w:val="0"/>
          <w:sz w:val="28"/>
          <w:szCs w:val="28"/>
        </w:rPr>
      </w:pPr>
      <w:r w:rsidRPr="007D22AB">
        <w:rPr>
          <w:snapToGrid w:val="0"/>
          <w:sz w:val="28"/>
          <w:szCs w:val="28"/>
        </w:rPr>
        <w:t>Договор теплоснабжения с ОАО «ЕВРАЗ ЗСМК» № 1255147/ЮБ-100/11 от 01.04.2011 (стр. 185-200 том 2).</w:t>
      </w:r>
    </w:p>
    <w:p w14:paraId="343C4162" w14:textId="77777777" w:rsidR="007D22AB" w:rsidRPr="007D22AB" w:rsidRDefault="007D22AB" w:rsidP="007D22AB">
      <w:pPr>
        <w:ind w:firstLine="709"/>
        <w:jc w:val="both"/>
        <w:rPr>
          <w:snapToGrid w:val="0"/>
          <w:sz w:val="28"/>
          <w:szCs w:val="28"/>
        </w:rPr>
      </w:pPr>
      <w:r w:rsidRPr="007D22AB">
        <w:rPr>
          <w:snapToGrid w:val="0"/>
          <w:sz w:val="28"/>
          <w:szCs w:val="28"/>
        </w:rPr>
        <w:t xml:space="preserve">Договор на оказание услуг по передаче (транзиту) тепловой энергии </w:t>
      </w:r>
      <w:r w:rsidRPr="007D22AB">
        <w:rPr>
          <w:snapToGrid w:val="0"/>
          <w:sz w:val="28"/>
          <w:szCs w:val="28"/>
        </w:rPr>
        <w:br/>
        <w:t>с ОАО «ЗСМК» № ЮБ-10/11/1255158 от 01.04.2011 (стр. 310-316 том 2).</w:t>
      </w:r>
    </w:p>
    <w:p w14:paraId="06A52C37" w14:textId="77777777" w:rsidR="007D22AB" w:rsidRPr="007D22AB" w:rsidRDefault="007D22AB" w:rsidP="007D22AB">
      <w:pPr>
        <w:ind w:firstLine="709"/>
        <w:jc w:val="both"/>
        <w:rPr>
          <w:snapToGrid w:val="0"/>
          <w:sz w:val="28"/>
          <w:szCs w:val="28"/>
        </w:rPr>
      </w:pPr>
      <w:r w:rsidRPr="007D22AB">
        <w:rPr>
          <w:snapToGrid w:val="0"/>
          <w:sz w:val="28"/>
          <w:szCs w:val="28"/>
        </w:rPr>
        <w:lastRenderedPageBreak/>
        <w:t>Сводная информация и смета расходов по производству и реализации тепловой энергии в разрезе затрат на тепловую энергию (стр. 170 том 1).</w:t>
      </w:r>
    </w:p>
    <w:p w14:paraId="099DE4C5" w14:textId="77777777" w:rsidR="007D22AB" w:rsidRPr="007D22AB" w:rsidRDefault="007D22AB" w:rsidP="007D22AB">
      <w:pPr>
        <w:ind w:firstLine="709"/>
        <w:jc w:val="both"/>
        <w:rPr>
          <w:snapToGrid w:val="0"/>
          <w:sz w:val="28"/>
          <w:szCs w:val="28"/>
        </w:rPr>
      </w:pPr>
      <w:r w:rsidRPr="007D22AB">
        <w:rPr>
          <w:snapToGrid w:val="0"/>
          <w:sz w:val="28"/>
          <w:szCs w:val="28"/>
        </w:rPr>
        <w:t xml:space="preserve">Реестр расходов на приобретение энергетических ресурсов, холодной воды и теплоносителя на 2022 год в разрезе затрат на тепловую энергию </w:t>
      </w:r>
      <w:r w:rsidRPr="007D22AB">
        <w:rPr>
          <w:snapToGrid w:val="0"/>
          <w:sz w:val="28"/>
          <w:szCs w:val="28"/>
        </w:rPr>
        <w:br/>
        <w:t>(стр. 184 том 1).</w:t>
      </w:r>
    </w:p>
    <w:p w14:paraId="095E022E" w14:textId="77777777" w:rsidR="007D22AB" w:rsidRPr="007D22AB" w:rsidRDefault="007D22AB" w:rsidP="007D22AB">
      <w:pPr>
        <w:ind w:firstLine="709"/>
        <w:jc w:val="both"/>
        <w:rPr>
          <w:snapToGrid w:val="0"/>
          <w:sz w:val="28"/>
          <w:szCs w:val="28"/>
        </w:rPr>
      </w:pPr>
      <w:r w:rsidRPr="007D22AB">
        <w:rPr>
          <w:snapToGrid w:val="0"/>
          <w:sz w:val="28"/>
          <w:szCs w:val="28"/>
        </w:rPr>
        <w:t xml:space="preserve">Объём потерь тепловой энергии утверждён постановлением РЭК КО </w:t>
      </w:r>
      <w:r w:rsidRPr="007D22AB">
        <w:rPr>
          <w:snapToGrid w:val="0"/>
          <w:sz w:val="28"/>
          <w:szCs w:val="28"/>
        </w:rPr>
        <w:br/>
        <w:t>от 09.10.2018 № 243 «</w:t>
      </w:r>
      <w:r w:rsidRPr="007D22AB">
        <w:rPr>
          <w:bCs/>
          <w:snapToGrid w:val="0"/>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Pr="007D22AB">
        <w:rPr>
          <w:snapToGrid w:val="0"/>
          <w:sz w:val="28"/>
          <w:szCs w:val="28"/>
        </w:rPr>
        <w:t>» и составляет, с учётом предложений организации 3 666 Гкал.</w:t>
      </w:r>
    </w:p>
    <w:p w14:paraId="7686636B" w14:textId="77777777" w:rsidR="007D22AB" w:rsidRPr="007D22AB" w:rsidRDefault="007D22AB" w:rsidP="007D22AB">
      <w:pPr>
        <w:ind w:firstLine="709"/>
        <w:jc w:val="both"/>
        <w:rPr>
          <w:snapToGrid w:val="0"/>
          <w:sz w:val="28"/>
          <w:szCs w:val="28"/>
        </w:rPr>
      </w:pPr>
      <w:r w:rsidRPr="007D22AB">
        <w:rPr>
          <w:snapToGrid w:val="0"/>
          <w:sz w:val="28"/>
          <w:szCs w:val="28"/>
        </w:rPr>
        <w:t xml:space="preserve">При определении плановой цены на 2022 год эксперты руководствовались пп. б) и в) п. 28 Основ ценообразования. При расчете цены на тепловую энергию на 2022 год использовался тариф на тепловую энергию, утверждённый РЭК Кузбасса для АО «ЕВРАЗ ЗСМК» постановлением от 27.10.2020 № 280 «О внесении изменений </w:t>
      </w:r>
      <w:r w:rsidRPr="007D22AB">
        <w:rPr>
          <w:snapToGrid w:val="0"/>
          <w:sz w:val="28"/>
          <w:szCs w:val="28"/>
        </w:rPr>
        <w:br/>
        <w:t xml:space="preserve">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2019-2023 годы» в части 2021 года», с учётом ИЦП на 2022 год по услугам ЖКХ - 104,0, опубликованного Минэкономразвития РФ 26.09.2020. </w:t>
      </w:r>
    </w:p>
    <w:p w14:paraId="1CA0EF5E" w14:textId="77777777" w:rsidR="007D22AB" w:rsidRPr="007D22AB" w:rsidRDefault="007D22AB" w:rsidP="007D22AB">
      <w:pPr>
        <w:ind w:firstLine="709"/>
        <w:jc w:val="both"/>
        <w:rPr>
          <w:snapToGrid w:val="0"/>
          <w:sz w:val="28"/>
          <w:szCs w:val="28"/>
        </w:rPr>
      </w:pPr>
      <w:r w:rsidRPr="007D22AB">
        <w:rPr>
          <w:snapToGrid w:val="0"/>
          <w:sz w:val="28"/>
          <w:szCs w:val="28"/>
        </w:rPr>
        <w:t xml:space="preserve">Цена тепловой энергии на 2022 год составила 559,89 руб./Гкал </w:t>
      </w:r>
      <w:r w:rsidRPr="007D22AB">
        <w:rPr>
          <w:snapToGrid w:val="0"/>
          <w:sz w:val="28"/>
          <w:szCs w:val="28"/>
        </w:rPr>
        <w:br/>
        <w:t>в первом полугодии 2022 года и 582,29 руб./Гкал (559,89 руб./Гкал × 1,040 ИЦП на 2022 год по услугам ЖКХ) во втором полугодии 2022 года.</w:t>
      </w:r>
    </w:p>
    <w:p w14:paraId="650BA769" w14:textId="77777777" w:rsidR="007D22AB" w:rsidRPr="007D22AB" w:rsidRDefault="007D22AB" w:rsidP="007D22AB">
      <w:pPr>
        <w:ind w:firstLine="709"/>
        <w:jc w:val="both"/>
        <w:rPr>
          <w:snapToGrid w:val="0"/>
          <w:sz w:val="28"/>
          <w:szCs w:val="28"/>
        </w:rPr>
      </w:pPr>
      <w:r w:rsidRPr="007D22AB">
        <w:rPr>
          <w:snapToGrid w:val="0"/>
          <w:sz w:val="28"/>
          <w:szCs w:val="28"/>
        </w:rPr>
        <w:t xml:space="preserve">Таким образом, затраты на покупку потерь тепловой энергии </w:t>
      </w:r>
      <w:r w:rsidRPr="007D22AB">
        <w:rPr>
          <w:snapToGrid w:val="0"/>
          <w:sz w:val="28"/>
          <w:szCs w:val="28"/>
        </w:rPr>
        <w:br/>
        <w:t xml:space="preserve">на 2022 год составили </w:t>
      </w:r>
      <w:r w:rsidRPr="007D22AB">
        <w:rPr>
          <w:b/>
          <w:snapToGrid w:val="0"/>
          <w:sz w:val="28"/>
          <w:szCs w:val="28"/>
        </w:rPr>
        <w:t>2 086 тыс. руб.</w:t>
      </w:r>
      <w:r w:rsidRPr="007D22AB">
        <w:rPr>
          <w:snapToGrid w:val="0"/>
          <w:sz w:val="28"/>
          <w:szCs w:val="28"/>
        </w:rPr>
        <w:t xml:space="preserve"> (2 156 Гкал [объём потерь первого полугодия 2022 года] × 559,89 руб./Гкал [тариф на покупку потерь первого полугодия 2022 года] + 1 509 Гкал [объём потерь второго полугодия 2022 года] × 582,29 руб./Гкал [тариф на покупку потерь второго полугодия 2022 года]).</w:t>
      </w:r>
    </w:p>
    <w:p w14:paraId="0B22652D" w14:textId="77777777" w:rsidR="007D22AB" w:rsidRPr="007D22AB" w:rsidRDefault="007D22AB" w:rsidP="007D22AB">
      <w:pPr>
        <w:ind w:firstLine="709"/>
        <w:jc w:val="both"/>
        <w:rPr>
          <w:snapToGrid w:val="0"/>
          <w:sz w:val="28"/>
          <w:szCs w:val="28"/>
        </w:rPr>
      </w:pPr>
      <w:r w:rsidRPr="007D22AB">
        <w:rPr>
          <w:snapToGrid w:val="0"/>
          <w:sz w:val="28"/>
          <w:szCs w:val="28"/>
        </w:rPr>
        <w:t xml:space="preserve">Расходы в размере 7 тыс. руб., не подтверждённые предприятием документально, подлежат исключению из НВВ на 2022 год, </w:t>
      </w:r>
      <w:r w:rsidRPr="007D22AB">
        <w:rPr>
          <w:snapToGrid w:val="0"/>
          <w:sz w:val="28"/>
          <w:szCs w:val="28"/>
        </w:rPr>
        <w:br/>
        <w:t>как экономически необоснованные.</w:t>
      </w:r>
    </w:p>
    <w:p w14:paraId="419036C1" w14:textId="77777777" w:rsidR="007D22AB" w:rsidRPr="007D22AB" w:rsidRDefault="007D22AB" w:rsidP="007D22AB">
      <w:pPr>
        <w:ind w:firstLine="709"/>
        <w:jc w:val="both"/>
        <w:rPr>
          <w:snapToGrid w:val="0"/>
          <w:sz w:val="28"/>
          <w:szCs w:val="28"/>
        </w:rPr>
      </w:pPr>
    </w:p>
    <w:p w14:paraId="549167EC"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Расходы на теплоноситель</w:t>
      </w:r>
    </w:p>
    <w:p w14:paraId="694CB275" w14:textId="77777777" w:rsidR="007D22AB" w:rsidRPr="007D22AB" w:rsidRDefault="007D22AB" w:rsidP="007D22AB">
      <w:pPr>
        <w:ind w:firstLine="142"/>
        <w:jc w:val="center"/>
        <w:rPr>
          <w:b/>
          <w:snapToGrid w:val="0"/>
          <w:sz w:val="28"/>
          <w:szCs w:val="28"/>
        </w:rPr>
      </w:pPr>
    </w:p>
    <w:p w14:paraId="3E6717A8" w14:textId="77777777" w:rsidR="007D22AB" w:rsidRPr="007D22AB" w:rsidRDefault="007D22AB" w:rsidP="007D22AB">
      <w:pPr>
        <w:ind w:firstLine="709"/>
        <w:jc w:val="both"/>
        <w:rPr>
          <w:snapToGrid w:val="0"/>
          <w:sz w:val="28"/>
          <w:szCs w:val="28"/>
        </w:rPr>
      </w:pPr>
      <w:r w:rsidRPr="007D22AB">
        <w:rPr>
          <w:snapToGrid w:val="0"/>
          <w:sz w:val="28"/>
          <w:szCs w:val="28"/>
        </w:rPr>
        <w:t xml:space="preserve">По данной статье организацией расходов не заявлено. </w:t>
      </w:r>
    </w:p>
    <w:p w14:paraId="14036A1E" w14:textId="77777777" w:rsidR="007D22AB" w:rsidRPr="007D22AB" w:rsidRDefault="007D22AB" w:rsidP="007D22AB">
      <w:pPr>
        <w:ind w:firstLine="709"/>
        <w:jc w:val="both"/>
        <w:rPr>
          <w:snapToGrid w:val="0"/>
          <w:sz w:val="28"/>
          <w:szCs w:val="28"/>
        </w:rPr>
      </w:pPr>
    </w:p>
    <w:p w14:paraId="620AAB75" w14:textId="77777777" w:rsidR="007D22AB" w:rsidRPr="007D22AB" w:rsidRDefault="007D22AB" w:rsidP="007D22AB">
      <w:pPr>
        <w:ind w:firstLine="709"/>
        <w:jc w:val="both"/>
        <w:rPr>
          <w:snapToGrid w:val="0"/>
          <w:sz w:val="28"/>
          <w:szCs w:val="28"/>
        </w:rPr>
      </w:pPr>
    </w:p>
    <w:p w14:paraId="4E6087F0"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t>Расходы на холодную воду</w:t>
      </w:r>
    </w:p>
    <w:p w14:paraId="684BD342" w14:textId="77777777" w:rsidR="007D22AB" w:rsidRPr="007D22AB" w:rsidRDefault="007D22AB" w:rsidP="007D22AB">
      <w:pPr>
        <w:tabs>
          <w:tab w:val="left" w:pos="6180"/>
        </w:tabs>
        <w:ind w:firstLine="567"/>
        <w:jc w:val="both"/>
        <w:rPr>
          <w:snapToGrid w:val="0"/>
          <w:sz w:val="28"/>
          <w:szCs w:val="28"/>
          <w:lang w:eastAsia="en-US"/>
        </w:rPr>
      </w:pPr>
      <w:r w:rsidRPr="007D22AB">
        <w:rPr>
          <w:snapToGrid w:val="0"/>
          <w:sz w:val="28"/>
          <w:szCs w:val="28"/>
          <w:lang w:eastAsia="en-US"/>
        </w:rPr>
        <w:tab/>
      </w:r>
    </w:p>
    <w:p w14:paraId="3FF47959" w14:textId="77777777" w:rsidR="007D22AB" w:rsidRPr="007D22AB" w:rsidRDefault="007D22AB" w:rsidP="007D22AB">
      <w:pPr>
        <w:ind w:firstLine="709"/>
        <w:jc w:val="both"/>
        <w:rPr>
          <w:snapToGrid w:val="0"/>
          <w:sz w:val="28"/>
          <w:szCs w:val="28"/>
        </w:rPr>
      </w:pPr>
      <w:r w:rsidRPr="007D22AB">
        <w:rPr>
          <w:snapToGrid w:val="0"/>
          <w:sz w:val="28"/>
          <w:szCs w:val="28"/>
        </w:rPr>
        <w:t>По данной статье организацией расходы не заявлены.</w:t>
      </w:r>
    </w:p>
    <w:p w14:paraId="20E0142A" w14:textId="77777777" w:rsidR="007D22AB" w:rsidRPr="007D22AB" w:rsidRDefault="007D22AB" w:rsidP="007D22AB">
      <w:pPr>
        <w:rPr>
          <w:snapToGrid w:val="0"/>
          <w:sz w:val="28"/>
          <w:szCs w:val="28"/>
          <w:lang w:eastAsia="en-US"/>
        </w:rPr>
      </w:pPr>
    </w:p>
    <w:p w14:paraId="4F725803" w14:textId="77777777" w:rsidR="007D22AB" w:rsidRPr="007D22AB" w:rsidRDefault="007D22AB" w:rsidP="007D22AB">
      <w:pPr>
        <w:rPr>
          <w:snapToGrid w:val="0"/>
          <w:sz w:val="28"/>
          <w:szCs w:val="28"/>
        </w:rPr>
      </w:pPr>
    </w:p>
    <w:p w14:paraId="70A7533D" w14:textId="77777777" w:rsidR="007D22AB" w:rsidRPr="007D22AB" w:rsidRDefault="007D22AB" w:rsidP="007D22AB">
      <w:pPr>
        <w:rPr>
          <w:snapToGrid w:val="0"/>
          <w:sz w:val="28"/>
          <w:szCs w:val="28"/>
        </w:rPr>
      </w:pPr>
    </w:p>
    <w:p w14:paraId="5E31376E" w14:textId="77777777" w:rsidR="007D22AB" w:rsidRPr="007D22AB" w:rsidRDefault="007D22AB" w:rsidP="007D22AB">
      <w:pPr>
        <w:keepNext/>
        <w:keepLines/>
        <w:jc w:val="center"/>
        <w:outlineLvl w:val="1"/>
        <w:rPr>
          <w:rFonts w:eastAsia="Calibri"/>
          <w:b/>
          <w:sz w:val="28"/>
          <w:szCs w:val="28"/>
          <w:lang w:eastAsia="en-US"/>
        </w:rPr>
      </w:pPr>
      <w:r w:rsidRPr="007D22AB">
        <w:rPr>
          <w:rFonts w:eastAsia="Calibri"/>
          <w:b/>
          <w:sz w:val="28"/>
          <w:szCs w:val="28"/>
          <w:lang w:eastAsia="en-US"/>
        </w:rPr>
        <w:lastRenderedPageBreak/>
        <w:t>Корректировка с целью учёта отклонения фактических значений параметров расчета тарифов от значений, учтённых при установлении тарифов на услуги по передаче тепловой энергии, теплоносителя</w:t>
      </w:r>
      <w:bookmarkEnd w:id="132"/>
      <w:bookmarkEnd w:id="133"/>
    </w:p>
    <w:p w14:paraId="212862EF" w14:textId="77777777" w:rsidR="007D22AB" w:rsidRPr="007D22AB" w:rsidRDefault="007D22AB" w:rsidP="007D22AB">
      <w:pPr>
        <w:ind w:firstLine="709"/>
        <w:jc w:val="both"/>
        <w:rPr>
          <w:snapToGrid w:val="0"/>
          <w:sz w:val="28"/>
          <w:szCs w:val="28"/>
        </w:rPr>
      </w:pPr>
    </w:p>
    <w:p w14:paraId="25683AD9" w14:textId="77777777" w:rsidR="007D22AB" w:rsidRPr="007D22AB" w:rsidRDefault="007D22AB" w:rsidP="007D22AB">
      <w:pPr>
        <w:ind w:firstLine="709"/>
        <w:jc w:val="both"/>
        <w:rPr>
          <w:snapToGrid w:val="0"/>
          <w:sz w:val="28"/>
          <w:szCs w:val="28"/>
        </w:rPr>
      </w:pPr>
      <w:r w:rsidRPr="007D22AB">
        <w:rPr>
          <w:snapToGrid w:val="0"/>
          <w:sz w:val="28"/>
          <w:szCs w:val="28"/>
        </w:rPr>
        <w:t xml:space="preserve">В соответствии с п. 12 Методических указаний, утверждённых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расчётного периода регулирования понесла экономически обоснованные расходы, </w:t>
      </w:r>
      <w:r w:rsidRPr="007D22AB">
        <w:rPr>
          <w:snapToGrid w:val="0"/>
          <w:sz w:val="28"/>
          <w:szCs w:val="28"/>
        </w:rPr>
        <w:br/>
        <w:t>не учтённые органом регулирования при установлении для неё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AA6705F" w14:textId="77777777" w:rsidR="007D22AB" w:rsidRPr="007D22AB" w:rsidRDefault="007D22AB" w:rsidP="007D22AB">
      <w:pPr>
        <w:ind w:firstLine="709"/>
        <w:jc w:val="both"/>
        <w:rPr>
          <w:snapToGrid w:val="0"/>
          <w:sz w:val="28"/>
          <w:szCs w:val="28"/>
        </w:rPr>
      </w:pPr>
      <w:r w:rsidRPr="007D22AB">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7D22AB">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E31C8AC" w14:textId="77777777" w:rsidR="007D22AB" w:rsidRPr="007D22AB" w:rsidRDefault="007D22AB" w:rsidP="007D22AB">
      <w:pPr>
        <w:ind w:firstLine="709"/>
        <w:rPr>
          <w:rFonts w:eastAsia="Calibri"/>
          <w:snapToGrid w:val="0"/>
          <w:sz w:val="28"/>
          <w:szCs w:val="28"/>
        </w:rPr>
      </w:pPr>
    </w:p>
    <w:p w14:paraId="66EC585B" w14:textId="4CF97385" w:rsidR="007D22AB" w:rsidRPr="007D22AB" w:rsidRDefault="007D22AB" w:rsidP="007D22AB">
      <w:pPr>
        <w:autoSpaceDE w:val="0"/>
        <w:autoSpaceDN w:val="0"/>
        <w:adjustRightInd w:val="0"/>
        <w:jc w:val="center"/>
        <w:rPr>
          <w:rFonts w:eastAsia="Calibri"/>
          <w:snapToGrid w:val="0"/>
          <w:sz w:val="28"/>
          <w:szCs w:val="28"/>
        </w:rPr>
      </w:pPr>
      <w:r w:rsidRPr="007D22AB">
        <w:rPr>
          <w:rFonts w:eastAsia="Calibri"/>
          <w:noProof/>
          <w:snapToGrid w:val="0"/>
          <w:position w:val="-12"/>
          <w:sz w:val="28"/>
          <w:szCs w:val="28"/>
        </w:rPr>
        <w:drawing>
          <wp:inline distT="0" distB="0" distL="0" distR="0" wp14:anchorId="583A50E4" wp14:editId="461C7676">
            <wp:extent cx="2268220" cy="3429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268220" cy="342900"/>
                    </a:xfrm>
                    <a:prstGeom prst="rect">
                      <a:avLst/>
                    </a:prstGeom>
                    <a:noFill/>
                    <a:ln>
                      <a:noFill/>
                    </a:ln>
                  </pic:spPr>
                </pic:pic>
              </a:graphicData>
            </a:graphic>
          </wp:inline>
        </w:drawing>
      </w:r>
      <w:r w:rsidRPr="007D22AB">
        <w:rPr>
          <w:rFonts w:eastAsia="Calibri"/>
          <w:snapToGrid w:val="0"/>
          <w:sz w:val="28"/>
          <w:szCs w:val="28"/>
        </w:rPr>
        <w:t xml:space="preserve"> (тыс. руб.), (22)</w:t>
      </w:r>
    </w:p>
    <w:p w14:paraId="14068E27" w14:textId="77777777" w:rsidR="007D22AB" w:rsidRPr="007D22AB" w:rsidRDefault="007D22AB" w:rsidP="007D22AB">
      <w:pPr>
        <w:ind w:firstLine="709"/>
        <w:jc w:val="both"/>
        <w:rPr>
          <w:snapToGrid w:val="0"/>
          <w:sz w:val="28"/>
          <w:szCs w:val="28"/>
        </w:rPr>
      </w:pPr>
      <w:r w:rsidRPr="007D22AB">
        <w:rPr>
          <w:snapToGrid w:val="0"/>
          <w:sz w:val="28"/>
          <w:szCs w:val="28"/>
        </w:rPr>
        <w:t>где:</w:t>
      </w:r>
    </w:p>
    <w:p w14:paraId="5A8821A4" w14:textId="2CE19DC7" w:rsidR="007D22AB" w:rsidRPr="007D22AB" w:rsidRDefault="007D22AB" w:rsidP="007D22AB">
      <w:pPr>
        <w:ind w:firstLine="709"/>
        <w:jc w:val="both"/>
        <w:rPr>
          <w:snapToGrid w:val="0"/>
          <w:sz w:val="28"/>
          <w:szCs w:val="28"/>
        </w:rPr>
      </w:pPr>
      <w:r w:rsidRPr="007D22AB">
        <w:rPr>
          <w:noProof/>
          <w:snapToGrid w:val="0"/>
          <w:sz w:val="28"/>
          <w:szCs w:val="28"/>
        </w:rPr>
        <w:drawing>
          <wp:inline distT="0" distB="0" distL="0" distR="0" wp14:anchorId="503E1C62" wp14:editId="359B964B">
            <wp:extent cx="817880" cy="342900"/>
            <wp:effectExtent l="0" t="0" r="127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17880" cy="342900"/>
                    </a:xfrm>
                    <a:prstGeom prst="rect">
                      <a:avLst/>
                    </a:prstGeom>
                    <a:noFill/>
                    <a:ln>
                      <a:noFill/>
                    </a:ln>
                  </pic:spPr>
                </pic:pic>
              </a:graphicData>
            </a:graphic>
          </wp:inline>
        </w:drawing>
      </w:r>
      <w:r w:rsidRPr="007D22AB">
        <w:rPr>
          <w:snapToGrid w:val="0"/>
          <w:sz w:val="28"/>
          <w:szCs w:val="28"/>
        </w:rPr>
        <w:t xml:space="preserve"> - размер корректировки необходимой валовой выручки </w:t>
      </w:r>
      <w:r w:rsidRPr="007D22AB">
        <w:rPr>
          <w:snapToGrid w:val="0"/>
          <w:sz w:val="28"/>
          <w:szCs w:val="28"/>
        </w:rPr>
        <w:br/>
        <w:t>по результатам (i-2)-го года;</w:t>
      </w:r>
    </w:p>
    <w:p w14:paraId="337F889D" w14:textId="222C3F54" w:rsidR="007D22AB" w:rsidRPr="007D22AB" w:rsidRDefault="007D22AB" w:rsidP="007D22AB">
      <w:pPr>
        <w:ind w:firstLine="709"/>
        <w:jc w:val="both"/>
        <w:rPr>
          <w:snapToGrid w:val="0"/>
          <w:sz w:val="28"/>
          <w:szCs w:val="28"/>
        </w:rPr>
      </w:pPr>
      <w:r w:rsidRPr="007D22AB">
        <w:rPr>
          <w:noProof/>
          <w:snapToGrid w:val="0"/>
          <w:sz w:val="28"/>
          <w:szCs w:val="28"/>
        </w:rPr>
        <w:drawing>
          <wp:inline distT="0" distB="0" distL="0" distR="0" wp14:anchorId="79D3C878" wp14:editId="625CEE3B">
            <wp:extent cx="694690" cy="3429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94690" cy="342900"/>
                    </a:xfrm>
                    <a:prstGeom prst="rect">
                      <a:avLst/>
                    </a:prstGeom>
                    <a:noFill/>
                    <a:ln>
                      <a:noFill/>
                    </a:ln>
                  </pic:spPr>
                </pic:pic>
              </a:graphicData>
            </a:graphic>
          </wp:inline>
        </w:drawing>
      </w:r>
      <w:r w:rsidRPr="007D22AB">
        <w:rPr>
          <w:snapToGrid w:val="0"/>
          <w:sz w:val="28"/>
          <w:szCs w:val="28"/>
        </w:rPr>
        <w:t xml:space="preserve"> - фактическая величина необходимой валовой выручки </w:t>
      </w:r>
      <w:r w:rsidRPr="007D22AB">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учётом фактического объема полезного отпуска соответствующего вида продукции (услуг), определяемая в соответствии с </w:t>
      </w:r>
      <w:hyperlink r:id="rId94" w:history="1">
        <w:r w:rsidRPr="007D22AB">
          <w:rPr>
            <w:snapToGrid w:val="0"/>
            <w:sz w:val="28"/>
            <w:szCs w:val="28"/>
          </w:rPr>
          <w:t>пунктом 55</w:t>
        </w:r>
      </w:hyperlink>
      <w:r w:rsidRPr="007D22AB">
        <w:rPr>
          <w:snapToGrid w:val="0"/>
          <w:sz w:val="28"/>
          <w:szCs w:val="28"/>
        </w:rPr>
        <w:t xml:space="preserve"> настоящих Методических указаний;</w:t>
      </w:r>
    </w:p>
    <w:p w14:paraId="3EA8C86D" w14:textId="77777777" w:rsidR="007D22AB" w:rsidRPr="007D22AB" w:rsidRDefault="007D22AB" w:rsidP="007D22AB">
      <w:pPr>
        <w:ind w:firstLine="709"/>
        <w:jc w:val="both"/>
        <w:rPr>
          <w:snapToGrid w:val="0"/>
          <w:sz w:val="28"/>
          <w:szCs w:val="28"/>
        </w:rPr>
      </w:pPr>
      <w:r w:rsidRPr="007D22A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D22AB">
        <w:rPr>
          <w:snapToGrid w:val="0"/>
          <w:sz w:val="28"/>
          <w:szCs w:val="28"/>
        </w:rPr>
        <w:br/>
        <w:t xml:space="preserve">и тарифов, установленных в соответствии с </w:t>
      </w:r>
      <w:hyperlink r:id="rId95" w:history="1">
        <w:r w:rsidRPr="007D22AB">
          <w:rPr>
            <w:snapToGrid w:val="0"/>
            <w:sz w:val="28"/>
            <w:szCs w:val="28"/>
          </w:rPr>
          <w:t>главой IX</w:t>
        </w:r>
      </w:hyperlink>
      <w:r w:rsidRPr="007D22AB">
        <w:rPr>
          <w:snapToGrid w:val="0"/>
          <w:sz w:val="28"/>
          <w:szCs w:val="28"/>
        </w:rPr>
        <w:t xml:space="preserve"> настоящих Методических указаний на (i-2)-й год, без учёта уровня собираемости платежей.</w:t>
      </w:r>
    </w:p>
    <w:p w14:paraId="6C1DCBD2"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t xml:space="preserve">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7D22AB">
        <w:rPr>
          <w:snapToGrid w:val="0"/>
          <w:sz w:val="28"/>
          <w:szCs w:val="28"/>
          <w:lang w:eastAsia="en-US"/>
        </w:rPr>
        <w:br/>
        <w:t xml:space="preserve">как произведение фактического полезного отпуска и утверждённого тарифа. </w:t>
      </w:r>
    </w:p>
    <w:p w14:paraId="4E212968" w14:textId="77777777" w:rsidR="007D22AB" w:rsidRPr="007D22AB" w:rsidRDefault="007D22AB" w:rsidP="007D22AB">
      <w:pPr>
        <w:ind w:firstLine="709"/>
        <w:jc w:val="both"/>
        <w:rPr>
          <w:snapToGrid w:val="0"/>
          <w:sz w:val="28"/>
          <w:szCs w:val="28"/>
          <w:lang w:eastAsia="en-US"/>
        </w:rPr>
      </w:pPr>
      <w:r w:rsidRPr="007D22AB">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693E46D5" w14:textId="77777777" w:rsidR="007D22AB" w:rsidRPr="007D22AB" w:rsidRDefault="007D22AB" w:rsidP="007D22AB">
      <w:pPr>
        <w:ind w:firstLine="709"/>
        <w:jc w:val="both"/>
        <w:rPr>
          <w:snapToGrid w:val="0"/>
          <w:sz w:val="28"/>
          <w:szCs w:val="28"/>
        </w:rPr>
      </w:pPr>
      <w:r w:rsidRPr="007D22AB">
        <w:rPr>
          <w:snapToGrid w:val="0"/>
          <w:sz w:val="28"/>
          <w:szCs w:val="28"/>
        </w:rPr>
        <w:t>- операционные расходы предприятия на уровне базовых значений (согласно пункту 55 Методических указаний);</w:t>
      </w:r>
    </w:p>
    <w:p w14:paraId="1530413C" w14:textId="77777777" w:rsidR="007D22AB" w:rsidRPr="007D22AB" w:rsidRDefault="007D22AB" w:rsidP="007D22AB">
      <w:pPr>
        <w:ind w:firstLine="709"/>
        <w:jc w:val="both"/>
        <w:rPr>
          <w:snapToGrid w:val="0"/>
          <w:sz w:val="28"/>
          <w:szCs w:val="28"/>
        </w:rPr>
      </w:pPr>
      <w:r w:rsidRPr="007D22AB">
        <w:rPr>
          <w:snapToGrid w:val="0"/>
          <w:sz w:val="28"/>
          <w:szCs w:val="28"/>
        </w:rPr>
        <w:t>- неподконтрольные расходы на основании документально подтверждённых, имевших место фактических расходов;</w:t>
      </w:r>
    </w:p>
    <w:p w14:paraId="774344D4" w14:textId="77777777" w:rsidR="007D22AB" w:rsidRPr="007D22AB" w:rsidRDefault="007D22AB" w:rsidP="007D22AB">
      <w:pPr>
        <w:ind w:firstLine="709"/>
        <w:jc w:val="both"/>
        <w:rPr>
          <w:snapToGrid w:val="0"/>
          <w:sz w:val="28"/>
          <w:szCs w:val="28"/>
        </w:rPr>
      </w:pPr>
      <w:r w:rsidRPr="007D22AB">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D22AB">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6AB47565" w14:textId="77777777" w:rsidR="007D22AB" w:rsidRPr="007D22AB" w:rsidRDefault="007D22AB" w:rsidP="007D22AB">
      <w:pPr>
        <w:ind w:firstLine="709"/>
        <w:jc w:val="both"/>
        <w:rPr>
          <w:snapToGrid w:val="0"/>
          <w:sz w:val="28"/>
          <w:szCs w:val="28"/>
        </w:rPr>
      </w:pPr>
      <w:r w:rsidRPr="007D22AB">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D22AB">
        <w:rPr>
          <w:snapToGrid w:val="0"/>
          <w:sz w:val="28"/>
          <w:szCs w:val="28"/>
        </w:rPr>
        <w:br/>
        <w:t>и фактической цены условного топлива;</w:t>
      </w:r>
    </w:p>
    <w:p w14:paraId="2808919D" w14:textId="77777777" w:rsidR="007D22AB" w:rsidRPr="007D22AB" w:rsidRDefault="007D22AB" w:rsidP="007D22AB">
      <w:pPr>
        <w:ind w:firstLine="709"/>
        <w:jc w:val="both"/>
        <w:rPr>
          <w:snapToGrid w:val="0"/>
          <w:sz w:val="28"/>
          <w:szCs w:val="28"/>
        </w:rPr>
      </w:pPr>
      <w:r w:rsidRPr="007D22AB">
        <w:rPr>
          <w:snapToGrid w:val="0"/>
          <w:sz w:val="28"/>
          <w:szCs w:val="28"/>
        </w:rPr>
        <w:t>- фактическая прибыль.</w:t>
      </w:r>
    </w:p>
    <w:p w14:paraId="6BC6F96B" w14:textId="77777777" w:rsidR="007D22AB" w:rsidRPr="007D22AB" w:rsidRDefault="007D22AB" w:rsidP="007D22AB">
      <w:pPr>
        <w:ind w:firstLine="709"/>
        <w:jc w:val="both"/>
        <w:rPr>
          <w:snapToGrid w:val="0"/>
          <w:sz w:val="28"/>
          <w:szCs w:val="28"/>
        </w:rPr>
      </w:pPr>
      <w:r w:rsidRPr="007D22A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D22AB">
        <w:rPr>
          <w:snapToGrid w:val="0"/>
          <w:sz w:val="28"/>
          <w:szCs w:val="28"/>
        </w:rPr>
        <w:br/>
        <w:t>на реализацию тепловой энергии, с учётом нормативных показателей, рассчитана экспертами по группам статей.</w:t>
      </w:r>
    </w:p>
    <w:p w14:paraId="4B5B5F5A" w14:textId="77777777" w:rsidR="007D22AB" w:rsidRPr="007D22AB" w:rsidRDefault="007D22AB" w:rsidP="007D22AB">
      <w:pPr>
        <w:ind w:firstLine="709"/>
        <w:jc w:val="both"/>
        <w:rPr>
          <w:snapToGrid w:val="0"/>
          <w:sz w:val="28"/>
          <w:szCs w:val="28"/>
        </w:rPr>
      </w:pPr>
      <w:r w:rsidRPr="007D22AB">
        <w:rPr>
          <w:snapToGrid w:val="0"/>
          <w:sz w:val="28"/>
          <w:szCs w:val="28"/>
        </w:rPr>
        <w:t xml:space="preserve">1. Операционные расходы, за 2020 год принимаются экспертами </w:t>
      </w:r>
      <w:r w:rsidRPr="007D22AB">
        <w:rPr>
          <w:snapToGrid w:val="0"/>
          <w:sz w:val="28"/>
          <w:szCs w:val="28"/>
        </w:rPr>
        <w:br/>
        <w:t>на уровне базовых значений (согласно пункту 56 Методических указаний).</w:t>
      </w:r>
    </w:p>
    <w:p w14:paraId="0B65E5AD" w14:textId="77777777" w:rsidR="007D22AB" w:rsidRPr="007D22AB" w:rsidRDefault="007D22AB" w:rsidP="007D22AB">
      <w:pPr>
        <w:ind w:firstLine="709"/>
        <w:jc w:val="both"/>
        <w:rPr>
          <w:snapToGrid w:val="0"/>
          <w:sz w:val="28"/>
          <w:szCs w:val="28"/>
        </w:rPr>
      </w:pPr>
      <w:r w:rsidRPr="007D22AB">
        <w:rPr>
          <w:snapToGrid w:val="0"/>
          <w:sz w:val="28"/>
          <w:szCs w:val="28"/>
        </w:rPr>
        <w:t>2. Неподконтрольные расходы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2020 году неподконтрольные расходы (в соответствии с п. 39 Методических указаний).</w:t>
      </w:r>
    </w:p>
    <w:p w14:paraId="5F28D97D" w14:textId="77777777" w:rsidR="007D22AB" w:rsidRPr="007D22AB" w:rsidRDefault="007D22AB" w:rsidP="007D22AB">
      <w:pPr>
        <w:ind w:firstLine="709"/>
        <w:jc w:val="both"/>
        <w:rPr>
          <w:snapToGrid w:val="0"/>
          <w:sz w:val="28"/>
          <w:szCs w:val="28"/>
        </w:rPr>
      </w:pPr>
    </w:p>
    <w:p w14:paraId="3D2C80BA" w14:textId="77777777" w:rsidR="007D22AB" w:rsidRPr="007D22AB" w:rsidRDefault="007D22AB" w:rsidP="007D22AB">
      <w:pPr>
        <w:ind w:firstLine="709"/>
        <w:jc w:val="both"/>
        <w:rPr>
          <w:snapToGrid w:val="0"/>
          <w:sz w:val="28"/>
          <w:szCs w:val="28"/>
        </w:rPr>
      </w:pPr>
      <w:r w:rsidRPr="007D22AB">
        <w:rPr>
          <w:snapToGrid w:val="0"/>
          <w:sz w:val="28"/>
          <w:szCs w:val="28"/>
        </w:rPr>
        <w:t xml:space="preserve">В подтверждение расходов на </w:t>
      </w:r>
      <w:r w:rsidRPr="007D22AB">
        <w:rPr>
          <w:bCs/>
          <w:snapToGrid w:val="0"/>
          <w:sz w:val="28"/>
          <w:szCs w:val="28"/>
        </w:rPr>
        <w:t>арендную плату</w:t>
      </w:r>
      <w:r w:rsidRPr="007D22AB">
        <w:rPr>
          <w:snapToGrid w:val="0"/>
          <w:sz w:val="28"/>
          <w:szCs w:val="28"/>
        </w:rPr>
        <w:t xml:space="preserve"> предприятием представлены следующие документы: </w:t>
      </w:r>
    </w:p>
    <w:p w14:paraId="6F53441F" w14:textId="77777777" w:rsidR="007D22AB" w:rsidRPr="007D22AB" w:rsidRDefault="007D22AB" w:rsidP="007D22AB">
      <w:pPr>
        <w:ind w:firstLine="709"/>
        <w:jc w:val="both"/>
        <w:rPr>
          <w:snapToGrid w:val="0"/>
          <w:sz w:val="28"/>
          <w:szCs w:val="28"/>
        </w:rPr>
      </w:pPr>
      <w:r w:rsidRPr="007D22AB">
        <w:rPr>
          <w:snapToGrid w:val="0"/>
          <w:sz w:val="28"/>
          <w:szCs w:val="28"/>
        </w:rPr>
        <w:t xml:space="preserve">Договоры аренды земельного участка находящегося в государственной собственности: № 538-04 от 16.09.2015 с приложениями (стр. 147-152 </w:t>
      </w:r>
      <w:r w:rsidRPr="007D22AB">
        <w:rPr>
          <w:snapToGrid w:val="0"/>
          <w:sz w:val="28"/>
          <w:szCs w:val="28"/>
        </w:rPr>
        <w:br/>
        <w:t>том 1).</w:t>
      </w:r>
    </w:p>
    <w:p w14:paraId="68695052" w14:textId="77777777" w:rsidR="007D22AB" w:rsidRPr="007D22AB" w:rsidRDefault="007D22AB" w:rsidP="007D22AB">
      <w:pPr>
        <w:ind w:firstLine="709"/>
        <w:jc w:val="both"/>
        <w:rPr>
          <w:snapToGrid w:val="0"/>
          <w:sz w:val="28"/>
          <w:szCs w:val="28"/>
        </w:rPr>
      </w:pPr>
      <w:r w:rsidRPr="007D22AB">
        <w:rPr>
          <w:snapToGrid w:val="0"/>
          <w:sz w:val="28"/>
          <w:szCs w:val="28"/>
        </w:rPr>
        <w:t xml:space="preserve">Договор аренды земельного участка находящегося в государственной собственности № 642-04 от 18.11.2016 с приложениями (стр. 158-161 </w:t>
      </w:r>
      <w:r w:rsidRPr="007D22AB">
        <w:rPr>
          <w:snapToGrid w:val="0"/>
          <w:sz w:val="28"/>
          <w:szCs w:val="28"/>
        </w:rPr>
        <w:br/>
        <w:t>том 1).</w:t>
      </w:r>
    </w:p>
    <w:p w14:paraId="2B3B4BC2" w14:textId="77777777" w:rsidR="007D22AB" w:rsidRPr="007D22AB" w:rsidRDefault="007D22AB" w:rsidP="007D22AB">
      <w:pPr>
        <w:ind w:firstLine="709"/>
        <w:jc w:val="both"/>
        <w:rPr>
          <w:snapToGrid w:val="0"/>
          <w:sz w:val="28"/>
          <w:szCs w:val="28"/>
        </w:rPr>
      </w:pPr>
      <w:r w:rsidRPr="007D22AB">
        <w:rPr>
          <w:snapToGrid w:val="0"/>
          <w:sz w:val="28"/>
          <w:szCs w:val="28"/>
        </w:rPr>
        <w:t>Расчёт арендной платы за землю за 2020 год (стр. 144 том 1).</w:t>
      </w:r>
    </w:p>
    <w:p w14:paraId="1CD60F85" w14:textId="77777777" w:rsidR="007D22AB" w:rsidRPr="007D22AB" w:rsidRDefault="007D22AB" w:rsidP="007D22AB">
      <w:pPr>
        <w:ind w:firstLine="709"/>
        <w:jc w:val="both"/>
        <w:rPr>
          <w:snapToGrid w:val="0"/>
          <w:sz w:val="28"/>
          <w:szCs w:val="28"/>
        </w:rPr>
      </w:pPr>
      <w:r w:rsidRPr="007D22AB">
        <w:rPr>
          <w:snapToGrid w:val="0"/>
          <w:sz w:val="28"/>
          <w:szCs w:val="28"/>
        </w:rPr>
        <w:t>Расчёты арендной платы за землю за 2020 год (стр. 145-146 том 1).</w:t>
      </w:r>
    </w:p>
    <w:p w14:paraId="5B1E2414" w14:textId="77777777" w:rsidR="007D22AB" w:rsidRPr="007D22AB" w:rsidRDefault="007D22AB" w:rsidP="007D22AB">
      <w:pPr>
        <w:ind w:firstLine="709"/>
        <w:jc w:val="both"/>
        <w:rPr>
          <w:snapToGrid w:val="0"/>
          <w:sz w:val="28"/>
          <w:szCs w:val="28"/>
        </w:rPr>
      </w:pPr>
      <w:r w:rsidRPr="007D22AB">
        <w:rPr>
          <w:snapToGrid w:val="0"/>
          <w:sz w:val="28"/>
          <w:szCs w:val="28"/>
        </w:rPr>
        <w:t>Справка по арендным платежам за 2020 год (стр. 166 том 1).</w:t>
      </w:r>
    </w:p>
    <w:p w14:paraId="2E5AE709" w14:textId="77777777" w:rsidR="007D22AB" w:rsidRPr="007D22AB" w:rsidRDefault="007D22AB" w:rsidP="007D22AB">
      <w:pPr>
        <w:ind w:firstLine="709"/>
        <w:jc w:val="both"/>
        <w:rPr>
          <w:snapToGrid w:val="0"/>
          <w:sz w:val="28"/>
          <w:szCs w:val="28"/>
        </w:rPr>
      </w:pPr>
      <w:r w:rsidRPr="007D22AB">
        <w:rPr>
          <w:snapToGrid w:val="0"/>
          <w:sz w:val="28"/>
          <w:szCs w:val="28"/>
        </w:rPr>
        <w:t>Оборотно-сальдовая ведомость по сч. 76.09 за 2020 год в разрезе арендных платежей (стр. 167 том 1).</w:t>
      </w:r>
    </w:p>
    <w:p w14:paraId="705E20F4" w14:textId="77777777" w:rsidR="007D22AB" w:rsidRPr="007D22AB" w:rsidRDefault="007D22AB" w:rsidP="007D22AB">
      <w:pPr>
        <w:ind w:firstLine="709"/>
        <w:jc w:val="both"/>
        <w:rPr>
          <w:snapToGrid w:val="0"/>
          <w:sz w:val="28"/>
          <w:szCs w:val="28"/>
        </w:rPr>
      </w:pPr>
      <w:r w:rsidRPr="007D22AB">
        <w:rPr>
          <w:snapToGrid w:val="0"/>
          <w:sz w:val="28"/>
          <w:szCs w:val="28"/>
        </w:rPr>
        <w:t>Справка о составе фактической арендной платы по арендуемому имуществу за 2020 год в разрезе вида деятельности - передача тепловой энергии (стр. 168 том 1).</w:t>
      </w:r>
    </w:p>
    <w:p w14:paraId="662324ED" w14:textId="77777777" w:rsidR="007D22AB" w:rsidRPr="007D22AB" w:rsidRDefault="007D22AB" w:rsidP="007D22AB">
      <w:pPr>
        <w:ind w:firstLine="709"/>
        <w:jc w:val="both"/>
        <w:rPr>
          <w:snapToGrid w:val="0"/>
          <w:sz w:val="28"/>
          <w:szCs w:val="28"/>
        </w:rPr>
      </w:pPr>
      <w:r w:rsidRPr="007D22AB">
        <w:rPr>
          <w:snapToGrid w:val="0"/>
          <w:sz w:val="28"/>
          <w:szCs w:val="28"/>
        </w:rPr>
        <w:lastRenderedPageBreak/>
        <w:t>Реестр неподконтрольных расходов за 2020 год в разрезе арендных платежей (стр. 170 том 1).</w:t>
      </w:r>
    </w:p>
    <w:p w14:paraId="6D4C94B3" w14:textId="77777777" w:rsidR="007D22AB" w:rsidRPr="007D22AB" w:rsidRDefault="007D22AB" w:rsidP="007D22AB">
      <w:pPr>
        <w:ind w:firstLine="709"/>
        <w:jc w:val="both"/>
        <w:rPr>
          <w:snapToGrid w:val="0"/>
          <w:sz w:val="28"/>
          <w:szCs w:val="28"/>
        </w:rPr>
      </w:pPr>
      <w:r w:rsidRPr="007D22AB">
        <w:rPr>
          <w:snapToGrid w:val="0"/>
          <w:sz w:val="28"/>
          <w:szCs w:val="28"/>
        </w:rPr>
        <w:t xml:space="preserve">Оборотно-сальдовая ведомость по сч. 20 «Отпуск тепловой энергии» </w:t>
      </w:r>
      <w:r w:rsidRPr="007D22AB">
        <w:rPr>
          <w:snapToGrid w:val="0"/>
          <w:sz w:val="28"/>
          <w:szCs w:val="28"/>
        </w:rPr>
        <w:br/>
        <w:t>за 2020 год в разрезе арендных платежей (стр. 177 том 1).</w:t>
      </w:r>
    </w:p>
    <w:p w14:paraId="2DF199DB"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за 2020 год в разрезе затрат на арендные платежи (стр. 190 том 1).</w:t>
      </w:r>
    </w:p>
    <w:p w14:paraId="28A81FBB" w14:textId="77777777" w:rsidR="007D22AB" w:rsidRPr="007D22AB" w:rsidRDefault="007D22AB" w:rsidP="007D22AB">
      <w:pPr>
        <w:ind w:firstLine="709"/>
        <w:jc w:val="both"/>
        <w:rPr>
          <w:snapToGrid w:val="0"/>
          <w:sz w:val="28"/>
          <w:szCs w:val="28"/>
        </w:rPr>
      </w:pPr>
    </w:p>
    <w:p w14:paraId="54D6131D" w14:textId="77777777" w:rsidR="007D22AB" w:rsidRPr="007D22AB" w:rsidRDefault="007D22AB" w:rsidP="007D22AB">
      <w:pPr>
        <w:ind w:firstLine="709"/>
        <w:jc w:val="both"/>
        <w:rPr>
          <w:snapToGrid w:val="0"/>
          <w:sz w:val="28"/>
          <w:szCs w:val="28"/>
        </w:rPr>
      </w:pPr>
      <w:r w:rsidRPr="007D22AB">
        <w:rPr>
          <w:snapToGrid w:val="0"/>
          <w:sz w:val="28"/>
          <w:szCs w:val="28"/>
        </w:rPr>
        <w:t xml:space="preserve">В подтверждение расходов по уплате </w:t>
      </w:r>
      <w:r w:rsidRPr="007D22AB">
        <w:rPr>
          <w:bCs/>
          <w:snapToGrid w:val="0"/>
          <w:sz w:val="28"/>
          <w:szCs w:val="28"/>
        </w:rPr>
        <w:t>налога на имущество</w:t>
      </w:r>
      <w:r w:rsidRPr="007D22AB">
        <w:rPr>
          <w:snapToGrid w:val="0"/>
          <w:sz w:val="28"/>
          <w:szCs w:val="28"/>
        </w:rPr>
        <w:t xml:space="preserve"> предприятием представлены следующие документы:</w:t>
      </w:r>
    </w:p>
    <w:p w14:paraId="33A812A2" w14:textId="77777777" w:rsidR="007D22AB" w:rsidRPr="007D22AB" w:rsidRDefault="007D22AB" w:rsidP="007D22AB">
      <w:pPr>
        <w:ind w:firstLine="709"/>
        <w:jc w:val="both"/>
        <w:rPr>
          <w:snapToGrid w:val="0"/>
          <w:sz w:val="28"/>
          <w:szCs w:val="28"/>
        </w:rPr>
      </w:pPr>
      <w:r w:rsidRPr="007D22AB">
        <w:rPr>
          <w:snapToGrid w:val="0"/>
          <w:sz w:val="28"/>
          <w:szCs w:val="28"/>
        </w:rPr>
        <w:t xml:space="preserve">Реестр неподконтрольных расходов за 2020 год в разрезе налога </w:t>
      </w:r>
      <w:r w:rsidRPr="007D22AB">
        <w:rPr>
          <w:snapToGrid w:val="0"/>
          <w:sz w:val="28"/>
          <w:szCs w:val="28"/>
        </w:rPr>
        <w:br/>
        <w:t>на имущество (стр. 170 том 1).</w:t>
      </w:r>
    </w:p>
    <w:p w14:paraId="51DF952F" w14:textId="77777777" w:rsidR="007D22AB" w:rsidRPr="007D22AB" w:rsidRDefault="007D22AB" w:rsidP="007D22AB">
      <w:pPr>
        <w:ind w:firstLine="709"/>
        <w:jc w:val="both"/>
        <w:rPr>
          <w:snapToGrid w:val="0"/>
          <w:sz w:val="28"/>
          <w:szCs w:val="28"/>
        </w:rPr>
      </w:pPr>
      <w:r w:rsidRPr="007D22AB">
        <w:rPr>
          <w:snapToGrid w:val="0"/>
          <w:sz w:val="28"/>
          <w:szCs w:val="28"/>
        </w:rPr>
        <w:t>Расчёт суммы налога на имущество по факту 2020 года (стр. 171 том 1).</w:t>
      </w:r>
    </w:p>
    <w:p w14:paraId="096B1F18" w14:textId="77777777" w:rsidR="007D22AB" w:rsidRPr="007D22AB" w:rsidRDefault="007D22AB" w:rsidP="007D22AB">
      <w:pPr>
        <w:ind w:firstLine="709"/>
        <w:jc w:val="both"/>
        <w:rPr>
          <w:snapToGrid w:val="0"/>
          <w:sz w:val="28"/>
          <w:szCs w:val="28"/>
        </w:rPr>
      </w:pPr>
      <w:r w:rsidRPr="007D22AB">
        <w:rPr>
          <w:snapToGrid w:val="0"/>
          <w:sz w:val="28"/>
          <w:szCs w:val="28"/>
        </w:rPr>
        <w:t>Оборотно-сальдовая ведомость по сч. 68.08 за 2020 год в разрезе налога на имущество (стр. 173 том 1).</w:t>
      </w:r>
    </w:p>
    <w:p w14:paraId="6D948839"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за 2020 год в разрезе налога на имущество (стр. 190 том 1).</w:t>
      </w:r>
    </w:p>
    <w:p w14:paraId="763AEEDC" w14:textId="77777777" w:rsidR="007D22AB" w:rsidRPr="007D22AB" w:rsidRDefault="007D22AB" w:rsidP="007D22AB">
      <w:pPr>
        <w:ind w:firstLine="709"/>
        <w:jc w:val="both"/>
        <w:rPr>
          <w:snapToGrid w:val="0"/>
          <w:sz w:val="28"/>
          <w:szCs w:val="28"/>
        </w:rPr>
      </w:pPr>
      <w:r w:rsidRPr="007D22AB">
        <w:rPr>
          <w:snapToGrid w:val="0"/>
          <w:sz w:val="28"/>
          <w:szCs w:val="28"/>
        </w:rPr>
        <w:t>Налоговая декларация по налогу на имущество за 2020 год (стр. 28-30 том 2).</w:t>
      </w:r>
    </w:p>
    <w:p w14:paraId="4DEA6D60" w14:textId="77777777" w:rsidR="007D22AB" w:rsidRPr="007D22AB" w:rsidRDefault="007D22AB" w:rsidP="007D22AB">
      <w:pPr>
        <w:ind w:firstLine="709"/>
        <w:jc w:val="both"/>
        <w:rPr>
          <w:snapToGrid w:val="0"/>
          <w:sz w:val="28"/>
          <w:szCs w:val="28"/>
        </w:rPr>
      </w:pPr>
    </w:p>
    <w:p w14:paraId="3572D4AA" w14:textId="77777777" w:rsidR="007D22AB" w:rsidRPr="007D22AB" w:rsidRDefault="007D22AB" w:rsidP="007D22AB">
      <w:pPr>
        <w:ind w:firstLine="709"/>
        <w:jc w:val="both"/>
        <w:rPr>
          <w:snapToGrid w:val="0"/>
          <w:sz w:val="28"/>
          <w:szCs w:val="28"/>
        </w:rPr>
      </w:pPr>
      <w:r w:rsidRPr="007D22AB">
        <w:rPr>
          <w:snapToGrid w:val="0"/>
          <w:sz w:val="28"/>
          <w:szCs w:val="28"/>
        </w:rPr>
        <w:t xml:space="preserve">В подтверждение расходов по уплате </w:t>
      </w:r>
      <w:r w:rsidRPr="007D22AB">
        <w:rPr>
          <w:bCs/>
          <w:snapToGrid w:val="0"/>
          <w:sz w:val="28"/>
          <w:szCs w:val="28"/>
        </w:rPr>
        <w:t>отчислений на социальные нужды</w:t>
      </w:r>
      <w:r w:rsidRPr="007D22AB">
        <w:rPr>
          <w:snapToGrid w:val="0"/>
          <w:sz w:val="28"/>
          <w:szCs w:val="28"/>
        </w:rPr>
        <w:t xml:space="preserve"> предприятием представлены следующие документы:</w:t>
      </w:r>
    </w:p>
    <w:p w14:paraId="115560F7" w14:textId="77777777" w:rsidR="007D22AB" w:rsidRPr="007D22AB" w:rsidRDefault="007D22AB" w:rsidP="007D22AB">
      <w:pPr>
        <w:ind w:firstLine="709"/>
        <w:jc w:val="both"/>
        <w:rPr>
          <w:snapToGrid w:val="0"/>
          <w:sz w:val="28"/>
          <w:szCs w:val="28"/>
        </w:rPr>
      </w:pPr>
      <w:r w:rsidRPr="007D22AB">
        <w:rPr>
          <w:snapToGrid w:val="0"/>
          <w:sz w:val="28"/>
          <w:szCs w:val="28"/>
        </w:rPr>
        <w:t xml:space="preserve">Фактическая структура заработной платы по участку «Теплотрасса» </w:t>
      </w:r>
      <w:r w:rsidRPr="007D22AB">
        <w:rPr>
          <w:snapToGrid w:val="0"/>
          <w:sz w:val="28"/>
          <w:szCs w:val="28"/>
        </w:rPr>
        <w:br/>
        <w:t>за 2020 год (стр. 64 том 1).</w:t>
      </w:r>
    </w:p>
    <w:p w14:paraId="1375AA17" w14:textId="77777777" w:rsidR="007D22AB" w:rsidRPr="007D22AB" w:rsidRDefault="007D22AB" w:rsidP="007D22AB">
      <w:pPr>
        <w:ind w:firstLine="709"/>
        <w:jc w:val="both"/>
        <w:rPr>
          <w:snapToGrid w:val="0"/>
          <w:sz w:val="28"/>
          <w:szCs w:val="28"/>
        </w:rPr>
      </w:pPr>
      <w:r w:rsidRPr="007D22AB">
        <w:rPr>
          <w:snapToGrid w:val="0"/>
          <w:sz w:val="28"/>
          <w:szCs w:val="28"/>
        </w:rPr>
        <w:t>Расходы на оплату труда и страховые взносы по участку «Теплотрасса» (стр. 65 том 1).</w:t>
      </w:r>
    </w:p>
    <w:p w14:paraId="240AFD56" w14:textId="77777777" w:rsidR="007D22AB" w:rsidRPr="007D22AB" w:rsidRDefault="007D22AB" w:rsidP="007D22AB">
      <w:pPr>
        <w:ind w:firstLine="709"/>
        <w:jc w:val="both"/>
        <w:rPr>
          <w:snapToGrid w:val="0"/>
          <w:sz w:val="28"/>
          <w:szCs w:val="28"/>
        </w:rPr>
      </w:pPr>
      <w:r w:rsidRPr="007D22AB">
        <w:rPr>
          <w:snapToGrid w:val="0"/>
          <w:sz w:val="28"/>
          <w:szCs w:val="28"/>
        </w:rPr>
        <w:t>Расчёт расходов на оплату труда работников участка по обслуживанию теплотрассы ООО «Шахта «Юбилейная» (стр. 66-67 том 1).</w:t>
      </w:r>
    </w:p>
    <w:p w14:paraId="54A5A2EF" w14:textId="77777777" w:rsidR="007D22AB" w:rsidRPr="007D22AB" w:rsidRDefault="007D22AB" w:rsidP="007D22AB">
      <w:pPr>
        <w:ind w:firstLine="709"/>
        <w:jc w:val="both"/>
        <w:rPr>
          <w:snapToGrid w:val="0"/>
          <w:sz w:val="28"/>
          <w:szCs w:val="28"/>
        </w:rPr>
      </w:pPr>
      <w:r w:rsidRPr="007D22AB">
        <w:rPr>
          <w:snapToGrid w:val="0"/>
          <w:sz w:val="28"/>
          <w:szCs w:val="28"/>
        </w:rPr>
        <w:t>Реестр неподконтрольных расходов за 2020 год в разрезе отчислений на социальные нужды (стр. 170 том 1).</w:t>
      </w:r>
    </w:p>
    <w:p w14:paraId="71688ABB" w14:textId="77777777" w:rsidR="007D22AB" w:rsidRPr="007D22AB" w:rsidRDefault="007D22AB" w:rsidP="007D22AB">
      <w:pPr>
        <w:ind w:firstLine="709"/>
        <w:jc w:val="both"/>
        <w:rPr>
          <w:snapToGrid w:val="0"/>
          <w:sz w:val="28"/>
          <w:szCs w:val="28"/>
        </w:rPr>
      </w:pPr>
      <w:r w:rsidRPr="007D22AB">
        <w:rPr>
          <w:snapToGrid w:val="0"/>
          <w:sz w:val="28"/>
          <w:szCs w:val="28"/>
        </w:rPr>
        <w:t xml:space="preserve">Оборотно-сальдовая ведомость по сч. 20 «Отпуск тепловой энергии» </w:t>
      </w:r>
      <w:r w:rsidRPr="007D22AB">
        <w:rPr>
          <w:snapToGrid w:val="0"/>
          <w:sz w:val="28"/>
          <w:szCs w:val="28"/>
        </w:rPr>
        <w:br/>
        <w:t>за 2020 год в разрезе отчислений на социальные нужды (стр. 177 том 1).</w:t>
      </w:r>
    </w:p>
    <w:p w14:paraId="529F14F4"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за 2020 год в разрезе отчислений на социальные нужды (стр. 190 том 1).</w:t>
      </w:r>
    </w:p>
    <w:p w14:paraId="3BF3B992" w14:textId="77777777" w:rsidR="007D22AB" w:rsidRPr="007D22AB" w:rsidRDefault="007D22AB" w:rsidP="007D22AB">
      <w:pPr>
        <w:ind w:firstLine="709"/>
        <w:jc w:val="both"/>
        <w:rPr>
          <w:snapToGrid w:val="0"/>
          <w:sz w:val="28"/>
          <w:szCs w:val="28"/>
        </w:rPr>
      </w:pPr>
    </w:p>
    <w:p w14:paraId="1022E338" w14:textId="77777777" w:rsidR="007D22AB" w:rsidRPr="007D22AB" w:rsidRDefault="007D22AB" w:rsidP="007D22AB">
      <w:pPr>
        <w:ind w:firstLine="709"/>
        <w:jc w:val="both"/>
        <w:rPr>
          <w:snapToGrid w:val="0"/>
          <w:sz w:val="28"/>
          <w:szCs w:val="28"/>
        </w:rPr>
      </w:pPr>
      <w:r w:rsidRPr="007D22AB">
        <w:rPr>
          <w:snapToGrid w:val="0"/>
          <w:sz w:val="28"/>
          <w:szCs w:val="28"/>
        </w:rPr>
        <w:t xml:space="preserve">В подтверждение расходов на </w:t>
      </w:r>
      <w:r w:rsidRPr="007D22AB">
        <w:rPr>
          <w:bCs/>
          <w:snapToGrid w:val="0"/>
          <w:sz w:val="28"/>
          <w:szCs w:val="28"/>
        </w:rPr>
        <w:t xml:space="preserve">амортизацию основных средств </w:t>
      </w:r>
      <w:r w:rsidRPr="007D22AB">
        <w:rPr>
          <w:bCs/>
          <w:snapToGrid w:val="0"/>
          <w:sz w:val="28"/>
          <w:szCs w:val="28"/>
        </w:rPr>
        <w:br/>
        <w:t>и нематериальных активов</w:t>
      </w:r>
      <w:r w:rsidRPr="007D22AB">
        <w:rPr>
          <w:snapToGrid w:val="0"/>
          <w:sz w:val="28"/>
          <w:szCs w:val="28"/>
        </w:rPr>
        <w:t xml:space="preserve"> предприятием представлены следующие документы:</w:t>
      </w:r>
    </w:p>
    <w:p w14:paraId="25739245" w14:textId="77777777" w:rsidR="007D22AB" w:rsidRPr="007D22AB" w:rsidRDefault="007D22AB" w:rsidP="007D22AB">
      <w:pPr>
        <w:ind w:firstLine="709"/>
        <w:jc w:val="both"/>
        <w:rPr>
          <w:snapToGrid w:val="0"/>
          <w:sz w:val="28"/>
          <w:szCs w:val="28"/>
        </w:rPr>
      </w:pPr>
      <w:r w:rsidRPr="007D22AB">
        <w:rPr>
          <w:snapToGrid w:val="0"/>
          <w:sz w:val="28"/>
          <w:szCs w:val="28"/>
        </w:rPr>
        <w:t>Реестр неподконтрольных расходов за 2020 год в разрезе амортизационных отчислений (стр. 170 том 1).</w:t>
      </w:r>
    </w:p>
    <w:p w14:paraId="5DBF1A03" w14:textId="77777777" w:rsidR="007D22AB" w:rsidRPr="007D22AB" w:rsidRDefault="007D22AB" w:rsidP="007D22AB">
      <w:pPr>
        <w:ind w:firstLine="709"/>
        <w:jc w:val="both"/>
        <w:rPr>
          <w:snapToGrid w:val="0"/>
          <w:sz w:val="28"/>
          <w:szCs w:val="28"/>
        </w:rPr>
      </w:pPr>
      <w:r w:rsidRPr="007D22AB">
        <w:rPr>
          <w:snapToGrid w:val="0"/>
          <w:sz w:val="28"/>
          <w:szCs w:val="28"/>
        </w:rPr>
        <w:t>Расчёт суммы налога на имущество по факту 2020 года в разрезе амортизационных отчислений (стр. 171 том 1).</w:t>
      </w:r>
    </w:p>
    <w:p w14:paraId="0755C0BB" w14:textId="77777777" w:rsidR="007D22AB" w:rsidRPr="007D22AB" w:rsidRDefault="007D22AB" w:rsidP="007D22AB">
      <w:pPr>
        <w:ind w:firstLine="709"/>
        <w:jc w:val="both"/>
        <w:rPr>
          <w:snapToGrid w:val="0"/>
          <w:sz w:val="28"/>
          <w:szCs w:val="28"/>
        </w:rPr>
      </w:pPr>
      <w:r w:rsidRPr="007D22AB">
        <w:rPr>
          <w:snapToGrid w:val="0"/>
          <w:sz w:val="28"/>
          <w:szCs w:val="28"/>
        </w:rPr>
        <w:t>Оборотно-сальдовая ведомость по сч. 20 «Отпуск тепловой энергии» за 2020 год в разрезе амортизационных отчислений (стр. 177 том 1).</w:t>
      </w:r>
    </w:p>
    <w:p w14:paraId="7FCF7F06" w14:textId="77777777" w:rsidR="007D22AB" w:rsidRPr="007D22AB" w:rsidRDefault="007D22AB" w:rsidP="007D22AB">
      <w:pPr>
        <w:ind w:firstLine="709"/>
        <w:jc w:val="both"/>
        <w:rPr>
          <w:snapToGrid w:val="0"/>
          <w:sz w:val="28"/>
          <w:szCs w:val="28"/>
        </w:rPr>
      </w:pPr>
      <w:r w:rsidRPr="007D22AB">
        <w:rPr>
          <w:snapToGrid w:val="0"/>
          <w:sz w:val="28"/>
          <w:szCs w:val="28"/>
        </w:rPr>
        <w:lastRenderedPageBreak/>
        <w:t>Расчёт суммы амортизации основных средств и нематериальных активов за 2020 год (стр. 178 том 1).</w:t>
      </w:r>
    </w:p>
    <w:p w14:paraId="5649191E" w14:textId="77777777" w:rsidR="007D22AB" w:rsidRPr="007D22AB" w:rsidRDefault="007D22AB" w:rsidP="007D22AB">
      <w:pPr>
        <w:ind w:firstLine="709"/>
        <w:jc w:val="both"/>
        <w:rPr>
          <w:snapToGrid w:val="0"/>
          <w:sz w:val="28"/>
          <w:szCs w:val="28"/>
        </w:rPr>
      </w:pPr>
      <w:r w:rsidRPr="007D22AB">
        <w:rPr>
          <w:snapToGrid w:val="0"/>
          <w:sz w:val="28"/>
          <w:szCs w:val="28"/>
        </w:rPr>
        <w:t>Сводная информация и смета расходов по производству и реализации тепловой энергии за 2020 год в разрезе амортизационных отчислений (стр. 190 том 1).</w:t>
      </w:r>
    </w:p>
    <w:p w14:paraId="4D556B30" w14:textId="77777777" w:rsidR="007D22AB" w:rsidRPr="007D22AB" w:rsidRDefault="007D22AB" w:rsidP="007D22AB">
      <w:pPr>
        <w:ind w:firstLine="709"/>
        <w:jc w:val="both"/>
        <w:rPr>
          <w:snapToGrid w:val="0"/>
          <w:sz w:val="28"/>
          <w:szCs w:val="28"/>
        </w:rPr>
      </w:pPr>
    </w:p>
    <w:p w14:paraId="60FE01BA" w14:textId="77777777" w:rsidR="007D22AB" w:rsidRPr="007D22AB" w:rsidRDefault="007D22AB" w:rsidP="007D22AB">
      <w:pPr>
        <w:ind w:firstLine="709"/>
        <w:jc w:val="both"/>
        <w:rPr>
          <w:snapToGrid w:val="0"/>
          <w:sz w:val="28"/>
          <w:szCs w:val="28"/>
        </w:rPr>
      </w:pPr>
      <w:r w:rsidRPr="007D22AB">
        <w:rPr>
          <w:snapToGrid w:val="0"/>
          <w:sz w:val="28"/>
          <w:szCs w:val="28"/>
        </w:rPr>
        <w:t xml:space="preserve">Данные расходы признаются экспертами документально подтвержденными и экономически обоснованными, за исключением отчислений на социальные нужды. </w:t>
      </w:r>
    </w:p>
    <w:p w14:paraId="0B952EFD" w14:textId="77777777" w:rsidR="007D22AB" w:rsidRPr="007D22AB" w:rsidRDefault="007D22AB" w:rsidP="007D22AB">
      <w:pPr>
        <w:ind w:firstLine="709"/>
        <w:jc w:val="right"/>
        <w:rPr>
          <w:snapToGrid w:val="0"/>
          <w:sz w:val="28"/>
          <w:szCs w:val="28"/>
        </w:rPr>
      </w:pPr>
      <w:r w:rsidRPr="007D22AB">
        <w:rPr>
          <w:snapToGrid w:val="0"/>
          <w:sz w:val="28"/>
          <w:szCs w:val="28"/>
        </w:rPr>
        <w:br w:type="page"/>
      </w:r>
      <w:r w:rsidRPr="007D22AB">
        <w:rPr>
          <w:snapToGrid w:val="0"/>
          <w:sz w:val="28"/>
          <w:szCs w:val="28"/>
        </w:rPr>
        <w:lastRenderedPageBreak/>
        <w:t>Таблица 2</w:t>
      </w:r>
    </w:p>
    <w:p w14:paraId="75386165" w14:textId="77777777" w:rsidR="007D22AB" w:rsidRPr="007D22AB" w:rsidRDefault="007D22AB" w:rsidP="007D22AB">
      <w:pPr>
        <w:jc w:val="center"/>
        <w:rPr>
          <w:b/>
          <w:snapToGrid w:val="0"/>
          <w:sz w:val="28"/>
          <w:szCs w:val="28"/>
        </w:rPr>
      </w:pPr>
    </w:p>
    <w:p w14:paraId="0EFD5675" w14:textId="77777777" w:rsidR="007D22AB" w:rsidRPr="007D22AB" w:rsidRDefault="007D22AB" w:rsidP="007D22AB">
      <w:pPr>
        <w:keepNext/>
        <w:jc w:val="center"/>
        <w:outlineLvl w:val="1"/>
        <w:rPr>
          <w:b/>
          <w:sz w:val="28"/>
          <w:szCs w:val="20"/>
          <w:lang w:eastAsia="x-none"/>
        </w:rPr>
      </w:pPr>
      <w:bookmarkStart w:id="134" w:name="_Toc500323251"/>
      <w:bookmarkStart w:id="135" w:name="_Toc531854404"/>
      <w:bookmarkStart w:id="136" w:name="_Toc532896288"/>
      <w:r w:rsidRPr="007D22AB">
        <w:rPr>
          <w:b/>
          <w:sz w:val="28"/>
          <w:szCs w:val="20"/>
          <w:lang w:eastAsia="x-none"/>
        </w:rPr>
        <w:t xml:space="preserve">Реестр фактических неподконтрольных расходов по </w:t>
      </w:r>
      <w:r w:rsidRPr="007D22AB">
        <w:rPr>
          <w:b/>
          <w:sz w:val="28"/>
          <w:szCs w:val="20"/>
          <w:lang w:eastAsia="x-none"/>
        </w:rPr>
        <w:br/>
        <w:t>реализации тепловой энергии</w:t>
      </w:r>
      <w:bookmarkEnd w:id="134"/>
      <w:bookmarkEnd w:id="135"/>
      <w:bookmarkEnd w:id="136"/>
    </w:p>
    <w:p w14:paraId="27EA763C" w14:textId="77777777" w:rsidR="007D22AB" w:rsidRPr="007D22AB" w:rsidRDefault="007D22AB" w:rsidP="007D22AB">
      <w:pPr>
        <w:ind w:right="281"/>
        <w:jc w:val="right"/>
        <w:rPr>
          <w:snapToGrid w:val="0"/>
          <w:sz w:val="28"/>
          <w:szCs w:val="28"/>
        </w:rPr>
      </w:pPr>
      <w:r w:rsidRPr="007D22AB">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270"/>
        <w:gridCol w:w="1280"/>
      </w:tblGrid>
      <w:tr w:rsidR="007D22AB" w:rsidRPr="007D22AB" w14:paraId="074BD12B" w14:textId="77777777" w:rsidTr="0072307D">
        <w:trPr>
          <w:trHeight w:val="330"/>
        </w:trPr>
        <w:tc>
          <w:tcPr>
            <w:tcW w:w="776" w:type="dxa"/>
            <w:vMerge w:val="restart"/>
            <w:shd w:val="clear" w:color="auto" w:fill="auto"/>
            <w:vAlign w:val="center"/>
            <w:hideMark/>
          </w:tcPr>
          <w:p w14:paraId="68C6AA52" w14:textId="77777777" w:rsidR="007D22AB" w:rsidRPr="007D22AB" w:rsidRDefault="007D22AB" w:rsidP="007D22AB">
            <w:pPr>
              <w:jc w:val="center"/>
              <w:rPr>
                <w:snapToGrid w:val="0"/>
                <w:sz w:val="28"/>
                <w:szCs w:val="28"/>
              </w:rPr>
            </w:pPr>
            <w:r w:rsidRPr="007D22AB">
              <w:rPr>
                <w:snapToGrid w:val="0"/>
                <w:sz w:val="28"/>
                <w:szCs w:val="28"/>
              </w:rPr>
              <w:t>№ п/п</w:t>
            </w:r>
          </w:p>
        </w:tc>
        <w:tc>
          <w:tcPr>
            <w:tcW w:w="7270" w:type="dxa"/>
            <w:vMerge w:val="restart"/>
            <w:shd w:val="clear" w:color="auto" w:fill="auto"/>
            <w:vAlign w:val="center"/>
            <w:hideMark/>
          </w:tcPr>
          <w:p w14:paraId="2880F36B" w14:textId="77777777" w:rsidR="007D22AB" w:rsidRPr="007D22AB" w:rsidRDefault="007D22AB" w:rsidP="007D22AB">
            <w:pPr>
              <w:jc w:val="center"/>
              <w:rPr>
                <w:snapToGrid w:val="0"/>
                <w:sz w:val="28"/>
                <w:szCs w:val="28"/>
              </w:rPr>
            </w:pPr>
            <w:r w:rsidRPr="007D22AB">
              <w:rPr>
                <w:snapToGrid w:val="0"/>
                <w:sz w:val="28"/>
                <w:szCs w:val="28"/>
              </w:rPr>
              <w:t>Наименование расхода</w:t>
            </w:r>
          </w:p>
        </w:tc>
        <w:tc>
          <w:tcPr>
            <w:tcW w:w="1280" w:type="dxa"/>
            <w:shd w:val="clear" w:color="auto" w:fill="auto"/>
            <w:vAlign w:val="center"/>
            <w:hideMark/>
          </w:tcPr>
          <w:p w14:paraId="76070B5C" w14:textId="77777777" w:rsidR="007D22AB" w:rsidRPr="007D22AB" w:rsidRDefault="007D22AB" w:rsidP="007D22AB">
            <w:pPr>
              <w:jc w:val="center"/>
              <w:rPr>
                <w:snapToGrid w:val="0"/>
                <w:sz w:val="28"/>
                <w:szCs w:val="28"/>
              </w:rPr>
            </w:pPr>
            <w:r w:rsidRPr="007D22AB">
              <w:rPr>
                <w:snapToGrid w:val="0"/>
                <w:sz w:val="28"/>
                <w:szCs w:val="28"/>
              </w:rPr>
              <w:t>2020 год</w:t>
            </w:r>
          </w:p>
        </w:tc>
      </w:tr>
      <w:tr w:rsidR="007D22AB" w:rsidRPr="007D22AB" w14:paraId="6DD7C897" w14:textId="77777777" w:rsidTr="0072307D">
        <w:trPr>
          <w:trHeight w:val="330"/>
        </w:trPr>
        <w:tc>
          <w:tcPr>
            <w:tcW w:w="776" w:type="dxa"/>
            <w:vMerge/>
            <w:shd w:val="clear" w:color="auto" w:fill="auto"/>
            <w:vAlign w:val="center"/>
            <w:hideMark/>
          </w:tcPr>
          <w:p w14:paraId="02A42522" w14:textId="77777777" w:rsidR="007D22AB" w:rsidRPr="007D22AB" w:rsidRDefault="007D22AB" w:rsidP="007D22AB">
            <w:pPr>
              <w:jc w:val="center"/>
              <w:rPr>
                <w:snapToGrid w:val="0"/>
                <w:sz w:val="28"/>
                <w:szCs w:val="28"/>
              </w:rPr>
            </w:pPr>
          </w:p>
        </w:tc>
        <w:tc>
          <w:tcPr>
            <w:tcW w:w="7270" w:type="dxa"/>
            <w:vMerge/>
            <w:shd w:val="clear" w:color="auto" w:fill="auto"/>
            <w:vAlign w:val="center"/>
            <w:hideMark/>
          </w:tcPr>
          <w:p w14:paraId="6E3139E7" w14:textId="77777777" w:rsidR="007D22AB" w:rsidRPr="007D22AB" w:rsidRDefault="007D22AB" w:rsidP="007D22AB">
            <w:pPr>
              <w:rPr>
                <w:snapToGrid w:val="0"/>
                <w:sz w:val="28"/>
                <w:szCs w:val="28"/>
              </w:rPr>
            </w:pPr>
          </w:p>
        </w:tc>
        <w:tc>
          <w:tcPr>
            <w:tcW w:w="1280" w:type="dxa"/>
            <w:shd w:val="clear" w:color="auto" w:fill="auto"/>
            <w:vAlign w:val="center"/>
            <w:hideMark/>
          </w:tcPr>
          <w:p w14:paraId="718747BB" w14:textId="77777777" w:rsidR="007D22AB" w:rsidRPr="007D22AB" w:rsidRDefault="007D22AB" w:rsidP="007D22AB">
            <w:pPr>
              <w:jc w:val="center"/>
              <w:rPr>
                <w:snapToGrid w:val="0"/>
                <w:sz w:val="28"/>
                <w:szCs w:val="28"/>
              </w:rPr>
            </w:pPr>
            <w:r w:rsidRPr="007D22AB">
              <w:rPr>
                <w:snapToGrid w:val="0"/>
                <w:sz w:val="28"/>
                <w:szCs w:val="28"/>
              </w:rPr>
              <w:t>Факт</w:t>
            </w:r>
          </w:p>
        </w:tc>
      </w:tr>
      <w:tr w:rsidR="007D22AB" w:rsidRPr="007D22AB" w14:paraId="1E7DF34D" w14:textId="77777777" w:rsidTr="0072307D">
        <w:trPr>
          <w:trHeight w:val="600"/>
        </w:trPr>
        <w:tc>
          <w:tcPr>
            <w:tcW w:w="776" w:type="dxa"/>
            <w:shd w:val="clear" w:color="auto" w:fill="auto"/>
            <w:noWrap/>
            <w:vAlign w:val="center"/>
            <w:hideMark/>
          </w:tcPr>
          <w:p w14:paraId="0A374C35" w14:textId="77777777" w:rsidR="007D22AB" w:rsidRPr="007D22AB" w:rsidRDefault="007D22AB" w:rsidP="007D22AB">
            <w:pPr>
              <w:jc w:val="center"/>
              <w:rPr>
                <w:snapToGrid w:val="0"/>
                <w:sz w:val="28"/>
                <w:szCs w:val="28"/>
              </w:rPr>
            </w:pPr>
            <w:r w:rsidRPr="007D22AB">
              <w:rPr>
                <w:snapToGrid w:val="0"/>
                <w:sz w:val="28"/>
                <w:szCs w:val="28"/>
              </w:rPr>
              <w:t>1.1</w:t>
            </w:r>
          </w:p>
        </w:tc>
        <w:tc>
          <w:tcPr>
            <w:tcW w:w="7270" w:type="dxa"/>
            <w:shd w:val="clear" w:color="auto" w:fill="auto"/>
            <w:vAlign w:val="center"/>
            <w:hideMark/>
          </w:tcPr>
          <w:p w14:paraId="067350C5" w14:textId="77777777" w:rsidR="007D22AB" w:rsidRPr="007D22AB" w:rsidRDefault="007D22AB" w:rsidP="007D22AB">
            <w:pPr>
              <w:rPr>
                <w:snapToGrid w:val="0"/>
                <w:sz w:val="28"/>
                <w:szCs w:val="28"/>
              </w:rPr>
            </w:pPr>
            <w:r w:rsidRPr="007D22AB">
              <w:rPr>
                <w:snapToGrid w:val="0"/>
                <w:sz w:val="28"/>
                <w:szCs w:val="28"/>
              </w:rPr>
              <w:t>Расходы на оплату услуг, оказываемых организациями, осуществляющими регулируемые виды деятельности</w:t>
            </w:r>
          </w:p>
        </w:tc>
        <w:tc>
          <w:tcPr>
            <w:tcW w:w="1280" w:type="dxa"/>
            <w:shd w:val="clear" w:color="auto" w:fill="auto"/>
            <w:noWrap/>
            <w:hideMark/>
          </w:tcPr>
          <w:p w14:paraId="10EE3BEF"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A2BEB8F" w14:textId="77777777" w:rsidTr="0072307D">
        <w:trPr>
          <w:trHeight w:val="300"/>
        </w:trPr>
        <w:tc>
          <w:tcPr>
            <w:tcW w:w="776" w:type="dxa"/>
            <w:shd w:val="clear" w:color="auto" w:fill="auto"/>
            <w:noWrap/>
            <w:vAlign w:val="center"/>
            <w:hideMark/>
          </w:tcPr>
          <w:p w14:paraId="60EBA2A5" w14:textId="77777777" w:rsidR="007D22AB" w:rsidRPr="007D22AB" w:rsidRDefault="007D22AB" w:rsidP="007D22AB">
            <w:pPr>
              <w:jc w:val="center"/>
              <w:rPr>
                <w:snapToGrid w:val="0"/>
                <w:sz w:val="28"/>
                <w:szCs w:val="28"/>
              </w:rPr>
            </w:pPr>
            <w:r w:rsidRPr="007D22AB">
              <w:rPr>
                <w:snapToGrid w:val="0"/>
                <w:sz w:val="28"/>
                <w:szCs w:val="28"/>
              </w:rPr>
              <w:t>1.2</w:t>
            </w:r>
          </w:p>
        </w:tc>
        <w:tc>
          <w:tcPr>
            <w:tcW w:w="7270" w:type="dxa"/>
            <w:shd w:val="clear" w:color="auto" w:fill="auto"/>
            <w:noWrap/>
            <w:vAlign w:val="center"/>
            <w:hideMark/>
          </w:tcPr>
          <w:p w14:paraId="4ACB6D55" w14:textId="77777777" w:rsidR="007D22AB" w:rsidRPr="007D22AB" w:rsidRDefault="007D22AB" w:rsidP="007D22AB">
            <w:pPr>
              <w:rPr>
                <w:snapToGrid w:val="0"/>
                <w:sz w:val="28"/>
                <w:szCs w:val="28"/>
              </w:rPr>
            </w:pPr>
            <w:r w:rsidRPr="007D22AB">
              <w:rPr>
                <w:snapToGrid w:val="0"/>
                <w:sz w:val="28"/>
                <w:szCs w:val="28"/>
              </w:rPr>
              <w:t>Арендная плата</w:t>
            </w:r>
          </w:p>
        </w:tc>
        <w:tc>
          <w:tcPr>
            <w:tcW w:w="1280" w:type="dxa"/>
            <w:shd w:val="clear" w:color="auto" w:fill="auto"/>
            <w:noWrap/>
            <w:hideMark/>
          </w:tcPr>
          <w:p w14:paraId="792E241A" w14:textId="77777777" w:rsidR="007D22AB" w:rsidRPr="007D22AB" w:rsidRDefault="007D22AB" w:rsidP="007D22AB">
            <w:pPr>
              <w:jc w:val="center"/>
              <w:rPr>
                <w:snapToGrid w:val="0"/>
                <w:sz w:val="28"/>
                <w:szCs w:val="28"/>
              </w:rPr>
            </w:pPr>
            <w:r w:rsidRPr="007D22AB">
              <w:rPr>
                <w:snapToGrid w:val="0"/>
                <w:sz w:val="28"/>
                <w:szCs w:val="28"/>
              </w:rPr>
              <w:t>254</w:t>
            </w:r>
          </w:p>
        </w:tc>
      </w:tr>
      <w:tr w:rsidR="007D22AB" w:rsidRPr="007D22AB" w14:paraId="3AE190F2" w14:textId="77777777" w:rsidTr="0072307D">
        <w:trPr>
          <w:trHeight w:val="300"/>
        </w:trPr>
        <w:tc>
          <w:tcPr>
            <w:tcW w:w="776" w:type="dxa"/>
            <w:shd w:val="clear" w:color="auto" w:fill="auto"/>
            <w:noWrap/>
            <w:vAlign w:val="center"/>
            <w:hideMark/>
          </w:tcPr>
          <w:p w14:paraId="01F8BF5E" w14:textId="77777777" w:rsidR="007D22AB" w:rsidRPr="007D22AB" w:rsidRDefault="007D22AB" w:rsidP="007D22AB">
            <w:pPr>
              <w:jc w:val="center"/>
              <w:rPr>
                <w:snapToGrid w:val="0"/>
                <w:sz w:val="28"/>
                <w:szCs w:val="28"/>
              </w:rPr>
            </w:pPr>
            <w:r w:rsidRPr="007D22AB">
              <w:rPr>
                <w:snapToGrid w:val="0"/>
                <w:sz w:val="28"/>
                <w:szCs w:val="28"/>
              </w:rPr>
              <w:t>1.3</w:t>
            </w:r>
          </w:p>
        </w:tc>
        <w:tc>
          <w:tcPr>
            <w:tcW w:w="7270" w:type="dxa"/>
            <w:shd w:val="clear" w:color="auto" w:fill="auto"/>
            <w:noWrap/>
            <w:vAlign w:val="center"/>
            <w:hideMark/>
          </w:tcPr>
          <w:p w14:paraId="3ED23AB6" w14:textId="77777777" w:rsidR="007D22AB" w:rsidRPr="007D22AB" w:rsidRDefault="007D22AB" w:rsidP="007D22AB">
            <w:pPr>
              <w:rPr>
                <w:snapToGrid w:val="0"/>
                <w:sz w:val="28"/>
                <w:szCs w:val="28"/>
              </w:rPr>
            </w:pPr>
            <w:r w:rsidRPr="007D22AB">
              <w:rPr>
                <w:snapToGrid w:val="0"/>
                <w:sz w:val="28"/>
                <w:szCs w:val="28"/>
              </w:rPr>
              <w:t>Концессионная плата</w:t>
            </w:r>
          </w:p>
        </w:tc>
        <w:tc>
          <w:tcPr>
            <w:tcW w:w="1280" w:type="dxa"/>
            <w:shd w:val="clear" w:color="auto" w:fill="auto"/>
            <w:noWrap/>
            <w:hideMark/>
          </w:tcPr>
          <w:p w14:paraId="22232F7D"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17E08702" w14:textId="77777777" w:rsidTr="0072307D">
        <w:trPr>
          <w:trHeight w:val="300"/>
        </w:trPr>
        <w:tc>
          <w:tcPr>
            <w:tcW w:w="776" w:type="dxa"/>
            <w:shd w:val="clear" w:color="auto" w:fill="auto"/>
            <w:noWrap/>
            <w:vAlign w:val="center"/>
            <w:hideMark/>
          </w:tcPr>
          <w:p w14:paraId="7A827924" w14:textId="77777777" w:rsidR="007D22AB" w:rsidRPr="007D22AB" w:rsidRDefault="007D22AB" w:rsidP="007D22AB">
            <w:pPr>
              <w:jc w:val="center"/>
              <w:rPr>
                <w:snapToGrid w:val="0"/>
                <w:sz w:val="28"/>
                <w:szCs w:val="28"/>
              </w:rPr>
            </w:pPr>
            <w:r w:rsidRPr="007D22AB">
              <w:rPr>
                <w:snapToGrid w:val="0"/>
                <w:sz w:val="28"/>
                <w:szCs w:val="28"/>
              </w:rPr>
              <w:t>1.4</w:t>
            </w:r>
          </w:p>
        </w:tc>
        <w:tc>
          <w:tcPr>
            <w:tcW w:w="7270" w:type="dxa"/>
            <w:shd w:val="clear" w:color="auto" w:fill="auto"/>
            <w:noWrap/>
            <w:vAlign w:val="center"/>
            <w:hideMark/>
          </w:tcPr>
          <w:p w14:paraId="7A6E4320" w14:textId="77777777" w:rsidR="007D22AB" w:rsidRPr="007D22AB" w:rsidRDefault="007D22AB" w:rsidP="007D22AB">
            <w:pPr>
              <w:rPr>
                <w:snapToGrid w:val="0"/>
                <w:sz w:val="28"/>
                <w:szCs w:val="28"/>
              </w:rPr>
            </w:pPr>
            <w:r w:rsidRPr="007D22AB">
              <w:rPr>
                <w:snapToGrid w:val="0"/>
                <w:sz w:val="28"/>
                <w:szCs w:val="28"/>
              </w:rPr>
              <w:t>расходы на обязательное страхование</w:t>
            </w:r>
          </w:p>
        </w:tc>
        <w:tc>
          <w:tcPr>
            <w:tcW w:w="1280" w:type="dxa"/>
            <w:shd w:val="clear" w:color="auto" w:fill="auto"/>
            <w:noWrap/>
            <w:hideMark/>
          </w:tcPr>
          <w:p w14:paraId="731215F0"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1C0A16F0" w14:textId="77777777" w:rsidTr="0072307D">
        <w:trPr>
          <w:trHeight w:val="600"/>
        </w:trPr>
        <w:tc>
          <w:tcPr>
            <w:tcW w:w="776" w:type="dxa"/>
            <w:shd w:val="clear" w:color="auto" w:fill="auto"/>
            <w:noWrap/>
            <w:vAlign w:val="center"/>
            <w:hideMark/>
          </w:tcPr>
          <w:p w14:paraId="1BA82415" w14:textId="77777777" w:rsidR="007D22AB" w:rsidRPr="007D22AB" w:rsidRDefault="007D22AB" w:rsidP="007D22AB">
            <w:pPr>
              <w:jc w:val="center"/>
              <w:rPr>
                <w:snapToGrid w:val="0"/>
                <w:sz w:val="28"/>
                <w:szCs w:val="28"/>
              </w:rPr>
            </w:pPr>
            <w:r w:rsidRPr="007D22AB">
              <w:rPr>
                <w:snapToGrid w:val="0"/>
                <w:sz w:val="28"/>
                <w:szCs w:val="28"/>
              </w:rPr>
              <w:t>1.4</w:t>
            </w:r>
          </w:p>
        </w:tc>
        <w:tc>
          <w:tcPr>
            <w:tcW w:w="7270" w:type="dxa"/>
            <w:shd w:val="clear" w:color="auto" w:fill="auto"/>
            <w:vAlign w:val="center"/>
            <w:hideMark/>
          </w:tcPr>
          <w:p w14:paraId="1C7CF0A1" w14:textId="77777777" w:rsidR="007D22AB" w:rsidRPr="007D22AB" w:rsidRDefault="007D22AB" w:rsidP="007D22AB">
            <w:pPr>
              <w:rPr>
                <w:snapToGrid w:val="0"/>
                <w:sz w:val="28"/>
                <w:szCs w:val="28"/>
              </w:rPr>
            </w:pPr>
            <w:r w:rsidRPr="007D22AB">
              <w:rPr>
                <w:snapToGrid w:val="0"/>
                <w:sz w:val="28"/>
                <w:szCs w:val="28"/>
              </w:rPr>
              <w:t>Расходы на уплату налогов, сборов и других обязательных платежей, в том числе:</w:t>
            </w:r>
          </w:p>
        </w:tc>
        <w:tc>
          <w:tcPr>
            <w:tcW w:w="1280" w:type="dxa"/>
            <w:shd w:val="clear" w:color="auto" w:fill="auto"/>
            <w:noWrap/>
            <w:hideMark/>
          </w:tcPr>
          <w:p w14:paraId="00281068"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551D225" w14:textId="77777777" w:rsidTr="0072307D">
        <w:trPr>
          <w:trHeight w:val="1200"/>
        </w:trPr>
        <w:tc>
          <w:tcPr>
            <w:tcW w:w="776" w:type="dxa"/>
            <w:shd w:val="clear" w:color="auto" w:fill="auto"/>
            <w:noWrap/>
            <w:vAlign w:val="center"/>
            <w:hideMark/>
          </w:tcPr>
          <w:p w14:paraId="4A1EAEA9" w14:textId="77777777" w:rsidR="007D22AB" w:rsidRPr="007D22AB" w:rsidRDefault="007D22AB" w:rsidP="007D22AB">
            <w:pPr>
              <w:jc w:val="center"/>
              <w:rPr>
                <w:snapToGrid w:val="0"/>
                <w:sz w:val="28"/>
                <w:szCs w:val="28"/>
              </w:rPr>
            </w:pPr>
            <w:r w:rsidRPr="007D22AB">
              <w:rPr>
                <w:snapToGrid w:val="0"/>
                <w:sz w:val="28"/>
                <w:szCs w:val="28"/>
              </w:rPr>
              <w:t>1.4.1</w:t>
            </w:r>
          </w:p>
        </w:tc>
        <w:tc>
          <w:tcPr>
            <w:tcW w:w="7270" w:type="dxa"/>
            <w:shd w:val="clear" w:color="auto" w:fill="auto"/>
            <w:vAlign w:val="center"/>
            <w:hideMark/>
          </w:tcPr>
          <w:p w14:paraId="161F5779" w14:textId="77777777" w:rsidR="007D22AB" w:rsidRPr="007D22AB" w:rsidRDefault="007D22AB" w:rsidP="007D22AB">
            <w:pPr>
              <w:rPr>
                <w:snapToGrid w:val="0"/>
                <w:sz w:val="28"/>
                <w:szCs w:val="28"/>
              </w:rPr>
            </w:pPr>
            <w:r w:rsidRPr="007D22AB">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shd w:val="clear" w:color="auto" w:fill="auto"/>
            <w:noWrap/>
            <w:hideMark/>
          </w:tcPr>
          <w:p w14:paraId="4B6B7AC6"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263D0ABF" w14:textId="77777777" w:rsidTr="0072307D">
        <w:trPr>
          <w:trHeight w:val="300"/>
        </w:trPr>
        <w:tc>
          <w:tcPr>
            <w:tcW w:w="776" w:type="dxa"/>
            <w:shd w:val="clear" w:color="auto" w:fill="auto"/>
            <w:noWrap/>
            <w:vAlign w:val="center"/>
            <w:hideMark/>
          </w:tcPr>
          <w:p w14:paraId="5EF7DBF0" w14:textId="77777777" w:rsidR="007D22AB" w:rsidRPr="007D22AB" w:rsidRDefault="007D22AB" w:rsidP="007D22AB">
            <w:pPr>
              <w:jc w:val="center"/>
              <w:rPr>
                <w:snapToGrid w:val="0"/>
                <w:sz w:val="28"/>
                <w:szCs w:val="28"/>
              </w:rPr>
            </w:pPr>
            <w:r w:rsidRPr="007D22AB">
              <w:rPr>
                <w:snapToGrid w:val="0"/>
                <w:sz w:val="28"/>
                <w:szCs w:val="28"/>
              </w:rPr>
              <w:t>1.4.2</w:t>
            </w:r>
          </w:p>
        </w:tc>
        <w:tc>
          <w:tcPr>
            <w:tcW w:w="7270" w:type="dxa"/>
            <w:shd w:val="clear" w:color="auto" w:fill="auto"/>
            <w:vAlign w:val="center"/>
            <w:hideMark/>
          </w:tcPr>
          <w:p w14:paraId="65BD61D3" w14:textId="77777777" w:rsidR="007D22AB" w:rsidRPr="007D22AB" w:rsidRDefault="007D22AB" w:rsidP="007D22AB">
            <w:pPr>
              <w:rPr>
                <w:snapToGrid w:val="0"/>
                <w:sz w:val="28"/>
                <w:szCs w:val="28"/>
              </w:rPr>
            </w:pPr>
            <w:r w:rsidRPr="007D22AB">
              <w:rPr>
                <w:snapToGrid w:val="0"/>
                <w:sz w:val="28"/>
                <w:szCs w:val="28"/>
              </w:rPr>
              <w:t>расходы на обязательное страхование</w:t>
            </w:r>
          </w:p>
        </w:tc>
        <w:tc>
          <w:tcPr>
            <w:tcW w:w="1280" w:type="dxa"/>
            <w:shd w:val="clear" w:color="auto" w:fill="auto"/>
            <w:noWrap/>
            <w:hideMark/>
          </w:tcPr>
          <w:p w14:paraId="2D5EBB1D"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AEC1CA2" w14:textId="77777777" w:rsidTr="0072307D">
        <w:trPr>
          <w:trHeight w:val="300"/>
        </w:trPr>
        <w:tc>
          <w:tcPr>
            <w:tcW w:w="776" w:type="dxa"/>
            <w:shd w:val="clear" w:color="auto" w:fill="auto"/>
            <w:noWrap/>
            <w:vAlign w:val="center"/>
            <w:hideMark/>
          </w:tcPr>
          <w:p w14:paraId="0ED2189B" w14:textId="77777777" w:rsidR="007D22AB" w:rsidRPr="007D22AB" w:rsidRDefault="007D22AB" w:rsidP="007D22AB">
            <w:pPr>
              <w:jc w:val="center"/>
              <w:rPr>
                <w:snapToGrid w:val="0"/>
                <w:sz w:val="28"/>
                <w:szCs w:val="28"/>
              </w:rPr>
            </w:pPr>
            <w:r w:rsidRPr="007D22AB">
              <w:rPr>
                <w:snapToGrid w:val="0"/>
                <w:sz w:val="28"/>
                <w:szCs w:val="28"/>
              </w:rPr>
              <w:t>1.4.3</w:t>
            </w:r>
          </w:p>
        </w:tc>
        <w:tc>
          <w:tcPr>
            <w:tcW w:w="7270" w:type="dxa"/>
            <w:shd w:val="clear" w:color="auto" w:fill="auto"/>
            <w:noWrap/>
            <w:vAlign w:val="center"/>
            <w:hideMark/>
          </w:tcPr>
          <w:p w14:paraId="2D06B645" w14:textId="77777777" w:rsidR="007D22AB" w:rsidRPr="007D22AB" w:rsidRDefault="007D22AB" w:rsidP="007D22AB">
            <w:pPr>
              <w:rPr>
                <w:snapToGrid w:val="0"/>
                <w:sz w:val="28"/>
                <w:szCs w:val="28"/>
              </w:rPr>
            </w:pPr>
            <w:r w:rsidRPr="007D22AB">
              <w:rPr>
                <w:snapToGrid w:val="0"/>
                <w:sz w:val="28"/>
                <w:szCs w:val="28"/>
              </w:rPr>
              <w:t>иные расходы</w:t>
            </w:r>
          </w:p>
        </w:tc>
        <w:tc>
          <w:tcPr>
            <w:tcW w:w="1280" w:type="dxa"/>
            <w:shd w:val="clear" w:color="auto" w:fill="auto"/>
            <w:noWrap/>
            <w:hideMark/>
          </w:tcPr>
          <w:p w14:paraId="758B453D" w14:textId="77777777" w:rsidR="007D22AB" w:rsidRPr="007D22AB" w:rsidRDefault="007D22AB" w:rsidP="007D22AB">
            <w:pPr>
              <w:jc w:val="center"/>
              <w:rPr>
                <w:snapToGrid w:val="0"/>
                <w:sz w:val="28"/>
                <w:szCs w:val="28"/>
              </w:rPr>
            </w:pPr>
            <w:r w:rsidRPr="007D22AB">
              <w:rPr>
                <w:snapToGrid w:val="0"/>
                <w:sz w:val="28"/>
                <w:szCs w:val="28"/>
              </w:rPr>
              <w:t>104</w:t>
            </w:r>
          </w:p>
        </w:tc>
      </w:tr>
      <w:tr w:rsidR="007D22AB" w:rsidRPr="007D22AB" w14:paraId="7D0164F2" w14:textId="77777777" w:rsidTr="0072307D">
        <w:trPr>
          <w:trHeight w:val="300"/>
        </w:trPr>
        <w:tc>
          <w:tcPr>
            <w:tcW w:w="776" w:type="dxa"/>
            <w:shd w:val="clear" w:color="auto" w:fill="auto"/>
            <w:noWrap/>
            <w:vAlign w:val="center"/>
            <w:hideMark/>
          </w:tcPr>
          <w:p w14:paraId="4F136D35"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37517BEC" w14:textId="77777777" w:rsidR="007D22AB" w:rsidRPr="007D22AB" w:rsidRDefault="007D22AB" w:rsidP="007D22AB">
            <w:pPr>
              <w:rPr>
                <w:snapToGrid w:val="0"/>
                <w:sz w:val="28"/>
                <w:szCs w:val="28"/>
              </w:rPr>
            </w:pPr>
            <w:r w:rsidRPr="007D22AB">
              <w:rPr>
                <w:snapToGrid w:val="0"/>
                <w:sz w:val="28"/>
                <w:szCs w:val="28"/>
              </w:rPr>
              <w:t>налог на имущество</w:t>
            </w:r>
          </w:p>
        </w:tc>
        <w:tc>
          <w:tcPr>
            <w:tcW w:w="1280" w:type="dxa"/>
            <w:shd w:val="clear" w:color="auto" w:fill="auto"/>
            <w:noWrap/>
            <w:hideMark/>
          </w:tcPr>
          <w:p w14:paraId="4C0BD544" w14:textId="77777777" w:rsidR="007D22AB" w:rsidRPr="007D22AB" w:rsidRDefault="007D22AB" w:rsidP="007D22AB">
            <w:pPr>
              <w:jc w:val="center"/>
              <w:rPr>
                <w:snapToGrid w:val="0"/>
                <w:sz w:val="28"/>
                <w:szCs w:val="28"/>
              </w:rPr>
            </w:pPr>
            <w:r w:rsidRPr="007D22AB">
              <w:rPr>
                <w:snapToGrid w:val="0"/>
                <w:sz w:val="28"/>
                <w:szCs w:val="28"/>
              </w:rPr>
              <w:t>104</w:t>
            </w:r>
          </w:p>
        </w:tc>
      </w:tr>
      <w:tr w:rsidR="007D22AB" w:rsidRPr="007D22AB" w14:paraId="14E4D37E" w14:textId="77777777" w:rsidTr="0072307D">
        <w:trPr>
          <w:trHeight w:val="300"/>
        </w:trPr>
        <w:tc>
          <w:tcPr>
            <w:tcW w:w="776" w:type="dxa"/>
            <w:shd w:val="clear" w:color="auto" w:fill="auto"/>
            <w:noWrap/>
            <w:vAlign w:val="center"/>
            <w:hideMark/>
          </w:tcPr>
          <w:p w14:paraId="398A908D"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13D835C9" w14:textId="77777777" w:rsidR="007D22AB" w:rsidRPr="007D22AB" w:rsidRDefault="007D22AB" w:rsidP="007D22AB">
            <w:pPr>
              <w:rPr>
                <w:snapToGrid w:val="0"/>
                <w:sz w:val="28"/>
                <w:szCs w:val="28"/>
              </w:rPr>
            </w:pPr>
            <w:r w:rsidRPr="007D22AB">
              <w:rPr>
                <w:snapToGrid w:val="0"/>
                <w:sz w:val="28"/>
                <w:szCs w:val="28"/>
              </w:rPr>
              <w:t>земельный налог</w:t>
            </w:r>
          </w:p>
        </w:tc>
        <w:tc>
          <w:tcPr>
            <w:tcW w:w="1280" w:type="dxa"/>
            <w:shd w:val="clear" w:color="auto" w:fill="auto"/>
            <w:noWrap/>
            <w:hideMark/>
          </w:tcPr>
          <w:p w14:paraId="68941B36"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0D3A30F2" w14:textId="77777777" w:rsidTr="0072307D">
        <w:trPr>
          <w:trHeight w:val="300"/>
        </w:trPr>
        <w:tc>
          <w:tcPr>
            <w:tcW w:w="776" w:type="dxa"/>
            <w:shd w:val="clear" w:color="auto" w:fill="auto"/>
            <w:noWrap/>
            <w:vAlign w:val="center"/>
            <w:hideMark/>
          </w:tcPr>
          <w:p w14:paraId="29923954"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69AE19F7" w14:textId="77777777" w:rsidR="007D22AB" w:rsidRPr="007D22AB" w:rsidRDefault="007D22AB" w:rsidP="007D22AB">
            <w:pPr>
              <w:rPr>
                <w:snapToGrid w:val="0"/>
                <w:sz w:val="28"/>
                <w:szCs w:val="28"/>
              </w:rPr>
            </w:pPr>
            <w:r w:rsidRPr="007D22AB">
              <w:rPr>
                <w:snapToGrid w:val="0"/>
                <w:sz w:val="28"/>
                <w:szCs w:val="28"/>
              </w:rPr>
              <w:t>транспортный налог</w:t>
            </w:r>
          </w:p>
        </w:tc>
        <w:tc>
          <w:tcPr>
            <w:tcW w:w="1280" w:type="dxa"/>
            <w:shd w:val="clear" w:color="auto" w:fill="auto"/>
            <w:noWrap/>
            <w:hideMark/>
          </w:tcPr>
          <w:p w14:paraId="5726F963"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542386A7" w14:textId="77777777" w:rsidTr="0072307D">
        <w:trPr>
          <w:trHeight w:val="300"/>
        </w:trPr>
        <w:tc>
          <w:tcPr>
            <w:tcW w:w="776" w:type="dxa"/>
            <w:shd w:val="clear" w:color="auto" w:fill="auto"/>
            <w:noWrap/>
            <w:vAlign w:val="center"/>
            <w:hideMark/>
          </w:tcPr>
          <w:p w14:paraId="0C746F8F"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69E88AE7" w14:textId="77777777" w:rsidR="007D22AB" w:rsidRPr="007D22AB" w:rsidRDefault="007D22AB" w:rsidP="007D22AB">
            <w:pPr>
              <w:rPr>
                <w:snapToGrid w:val="0"/>
                <w:sz w:val="28"/>
                <w:szCs w:val="28"/>
              </w:rPr>
            </w:pPr>
            <w:r w:rsidRPr="007D22AB">
              <w:rPr>
                <w:snapToGrid w:val="0"/>
                <w:sz w:val="28"/>
                <w:szCs w:val="28"/>
              </w:rPr>
              <w:t>госпошлина</w:t>
            </w:r>
          </w:p>
        </w:tc>
        <w:tc>
          <w:tcPr>
            <w:tcW w:w="1280" w:type="dxa"/>
            <w:shd w:val="clear" w:color="auto" w:fill="auto"/>
            <w:noWrap/>
            <w:hideMark/>
          </w:tcPr>
          <w:p w14:paraId="1925A479"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7140518" w14:textId="77777777" w:rsidTr="0072307D">
        <w:trPr>
          <w:trHeight w:val="300"/>
        </w:trPr>
        <w:tc>
          <w:tcPr>
            <w:tcW w:w="776" w:type="dxa"/>
            <w:shd w:val="clear" w:color="auto" w:fill="auto"/>
            <w:noWrap/>
            <w:vAlign w:val="center"/>
            <w:hideMark/>
          </w:tcPr>
          <w:p w14:paraId="71F1A68E"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5E8F9962" w14:textId="77777777" w:rsidR="007D22AB" w:rsidRPr="007D22AB" w:rsidRDefault="007D22AB" w:rsidP="007D22AB">
            <w:pPr>
              <w:rPr>
                <w:snapToGrid w:val="0"/>
                <w:sz w:val="28"/>
                <w:szCs w:val="28"/>
              </w:rPr>
            </w:pPr>
            <w:r w:rsidRPr="007D22AB">
              <w:rPr>
                <w:snapToGrid w:val="0"/>
                <w:sz w:val="28"/>
                <w:szCs w:val="28"/>
              </w:rPr>
              <w:t>Налог по упрощённой системе налогообложения</w:t>
            </w:r>
          </w:p>
        </w:tc>
        <w:tc>
          <w:tcPr>
            <w:tcW w:w="1280" w:type="dxa"/>
            <w:shd w:val="clear" w:color="auto" w:fill="auto"/>
            <w:noWrap/>
            <w:hideMark/>
          </w:tcPr>
          <w:p w14:paraId="45FC31EC"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260F7D2F" w14:textId="77777777" w:rsidTr="0072307D">
        <w:trPr>
          <w:trHeight w:val="300"/>
        </w:trPr>
        <w:tc>
          <w:tcPr>
            <w:tcW w:w="776" w:type="dxa"/>
            <w:shd w:val="clear" w:color="auto" w:fill="auto"/>
            <w:noWrap/>
            <w:vAlign w:val="center"/>
            <w:hideMark/>
          </w:tcPr>
          <w:p w14:paraId="56146C2B" w14:textId="77777777" w:rsidR="007D22AB" w:rsidRPr="007D22AB" w:rsidRDefault="007D22AB" w:rsidP="007D22AB">
            <w:pPr>
              <w:jc w:val="center"/>
              <w:rPr>
                <w:snapToGrid w:val="0"/>
                <w:sz w:val="28"/>
                <w:szCs w:val="28"/>
              </w:rPr>
            </w:pPr>
            <w:r w:rsidRPr="007D22AB">
              <w:rPr>
                <w:snapToGrid w:val="0"/>
                <w:sz w:val="28"/>
                <w:szCs w:val="28"/>
              </w:rPr>
              <w:t>1.5</w:t>
            </w:r>
          </w:p>
        </w:tc>
        <w:tc>
          <w:tcPr>
            <w:tcW w:w="7270" w:type="dxa"/>
            <w:shd w:val="clear" w:color="auto" w:fill="auto"/>
            <w:vAlign w:val="center"/>
            <w:hideMark/>
          </w:tcPr>
          <w:p w14:paraId="68869099" w14:textId="77777777" w:rsidR="007D22AB" w:rsidRPr="007D22AB" w:rsidRDefault="007D22AB" w:rsidP="007D22AB">
            <w:pPr>
              <w:rPr>
                <w:snapToGrid w:val="0"/>
                <w:sz w:val="28"/>
                <w:szCs w:val="28"/>
              </w:rPr>
            </w:pPr>
            <w:r w:rsidRPr="007D22AB">
              <w:rPr>
                <w:snapToGrid w:val="0"/>
                <w:sz w:val="28"/>
                <w:szCs w:val="28"/>
              </w:rPr>
              <w:t>Отчисления на социальные нужды</w:t>
            </w:r>
          </w:p>
        </w:tc>
        <w:tc>
          <w:tcPr>
            <w:tcW w:w="1280" w:type="dxa"/>
            <w:shd w:val="clear" w:color="auto" w:fill="auto"/>
            <w:noWrap/>
            <w:hideMark/>
          </w:tcPr>
          <w:p w14:paraId="0D663BC4" w14:textId="77777777" w:rsidR="007D22AB" w:rsidRPr="007D22AB" w:rsidRDefault="007D22AB" w:rsidP="007D22AB">
            <w:pPr>
              <w:jc w:val="center"/>
              <w:rPr>
                <w:snapToGrid w:val="0"/>
                <w:sz w:val="28"/>
                <w:szCs w:val="28"/>
              </w:rPr>
            </w:pPr>
            <w:r w:rsidRPr="007D22AB">
              <w:rPr>
                <w:snapToGrid w:val="0"/>
                <w:sz w:val="28"/>
                <w:szCs w:val="28"/>
              </w:rPr>
              <w:t>1 139</w:t>
            </w:r>
          </w:p>
        </w:tc>
      </w:tr>
      <w:tr w:rsidR="007D22AB" w:rsidRPr="007D22AB" w14:paraId="3F37B59D" w14:textId="77777777" w:rsidTr="0072307D">
        <w:trPr>
          <w:trHeight w:val="300"/>
        </w:trPr>
        <w:tc>
          <w:tcPr>
            <w:tcW w:w="776" w:type="dxa"/>
            <w:shd w:val="clear" w:color="auto" w:fill="auto"/>
            <w:noWrap/>
            <w:vAlign w:val="center"/>
            <w:hideMark/>
          </w:tcPr>
          <w:p w14:paraId="3B4249A5" w14:textId="77777777" w:rsidR="007D22AB" w:rsidRPr="007D22AB" w:rsidRDefault="007D22AB" w:rsidP="007D22AB">
            <w:pPr>
              <w:jc w:val="center"/>
              <w:rPr>
                <w:snapToGrid w:val="0"/>
                <w:sz w:val="28"/>
                <w:szCs w:val="28"/>
              </w:rPr>
            </w:pPr>
            <w:r w:rsidRPr="007D22AB">
              <w:rPr>
                <w:snapToGrid w:val="0"/>
                <w:sz w:val="28"/>
                <w:szCs w:val="28"/>
              </w:rPr>
              <w:t>1.6</w:t>
            </w:r>
          </w:p>
        </w:tc>
        <w:tc>
          <w:tcPr>
            <w:tcW w:w="7270" w:type="dxa"/>
            <w:shd w:val="clear" w:color="auto" w:fill="auto"/>
            <w:vAlign w:val="center"/>
            <w:hideMark/>
          </w:tcPr>
          <w:p w14:paraId="7910030C" w14:textId="77777777" w:rsidR="007D22AB" w:rsidRPr="007D22AB" w:rsidRDefault="007D22AB" w:rsidP="007D22AB">
            <w:pPr>
              <w:rPr>
                <w:snapToGrid w:val="0"/>
                <w:sz w:val="28"/>
                <w:szCs w:val="28"/>
              </w:rPr>
            </w:pPr>
            <w:r w:rsidRPr="007D22AB">
              <w:rPr>
                <w:snapToGrid w:val="0"/>
                <w:sz w:val="28"/>
                <w:szCs w:val="28"/>
              </w:rPr>
              <w:t>Расходы по сомнительным долгам</w:t>
            </w:r>
          </w:p>
        </w:tc>
        <w:tc>
          <w:tcPr>
            <w:tcW w:w="1280" w:type="dxa"/>
            <w:shd w:val="clear" w:color="auto" w:fill="auto"/>
            <w:noWrap/>
            <w:hideMark/>
          </w:tcPr>
          <w:p w14:paraId="7651E7D4"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683A972F" w14:textId="77777777" w:rsidTr="0072307D">
        <w:trPr>
          <w:trHeight w:val="600"/>
        </w:trPr>
        <w:tc>
          <w:tcPr>
            <w:tcW w:w="776" w:type="dxa"/>
            <w:shd w:val="clear" w:color="auto" w:fill="auto"/>
            <w:noWrap/>
            <w:vAlign w:val="center"/>
            <w:hideMark/>
          </w:tcPr>
          <w:p w14:paraId="573F1CC7" w14:textId="77777777" w:rsidR="007D22AB" w:rsidRPr="007D22AB" w:rsidRDefault="007D22AB" w:rsidP="007D22AB">
            <w:pPr>
              <w:jc w:val="center"/>
              <w:rPr>
                <w:snapToGrid w:val="0"/>
                <w:sz w:val="28"/>
                <w:szCs w:val="28"/>
              </w:rPr>
            </w:pPr>
            <w:r w:rsidRPr="007D22AB">
              <w:rPr>
                <w:snapToGrid w:val="0"/>
                <w:sz w:val="28"/>
                <w:szCs w:val="28"/>
              </w:rPr>
              <w:t>1.7</w:t>
            </w:r>
          </w:p>
        </w:tc>
        <w:tc>
          <w:tcPr>
            <w:tcW w:w="7270" w:type="dxa"/>
            <w:shd w:val="clear" w:color="auto" w:fill="auto"/>
            <w:vAlign w:val="center"/>
            <w:hideMark/>
          </w:tcPr>
          <w:p w14:paraId="2B3FE8D8" w14:textId="77777777" w:rsidR="007D22AB" w:rsidRPr="007D22AB" w:rsidRDefault="007D22AB" w:rsidP="007D22AB">
            <w:pPr>
              <w:rPr>
                <w:snapToGrid w:val="0"/>
                <w:sz w:val="28"/>
                <w:szCs w:val="28"/>
              </w:rPr>
            </w:pPr>
            <w:r w:rsidRPr="007D22AB">
              <w:rPr>
                <w:snapToGrid w:val="0"/>
                <w:sz w:val="28"/>
                <w:szCs w:val="28"/>
              </w:rPr>
              <w:t>Амортизация основных средств и нематериальных активов</w:t>
            </w:r>
          </w:p>
        </w:tc>
        <w:tc>
          <w:tcPr>
            <w:tcW w:w="1280" w:type="dxa"/>
            <w:shd w:val="clear" w:color="auto" w:fill="auto"/>
            <w:noWrap/>
            <w:hideMark/>
          </w:tcPr>
          <w:p w14:paraId="4DD4652F" w14:textId="77777777" w:rsidR="007D22AB" w:rsidRPr="007D22AB" w:rsidRDefault="007D22AB" w:rsidP="007D22AB">
            <w:pPr>
              <w:jc w:val="center"/>
              <w:rPr>
                <w:snapToGrid w:val="0"/>
                <w:sz w:val="28"/>
                <w:szCs w:val="28"/>
              </w:rPr>
            </w:pPr>
            <w:r w:rsidRPr="007D22AB">
              <w:rPr>
                <w:snapToGrid w:val="0"/>
                <w:sz w:val="28"/>
                <w:szCs w:val="28"/>
              </w:rPr>
              <w:t>473</w:t>
            </w:r>
          </w:p>
        </w:tc>
      </w:tr>
      <w:tr w:rsidR="007D22AB" w:rsidRPr="007D22AB" w14:paraId="5D682602" w14:textId="77777777" w:rsidTr="0072307D">
        <w:trPr>
          <w:trHeight w:val="600"/>
        </w:trPr>
        <w:tc>
          <w:tcPr>
            <w:tcW w:w="776" w:type="dxa"/>
            <w:shd w:val="clear" w:color="auto" w:fill="auto"/>
            <w:noWrap/>
            <w:vAlign w:val="center"/>
            <w:hideMark/>
          </w:tcPr>
          <w:p w14:paraId="2AC6E17C" w14:textId="77777777" w:rsidR="007D22AB" w:rsidRPr="007D22AB" w:rsidRDefault="007D22AB" w:rsidP="007D22AB">
            <w:pPr>
              <w:jc w:val="center"/>
              <w:rPr>
                <w:snapToGrid w:val="0"/>
                <w:sz w:val="28"/>
                <w:szCs w:val="28"/>
              </w:rPr>
            </w:pPr>
            <w:r w:rsidRPr="007D22AB">
              <w:rPr>
                <w:snapToGrid w:val="0"/>
                <w:sz w:val="28"/>
                <w:szCs w:val="28"/>
              </w:rPr>
              <w:t>1.8</w:t>
            </w:r>
          </w:p>
        </w:tc>
        <w:tc>
          <w:tcPr>
            <w:tcW w:w="7270" w:type="dxa"/>
            <w:shd w:val="clear" w:color="auto" w:fill="auto"/>
            <w:noWrap/>
            <w:vAlign w:val="center"/>
            <w:hideMark/>
          </w:tcPr>
          <w:p w14:paraId="2AC50BBE" w14:textId="77777777" w:rsidR="007D22AB" w:rsidRPr="007D22AB" w:rsidRDefault="007D22AB" w:rsidP="007D22AB">
            <w:pPr>
              <w:rPr>
                <w:snapToGrid w:val="0"/>
                <w:sz w:val="28"/>
                <w:szCs w:val="28"/>
              </w:rPr>
            </w:pPr>
            <w:r w:rsidRPr="007D22AB">
              <w:rPr>
                <w:snapToGrid w:val="0"/>
                <w:sz w:val="28"/>
                <w:szCs w:val="28"/>
              </w:rPr>
              <w:t>Расходы на выплаты по договорам займа и кредитным договорам, включая проценты по ним</w:t>
            </w:r>
          </w:p>
        </w:tc>
        <w:tc>
          <w:tcPr>
            <w:tcW w:w="1280" w:type="dxa"/>
            <w:shd w:val="clear" w:color="auto" w:fill="auto"/>
            <w:noWrap/>
            <w:hideMark/>
          </w:tcPr>
          <w:p w14:paraId="64604C9E"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BEB7EF7" w14:textId="77777777" w:rsidTr="0072307D">
        <w:trPr>
          <w:trHeight w:val="300"/>
        </w:trPr>
        <w:tc>
          <w:tcPr>
            <w:tcW w:w="776" w:type="dxa"/>
            <w:shd w:val="clear" w:color="auto" w:fill="auto"/>
            <w:noWrap/>
            <w:vAlign w:val="center"/>
            <w:hideMark/>
          </w:tcPr>
          <w:p w14:paraId="7F87080B" w14:textId="77777777" w:rsidR="007D22AB" w:rsidRPr="007D22AB" w:rsidRDefault="007D22AB" w:rsidP="007D22AB">
            <w:pPr>
              <w:jc w:val="center"/>
              <w:rPr>
                <w:snapToGrid w:val="0"/>
                <w:sz w:val="28"/>
                <w:szCs w:val="28"/>
              </w:rPr>
            </w:pPr>
          </w:p>
        </w:tc>
        <w:tc>
          <w:tcPr>
            <w:tcW w:w="7270" w:type="dxa"/>
            <w:shd w:val="clear" w:color="auto" w:fill="auto"/>
            <w:noWrap/>
            <w:vAlign w:val="center"/>
            <w:hideMark/>
          </w:tcPr>
          <w:p w14:paraId="7A4C8EB8" w14:textId="77777777" w:rsidR="007D22AB" w:rsidRPr="007D22AB" w:rsidRDefault="007D22AB" w:rsidP="007D22AB">
            <w:pPr>
              <w:rPr>
                <w:snapToGrid w:val="0"/>
                <w:sz w:val="28"/>
                <w:szCs w:val="28"/>
              </w:rPr>
            </w:pPr>
            <w:r w:rsidRPr="007D22AB">
              <w:rPr>
                <w:snapToGrid w:val="0"/>
                <w:sz w:val="28"/>
                <w:szCs w:val="28"/>
              </w:rPr>
              <w:t>ИТОГО</w:t>
            </w:r>
          </w:p>
        </w:tc>
        <w:tc>
          <w:tcPr>
            <w:tcW w:w="1280" w:type="dxa"/>
            <w:shd w:val="clear" w:color="auto" w:fill="auto"/>
            <w:noWrap/>
            <w:hideMark/>
          </w:tcPr>
          <w:p w14:paraId="660C2B71" w14:textId="77777777" w:rsidR="007D22AB" w:rsidRPr="007D22AB" w:rsidRDefault="007D22AB" w:rsidP="007D22AB">
            <w:pPr>
              <w:jc w:val="center"/>
              <w:rPr>
                <w:snapToGrid w:val="0"/>
                <w:sz w:val="28"/>
                <w:szCs w:val="28"/>
              </w:rPr>
            </w:pPr>
            <w:r w:rsidRPr="007D22AB">
              <w:rPr>
                <w:snapToGrid w:val="0"/>
                <w:sz w:val="28"/>
                <w:szCs w:val="28"/>
              </w:rPr>
              <w:t>1 970</w:t>
            </w:r>
          </w:p>
        </w:tc>
      </w:tr>
      <w:tr w:rsidR="007D22AB" w:rsidRPr="007D22AB" w14:paraId="26E0CD46" w14:textId="77777777" w:rsidTr="0072307D">
        <w:trPr>
          <w:trHeight w:val="300"/>
        </w:trPr>
        <w:tc>
          <w:tcPr>
            <w:tcW w:w="776" w:type="dxa"/>
            <w:shd w:val="clear" w:color="auto" w:fill="auto"/>
            <w:noWrap/>
            <w:vAlign w:val="center"/>
            <w:hideMark/>
          </w:tcPr>
          <w:p w14:paraId="1472BFAC" w14:textId="77777777" w:rsidR="007D22AB" w:rsidRPr="007D22AB" w:rsidRDefault="007D22AB" w:rsidP="007D22AB">
            <w:pPr>
              <w:jc w:val="center"/>
              <w:rPr>
                <w:snapToGrid w:val="0"/>
                <w:sz w:val="28"/>
                <w:szCs w:val="28"/>
              </w:rPr>
            </w:pPr>
            <w:r w:rsidRPr="007D22AB">
              <w:rPr>
                <w:snapToGrid w:val="0"/>
                <w:sz w:val="28"/>
                <w:szCs w:val="28"/>
              </w:rPr>
              <w:t>2</w:t>
            </w:r>
          </w:p>
        </w:tc>
        <w:tc>
          <w:tcPr>
            <w:tcW w:w="7270" w:type="dxa"/>
            <w:shd w:val="clear" w:color="auto" w:fill="auto"/>
            <w:noWrap/>
            <w:vAlign w:val="center"/>
            <w:hideMark/>
          </w:tcPr>
          <w:p w14:paraId="112FD95E" w14:textId="77777777" w:rsidR="007D22AB" w:rsidRPr="007D22AB" w:rsidRDefault="007D22AB" w:rsidP="007D22AB">
            <w:pPr>
              <w:rPr>
                <w:snapToGrid w:val="0"/>
                <w:sz w:val="28"/>
                <w:szCs w:val="28"/>
              </w:rPr>
            </w:pPr>
            <w:r w:rsidRPr="007D22AB">
              <w:rPr>
                <w:snapToGrid w:val="0"/>
                <w:sz w:val="28"/>
                <w:szCs w:val="28"/>
              </w:rPr>
              <w:t>Налог на прибыль</w:t>
            </w:r>
          </w:p>
        </w:tc>
        <w:tc>
          <w:tcPr>
            <w:tcW w:w="1280" w:type="dxa"/>
            <w:shd w:val="clear" w:color="auto" w:fill="auto"/>
            <w:noWrap/>
            <w:hideMark/>
          </w:tcPr>
          <w:p w14:paraId="73B2A13E"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003DC510" w14:textId="77777777" w:rsidTr="0072307D">
        <w:trPr>
          <w:trHeight w:val="900"/>
        </w:trPr>
        <w:tc>
          <w:tcPr>
            <w:tcW w:w="776" w:type="dxa"/>
            <w:shd w:val="clear" w:color="auto" w:fill="auto"/>
            <w:noWrap/>
            <w:vAlign w:val="center"/>
            <w:hideMark/>
          </w:tcPr>
          <w:p w14:paraId="192FB2C0" w14:textId="77777777" w:rsidR="007D22AB" w:rsidRPr="007D22AB" w:rsidRDefault="007D22AB" w:rsidP="007D22AB">
            <w:pPr>
              <w:jc w:val="center"/>
              <w:rPr>
                <w:snapToGrid w:val="0"/>
                <w:sz w:val="28"/>
                <w:szCs w:val="28"/>
              </w:rPr>
            </w:pPr>
            <w:r w:rsidRPr="007D22AB">
              <w:rPr>
                <w:snapToGrid w:val="0"/>
                <w:sz w:val="28"/>
                <w:szCs w:val="28"/>
              </w:rPr>
              <w:t>3</w:t>
            </w:r>
          </w:p>
        </w:tc>
        <w:tc>
          <w:tcPr>
            <w:tcW w:w="7270" w:type="dxa"/>
            <w:shd w:val="clear" w:color="auto" w:fill="auto"/>
            <w:noWrap/>
            <w:vAlign w:val="center"/>
            <w:hideMark/>
          </w:tcPr>
          <w:p w14:paraId="55E92BB1" w14:textId="77777777" w:rsidR="007D22AB" w:rsidRPr="007D22AB" w:rsidRDefault="007D22AB" w:rsidP="007D22AB">
            <w:pPr>
              <w:rPr>
                <w:snapToGrid w:val="0"/>
                <w:sz w:val="28"/>
                <w:szCs w:val="28"/>
              </w:rPr>
            </w:pPr>
            <w:r w:rsidRPr="007D22AB">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80" w:type="dxa"/>
            <w:shd w:val="clear" w:color="auto" w:fill="auto"/>
            <w:noWrap/>
            <w:hideMark/>
          </w:tcPr>
          <w:p w14:paraId="6D3E0B20"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5E41F203" w14:textId="77777777" w:rsidTr="0072307D">
        <w:trPr>
          <w:trHeight w:val="300"/>
        </w:trPr>
        <w:tc>
          <w:tcPr>
            <w:tcW w:w="776" w:type="dxa"/>
            <w:shd w:val="clear" w:color="auto" w:fill="auto"/>
            <w:noWrap/>
            <w:vAlign w:val="center"/>
            <w:hideMark/>
          </w:tcPr>
          <w:p w14:paraId="5CBDA2CB" w14:textId="77777777" w:rsidR="007D22AB" w:rsidRPr="007D22AB" w:rsidRDefault="007D22AB" w:rsidP="007D22AB">
            <w:pPr>
              <w:jc w:val="center"/>
              <w:rPr>
                <w:snapToGrid w:val="0"/>
                <w:sz w:val="28"/>
                <w:szCs w:val="28"/>
              </w:rPr>
            </w:pPr>
            <w:r w:rsidRPr="007D22AB">
              <w:rPr>
                <w:snapToGrid w:val="0"/>
                <w:sz w:val="28"/>
                <w:szCs w:val="28"/>
              </w:rPr>
              <w:t>4</w:t>
            </w:r>
          </w:p>
        </w:tc>
        <w:tc>
          <w:tcPr>
            <w:tcW w:w="7270" w:type="dxa"/>
            <w:shd w:val="clear" w:color="auto" w:fill="auto"/>
            <w:vAlign w:val="center"/>
            <w:hideMark/>
          </w:tcPr>
          <w:p w14:paraId="721B377C" w14:textId="77777777" w:rsidR="007D22AB" w:rsidRPr="007D22AB" w:rsidRDefault="007D22AB" w:rsidP="007D22AB">
            <w:pPr>
              <w:rPr>
                <w:snapToGrid w:val="0"/>
                <w:sz w:val="28"/>
                <w:szCs w:val="28"/>
              </w:rPr>
            </w:pPr>
            <w:r w:rsidRPr="007D22AB">
              <w:rPr>
                <w:snapToGrid w:val="0"/>
                <w:sz w:val="28"/>
                <w:szCs w:val="28"/>
              </w:rPr>
              <w:t>Итого неподконтрольных расходов</w:t>
            </w:r>
          </w:p>
        </w:tc>
        <w:tc>
          <w:tcPr>
            <w:tcW w:w="1280" w:type="dxa"/>
            <w:shd w:val="clear" w:color="auto" w:fill="auto"/>
            <w:noWrap/>
            <w:hideMark/>
          </w:tcPr>
          <w:p w14:paraId="192C944C" w14:textId="77777777" w:rsidR="007D22AB" w:rsidRPr="007D22AB" w:rsidRDefault="007D22AB" w:rsidP="007D22AB">
            <w:pPr>
              <w:jc w:val="center"/>
              <w:rPr>
                <w:snapToGrid w:val="0"/>
                <w:sz w:val="28"/>
                <w:szCs w:val="28"/>
              </w:rPr>
            </w:pPr>
            <w:r w:rsidRPr="007D22AB">
              <w:rPr>
                <w:snapToGrid w:val="0"/>
                <w:sz w:val="28"/>
                <w:szCs w:val="28"/>
              </w:rPr>
              <w:t>1 970</w:t>
            </w:r>
          </w:p>
        </w:tc>
      </w:tr>
    </w:tbl>
    <w:p w14:paraId="22EE4518" w14:textId="77777777" w:rsidR="007D22AB" w:rsidRPr="007D22AB" w:rsidRDefault="007D22AB" w:rsidP="007D22AB">
      <w:pPr>
        <w:jc w:val="center"/>
        <w:rPr>
          <w:snapToGrid w:val="0"/>
          <w:sz w:val="28"/>
          <w:szCs w:val="28"/>
        </w:rPr>
      </w:pPr>
    </w:p>
    <w:p w14:paraId="29DD61B1" w14:textId="77777777" w:rsidR="007D22AB" w:rsidRPr="007D22AB" w:rsidRDefault="007D22AB" w:rsidP="007D22AB">
      <w:pPr>
        <w:ind w:firstLine="709"/>
        <w:jc w:val="both"/>
        <w:rPr>
          <w:snapToGrid w:val="0"/>
          <w:sz w:val="28"/>
          <w:szCs w:val="28"/>
        </w:rPr>
      </w:pPr>
      <w:r w:rsidRPr="007D22AB">
        <w:rPr>
          <w:snapToGrid w:val="0"/>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w:t>
      </w:r>
      <w:r w:rsidRPr="007D22AB">
        <w:rPr>
          <w:snapToGrid w:val="0"/>
          <w:sz w:val="28"/>
          <w:szCs w:val="28"/>
        </w:rPr>
        <w:lastRenderedPageBreak/>
        <w:t>фактического отпуска тепловой энергии с коллекторов и фактической цены условного топлива.</w:t>
      </w:r>
    </w:p>
    <w:p w14:paraId="2CF99114" w14:textId="77777777" w:rsidR="007D22AB" w:rsidRPr="007D22AB" w:rsidRDefault="007D22AB" w:rsidP="007D22AB">
      <w:pPr>
        <w:ind w:firstLine="709"/>
        <w:jc w:val="both"/>
        <w:rPr>
          <w:snapToGrid w:val="0"/>
          <w:sz w:val="28"/>
          <w:szCs w:val="28"/>
        </w:rPr>
      </w:pPr>
    </w:p>
    <w:p w14:paraId="7D3F7491" w14:textId="77777777" w:rsidR="007D22AB" w:rsidRPr="007D22AB" w:rsidRDefault="007D22AB" w:rsidP="007D22AB">
      <w:pPr>
        <w:ind w:firstLine="709"/>
        <w:jc w:val="right"/>
        <w:rPr>
          <w:snapToGrid w:val="0"/>
          <w:sz w:val="28"/>
          <w:szCs w:val="28"/>
        </w:rPr>
      </w:pPr>
      <w:r w:rsidRPr="007D22AB">
        <w:rPr>
          <w:snapToGrid w:val="0"/>
          <w:sz w:val="28"/>
          <w:szCs w:val="28"/>
        </w:rPr>
        <w:t>Таблица 3</w:t>
      </w:r>
    </w:p>
    <w:p w14:paraId="0667E9BF" w14:textId="77777777" w:rsidR="007D22AB" w:rsidRPr="007D22AB" w:rsidRDefault="007D22AB" w:rsidP="007D22AB">
      <w:pPr>
        <w:ind w:firstLine="709"/>
        <w:jc w:val="right"/>
        <w:rPr>
          <w:snapToGrid w:val="0"/>
          <w:sz w:val="28"/>
          <w:szCs w:val="28"/>
        </w:rPr>
      </w:pPr>
    </w:p>
    <w:p w14:paraId="5B7EFCA8" w14:textId="77777777" w:rsidR="007D22AB" w:rsidRPr="007D22AB" w:rsidRDefault="007D22AB" w:rsidP="007D22AB">
      <w:pPr>
        <w:keepNext/>
        <w:jc w:val="center"/>
        <w:outlineLvl w:val="1"/>
        <w:rPr>
          <w:b/>
          <w:sz w:val="28"/>
          <w:szCs w:val="20"/>
          <w:lang w:eastAsia="x-none"/>
        </w:rPr>
      </w:pPr>
      <w:bookmarkStart w:id="137" w:name="_Toc500323252"/>
      <w:bookmarkStart w:id="138" w:name="_Toc531854405"/>
      <w:bookmarkStart w:id="139" w:name="_Toc532896289"/>
      <w:r w:rsidRPr="007D22AB">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37"/>
      <w:bookmarkEnd w:id="138"/>
      <w:bookmarkEnd w:id="139"/>
    </w:p>
    <w:p w14:paraId="31AFA2AE" w14:textId="77777777" w:rsidR="007D22AB" w:rsidRPr="007D22AB" w:rsidRDefault="007D22AB" w:rsidP="007D22AB">
      <w:pPr>
        <w:jc w:val="right"/>
        <w:rPr>
          <w:sz w:val="28"/>
          <w:szCs w:val="28"/>
        </w:rPr>
      </w:pPr>
      <w:r w:rsidRPr="007D22AB">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7D22AB" w:rsidRPr="007D22AB" w14:paraId="7EB4729C" w14:textId="77777777" w:rsidTr="0072307D">
        <w:trPr>
          <w:trHeight w:val="507"/>
        </w:trPr>
        <w:tc>
          <w:tcPr>
            <w:tcW w:w="648" w:type="dxa"/>
            <w:vMerge w:val="restart"/>
            <w:shd w:val="clear" w:color="auto" w:fill="auto"/>
            <w:vAlign w:val="center"/>
            <w:hideMark/>
          </w:tcPr>
          <w:p w14:paraId="3A00CB66" w14:textId="77777777" w:rsidR="007D22AB" w:rsidRPr="007D22AB" w:rsidRDefault="007D22AB" w:rsidP="007D22AB">
            <w:pPr>
              <w:jc w:val="center"/>
              <w:rPr>
                <w:sz w:val="28"/>
                <w:szCs w:val="28"/>
              </w:rPr>
            </w:pPr>
            <w:r w:rsidRPr="007D22AB">
              <w:rPr>
                <w:sz w:val="28"/>
                <w:szCs w:val="28"/>
              </w:rPr>
              <w:t>№ п/п</w:t>
            </w:r>
          </w:p>
        </w:tc>
        <w:tc>
          <w:tcPr>
            <w:tcW w:w="6541" w:type="dxa"/>
            <w:vMerge w:val="restart"/>
            <w:shd w:val="clear" w:color="auto" w:fill="auto"/>
            <w:vAlign w:val="center"/>
            <w:hideMark/>
          </w:tcPr>
          <w:p w14:paraId="4B87C7E5" w14:textId="77777777" w:rsidR="007D22AB" w:rsidRPr="007D22AB" w:rsidRDefault="007D22AB" w:rsidP="007D22AB">
            <w:pPr>
              <w:jc w:val="center"/>
              <w:rPr>
                <w:sz w:val="28"/>
                <w:szCs w:val="28"/>
              </w:rPr>
            </w:pPr>
            <w:r w:rsidRPr="007D22AB">
              <w:rPr>
                <w:sz w:val="28"/>
                <w:szCs w:val="28"/>
              </w:rPr>
              <w:t>Наименование ресурса</w:t>
            </w:r>
          </w:p>
        </w:tc>
        <w:tc>
          <w:tcPr>
            <w:tcW w:w="2381" w:type="dxa"/>
            <w:vMerge w:val="restart"/>
            <w:shd w:val="clear" w:color="auto" w:fill="auto"/>
            <w:vAlign w:val="center"/>
            <w:hideMark/>
          </w:tcPr>
          <w:p w14:paraId="330C6CBE" w14:textId="77777777" w:rsidR="007D22AB" w:rsidRPr="007D22AB" w:rsidRDefault="007D22AB" w:rsidP="007D22AB">
            <w:pPr>
              <w:jc w:val="center"/>
              <w:rPr>
                <w:sz w:val="28"/>
                <w:szCs w:val="28"/>
              </w:rPr>
            </w:pPr>
            <w:r w:rsidRPr="007D22AB">
              <w:rPr>
                <w:sz w:val="28"/>
                <w:szCs w:val="28"/>
              </w:rPr>
              <w:t>Факт</w:t>
            </w:r>
            <w:r w:rsidRPr="007D22AB">
              <w:rPr>
                <w:sz w:val="28"/>
                <w:szCs w:val="28"/>
              </w:rPr>
              <w:br/>
              <w:t>2020 года</w:t>
            </w:r>
          </w:p>
        </w:tc>
      </w:tr>
      <w:tr w:rsidR="007D22AB" w:rsidRPr="007D22AB" w14:paraId="64C3FBC6" w14:textId="77777777" w:rsidTr="0072307D">
        <w:trPr>
          <w:trHeight w:val="507"/>
        </w:trPr>
        <w:tc>
          <w:tcPr>
            <w:tcW w:w="648" w:type="dxa"/>
            <w:vMerge/>
            <w:shd w:val="clear" w:color="auto" w:fill="auto"/>
            <w:hideMark/>
          </w:tcPr>
          <w:p w14:paraId="6B9DD6B6" w14:textId="77777777" w:rsidR="007D22AB" w:rsidRPr="007D22AB" w:rsidRDefault="007D22AB" w:rsidP="007D22AB">
            <w:pPr>
              <w:jc w:val="both"/>
              <w:rPr>
                <w:sz w:val="28"/>
                <w:szCs w:val="28"/>
              </w:rPr>
            </w:pPr>
          </w:p>
        </w:tc>
        <w:tc>
          <w:tcPr>
            <w:tcW w:w="6541" w:type="dxa"/>
            <w:vMerge/>
            <w:shd w:val="clear" w:color="auto" w:fill="auto"/>
            <w:hideMark/>
          </w:tcPr>
          <w:p w14:paraId="2142F0B1" w14:textId="77777777" w:rsidR="007D22AB" w:rsidRPr="007D22AB" w:rsidRDefault="007D22AB" w:rsidP="007D22AB">
            <w:pPr>
              <w:jc w:val="both"/>
              <w:rPr>
                <w:sz w:val="28"/>
                <w:szCs w:val="28"/>
              </w:rPr>
            </w:pPr>
          </w:p>
        </w:tc>
        <w:tc>
          <w:tcPr>
            <w:tcW w:w="2381" w:type="dxa"/>
            <w:vMerge/>
            <w:shd w:val="clear" w:color="auto" w:fill="auto"/>
            <w:hideMark/>
          </w:tcPr>
          <w:p w14:paraId="2018716C" w14:textId="77777777" w:rsidR="007D22AB" w:rsidRPr="007D22AB" w:rsidRDefault="007D22AB" w:rsidP="007D22AB">
            <w:pPr>
              <w:jc w:val="both"/>
              <w:rPr>
                <w:sz w:val="28"/>
                <w:szCs w:val="28"/>
              </w:rPr>
            </w:pPr>
          </w:p>
        </w:tc>
      </w:tr>
      <w:tr w:rsidR="007D22AB" w:rsidRPr="007D22AB" w14:paraId="46A4AEB1" w14:textId="77777777" w:rsidTr="0072307D">
        <w:trPr>
          <w:trHeight w:val="353"/>
        </w:trPr>
        <w:tc>
          <w:tcPr>
            <w:tcW w:w="648" w:type="dxa"/>
            <w:shd w:val="clear" w:color="auto" w:fill="auto"/>
            <w:vAlign w:val="center"/>
            <w:hideMark/>
          </w:tcPr>
          <w:p w14:paraId="4D9EB5F8" w14:textId="77777777" w:rsidR="007D22AB" w:rsidRPr="007D22AB" w:rsidRDefault="007D22AB" w:rsidP="007D22AB">
            <w:pPr>
              <w:jc w:val="center"/>
              <w:rPr>
                <w:sz w:val="28"/>
                <w:szCs w:val="28"/>
              </w:rPr>
            </w:pPr>
            <w:r w:rsidRPr="007D22AB">
              <w:rPr>
                <w:sz w:val="28"/>
                <w:szCs w:val="28"/>
              </w:rPr>
              <w:t>1</w:t>
            </w:r>
          </w:p>
        </w:tc>
        <w:tc>
          <w:tcPr>
            <w:tcW w:w="6541" w:type="dxa"/>
            <w:shd w:val="clear" w:color="auto" w:fill="auto"/>
            <w:vAlign w:val="center"/>
            <w:hideMark/>
          </w:tcPr>
          <w:p w14:paraId="5CB7B92B" w14:textId="77777777" w:rsidR="007D22AB" w:rsidRPr="007D22AB" w:rsidRDefault="007D22AB" w:rsidP="007D22AB">
            <w:pPr>
              <w:rPr>
                <w:sz w:val="28"/>
                <w:szCs w:val="28"/>
              </w:rPr>
            </w:pPr>
            <w:r w:rsidRPr="007D22AB">
              <w:rPr>
                <w:sz w:val="28"/>
                <w:szCs w:val="28"/>
              </w:rPr>
              <w:t>Расходы на топливо</w:t>
            </w:r>
          </w:p>
        </w:tc>
        <w:tc>
          <w:tcPr>
            <w:tcW w:w="2381" w:type="dxa"/>
            <w:shd w:val="clear" w:color="auto" w:fill="auto"/>
            <w:hideMark/>
          </w:tcPr>
          <w:p w14:paraId="0F478ACE"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52389B56" w14:textId="77777777" w:rsidTr="0072307D">
        <w:trPr>
          <w:trHeight w:val="353"/>
        </w:trPr>
        <w:tc>
          <w:tcPr>
            <w:tcW w:w="648" w:type="dxa"/>
            <w:shd w:val="clear" w:color="auto" w:fill="auto"/>
            <w:vAlign w:val="center"/>
            <w:hideMark/>
          </w:tcPr>
          <w:p w14:paraId="36CE9C6F" w14:textId="77777777" w:rsidR="007D22AB" w:rsidRPr="007D22AB" w:rsidRDefault="007D22AB" w:rsidP="007D22AB">
            <w:pPr>
              <w:jc w:val="center"/>
              <w:rPr>
                <w:sz w:val="28"/>
                <w:szCs w:val="28"/>
              </w:rPr>
            </w:pPr>
            <w:r w:rsidRPr="007D22AB">
              <w:rPr>
                <w:sz w:val="28"/>
                <w:szCs w:val="28"/>
              </w:rPr>
              <w:t>2</w:t>
            </w:r>
          </w:p>
        </w:tc>
        <w:tc>
          <w:tcPr>
            <w:tcW w:w="6541" w:type="dxa"/>
            <w:shd w:val="clear" w:color="auto" w:fill="auto"/>
            <w:vAlign w:val="center"/>
            <w:hideMark/>
          </w:tcPr>
          <w:p w14:paraId="2F5429E3" w14:textId="77777777" w:rsidR="007D22AB" w:rsidRPr="007D22AB" w:rsidRDefault="007D22AB" w:rsidP="007D22AB">
            <w:pPr>
              <w:rPr>
                <w:sz w:val="28"/>
                <w:szCs w:val="28"/>
              </w:rPr>
            </w:pPr>
            <w:r w:rsidRPr="007D22AB">
              <w:rPr>
                <w:sz w:val="28"/>
                <w:szCs w:val="28"/>
              </w:rPr>
              <w:t>Расходы на электрическую энергию</w:t>
            </w:r>
          </w:p>
        </w:tc>
        <w:tc>
          <w:tcPr>
            <w:tcW w:w="2381" w:type="dxa"/>
            <w:shd w:val="clear" w:color="auto" w:fill="auto"/>
            <w:hideMark/>
          </w:tcPr>
          <w:p w14:paraId="4AD7C1F4" w14:textId="77777777" w:rsidR="007D22AB" w:rsidRPr="007D22AB" w:rsidRDefault="007D22AB" w:rsidP="007D22AB">
            <w:pPr>
              <w:jc w:val="center"/>
              <w:rPr>
                <w:snapToGrid w:val="0"/>
                <w:sz w:val="28"/>
                <w:szCs w:val="28"/>
              </w:rPr>
            </w:pPr>
            <w:r w:rsidRPr="007D22AB">
              <w:rPr>
                <w:snapToGrid w:val="0"/>
                <w:sz w:val="28"/>
                <w:szCs w:val="28"/>
              </w:rPr>
              <w:t>6 829</w:t>
            </w:r>
          </w:p>
        </w:tc>
      </w:tr>
      <w:tr w:rsidR="007D22AB" w:rsidRPr="007D22AB" w14:paraId="105C57E7" w14:textId="77777777" w:rsidTr="0072307D">
        <w:trPr>
          <w:trHeight w:val="353"/>
        </w:trPr>
        <w:tc>
          <w:tcPr>
            <w:tcW w:w="648" w:type="dxa"/>
            <w:shd w:val="clear" w:color="auto" w:fill="auto"/>
            <w:vAlign w:val="center"/>
            <w:hideMark/>
          </w:tcPr>
          <w:p w14:paraId="60AC0915" w14:textId="77777777" w:rsidR="007D22AB" w:rsidRPr="007D22AB" w:rsidRDefault="007D22AB" w:rsidP="007D22AB">
            <w:pPr>
              <w:jc w:val="center"/>
              <w:rPr>
                <w:sz w:val="28"/>
                <w:szCs w:val="28"/>
              </w:rPr>
            </w:pPr>
            <w:r w:rsidRPr="007D22AB">
              <w:rPr>
                <w:sz w:val="28"/>
                <w:szCs w:val="28"/>
              </w:rPr>
              <w:t>3</w:t>
            </w:r>
          </w:p>
        </w:tc>
        <w:tc>
          <w:tcPr>
            <w:tcW w:w="6541" w:type="dxa"/>
            <w:shd w:val="clear" w:color="auto" w:fill="auto"/>
            <w:vAlign w:val="center"/>
            <w:hideMark/>
          </w:tcPr>
          <w:p w14:paraId="42E55879" w14:textId="77777777" w:rsidR="007D22AB" w:rsidRPr="007D22AB" w:rsidRDefault="007D22AB" w:rsidP="007D22AB">
            <w:pPr>
              <w:rPr>
                <w:sz w:val="28"/>
                <w:szCs w:val="28"/>
              </w:rPr>
            </w:pPr>
            <w:r w:rsidRPr="007D22AB">
              <w:rPr>
                <w:sz w:val="28"/>
                <w:szCs w:val="28"/>
              </w:rPr>
              <w:t>Расходы на тепловую энергию</w:t>
            </w:r>
          </w:p>
        </w:tc>
        <w:tc>
          <w:tcPr>
            <w:tcW w:w="2381" w:type="dxa"/>
            <w:shd w:val="clear" w:color="auto" w:fill="auto"/>
            <w:hideMark/>
          </w:tcPr>
          <w:p w14:paraId="737FFEBC" w14:textId="77777777" w:rsidR="007D22AB" w:rsidRPr="007D22AB" w:rsidRDefault="007D22AB" w:rsidP="007D22AB">
            <w:pPr>
              <w:jc w:val="center"/>
              <w:rPr>
                <w:snapToGrid w:val="0"/>
                <w:sz w:val="28"/>
                <w:szCs w:val="28"/>
              </w:rPr>
            </w:pPr>
            <w:r w:rsidRPr="007D22AB">
              <w:rPr>
                <w:snapToGrid w:val="0"/>
                <w:sz w:val="28"/>
                <w:szCs w:val="28"/>
              </w:rPr>
              <w:t>1 781</w:t>
            </w:r>
          </w:p>
        </w:tc>
      </w:tr>
      <w:tr w:rsidR="007D22AB" w:rsidRPr="007D22AB" w14:paraId="0CD4A148" w14:textId="77777777" w:rsidTr="0072307D">
        <w:trPr>
          <w:trHeight w:val="353"/>
        </w:trPr>
        <w:tc>
          <w:tcPr>
            <w:tcW w:w="648" w:type="dxa"/>
            <w:shd w:val="clear" w:color="auto" w:fill="auto"/>
            <w:vAlign w:val="center"/>
            <w:hideMark/>
          </w:tcPr>
          <w:p w14:paraId="41A4F815" w14:textId="77777777" w:rsidR="007D22AB" w:rsidRPr="007D22AB" w:rsidRDefault="007D22AB" w:rsidP="007D22AB">
            <w:pPr>
              <w:jc w:val="center"/>
              <w:rPr>
                <w:sz w:val="28"/>
                <w:szCs w:val="28"/>
              </w:rPr>
            </w:pPr>
            <w:r w:rsidRPr="007D22AB">
              <w:rPr>
                <w:sz w:val="28"/>
                <w:szCs w:val="28"/>
              </w:rPr>
              <w:t>4</w:t>
            </w:r>
          </w:p>
        </w:tc>
        <w:tc>
          <w:tcPr>
            <w:tcW w:w="6541" w:type="dxa"/>
            <w:shd w:val="clear" w:color="auto" w:fill="auto"/>
            <w:vAlign w:val="center"/>
            <w:hideMark/>
          </w:tcPr>
          <w:p w14:paraId="70CE1C30" w14:textId="77777777" w:rsidR="007D22AB" w:rsidRPr="007D22AB" w:rsidRDefault="007D22AB" w:rsidP="007D22AB">
            <w:pPr>
              <w:rPr>
                <w:sz w:val="28"/>
                <w:szCs w:val="28"/>
              </w:rPr>
            </w:pPr>
            <w:r w:rsidRPr="007D22AB">
              <w:rPr>
                <w:sz w:val="28"/>
                <w:szCs w:val="28"/>
              </w:rPr>
              <w:t>Расходы на холодную воду</w:t>
            </w:r>
          </w:p>
        </w:tc>
        <w:tc>
          <w:tcPr>
            <w:tcW w:w="2381" w:type="dxa"/>
            <w:shd w:val="clear" w:color="auto" w:fill="auto"/>
            <w:hideMark/>
          </w:tcPr>
          <w:p w14:paraId="2E1C401F"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4518F410" w14:textId="77777777" w:rsidTr="0072307D">
        <w:trPr>
          <w:trHeight w:val="353"/>
        </w:trPr>
        <w:tc>
          <w:tcPr>
            <w:tcW w:w="648" w:type="dxa"/>
            <w:shd w:val="clear" w:color="auto" w:fill="auto"/>
            <w:vAlign w:val="center"/>
            <w:hideMark/>
          </w:tcPr>
          <w:p w14:paraId="543C0D97" w14:textId="77777777" w:rsidR="007D22AB" w:rsidRPr="007D22AB" w:rsidRDefault="007D22AB" w:rsidP="007D22AB">
            <w:pPr>
              <w:jc w:val="center"/>
              <w:rPr>
                <w:sz w:val="28"/>
                <w:szCs w:val="28"/>
              </w:rPr>
            </w:pPr>
            <w:r w:rsidRPr="007D22AB">
              <w:rPr>
                <w:sz w:val="28"/>
                <w:szCs w:val="28"/>
              </w:rPr>
              <w:t>5</w:t>
            </w:r>
          </w:p>
        </w:tc>
        <w:tc>
          <w:tcPr>
            <w:tcW w:w="6541" w:type="dxa"/>
            <w:shd w:val="clear" w:color="auto" w:fill="auto"/>
            <w:vAlign w:val="center"/>
            <w:hideMark/>
          </w:tcPr>
          <w:p w14:paraId="1EE229CE" w14:textId="77777777" w:rsidR="007D22AB" w:rsidRPr="007D22AB" w:rsidRDefault="007D22AB" w:rsidP="007D22AB">
            <w:pPr>
              <w:rPr>
                <w:sz w:val="28"/>
                <w:szCs w:val="28"/>
              </w:rPr>
            </w:pPr>
            <w:r w:rsidRPr="007D22AB">
              <w:rPr>
                <w:sz w:val="28"/>
                <w:szCs w:val="28"/>
              </w:rPr>
              <w:t>Расходы на теплоноситель</w:t>
            </w:r>
          </w:p>
        </w:tc>
        <w:tc>
          <w:tcPr>
            <w:tcW w:w="2381" w:type="dxa"/>
            <w:shd w:val="clear" w:color="auto" w:fill="auto"/>
            <w:hideMark/>
          </w:tcPr>
          <w:p w14:paraId="656A9668"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5762EEE6" w14:textId="77777777" w:rsidTr="0072307D">
        <w:trPr>
          <w:trHeight w:val="353"/>
        </w:trPr>
        <w:tc>
          <w:tcPr>
            <w:tcW w:w="648" w:type="dxa"/>
            <w:shd w:val="clear" w:color="auto" w:fill="auto"/>
            <w:vAlign w:val="center"/>
            <w:hideMark/>
          </w:tcPr>
          <w:p w14:paraId="6957F34F" w14:textId="77777777" w:rsidR="007D22AB" w:rsidRPr="007D22AB" w:rsidRDefault="007D22AB" w:rsidP="007D22AB">
            <w:pPr>
              <w:jc w:val="center"/>
              <w:rPr>
                <w:sz w:val="28"/>
                <w:szCs w:val="28"/>
              </w:rPr>
            </w:pPr>
            <w:r w:rsidRPr="007D22AB">
              <w:rPr>
                <w:sz w:val="28"/>
                <w:szCs w:val="28"/>
              </w:rPr>
              <w:t>6</w:t>
            </w:r>
          </w:p>
        </w:tc>
        <w:tc>
          <w:tcPr>
            <w:tcW w:w="6541" w:type="dxa"/>
            <w:shd w:val="clear" w:color="auto" w:fill="auto"/>
            <w:vAlign w:val="center"/>
            <w:hideMark/>
          </w:tcPr>
          <w:p w14:paraId="6E1E144F" w14:textId="77777777" w:rsidR="007D22AB" w:rsidRPr="007D22AB" w:rsidRDefault="007D22AB" w:rsidP="007D22AB">
            <w:pPr>
              <w:rPr>
                <w:sz w:val="28"/>
                <w:szCs w:val="28"/>
              </w:rPr>
            </w:pPr>
            <w:r w:rsidRPr="007D22AB">
              <w:rPr>
                <w:sz w:val="28"/>
                <w:szCs w:val="28"/>
              </w:rPr>
              <w:t>ИТОГО:</w:t>
            </w:r>
          </w:p>
          <w:p w14:paraId="12FE0926" w14:textId="77777777" w:rsidR="007D22AB" w:rsidRPr="007D22AB" w:rsidRDefault="007D22AB" w:rsidP="007D22AB">
            <w:pPr>
              <w:autoSpaceDE w:val="0"/>
              <w:autoSpaceDN w:val="0"/>
              <w:adjustRightInd w:val="0"/>
              <w:jc w:val="both"/>
              <w:rPr>
                <w:sz w:val="28"/>
                <w:szCs w:val="28"/>
              </w:rPr>
            </w:pPr>
            <w:r w:rsidRPr="007D22AB">
              <w:rPr>
                <w:sz w:val="28"/>
                <w:szCs w:val="28"/>
              </w:rPr>
              <w:t>(Стр. 6 = стр. 1 + стр. 2 + стр. 3 + стр. 4 + стр. 5.)</w:t>
            </w:r>
          </w:p>
        </w:tc>
        <w:tc>
          <w:tcPr>
            <w:tcW w:w="2381" w:type="dxa"/>
            <w:shd w:val="clear" w:color="auto" w:fill="auto"/>
            <w:hideMark/>
          </w:tcPr>
          <w:p w14:paraId="36B1A064" w14:textId="77777777" w:rsidR="007D22AB" w:rsidRPr="007D22AB" w:rsidRDefault="007D22AB" w:rsidP="007D22AB">
            <w:pPr>
              <w:jc w:val="center"/>
              <w:rPr>
                <w:snapToGrid w:val="0"/>
                <w:sz w:val="28"/>
                <w:szCs w:val="28"/>
              </w:rPr>
            </w:pPr>
            <w:r w:rsidRPr="007D22AB">
              <w:rPr>
                <w:snapToGrid w:val="0"/>
                <w:sz w:val="28"/>
                <w:szCs w:val="28"/>
              </w:rPr>
              <w:t>8 610</w:t>
            </w:r>
          </w:p>
        </w:tc>
      </w:tr>
    </w:tbl>
    <w:p w14:paraId="0973CDD7" w14:textId="77777777" w:rsidR="007D22AB" w:rsidRPr="007D22AB" w:rsidRDefault="007D22AB" w:rsidP="007D22AB">
      <w:pPr>
        <w:jc w:val="center"/>
        <w:rPr>
          <w:snapToGrid w:val="0"/>
          <w:sz w:val="28"/>
          <w:szCs w:val="28"/>
        </w:rPr>
      </w:pPr>
    </w:p>
    <w:p w14:paraId="3AAC743E" w14:textId="77777777" w:rsidR="007D22AB" w:rsidRPr="007D22AB" w:rsidRDefault="007D22AB" w:rsidP="007D22AB">
      <w:pPr>
        <w:ind w:firstLine="709"/>
        <w:jc w:val="both"/>
        <w:rPr>
          <w:snapToGrid w:val="0"/>
          <w:sz w:val="28"/>
          <w:szCs w:val="28"/>
        </w:rPr>
      </w:pPr>
      <w:r w:rsidRPr="007D22AB">
        <w:rPr>
          <w:snapToGrid w:val="0"/>
          <w:sz w:val="28"/>
          <w:szCs w:val="28"/>
        </w:rPr>
        <w:t>4. Фактическая прибыль у ООО «Шахта «Юбилейная» отсутствует.</w:t>
      </w:r>
    </w:p>
    <w:p w14:paraId="04F43EC7" w14:textId="77777777" w:rsidR="007D22AB" w:rsidRPr="007D22AB" w:rsidRDefault="007D22AB" w:rsidP="007D22AB">
      <w:pPr>
        <w:ind w:firstLine="709"/>
        <w:jc w:val="both"/>
        <w:rPr>
          <w:snapToGrid w:val="0"/>
          <w:sz w:val="28"/>
          <w:szCs w:val="28"/>
        </w:rPr>
      </w:pPr>
    </w:p>
    <w:p w14:paraId="2918FA03" w14:textId="77777777" w:rsidR="007D22AB" w:rsidRPr="007D22AB" w:rsidRDefault="007D22AB" w:rsidP="007D22AB">
      <w:pPr>
        <w:jc w:val="right"/>
        <w:rPr>
          <w:snapToGrid w:val="0"/>
          <w:sz w:val="28"/>
          <w:szCs w:val="28"/>
        </w:rPr>
      </w:pPr>
      <w:r w:rsidRPr="007D22AB">
        <w:rPr>
          <w:snapToGrid w:val="0"/>
          <w:sz w:val="28"/>
          <w:szCs w:val="28"/>
        </w:rPr>
        <w:br w:type="page"/>
      </w:r>
      <w:r w:rsidRPr="007D22AB">
        <w:rPr>
          <w:snapToGrid w:val="0"/>
          <w:sz w:val="28"/>
          <w:szCs w:val="28"/>
        </w:rPr>
        <w:lastRenderedPageBreak/>
        <w:t>Таблица 4</w:t>
      </w:r>
    </w:p>
    <w:p w14:paraId="3E3C14E4" w14:textId="77777777" w:rsidR="007D22AB" w:rsidRPr="007D22AB" w:rsidRDefault="007D22AB" w:rsidP="007D22AB">
      <w:pPr>
        <w:jc w:val="center"/>
        <w:rPr>
          <w:b/>
          <w:snapToGrid w:val="0"/>
          <w:sz w:val="28"/>
          <w:szCs w:val="28"/>
        </w:rPr>
      </w:pPr>
    </w:p>
    <w:p w14:paraId="21FA3377" w14:textId="77777777" w:rsidR="007D22AB" w:rsidRPr="007D22AB" w:rsidRDefault="007D22AB" w:rsidP="007D22AB">
      <w:pPr>
        <w:jc w:val="center"/>
        <w:rPr>
          <w:b/>
          <w:snapToGrid w:val="0"/>
          <w:sz w:val="28"/>
          <w:szCs w:val="28"/>
        </w:rPr>
      </w:pPr>
      <w:r w:rsidRPr="007D22AB">
        <w:rPr>
          <w:b/>
          <w:snapToGrid w:val="0"/>
          <w:sz w:val="28"/>
          <w:szCs w:val="28"/>
        </w:rPr>
        <w:t xml:space="preserve">Смета расходов (сводный расчёт фактической необходимой валовой выручки методом индексации установленных тарифов на услуги </w:t>
      </w:r>
      <w:r w:rsidRPr="007D22AB">
        <w:rPr>
          <w:b/>
          <w:snapToGrid w:val="0"/>
          <w:sz w:val="28"/>
          <w:szCs w:val="28"/>
        </w:rPr>
        <w:br/>
        <w:t>по передаче тепловой энергии, теплоносителя)</w:t>
      </w:r>
    </w:p>
    <w:p w14:paraId="16951E65" w14:textId="77777777" w:rsidR="007D22AB" w:rsidRPr="007D22AB" w:rsidRDefault="007D22AB" w:rsidP="007D22AB">
      <w:pPr>
        <w:jc w:val="right"/>
        <w:rPr>
          <w:snapToGrid w:val="0"/>
          <w:sz w:val="28"/>
          <w:szCs w:val="28"/>
        </w:rPr>
      </w:pPr>
      <w:r w:rsidRPr="007D22AB">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7D22AB" w:rsidRPr="007D22AB" w14:paraId="659FB8A9" w14:textId="77777777" w:rsidTr="0072307D">
        <w:trPr>
          <w:trHeight w:val="507"/>
        </w:trPr>
        <w:tc>
          <w:tcPr>
            <w:tcW w:w="642" w:type="dxa"/>
            <w:vMerge w:val="restart"/>
            <w:shd w:val="clear" w:color="auto" w:fill="auto"/>
            <w:vAlign w:val="center"/>
            <w:hideMark/>
          </w:tcPr>
          <w:p w14:paraId="71BBCB13" w14:textId="77777777" w:rsidR="007D22AB" w:rsidRPr="007D22AB" w:rsidRDefault="007D22AB" w:rsidP="007D22AB">
            <w:pPr>
              <w:jc w:val="center"/>
              <w:rPr>
                <w:sz w:val="28"/>
                <w:szCs w:val="28"/>
              </w:rPr>
            </w:pPr>
            <w:r w:rsidRPr="007D22AB">
              <w:rPr>
                <w:sz w:val="28"/>
                <w:szCs w:val="28"/>
              </w:rPr>
              <w:t>№ п/п</w:t>
            </w:r>
          </w:p>
        </w:tc>
        <w:tc>
          <w:tcPr>
            <w:tcW w:w="6982" w:type="dxa"/>
            <w:vMerge w:val="restart"/>
            <w:shd w:val="clear" w:color="auto" w:fill="auto"/>
            <w:vAlign w:val="center"/>
            <w:hideMark/>
          </w:tcPr>
          <w:p w14:paraId="4C6A958F" w14:textId="77777777" w:rsidR="007D22AB" w:rsidRPr="007D22AB" w:rsidRDefault="007D22AB" w:rsidP="007D22AB">
            <w:pPr>
              <w:jc w:val="center"/>
              <w:rPr>
                <w:sz w:val="28"/>
                <w:szCs w:val="28"/>
              </w:rPr>
            </w:pPr>
            <w:r w:rsidRPr="007D22AB">
              <w:rPr>
                <w:sz w:val="28"/>
                <w:szCs w:val="28"/>
              </w:rPr>
              <w:t>Наименование расхода</w:t>
            </w:r>
          </w:p>
        </w:tc>
        <w:tc>
          <w:tcPr>
            <w:tcW w:w="1946" w:type="dxa"/>
            <w:vMerge w:val="restart"/>
            <w:shd w:val="clear" w:color="auto" w:fill="auto"/>
            <w:vAlign w:val="center"/>
            <w:hideMark/>
          </w:tcPr>
          <w:p w14:paraId="2FF859F4" w14:textId="77777777" w:rsidR="007D22AB" w:rsidRPr="007D22AB" w:rsidRDefault="007D22AB" w:rsidP="007D22AB">
            <w:pPr>
              <w:jc w:val="center"/>
              <w:rPr>
                <w:sz w:val="28"/>
                <w:szCs w:val="28"/>
              </w:rPr>
            </w:pPr>
            <w:r w:rsidRPr="007D22AB">
              <w:rPr>
                <w:sz w:val="28"/>
                <w:szCs w:val="28"/>
              </w:rPr>
              <w:t>Факт</w:t>
            </w:r>
            <w:r w:rsidRPr="007D22AB">
              <w:rPr>
                <w:sz w:val="28"/>
                <w:szCs w:val="28"/>
              </w:rPr>
              <w:br/>
              <w:t>2020 года</w:t>
            </w:r>
          </w:p>
        </w:tc>
      </w:tr>
      <w:tr w:rsidR="007D22AB" w:rsidRPr="007D22AB" w14:paraId="377D908A" w14:textId="77777777" w:rsidTr="0072307D">
        <w:trPr>
          <w:trHeight w:val="507"/>
        </w:trPr>
        <w:tc>
          <w:tcPr>
            <w:tcW w:w="642" w:type="dxa"/>
            <w:vMerge/>
            <w:shd w:val="clear" w:color="auto" w:fill="auto"/>
            <w:vAlign w:val="center"/>
            <w:hideMark/>
          </w:tcPr>
          <w:p w14:paraId="3B7C0F20" w14:textId="77777777" w:rsidR="007D22AB" w:rsidRPr="007D22AB" w:rsidRDefault="007D22AB" w:rsidP="007D22AB">
            <w:pPr>
              <w:jc w:val="center"/>
              <w:rPr>
                <w:sz w:val="28"/>
                <w:szCs w:val="28"/>
              </w:rPr>
            </w:pPr>
          </w:p>
        </w:tc>
        <w:tc>
          <w:tcPr>
            <w:tcW w:w="6982" w:type="dxa"/>
            <w:vMerge/>
            <w:shd w:val="clear" w:color="auto" w:fill="auto"/>
            <w:vAlign w:val="center"/>
            <w:hideMark/>
          </w:tcPr>
          <w:p w14:paraId="215D0F66" w14:textId="77777777" w:rsidR="007D22AB" w:rsidRPr="007D22AB" w:rsidRDefault="007D22AB" w:rsidP="007D22AB">
            <w:pPr>
              <w:jc w:val="center"/>
              <w:rPr>
                <w:sz w:val="28"/>
                <w:szCs w:val="28"/>
              </w:rPr>
            </w:pPr>
          </w:p>
        </w:tc>
        <w:tc>
          <w:tcPr>
            <w:tcW w:w="1946" w:type="dxa"/>
            <w:vMerge/>
            <w:shd w:val="clear" w:color="auto" w:fill="auto"/>
            <w:vAlign w:val="center"/>
            <w:hideMark/>
          </w:tcPr>
          <w:p w14:paraId="0A248E8E" w14:textId="77777777" w:rsidR="007D22AB" w:rsidRPr="007D22AB" w:rsidRDefault="007D22AB" w:rsidP="007D22AB">
            <w:pPr>
              <w:jc w:val="center"/>
              <w:rPr>
                <w:sz w:val="28"/>
                <w:szCs w:val="28"/>
              </w:rPr>
            </w:pPr>
          </w:p>
        </w:tc>
      </w:tr>
      <w:tr w:rsidR="007D22AB" w:rsidRPr="007D22AB" w14:paraId="6ECF492D" w14:textId="77777777" w:rsidTr="0072307D">
        <w:trPr>
          <w:trHeight w:val="360"/>
        </w:trPr>
        <w:tc>
          <w:tcPr>
            <w:tcW w:w="642" w:type="dxa"/>
            <w:shd w:val="clear" w:color="auto" w:fill="auto"/>
            <w:vAlign w:val="center"/>
            <w:hideMark/>
          </w:tcPr>
          <w:p w14:paraId="671EC563" w14:textId="77777777" w:rsidR="007D22AB" w:rsidRPr="007D22AB" w:rsidRDefault="007D22AB" w:rsidP="007D22AB">
            <w:pPr>
              <w:jc w:val="center"/>
              <w:rPr>
                <w:snapToGrid w:val="0"/>
                <w:sz w:val="28"/>
                <w:szCs w:val="28"/>
              </w:rPr>
            </w:pPr>
            <w:r w:rsidRPr="007D22AB">
              <w:rPr>
                <w:snapToGrid w:val="0"/>
                <w:sz w:val="28"/>
                <w:szCs w:val="28"/>
              </w:rPr>
              <w:t>1</w:t>
            </w:r>
          </w:p>
        </w:tc>
        <w:tc>
          <w:tcPr>
            <w:tcW w:w="6982" w:type="dxa"/>
            <w:shd w:val="clear" w:color="auto" w:fill="auto"/>
            <w:vAlign w:val="center"/>
            <w:hideMark/>
          </w:tcPr>
          <w:p w14:paraId="22875D34" w14:textId="77777777" w:rsidR="007D22AB" w:rsidRPr="007D22AB" w:rsidRDefault="007D22AB" w:rsidP="007D22AB">
            <w:pPr>
              <w:rPr>
                <w:snapToGrid w:val="0"/>
                <w:sz w:val="28"/>
                <w:szCs w:val="28"/>
              </w:rPr>
            </w:pPr>
            <w:r w:rsidRPr="007D22AB">
              <w:rPr>
                <w:snapToGrid w:val="0"/>
                <w:sz w:val="28"/>
                <w:szCs w:val="28"/>
              </w:rPr>
              <w:t>Операционные (подконтрольные) расходы</w:t>
            </w:r>
          </w:p>
        </w:tc>
        <w:tc>
          <w:tcPr>
            <w:tcW w:w="1946" w:type="dxa"/>
            <w:shd w:val="clear" w:color="auto" w:fill="auto"/>
          </w:tcPr>
          <w:p w14:paraId="3E0F5F7E" w14:textId="77777777" w:rsidR="007D22AB" w:rsidRPr="007D22AB" w:rsidRDefault="007D22AB" w:rsidP="007D22AB">
            <w:pPr>
              <w:jc w:val="center"/>
              <w:rPr>
                <w:snapToGrid w:val="0"/>
                <w:sz w:val="28"/>
                <w:szCs w:val="28"/>
              </w:rPr>
            </w:pPr>
            <w:r w:rsidRPr="007D22AB">
              <w:rPr>
                <w:snapToGrid w:val="0"/>
                <w:sz w:val="28"/>
                <w:szCs w:val="28"/>
              </w:rPr>
              <w:t>8 933</w:t>
            </w:r>
          </w:p>
        </w:tc>
      </w:tr>
      <w:tr w:rsidR="007D22AB" w:rsidRPr="007D22AB" w14:paraId="68B4A0CA" w14:textId="77777777" w:rsidTr="0072307D">
        <w:trPr>
          <w:trHeight w:val="360"/>
        </w:trPr>
        <w:tc>
          <w:tcPr>
            <w:tcW w:w="642" w:type="dxa"/>
            <w:shd w:val="clear" w:color="auto" w:fill="auto"/>
            <w:vAlign w:val="center"/>
            <w:hideMark/>
          </w:tcPr>
          <w:p w14:paraId="21372C79" w14:textId="77777777" w:rsidR="007D22AB" w:rsidRPr="007D22AB" w:rsidRDefault="007D22AB" w:rsidP="007D22AB">
            <w:pPr>
              <w:jc w:val="center"/>
              <w:rPr>
                <w:snapToGrid w:val="0"/>
                <w:sz w:val="28"/>
                <w:szCs w:val="28"/>
              </w:rPr>
            </w:pPr>
            <w:r w:rsidRPr="007D22AB">
              <w:rPr>
                <w:snapToGrid w:val="0"/>
                <w:sz w:val="28"/>
                <w:szCs w:val="28"/>
              </w:rPr>
              <w:t>2</w:t>
            </w:r>
          </w:p>
        </w:tc>
        <w:tc>
          <w:tcPr>
            <w:tcW w:w="6982" w:type="dxa"/>
            <w:shd w:val="clear" w:color="auto" w:fill="auto"/>
            <w:vAlign w:val="center"/>
            <w:hideMark/>
          </w:tcPr>
          <w:p w14:paraId="5CB1F1CD" w14:textId="77777777" w:rsidR="007D22AB" w:rsidRPr="007D22AB" w:rsidRDefault="007D22AB" w:rsidP="007D22AB">
            <w:pPr>
              <w:rPr>
                <w:snapToGrid w:val="0"/>
                <w:sz w:val="28"/>
                <w:szCs w:val="28"/>
              </w:rPr>
            </w:pPr>
            <w:r w:rsidRPr="007D22AB">
              <w:rPr>
                <w:snapToGrid w:val="0"/>
                <w:sz w:val="28"/>
                <w:szCs w:val="28"/>
              </w:rPr>
              <w:t>Неподконтрольные расходы</w:t>
            </w:r>
          </w:p>
        </w:tc>
        <w:tc>
          <w:tcPr>
            <w:tcW w:w="1946" w:type="dxa"/>
            <w:shd w:val="clear" w:color="auto" w:fill="auto"/>
          </w:tcPr>
          <w:p w14:paraId="31962921" w14:textId="77777777" w:rsidR="007D22AB" w:rsidRPr="007D22AB" w:rsidRDefault="007D22AB" w:rsidP="007D22AB">
            <w:pPr>
              <w:jc w:val="center"/>
              <w:rPr>
                <w:snapToGrid w:val="0"/>
                <w:sz w:val="28"/>
                <w:szCs w:val="28"/>
              </w:rPr>
            </w:pPr>
            <w:r w:rsidRPr="007D22AB">
              <w:rPr>
                <w:snapToGrid w:val="0"/>
                <w:sz w:val="28"/>
                <w:szCs w:val="28"/>
              </w:rPr>
              <w:t>1 970</w:t>
            </w:r>
          </w:p>
        </w:tc>
      </w:tr>
      <w:tr w:rsidR="007D22AB" w:rsidRPr="007D22AB" w14:paraId="290CCEAF" w14:textId="77777777" w:rsidTr="0072307D">
        <w:trPr>
          <w:trHeight w:val="1080"/>
        </w:trPr>
        <w:tc>
          <w:tcPr>
            <w:tcW w:w="642" w:type="dxa"/>
            <w:shd w:val="clear" w:color="auto" w:fill="auto"/>
            <w:vAlign w:val="center"/>
            <w:hideMark/>
          </w:tcPr>
          <w:p w14:paraId="7489625C" w14:textId="77777777" w:rsidR="007D22AB" w:rsidRPr="007D22AB" w:rsidRDefault="007D22AB" w:rsidP="007D22AB">
            <w:pPr>
              <w:jc w:val="center"/>
              <w:rPr>
                <w:snapToGrid w:val="0"/>
                <w:sz w:val="28"/>
                <w:szCs w:val="28"/>
              </w:rPr>
            </w:pPr>
            <w:r w:rsidRPr="007D22AB">
              <w:rPr>
                <w:snapToGrid w:val="0"/>
                <w:sz w:val="28"/>
                <w:szCs w:val="28"/>
              </w:rPr>
              <w:t>3</w:t>
            </w:r>
          </w:p>
        </w:tc>
        <w:tc>
          <w:tcPr>
            <w:tcW w:w="6982" w:type="dxa"/>
            <w:shd w:val="clear" w:color="auto" w:fill="auto"/>
            <w:vAlign w:val="center"/>
            <w:hideMark/>
          </w:tcPr>
          <w:p w14:paraId="558F62B9" w14:textId="77777777" w:rsidR="007D22AB" w:rsidRPr="007D22AB" w:rsidRDefault="007D22AB" w:rsidP="007D22AB">
            <w:pPr>
              <w:rPr>
                <w:snapToGrid w:val="0"/>
                <w:sz w:val="28"/>
                <w:szCs w:val="28"/>
              </w:rPr>
            </w:pPr>
            <w:r w:rsidRPr="007D22AB">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hideMark/>
          </w:tcPr>
          <w:p w14:paraId="78CB446C" w14:textId="77777777" w:rsidR="007D22AB" w:rsidRPr="007D22AB" w:rsidRDefault="007D22AB" w:rsidP="007D22AB">
            <w:pPr>
              <w:jc w:val="center"/>
              <w:rPr>
                <w:snapToGrid w:val="0"/>
                <w:sz w:val="28"/>
                <w:szCs w:val="28"/>
              </w:rPr>
            </w:pPr>
            <w:r w:rsidRPr="007D22AB">
              <w:rPr>
                <w:snapToGrid w:val="0"/>
                <w:sz w:val="28"/>
                <w:szCs w:val="28"/>
              </w:rPr>
              <w:t>8 610</w:t>
            </w:r>
          </w:p>
        </w:tc>
      </w:tr>
      <w:tr w:rsidR="007D22AB" w:rsidRPr="007D22AB" w14:paraId="53F16412" w14:textId="77777777" w:rsidTr="0072307D">
        <w:trPr>
          <w:trHeight w:val="360"/>
        </w:trPr>
        <w:tc>
          <w:tcPr>
            <w:tcW w:w="642" w:type="dxa"/>
            <w:shd w:val="clear" w:color="auto" w:fill="auto"/>
            <w:vAlign w:val="center"/>
            <w:hideMark/>
          </w:tcPr>
          <w:p w14:paraId="6B61D555" w14:textId="77777777" w:rsidR="007D22AB" w:rsidRPr="007D22AB" w:rsidRDefault="007D22AB" w:rsidP="007D22AB">
            <w:pPr>
              <w:jc w:val="center"/>
              <w:rPr>
                <w:snapToGrid w:val="0"/>
                <w:sz w:val="28"/>
                <w:szCs w:val="28"/>
              </w:rPr>
            </w:pPr>
            <w:r w:rsidRPr="007D22AB">
              <w:rPr>
                <w:snapToGrid w:val="0"/>
                <w:sz w:val="28"/>
                <w:szCs w:val="28"/>
              </w:rPr>
              <w:t>4</w:t>
            </w:r>
          </w:p>
        </w:tc>
        <w:tc>
          <w:tcPr>
            <w:tcW w:w="6982" w:type="dxa"/>
            <w:shd w:val="clear" w:color="auto" w:fill="auto"/>
            <w:vAlign w:val="center"/>
            <w:hideMark/>
          </w:tcPr>
          <w:p w14:paraId="2341FBD7" w14:textId="77777777" w:rsidR="007D22AB" w:rsidRPr="007D22AB" w:rsidRDefault="007D22AB" w:rsidP="007D22AB">
            <w:pPr>
              <w:rPr>
                <w:snapToGrid w:val="0"/>
                <w:sz w:val="28"/>
                <w:szCs w:val="28"/>
              </w:rPr>
            </w:pPr>
            <w:r w:rsidRPr="007D22AB">
              <w:rPr>
                <w:snapToGrid w:val="0"/>
                <w:sz w:val="28"/>
                <w:szCs w:val="28"/>
              </w:rPr>
              <w:t>Прибыль</w:t>
            </w:r>
          </w:p>
        </w:tc>
        <w:tc>
          <w:tcPr>
            <w:tcW w:w="1946" w:type="dxa"/>
            <w:shd w:val="clear" w:color="auto" w:fill="auto"/>
            <w:hideMark/>
          </w:tcPr>
          <w:p w14:paraId="3567388E"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0B63879A" w14:textId="77777777" w:rsidTr="0072307D">
        <w:trPr>
          <w:trHeight w:val="351"/>
        </w:trPr>
        <w:tc>
          <w:tcPr>
            <w:tcW w:w="642" w:type="dxa"/>
            <w:shd w:val="clear" w:color="auto" w:fill="auto"/>
            <w:vAlign w:val="center"/>
            <w:hideMark/>
          </w:tcPr>
          <w:p w14:paraId="6E98E120" w14:textId="77777777" w:rsidR="007D22AB" w:rsidRPr="007D22AB" w:rsidRDefault="007D22AB" w:rsidP="007D22AB">
            <w:pPr>
              <w:jc w:val="center"/>
              <w:rPr>
                <w:snapToGrid w:val="0"/>
                <w:sz w:val="28"/>
                <w:szCs w:val="28"/>
              </w:rPr>
            </w:pPr>
            <w:r w:rsidRPr="007D22AB">
              <w:rPr>
                <w:snapToGrid w:val="0"/>
                <w:sz w:val="28"/>
                <w:szCs w:val="28"/>
              </w:rPr>
              <w:t>5</w:t>
            </w:r>
          </w:p>
        </w:tc>
        <w:tc>
          <w:tcPr>
            <w:tcW w:w="6982" w:type="dxa"/>
            <w:shd w:val="clear" w:color="auto" w:fill="auto"/>
            <w:vAlign w:val="center"/>
            <w:hideMark/>
          </w:tcPr>
          <w:p w14:paraId="7A01799D" w14:textId="77777777" w:rsidR="007D22AB" w:rsidRPr="007D22AB" w:rsidRDefault="007D22AB" w:rsidP="007D22AB">
            <w:pPr>
              <w:rPr>
                <w:snapToGrid w:val="0"/>
                <w:sz w:val="28"/>
                <w:szCs w:val="28"/>
              </w:rPr>
            </w:pPr>
            <w:r w:rsidRPr="007D22AB">
              <w:rPr>
                <w:snapToGrid w:val="0"/>
                <w:sz w:val="28"/>
                <w:szCs w:val="28"/>
              </w:rPr>
              <w:t>Расчётная предпринимательская прибыль</w:t>
            </w:r>
          </w:p>
        </w:tc>
        <w:tc>
          <w:tcPr>
            <w:tcW w:w="1946" w:type="dxa"/>
            <w:shd w:val="clear" w:color="auto" w:fill="auto"/>
            <w:hideMark/>
          </w:tcPr>
          <w:p w14:paraId="25A378F1"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48761CF6" w14:textId="77777777" w:rsidTr="0072307D">
        <w:trPr>
          <w:trHeight w:val="360"/>
        </w:trPr>
        <w:tc>
          <w:tcPr>
            <w:tcW w:w="642" w:type="dxa"/>
            <w:shd w:val="clear" w:color="auto" w:fill="auto"/>
            <w:vAlign w:val="center"/>
            <w:hideMark/>
          </w:tcPr>
          <w:p w14:paraId="0455CE74" w14:textId="77777777" w:rsidR="007D22AB" w:rsidRPr="007D22AB" w:rsidRDefault="007D22AB" w:rsidP="007D22AB">
            <w:pPr>
              <w:jc w:val="center"/>
              <w:rPr>
                <w:snapToGrid w:val="0"/>
                <w:sz w:val="28"/>
                <w:szCs w:val="28"/>
              </w:rPr>
            </w:pPr>
            <w:r w:rsidRPr="007D22AB">
              <w:rPr>
                <w:snapToGrid w:val="0"/>
                <w:sz w:val="28"/>
                <w:szCs w:val="28"/>
              </w:rPr>
              <w:t>6</w:t>
            </w:r>
          </w:p>
        </w:tc>
        <w:tc>
          <w:tcPr>
            <w:tcW w:w="6982" w:type="dxa"/>
            <w:shd w:val="clear" w:color="auto" w:fill="auto"/>
            <w:vAlign w:val="center"/>
            <w:hideMark/>
          </w:tcPr>
          <w:p w14:paraId="6ADDF1C2" w14:textId="77777777" w:rsidR="007D22AB" w:rsidRPr="007D22AB" w:rsidRDefault="007D22AB" w:rsidP="007D22AB">
            <w:pPr>
              <w:rPr>
                <w:snapToGrid w:val="0"/>
                <w:sz w:val="28"/>
                <w:szCs w:val="28"/>
              </w:rPr>
            </w:pPr>
            <w:r w:rsidRPr="007D22AB">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hideMark/>
          </w:tcPr>
          <w:p w14:paraId="5F909377"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28ADD737" w14:textId="77777777" w:rsidTr="0072307D">
        <w:trPr>
          <w:trHeight w:val="993"/>
        </w:trPr>
        <w:tc>
          <w:tcPr>
            <w:tcW w:w="642" w:type="dxa"/>
            <w:shd w:val="clear" w:color="auto" w:fill="auto"/>
            <w:vAlign w:val="center"/>
            <w:hideMark/>
          </w:tcPr>
          <w:p w14:paraId="7641F64F" w14:textId="77777777" w:rsidR="007D22AB" w:rsidRPr="007D22AB" w:rsidRDefault="007D22AB" w:rsidP="007D22AB">
            <w:pPr>
              <w:jc w:val="center"/>
              <w:rPr>
                <w:snapToGrid w:val="0"/>
                <w:sz w:val="28"/>
                <w:szCs w:val="28"/>
              </w:rPr>
            </w:pPr>
            <w:r w:rsidRPr="007D22AB">
              <w:rPr>
                <w:snapToGrid w:val="0"/>
                <w:sz w:val="28"/>
                <w:szCs w:val="28"/>
              </w:rPr>
              <w:t>7</w:t>
            </w:r>
          </w:p>
        </w:tc>
        <w:tc>
          <w:tcPr>
            <w:tcW w:w="6982" w:type="dxa"/>
            <w:shd w:val="clear" w:color="auto" w:fill="auto"/>
            <w:vAlign w:val="center"/>
            <w:hideMark/>
          </w:tcPr>
          <w:p w14:paraId="5B9338F2" w14:textId="77777777" w:rsidR="007D22AB" w:rsidRPr="007D22AB" w:rsidRDefault="007D22AB" w:rsidP="007D22AB">
            <w:pPr>
              <w:rPr>
                <w:snapToGrid w:val="0"/>
                <w:sz w:val="28"/>
                <w:szCs w:val="28"/>
              </w:rPr>
            </w:pPr>
            <w:r w:rsidRPr="007D22AB">
              <w:rPr>
                <w:snapToGrid w:val="0"/>
                <w:sz w:val="28"/>
                <w:szCs w:val="28"/>
              </w:rPr>
              <w:t>Корректировка с целью учета отклонения фактических значений параметров расчёта тарифов от значений, учтенных при установлении тарифов</w:t>
            </w:r>
          </w:p>
        </w:tc>
        <w:tc>
          <w:tcPr>
            <w:tcW w:w="1946" w:type="dxa"/>
            <w:shd w:val="clear" w:color="auto" w:fill="auto"/>
            <w:hideMark/>
          </w:tcPr>
          <w:p w14:paraId="39FC8CAF"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06F8AE0E" w14:textId="77777777" w:rsidTr="0072307D">
        <w:trPr>
          <w:trHeight w:val="1080"/>
        </w:trPr>
        <w:tc>
          <w:tcPr>
            <w:tcW w:w="642" w:type="dxa"/>
            <w:shd w:val="clear" w:color="auto" w:fill="auto"/>
            <w:vAlign w:val="center"/>
            <w:hideMark/>
          </w:tcPr>
          <w:p w14:paraId="302610F4" w14:textId="77777777" w:rsidR="007D22AB" w:rsidRPr="007D22AB" w:rsidRDefault="007D22AB" w:rsidP="007D22AB">
            <w:pPr>
              <w:jc w:val="center"/>
              <w:rPr>
                <w:snapToGrid w:val="0"/>
                <w:sz w:val="28"/>
                <w:szCs w:val="28"/>
              </w:rPr>
            </w:pPr>
            <w:r w:rsidRPr="007D22AB">
              <w:rPr>
                <w:snapToGrid w:val="0"/>
                <w:sz w:val="28"/>
                <w:szCs w:val="28"/>
              </w:rPr>
              <w:t>8</w:t>
            </w:r>
          </w:p>
        </w:tc>
        <w:tc>
          <w:tcPr>
            <w:tcW w:w="6982" w:type="dxa"/>
            <w:shd w:val="clear" w:color="auto" w:fill="auto"/>
            <w:vAlign w:val="center"/>
            <w:hideMark/>
          </w:tcPr>
          <w:p w14:paraId="3F652E6B" w14:textId="77777777" w:rsidR="007D22AB" w:rsidRPr="007D22AB" w:rsidRDefault="007D22AB" w:rsidP="007D22AB">
            <w:pPr>
              <w:rPr>
                <w:snapToGrid w:val="0"/>
                <w:sz w:val="28"/>
                <w:szCs w:val="28"/>
              </w:rPr>
            </w:pPr>
            <w:r w:rsidRPr="007D22AB">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hideMark/>
          </w:tcPr>
          <w:p w14:paraId="27B2872E"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1A13D564" w14:textId="77777777" w:rsidTr="0072307D">
        <w:trPr>
          <w:trHeight w:val="720"/>
        </w:trPr>
        <w:tc>
          <w:tcPr>
            <w:tcW w:w="642" w:type="dxa"/>
            <w:shd w:val="clear" w:color="auto" w:fill="auto"/>
            <w:vAlign w:val="center"/>
            <w:hideMark/>
          </w:tcPr>
          <w:p w14:paraId="0D3A075C" w14:textId="77777777" w:rsidR="007D22AB" w:rsidRPr="007D22AB" w:rsidRDefault="007D22AB" w:rsidP="007D22AB">
            <w:pPr>
              <w:jc w:val="center"/>
              <w:rPr>
                <w:snapToGrid w:val="0"/>
                <w:sz w:val="28"/>
                <w:szCs w:val="28"/>
              </w:rPr>
            </w:pPr>
            <w:r w:rsidRPr="007D22AB">
              <w:rPr>
                <w:snapToGrid w:val="0"/>
                <w:sz w:val="28"/>
                <w:szCs w:val="28"/>
              </w:rPr>
              <w:t>9</w:t>
            </w:r>
          </w:p>
        </w:tc>
        <w:tc>
          <w:tcPr>
            <w:tcW w:w="6982" w:type="dxa"/>
            <w:shd w:val="clear" w:color="auto" w:fill="auto"/>
            <w:vAlign w:val="center"/>
            <w:hideMark/>
          </w:tcPr>
          <w:p w14:paraId="063917B6" w14:textId="77777777" w:rsidR="007D22AB" w:rsidRPr="007D22AB" w:rsidRDefault="007D22AB" w:rsidP="007D22AB">
            <w:pPr>
              <w:rPr>
                <w:snapToGrid w:val="0"/>
                <w:sz w:val="28"/>
                <w:szCs w:val="28"/>
              </w:rPr>
            </w:pPr>
            <w:r w:rsidRPr="007D22AB">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hideMark/>
          </w:tcPr>
          <w:p w14:paraId="574F58F0"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72680E4B" w14:textId="77777777" w:rsidTr="0072307D">
        <w:trPr>
          <w:trHeight w:val="2579"/>
        </w:trPr>
        <w:tc>
          <w:tcPr>
            <w:tcW w:w="642" w:type="dxa"/>
            <w:shd w:val="clear" w:color="auto" w:fill="auto"/>
            <w:vAlign w:val="center"/>
            <w:hideMark/>
          </w:tcPr>
          <w:p w14:paraId="05EE2DE1" w14:textId="77777777" w:rsidR="007D22AB" w:rsidRPr="007D22AB" w:rsidRDefault="007D22AB" w:rsidP="007D22AB">
            <w:pPr>
              <w:jc w:val="center"/>
              <w:rPr>
                <w:snapToGrid w:val="0"/>
                <w:sz w:val="28"/>
                <w:szCs w:val="28"/>
              </w:rPr>
            </w:pPr>
            <w:r w:rsidRPr="007D22AB">
              <w:rPr>
                <w:snapToGrid w:val="0"/>
                <w:sz w:val="28"/>
                <w:szCs w:val="28"/>
              </w:rPr>
              <w:t>10</w:t>
            </w:r>
          </w:p>
        </w:tc>
        <w:tc>
          <w:tcPr>
            <w:tcW w:w="6982" w:type="dxa"/>
            <w:shd w:val="clear" w:color="auto" w:fill="auto"/>
            <w:vAlign w:val="center"/>
            <w:hideMark/>
          </w:tcPr>
          <w:p w14:paraId="1D62CE55" w14:textId="77777777" w:rsidR="007D22AB" w:rsidRPr="007D22AB" w:rsidRDefault="007D22AB" w:rsidP="007D22AB">
            <w:pPr>
              <w:rPr>
                <w:snapToGrid w:val="0"/>
                <w:sz w:val="28"/>
                <w:szCs w:val="28"/>
              </w:rPr>
            </w:pPr>
            <w:r w:rsidRPr="007D22AB">
              <w:rPr>
                <w:snapToGrid w:val="0"/>
                <w:sz w:val="28"/>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hideMark/>
          </w:tcPr>
          <w:p w14:paraId="72925231" w14:textId="77777777" w:rsidR="007D22AB" w:rsidRPr="007D22AB" w:rsidRDefault="007D22AB" w:rsidP="007D22AB">
            <w:pPr>
              <w:jc w:val="center"/>
              <w:rPr>
                <w:snapToGrid w:val="0"/>
                <w:sz w:val="28"/>
                <w:szCs w:val="28"/>
              </w:rPr>
            </w:pPr>
            <w:r w:rsidRPr="007D22AB">
              <w:rPr>
                <w:snapToGrid w:val="0"/>
                <w:sz w:val="28"/>
                <w:szCs w:val="28"/>
              </w:rPr>
              <w:t>0</w:t>
            </w:r>
          </w:p>
        </w:tc>
      </w:tr>
      <w:tr w:rsidR="007D22AB" w:rsidRPr="007D22AB" w14:paraId="40A7BFBD" w14:textId="77777777" w:rsidTr="0072307D">
        <w:trPr>
          <w:trHeight w:val="360"/>
        </w:trPr>
        <w:tc>
          <w:tcPr>
            <w:tcW w:w="642" w:type="dxa"/>
            <w:shd w:val="clear" w:color="auto" w:fill="auto"/>
            <w:vAlign w:val="center"/>
          </w:tcPr>
          <w:p w14:paraId="1CF9540D" w14:textId="77777777" w:rsidR="007D22AB" w:rsidRPr="007D22AB" w:rsidRDefault="007D22AB" w:rsidP="007D22AB">
            <w:pPr>
              <w:jc w:val="center"/>
              <w:rPr>
                <w:snapToGrid w:val="0"/>
                <w:sz w:val="28"/>
                <w:szCs w:val="28"/>
              </w:rPr>
            </w:pPr>
            <w:r w:rsidRPr="007D22AB">
              <w:rPr>
                <w:snapToGrid w:val="0"/>
                <w:sz w:val="28"/>
                <w:szCs w:val="28"/>
              </w:rPr>
              <w:t>11</w:t>
            </w:r>
          </w:p>
        </w:tc>
        <w:tc>
          <w:tcPr>
            <w:tcW w:w="6982" w:type="dxa"/>
            <w:shd w:val="clear" w:color="auto" w:fill="auto"/>
            <w:vAlign w:val="center"/>
          </w:tcPr>
          <w:p w14:paraId="241A337E" w14:textId="77777777" w:rsidR="007D22AB" w:rsidRPr="007D22AB" w:rsidRDefault="007D22AB" w:rsidP="007D22AB">
            <w:pPr>
              <w:autoSpaceDE w:val="0"/>
              <w:autoSpaceDN w:val="0"/>
              <w:adjustRightInd w:val="0"/>
              <w:jc w:val="both"/>
              <w:rPr>
                <w:snapToGrid w:val="0"/>
                <w:sz w:val="28"/>
                <w:szCs w:val="28"/>
              </w:rPr>
            </w:pPr>
            <w:r w:rsidRPr="007D22AB">
              <w:rPr>
                <w:snapToGrid w:val="0"/>
                <w:sz w:val="28"/>
                <w:szCs w:val="28"/>
              </w:rPr>
              <w:t>ИТОГО необходимая валовая выручка:</w:t>
            </w:r>
          </w:p>
          <w:p w14:paraId="1C36282A" w14:textId="77777777" w:rsidR="007D22AB" w:rsidRPr="007D22AB" w:rsidRDefault="007D22AB" w:rsidP="007D22AB">
            <w:pPr>
              <w:autoSpaceDE w:val="0"/>
              <w:autoSpaceDN w:val="0"/>
              <w:adjustRightInd w:val="0"/>
              <w:jc w:val="both"/>
              <w:rPr>
                <w:sz w:val="28"/>
                <w:szCs w:val="28"/>
              </w:rPr>
            </w:pPr>
            <w:r w:rsidRPr="007D22AB">
              <w:rPr>
                <w:snapToGrid w:val="0"/>
                <w:sz w:val="28"/>
                <w:szCs w:val="28"/>
              </w:rPr>
              <w:t>(</w:t>
            </w:r>
            <w:r w:rsidRPr="007D22AB">
              <w:rPr>
                <w:sz w:val="28"/>
                <w:szCs w:val="28"/>
              </w:rPr>
              <w:t>Стр. 11 = стр. 1 + стр. 2 + стр. 3 + стр. 4 + стр. 5 + стр. 6 + стр. 7 + стр. 8 + стр. 9 + стр. 10.)</w:t>
            </w:r>
          </w:p>
        </w:tc>
        <w:tc>
          <w:tcPr>
            <w:tcW w:w="1946" w:type="dxa"/>
            <w:shd w:val="clear" w:color="auto" w:fill="auto"/>
          </w:tcPr>
          <w:p w14:paraId="64AFA05B" w14:textId="77777777" w:rsidR="007D22AB" w:rsidRPr="007D22AB" w:rsidRDefault="007D22AB" w:rsidP="007D22AB">
            <w:pPr>
              <w:jc w:val="center"/>
              <w:rPr>
                <w:snapToGrid w:val="0"/>
                <w:sz w:val="28"/>
                <w:szCs w:val="28"/>
              </w:rPr>
            </w:pPr>
            <w:r w:rsidRPr="007D22AB">
              <w:rPr>
                <w:snapToGrid w:val="0"/>
                <w:sz w:val="28"/>
                <w:szCs w:val="28"/>
              </w:rPr>
              <w:t>19 513</w:t>
            </w:r>
          </w:p>
        </w:tc>
      </w:tr>
    </w:tbl>
    <w:p w14:paraId="7E739916" w14:textId="77777777" w:rsidR="007D22AB" w:rsidRPr="007D22AB" w:rsidRDefault="007D22AB" w:rsidP="007D22AB">
      <w:pPr>
        <w:rPr>
          <w:snapToGrid w:val="0"/>
          <w:sz w:val="28"/>
          <w:szCs w:val="28"/>
          <w:lang w:eastAsia="en-US"/>
        </w:rPr>
      </w:pPr>
    </w:p>
    <w:p w14:paraId="33C4E29F" w14:textId="77777777" w:rsidR="007D22AB" w:rsidRPr="007D22AB" w:rsidRDefault="007D22AB" w:rsidP="007D22AB">
      <w:pPr>
        <w:ind w:firstLine="720"/>
        <w:jc w:val="both"/>
        <w:rPr>
          <w:snapToGrid w:val="0"/>
          <w:sz w:val="28"/>
          <w:szCs w:val="28"/>
        </w:rPr>
      </w:pPr>
      <w:r w:rsidRPr="007D22AB">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2336AA88" w14:textId="77777777" w:rsidR="007D22AB" w:rsidRPr="007D22AB" w:rsidRDefault="007D22AB" w:rsidP="007D22AB">
      <w:pPr>
        <w:ind w:firstLine="720"/>
        <w:jc w:val="both"/>
        <w:rPr>
          <w:snapToGrid w:val="0"/>
          <w:sz w:val="28"/>
          <w:szCs w:val="28"/>
        </w:rPr>
      </w:pPr>
    </w:p>
    <w:p w14:paraId="0338E2CD" w14:textId="77777777" w:rsidR="007D22AB" w:rsidRPr="007D22AB" w:rsidRDefault="007D22AB" w:rsidP="007D22AB">
      <w:pPr>
        <w:tabs>
          <w:tab w:val="left" w:pos="1890"/>
        </w:tabs>
        <w:ind w:right="-2"/>
        <w:jc w:val="right"/>
        <w:rPr>
          <w:snapToGrid w:val="0"/>
          <w:sz w:val="28"/>
          <w:szCs w:val="28"/>
        </w:rPr>
      </w:pPr>
      <w:r w:rsidRPr="007D22AB">
        <w:rPr>
          <w:snapToGrid w:val="0"/>
          <w:sz w:val="28"/>
          <w:szCs w:val="28"/>
        </w:rPr>
        <w:lastRenderedPageBreak/>
        <w:t>Таблица 5</w:t>
      </w:r>
    </w:p>
    <w:p w14:paraId="38617936" w14:textId="77777777" w:rsidR="007D22AB" w:rsidRPr="007D22AB" w:rsidRDefault="007D22AB" w:rsidP="007D22AB">
      <w:pPr>
        <w:tabs>
          <w:tab w:val="left" w:pos="1890"/>
        </w:tabs>
        <w:ind w:right="-2"/>
        <w:jc w:val="right"/>
        <w:rPr>
          <w:snapToGrid w:val="0"/>
          <w:sz w:val="28"/>
          <w:szCs w:val="28"/>
        </w:rPr>
      </w:pPr>
    </w:p>
    <w:p w14:paraId="0E73E2F1" w14:textId="77777777" w:rsidR="007D22AB" w:rsidRPr="007D22AB" w:rsidRDefault="007D22AB" w:rsidP="007D22AB">
      <w:pPr>
        <w:keepNext/>
        <w:keepLines/>
        <w:jc w:val="center"/>
        <w:outlineLvl w:val="1"/>
        <w:rPr>
          <w:rFonts w:eastAsia="Calibri"/>
          <w:b/>
          <w:sz w:val="28"/>
          <w:szCs w:val="28"/>
          <w:lang w:eastAsia="en-US"/>
        </w:rPr>
      </w:pPr>
      <w:bookmarkStart w:id="140" w:name="_Toc21094965"/>
      <w:bookmarkStart w:id="141" w:name="_Toc23151654"/>
      <w:r w:rsidRPr="007D22AB">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учтённых при установлении тарифов на услуги по передаче тепловой энергии, теплоносителя </w:t>
      </w:r>
      <w:r w:rsidRPr="007D22AB">
        <w:rPr>
          <w:rFonts w:eastAsia="Calibri"/>
          <w:b/>
          <w:sz w:val="28"/>
          <w:szCs w:val="28"/>
          <w:lang w:eastAsia="en-US"/>
        </w:rPr>
        <w:br/>
        <w:t>(дельта НВВ)</w:t>
      </w:r>
      <w:bookmarkEnd w:id="140"/>
      <w:bookmarkEnd w:id="141"/>
    </w:p>
    <w:p w14:paraId="0ED5E543" w14:textId="77777777" w:rsidR="007D22AB" w:rsidRPr="007D22AB" w:rsidRDefault="007D22AB" w:rsidP="007D22AB">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965"/>
        <w:gridCol w:w="1416"/>
        <w:gridCol w:w="1555"/>
      </w:tblGrid>
      <w:tr w:rsidR="007D22AB" w:rsidRPr="007D22AB" w14:paraId="70FF8EB0" w14:textId="77777777" w:rsidTr="0072307D">
        <w:trPr>
          <w:trHeight w:val="313"/>
        </w:trPr>
        <w:tc>
          <w:tcPr>
            <w:tcW w:w="699" w:type="dxa"/>
          </w:tcPr>
          <w:p w14:paraId="3EC8E72C" w14:textId="77777777" w:rsidR="007D22AB" w:rsidRPr="007D22AB" w:rsidRDefault="007D22AB" w:rsidP="007D22AB">
            <w:pPr>
              <w:jc w:val="center"/>
              <w:rPr>
                <w:bCs/>
                <w:snapToGrid w:val="0"/>
                <w:sz w:val="28"/>
                <w:szCs w:val="28"/>
              </w:rPr>
            </w:pPr>
            <w:r w:rsidRPr="007D22AB">
              <w:rPr>
                <w:bCs/>
                <w:snapToGrid w:val="0"/>
                <w:sz w:val="28"/>
                <w:szCs w:val="28"/>
              </w:rPr>
              <w:t>1</w:t>
            </w:r>
          </w:p>
        </w:tc>
        <w:tc>
          <w:tcPr>
            <w:tcW w:w="5965" w:type="dxa"/>
            <w:shd w:val="clear" w:color="auto" w:fill="auto"/>
            <w:vAlign w:val="center"/>
            <w:hideMark/>
          </w:tcPr>
          <w:p w14:paraId="3C5966CA" w14:textId="77777777" w:rsidR="007D22AB" w:rsidRPr="007D22AB" w:rsidRDefault="007D22AB" w:rsidP="007D22AB">
            <w:pPr>
              <w:jc w:val="both"/>
              <w:rPr>
                <w:bCs/>
                <w:snapToGrid w:val="0"/>
                <w:sz w:val="28"/>
                <w:szCs w:val="28"/>
              </w:rPr>
            </w:pPr>
            <w:r w:rsidRPr="007D22AB">
              <w:rPr>
                <w:bCs/>
                <w:snapToGrid w:val="0"/>
                <w:sz w:val="28"/>
                <w:szCs w:val="28"/>
              </w:rPr>
              <w:t>Фактическая необходимая валовая выручка</w:t>
            </w:r>
          </w:p>
        </w:tc>
        <w:tc>
          <w:tcPr>
            <w:tcW w:w="1416" w:type="dxa"/>
            <w:shd w:val="clear" w:color="auto" w:fill="auto"/>
            <w:vAlign w:val="center"/>
            <w:hideMark/>
          </w:tcPr>
          <w:p w14:paraId="4CC92B20" w14:textId="77777777" w:rsidR="007D22AB" w:rsidRPr="007D22AB" w:rsidRDefault="007D22AB" w:rsidP="007D22AB">
            <w:pPr>
              <w:jc w:val="center"/>
              <w:rPr>
                <w:snapToGrid w:val="0"/>
                <w:sz w:val="28"/>
                <w:szCs w:val="28"/>
              </w:rPr>
            </w:pPr>
            <w:r w:rsidRPr="007D22AB">
              <w:rPr>
                <w:snapToGrid w:val="0"/>
                <w:sz w:val="28"/>
                <w:szCs w:val="28"/>
              </w:rPr>
              <w:t>тыс. руб.</w:t>
            </w:r>
          </w:p>
        </w:tc>
        <w:tc>
          <w:tcPr>
            <w:tcW w:w="1555" w:type="dxa"/>
            <w:shd w:val="clear" w:color="auto" w:fill="auto"/>
          </w:tcPr>
          <w:p w14:paraId="5C883900" w14:textId="77777777" w:rsidR="007D22AB" w:rsidRPr="007D22AB" w:rsidRDefault="007D22AB" w:rsidP="007D22AB">
            <w:pPr>
              <w:jc w:val="center"/>
              <w:rPr>
                <w:snapToGrid w:val="0"/>
                <w:sz w:val="28"/>
                <w:szCs w:val="28"/>
              </w:rPr>
            </w:pPr>
            <w:r w:rsidRPr="007D22AB">
              <w:rPr>
                <w:snapToGrid w:val="0"/>
                <w:sz w:val="28"/>
                <w:szCs w:val="28"/>
              </w:rPr>
              <w:t>19 513</w:t>
            </w:r>
          </w:p>
        </w:tc>
      </w:tr>
      <w:tr w:rsidR="007D22AB" w:rsidRPr="007D22AB" w14:paraId="432E904F" w14:textId="77777777" w:rsidTr="0072307D">
        <w:trPr>
          <w:trHeight w:val="407"/>
        </w:trPr>
        <w:tc>
          <w:tcPr>
            <w:tcW w:w="699" w:type="dxa"/>
          </w:tcPr>
          <w:p w14:paraId="1711E00A" w14:textId="77777777" w:rsidR="007D22AB" w:rsidRPr="007D22AB" w:rsidRDefault="007D22AB" w:rsidP="007D22AB">
            <w:pPr>
              <w:jc w:val="center"/>
              <w:rPr>
                <w:bCs/>
                <w:snapToGrid w:val="0"/>
                <w:sz w:val="28"/>
                <w:szCs w:val="28"/>
              </w:rPr>
            </w:pPr>
            <w:r w:rsidRPr="007D22AB">
              <w:rPr>
                <w:bCs/>
                <w:snapToGrid w:val="0"/>
                <w:sz w:val="28"/>
                <w:szCs w:val="28"/>
              </w:rPr>
              <w:t>2</w:t>
            </w:r>
          </w:p>
        </w:tc>
        <w:tc>
          <w:tcPr>
            <w:tcW w:w="5965" w:type="dxa"/>
            <w:shd w:val="clear" w:color="auto" w:fill="auto"/>
            <w:vAlign w:val="center"/>
          </w:tcPr>
          <w:p w14:paraId="23CC9AE7" w14:textId="77777777" w:rsidR="007D22AB" w:rsidRPr="007D22AB" w:rsidRDefault="007D22AB" w:rsidP="007D22AB">
            <w:pPr>
              <w:jc w:val="both"/>
              <w:rPr>
                <w:bCs/>
                <w:snapToGrid w:val="0"/>
                <w:sz w:val="28"/>
                <w:szCs w:val="28"/>
              </w:rPr>
            </w:pPr>
            <w:r w:rsidRPr="007D22AB">
              <w:rPr>
                <w:bCs/>
                <w:snapToGrid w:val="0"/>
                <w:sz w:val="28"/>
                <w:szCs w:val="28"/>
              </w:rPr>
              <w:t>Выручка от реализации тепловой энергии</w:t>
            </w:r>
          </w:p>
        </w:tc>
        <w:tc>
          <w:tcPr>
            <w:tcW w:w="1416" w:type="dxa"/>
            <w:shd w:val="clear" w:color="auto" w:fill="auto"/>
            <w:vAlign w:val="center"/>
          </w:tcPr>
          <w:p w14:paraId="7B5F5D64" w14:textId="77777777" w:rsidR="007D22AB" w:rsidRPr="007D22AB" w:rsidRDefault="007D22AB" w:rsidP="007D22AB">
            <w:pPr>
              <w:jc w:val="center"/>
              <w:rPr>
                <w:snapToGrid w:val="0"/>
                <w:sz w:val="28"/>
                <w:szCs w:val="28"/>
              </w:rPr>
            </w:pPr>
            <w:r w:rsidRPr="007D22AB">
              <w:rPr>
                <w:snapToGrid w:val="0"/>
                <w:sz w:val="28"/>
                <w:szCs w:val="28"/>
              </w:rPr>
              <w:t>тыс. руб.</w:t>
            </w:r>
          </w:p>
        </w:tc>
        <w:tc>
          <w:tcPr>
            <w:tcW w:w="1555" w:type="dxa"/>
            <w:shd w:val="clear" w:color="auto" w:fill="auto"/>
          </w:tcPr>
          <w:p w14:paraId="148EBE7D" w14:textId="77777777" w:rsidR="007D22AB" w:rsidRPr="007D22AB" w:rsidRDefault="007D22AB" w:rsidP="007D22AB">
            <w:pPr>
              <w:jc w:val="center"/>
              <w:rPr>
                <w:snapToGrid w:val="0"/>
                <w:sz w:val="28"/>
                <w:szCs w:val="28"/>
              </w:rPr>
            </w:pPr>
            <w:r w:rsidRPr="007D22AB">
              <w:rPr>
                <w:snapToGrid w:val="0"/>
                <w:sz w:val="28"/>
                <w:szCs w:val="28"/>
              </w:rPr>
              <w:t>17 309</w:t>
            </w:r>
          </w:p>
        </w:tc>
      </w:tr>
      <w:tr w:rsidR="007D22AB" w:rsidRPr="007D22AB" w14:paraId="32F8F0CE" w14:textId="77777777" w:rsidTr="0072307D">
        <w:trPr>
          <w:trHeight w:val="375"/>
        </w:trPr>
        <w:tc>
          <w:tcPr>
            <w:tcW w:w="699" w:type="dxa"/>
          </w:tcPr>
          <w:p w14:paraId="6C630ACD" w14:textId="77777777" w:rsidR="007D22AB" w:rsidRPr="007D22AB" w:rsidRDefault="007D22AB" w:rsidP="007D22AB">
            <w:pPr>
              <w:jc w:val="center"/>
              <w:rPr>
                <w:iCs/>
                <w:snapToGrid w:val="0"/>
                <w:sz w:val="28"/>
                <w:szCs w:val="28"/>
              </w:rPr>
            </w:pPr>
            <w:r w:rsidRPr="007D22AB">
              <w:rPr>
                <w:iCs/>
                <w:snapToGrid w:val="0"/>
                <w:sz w:val="28"/>
                <w:szCs w:val="28"/>
              </w:rPr>
              <w:t>3</w:t>
            </w:r>
          </w:p>
        </w:tc>
        <w:tc>
          <w:tcPr>
            <w:tcW w:w="5965" w:type="dxa"/>
            <w:shd w:val="clear" w:color="auto" w:fill="auto"/>
            <w:vAlign w:val="center"/>
            <w:hideMark/>
          </w:tcPr>
          <w:p w14:paraId="2EA24E17" w14:textId="77777777" w:rsidR="007D22AB" w:rsidRPr="007D22AB" w:rsidRDefault="007D22AB" w:rsidP="007D22AB">
            <w:pPr>
              <w:jc w:val="both"/>
              <w:rPr>
                <w:iCs/>
                <w:snapToGrid w:val="0"/>
                <w:sz w:val="28"/>
                <w:szCs w:val="28"/>
              </w:rPr>
            </w:pPr>
            <w:r w:rsidRPr="007D22AB">
              <w:rPr>
                <w:iCs/>
                <w:snapToGrid w:val="0"/>
                <w:sz w:val="28"/>
                <w:szCs w:val="28"/>
              </w:rPr>
              <w:t>1 полугодие</w:t>
            </w:r>
          </w:p>
        </w:tc>
        <w:tc>
          <w:tcPr>
            <w:tcW w:w="1416" w:type="dxa"/>
            <w:shd w:val="clear" w:color="auto" w:fill="auto"/>
            <w:vAlign w:val="center"/>
            <w:hideMark/>
          </w:tcPr>
          <w:p w14:paraId="239A8653" w14:textId="77777777" w:rsidR="007D22AB" w:rsidRPr="007D22AB" w:rsidRDefault="007D22AB" w:rsidP="007D22AB">
            <w:pPr>
              <w:jc w:val="center"/>
              <w:rPr>
                <w:snapToGrid w:val="0"/>
                <w:sz w:val="28"/>
                <w:szCs w:val="28"/>
              </w:rPr>
            </w:pPr>
            <w:r w:rsidRPr="007D22AB">
              <w:rPr>
                <w:snapToGrid w:val="0"/>
                <w:sz w:val="28"/>
                <w:szCs w:val="28"/>
              </w:rPr>
              <w:t> тыс. руб.</w:t>
            </w:r>
          </w:p>
        </w:tc>
        <w:tc>
          <w:tcPr>
            <w:tcW w:w="1555" w:type="dxa"/>
            <w:shd w:val="clear" w:color="auto" w:fill="auto"/>
          </w:tcPr>
          <w:p w14:paraId="7A1FD9F1" w14:textId="77777777" w:rsidR="007D22AB" w:rsidRPr="007D22AB" w:rsidRDefault="007D22AB" w:rsidP="007D22AB">
            <w:pPr>
              <w:jc w:val="center"/>
              <w:rPr>
                <w:snapToGrid w:val="0"/>
                <w:sz w:val="28"/>
                <w:szCs w:val="28"/>
              </w:rPr>
            </w:pPr>
            <w:r w:rsidRPr="007D22AB">
              <w:rPr>
                <w:snapToGrid w:val="0"/>
                <w:sz w:val="28"/>
                <w:szCs w:val="28"/>
              </w:rPr>
              <w:t>10 182</w:t>
            </w:r>
          </w:p>
        </w:tc>
      </w:tr>
      <w:tr w:rsidR="007D22AB" w:rsidRPr="007D22AB" w14:paraId="0C86797C" w14:textId="77777777" w:rsidTr="0072307D">
        <w:trPr>
          <w:trHeight w:val="375"/>
        </w:trPr>
        <w:tc>
          <w:tcPr>
            <w:tcW w:w="699" w:type="dxa"/>
          </w:tcPr>
          <w:p w14:paraId="133AEB3A" w14:textId="77777777" w:rsidR="007D22AB" w:rsidRPr="007D22AB" w:rsidRDefault="007D22AB" w:rsidP="007D22AB">
            <w:pPr>
              <w:jc w:val="center"/>
              <w:rPr>
                <w:iCs/>
                <w:snapToGrid w:val="0"/>
                <w:sz w:val="28"/>
                <w:szCs w:val="28"/>
              </w:rPr>
            </w:pPr>
            <w:r w:rsidRPr="007D22AB">
              <w:rPr>
                <w:iCs/>
                <w:snapToGrid w:val="0"/>
                <w:sz w:val="28"/>
                <w:szCs w:val="28"/>
              </w:rPr>
              <w:t>4</w:t>
            </w:r>
          </w:p>
        </w:tc>
        <w:tc>
          <w:tcPr>
            <w:tcW w:w="5965" w:type="dxa"/>
            <w:shd w:val="clear" w:color="auto" w:fill="auto"/>
            <w:vAlign w:val="center"/>
            <w:hideMark/>
          </w:tcPr>
          <w:p w14:paraId="565EC21F" w14:textId="77777777" w:rsidR="007D22AB" w:rsidRPr="007D22AB" w:rsidRDefault="007D22AB" w:rsidP="007D22AB">
            <w:pPr>
              <w:jc w:val="both"/>
              <w:rPr>
                <w:iCs/>
                <w:snapToGrid w:val="0"/>
                <w:sz w:val="28"/>
                <w:szCs w:val="28"/>
              </w:rPr>
            </w:pPr>
            <w:r w:rsidRPr="007D22AB">
              <w:rPr>
                <w:iCs/>
                <w:snapToGrid w:val="0"/>
                <w:sz w:val="28"/>
                <w:szCs w:val="28"/>
              </w:rPr>
              <w:t>2 полугодие</w:t>
            </w:r>
          </w:p>
        </w:tc>
        <w:tc>
          <w:tcPr>
            <w:tcW w:w="1416" w:type="dxa"/>
            <w:shd w:val="clear" w:color="auto" w:fill="auto"/>
            <w:vAlign w:val="center"/>
            <w:hideMark/>
          </w:tcPr>
          <w:p w14:paraId="0C4A05FE" w14:textId="77777777" w:rsidR="007D22AB" w:rsidRPr="007D22AB" w:rsidRDefault="007D22AB" w:rsidP="007D22AB">
            <w:pPr>
              <w:jc w:val="center"/>
              <w:rPr>
                <w:snapToGrid w:val="0"/>
                <w:sz w:val="28"/>
                <w:szCs w:val="28"/>
              </w:rPr>
            </w:pPr>
            <w:r w:rsidRPr="007D22AB">
              <w:rPr>
                <w:snapToGrid w:val="0"/>
                <w:sz w:val="28"/>
                <w:szCs w:val="28"/>
              </w:rPr>
              <w:t> тыс. руб.</w:t>
            </w:r>
          </w:p>
        </w:tc>
        <w:tc>
          <w:tcPr>
            <w:tcW w:w="1555" w:type="dxa"/>
            <w:shd w:val="clear" w:color="auto" w:fill="auto"/>
          </w:tcPr>
          <w:p w14:paraId="0ED495E0" w14:textId="77777777" w:rsidR="007D22AB" w:rsidRPr="007D22AB" w:rsidRDefault="007D22AB" w:rsidP="007D22AB">
            <w:pPr>
              <w:jc w:val="center"/>
              <w:rPr>
                <w:snapToGrid w:val="0"/>
                <w:sz w:val="28"/>
                <w:szCs w:val="28"/>
              </w:rPr>
            </w:pPr>
            <w:r w:rsidRPr="007D22AB">
              <w:rPr>
                <w:snapToGrid w:val="0"/>
                <w:sz w:val="28"/>
                <w:szCs w:val="28"/>
              </w:rPr>
              <w:t>7 127</w:t>
            </w:r>
          </w:p>
        </w:tc>
      </w:tr>
      <w:tr w:rsidR="007D22AB" w:rsidRPr="007D22AB" w14:paraId="5568DFB3" w14:textId="77777777" w:rsidTr="0072307D">
        <w:trPr>
          <w:trHeight w:val="360"/>
        </w:trPr>
        <w:tc>
          <w:tcPr>
            <w:tcW w:w="699" w:type="dxa"/>
          </w:tcPr>
          <w:p w14:paraId="1DEF4BFC" w14:textId="77777777" w:rsidR="007D22AB" w:rsidRPr="007D22AB" w:rsidRDefault="007D22AB" w:rsidP="007D22AB">
            <w:pPr>
              <w:jc w:val="center"/>
              <w:rPr>
                <w:bCs/>
                <w:snapToGrid w:val="0"/>
                <w:sz w:val="28"/>
                <w:szCs w:val="28"/>
              </w:rPr>
            </w:pPr>
            <w:r w:rsidRPr="007D22AB">
              <w:rPr>
                <w:bCs/>
                <w:snapToGrid w:val="0"/>
                <w:sz w:val="28"/>
                <w:szCs w:val="28"/>
              </w:rPr>
              <w:t>5</w:t>
            </w:r>
          </w:p>
        </w:tc>
        <w:tc>
          <w:tcPr>
            <w:tcW w:w="5965" w:type="dxa"/>
            <w:shd w:val="clear" w:color="auto" w:fill="auto"/>
            <w:vAlign w:val="center"/>
            <w:hideMark/>
          </w:tcPr>
          <w:p w14:paraId="0042D665" w14:textId="77777777" w:rsidR="007D22AB" w:rsidRPr="007D22AB" w:rsidRDefault="007D22AB" w:rsidP="007D22AB">
            <w:pPr>
              <w:jc w:val="both"/>
              <w:rPr>
                <w:bCs/>
                <w:snapToGrid w:val="0"/>
                <w:sz w:val="28"/>
                <w:szCs w:val="28"/>
              </w:rPr>
            </w:pPr>
            <w:r w:rsidRPr="007D22AB">
              <w:rPr>
                <w:bCs/>
                <w:snapToGrid w:val="0"/>
                <w:sz w:val="28"/>
                <w:szCs w:val="28"/>
              </w:rPr>
              <w:t>Полезный отпуск (</w:t>
            </w:r>
            <w:r w:rsidRPr="007D22AB">
              <w:rPr>
                <w:bCs/>
                <w:snapToGrid w:val="0"/>
                <w:sz w:val="28"/>
                <w:szCs w:val="28"/>
                <w:lang w:val="en-US"/>
              </w:rPr>
              <w:t>BALANCE</w:t>
            </w:r>
            <w:r w:rsidRPr="007D22AB">
              <w:rPr>
                <w:bCs/>
                <w:snapToGrid w:val="0"/>
                <w:sz w:val="28"/>
                <w:szCs w:val="28"/>
              </w:rPr>
              <w:t>.</w:t>
            </w:r>
            <w:r w:rsidRPr="007D22AB">
              <w:rPr>
                <w:bCs/>
                <w:snapToGrid w:val="0"/>
                <w:sz w:val="28"/>
                <w:szCs w:val="28"/>
                <w:lang w:val="en-US"/>
              </w:rPr>
              <w:t>CALC</w:t>
            </w:r>
            <w:r w:rsidRPr="007D22AB">
              <w:rPr>
                <w:bCs/>
                <w:snapToGrid w:val="0"/>
                <w:sz w:val="28"/>
                <w:szCs w:val="28"/>
              </w:rPr>
              <w:t>.</w:t>
            </w:r>
            <w:r w:rsidRPr="007D22AB">
              <w:rPr>
                <w:bCs/>
                <w:snapToGrid w:val="0"/>
                <w:sz w:val="28"/>
                <w:szCs w:val="28"/>
                <w:lang w:val="en-US"/>
              </w:rPr>
              <w:t>TARIFF</w:t>
            </w:r>
            <w:r w:rsidRPr="007D22AB">
              <w:rPr>
                <w:bCs/>
                <w:snapToGrid w:val="0"/>
                <w:sz w:val="28"/>
                <w:szCs w:val="28"/>
              </w:rPr>
              <w:t>.</w:t>
            </w:r>
            <w:r w:rsidRPr="007D22AB">
              <w:rPr>
                <w:bCs/>
                <w:snapToGrid w:val="0"/>
                <w:sz w:val="28"/>
                <w:szCs w:val="28"/>
                <w:lang w:val="en-US"/>
              </w:rPr>
              <w:t>WARM</w:t>
            </w:r>
            <w:r w:rsidRPr="007D22AB">
              <w:rPr>
                <w:bCs/>
                <w:snapToGrid w:val="0"/>
                <w:sz w:val="28"/>
                <w:szCs w:val="28"/>
              </w:rPr>
              <w:t>.2020.</w:t>
            </w:r>
            <w:r w:rsidRPr="007D22AB">
              <w:rPr>
                <w:bCs/>
                <w:snapToGrid w:val="0"/>
                <w:sz w:val="28"/>
                <w:szCs w:val="28"/>
                <w:lang w:val="en-US"/>
              </w:rPr>
              <w:t>FACT</w:t>
            </w:r>
            <w:r w:rsidRPr="007D22AB">
              <w:rPr>
                <w:bCs/>
                <w:snapToGrid w:val="0"/>
                <w:sz w:val="28"/>
                <w:szCs w:val="28"/>
              </w:rPr>
              <w:t>)</w:t>
            </w:r>
          </w:p>
        </w:tc>
        <w:tc>
          <w:tcPr>
            <w:tcW w:w="1416" w:type="dxa"/>
            <w:shd w:val="clear" w:color="auto" w:fill="auto"/>
            <w:vAlign w:val="center"/>
            <w:hideMark/>
          </w:tcPr>
          <w:p w14:paraId="1F279DFC" w14:textId="77777777" w:rsidR="007D22AB" w:rsidRPr="007D22AB" w:rsidRDefault="007D22AB" w:rsidP="007D22AB">
            <w:pPr>
              <w:jc w:val="center"/>
              <w:rPr>
                <w:snapToGrid w:val="0"/>
                <w:sz w:val="28"/>
                <w:szCs w:val="28"/>
              </w:rPr>
            </w:pPr>
            <w:r w:rsidRPr="007D22AB">
              <w:rPr>
                <w:snapToGrid w:val="0"/>
                <w:sz w:val="28"/>
                <w:szCs w:val="28"/>
              </w:rPr>
              <w:t>тыс. Гкал</w:t>
            </w:r>
          </w:p>
        </w:tc>
        <w:tc>
          <w:tcPr>
            <w:tcW w:w="1555" w:type="dxa"/>
            <w:shd w:val="clear" w:color="auto" w:fill="auto"/>
          </w:tcPr>
          <w:p w14:paraId="4DE4965A" w14:textId="77777777" w:rsidR="007D22AB" w:rsidRPr="007D22AB" w:rsidRDefault="007D22AB" w:rsidP="007D22AB">
            <w:pPr>
              <w:jc w:val="center"/>
              <w:rPr>
                <w:snapToGrid w:val="0"/>
                <w:sz w:val="28"/>
                <w:szCs w:val="28"/>
              </w:rPr>
            </w:pPr>
            <w:r w:rsidRPr="007D22AB">
              <w:rPr>
                <w:snapToGrid w:val="0"/>
                <w:sz w:val="28"/>
                <w:szCs w:val="28"/>
              </w:rPr>
              <w:t>65,310</w:t>
            </w:r>
          </w:p>
        </w:tc>
      </w:tr>
      <w:tr w:rsidR="007D22AB" w:rsidRPr="007D22AB" w14:paraId="4D2044E5" w14:textId="77777777" w:rsidTr="0072307D">
        <w:trPr>
          <w:trHeight w:val="375"/>
        </w:trPr>
        <w:tc>
          <w:tcPr>
            <w:tcW w:w="699" w:type="dxa"/>
          </w:tcPr>
          <w:p w14:paraId="335AAA2C" w14:textId="77777777" w:rsidR="007D22AB" w:rsidRPr="007D22AB" w:rsidRDefault="007D22AB" w:rsidP="007D22AB">
            <w:pPr>
              <w:jc w:val="center"/>
              <w:rPr>
                <w:iCs/>
                <w:snapToGrid w:val="0"/>
                <w:sz w:val="28"/>
                <w:szCs w:val="28"/>
              </w:rPr>
            </w:pPr>
            <w:r w:rsidRPr="007D22AB">
              <w:rPr>
                <w:iCs/>
                <w:snapToGrid w:val="0"/>
                <w:sz w:val="28"/>
                <w:szCs w:val="28"/>
              </w:rPr>
              <w:t>6</w:t>
            </w:r>
          </w:p>
        </w:tc>
        <w:tc>
          <w:tcPr>
            <w:tcW w:w="5965" w:type="dxa"/>
            <w:shd w:val="clear" w:color="auto" w:fill="auto"/>
            <w:vAlign w:val="center"/>
            <w:hideMark/>
          </w:tcPr>
          <w:p w14:paraId="383F3326" w14:textId="77777777" w:rsidR="007D22AB" w:rsidRPr="007D22AB" w:rsidRDefault="007D22AB" w:rsidP="007D22AB">
            <w:pPr>
              <w:jc w:val="both"/>
              <w:rPr>
                <w:iCs/>
                <w:snapToGrid w:val="0"/>
                <w:sz w:val="28"/>
                <w:szCs w:val="28"/>
              </w:rPr>
            </w:pPr>
            <w:r w:rsidRPr="007D22AB">
              <w:rPr>
                <w:iCs/>
                <w:snapToGrid w:val="0"/>
                <w:sz w:val="28"/>
                <w:szCs w:val="28"/>
              </w:rPr>
              <w:t>1 полугодие</w:t>
            </w:r>
          </w:p>
        </w:tc>
        <w:tc>
          <w:tcPr>
            <w:tcW w:w="1416" w:type="dxa"/>
            <w:shd w:val="clear" w:color="auto" w:fill="auto"/>
            <w:vAlign w:val="center"/>
            <w:hideMark/>
          </w:tcPr>
          <w:p w14:paraId="6B9A187C" w14:textId="77777777" w:rsidR="007D22AB" w:rsidRPr="007D22AB" w:rsidRDefault="007D22AB" w:rsidP="007D22AB">
            <w:pPr>
              <w:jc w:val="center"/>
              <w:rPr>
                <w:snapToGrid w:val="0"/>
                <w:sz w:val="28"/>
                <w:szCs w:val="28"/>
              </w:rPr>
            </w:pPr>
            <w:r w:rsidRPr="007D22AB">
              <w:rPr>
                <w:snapToGrid w:val="0"/>
                <w:sz w:val="28"/>
                <w:szCs w:val="28"/>
              </w:rPr>
              <w:t>тыс. Гкал</w:t>
            </w:r>
          </w:p>
        </w:tc>
        <w:tc>
          <w:tcPr>
            <w:tcW w:w="1555" w:type="dxa"/>
            <w:shd w:val="clear" w:color="auto" w:fill="auto"/>
          </w:tcPr>
          <w:p w14:paraId="11AA4B87" w14:textId="77777777" w:rsidR="007D22AB" w:rsidRPr="007D22AB" w:rsidRDefault="007D22AB" w:rsidP="007D22AB">
            <w:pPr>
              <w:jc w:val="center"/>
              <w:rPr>
                <w:snapToGrid w:val="0"/>
                <w:sz w:val="28"/>
                <w:szCs w:val="28"/>
              </w:rPr>
            </w:pPr>
            <w:r w:rsidRPr="007D22AB">
              <w:rPr>
                <w:snapToGrid w:val="0"/>
                <w:sz w:val="28"/>
                <w:szCs w:val="28"/>
              </w:rPr>
              <w:t>38,419</w:t>
            </w:r>
          </w:p>
        </w:tc>
      </w:tr>
      <w:tr w:rsidR="007D22AB" w:rsidRPr="007D22AB" w14:paraId="579B4FF1" w14:textId="77777777" w:rsidTr="0072307D">
        <w:trPr>
          <w:trHeight w:val="375"/>
        </w:trPr>
        <w:tc>
          <w:tcPr>
            <w:tcW w:w="699" w:type="dxa"/>
          </w:tcPr>
          <w:p w14:paraId="69FFF0A3" w14:textId="77777777" w:rsidR="007D22AB" w:rsidRPr="007D22AB" w:rsidRDefault="007D22AB" w:rsidP="007D22AB">
            <w:pPr>
              <w:jc w:val="center"/>
              <w:rPr>
                <w:iCs/>
                <w:snapToGrid w:val="0"/>
                <w:sz w:val="28"/>
                <w:szCs w:val="28"/>
              </w:rPr>
            </w:pPr>
            <w:r w:rsidRPr="007D22AB">
              <w:rPr>
                <w:iCs/>
                <w:snapToGrid w:val="0"/>
                <w:sz w:val="28"/>
                <w:szCs w:val="28"/>
              </w:rPr>
              <w:t>7</w:t>
            </w:r>
          </w:p>
        </w:tc>
        <w:tc>
          <w:tcPr>
            <w:tcW w:w="5965" w:type="dxa"/>
            <w:shd w:val="clear" w:color="auto" w:fill="auto"/>
            <w:vAlign w:val="center"/>
            <w:hideMark/>
          </w:tcPr>
          <w:p w14:paraId="1ABF8930" w14:textId="77777777" w:rsidR="007D22AB" w:rsidRPr="007D22AB" w:rsidRDefault="007D22AB" w:rsidP="007D22AB">
            <w:pPr>
              <w:jc w:val="both"/>
              <w:rPr>
                <w:iCs/>
                <w:snapToGrid w:val="0"/>
                <w:sz w:val="28"/>
                <w:szCs w:val="28"/>
              </w:rPr>
            </w:pPr>
            <w:r w:rsidRPr="007D22AB">
              <w:rPr>
                <w:iCs/>
                <w:snapToGrid w:val="0"/>
                <w:sz w:val="28"/>
                <w:szCs w:val="28"/>
              </w:rPr>
              <w:t>2 полугодие</w:t>
            </w:r>
          </w:p>
        </w:tc>
        <w:tc>
          <w:tcPr>
            <w:tcW w:w="1416" w:type="dxa"/>
            <w:shd w:val="clear" w:color="auto" w:fill="auto"/>
            <w:vAlign w:val="center"/>
            <w:hideMark/>
          </w:tcPr>
          <w:p w14:paraId="40FEC676" w14:textId="77777777" w:rsidR="007D22AB" w:rsidRPr="007D22AB" w:rsidRDefault="007D22AB" w:rsidP="007D22AB">
            <w:pPr>
              <w:jc w:val="center"/>
              <w:rPr>
                <w:snapToGrid w:val="0"/>
                <w:sz w:val="28"/>
                <w:szCs w:val="28"/>
              </w:rPr>
            </w:pPr>
            <w:r w:rsidRPr="007D22AB">
              <w:rPr>
                <w:snapToGrid w:val="0"/>
                <w:sz w:val="28"/>
                <w:szCs w:val="28"/>
              </w:rPr>
              <w:t>тыс. Гкал</w:t>
            </w:r>
          </w:p>
        </w:tc>
        <w:tc>
          <w:tcPr>
            <w:tcW w:w="1555" w:type="dxa"/>
            <w:shd w:val="clear" w:color="auto" w:fill="auto"/>
          </w:tcPr>
          <w:p w14:paraId="09107669" w14:textId="77777777" w:rsidR="007D22AB" w:rsidRPr="007D22AB" w:rsidRDefault="007D22AB" w:rsidP="007D22AB">
            <w:pPr>
              <w:jc w:val="center"/>
              <w:rPr>
                <w:snapToGrid w:val="0"/>
                <w:sz w:val="28"/>
                <w:szCs w:val="28"/>
              </w:rPr>
            </w:pPr>
            <w:r w:rsidRPr="007D22AB">
              <w:rPr>
                <w:snapToGrid w:val="0"/>
                <w:sz w:val="28"/>
                <w:szCs w:val="28"/>
              </w:rPr>
              <w:t>26,891</w:t>
            </w:r>
          </w:p>
        </w:tc>
      </w:tr>
      <w:tr w:rsidR="007D22AB" w:rsidRPr="007D22AB" w14:paraId="6A97AF4D" w14:textId="77777777" w:rsidTr="0072307D">
        <w:trPr>
          <w:trHeight w:val="405"/>
        </w:trPr>
        <w:tc>
          <w:tcPr>
            <w:tcW w:w="699" w:type="dxa"/>
          </w:tcPr>
          <w:p w14:paraId="7C56BA6C" w14:textId="77777777" w:rsidR="007D22AB" w:rsidRPr="007D22AB" w:rsidRDefault="007D22AB" w:rsidP="007D22AB">
            <w:pPr>
              <w:jc w:val="center"/>
              <w:rPr>
                <w:bCs/>
                <w:snapToGrid w:val="0"/>
                <w:sz w:val="28"/>
                <w:szCs w:val="28"/>
              </w:rPr>
            </w:pPr>
            <w:r w:rsidRPr="007D22AB">
              <w:rPr>
                <w:bCs/>
                <w:snapToGrid w:val="0"/>
                <w:sz w:val="28"/>
                <w:szCs w:val="28"/>
              </w:rPr>
              <w:t>8</w:t>
            </w:r>
          </w:p>
        </w:tc>
        <w:tc>
          <w:tcPr>
            <w:tcW w:w="5965" w:type="dxa"/>
            <w:shd w:val="clear" w:color="auto" w:fill="auto"/>
            <w:hideMark/>
          </w:tcPr>
          <w:p w14:paraId="263AB453" w14:textId="77777777" w:rsidR="007D22AB" w:rsidRPr="007D22AB" w:rsidRDefault="007D22AB" w:rsidP="007D22AB">
            <w:pPr>
              <w:rPr>
                <w:snapToGrid w:val="0"/>
                <w:sz w:val="28"/>
                <w:szCs w:val="28"/>
              </w:rPr>
            </w:pPr>
            <w:r w:rsidRPr="007D22AB">
              <w:rPr>
                <w:snapToGrid w:val="0"/>
                <w:sz w:val="28"/>
                <w:szCs w:val="28"/>
              </w:rPr>
              <w:t>Тариф с 1 января 2020 года (постановление РЭК от 28.11.2019 № 482)</w:t>
            </w:r>
          </w:p>
        </w:tc>
        <w:tc>
          <w:tcPr>
            <w:tcW w:w="1416" w:type="dxa"/>
            <w:shd w:val="clear" w:color="auto" w:fill="auto"/>
            <w:vAlign w:val="center"/>
            <w:hideMark/>
          </w:tcPr>
          <w:p w14:paraId="3524ADFE" w14:textId="77777777" w:rsidR="007D22AB" w:rsidRPr="007D22AB" w:rsidRDefault="007D22AB" w:rsidP="007D22AB">
            <w:pPr>
              <w:jc w:val="center"/>
              <w:rPr>
                <w:snapToGrid w:val="0"/>
                <w:sz w:val="28"/>
                <w:szCs w:val="28"/>
              </w:rPr>
            </w:pPr>
            <w:r w:rsidRPr="007D22AB">
              <w:rPr>
                <w:snapToGrid w:val="0"/>
                <w:sz w:val="28"/>
                <w:szCs w:val="28"/>
              </w:rPr>
              <w:t>руб./Гкал</w:t>
            </w:r>
          </w:p>
        </w:tc>
        <w:tc>
          <w:tcPr>
            <w:tcW w:w="1555" w:type="dxa"/>
            <w:shd w:val="clear" w:color="auto" w:fill="auto"/>
          </w:tcPr>
          <w:p w14:paraId="5B33BAF2" w14:textId="77777777" w:rsidR="007D22AB" w:rsidRPr="007D22AB" w:rsidRDefault="007D22AB" w:rsidP="007D22AB">
            <w:pPr>
              <w:jc w:val="center"/>
              <w:rPr>
                <w:snapToGrid w:val="0"/>
                <w:sz w:val="28"/>
                <w:szCs w:val="28"/>
              </w:rPr>
            </w:pPr>
            <w:r w:rsidRPr="007D22AB">
              <w:rPr>
                <w:snapToGrid w:val="0"/>
                <w:sz w:val="28"/>
                <w:szCs w:val="28"/>
              </w:rPr>
              <w:t>265,03</w:t>
            </w:r>
          </w:p>
        </w:tc>
      </w:tr>
      <w:tr w:rsidR="007D22AB" w:rsidRPr="007D22AB" w14:paraId="34A3D53E" w14:textId="77777777" w:rsidTr="0072307D">
        <w:trPr>
          <w:trHeight w:val="405"/>
        </w:trPr>
        <w:tc>
          <w:tcPr>
            <w:tcW w:w="699" w:type="dxa"/>
          </w:tcPr>
          <w:p w14:paraId="582D118F" w14:textId="77777777" w:rsidR="007D22AB" w:rsidRPr="007D22AB" w:rsidRDefault="007D22AB" w:rsidP="007D22AB">
            <w:pPr>
              <w:jc w:val="center"/>
              <w:rPr>
                <w:bCs/>
                <w:snapToGrid w:val="0"/>
                <w:sz w:val="28"/>
                <w:szCs w:val="28"/>
              </w:rPr>
            </w:pPr>
            <w:r w:rsidRPr="007D22AB">
              <w:rPr>
                <w:bCs/>
                <w:snapToGrid w:val="0"/>
                <w:sz w:val="28"/>
                <w:szCs w:val="28"/>
              </w:rPr>
              <w:t>9</w:t>
            </w:r>
          </w:p>
        </w:tc>
        <w:tc>
          <w:tcPr>
            <w:tcW w:w="5965" w:type="dxa"/>
            <w:shd w:val="clear" w:color="auto" w:fill="auto"/>
            <w:hideMark/>
          </w:tcPr>
          <w:p w14:paraId="54078D10" w14:textId="77777777" w:rsidR="007D22AB" w:rsidRPr="007D22AB" w:rsidRDefault="007D22AB" w:rsidP="007D22AB">
            <w:pPr>
              <w:rPr>
                <w:snapToGrid w:val="0"/>
                <w:sz w:val="28"/>
                <w:szCs w:val="28"/>
              </w:rPr>
            </w:pPr>
            <w:r w:rsidRPr="007D22AB">
              <w:rPr>
                <w:snapToGrid w:val="0"/>
                <w:sz w:val="28"/>
                <w:szCs w:val="28"/>
              </w:rPr>
              <w:t>Тариф с 1 июля 2020 года (постановление РЭК от 28.11.2019 № 482)</w:t>
            </w:r>
          </w:p>
        </w:tc>
        <w:tc>
          <w:tcPr>
            <w:tcW w:w="1416" w:type="dxa"/>
            <w:shd w:val="clear" w:color="auto" w:fill="auto"/>
            <w:vAlign w:val="center"/>
            <w:hideMark/>
          </w:tcPr>
          <w:p w14:paraId="40BB9127" w14:textId="77777777" w:rsidR="007D22AB" w:rsidRPr="007D22AB" w:rsidRDefault="007D22AB" w:rsidP="007D22AB">
            <w:pPr>
              <w:jc w:val="center"/>
              <w:rPr>
                <w:snapToGrid w:val="0"/>
                <w:sz w:val="28"/>
                <w:szCs w:val="28"/>
              </w:rPr>
            </w:pPr>
            <w:r w:rsidRPr="007D22AB">
              <w:rPr>
                <w:snapToGrid w:val="0"/>
                <w:sz w:val="28"/>
                <w:szCs w:val="28"/>
              </w:rPr>
              <w:t>руб./Гкал</w:t>
            </w:r>
          </w:p>
        </w:tc>
        <w:tc>
          <w:tcPr>
            <w:tcW w:w="1555" w:type="dxa"/>
            <w:shd w:val="clear" w:color="auto" w:fill="auto"/>
          </w:tcPr>
          <w:p w14:paraId="76BC660C" w14:textId="77777777" w:rsidR="007D22AB" w:rsidRPr="007D22AB" w:rsidRDefault="007D22AB" w:rsidP="007D22AB">
            <w:pPr>
              <w:jc w:val="center"/>
              <w:rPr>
                <w:snapToGrid w:val="0"/>
                <w:sz w:val="28"/>
                <w:szCs w:val="28"/>
              </w:rPr>
            </w:pPr>
            <w:r w:rsidRPr="007D22AB">
              <w:rPr>
                <w:snapToGrid w:val="0"/>
                <w:sz w:val="28"/>
                <w:szCs w:val="28"/>
              </w:rPr>
              <w:t>265,03</w:t>
            </w:r>
          </w:p>
        </w:tc>
      </w:tr>
      <w:tr w:rsidR="007D22AB" w:rsidRPr="007D22AB" w14:paraId="77155DD4" w14:textId="77777777" w:rsidTr="0072307D">
        <w:trPr>
          <w:trHeight w:val="405"/>
        </w:trPr>
        <w:tc>
          <w:tcPr>
            <w:tcW w:w="699" w:type="dxa"/>
          </w:tcPr>
          <w:p w14:paraId="0C38812C" w14:textId="77777777" w:rsidR="007D22AB" w:rsidRPr="007D22AB" w:rsidRDefault="007D22AB" w:rsidP="007D22AB">
            <w:pPr>
              <w:jc w:val="center"/>
              <w:rPr>
                <w:bCs/>
                <w:snapToGrid w:val="0"/>
                <w:sz w:val="28"/>
                <w:szCs w:val="28"/>
              </w:rPr>
            </w:pPr>
            <w:r w:rsidRPr="007D22AB">
              <w:rPr>
                <w:bCs/>
                <w:snapToGrid w:val="0"/>
                <w:sz w:val="28"/>
                <w:szCs w:val="28"/>
              </w:rPr>
              <w:t>10</w:t>
            </w:r>
          </w:p>
        </w:tc>
        <w:tc>
          <w:tcPr>
            <w:tcW w:w="5965" w:type="dxa"/>
            <w:shd w:val="clear" w:color="auto" w:fill="auto"/>
            <w:vAlign w:val="center"/>
          </w:tcPr>
          <w:p w14:paraId="6EC019B2" w14:textId="77777777" w:rsidR="007D22AB" w:rsidRPr="007D22AB" w:rsidRDefault="007D22AB" w:rsidP="007D22AB">
            <w:pPr>
              <w:jc w:val="both"/>
              <w:rPr>
                <w:bCs/>
                <w:snapToGrid w:val="0"/>
                <w:sz w:val="28"/>
                <w:szCs w:val="28"/>
              </w:rPr>
            </w:pPr>
            <w:r w:rsidRPr="007D22AB">
              <w:rPr>
                <w:bCs/>
                <w:snapToGrid w:val="0"/>
                <w:sz w:val="28"/>
                <w:szCs w:val="28"/>
              </w:rPr>
              <w:t>Дельта НВВ (стр. 1 – стр. 2)</w:t>
            </w:r>
          </w:p>
        </w:tc>
        <w:tc>
          <w:tcPr>
            <w:tcW w:w="1416" w:type="dxa"/>
            <w:shd w:val="clear" w:color="auto" w:fill="auto"/>
            <w:vAlign w:val="center"/>
          </w:tcPr>
          <w:p w14:paraId="5AA6C204" w14:textId="77777777" w:rsidR="007D22AB" w:rsidRPr="007D22AB" w:rsidRDefault="007D22AB" w:rsidP="007D22AB">
            <w:pPr>
              <w:jc w:val="center"/>
              <w:rPr>
                <w:snapToGrid w:val="0"/>
                <w:sz w:val="28"/>
                <w:szCs w:val="28"/>
              </w:rPr>
            </w:pPr>
            <w:r w:rsidRPr="007D22AB">
              <w:rPr>
                <w:snapToGrid w:val="0"/>
                <w:sz w:val="28"/>
                <w:szCs w:val="28"/>
              </w:rPr>
              <w:t>тыс. руб.</w:t>
            </w:r>
          </w:p>
        </w:tc>
        <w:tc>
          <w:tcPr>
            <w:tcW w:w="1555" w:type="dxa"/>
            <w:shd w:val="clear" w:color="auto" w:fill="auto"/>
            <w:vAlign w:val="center"/>
          </w:tcPr>
          <w:p w14:paraId="4A6DF323" w14:textId="77777777" w:rsidR="007D22AB" w:rsidRPr="007D22AB" w:rsidRDefault="007D22AB" w:rsidP="007D22AB">
            <w:pPr>
              <w:jc w:val="center"/>
              <w:rPr>
                <w:snapToGrid w:val="0"/>
              </w:rPr>
            </w:pPr>
            <w:r w:rsidRPr="007D22AB">
              <w:rPr>
                <w:snapToGrid w:val="0"/>
                <w:sz w:val="28"/>
                <w:szCs w:val="28"/>
              </w:rPr>
              <w:t>2 204</w:t>
            </w:r>
          </w:p>
        </w:tc>
      </w:tr>
    </w:tbl>
    <w:p w14:paraId="09BD7F3C" w14:textId="77777777" w:rsidR="007D22AB" w:rsidRPr="007D22AB" w:rsidRDefault="007D22AB" w:rsidP="007D22AB">
      <w:pPr>
        <w:ind w:firstLine="720"/>
        <w:jc w:val="both"/>
        <w:rPr>
          <w:snapToGrid w:val="0"/>
          <w:sz w:val="28"/>
          <w:szCs w:val="28"/>
        </w:rPr>
      </w:pPr>
    </w:p>
    <w:p w14:paraId="45C6E5F5" w14:textId="77777777" w:rsidR="007D22AB" w:rsidRPr="007D22AB" w:rsidRDefault="007D22AB" w:rsidP="007D22AB">
      <w:pPr>
        <w:autoSpaceDE w:val="0"/>
        <w:autoSpaceDN w:val="0"/>
        <w:adjustRightInd w:val="0"/>
        <w:ind w:firstLine="851"/>
        <w:jc w:val="both"/>
        <w:rPr>
          <w:snapToGrid w:val="0"/>
          <w:sz w:val="28"/>
          <w:szCs w:val="28"/>
        </w:rPr>
      </w:pPr>
      <w:r w:rsidRPr="007D22AB">
        <w:rPr>
          <w:snapToGrid w:val="0"/>
          <w:sz w:val="28"/>
          <w:szCs w:val="28"/>
        </w:rPr>
        <w:t xml:space="preserve">Размер корректировки с целью учёта отклонений фактических значений параметров расчёта тарифов от значений, учтённых </w:t>
      </w:r>
      <w:r w:rsidRPr="007D22AB">
        <w:rPr>
          <w:snapToGrid w:val="0"/>
          <w:sz w:val="28"/>
          <w:szCs w:val="28"/>
        </w:rPr>
        <w:br/>
        <w:t>при установлении тарифов, составляет 2 204 тыс. руб.</w:t>
      </w:r>
    </w:p>
    <w:p w14:paraId="7A70B494" w14:textId="77777777" w:rsidR="007D22AB" w:rsidRPr="007D22AB" w:rsidRDefault="007D22AB" w:rsidP="007D22AB">
      <w:pPr>
        <w:ind w:firstLine="709"/>
        <w:jc w:val="both"/>
        <w:rPr>
          <w:snapToGrid w:val="0"/>
          <w:sz w:val="28"/>
          <w:szCs w:val="28"/>
        </w:rPr>
      </w:pPr>
      <w:r w:rsidRPr="007D22AB">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7D22AB">
        <w:rPr>
          <w:snapToGrid w:val="0"/>
          <w:sz w:val="28"/>
          <w:szCs w:val="28"/>
        </w:rPr>
        <w:br/>
        <w:t xml:space="preserve">и 1,039 (2022/2021), опубликованные на сайте Минэкономразвития России 26.09.2020. Таким образом, корректировка с целью учета отклонений фактических значений параметров расчёта тарифов от значений, учтённых при установлении тарифов на услуги по передаче тепловой энергии составляет 2 372 тыс. руб. </w:t>
      </w:r>
    </w:p>
    <w:p w14:paraId="50CC8408" w14:textId="77777777" w:rsidR="007D22AB" w:rsidRPr="007D22AB" w:rsidRDefault="007D22AB" w:rsidP="007D22AB">
      <w:pPr>
        <w:ind w:firstLine="709"/>
        <w:jc w:val="both"/>
        <w:rPr>
          <w:snapToGrid w:val="0"/>
          <w:sz w:val="28"/>
          <w:szCs w:val="28"/>
        </w:rPr>
      </w:pPr>
      <w:r w:rsidRPr="007D22AB">
        <w:rPr>
          <w:snapToGrid w:val="0"/>
          <w:sz w:val="28"/>
          <w:szCs w:val="28"/>
        </w:rPr>
        <w:t xml:space="preserve">В связи с тем, что в предложениях предприятия на 2022 год отсутствует сумма корректировки с целью учёта отклонений фактических значений параметров расчёта тарифов от значений, учтённых </w:t>
      </w:r>
      <w:r w:rsidRPr="007D22AB">
        <w:rPr>
          <w:snapToGrid w:val="0"/>
          <w:sz w:val="28"/>
          <w:szCs w:val="28"/>
        </w:rPr>
        <w:br/>
        <w:t>при установлении тарифов на услуги по передаче тепловой энергии величина рассчитанной  корректировки не включается в НВВ ООО «Шахта «Юбилейная» на 2022 год для соблюдения баланса экономических интересов теплоснабжающих организаций и интересов потребителей.</w:t>
      </w:r>
    </w:p>
    <w:p w14:paraId="50F200E5" w14:textId="77777777" w:rsidR="007D22AB" w:rsidRPr="007D22AB" w:rsidRDefault="007D22AB" w:rsidP="007D22AB">
      <w:pPr>
        <w:ind w:firstLine="709"/>
        <w:jc w:val="both"/>
        <w:rPr>
          <w:snapToGrid w:val="0"/>
          <w:sz w:val="28"/>
          <w:szCs w:val="28"/>
        </w:rPr>
      </w:pPr>
    </w:p>
    <w:p w14:paraId="6F1930CC" w14:textId="77777777" w:rsidR="007D22AB" w:rsidRPr="007D22AB" w:rsidRDefault="007D22AB" w:rsidP="007D22AB">
      <w:pPr>
        <w:ind w:firstLine="709"/>
        <w:jc w:val="both"/>
        <w:rPr>
          <w:snapToGrid w:val="0"/>
          <w:sz w:val="28"/>
          <w:szCs w:val="28"/>
        </w:rPr>
      </w:pPr>
    </w:p>
    <w:p w14:paraId="3471F99F" w14:textId="77777777" w:rsidR="007D22AB" w:rsidRPr="007D22AB" w:rsidRDefault="007D22AB" w:rsidP="007D22AB">
      <w:pPr>
        <w:ind w:firstLine="709"/>
        <w:jc w:val="both"/>
        <w:rPr>
          <w:snapToGrid w:val="0"/>
          <w:sz w:val="28"/>
          <w:szCs w:val="28"/>
        </w:rPr>
      </w:pPr>
    </w:p>
    <w:p w14:paraId="138217D0" w14:textId="77777777" w:rsidR="007D22AB" w:rsidRPr="007D22AB" w:rsidRDefault="007D22AB" w:rsidP="007D22AB">
      <w:pPr>
        <w:rPr>
          <w:snapToGrid w:val="0"/>
          <w:sz w:val="28"/>
          <w:szCs w:val="28"/>
        </w:rPr>
      </w:pPr>
      <w:r w:rsidRPr="007D22AB">
        <w:rPr>
          <w:snapToGrid w:val="0"/>
          <w:sz w:val="28"/>
          <w:szCs w:val="28"/>
        </w:rPr>
        <w:t xml:space="preserve"> </w:t>
      </w:r>
    </w:p>
    <w:p w14:paraId="00D8523F" w14:textId="77777777" w:rsidR="007D22AB" w:rsidRPr="007D22AB" w:rsidRDefault="007D22AB" w:rsidP="007D22AB">
      <w:pPr>
        <w:keepNext/>
        <w:keepLines/>
        <w:jc w:val="center"/>
        <w:outlineLvl w:val="1"/>
        <w:rPr>
          <w:rFonts w:eastAsia="Calibri"/>
          <w:b/>
          <w:sz w:val="28"/>
          <w:szCs w:val="28"/>
          <w:lang w:eastAsia="en-US"/>
        </w:rPr>
      </w:pPr>
      <w:bookmarkStart w:id="142" w:name="_Toc21094966"/>
      <w:bookmarkStart w:id="143" w:name="_Toc23151655"/>
      <w:r w:rsidRPr="007D22AB">
        <w:rPr>
          <w:rFonts w:eastAsia="Calibri"/>
          <w:b/>
          <w:sz w:val="28"/>
          <w:szCs w:val="28"/>
          <w:lang w:eastAsia="en-US"/>
        </w:rPr>
        <w:t>Расчёт необходимой валовой выручки методом индексации установленных тарифов на услуги по передаче тепловой энергии, теплоносителя</w:t>
      </w:r>
      <w:bookmarkEnd w:id="142"/>
      <w:r w:rsidRPr="007D22AB">
        <w:rPr>
          <w:rFonts w:eastAsia="Calibri"/>
          <w:b/>
          <w:sz w:val="28"/>
          <w:szCs w:val="28"/>
          <w:lang w:eastAsia="en-US"/>
        </w:rPr>
        <w:t xml:space="preserve"> на 2022 год</w:t>
      </w:r>
      <w:bookmarkEnd w:id="143"/>
    </w:p>
    <w:p w14:paraId="05D7D989" w14:textId="77777777" w:rsidR="007D22AB" w:rsidRPr="007D22AB" w:rsidRDefault="007D22AB" w:rsidP="007D22AB">
      <w:pPr>
        <w:tabs>
          <w:tab w:val="left" w:pos="1890"/>
        </w:tabs>
        <w:spacing w:line="360" w:lineRule="auto"/>
        <w:ind w:right="-285"/>
        <w:jc w:val="right"/>
        <w:rPr>
          <w:snapToGrid w:val="0"/>
          <w:sz w:val="28"/>
          <w:szCs w:val="28"/>
          <w:lang w:eastAsia="en-US"/>
        </w:rPr>
      </w:pPr>
    </w:p>
    <w:p w14:paraId="44C11B69" w14:textId="77777777" w:rsidR="007D22AB" w:rsidRPr="007D22AB" w:rsidRDefault="007D22AB" w:rsidP="007D22AB">
      <w:pPr>
        <w:autoSpaceDE w:val="0"/>
        <w:autoSpaceDN w:val="0"/>
        <w:adjustRightInd w:val="0"/>
        <w:jc w:val="right"/>
        <w:rPr>
          <w:sz w:val="28"/>
          <w:szCs w:val="28"/>
        </w:rPr>
      </w:pPr>
      <w:r w:rsidRPr="007D22AB">
        <w:rPr>
          <w:sz w:val="28"/>
          <w:szCs w:val="28"/>
        </w:rPr>
        <w:lastRenderedPageBreak/>
        <w:t>Таблица 6</w:t>
      </w:r>
    </w:p>
    <w:p w14:paraId="3F456AC9" w14:textId="77777777" w:rsidR="007D22AB" w:rsidRPr="007D22AB" w:rsidRDefault="007D22AB" w:rsidP="007D22AB">
      <w:pPr>
        <w:autoSpaceDE w:val="0"/>
        <w:autoSpaceDN w:val="0"/>
        <w:adjustRightInd w:val="0"/>
        <w:jc w:val="right"/>
        <w:rPr>
          <w:sz w:val="28"/>
          <w:szCs w:val="28"/>
        </w:rPr>
      </w:pPr>
    </w:p>
    <w:p w14:paraId="651E813A" w14:textId="77777777" w:rsidR="007D22AB" w:rsidRPr="007D22AB" w:rsidRDefault="007D22AB" w:rsidP="007D22AB">
      <w:pPr>
        <w:keepNext/>
        <w:ind w:right="-2"/>
        <w:jc w:val="center"/>
        <w:outlineLvl w:val="2"/>
        <w:rPr>
          <w:rFonts w:cs="Arial"/>
          <w:b/>
          <w:bCs/>
          <w:snapToGrid w:val="0"/>
          <w:sz w:val="28"/>
          <w:szCs w:val="26"/>
          <w:lang w:eastAsia="en-US"/>
        </w:rPr>
      </w:pPr>
      <w:bookmarkStart w:id="144" w:name="_Toc21094967"/>
      <w:bookmarkStart w:id="145" w:name="_Toc23151656"/>
      <w:r w:rsidRPr="007D22AB">
        <w:rPr>
          <w:rFonts w:cs="Arial"/>
          <w:b/>
          <w:bCs/>
          <w:snapToGrid w:val="0"/>
          <w:sz w:val="28"/>
          <w:szCs w:val="26"/>
          <w:lang w:eastAsia="en-US"/>
        </w:rPr>
        <w:t xml:space="preserve">Расчёт операционных (подконтрольных) расходов на 2022 год долгосрочного периода регулирования на услуги </w:t>
      </w:r>
      <w:r w:rsidRPr="007D22AB">
        <w:rPr>
          <w:rFonts w:cs="Arial"/>
          <w:b/>
          <w:bCs/>
          <w:snapToGrid w:val="0"/>
          <w:sz w:val="28"/>
          <w:szCs w:val="26"/>
          <w:lang w:eastAsia="en-US"/>
        </w:rPr>
        <w:br/>
        <w:t>по передаче тепловой энергии</w:t>
      </w:r>
      <w:bookmarkEnd w:id="144"/>
      <w:bookmarkEnd w:id="145"/>
    </w:p>
    <w:p w14:paraId="5E507099" w14:textId="77777777" w:rsidR="007D22AB" w:rsidRPr="007D22AB" w:rsidRDefault="007D22AB" w:rsidP="007D22AB">
      <w:pPr>
        <w:ind w:right="-2"/>
        <w:jc w:val="center"/>
        <w:rPr>
          <w:snapToGrid w:val="0"/>
          <w:sz w:val="28"/>
        </w:rPr>
      </w:pPr>
      <w:r w:rsidRPr="007D22AB">
        <w:rPr>
          <w:snapToGrid w:val="0"/>
          <w:sz w:val="28"/>
        </w:rPr>
        <w:t>(приложение 5.2 к Методическим указаниям)</w:t>
      </w:r>
    </w:p>
    <w:p w14:paraId="4EFC9850" w14:textId="77777777" w:rsidR="007D22AB" w:rsidRPr="007D22AB" w:rsidRDefault="007D22AB" w:rsidP="007D22AB">
      <w:pPr>
        <w:spacing w:line="360" w:lineRule="auto"/>
        <w:jc w:val="both"/>
        <w:rPr>
          <w:snapToGrid w:val="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7D22AB" w:rsidRPr="007D22AB" w14:paraId="7761D681" w14:textId="77777777" w:rsidTr="0072307D">
        <w:trPr>
          <w:trHeight w:val="283"/>
          <w:tblHeader/>
        </w:trPr>
        <w:tc>
          <w:tcPr>
            <w:tcW w:w="567" w:type="dxa"/>
            <w:shd w:val="clear" w:color="auto" w:fill="auto"/>
            <w:vAlign w:val="center"/>
            <w:hideMark/>
          </w:tcPr>
          <w:p w14:paraId="4B6C2322" w14:textId="77777777" w:rsidR="007D22AB" w:rsidRPr="007D22AB" w:rsidRDefault="007D22AB" w:rsidP="007D22AB">
            <w:pPr>
              <w:jc w:val="center"/>
              <w:rPr>
                <w:snapToGrid w:val="0"/>
                <w:szCs w:val="28"/>
              </w:rPr>
            </w:pPr>
            <w:r w:rsidRPr="007D22AB">
              <w:rPr>
                <w:snapToGrid w:val="0"/>
                <w:szCs w:val="28"/>
              </w:rPr>
              <w:t>№ п/п</w:t>
            </w:r>
          </w:p>
        </w:tc>
        <w:tc>
          <w:tcPr>
            <w:tcW w:w="2977" w:type="dxa"/>
            <w:shd w:val="clear" w:color="auto" w:fill="auto"/>
            <w:vAlign w:val="center"/>
            <w:hideMark/>
          </w:tcPr>
          <w:p w14:paraId="0E8CA2AD" w14:textId="77777777" w:rsidR="007D22AB" w:rsidRPr="007D22AB" w:rsidRDefault="007D22AB" w:rsidP="007D22AB">
            <w:pPr>
              <w:jc w:val="center"/>
              <w:rPr>
                <w:snapToGrid w:val="0"/>
                <w:szCs w:val="28"/>
              </w:rPr>
            </w:pPr>
            <w:r w:rsidRPr="007D22AB">
              <w:rPr>
                <w:snapToGrid w:val="0"/>
                <w:szCs w:val="28"/>
              </w:rPr>
              <w:t>Параметры расчета расходов</w:t>
            </w:r>
          </w:p>
        </w:tc>
        <w:tc>
          <w:tcPr>
            <w:tcW w:w="992" w:type="dxa"/>
            <w:shd w:val="clear" w:color="auto" w:fill="auto"/>
            <w:vAlign w:val="center"/>
            <w:hideMark/>
          </w:tcPr>
          <w:p w14:paraId="444979B9" w14:textId="77777777" w:rsidR="007D22AB" w:rsidRPr="007D22AB" w:rsidRDefault="007D22AB" w:rsidP="007D22AB">
            <w:pPr>
              <w:ind w:left="-113" w:right="-113"/>
              <w:jc w:val="center"/>
              <w:rPr>
                <w:snapToGrid w:val="0"/>
                <w:szCs w:val="28"/>
              </w:rPr>
            </w:pPr>
            <w:r w:rsidRPr="007D22AB">
              <w:rPr>
                <w:snapToGrid w:val="0"/>
                <w:szCs w:val="28"/>
              </w:rPr>
              <w:t>Ед. изм.</w:t>
            </w:r>
          </w:p>
        </w:tc>
        <w:tc>
          <w:tcPr>
            <w:tcW w:w="1701" w:type="dxa"/>
          </w:tcPr>
          <w:p w14:paraId="51CF94DC" w14:textId="77777777" w:rsidR="007D22AB" w:rsidRPr="007D22AB" w:rsidRDefault="007D22AB" w:rsidP="007D22AB">
            <w:pPr>
              <w:ind w:left="-57" w:right="-57"/>
              <w:jc w:val="center"/>
              <w:rPr>
                <w:snapToGrid w:val="0"/>
                <w:szCs w:val="28"/>
              </w:rPr>
            </w:pPr>
            <w:r w:rsidRPr="007D22AB">
              <w:rPr>
                <w:snapToGrid w:val="0"/>
                <w:szCs w:val="28"/>
              </w:rPr>
              <w:t>Предложение предприятия на 202</w:t>
            </w:r>
            <w:r w:rsidRPr="007D22AB">
              <w:rPr>
                <w:snapToGrid w:val="0"/>
                <w:szCs w:val="28"/>
                <w:lang w:val="en-US"/>
              </w:rPr>
              <w:t>2</w:t>
            </w:r>
            <w:r w:rsidRPr="007D22AB">
              <w:rPr>
                <w:snapToGrid w:val="0"/>
                <w:szCs w:val="28"/>
              </w:rPr>
              <w:t xml:space="preserve"> год</w:t>
            </w:r>
          </w:p>
        </w:tc>
        <w:tc>
          <w:tcPr>
            <w:tcW w:w="1701" w:type="dxa"/>
          </w:tcPr>
          <w:p w14:paraId="238E8FEB" w14:textId="77777777" w:rsidR="007D22AB" w:rsidRPr="007D22AB" w:rsidRDefault="007D22AB" w:rsidP="007D22AB">
            <w:pPr>
              <w:ind w:left="-57" w:right="-57"/>
              <w:jc w:val="center"/>
              <w:rPr>
                <w:snapToGrid w:val="0"/>
                <w:szCs w:val="28"/>
              </w:rPr>
            </w:pPr>
            <w:r w:rsidRPr="007D22AB">
              <w:rPr>
                <w:snapToGrid w:val="0"/>
                <w:szCs w:val="28"/>
              </w:rPr>
              <w:t>Предложение экспертов на 202</w:t>
            </w:r>
            <w:r w:rsidRPr="007D22AB">
              <w:rPr>
                <w:snapToGrid w:val="0"/>
                <w:szCs w:val="28"/>
                <w:lang w:val="en-US"/>
              </w:rPr>
              <w:t>2</w:t>
            </w:r>
            <w:r w:rsidRPr="007D22AB">
              <w:rPr>
                <w:snapToGrid w:val="0"/>
                <w:szCs w:val="28"/>
              </w:rPr>
              <w:t xml:space="preserve"> год</w:t>
            </w:r>
          </w:p>
        </w:tc>
        <w:tc>
          <w:tcPr>
            <w:tcW w:w="1843" w:type="dxa"/>
          </w:tcPr>
          <w:p w14:paraId="2F33F59A" w14:textId="77777777" w:rsidR="007D22AB" w:rsidRPr="007D22AB" w:rsidRDefault="007D22AB" w:rsidP="007D22AB">
            <w:pPr>
              <w:ind w:left="-57" w:right="-57"/>
              <w:jc w:val="center"/>
              <w:rPr>
                <w:snapToGrid w:val="0"/>
                <w:szCs w:val="28"/>
              </w:rPr>
            </w:pPr>
            <w:r w:rsidRPr="007D22AB">
              <w:rPr>
                <w:snapToGrid w:val="0"/>
                <w:szCs w:val="28"/>
              </w:rPr>
              <w:t>Корректировка предложения предприятия</w:t>
            </w:r>
          </w:p>
        </w:tc>
      </w:tr>
      <w:tr w:rsidR="007D22AB" w:rsidRPr="007D22AB" w14:paraId="0ABF4CFE" w14:textId="77777777" w:rsidTr="0072307D">
        <w:trPr>
          <w:trHeight w:val="895"/>
          <w:tblHeader/>
        </w:trPr>
        <w:tc>
          <w:tcPr>
            <w:tcW w:w="567" w:type="dxa"/>
            <w:shd w:val="clear" w:color="auto" w:fill="auto"/>
            <w:vAlign w:val="center"/>
            <w:hideMark/>
          </w:tcPr>
          <w:p w14:paraId="7F6F1097" w14:textId="77777777" w:rsidR="007D22AB" w:rsidRPr="007D22AB" w:rsidRDefault="007D22AB" w:rsidP="007D22AB">
            <w:pPr>
              <w:jc w:val="center"/>
              <w:rPr>
                <w:snapToGrid w:val="0"/>
                <w:szCs w:val="28"/>
              </w:rPr>
            </w:pPr>
            <w:r w:rsidRPr="007D22AB">
              <w:rPr>
                <w:snapToGrid w:val="0"/>
                <w:szCs w:val="28"/>
              </w:rPr>
              <w:t>1</w:t>
            </w:r>
          </w:p>
        </w:tc>
        <w:tc>
          <w:tcPr>
            <w:tcW w:w="2977" w:type="dxa"/>
            <w:shd w:val="clear" w:color="auto" w:fill="auto"/>
            <w:vAlign w:val="center"/>
            <w:hideMark/>
          </w:tcPr>
          <w:p w14:paraId="62DC6943" w14:textId="77777777" w:rsidR="007D22AB" w:rsidRPr="007D22AB" w:rsidRDefault="007D22AB" w:rsidP="007D22AB">
            <w:pPr>
              <w:rPr>
                <w:snapToGrid w:val="0"/>
                <w:szCs w:val="28"/>
              </w:rPr>
            </w:pPr>
            <w:r w:rsidRPr="007D22AB">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3CBF2BA5" w14:textId="77777777" w:rsidR="007D22AB" w:rsidRPr="007D22AB" w:rsidRDefault="007D22AB" w:rsidP="007D22AB">
            <w:pPr>
              <w:ind w:left="-113" w:right="-113"/>
              <w:jc w:val="center"/>
              <w:rPr>
                <w:snapToGrid w:val="0"/>
                <w:szCs w:val="28"/>
              </w:rPr>
            </w:pPr>
          </w:p>
        </w:tc>
        <w:tc>
          <w:tcPr>
            <w:tcW w:w="1701" w:type="dxa"/>
            <w:vAlign w:val="center"/>
          </w:tcPr>
          <w:p w14:paraId="0CFA3FE5" w14:textId="77777777" w:rsidR="007D22AB" w:rsidRPr="007D22AB" w:rsidRDefault="007D22AB" w:rsidP="007D22AB">
            <w:pPr>
              <w:jc w:val="center"/>
              <w:rPr>
                <w:snapToGrid w:val="0"/>
              </w:rPr>
            </w:pPr>
            <w:r w:rsidRPr="007D22AB">
              <w:rPr>
                <w:snapToGrid w:val="0"/>
              </w:rPr>
              <w:t>1,04</w:t>
            </w:r>
          </w:p>
        </w:tc>
        <w:tc>
          <w:tcPr>
            <w:tcW w:w="1701" w:type="dxa"/>
            <w:shd w:val="clear" w:color="auto" w:fill="auto"/>
            <w:vAlign w:val="center"/>
          </w:tcPr>
          <w:p w14:paraId="7771FDB1" w14:textId="77777777" w:rsidR="007D22AB" w:rsidRPr="007D22AB" w:rsidRDefault="007D22AB" w:rsidP="007D22AB">
            <w:pPr>
              <w:jc w:val="center"/>
              <w:rPr>
                <w:snapToGrid w:val="0"/>
              </w:rPr>
            </w:pPr>
            <w:r w:rsidRPr="007D22AB">
              <w:rPr>
                <w:snapToGrid w:val="0"/>
              </w:rPr>
              <w:t>1,039</w:t>
            </w:r>
          </w:p>
        </w:tc>
        <w:tc>
          <w:tcPr>
            <w:tcW w:w="1843" w:type="dxa"/>
            <w:vAlign w:val="center"/>
          </w:tcPr>
          <w:p w14:paraId="6B1E76C5" w14:textId="77777777" w:rsidR="007D22AB" w:rsidRPr="007D22AB" w:rsidRDefault="007D22AB" w:rsidP="007D22AB">
            <w:pPr>
              <w:jc w:val="center"/>
              <w:rPr>
                <w:snapToGrid w:val="0"/>
              </w:rPr>
            </w:pPr>
            <w:r w:rsidRPr="007D22AB">
              <w:rPr>
                <w:snapToGrid w:val="0"/>
              </w:rPr>
              <w:t>-0,001</w:t>
            </w:r>
          </w:p>
        </w:tc>
      </w:tr>
      <w:tr w:rsidR="007D22AB" w:rsidRPr="007D22AB" w14:paraId="13648F1A" w14:textId="77777777" w:rsidTr="0072307D">
        <w:trPr>
          <w:trHeight w:val="575"/>
          <w:tblHeader/>
        </w:trPr>
        <w:tc>
          <w:tcPr>
            <w:tcW w:w="567" w:type="dxa"/>
            <w:shd w:val="clear" w:color="auto" w:fill="auto"/>
            <w:vAlign w:val="center"/>
            <w:hideMark/>
          </w:tcPr>
          <w:p w14:paraId="67F975A0" w14:textId="77777777" w:rsidR="007D22AB" w:rsidRPr="007D22AB" w:rsidRDefault="007D22AB" w:rsidP="007D22AB">
            <w:pPr>
              <w:jc w:val="center"/>
              <w:rPr>
                <w:snapToGrid w:val="0"/>
                <w:szCs w:val="28"/>
              </w:rPr>
            </w:pPr>
            <w:r w:rsidRPr="007D22AB">
              <w:rPr>
                <w:snapToGrid w:val="0"/>
                <w:szCs w:val="28"/>
              </w:rPr>
              <w:t>2</w:t>
            </w:r>
          </w:p>
        </w:tc>
        <w:tc>
          <w:tcPr>
            <w:tcW w:w="2977" w:type="dxa"/>
            <w:shd w:val="clear" w:color="auto" w:fill="auto"/>
            <w:vAlign w:val="center"/>
            <w:hideMark/>
          </w:tcPr>
          <w:p w14:paraId="682274A8" w14:textId="77777777" w:rsidR="007D22AB" w:rsidRPr="007D22AB" w:rsidRDefault="007D22AB" w:rsidP="007D22AB">
            <w:pPr>
              <w:rPr>
                <w:snapToGrid w:val="0"/>
                <w:szCs w:val="28"/>
              </w:rPr>
            </w:pPr>
            <w:r w:rsidRPr="007D22AB">
              <w:rPr>
                <w:snapToGrid w:val="0"/>
                <w:szCs w:val="28"/>
              </w:rPr>
              <w:t>Индекс эффективности операционных расходов (ИР)</w:t>
            </w:r>
          </w:p>
        </w:tc>
        <w:tc>
          <w:tcPr>
            <w:tcW w:w="992" w:type="dxa"/>
            <w:shd w:val="clear" w:color="auto" w:fill="auto"/>
            <w:vAlign w:val="center"/>
            <w:hideMark/>
          </w:tcPr>
          <w:p w14:paraId="0CE242B3" w14:textId="77777777" w:rsidR="007D22AB" w:rsidRPr="007D22AB" w:rsidRDefault="007D22AB" w:rsidP="007D22AB">
            <w:pPr>
              <w:ind w:left="-113" w:right="-113"/>
              <w:jc w:val="center"/>
              <w:rPr>
                <w:snapToGrid w:val="0"/>
                <w:szCs w:val="28"/>
              </w:rPr>
            </w:pPr>
            <w:r w:rsidRPr="007D22AB">
              <w:rPr>
                <w:snapToGrid w:val="0"/>
                <w:szCs w:val="28"/>
              </w:rPr>
              <w:t>%</w:t>
            </w:r>
          </w:p>
        </w:tc>
        <w:tc>
          <w:tcPr>
            <w:tcW w:w="1701" w:type="dxa"/>
            <w:vAlign w:val="center"/>
          </w:tcPr>
          <w:p w14:paraId="5F25958E" w14:textId="77777777" w:rsidR="007D22AB" w:rsidRPr="007D22AB" w:rsidRDefault="007D22AB" w:rsidP="007D22AB">
            <w:pPr>
              <w:jc w:val="center"/>
              <w:rPr>
                <w:snapToGrid w:val="0"/>
              </w:rPr>
            </w:pPr>
            <w:r w:rsidRPr="007D22AB">
              <w:rPr>
                <w:snapToGrid w:val="0"/>
              </w:rPr>
              <w:t>1%</w:t>
            </w:r>
          </w:p>
        </w:tc>
        <w:tc>
          <w:tcPr>
            <w:tcW w:w="1701" w:type="dxa"/>
            <w:shd w:val="clear" w:color="auto" w:fill="auto"/>
            <w:vAlign w:val="center"/>
          </w:tcPr>
          <w:p w14:paraId="3FE76232" w14:textId="77777777" w:rsidR="007D22AB" w:rsidRPr="007D22AB" w:rsidRDefault="007D22AB" w:rsidP="007D22AB">
            <w:pPr>
              <w:jc w:val="center"/>
              <w:rPr>
                <w:snapToGrid w:val="0"/>
              </w:rPr>
            </w:pPr>
            <w:r w:rsidRPr="007D22AB">
              <w:rPr>
                <w:snapToGrid w:val="0"/>
              </w:rPr>
              <w:t>1%</w:t>
            </w:r>
          </w:p>
        </w:tc>
        <w:tc>
          <w:tcPr>
            <w:tcW w:w="1843" w:type="dxa"/>
            <w:vAlign w:val="center"/>
          </w:tcPr>
          <w:p w14:paraId="2AAEEA70" w14:textId="77777777" w:rsidR="007D22AB" w:rsidRPr="007D22AB" w:rsidRDefault="007D22AB" w:rsidP="007D22AB">
            <w:pPr>
              <w:jc w:val="center"/>
              <w:rPr>
                <w:snapToGrid w:val="0"/>
              </w:rPr>
            </w:pPr>
            <w:r w:rsidRPr="007D22AB">
              <w:rPr>
                <w:snapToGrid w:val="0"/>
              </w:rPr>
              <w:t>0,000</w:t>
            </w:r>
          </w:p>
        </w:tc>
      </w:tr>
      <w:tr w:rsidR="007D22AB" w:rsidRPr="007D22AB" w14:paraId="06F4258D" w14:textId="77777777" w:rsidTr="0072307D">
        <w:trPr>
          <w:trHeight w:val="461"/>
          <w:tblHeader/>
        </w:trPr>
        <w:tc>
          <w:tcPr>
            <w:tcW w:w="567" w:type="dxa"/>
            <w:shd w:val="clear" w:color="auto" w:fill="auto"/>
            <w:vAlign w:val="center"/>
            <w:hideMark/>
          </w:tcPr>
          <w:p w14:paraId="13D285B4" w14:textId="77777777" w:rsidR="007D22AB" w:rsidRPr="007D22AB" w:rsidRDefault="007D22AB" w:rsidP="007D22AB">
            <w:pPr>
              <w:jc w:val="center"/>
              <w:rPr>
                <w:snapToGrid w:val="0"/>
                <w:szCs w:val="28"/>
              </w:rPr>
            </w:pPr>
            <w:r w:rsidRPr="007D22AB">
              <w:rPr>
                <w:snapToGrid w:val="0"/>
                <w:szCs w:val="28"/>
              </w:rPr>
              <w:t>3</w:t>
            </w:r>
          </w:p>
        </w:tc>
        <w:tc>
          <w:tcPr>
            <w:tcW w:w="2977" w:type="dxa"/>
            <w:shd w:val="clear" w:color="auto" w:fill="auto"/>
            <w:vAlign w:val="center"/>
            <w:hideMark/>
          </w:tcPr>
          <w:p w14:paraId="0E601925" w14:textId="77777777" w:rsidR="007D22AB" w:rsidRPr="007D22AB" w:rsidRDefault="007D22AB" w:rsidP="007D22AB">
            <w:pPr>
              <w:rPr>
                <w:snapToGrid w:val="0"/>
                <w:szCs w:val="28"/>
              </w:rPr>
            </w:pPr>
            <w:r w:rsidRPr="007D22AB">
              <w:rPr>
                <w:snapToGrid w:val="0"/>
                <w:szCs w:val="28"/>
              </w:rPr>
              <w:t>Индекс изменения количества активов (ИКА)</w:t>
            </w:r>
          </w:p>
        </w:tc>
        <w:tc>
          <w:tcPr>
            <w:tcW w:w="992" w:type="dxa"/>
            <w:shd w:val="clear" w:color="auto" w:fill="auto"/>
            <w:vAlign w:val="center"/>
            <w:hideMark/>
          </w:tcPr>
          <w:p w14:paraId="17B15040" w14:textId="77777777" w:rsidR="007D22AB" w:rsidRPr="007D22AB" w:rsidRDefault="007D22AB" w:rsidP="007D22AB">
            <w:pPr>
              <w:ind w:left="-113" w:right="-113"/>
              <w:jc w:val="center"/>
              <w:rPr>
                <w:snapToGrid w:val="0"/>
                <w:szCs w:val="28"/>
              </w:rPr>
            </w:pPr>
          </w:p>
        </w:tc>
        <w:tc>
          <w:tcPr>
            <w:tcW w:w="1701" w:type="dxa"/>
            <w:vAlign w:val="center"/>
          </w:tcPr>
          <w:p w14:paraId="08605662" w14:textId="77777777" w:rsidR="007D22AB" w:rsidRPr="007D22AB" w:rsidRDefault="007D22AB" w:rsidP="007D22AB">
            <w:pPr>
              <w:jc w:val="center"/>
              <w:rPr>
                <w:snapToGrid w:val="0"/>
              </w:rPr>
            </w:pPr>
            <w:r w:rsidRPr="007D22AB">
              <w:rPr>
                <w:snapToGrid w:val="0"/>
              </w:rPr>
              <w:t>0</w:t>
            </w:r>
          </w:p>
        </w:tc>
        <w:tc>
          <w:tcPr>
            <w:tcW w:w="1701" w:type="dxa"/>
            <w:shd w:val="clear" w:color="auto" w:fill="auto"/>
            <w:vAlign w:val="center"/>
          </w:tcPr>
          <w:p w14:paraId="72DEAABE" w14:textId="77777777" w:rsidR="007D22AB" w:rsidRPr="007D22AB" w:rsidRDefault="007D22AB" w:rsidP="007D22AB">
            <w:pPr>
              <w:jc w:val="center"/>
              <w:rPr>
                <w:snapToGrid w:val="0"/>
              </w:rPr>
            </w:pPr>
            <w:r w:rsidRPr="007D22AB">
              <w:rPr>
                <w:snapToGrid w:val="0"/>
              </w:rPr>
              <w:t>0</w:t>
            </w:r>
          </w:p>
        </w:tc>
        <w:tc>
          <w:tcPr>
            <w:tcW w:w="1843" w:type="dxa"/>
            <w:vAlign w:val="center"/>
          </w:tcPr>
          <w:p w14:paraId="63491D41" w14:textId="77777777" w:rsidR="007D22AB" w:rsidRPr="007D22AB" w:rsidRDefault="007D22AB" w:rsidP="007D22AB">
            <w:pPr>
              <w:jc w:val="center"/>
              <w:rPr>
                <w:snapToGrid w:val="0"/>
              </w:rPr>
            </w:pPr>
            <w:r w:rsidRPr="007D22AB">
              <w:rPr>
                <w:snapToGrid w:val="0"/>
              </w:rPr>
              <w:t>0,000</w:t>
            </w:r>
          </w:p>
        </w:tc>
      </w:tr>
      <w:tr w:rsidR="007D22AB" w:rsidRPr="007D22AB" w14:paraId="002A5170" w14:textId="77777777" w:rsidTr="0072307D">
        <w:trPr>
          <w:trHeight w:val="1468"/>
          <w:tblHeader/>
        </w:trPr>
        <w:tc>
          <w:tcPr>
            <w:tcW w:w="567" w:type="dxa"/>
            <w:shd w:val="clear" w:color="auto" w:fill="auto"/>
            <w:vAlign w:val="center"/>
            <w:hideMark/>
          </w:tcPr>
          <w:p w14:paraId="5F514B04" w14:textId="77777777" w:rsidR="007D22AB" w:rsidRPr="007D22AB" w:rsidRDefault="007D22AB" w:rsidP="007D22AB">
            <w:pPr>
              <w:jc w:val="center"/>
              <w:rPr>
                <w:snapToGrid w:val="0"/>
                <w:szCs w:val="28"/>
              </w:rPr>
            </w:pPr>
            <w:r w:rsidRPr="007D22AB">
              <w:rPr>
                <w:snapToGrid w:val="0"/>
                <w:szCs w:val="28"/>
              </w:rPr>
              <w:t>3.1</w:t>
            </w:r>
          </w:p>
        </w:tc>
        <w:tc>
          <w:tcPr>
            <w:tcW w:w="2977" w:type="dxa"/>
            <w:shd w:val="clear" w:color="auto" w:fill="auto"/>
            <w:vAlign w:val="center"/>
            <w:hideMark/>
          </w:tcPr>
          <w:p w14:paraId="4CB7CC84" w14:textId="77777777" w:rsidR="007D22AB" w:rsidRPr="007D22AB" w:rsidRDefault="007D22AB" w:rsidP="007D22AB">
            <w:pPr>
              <w:rPr>
                <w:snapToGrid w:val="0"/>
                <w:szCs w:val="28"/>
              </w:rPr>
            </w:pPr>
            <w:r w:rsidRPr="007D22AB">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22DCBA7" w14:textId="77777777" w:rsidR="007D22AB" w:rsidRPr="007D22AB" w:rsidRDefault="007D22AB" w:rsidP="007D22AB">
            <w:pPr>
              <w:ind w:left="-113" w:right="-113"/>
              <w:jc w:val="center"/>
              <w:rPr>
                <w:snapToGrid w:val="0"/>
                <w:szCs w:val="28"/>
              </w:rPr>
            </w:pPr>
            <w:r w:rsidRPr="007D22AB">
              <w:rPr>
                <w:snapToGrid w:val="0"/>
                <w:szCs w:val="28"/>
              </w:rPr>
              <w:t>у.е.</w:t>
            </w:r>
          </w:p>
        </w:tc>
        <w:tc>
          <w:tcPr>
            <w:tcW w:w="1701" w:type="dxa"/>
            <w:vAlign w:val="center"/>
          </w:tcPr>
          <w:p w14:paraId="71EAAE7D" w14:textId="77777777" w:rsidR="007D22AB" w:rsidRPr="007D22AB" w:rsidRDefault="007D22AB" w:rsidP="007D22AB">
            <w:pPr>
              <w:jc w:val="center"/>
              <w:rPr>
                <w:snapToGrid w:val="0"/>
              </w:rPr>
            </w:pPr>
            <w:r w:rsidRPr="007D22AB">
              <w:rPr>
                <w:snapToGrid w:val="0"/>
              </w:rPr>
              <w:t>586,30</w:t>
            </w:r>
          </w:p>
        </w:tc>
        <w:tc>
          <w:tcPr>
            <w:tcW w:w="1701" w:type="dxa"/>
            <w:shd w:val="clear" w:color="auto" w:fill="auto"/>
            <w:vAlign w:val="center"/>
          </w:tcPr>
          <w:p w14:paraId="5334F608" w14:textId="77777777" w:rsidR="007D22AB" w:rsidRPr="007D22AB" w:rsidRDefault="007D22AB" w:rsidP="007D22AB">
            <w:pPr>
              <w:jc w:val="center"/>
              <w:rPr>
                <w:snapToGrid w:val="0"/>
              </w:rPr>
            </w:pPr>
            <w:r w:rsidRPr="007D22AB">
              <w:rPr>
                <w:snapToGrid w:val="0"/>
              </w:rPr>
              <w:t>586,31</w:t>
            </w:r>
          </w:p>
        </w:tc>
        <w:tc>
          <w:tcPr>
            <w:tcW w:w="1843" w:type="dxa"/>
            <w:vAlign w:val="center"/>
          </w:tcPr>
          <w:p w14:paraId="31CF7E3A" w14:textId="77777777" w:rsidR="007D22AB" w:rsidRPr="007D22AB" w:rsidRDefault="007D22AB" w:rsidP="007D22AB">
            <w:pPr>
              <w:jc w:val="center"/>
              <w:rPr>
                <w:snapToGrid w:val="0"/>
              </w:rPr>
            </w:pPr>
            <w:r w:rsidRPr="007D22AB">
              <w:rPr>
                <w:snapToGrid w:val="0"/>
              </w:rPr>
              <w:t>0,010</w:t>
            </w:r>
          </w:p>
        </w:tc>
      </w:tr>
      <w:tr w:rsidR="007D22AB" w:rsidRPr="007D22AB" w14:paraId="37EFF8D4" w14:textId="77777777" w:rsidTr="0072307D">
        <w:trPr>
          <w:trHeight w:val="737"/>
          <w:tblHeader/>
        </w:trPr>
        <w:tc>
          <w:tcPr>
            <w:tcW w:w="567" w:type="dxa"/>
            <w:shd w:val="clear" w:color="auto" w:fill="auto"/>
            <w:vAlign w:val="center"/>
            <w:hideMark/>
          </w:tcPr>
          <w:p w14:paraId="7282EB69" w14:textId="77777777" w:rsidR="007D22AB" w:rsidRPr="007D22AB" w:rsidRDefault="007D22AB" w:rsidP="007D22AB">
            <w:pPr>
              <w:jc w:val="center"/>
              <w:rPr>
                <w:snapToGrid w:val="0"/>
                <w:szCs w:val="28"/>
              </w:rPr>
            </w:pPr>
            <w:r w:rsidRPr="007D22AB">
              <w:rPr>
                <w:snapToGrid w:val="0"/>
                <w:szCs w:val="28"/>
              </w:rPr>
              <w:t>3.2</w:t>
            </w:r>
          </w:p>
        </w:tc>
        <w:tc>
          <w:tcPr>
            <w:tcW w:w="2977" w:type="dxa"/>
            <w:shd w:val="clear" w:color="auto" w:fill="auto"/>
            <w:vAlign w:val="center"/>
            <w:hideMark/>
          </w:tcPr>
          <w:p w14:paraId="238DFE0E" w14:textId="77777777" w:rsidR="007D22AB" w:rsidRPr="007D22AB" w:rsidRDefault="007D22AB" w:rsidP="007D22AB">
            <w:pPr>
              <w:rPr>
                <w:snapToGrid w:val="0"/>
                <w:szCs w:val="28"/>
              </w:rPr>
            </w:pPr>
            <w:r w:rsidRPr="007D22AB">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195817F6" w14:textId="77777777" w:rsidR="007D22AB" w:rsidRPr="007D22AB" w:rsidRDefault="007D22AB" w:rsidP="007D22AB">
            <w:pPr>
              <w:ind w:left="-113" w:right="-113"/>
              <w:jc w:val="center"/>
              <w:rPr>
                <w:snapToGrid w:val="0"/>
                <w:szCs w:val="28"/>
              </w:rPr>
            </w:pPr>
            <w:r w:rsidRPr="007D22AB">
              <w:rPr>
                <w:snapToGrid w:val="0"/>
                <w:szCs w:val="28"/>
              </w:rPr>
              <w:t>Гкал/ч</w:t>
            </w:r>
          </w:p>
        </w:tc>
        <w:tc>
          <w:tcPr>
            <w:tcW w:w="1701" w:type="dxa"/>
            <w:vAlign w:val="center"/>
          </w:tcPr>
          <w:p w14:paraId="639BE6AC" w14:textId="77777777" w:rsidR="007D22AB" w:rsidRPr="007D22AB" w:rsidRDefault="007D22AB" w:rsidP="007D22AB">
            <w:pPr>
              <w:jc w:val="center"/>
              <w:rPr>
                <w:snapToGrid w:val="0"/>
              </w:rPr>
            </w:pPr>
            <w:r w:rsidRPr="007D22AB">
              <w:rPr>
                <w:snapToGrid w:val="0"/>
              </w:rPr>
              <w:t>х</w:t>
            </w:r>
          </w:p>
        </w:tc>
        <w:tc>
          <w:tcPr>
            <w:tcW w:w="1701" w:type="dxa"/>
            <w:shd w:val="clear" w:color="auto" w:fill="auto"/>
            <w:vAlign w:val="center"/>
          </w:tcPr>
          <w:p w14:paraId="6EED3810" w14:textId="77777777" w:rsidR="007D22AB" w:rsidRPr="007D22AB" w:rsidRDefault="007D22AB" w:rsidP="007D22AB">
            <w:pPr>
              <w:jc w:val="center"/>
              <w:rPr>
                <w:snapToGrid w:val="0"/>
              </w:rPr>
            </w:pPr>
            <w:r w:rsidRPr="007D22AB">
              <w:rPr>
                <w:snapToGrid w:val="0"/>
              </w:rPr>
              <w:t>х</w:t>
            </w:r>
          </w:p>
        </w:tc>
        <w:tc>
          <w:tcPr>
            <w:tcW w:w="1843" w:type="dxa"/>
            <w:vAlign w:val="center"/>
          </w:tcPr>
          <w:p w14:paraId="1D8CA704" w14:textId="77777777" w:rsidR="007D22AB" w:rsidRPr="007D22AB" w:rsidRDefault="007D22AB" w:rsidP="007D22AB">
            <w:pPr>
              <w:jc w:val="center"/>
              <w:rPr>
                <w:snapToGrid w:val="0"/>
              </w:rPr>
            </w:pPr>
            <w:r w:rsidRPr="007D22AB">
              <w:rPr>
                <w:snapToGrid w:val="0"/>
              </w:rPr>
              <w:t>х</w:t>
            </w:r>
          </w:p>
        </w:tc>
      </w:tr>
      <w:tr w:rsidR="007D22AB" w:rsidRPr="007D22AB" w14:paraId="17E3D0C0" w14:textId="77777777" w:rsidTr="0072307D">
        <w:trPr>
          <w:trHeight w:val="843"/>
          <w:tblHeader/>
        </w:trPr>
        <w:tc>
          <w:tcPr>
            <w:tcW w:w="567" w:type="dxa"/>
            <w:shd w:val="clear" w:color="auto" w:fill="auto"/>
            <w:vAlign w:val="center"/>
            <w:hideMark/>
          </w:tcPr>
          <w:p w14:paraId="0C29B596" w14:textId="77777777" w:rsidR="007D22AB" w:rsidRPr="007D22AB" w:rsidRDefault="007D22AB" w:rsidP="007D22AB">
            <w:pPr>
              <w:jc w:val="center"/>
              <w:rPr>
                <w:snapToGrid w:val="0"/>
                <w:szCs w:val="28"/>
              </w:rPr>
            </w:pPr>
            <w:r w:rsidRPr="007D22AB">
              <w:rPr>
                <w:snapToGrid w:val="0"/>
                <w:szCs w:val="28"/>
              </w:rPr>
              <w:t>4</w:t>
            </w:r>
          </w:p>
        </w:tc>
        <w:tc>
          <w:tcPr>
            <w:tcW w:w="2977" w:type="dxa"/>
            <w:shd w:val="clear" w:color="auto" w:fill="auto"/>
            <w:vAlign w:val="center"/>
            <w:hideMark/>
          </w:tcPr>
          <w:p w14:paraId="3727E36E" w14:textId="77777777" w:rsidR="007D22AB" w:rsidRPr="007D22AB" w:rsidRDefault="007D22AB" w:rsidP="007D22AB">
            <w:pPr>
              <w:rPr>
                <w:snapToGrid w:val="0"/>
                <w:szCs w:val="28"/>
              </w:rPr>
            </w:pPr>
            <w:r w:rsidRPr="007D22AB">
              <w:rPr>
                <w:snapToGrid w:val="0"/>
                <w:szCs w:val="28"/>
              </w:rPr>
              <w:t>Коэффициент эластичности затрат по росту активов (К</w:t>
            </w:r>
            <w:r w:rsidRPr="007D22AB">
              <w:rPr>
                <w:snapToGrid w:val="0"/>
                <w:szCs w:val="28"/>
                <w:vertAlign w:val="subscript"/>
              </w:rPr>
              <w:t>эл</w:t>
            </w:r>
            <w:r w:rsidRPr="007D22AB">
              <w:rPr>
                <w:snapToGrid w:val="0"/>
                <w:szCs w:val="28"/>
              </w:rPr>
              <w:t>)</w:t>
            </w:r>
          </w:p>
        </w:tc>
        <w:tc>
          <w:tcPr>
            <w:tcW w:w="992" w:type="dxa"/>
            <w:shd w:val="clear" w:color="auto" w:fill="auto"/>
            <w:vAlign w:val="center"/>
            <w:hideMark/>
          </w:tcPr>
          <w:p w14:paraId="104CC5AF" w14:textId="77777777" w:rsidR="007D22AB" w:rsidRPr="007D22AB" w:rsidRDefault="007D22AB" w:rsidP="007D22AB">
            <w:pPr>
              <w:ind w:left="-113" w:right="-113"/>
              <w:jc w:val="center"/>
              <w:rPr>
                <w:snapToGrid w:val="0"/>
                <w:szCs w:val="28"/>
              </w:rPr>
            </w:pPr>
          </w:p>
        </w:tc>
        <w:tc>
          <w:tcPr>
            <w:tcW w:w="1701" w:type="dxa"/>
            <w:vAlign w:val="center"/>
          </w:tcPr>
          <w:p w14:paraId="6C48926E" w14:textId="77777777" w:rsidR="007D22AB" w:rsidRPr="007D22AB" w:rsidRDefault="007D22AB" w:rsidP="007D22AB">
            <w:pPr>
              <w:jc w:val="center"/>
              <w:rPr>
                <w:snapToGrid w:val="0"/>
              </w:rPr>
            </w:pPr>
            <w:r w:rsidRPr="007D22AB">
              <w:rPr>
                <w:snapToGrid w:val="0"/>
              </w:rPr>
              <w:t>0,75</w:t>
            </w:r>
          </w:p>
        </w:tc>
        <w:tc>
          <w:tcPr>
            <w:tcW w:w="1701" w:type="dxa"/>
            <w:shd w:val="clear" w:color="auto" w:fill="auto"/>
            <w:vAlign w:val="center"/>
          </w:tcPr>
          <w:p w14:paraId="37266738" w14:textId="77777777" w:rsidR="007D22AB" w:rsidRPr="007D22AB" w:rsidRDefault="007D22AB" w:rsidP="007D22AB">
            <w:pPr>
              <w:jc w:val="center"/>
              <w:rPr>
                <w:snapToGrid w:val="0"/>
              </w:rPr>
            </w:pPr>
            <w:r w:rsidRPr="007D22AB">
              <w:rPr>
                <w:snapToGrid w:val="0"/>
              </w:rPr>
              <w:t>0,75</w:t>
            </w:r>
          </w:p>
        </w:tc>
        <w:tc>
          <w:tcPr>
            <w:tcW w:w="1843" w:type="dxa"/>
            <w:vAlign w:val="center"/>
          </w:tcPr>
          <w:p w14:paraId="5752A07D" w14:textId="77777777" w:rsidR="007D22AB" w:rsidRPr="007D22AB" w:rsidRDefault="007D22AB" w:rsidP="007D22AB">
            <w:pPr>
              <w:jc w:val="center"/>
              <w:rPr>
                <w:snapToGrid w:val="0"/>
              </w:rPr>
            </w:pPr>
            <w:r w:rsidRPr="007D22AB">
              <w:rPr>
                <w:snapToGrid w:val="0"/>
              </w:rPr>
              <w:t>0,000</w:t>
            </w:r>
          </w:p>
        </w:tc>
      </w:tr>
      <w:tr w:rsidR="007D22AB" w:rsidRPr="007D22AB" w14:paraId="1005B270" w14:textId="77777777" w:rsidTr="0072307D">
        <w:trPr>
          <w:trHeight w:val="250"/>
          <w:tblHeader/>
        </w:trPr>
        <w:tc>
          <w:tcPr>
            <w:tcW w:w="567" w:type="dxa"/>
            <w:shd w:val="clear" w:color="auto" w:fill="auto"/>
            <w:vAlign w:val="center"/>
            <w:hideMark/>
          </w:tcPr>
          <w:p w14:paraId="19CC1A76" w14:textId="77777777" w:rsidR="007D22AB" w:rsidRPr="007D22AB" w:rsidRDefault="007D22AB" w:rsidP="007D22AB">
            <w:pPr>
              <w:jc w:val="center"/>
              <w:rPr>
                <w:snapToGrid w:val="0"/>
                <w:szCs w:val="28"/>
              </w:rPr>
            </w:pPr>
            <w:r w:rsidRPr="007D22AB">
              <w:rPr>
                <w:snapToGrid w:val="0"/>
                <w:szCs w:val="28"/>
              </w:rPr>
              <w:t>5</w:t>
            </w:r>
          </w:p>
        </w:tc>
        <w:tc>
          <w:tcPr>
            <w:tcW w:w="2977" w:type="dxa"/>
            <w:shd w:val="clear" w:color="auto" w:fill="auto"/>
            <w:vAlign w:val="center"/>
            <w:hideMark/>
          </w:tcPr>
          <w:p w14:paraId="461FE9FF" w14:textId="77777777" w:rsidR="007D22AB" w:rsidRPr="007D22AB" w:rsidRDefault="007D22AB" w:rsidP="007D22AB">
            <w:pPr>
              <w:rPr>
                <w:snapToGrid w:val="0"/>
                <w:szCs w:val="28"/>
              </w:rPr>
            </w:pPr>
            <w:r w:rsidRPr="007D22AB">
              <w:rPr>
                <w:snapToGrid w:val="0"/>
                <w:szCs w:val="28"/>
              </w:rPr>
              <w:t>Операционные (подконтрольные)</w:t>
            </w:r>
            <w:r w:rsidRPr="007D22AB">
              <w:rPr>
                <w:snapToGrid w:val="0"/>
                <w:szCs w:val="28"/>
              </w:rPr>
              <w:br/>
              <w:t>расходы</w:t>
            </w:r>
          </w:p>
        </w:tc>
        <w:tc>
          <w:tcPr>
            <w:tcW w:w="992" w:type="dxa"/>
            <w:shd w:val="clear" w:color="auto" w:fill="auto"/>
            <w:vAlign w:val="center"/>
            <w:hideMark/>
          </w:tcPr>
          <w:p w14:paraId="5160C044" w14:textId="77777777" w:rsidR="007D22AB" w:rsidRPr="007D22AB" w:rsidRDefault="007D22AB" w:rsidP="007D22AB">
            <w:pPr>
              <w:ind w:left="-113" w:right="-113"/>
              <w:jc w:val="center"/>
              <w:rPr>
                <w:snapToGrid w:val="0"/>
                <w:szCs w:val="28"/>
              </w:rPr>
            </w:pPr>
            <w:r w:rsidRPr="007D22AB">
              <w:rPr>
                <w:snapToGrid w:val="0"/>
                <w:szCs w:val="28"/>
              </w:rPr>
              <w:t>тыс. руб.</w:t>
            </w:r>
          </w:p>
        </w:tc>
        <w:tc>
          <w:tcPr>
            <w:tcW w:w="1701" w:type="dxa"/>
            <w:vAlign w:val="center"/>
          </w:tcPr>
          <w:p w14:paraId="07BCC85F" w14:textId="77777777" w:rsidR="007D22AB" w:rsidRPr="007D22AB" w:rsidRDefault="007D22AB" w:rsidP="007D22AB">
            <w:pPr>
              <w:jc w:val="center"/>
              <w:rPr>
                <w:snapToGrid w:val="0"/>
              </w:rPr>
            </w:pPr>
            <w:r w:rsidRPr="007D22AB">
              <w:rPr>
                <w:snapToGrid w:val="0"/>
              </w:rPr>
              <w:t>17 486</w:t>
            </w:r>
          </w:p>
        </w:tc>
        <w:tc>
          <w:tcPr>
            <w:tcW w:w="1701" w:type="dxa"/>
            <w:shd w:val="clear" w:color="auto" w:fill="auto"/>
            <w:vAlign w:val="center"/>
          </w:tcPr>
          <w:p w14:paraId="705FABEA" w14:textId="77777777" w:rsidR="007D22AB" w:rsidRPr="007D22AB" w:rsidRDefault="007D22AB" w:rsidP="007D22AB">
            <w:pPr>
              <w:jc w:val="center"/>
              <w:rPr>
                <w:snapToGrid w:val="0"/>
              </w:rPr>
            </w:pPr>
            <w:r w:rsidRPr="007D22AB">
              <w:rPr>
                <w:snapToGrid w:val="0"/>
              </w:rPr>
              <w:t>15 002</w:t>
            </w:r>
          </w:p>
        </w:tc>
        <w:tc>
          <w:tcPr>
            <w:tcW w:w="1843" w:type="dxa"/>
            <w:vAlign w:val="center"/>
          </w:tcPr>
          <w:p w14:paraId="2153342F" w14:textId="77777777" w:rsidR="007D22AB" w:rsidRPr="007D22AB" w:rsidRDefault="007D22AB" w:rsidP="007D22AB">
            <w:pPr>
              <w:jc w:val="center"/>
              <w:rPr>
                <w:snapToGrid w:val="0"/>
              </w:rPr>
            </w:pPr>
            <w:r w:rsidRPr="007D22AB">
              <w:rPr>
                <w:snapToGrid w:val="0"/>
              </w:rPr>
              <w:t>-2 484</w:t>
            </w:r>
          </w:p>
        </w:tc>
      </w:tr>
    </w:tbl>
    <w:p w14:paraId="459B317A" w14:textId="77777777" w:rsidR="007D22AB" w:rsidRPr="007D22AB" w:rsidRDefault="007D22AB" w:rsidP="007D22AB">
      <w:pPr>
        <w:autoSpaceDE w:val="0"/>
        <w:autoSpaceDN w:val="0"/>
        <w:adjustRightInd w:val="0"/>
        <w:ind w:firstLine="540"/>
        <w:jc w:val="both"/>
        <w:rPr>
          <w:sz w:val="28"/>
          <w:szCs w:val="28"/>
        </w:rPr>
      </w:pPr>
    </w:p>
    <w:p w14:paraId="6DC5F766" w14:textId="77777777" w:rsidR="007D22AB" w:rsidRPr="007D22AB" w:rsidRDefault="007D22AB" w:rsidP="007D22AB">
      <w:pPr>
        <w:autoSpaceDE w:val="0"/>
        <w:autoSpaceDN w:val="0"/>
        <w:adjustRightInd w:val="0"/>
        <w:ind w:firstLine="851"/>
        <w:jc w:val="both"/>
        <w:rPr>
          <w:snapToGrid w:val="0"/>
          <w:sz w:val="28"/>
          <w:szCs w:val="28"/>
        </w:rPr>
      </w:pPr>
      <w:r w:rsidRPr="007D22AB">
        <w:rPr>
          <w:snapToGrid w:val="0"/>
          <w:sz w:val="28"/>
          <w:szCs w:val="28"/>
        </w:rPr>
        <w:t xml:space="preserve">Расчёт операционных расходов произведен в соответствии </w:t>
      </w:r>
      <w:r w:rsidRPr="007D22AB">
        <w:rPr>
          <w:snapToGrid w:val="0"/>
          <w:sz w:val="28"/>
          <w:szCs w:val="28"/>
        </w:rPr>
        <w:br/>
        <w:t>с Методическими указаниями по формуле:</w:t>
      </w:r>
    </w:p>
    <w:p w14:paraId="5EB0FB57" w14:textId="3CCAB763" w:rsidR="007D22AB" w:rsidRPr="007D22AB" w:rsidRDefault="007D22AB" w:rsidP="007D22AB">
      <w:pPr>
        <w:autoSpaceDE w:val="0"/>
        <w:autoSpaceDN w:val="0"/>
        <w:adjustRightInd w:val="0"/>
        <w:ind w:right="-569"/>
        <w:jc w:val="both"/>
      </w:pPr>
      <w:r w:rsidRPr="007D22AB">
        <w:rPr>
          <w:noProof/>
          <w:position w:val="-33"/>
        </w:rPr>
        <w:drawing>
          <wp:inline distT="0" distB="0" distL="0" distR="0" wp14:anchorId="4CBEA0E0" wp14:editId="74FA2E2F">
            <wp:extent cx="5987415" cy="59817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7D22AB">
        <w:t xml:space="preserve"> (10)</w:t>
      </w:r>
    </w:p>
    <w:p w14:paraId="46A7190A" w14:textId="77777777" w:rsidR="007D22AB" w:rsidRPr="007D22AB" w:rsidRDefault="007D22AB" w:rsidP="007D22AB">
      <w:pPr>
        <w:ind w:firstLine="851"/>
        <w:jc w:val="both"/>
        <w:rPr>
          <w:snapToGrid w:val="0"/>
          <w:sz w:val="28"/>
          <w:szCs w:val="28"/>
          <w:lang w:eastAsia="en-US"/>
        </w:rPr>
      </w:pPr>
      <w:r w:rsidRPr="007D22AB">
        <w:rPr>
          <w:snapToGrid w:val="0"/>
          <w:sz w:val="28"/>
          <w:szCs w:val="28"/>
          <w:lang w:eastAsia="en-US"/>
        </w:rPr>
        <w:t xml:space="preserve">Операционные расходы 2022 года = 14 585 тыс. руб. (операционные расходы 2021 года) × (1 – 1%÷100%) × 1,039 × (1 + 0,75×0,0) = </w:t>
      </w:r>
      <w:r w:rsidRPr="007D22AB">
        <w:rPr>
          <w:snapToGrid w:val="0"/>
          <w:sz w:val="28"/>
          <w:szCs w:val="28"/>
          <w:lang w:eastAsia="en-US"/>
        </w:rPr>
        <w:br/>
      </w:r>
      <w:r w:rsidRPr="007D22AB">
        <w:rPr>
          <w:snapToGrid w:val="0"/>
          <w:sz w:val="28"/>
          <w:szCs w:val="28"/>
        </w:rPr>
        <w:t xml:space="preserve">15 002 </w:t>
      </w:r>
      <w:r w:rsidRPr="007D22AB">
        <w:rPr>
          <w:snapToGrid w:val="0"/>
          <w:sz w:val="28"/>
          <w:szCs w:val="28"/>
          <w:lang w:eastAsia="en-US"/>
        </w:rPr>
        <w:t>тыс. руб.</w:t>
      </w:r>
    </w:p>
    <w:p w14:paraId="137865B5" w14:textId="77777777" w:rsidR="007D22AB" w:rsidRPr="007D22AB" w:rsidRDefault="007D22AB" w:rsidP="007D22AB">
      <w:pPr>
        <w:autoSpaceDE w:val="0"/>
        <w:autoSpaceDN w:val="0"/>
        <w:adjustRightInd w:val="0"/>
        <w:ind w:firstLine="567"/>
        <w:jc w:val="right"/>
        <w:rPr>
          <w:snapToGrid w:val="0"/>
          <w:sz w:val="28"/>
          <w:szCs w:val="28"/>
        </w:rPr>
      </w:pPr>
      <w:r w:rsidRPr="007D22AB">
        <w:rPr>
          <w:sz w:val="28"/>
          <w:szCs w:val="28"/>
        </w:rPr>
        <w:br w:type="page"/>
      </w:r>
      <w:r w:rsidRPr="007D22AB">
        <w:rPr>
          <w:snapToGrid w:val="0"/>
          <w:sz w:val="28"/>
          <w:szCs w:val="28"/>
        </w:rPr>
        <w:lastRenderedPageBreak/>
        <w:t>Таблица 7</w:t>
      </w:r>
    </w:p>
    <w:p w14:paraId="0CE298C3" w14:textId="77777777" w:rsidR="007D22AB" w:rsidRPr="007D22AB" w:rsidRDefault="007D22AB" w:rsidP="007D22AB">
      <w:pPr>
        <w:keepNext/>
        <w:ind w:right="141"/>
        <w:jc w:val="center"/>
        <w:outlineLvl w:val="2"/>
        <w:rPr>
          <w:rFonts w:cs="Arial"/>
          <w:b/>
          <w:bCs/>
          <w:snapToGrid w:val="0"/>
          <w:sz w:val="28"/>
          <w:szCs w:val="26"/>
          <w:lang w:eastAsia="en-US"/>
        </w:rPr>
      </w:pPr>
      <w:bookmarkStart w:id="146" w:name="_Toc21094968"/>
      <w:bookmarkStart w:id="147" w:name="_Toc23151657"/>
      <w:r w:rsidRPr="007D22AB">
        <w:rPr>
          <w:rFonts w:cs="Arial"/>
          <w:b/>
          <w:bCs/>
          <w:snapToGrid w:val="0"/>
          <w:sz w:val="28"/>
          <w:szCs w:val="26"/>
          <w:lang w:eastAsia="en-US"/>
        </w:rPr>
        <w:t xml:space="preserve">Реестр неподконтрольных расходов на услуги по передаче </w:t>
      </w:r>
      <w:r w:rsidRPr="007D22AB">
        <w:rPr>
          <w:rFonts w:cs="Arial"/>
          <w:b/>
          <w:bCs/>
          <w:snapToGrid w:val="0"/>
          <w:sz w:val="28"/>
          <w:szCs w:val="26"/>
          <w:lang w:eastAsia="en-US"/>
        </w:rPr>
        <w:br/>
        <w:t>тепловой энергии</w:t>
      </w:r>
      <w:bookmarkEnd w:id="146"/>
      <w:r w:rsidRPr="007D22AB">
        <w:rPr>
          <w:rFonts w:cs="Arial"/>
          <w:b/>
          <w:bCs/>
          <w:snapToGrid w:val="0"/>
          <w:sz w:val="28"/>
          <w:szCs w:val="26"/>
          <w:lang w:eastAsia="en-US"/>
        </w:rPr>
        <w:t xml:space="preserve"> на 2022 год</w:t>
      </w:r>
      <w:bookmarkEnd w:id="147"/>
    </w:p>
    <w:p w14:paraId="6C0B39AB" w14:textId="77777777" w:rsidR="007D22AB" w:rsidRPr="007D22AB" w:rsidRDefault="007D22AB" w:rsidP="007D22AB">
      <w:pPr>
        <w:jc w:val="center"/>
        <w:rPr>
          <w:snapToGrid w:val="0"/>
          <w:sz w:val="28"/>
        </w:rPr>
      </w:pPr>
      <w:r w:rsidRPr="007D22AB">
        <w:rPr>
          <w:snapToGrid w:val="0"/>
          <w:sz w:val="28"/>
        </w:rPr>
        <w:t>(приложение 5.3 к Методическим указаниям)</w:t>
      </w:r>
    </w:p>
    <w:p w14:paraId="05B0443E" w14:textId="77777777" w:rsidR="007D22AB" w:rsidRPr="007D22AB" w:rsidRDefault="007D22AB" w:rsidP="007D22AB">
      <w:pPr>
        <w:jc w:val="right"/>
        <w:rPr>
          <w:snapToGrid w:val="0"/>
          <w:sz w:val="28"/>
          <w:szCs w:val="28"/>
        </w:rPr>
      </w:pPr>
      <w:r w:rsidRPr="007D22AB">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D22AB" w:rsidRPr="007D22AB" w14:paraId="2168ED1E" w14:textId="77777777" w:rsidTr="0072307D">
        <w:trPr>
          <w:trHeight w:val="507"/>
        </w:trPr>
        <w:tc>
          <w:tcPr>
            <w:tcW w:w="814" w:type="dxa"/>
            <w:vMerge w:val="restart"/>
            <w:shd w:val="clear" w:color="auto" w:fill="auto"/>
            <w:vAlign w:val="center"/>
            <w:hideMark/>
          </w:tcPr>
          <w:p w14:paraId="5636C062" w14:textId="77777777" w:rsidR="007D22AB" w:rsidRPr="007D22AB" w:rsidRDefault="007D22AB" w:rsidP="007D22AB">
            <w:pPr>
              <w:jc w:val="center"/>
              <w:rPr>
                <w:snapToGrid w:val="0"/>
                <w:szCs w:val="28"/>
              </w:rPr>
            </w:pPr>
            <w:r w:rsidRPr="007D22AB">
              <w:rPr>
                <w:snapToGrid w:val="0"/>
                <w:szCs w:val="28"/>
              </w:rPr>
              <w:t>№ п/п</w:t>
            </w:r>
          </w:p>
        </w:tc>
        <w:tc>
          <w:tcPr>
            <w:tcW w:w="4148" w:type="dxa"/>
            <w:vMerge w:val="restart"/>
            <w:shd w:val="clear" w:color="auto" w:fill="auto"/>
            <w:vAlign w:val="center"/>
            <w:hideMark/>
          </w:tcPr>
          <w:p w14:paraId="0D7F62D8" w14:textId="77777777" w:rsidR="007D22AB" w:rsidRPr="007D22AB" w:rsidRDefault="007D22AB" w:rsidP="007D22AB">
            <w:pPr>
              <w:jc w:val="center"/>
              <w:rPr>
                <w:snapToGrid w:val="0"/>
                <w:szCs w:val="28"/>
              </w:rPr>
            </w:pPr>
            <w:r w:rsidRPr="007D22AB">
              <w:rPr>
                <w:snapToGrid w:val="0"/>
                <w:szCs w:val="28"/>
              </w:rPr>
              <w:t>Наименование расхода</w:t>
            </w:r>
          </w:p>
        </w:tc>
        <w:tc>
          <w:tcPr>
            <w:tcW w:w="1565" w:type="dxa"/>
            <w:vMerge w:val="restart"/>
          </w:tcPr>
          <w:p w14:paraId="6AFFB9E1" w14:textId="77777777" w:rsidR="007D22AB" w:rsidRPr="007D22AB" w:rsidRDefault="007D22AB" w:rsidP="007D22AB">
            <w:pPr>
              <w:ind w:left="-57" w:right="-57"/>
              <w:jc w:val="center"/>
              <w:rPr>
                <w:snapToGrid w:val="0"/>
                <w:szCs w:val="28"/>
              </w:rPr>
            </w:pPr>
            <w:r w:rsidRPr="007D22AB">
              <w:rPr>
                <w:snapToGrid w:val="0"/>
                <w:szCs w:val="28"/>
              </w:rPr>
              <w:t>Предложение предприятия на 202</w:t>
            </w:r>
            <w:r w:rsidRPr="007D22AB">
              <w:rPr>
                <w:snapToGrid w:val="0"/>
                <w:szCs w:val="28"/>
                <w:lang w:val="en-US"/>
              </w:rPr>
              <w:t>2</w:t>
            </w:r>
            <w:r w:rsidRPr="007D22AB">
              <w:rPr>
                <w:snapToGrid w:val="0"/>
                <w:szCs w:val="28"/>
              </w:rPr>
              <w:t xml:space="preserve"> год</w:t>
            </w:r>
          </w:p>
        </w:tc>
        <w:tc>
          <w:tcPr>
            <w:tcW w:w="1560" w:type="dxa"/>
            <w:vMerge w:val="restart"/>
          </w:tcPr>
          <w:p w14:paraId="6F8ADC87" w14:textId="77777777" w:rsidR="007D22AB" w:rsidRPr="007D22AB" w:rsidRDefault="007D22AB" w:rsidP="007D22AB">
            <w:pPr>
              <w:ind w:left="-57" w:right="-57"/>
              <w:jc w:val="center"/>
              <w:rPr>
                <w:snapToGrid w:val="0"/>
                <w:szCs w:val="28"/>
              </w:rPr>
            </w:pPr>
            <w:r w:rsidRPr="007D22AB">
              <w:rPr>
                <w:snapToGrid w:val="0"/>
                <w:szCs w:val="28"/>
              </w:rPr>
              <w:t>Предложение экспертов на 2022 год</w:t>
            </w:r>
          </w:p>
        </w:tc>
        <w:tc>
          <w:tcPr>
            <w:tcW w:w="1701" w:type="dxa"/>
            <w:vMerge w:val="restart"/>
          </w:tcPr>
          <w:p w14:paraId="3D3B278C" w14:textId="77777777" w:rsidR="007D22AB" w:rsidRPr="007D22AB" w:rsidRDefault="007D22AB" w:rsidP="007D22AB">
            <w:pPr>
              <w:ind w:left="-57" w:right="-57"/>
              <w:jc w:val="center"/>
              <w:rPr>
                <w:snapToGrid w:val="0"/>
                <w:szCs w:val="28"/>
              </w:rPr>
            </w:pPr>
            <w:r w:rsidRPr="007D22AB">
              <w:rPr>
                <w:snapToGrid w:val="0"/>
                <w:szCs w:val="28"/>
              </w:rPr>
              <w:t>Корректировка предложения предприятия</w:t>
            </w:r>
          </w:p>
        </w:tc>
      </w:tr>
      <w:tr w:rsidR="007D22AB" w:rsidRPr="007D22AB" w14:paraId="7EBD2A4A" w14:textId="77777777" w:rsidTr="0072307D">
        <w:trPr>
          <w:trHeight w:val="507"/>
        </w:trPr>
        <w:tc>
          <w:tcPr>
            <w:tcW w:w="814" w:type="dxa"/>
            <w:vMerge/>
            <w:shd w:val="clear" w:color="auto" w:fill="auto"/>
            <w:vAlign w:val="center"/>
            <w:hideMark/>
          </w:tcPr>
          <w:p w14:paraId="515D67C5" w14:textId="77777777" w:rsidR="007D22AB" w:rsidRPr="007D22AB" w:rsidRDefault="007D22AB" w:rsidP="007D22AB">
            <w:pPr>
              <w:jc w:val="center"/>
              <w:rPr>
                <w:snapToGrid w:val="0"/>
                <w:szCs w:val="28"/>
              </w:rPr>
            </w:pPr>
          </w:p>
        </w:tc>
        <w:tc>
          <w:tcPr>
            <w:tcW w:w="4148" w:type="dxa"/>
            <w:vMerge/>
            <w:shd w:val="clear" w:color="auto" w:fill="auto"/>
            <w:vAlign w:val="center"/>
            <w:hideMark/>
          </w:tcPr>
          <w:p w14:paraId="0762E289" w14:textId="77777777" w:rsidR="007D22AB" w:rsidRPr="007D22AB" w:rsidRDefault="007D22AB" w:rsidP="007D22AB">
            <w:pPr>
              <w:jc w:val="center"/>
              <w:rPr>
                <w:snapToGrid w:val="0"/>
                <w:szCs w:val="28"/>
              </w:rPr>
            </w:pPr>
          </w:p>
        </w:tc>
        <w:tc>
          <w:tcPr>
            <w:tcW w:w="1565" w:type="dxa"/>
            <w:vMerge/>
            <w:vAlign w:val="center"/>
          </w:tcPr>
          <w:p w14:paraId="77995FCF" w14:textId="77777777" w:rsidR="007D22AB" w:rsidRPr="007D22AB" w:rsidRDefault="007D22AB" w:rsidP="007D22AB">
            <w:pPr>
              <w:jc w:val="center"/>
              <w:rPr>
                <w:snapToGrid w:val="0"/>
                <w:szCs w:val="28"/>
              </w:rPr>
            </w:pPr>
          </w:p>
        </w:tc>
        <w:tc>
          <w:tcPr>
            <w:tcW w:w="1560" w:type="dxa"/>
            <w:vMerge/>
            <w:shd w:val="clear" w:color="auto" w:fill="FFFFCC"/>
            <w:vAlign w:val="center"/>
          </w:tcPr>
          <w:p w14:paraId="51FD7153" w14:textId="77777777" w:rsidR="007D22AB" w:rsidRPr="007D22AB" w:rsidRDefault="007D22AB" w:rsidP="007D22AB">
            <w:pPr>
              <w:jc w:val="center"/>
              <w:rPr>
                <w:snapToGrid w:val="0"/>
                <w:szCs w:val="28"/>
              </w:rPr>
            </w:pPr>
          </w:p>
        </w:tc>
        <w:tc>
          <w:tcPr>
            <w:tcW w:w="1701" w:type="dxa"/>
            <w:vMerge/>
            <w:vAlign w:val="center"/>
          </w:tcPr>
          <w:p w14:paraId="02F15100" w14:textId="77777777" w:rsidR="007D22AB" w:rsidRPr="007D22AB" w:rsidRDefault="007D22AB" w:rsidP="007D22AB">
            <w:pPr>
              <w:jc w:val="center"/>
              <w:rPr>
                <w:snapToGrid w:val="0"/>
                <w:szCs w:val="28"/>
              </w:rPr>
            </w:pPr>
          </w:p>
        </w:tc>
      </w:tr>
      <w:tr w:rsidR="007D22AB" w:rsidRPr="007D22AB" w14:paraId="3C90EEAD" w14:textId="77777777" w:rsidTr="0072307D">
        <w:trPr>
          <w:trHeight w:val="806"/>
        </w:trPr>
        <w:tc>
          <w:tcPr>
            <w:tcW w:w="814" w:type="dxa"/>
            <w:shd w:val="clear" w:color="auto" w:fill="auto"/>
            <w:noWrap/>
            <w:vAlign w:val="center"/>
            <w:hideMark/>
          </w:tcPr>
          <w:p w14:paraId="3A0C490E" w14:textId="77777777" w:rsidR="007D22AB" w:rsidRPr="007D22AB" w:rsidRDefault="007D22AB" w:rsidP="007D22AB">
            <w:pPr>
              <w:jc w:val="center"/>
              <w:rPr>
                <w:snapToGrid w:val="0"/>
                <w:szCs w:val="28"/>
              </w:rPr>
            </w:pPr>
            <w:r w:rsidRPr="007D22AB">
              <w:rPr>
                <w:snapToGrid w:val="0"/>
                <w:szCs w:val="28"/>
              </w:rPr>
              <w:t>1.1</w:t>
            </w:r>
          </w:p>
        </w:tc>
        <w:tc>
          <w:tcPr>
            <w:tcW w:w="4148" w:type="dxa"/>
            <w:shd w:val="clear" w:color="auto" w:fill="auto"/>
            <w:vAlign w:val="center"/>
            <w:hideMark/>
          </w:tcPr>
          <w:p w14:paraId="045B6559" w14:textId="77777777" w:rsidR="007D22AB" w:rsidRPr="007D22AB" w:rsidRDefault="007D22AB" w:rsidP="007D22AB">
            <w:pPr>
              <w:rPr>
                <w:snapToGrid w:val="0"/>
                <w:szCs w:val="28"/>
              </w:rPr>
            </w:pPr>
            <w:r w:rsidRPr="007D22AB">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414BB0D8"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0FCC1A13" w14:textId="77777777" w:rsidR="007D22AB" w:rsidRPr="007D22AB" w:rsidRDefault="007D22AB" w:rsidP="007D22AB">
            <w:pPr>
              <w:jc w:val="center"/>
              <w:rPr>
                <w:snapToGrid w:val="0"/>
              </w:rPr>
            </w:pPr>
            <w:r w:rsidRPr="007D22AB">
              <w:rPr>
                <w:snapToGrid w:val="0"/>
              </w:rPr>
              <w:t>0</w:t>
            </w:r>
          </w:p>
        </w:tc>
        <w:tc>
          <w:tcPr>
            <w:tcW w:w="1701" w:type="dxa"/>
            <w:vAlign w:val="center"/>
          </w:tcPr>
          <w:p w14:paraId="241108F2" w14:textId="77777777" w:rsidR="007D22AB" w:rsidRPr="007D22AB" w:rsidRDefault="007D22AB" w:rsidP="007D22AB">
            <w:pPr>
              <w:jc w:val="center"/>
              <w:rPr>
                <w:snapToGrid w:val="0"/>
              </w:rPr>
            </w:pPr>
            <w:r w:rsidRPr="007D22AB">
              <w:rPr>
                <w:snapToGrid w:val="0"/>
              </w:rPr>
              <w:t>0</w:t>
            </w:r>
          </w:p>
        </w:tc>
      </w:tr>
      <w:tr w:rsidR="007D22AB" w:rsidRPr="007D22AB" w14:paraId="1EF73886" w14:textId="77777777" w:rsidTr="0072307D">
        <w:trPr>
          <w:trHeight w:val="137"/>
        </w:trPr>
        <w:tc>
          <w:tcPr>
            <w:tcW w:w="814" w:type="dxa"/>
            <w:shd w:val="clear" w:color="auto" w:fill="auto"/>
            <w:noWrap/>
            <w:vAlign w:val="center"/>
            <w:hideMark/>
          </w:tcPr>
          <w:p w14:paraId="1F21369F" w14:textId="77777777" w:rsidR="007D22AB" w:rsidRPr="007D22AB" w:rsidRDefault="007D22AB" w:rsidP="007D22AB">
            <w:pPr>
              <w:jc w:val="center"/>
              <w:rPr>
                <w:snapToGrid w:val="0"/>
                <w:szCs w:val="28"/>
              </w:rPr>
            </w:pPr>
            <w:r w:rsidRPr="007D22AB">
              <w:rPr>
                <w:snapToGrid w:val="0"/>
                <w:szCs w:val="28"/>
              </w:rPr>
              <w:t>1.2</w:t>
            </w:r>
          </w:p>
        </w:tc>
        <w:tc>
          <w:tcPr>
            <w:tcW w:w="4148" w:type="dxa"/>
            <w:shd w:val="clear" w:color="auto" w:fill="auto"/>
            <w:noWrap/>
            <w:vAlign w:val="center"/>
            <w:hideMark/>
          </w:tcPr>
          <w:p w14:paraId="58392815" w14:textId="77777777" w:rsidR="007D22AB" w:rsidRPr="007D22AB" w:rsidRDefault="007D22AB" w:rsidP="007D22AB">
            <w:pPr>
              <w:rPr>
                <w:snapToGrid w:val="0"/>
                <w:szCs w:val="28"/>
              </w:rPr>
            </w:pPr>
            <w:r w:rsidRPr="007D22AB">
              <w:rPr>
                <w:snapToGrid w:val="0"/>
                <w:szCs w:val="28"/>
              </w:rPr>
              <w:t>Арендная плата</w:t>
            </w:r>
          </w:p>
        </w:tc>
        <w:tc>
          <w:tcPr>
            <w:tcW w:w="1565" w:type="dxa"/>
            <w:vAlign w:val="center"/>
          </w:tcPr>
          <w:p w14:paraId="23C3A1EB" w14:textId="77777777" w:rsidR="007D22AB" w:rsidRPr="007D22AB" w:rsidRDefault="007D22AB" w:rsidP="007D22AB">
            <w:pPr>
              <w:jc w:val="center"/>
              <w:rPr>
                <w:snapToGrid w:val="0"/>
              </w:rPr>
            </w:pPr>
            <w:r w:rsidRPr="007D22AB">
              <w:rPr>
                <w:snapToGrid w:val="0"/>
              </w:rPr>
              <w:t>1 325</w:t>
            </w:r>
          </w:p>
        </w:tc>
        <w:tc>
          <w:tcPr>
            <w:tcW w:w="1560" w:type="dxa"/>
            <w:shd w:val="clear" w:color="auto" w:fill="auto"/>
            <w:noWrap/>
            <w:vAlign w:val="center"/>
          </w:tcPr>
          <w:p w14:paraId="23278A9E" w14:textId="77777777" w:rsidR="007D22AB" w:rsidRPr="007D22AB" w:rsidRDefault="007D22AB" w:rsidP="007D22AB">
            <w:pPr>
              <w:jc w:val="center"/>
              <w:rPr>
                <w:snapToGrid w:val="0"/>
              </w:rPr>
            </w:pPr>
            <w:r w:rsidRPr="007D22AB">
              <w:rPr>
                <w:snapToGrid w:val="0"/>
              </w:rPr>
              <w:t>405</w:t>
            </w:r>
          </w:p>
        </w:tc>
        <w:tc>
          <w:tcPr>
            <w:tcW w:w="1701" w:type="dxa"/>
            <w:vAlign w:val="center"/>
          </w:tcPr>
          <w:p w14:paraId="3EFD857F" w14:textId="77777777" w:rsidR="007D22AB" w:rsidRPr="007D22AB" w:rsidRDefault="007D22AB" w:rsidP="007D22AB">
            <w:pPr>
              <w:jc w:val="center"/>
              <w:rPr>
                <w:snapToGrid w:val="0"/>
              </w:rPr>
            </w:pPr>
            <w:r w:rsidRPr="007D22AB">
              <w:rPr>
                <w:snapToGrid w:val="0"/>
              </w:rPr>
              <w:t>-920</w:t>
            </w:r>
          </w:p>
        </w:tc>
      </w:tr>
      <w:tr w:rsidR="007D22AB" w:rsidRPr="007D22AB" w14:paraId="2FD081DF" w14:textId="77777777" w:rsidTr="0072307D">
        <w:trPr>
          <w:trHeight w:val="227"/>
        </w:trPr>
        <w:tc>
          <w:tcPr>
            <w:tcW w:w="814" w:type="dxa"/>
            <w:shd w:val="clear" w:color="auto" w:fill="auto"/>
            <w:noWrap/>
            <w:vAlign w:val="center"/>
            <w:hideMark/>
          </w:tcPr>
          <w:p w14:paraId="0D4028ED" w14:textId="77777777" w:rsidR="007D22AB" w:rsidRPr="007D22AB" w:rsidRDefault="007D22AB" w:rsidP="007D22AB">
            <w:pPr>
              <w:jc w:val="center"/>
              <w:rPr>
                <w:snapToGrid w:val="0"/>
                <w:szCs w:val="28"/>
              </w:rPr>
            </w:pPr>
            <w:r w:rsidRPr="007D22AB">
              <w:rPr>
                <w:snapToGrid w:val="0"/>
                <w:szCs w:val="28"/>
              </w:rPr>
              <w:t>1.3</w:t>
            </w:r>
          </w:p>
        </w:tc>
        <w:tc>
          <w:tcPr>
            <w:tcW w:w="4148" w:type="dxa"/>
            <w:shd w:val="clear" w:color="auto" w:fill="auto"/>
            <w:noWrap/>
            <w:vAlign w:val="center"/>
            <w:hideMark/>
          </w:tcPr>
          <w:p w14:paraId="716EC112" w14:textId="77777777" w:rsidR="007D22AB" w:rsidRPr="007D22AB" w:rsidRDefault="007D22AB" w:rsidP="007D22AB">
            <w:pPr>
              <w:rPr>
                <w:snapToGrid w:val="0"/>
                <w:szCs w:val="28"/>
              </w:rPr>
            </w:pPr>
            <w:r w:rsidRPr="007D22AB">
              <w:rPr>
                <w:snapToGrid w:val="0"/>
                <w:szCs w:val="28"/>
              </w:rPr>
              <w:t>Концессионная плата</w:t>
            </w:r>
          </w:p>
        </w:tc>
        <w:tc>
          <w:tcPr>
            <w:tcW w:w="1565" w:type="dxa"/>
            <w:vAlign w:val="center"/>
          </w:tcPr>
          <w:p w14:paraId="40F1B97D"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1465C442" w14:textId="77777777" w:rsidR="007D22AB" w:rsidRPr="007D22AB" w:rsidRDefault="007D22AB" w:rsidP="007D22AB">
            <w:pPr>
              <w:jc w:val="center"/>
              <w:rPr>
                <w:snapToGrid w:val="0"/>
              </w:rPr>
            </w:pPr>
            <w:r w:rsidRPr="007D22AB">
              <w:rPr>
                <w:snapToGrid w:val="0"/>
              </w:rPr>
              <w:t>0</w:t>
            </w:r>
          </w:p>
        </w:tc>
        <w:tc>
          <w:tcPr>
            <w:tcW w:w="1701" w:type="dxa"/>
            <w:vAlign w:val="center"/>
          </w:tcPr>
          <w:p w14:paraId="1F26D545" w14:textId="77777777" w:rsidR="007D22AB" w:rsidRPr="007D22AB" w:rsidRDefault="007D22AB" w:rsidP="007D22AB">
            <w:pPr>
              <w:jc w:val="center"/>
              <w:rPr>
                <w:snapToGrid w:val="0"/>
              </w:rPr>
            </w:pPr>
            <w:r w:rsidRPr="007D22AB">
              <w:rPr>
                <w:snapToGrid w:val="0"/>
              </w:rPr>
              <w:t>0</w:t>
            </w:r>
          </w:p>
        </w:tc>
      </w:tr>
      <w:tr w:rsidR="007D22AB" w:rsidRPr="007D22AB" w14:paraId="1B397721" w14:textId="77777777" w:rsidTr="0072307D">
        <w:trPr>
          <w:trHeight w:val="673"/>
        </w:trPr>
        <w:tc>
          <w:tcPr>
            <w:tcW w:w="814" w:type="dxa"/>
            <w:shd w:val="clear" w:color="auto" w:fill="auto"/>
            <w:noWrap/>
            <w:vAlign w:val="center"/>
            <w:hideMark/>
          </w:tcPr>
          <w:p w14:paraId="6D131EA0" w14:textId="77777777" w:rsidR="007D22AB" w:rsidRPr="007D22AB" w:rsidRDefault="007D22AB" w:rsidP="007D22AB">
            <w:pPr>
              <w:jc w:val="center"/>
              <w:rPr>
                <w:snapToGrid w:val="0"/>
                <w:szCs w:val="28"/>
              </w:rPr>
            </w:pPr>
            <w:r w:rsidRPr="007D22AB">
              <w:rPr>
                <w:snapToGrid w:val="0"/>
                <w:szCs w:val="28"/>
              </w:rPr>
              <w:t>1.4</w:t>
            </w:r>
          </w:p>
        </w:tc>
        <w:tc>
          <w:tcPr>
            <w:tcW w:w="4148" w:type="dxa"/>
            <w:shd w:val="clear" w:color="auto" w:fill="auto"/>
            <w:vAlign w:val="center"/>
            <w:hideMark/>
          </w:tcPr>
          <w:p w14:paraId="118ADF6E" w14:textId="77777777" w:rsidR="007D22AB" w:rsidRPr="007D22AB" w:rsidRDefault="007D22AB" w:rsidP="007D22AB">
            <w:pPr>
              <w:rPr>
                <w:snapToGrid w:val="0"/>
                <w:szCs w:val="28"/>
              </w:rPr>
            </w:pPr>
            <w:r w:rsidRPr="007D22AB">
              <w:rPr>
                <w:snapToGrid w:val="0"/>
                <w:szCs w:val="28"/>
              </w:rPr>
              <w:t>Расходы на уплату налогов, сборов и других обязательных платежей, в том числе:</w:t>
            </w:r>
          </w:p>
        </w:tc>
        <w:tc>
          <w:tcPr>
            <w:tcW w:w="1565" w:type="dxa"/>
            <w:vAlign w:val="center"/>
          </w:tcPr>
          <w:p w14:paraId="17AA49D1" w14:textId="77777777" w:rsidR="007D22AB" w:rsidRPr="007D22AB" w:rsidRDefault="007D22AB" w:rsidP="007D22AB">
            <w:pPr>
              <w:jc w:val="center"/>
              <w:rPr>
                <w:snapToGrid w:val="0"/>
              </w:rPr>
            </w:pPr>
            <w:r w:rsidRPr="007D22AB">
              <w:rPr>
                <w:snapToGrid w:val="0"/>
              </w:rPr>
              <w:t>144</w:t>
            </w:r>
          </w:p>
        </w:tc>
        <w:tc>
          <w:tcPr>
            <w:tcW w:w="1560" w:type="dxa"/>
            <w:shd w:val="clear" w:color="auto" w:fill="auto"/>
            <w:noWrap/>
            <w:vAlign w:val="center"/>
          </w:tcPr>
          <w:p w14:paraId="7ADE9C02" w14:textId="77777777" w:rsidR="007D22AB" w:rsidRPr="007D22AB" w:rsidRDefault="007D22AB" w:rsidP="007D22AB">
            <w:pPr>
              <w:jc w:val="center"/>
              <w:rPr>
                <w:snapToGrid w:val="0"/>
              </w:rPr>
            </w:pPr>
            <w:r w:rsidRPr="007D22AB">
              <w:rPr>
                <w:snapToGrid w:val="0"/>
              </w:rPr>
              <w:t>144</w:t>
            </w:r>
          </w:p>
        </w:tc>
        <w:tc>
          <w:tcPr>
            <w:tcW w:w="1701" w:type="dxa"/>
            <w:vAlign w:val="center"/>
          </w:tcPr>
          <w:p w14:paraId="4913E4B3" w14:textId="77777777" w:rsidR="007D22AB" w:rsidRPr="007D22AB" w:rsidRDefault="007D22AB" w:rsidP="007D22AB">
            <w:pPr>
              <w:jc w:val="center"/>
              <w:rPr>
                <w:snapToGrid w:val="0"/>
              </w:rPr>
            </w:pPr>
            <w:r w:rsidRPr="007D22AB">
              <w:rPr>
                <w:snapToGrid w:val="0"/>
              </w:rPr>
              <w:t>0</w:t>
            </w:r>
          </w:p>
        </w:tc>
      </w:tr>
      <w:tr w:rsidR="007D22AB" w:rsidRPr="007D22AB" w14:paraId="67F169D8" w14:textId="77777777" w:rsidTr="0072307D">
        <w:trPr>
          <w:trHeight w:val="1846"/>
        </w:trPr>
        <w:tc>
          <w:tcPr>
            <w:tcW w:w="814" w:type="dxa"/>
            <w:shd w:val="clear" w:color="auto" w:fill="auto"/>
            <w:noWrap/>
            <w:vAlign w:val="center"/>
            <w:hideMark/>
          </w:tcPr>
          <w:p w14:paraId="069BE723" w14:textId="77777777" w:rsidR="007D22AB" w:rsidRPr="007D22AB" w:rsidRDefault="007D22AB" w:rsidP="007D22AB">
            <w:pPr>
              <w:jc w:val="center"/>
              <w:rPr>
                <w:snapToGrid w:val="0"/>
                <w:szCs w:val="28"/>
              </w:rPr>
            </w:pPr>
            <w:r w:rsidRPr="007D22AB">
              <w:rPr>
                <w:snapToGrid w:val="0"/>
                <w:szCs w:val="28"/>
              </w:rPr>
              <w:t>1.4.1</w:t>
            </w:r>
          </w:p>
        </w:tc>
        <w:tc>
          <w:tcPr>
            <w:tcW w:w="4148" w:type="dxa"/>
            <w:shd w:val="clear" w:color="auto" w:fill="auto"/>
            <w:vAlign w:val="center"/>
            <w:hideMark/>
          </w:tcPr>
          <w:p w14:paraId="25FEDB65" w14:textId="77777777" w:rsidR="007D22AB" w:rsidRPr="007D22AB" w:rsidRDefault="007D22AB" w:rsidP="007D22AB">
            <w:pPr>
              <w:rPr>
                <w:snapToGrid w:val="0"/>
                <w:szCs w:val="28"/>
              </w:rPr>
            </w:pPr>
            <w:r w:rsidRPr="007D22AB">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D337594"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7A3277F8" w14:textId="77777777" w:rsidR="007D22AB" w:rsidRPr="007D22AB" w:rsidRDefault="007D22AB" w:rsidP="007D22AB">
            <w:pPr>
              <w:jc w:val="center"/>
              <w:rPr>
                <w:snapToGrid w:val="0"/>
              </w:rPr>
            </w:pPr>
            <w:r w:rsidRPr="007D22AB">
              <w:rPr>
                <w:snapToGrid w:val="0"/>
              </w:rPr>
              <w:t>0</w:t>
            </w:r>
          </w:p>
        </w:tc>
        <w:tc>
          <w:tcPr>
            <w:tcW w:w="1701" w:type="dxa"/>
            <w:vAlign w:val="center"/>
          </w:tcPr>
          <w:p w14:paraId="7D3150B0" w14:textId="77777777" w:rsidR="007D22AB" w:rsidRPr="007D22AB" w:rsidRDefault="007D22AB" w:rsidP="007D22AB">
            <w:pPr>
              <w:jc w:val="center"/>
              <w:rPr>
                <w:snapToGrid w:val="0"/>
              </w:rPr>
            </w:pPr>
            <w:r w:rsidRPr="007D22AB">
              <w:rPr>
                <w:snapToGrid w:val="0"/>
              </w:rPr>
              <w:t>0</w:t>
            </w:r>
          </w:p>
        </w:tc>
      </w:tr>
      <w:tr w:rsidR="007D22AB" w:rsidRPr="007D22AB" w14:paraId="55CF71C4" w14:textId="77777777" w:rsidTr="0072307D">
        <w:trPr>
          <w:trHeight w:val="70"/>
        </w:trPr>
        <w:tc>
          <w:tcPr>
            <w:tcW w:w="814" w:type="dxa"/>
            <w:shd w:val="clear" w:color="auto" w:fill="auto"/>
            <w:noWrap/>
            <w:vAlign w:val="center"/>
            <w:hideMark/>
          </w:tcPr>
          <w:p w14:paraId="337671B0" w14:textId="77777777" w:rsidR="007D22AB" w:rsidRPr="007D22AB" w:rsidRDefault="007D22AB" w:rsidP="007D22AB">
            <w:pPr>
              <w:jc w:val="center"/>
              <w:rPr>
                <w:snapToGrid w:val="0"/>
                <w:szCs w:val="28"/>
              </w:rPr>
            </w:pPr>
            <w:r w:rsidRPr="007D22AB">
              <w:rPr>
                <w:snapToGrid w:val="0"/>
                <w:szCs w:val="28"/>
              </w:rPr>
              <w:t>1.4.2</w:t>
            </w:r>
          </w:p>
        </w:tc>
        <w:tc>
          <w:tcPr>
            <w:tcW w:w="4148" w:type="dxa"/>
            <w:shd w:val="clear" w:color="auto" w:fill="auto"/>
            <w:vAlign w:val="center"/>
            <w:hideMark/>
          </w:tcPr>
          <w:p w14:paraId="61F44E31" w14:textId="77777777" w:rsidR="007D22AB" w:rsidRPr="007D22AB" w:rsidRDefault="007D22AB" w:rsidP="007D22AB">
            <w:pPr>
              <w:rPr>
                <w:snapToGrid w:val="0"/>
                <w:szCs w:val="28"/>
              </w:rPr>
            </w:pPr>
            <w:r w:rsidRPr="007D22AB">
              <w:rPr>
                <w:snapToGrid w:val="0"/>
                <w:szCs w:val="28"/>
              </w:rPr>
              <w:t>расходы на обязательное страхование</w:t>
            </w:r>
          </w:p>
        </w:tc>
        <w:tc>
          <w:tcPr>
            <w:tcW w:w="1565" w:type="dxa"/>
            <w:vAlign w:val="center"/>
          </w:tcPr>
          <w:p w14:paraId="7468A529"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6D94FD4B" w14:textId="77777777" w:rsidR="007D22AB" w:rsidRPr="007D22AB" w:rsidRDefault="007D22AB" w:rsidP="007D22AB">
            <w:pPr>
              <w:jc w:val="center"/>
              <w:rPr>
                <w:snapToGrid w:val="0"/>
              </w:rPr>
            </w:pPr>
            <w:r w:rsidRPr="007D22AB">
              <w:rPr>
                <w:snapToGrid w:val="0"/>
              </w:rPr>
              <w:t>0</w:t>
            </w:r>
          </w:p>
        </w:tc>
        <w:tc>
          <w:tcPr>
            <w:tcW w:w="1701" w:type="dxa"/>
            <w:vAlign w:val="center"/>
          </w:tcPr>
          <w:p w14:paraId="07C61991" w14:textId="77777777" w:rsidR="007D22AB" w:rsidRPr="007D22AB" w:rsidRDefault="007D22AB" w:rsidP="007D22AB">
            <w:pPr>
              <w:jc w:val="center"/>
              <w:rPr>
                <w:snapToGrid w:val="0"/>
              </w:rPr>
            </w:pPr>
            <w:r w:rsidRPr="007D22AB">
              <w:rPr>
                <w:snapToGrid w:val="0"/>
              </w:rPr>
              <w:t>0</w:t>
            </w:r>
          </w:p>
        </w:tc>
      </w:tr>
      <w:tr w:rsidR="007D22AB" w:rsidRPr="007D22AB" w14:paraId="541B6338" w14:textId="77777777" w:rsidTr="0072307D">
        <w:trPr>
          <w:trHeight w:val="70"/>
        </w:trPr>
        <w:tc>
          <w:tcPr>
            <w:tcW w:w="814" w:type="dxa"/>
            <w:shd w:val="clear" w:color="auto" w:fill="auto"/>
            <w:noWrap/>
            <w:vAlign w:val="center"/>
            <w:hideMark/>
          </w:tcPr>
          <w:p w14:paraId="124C5ED9" w14:textId="77777777" w:rsidR="007D22AB" w:rsidRPr="007D22AB" w:rsidRDefault="007D22AB" w:rsidP="007D22AB">
            <w:pPr>
              <w:jc w:val="center"/>
              <w:rPr>
                <w:snapToGrid w:val="0"/>
                <w:szCs w:val="28"/>
              </w:rPr>
            </w:pPr>
            <w:r w:rsidRPr="007D22AB">
              <w:rPr>
                <w:snapToGrid w:val="0"/>
                <w:szCs w:val="28"/>
              </w:rPr>
              <w:t>1.4.3</w:t>
            </w:r>
          </w:p>
        </w:tc>
        <w:tc>
          <w:tcPr>
            <w:tcW w:w="4148" w:type="dxa"/>
            <w:shd w:val="clear" w:color="auto" w:fill="auto"/>
            <w:noWrap/>
            <w:vAlign w:val="center"/>
            <w:hideMark/>
          </w:tcPr>
          <w:p w14:paraId="16DF5ADD" w14:textId="77777777" w:rsidR="007D22AB" w:rsidRPr="007D22AB" w:rsidRDefault="007D22AB" w:rsidP="007D22AB">
            <w:pPr>
              <w:rPr>
                <w:snapToGrid w:val="0"/>
                <w:szCs w:val="28"/>
              </w:rPr>
            </w:pPr>
            <w:r w:rsidRPr="007D22AB">
              <w:rPr>
                <w:snapToGrid w:val="0"/>
                <w:szCs w:val="28"/>
              </w:rPr>
              <w:t>иные расходы</w:t>
            </w:r>
          </w:p>
        </w:tc>
        <w:tc>
          <w:tcPr>
            <w:tcW w:w="1565" w:type="dxa"/>
            <w:vAlign w:val="center"/>
          </w:tcPr>
          <w:p w14:paraId="11AD9453" w14:textId="77777777" w:rsidR="007D22AB" w:rsidRPr="007D22AB" w:rsidRDefault="007D22AB" w:rsidP="007D22AB">
            <w:pPr>
              <w:jc w:val="center"/>
              <w:rPr>
                <w:snapToGrid w:val="0"/>
              </w:rPr>
            </w:pPr>
            <w:r w:rsidRPr="007D22AB">
              <w:rPr>
                <w:snapToGrid w:val="0"/>
              </w:rPr>
              <w:t>144</w:t>
            </w:r>
          </w:p>
        </w:tc>
        <w:tc>
          <w:tcPr>
            <w:tcW w:w="1560" w:type="dxa"/>
            <w:shd w:val="clear" w:color="auto" w:fill="auto"/>
            <w:noWrap/>
            <w:vAlign w:val="center"/>
          </w:tcPr>
          <w:p w14:paraId="4B1FE4EE" w14:textId="77777777" w:rsidR="007D22AB" w:rsidRPr="007D22AB" w:rsidRDefault="007D22AB" w:rsidP="007D22AB">
            <w:pPr>
              <w:jc w:val="center"/>
              <w:rPr>
                <w:snapToGrid w:val="0"/>
              </w:rPr>
            </w:pPr>
            <w:r w:rsidRPr="007D22AB">
              <w:rPr>
                <w:snapToGrid w:val="0"/>
              </w:rPr>
              <w:t>144</w:t>
            </w:r>
          </w:p>
        </w:tc>
        <w:tc>
          <w:tcPr>
            <w:tcW w:w="1701" w:type="dxa"/>
            <w:vAlign w:val="center"/>
          </w:tcPr>
          <w:p w14:paraId="219E61D1" w14:textId="77777777" w:rsidR="007D22AB" w:rsidRPr="007D22AB" w:rsidRDefault="007D22AB" w:rsidP="007D22AB">
            <w:pPr>
              <w:jc w:val="center"/>
              <w:rPr>
                <w:snapToGrid w:val="0"/>
              </w:rPr>
            </w:pPr>
            <w:r w:rsidRPr="007D22AB">
              <w:rPr>
                <w:snapToGrid w:val="0"/>
              </w:rPr>
              <w:t>0</w:t>
            </w:r>
          </w:p>
        </w:tc>
      </w:tr>
      <w:tr w:rsidR="007D22AB" w:rsidRPr="007D22AB" w14:paraId="3176D7D4" w14:textId="77777777" w:rsidTr="0072307D">
        <w:trPr>
          <w:trHeight w:val="183"/>
        </w:trPr>
        <w:tc>
          <w:tcPr>
            <w:tcW w:w="814" w:type="dxa"/>
            <w:shd w:val="clear" w:color="auto" w:fill="auto"/>
            <w:noWrap/>
            <w:vAlign w:val="center"/>
            <w:hideMark/>
          </w:tcPr>
          <w:p w14:paraId="39BA4272" w14:textId="77777777" w:rsidR="007D22AB" w:rsidRPr="007D22AB" w:rsidRDefault="007D22AB" w:rsidP="007D22AB">
            <w:pPr>
              <w:jc w:val="center"/>
              <w:rPr>
                <w:snapToGrid w:val="0"/>
                <w:szCs w:val="28"/>
              </w:rPr>
            </w:pPr>
            <w:r w:rsidRPr="007D22AB">
              <w:rPr>
                <w:snapToGrid w:val="0"/>
                <w:szCs w:val="28"/>
              </w:rPr>
              <w:t>1.5</w:t>
            </w:r>
          </w:p>
        </w:tc>
        <w:tc>
          <w:tcPr>
            <w:tcW w:w="4148" w:type="dxa"/>
            <w:shd w:val="clear" w:color="auto" w:fill="auto"/>
            <w:vAlign w:val="center"/>
            <w:hideMark/>
          </w:tcPr>
          <w:p w14:paraId="3993E6DB" w14:textId="77777777" w:rsidR="007D22AB" w:rsidRPr="007D22AB" w:rsidRDefault="007D22AB" w:rsidP="007D22AB">
            <w:pPr>
              <w:rPr>
                <w:snapToGrid w:val="0"/>
                <w:szCs w:val="28"/>
              </w:rPr>
            </w:pPr>
            <w:r w:rsidRPr="007D22AB">
              <w:rPr>
                <w:snapToGrid w:val="0"/>
                <w:szCs w:val="28"/>
              </w:rPr>
              <w:t>Отчисления на социальные нужды</w:t>
            </w:r>
          </w:p>
        </w:tc>
        <w:tc>
          <w:tcPr>
            <w:tcW w:w="1565" w:type="dxa"/>
            <w:vAlign w:val="center"/>
          </w:tcPr>
          <w:p w14:paraId="7A0C386C" w14:textId="77777777" w:rsidR="007D22AB" w:rsidRPr="007D22AB" w:rsidRDefault="007D22AB" w:rsidP="007D22AB">
            <w:pPr>
              <w:jc w:val="center"/>
              <w:rPr>
                <w:snapToGrid w:val="0"/>
              </w:rPr>
            </w:pPr>
            <w:r w:rsidRPr="007D22AB">
              <w:rPr>
                <w:snapToGrid w:val="0"/>
              </w:rPr>
              <w:t>1 957</w:t>
            </w:r>
          </w:p>
        </w:tc>
        <w:tc>
          <w:tcPr>
            <w:tcW w:w="1560" w:type="dxa"/>
            <w:shd w:val="clear" w:color="auto" w:fill="auto"/>
            <w:noWrap/>
            <w:vAlign w:val="center"/>
          </w:tcPr>
          <w:p w14:paraId="41DD7168" w14:textId="77777777" w:rsidR="007D22AB" w:rsidRPr="007D22AB" w:rsidRDefault="007D22AB" w:rsidP="007D22AB">
            <w:pPr>
              <w:jc w:val="center"/>
              <w:rPr>
                <w:snapToGrid w:val="0"/>
              </w:rPr>
            </w:pPr>
            <w:r w:rsidRPr="007D22AB">
              <w:rPr>
                <w:snapToGrid w:val="0"/>
              </w:rPr>
              <w:t>1 413</w:t>
            </w:r>
          </w:p>
        </w:tc>
        <w:tc>
          <w:tcPr>
            <w:tcW w:w="1701" w:type="dxa"/>
            <w:vAlign w:val="center"/>
          </w:tcPr>
          <w:p w14:paraId="67548B74" w14:textId="77777777" w:rsidR="007D22AB" w:rsidRPr="007D22AB" w:rsidRDefault="007D22AB" w:rsidP="007D22AB">
            <w:pPr>
              <w:jc w:val="center"/>
              <w:rPr>
                <w:snapToGrid w:val="0"/>
              </w:rPr>
            </w:pPr>
            <w:r w:rsidRPr="007D22AB">
              <w:rPr>
                <w:snapToGrid w:val="0"/>
              </w:rPr>
              <w:t>-544</w:t>
            </w:r>
          </w:p>
        </w:tc>
      </w:tr>
      <w:tr w:rsidR="007D22AB" w:rsidRPr="007D22AB" w14:paraId="3AF33639" w14:textId="77777777" w:rsidTr="0072307D">
        <w:trPr>
          <w:trHeight w:val="70"/>
        </w:trPr>
        <w:tc>
          <w:tcPr>
            <w:tcW w:w="814" w:type="dxa"/>
            <w:shd w:val="clear" w:color="auto" w:fill="auto"/>
            <w:noWrap/>
            <w:vAlign w:val="center"/>
            <w:hideMark/>
          </w:tcPr>
          <w:p w14:paraId="3742AF11" w14:textId="77777777" w:rsidR="007D22AB" w:rsidRPr="007D22AB" w:rsidRDefault="007D22AB" w:rsidP="007D22AB">
            <w:pPr>
              <w:jc w:val="center"/>
              <w:rPr>
                <w:snapToGrid w:val="0"/>
                <w:szCs w:val="28"/>
              </w:rPr>
            </w:pPr>
            <w:r w:rsidRPr="007D22AB">
              <w:rPr>
                <w:snapToGrid w:val="0"/>
                <w:szCs w:val="28"/>
              </w:rPr>
              <w:t>1.6</w:t>
            </w:r>
          </w:p>
        </w:tc>
        <w:tc>
          <w:tcPr>
            <w:tcW w:w="4148" w:type="dxa"/>
            <w:shd w:val="clear" w:color="auto" w:fill="auto"/>
            <w:vAlign w:val="center"/>
            <w:hideMark/>
          </w:tcPr>
          <w:p w14:paraId="1442EADB" w14:textId="77777777" w:rsidR="007D22AB" w:rsidRPr="007D22AB" w:rsidRDefault="007D22AB" w:rsidP="007D22AB">
            <w:pPr>
              <w:rPr>
                <w:snapToGrid w:val="0"/>
                <w:szCs w:val="28"/>
              </w:rPr>
            </w:pPr>
            <w:r w:rsidRPr="007D22AB">
              <w:rPr>
                <w:snapToGrid w:val="0"/>
                <w:szCs w:val="28"/>
              </w:rPr>
              <w:t>Расходы по сомнительным долгам</w:t>
            </w:r>
          </w:p>
        </w:tc>
        <w:tc>
          <w:tcPr>
            <w:tcW w:w="1565" w:type="dxa"/>
            <w:vAlign w:val="center"/>
          </w:tcPr>
          <w:p w14:paraId="66389891"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2441D7AE" w14:textId="77777777" w:rsidR="007D22AB" w:rsidRPr="007D22AB" w:rsidRDefault="007D22AB" w:rsidP="007D22AB">
            <w:pPr>
              <w:jc w:val="center"/>
              <w:rPr>
                <w:snapToGrid w:val="0"/>
              </w:rPr>
            </w:pPr>
            <w:r w:rsidRPr="007D22AB">
              <w:rPr>
                <w:snapToGrid w:val="0"/>
              </w:rPr>
              <w:t>0</w:t>
            </w:r>
          </w:p>
        </w:tc>
        <w:tc>
          <w:tcPr>
            <w:tcW w:w="1701" w:type="dxa"/>
            <w:vAlign w:val="center"/>
          </w:tcPr>
          <w:p w14:paraId="0CFC025C" w14:textId="77777777" w:rsidR="007D22AB" w:rsidRPr="007D22AB" w:rsidRDefault="007D22AB" w:rsidP="007D22AB">
            <w:pPr>
              <w:jc w:val="center"/>
              <w:rPr>
                <w:snapToGrid w:val="0"/>
              </w:rPr>
            </w:pPr>
            <w:r w:rsidRPr="007D22AB">
              <w:rPr>
                <w:snapToGrid w:val="0"/>
              </w:rPr>
              <w:t>0</w:t>
            </w:r>
          </w:p>
        </w:tc>
      </w:tr>
      <w:tr w:rsidR="007D22AB" w:rsidRPr="007D22AB" w14:paraId="03F18352" w14:textId="77777777" w:rsidTr="0072307D">
        <w:trPr>
          <w:trHeight w:val="279"/>
        </w:trPr>
        <w:tc>
          <w:tcPr>
            <w:tcW w:w="814" w:type="dxa"/>
            <w:shd w:val="clear" w:color="auto" w:fill="auto"/>
            <w:noWrap/>
            <w:vAlign w:val="center"/>
            <w:hideMark/>
          </w:tcPr>
          <w:p w14:paraId="1F740865" w14:textId="77777777" w:rsidR="007D22AB" w:rsidRPr="007D22AB" w:rsidRDefault="007D22AB" w:rsidP="007D22AB">
            <w:pPr>
              <w:jc w:val="center"/>
              <w:rPr>
                <w:snapToGrid w:val="0"/>
                <w:szCs w:val="28"/>
              </w:rPr>
            </w:pPr>
            <w:r w:rsidRPr="007D22AB">
              <w:rPr>
                <w:snapToGrid w:val="0"/>
                <w:szCs w:val="28"/>
              </w:rPr>
              <w:t>1.7</w:t>
            </w:r>
          </w:p>
        </w:tc>
        <w:tc>
          <w:tcPr>
            <w:tcW w:w="4148" w:type="dxa"/>
            <w:shd w:val="clear" w:color="auto" w:fill="auto"/>
            <w:vAlign w:val="center"/>
            <w:hideMark/>
          </w:tcPr>
          <w:p w14:paraId="4172BC72" w14:textId="77777777" w:rsidR="007D22AB" w:rsidRPr="007D22AB" w:rsidRDefault="007D22AB" w:rsidP="007D22AB">
            <w:pPr>
              <w:rPr>
                <w:snapToGrid w:val="0"/>
                <w:szCs w:val="28"/>
              </w:rPr>
            </w:pPr>
            <w:r w:rsidRPr="007D22AB">
              <w:rPr>
                <w:snapToGrid w:val="0"/>
                <w:szCs w:val="28"/>
              </w:rPr>
              <w:t>Амортизация основных средств и нематериальных активов</w:t>
            </w:r>
          </w:p>
        </w:tc>
        <w:tc>
          <w:tcPr>
            <w:tcW w:w="1565" w:type="dxa"/>
            <w:vAlign w:val="center"/>
          </w:tcPr>
          <w:p w14:paraId="69B42C44" w14:textId="77777777" w:rsidR="007D22AB" w:rsidRPr="007D22AB" w:rsidRDefault="007D22AB" w:rsidP="007D22AB">
            <w:pPr>
              <w:jc w:val="center"/>
              <w:rPr>
                <w:snapToGrid w:val="0"/>
              </w:rPr>
            </w:pPr>
            <w:r w:rsidRPr="007D22AB">
              <w:rPr>
                <w:snapToGrid w:val="0"/>
              </w:rPr>
              <w:t>686</w:t>
            </w:r>
          </w:p>
        </w:tc>
        <w:tc>
          <w:tcPr>
            <w:tcW w:w="1560" w:type="dxa"/>
            <w:shd w:val="clear" w:color="auto" w:fill="auto"/>
            <w:noWrap/>
            <w:vAlign w:val="center"/>
          </w:tcPr>
          <w:p w14:paraId="40131827" w14:textId="77777777" w:rsidR="007D22AB" w:rsidRPr="007D22AB" w:rsidRDefault="007D22AB" w:rsidP="007D22AB">
            <w:pPr>
              <w:jc w:val="center"/>
              <w:rPr>
                <w:snapToGrid w:val="0"/>
              </w:rPr>
            </w:pPr>
            <w:r w:rsidRPr="007D22AB">
              <w:rPr>
                <w:snapToGrid w:val="0"/>
              </w:rPr>
              <w:t>686</w:t>
            </w:r>
          </w:p>
        </w:tc>
        <w:tc>
          <w:tcPr>
            <w:tcW w:w="1701" w:type="dxa"/>
            <w:vAlign w:val="center"/>
          </w:tcPr>
          <w:p w14:paraId="379255C7" w14:textId="77777777" w:rsidR="007D22AB" w:rsidRPr="007D22AB" w:rsidRDefault="007D22AB" w:rsidP="007D22AB">
            <w:pPr>
              <w:jc w:val="center"/>
              <w:rPr>
                <w:snapToGrid w:val="0"/>
              </w:rPr>
            </w:pPr>
            <w:r w:rsidRPr="007D22AB">
              <w:rPr>
                <w:snapToGrid w:val="0"/>
              </w:rPr>
              <w:t>0</w:t>
            </w:r>
          </w:p>
        </w:tc>
      </w:tr>
      <w:tr w:rsidR="007D22AB" w:rsidRPr="007D22AB" w14:paraId="40211C55" w14:textId="77777777" w:rsidTr="0072307D">
        <w:trPr>
          <w:trHeight w:val="545"/>
        </w:trPr>
        <w:tc>
          <w:tcPr>
            <w:tcW w:w="814" w:type="dxa"/>
            <w:shd w:val="clear" w:color="auto" w:fill="auto"/>
            <w:noWrap/>
            <w:vAlign w:val="center"/>
            <w:hideMark/>
          </w:tcPr>
          <w:p w14:paraId="634793F7" w14:textId="77777777" w:rsidR="007D22AB" w:rsidRPr="007D22AB" w:rsidRDefault="007D22AB" w:rsidP="007D22AB">
            <w:pPr>
              <w:jc w:val="center"/>
              <w:rPr>
                <w:snapToGrid w:val="0"/>
                <w:szCs w:val="28"/>
              </w:rPr>
            </w:pPr>
            <w:r w:rsidRPr="007D22AB">
              <w:rPr>
                <w:snapToGrid w:val="0"/>
                <w:szCs w:val="28"/>
              </w:rPr>
              <w:t>1.8</w:t>
            </w:r>
          </w:p>
        </w:tc>
        <w:tc>
          <w:tcPr>
            <w:tcW w:w="4148" w:type="dxa"/>
            <w:shd w:val="clear" w:color="auto" w:fill="auto"/>
            <w:noWrap/>
            <w:vAlign w:val="center"/>
            <w:hideMark/>
          </w:tcPr>
          <w:p w14:paraId="4C0446E4" w14:textId="77777777" w:rsidR="007D22AB" w:rsidRPr="007D22AB" w:rsidRDefault="007D22AB" w:rsidP="007D22AB">
            <w:pPr>
              <w:rPr>
                <w:snapToGrid w:val="0"/>
                <w:szCs w:val="28"/>
              </w:rPr>
            </w:pPr>
            <w:r w:rsidRPr="007D22AB">
              <w:rPr>
                <w:snapToGrid w:val="0"/>
                <w:szCs w:val="28"/>
              </w:rPr>
              <w:t>Расходы на выплаты по договорам займа и кредитным договорам, включая проценты по ним</w:t>
            </w:r>
          </w:p>
        </w:tc>
        <w:tc>
          <w:tcPr>
            <w:tcW w:w="1565" w:type="dxa"/>
            <w:vAlign w:val="center"/>
          </w:tcPr>
          <w:p w14:paraId="5B2082B3"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0943001F" w14:textId="77777777" w:rsidR="007D22AB" w:rsidRPr="007D22AB" w:rsidRDefault="007D22AB" w:rsidP="007D22AB">
            <w:pPr>
              <w:jc w:val="center"/>
              <w:rPr>
                <w:snapToGrid w:val="0"/>
              </w:rPr>
            </w:pPr>
            <w:r w:rsidRPr="007D22AB">
              <w:rPr>
                <w:snapToGrid w:val="0"/>
              </w:rPr>
              <w:t>0</w:t>
            </w:r>
          </w:p>
        </w:tc>
        <w:tc>
          <w:tcPr>
            <w:tcW w:w="1701" w:type="dxa"/>
            <w:vAlign w:val="center"/>
          </w:tcPr>
          <w:p w14:paraId="6A6858BC" w14:textId="77777777" w:rsidR="007D22AB" w:rsidRPr="007D22AB" w:rsidRDefault="007D22AB" w:rsidP="007D22AB">
            <w:pPr>
              <w:jc w:val="center"/>
              <w:rPr>
                <w:snapToGrid w:val="0"/>
              </w:rPr>
            </w:pPr>
            <w:r w:rsidRPr="007D22AB">
              <w:rPr>
                <w:snapToGrid w:val="0"/>
              </w:rPr>
              <w:t>0</w:t>
            </w:r>
          </w:p>
        </w:tc>
      </w:tr>
      <w:tr w:rsidR="007D22AB" w:rsidRPr="007D22AB" w14:paraId="59A831CD" w14:textId="77777777" w:rsidTr="0072307D">
        <w:trPr>
          <w:trHeight w:val="141"/>
        </w:trPr>
        <w:tc>
          <w:tcPr>
            <w:tcW w:w="814" w:type="dxa"/>
            <w:shd w:val="clear" w:color="auto" w:fill="auto"/>
            <w:noWrap/>
            <w:vAlign w:val="center"/>
            <w:hideMark/>
          </w:tcPr>
          <w:p w14:paraId="5148C245" w14:textId="77777777" w:rsidR="007D22AB" w:rsidRPr="007D22AB" w:rsidRDefault="007D22AB" w:rsidP="007D22AB">
            <w:pPr>
              <w:jc w:val="center"/>
              <w:rPr>
                <w:snapToGrid w:val="0"/>
                <w:szCs w:val="28"/>
              </w:rPr>
            </w:pPr>
          </w:p>
        </w:tc>
        <w:tc>
          <w:tcPr>
            <w:tcW w:w="4148" w:type="dxa"/>
            <w:shd w:val="clear" w:color="auto" w:fill="auto"/>
            <w:noWrap/>
            <w:vAlign w:val="center"/>
            <w:hideMark/>
          </w:tcPr>
          <w:p w14:paraId="6F519F4A" w14:textId="77777777" w:rsidR="007D22AB" w:rsidRPr="007D22AB" w:rsidRDefault="007D22AB" w:rsidP="007D22AB">
            <w:pPr>
              <w:rPr>
                <w:snapToGrid w:val="0"/>
                <w:szCs w:val="28"/>
              </w:rPr>
            </w:pPr>
            <w:r w:rsidRPr="007D22AB">
              <w:rPr>
                <w:snapToGrid w:val="0"/>
                <w:szCs w:val="28"/>
              </w:rPr>
              <w:t>ИТОГО</w:t>
            </w:r>
          </w:p>
        </w:tc>
        <w:tc>
          <w:tcPr>
            <w:tcW w:w="1565" w:type="dxa"/>
            <w:vAlign w:val="center"/>
          </w:tcPr>
          <w:p w14:paraId="2958CC00" w14:textId="77777777" w:rsidR="007D22AB" w:rsidRPr="007D22AB" w:rsidRDefault="007D22AB" w:rsidP="007D22AB">
            <w:pPr>
              <w:jc w:val="center"/>
              <w:rPr>
                <w:snapToGrid w:val="0"/>
              </w:rPr>
            </w:pPr>
            <w:r w:rsidRPr="007D22AB">
              <w:rPr>
                <w:snapToGrid w:val="0"/>
              </w:rPr>
              <w:t>4 113</w:t>
            </w:r>
          </w:p>
        </w:tc>
        <w:tc>
          <w:tcPr>
            <w:tcW w:w="1560" w:type="dxa"/>
            <w:shd w:val="clear" w:color="auto" w:fill="auto"/>
            <w:noWrap/>
            <w:vAlign w:val="center"/>
          </w:tcPr>
          <w:p w14:paraId="4E96E80D" w14:textId="77777777" w:rsidR="007D22AB" w:rsidRPr="007D22AB" w:rsidRDefault="007D22AB" w:rsidP="007D22AB">
            <w:pPr>
              <w:jc w:val="center"/>
              <w:rPr>
                <w:snapToGrid w:val="0"/>
              </w:rPr>
            </w:pPr>
            <w:r w:rsidRPr="007D22AB">
              <w:rPr>
                <w:snapToGrid w:val="0"/>
              </w:rPr>
              <w:t>2 648</w:t>
            </w:r>
          </w:p>
        </w:tc>
        <w:tc>
          <w:tcPr>
            <w:tcW w:w="1701" w:type="dxa"/>
            <w:vAlign w:val="center"/>
          </w:tcPr>
          <w:p w14:paraId="0E512294" w14:textId="77777777" w:rsidR="007D22AB" w:rsidRPr="007D22AB" w:rsidRDefault="007D22AB" w:rsidP="007D22AB">
            <w:pPr>
              <w:jc w:val="center"/>
              <w:rPr>
                <w:snapToGrid w:val="0"/>
              </w:rPr>
            </w:pPr>
            <w:r w:rsidRPr="007D22AB">
              <w:rPr>
                <w:snapToGrid w:val="0"/>
              </w:rPr>
              <w:t>-1 465</w:t>
            </w:r>
          </w:p>
        </w:tc>
      </w:tr>
      <w:tr w:rsidR="007D22AB" w:rsidRPr="007D22AB" w14:paraId="38629DD7" w14:textId="77777777" w:rsidTr="0072307D">
        <w:trPr>
          <w:trHeight w:val="70"/>
        </w:trPr>
        <w:tc>
          <w:tcPr>
            <w:tcW w:w="814" w:type="dxa"/>
            <w:shd w:val="clear" w:color="auto" w:fill="auto"/>
            <w:noWrap/>
            <w:vAlign w:val="center"/>
            <w:hideMark/>
          </w:tcPr>
          <w:p w14:paraId="248B5B7E" w14:textId="77777777" w:rsidR="007D22AB" w:rsidRPr="007D22AB" w:rsidRDefault="007D22AB" w:rsidP="007D22AB">
            <w:pPr>
              <w:jc w:val="center"/>
              <w:rPr>
                <w:snapToGrid w:val="0"/>
                <w:szCs w:val="28"/>
              </w:rPr>
            </w:pPr>
            <w:r w:rsidRPr="007D22AB">
              <w:rPr>
                <w:snapToGrid w:val="0"/>
                <w:szCs w:val="28"/>
              </w:rPr>
              <w:t>2</w:t>
            </w:r>
          </w:p>
        </w:tc>
        <w:tc>
          <w:tcPr>
            <w:tcW w:w="4148" w:type="dxa"/>
            <w:shd w:val="clear" w:color="auto" w:fill="auto"/>
            <w:noWrap/>
            <w:vAlign w:val="center"/>
            <w:hideMark/>
          </w:tcPr>
          <w:p w14:paraId="1141B855" w14:textId="77777777" w:rsidR="007D22AB" w:rsidRPr="007D22AB" w:rsidRDefault="007D22AB" w:rsidP="007D22AB">
            <w:pPr>
              <w:rPr>
                <w:snapToGrid w:val="0"/>
                <w:szCs w:val="28"/>
              </w:rPr>
            </w:pPr>
            <w:r w:rsidRPr="007D22AB">
              <w:rPr>
                <w:snapToGrid w:val="0"/>
                <w:szCs w:val="28"/>
              </w:rPr>
              <w:t>Налог на прибыль</w:t>
            </w:r>
          </w:p>
        </w:tc>
        <w:tc>
          <w:tcPr>
            <w:tcW w:w="1565" w:type="dxa"/>
            <w:vAlign w:val="center"/>
          </w:tcPr>
          <w:p w14:paraId="21495A44"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16189DD3" w14:textId="77777777" w:rsidR="007D22AB" w:rsidRPr="007D22AB" w:rsidRDefault="007D22AB" w:rsidP="007D22AB">
            <w:pPr>
              <w:jc w:val="center"/>
              <w:rPr>
                <w:snapToGrid w:val="0"/>
              </w:rPr>
            </w:pPr>
            <w:r w:rsidRPr="007D22AB">
              <w:rPr>
                <w:snapToGrid w:val="0"/>
              </w:rPr>
              <w:t>0</w:t>
            </w:r>
          </w:p>
        </w:tc>
        <w:tc>
          <w:tcPr>
            <w:tcW w:w="1701" w:type="dxa"/>
            <w:vAlign w:val="center"/>
          </w:tcPr>
          <w:p w14:paraId="496B6731" w14:textId="77777777" w:rsidR="007D22AB" w:rsidRPr="007D22AB" w:rsidRDefault="007D22AB" w:rsidP="007D22AB">
            <w:pPr>
              <w:jc w:val="center"/>
              <w:rPr>
                <w:snapToGrid w:val="0"/>
              </w:rPr>
            </w:pPr>
            <w:r w:rsidRPr="007D22AB">
              <w:rPr>
                <w:snapToGrid w:val="0"/>
              </w:rPr>
              <w:t>0</w:t>
            </w:r>
          </w:p>
        </w:tc>
      </w:tr>
      <w:tr w:rsidR="007D22AB" w:rsidRPr="007D22AB" w14:paraId="0F3C769B" w14:textId="77777777" w:rsidTr="0072307D">
        <w:trPr>
          <w:trHeight w:val="70"/>
        </w:trPr>
        <w:tc>
          <w:tcPr>
            <w:tcW w:w="814" w:type="dxa"/>
            <w:shd w:val="clear" w:color="auto" w:fill="auto"/>
            <w:noWrap/>
            <w:vAlign w:val="center"/>
            <w:hideMark/>
          </w:tcPr>
          <w:p w14:paraId="3A4E0F2E" w14:textId="77777777" w:rsidR="007D22AB" w:rsidRPr="007D22AB" w:rsidRDefault="007D22AB" w:rsidP="007D22AB">
            <w:pPr>
              <w:jc w:val="center"/>
              <w:rPr>
                <w:snapToGrid w:val="0"/>
                <w:szCs w:val="28"/>
              </w:rPr>
            </w:pPr>
            <w:r w:rsidRPr="007D22AB">
              <w:rPr>
                <w:snapToGrid w:val="0"/>
                <w:szCs w:val="28"/>
              </w:rPr>
              <w:t>3</w:t>
            </w:r>
          </w:p>
        </w:tc>
        <w:tc>
          <w:tcPr>
            <w:tcW w:w="4148" w:type="dxa"/>
            <w:shd w:val="clear" w:color="auto" w:fill="auto"/>
            <w:noWrap/>
            <w:vAlign w:val="center"/>
            <w:hideMark/>
          </w:tcPr>
          <w:p w14:paraId="5FA93BE3" w14:textId="77777777" w:rsidR="007D22AB" w:rsidRPr="007D22AB" w:rsidRDefault="007D22AB" w:rsidP="007D22AB">
            <w:pPr>
              <w:rPr>
                <w:snapToGrid w:val="0"/>
                <w:szCs w:val="28"/>
              </w:rPr>
            </w:pPr>
            <w:r w:rsidRPr="007D22AB">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A6B6E0B" w14:textId="77777777" w:rsidR="007D22AB" w:rsidRPr="007D22AB" w:rsidRDefault="007D22AB" w:rsidP="007D22AB">
            <w:pPr>
              <w:jc w:val="center"/>
              <w:rPr>
                <w:snapToGrid w:val="0"/>
              </w:rPr>
            </w:pPr>
            <w:r w:rsidRPr="007D22AB">
              <w:rPr>
                <w:snapToGrid w:val="0"/>
              </w:rPr>
              <w:t>0</w:t>
            </w:r>
          </w:p>
        </w:tc>
        <w:tc>
          <w:tcPr>
            <w:tcW w:w="1560" w:type="dxa"/>
            <w:shd w:val="clear" w:color="auto" w:fill="auto"/>
            <w:noWrap/>
            <w:vAlign w:val="center"/>
          </w:tcPr>
          <w:p w14:paraId="0669A27F" w14:textId="77777777" w:rsidR="007D22AB" w:rsidRPr="007D22AB" w:rsidRDefault="007D22AB" w:rsidP="007D22AB">
            <w:pPr>
              <w:jc w:val="center"/>
              <w:rPr>
                <w:snapToGrid w:val="0"/>
              </w:rPr>
            </w:pPr>
            <w:r w:rsidRPr="007D22AB">
              <w:rPr>
                <w:snapToGrid w:val="0"/>
              </w:rPr>
              <w:t>0</w:t>
            </w:r>
          </w:p>
        </w:tc>
        <w:tc>
          <w:tcPr>
            <w:tcW w:w="1701" w:type="dxa"/>
            <w:vAlign w:val="center"/>
          </w:tcPr>
          <w:p w14:paraId="1D8B976A" w14:textId="77777777" w:rsidR="007D22AB" w:rsidRPr="007D22AB" w:rsidRDefault="007D22AB" w:rsidP="007D22AB">
            <w:pPr>
              <w:jc w:val="center"/>
              <w:rPr>
                <w:snapToGrid w:val="0"/>
              </w:rPr>
            </w:pPr>
            <w:r w:rsidRPr="007D22AB">
              <w:rPr>
                <w:snapToGrid w:val="0"/>
              </w:rPr>
              <w:t>0</w:t>
            </w:r>
          </w:p>
        </w:tc>
      </w:tr>
      <w:tr w:rsidR="007D22AB" w:rsidRPr="007D22AB" w14:paraId="44CD8654" w14:textId="77777777" w:rsidTr="0072307D">
        <w:trPr>
          <w:trHeight w:val="199"/>
        </w:trPr>
        <w:tc>
          <w:tcPr>
            <w:tcW w:w="814" w:type="dxa"/>
            <w:shd w:val="clear" w:color="auto" w:fill="auto"/>
            <w:noWrap/>
            <w:vAlign w:val="center"/>
            <w:hideMark/>
          </w:tcPr>
          <w:p w14:paraId="1D9EDB86" w14:textId="77777777" w:rsidR="007D22AB" w:rsidRPr="007D22AB" w:rsidRDefault="007D22AB" w:rsidP="007D22AB">
            <w:pPr>
              <w:jc w:val="center"/>
              <w:rPr>
                <w:snapToGrid w:val="0"/>
                <w:szCs w:val="28"/>
              </w:rPr>
            </w:pPr>
            <w:r w:rsidRPr="007D22AB">
              <w:rPr>
                <w:snapToGrid w:val="0"/>
                <w:szCs w:val="28"/>
              </w:rPr>
              <w:t>4</w:t>
            </w:r>
          </w:p>
        </w:tc>
        <w:tc>
          <w:tcPr>
            <w:tcW w:w="4148" w:type="dxa"/>
            <w:shd w:val="clear" w:color="auto" w:fill="auto"/>
            <w:vAlign w:val="center"/>
            <w:hideMark/>
          </w:tcPr>
          <w:p w14:paraId="72585488" w14:textId="77777777" w:rsidR="007D22AB" w:rsidRPr="007D22AB" w:rsidRDefault="007D22AB" w:rsidP="007D22AB">
            <w:pPr>
              <w:rPr>
                <w:snapToGrid w:val="0"/>
                <w:szCs w:val="28"/>
              </w:rPr>
            </w:pPr>
            <w:r w:rsidRPr="007D22AB">
              <w:rPr>
                <w:snapToGrid w:val="0"/>
                <w:szCs w:val="28"/>
              </w:rPr>
              <w:t>Итого неподконтрольных расходов</w:t>
            </w:r>
          </w:p>
        </w:tc>
        <w:tc>
          <w:tcPr>
            <w:tcW w:w="1565" w:type="dxa"/>
            <w:vAlign w:val="center"/>
          </w:tcPr>
          <w:p w14:paraId="41AFCFBB" w14:textId="77777777" w:rsidR="007D22AB" w:rsidRPr="007D22AB" w:rsidRDefault="007D22AB" w:rsidP="007D22AB">
            <w:pPr>
              <w:jc w:val="center"/>
              <w:rPr>
                <w:snapToGrid w:val="0"/>
              </w:rPr>
            </w:pPr>
            <w:r w:rsidRPr="007D22AB">
              <w:rPr>
                <w:snapToGrid w:val="0"/>
              </w:rPr>
              <w:t>4 113</w:t>
            </w:r>
          </w:p>
        </w:tc>
        <w:tc>
          <w:tcPr>
            <w:tcW w:w="1560" w:type="dxa"/>
            <w:shd w:val="clear" w:color="auto" w:fill="auto"/>
            <w:noWrap/>
            <w:vAlign w:val="center"/>
          </w:tcPr>
          <w:p w14:paraId="10C1092F" w14:textId="77777777" w:rsidR="007D22AB" w:rsidRPr="007D22AB" w:rsidRDefault="007D22AB" w:rsidP="007D22AB">
            <w:pPr>
              <w:jc w:val="center"/>
              <w:rPr>
                <w:snapToGrid w:val="0"/>
              </w:rPr>
            </w:pPr>
            <w:r w:rsidRPr="007D22AB">
              <w:rPr>
                <w:snapToGrid w:val="0"/>
              </w:rPr>
              <w:t>2 648</w:t>
            </w:r>
          </w:p>
        </w:tc>
        <w:tc>
          <w:tcPr>
            <w:tcW w:w="1701" w:type="dxa"/>
            <w:vAlign w:val="center"/>
          </w:tcPr>
          <w:p w14:paraId="588A1827" w14:textId="77777777" w:rsidR="007D22AB" w:rsidRPr="007D22AB" w:rsidRDefault="007D22AB" w:rsidP="007D22AB">
            <w:pPr>
              <w:jc w:val="center"/>
              <w:rPr>
                <w:snapToGrid w:val="0"/>
              </w:rPr>
            </w:pPr>
            <w:r w:rsidRPr="007D22AB">
              <w:rPr>
                <w:snapToGrid w:val="0"/>
              </w:rPr>
              <w:t>-1 862</w:t>
            </w:r>
          </w:p>
        </w:tc>
      </w:tr>
    </w:tbl>
    <w:p w14:paraId="1BA72F84" w14:textId="77777777" w:rsidR="007D22AB" w:rsidRPr="007D22AB" w:rsidRDefault="007D22AB" w:rsidP="007D22AB">
      <w:pPr>
        <w:autoSpaceDE w:val="0"/>
        <w:autoSpaceDN w:val="0"/>
        <w:adjustRightInd w:val="0"/>
        <w:ind w:firstLine="709"/>
        <w:jc w:val="both"/>
        <w:rPr>
          <w:sz w:val="28"/>
          <w:szCs w:val="28"/>
        </w:rPr>
      </w:pPr>
    </w:p>
    <w:p w14:paraId="77D69D1D" w14:textId="77777777" w:rsidR="007D22AB" w:rsidRPr="007D22AB" w:rsidRDefault="007D22AB" w:rsidP="007D22AB">
      <w:pPr>
        <w:tabs>
          <w:tab w:val="left" w:pos="1890"/>
        </w:tabs>
        <w:ind w:firstLine="851"/>
        <w:jc w:val="both"/>
        <w:rPr>
          <w:sz w:val="28"/>
          <w:szCs w:val="28"/>
        </w:rPr>
      </w:pPr>
      <w:r w:rsidRPr="007D22AB">
        <w:rPr>
          <w:snapToGrid w:val="0"/>
          <w:sz w:val="28"/>
          <w:szCs w:val="28"/>
        </w:rPr>
        <w:t xml:space="preserve">Расчёт неподконтрольных расходов произведен в соответствии </w:t>
      </w:r>
      <w:r w:rsidRPr="007D22AB">
        <w:rPr>
          <w:snapToGrid w:val="0"/>
          <w:sz w:val="28"/>
          <w:szCs w:val="28"/>
        </w:rPr>
        <w:br/>
        <w:t xml:space="preserve">с Методическими указаниями по расчету регулируемых цен (тарифов) </w:t>
      </w:r>
      <w:r w:rsidRPr="007D22AB">
        <w:rPr>
          <w:snapToGrid w:val="0"/>
          <w:sz w:val="28"/>
          <w:szCs w:val="28"/>
        </w:rPr>
        <w:br/>
        <w:t xml:space="preserve">в сфере теплоснабжения, утвержденными Приказом ФСТ России </w:t>
      </w:r>
      <w:r w:rsidRPr="007D22AB">
        <w:rPr>
          <w:snapToGrid w:val="0"/>
          <w:sz w:val="28"/>
          <w:szCs w:val="28"/>
        </w:rPr>
        <w:br/>
        <w:t>от 13.06.2013 № 760-э.</w:t>
      </w:r>
    </w:p>
    <w:p w14:paraId="7F564A48" w14:textId="77777777" w:rsidR="007D22AB" w:rsidRPr="007D22AB" w:rsidRDefault="007D22AB" w:rsidP="007D22AB">
      <w:pPr>
        <w:rPr>
          <w:snapToGrid w:val="0"/>
          <w:sz w:val="28"/>
          <w:szCs w:val="28"/>
        </w:rPr>
      </w:pPr>
      <w:r w:rsidRPr="007D22AB">
        <w:rPr>
          <w:snapToGrid w:val="0"/>
          <w:sz w:val="28"/>
          <w:szCs w:val="28"/>
        </w:rPr>
        <w:br w:type="page"/>
      </w:r>
    </w:p>
    <w:p w14:paraId="2C6CA9F6" w14:textId="77777777" w:rsidR="007D22AB" w:rsidRPr="007D22AB" w:rsidRDefault="007D22AB" w:rsidP="007D22AB">
      <w:pPr>
        <w:tabs>
          <w:tab w:val="left" w:pos="1890"/>
        </w:tabs>
        <w:spacing w:line="360" w:lineRule="auto"/>
        <w:ind w:left="720" w:right="-2"/>
        <w:jc w:val="right"/>
        <w:rPr>
          <w:snapToGrid w:val="0"/>
          <w:sz w:val="28"/>
          <w:szCs w:val="28"/>
        </w:rPr>
      </w:pPr>
      <w:r w:rsidRPr="007D22AB">
        <w:rPr>
          <w:snapToGrid w:val="0"/>
          <w:sz w:val="28"/>
          <w:szCs w:val="28"/>
        </w:rPr>
        <w:lastRenderedPageBreak/>
        <w:t>Таблица 8</w:t>
      </w:r>
    </w:p>
    <w:p w14:paraId="5FC11B4E" w14:textId="77777777" w:rsidR="007D22AB" w:rsidRPr="007D22AB" w:rsidRDefault="007D22AB" w:rsidP="007D22AB">
      <w:pPr>
        <w:keepNext/>
        <w:ind w:right="141"/>
        <w:jc w:val="center"/>
        <w:outlineLvl w:val="2"/>
        <w:rPr>
          <w:rFonts w:cs="Arial"/>
          <w:b/>
          <w:bCs/>
          <w:snapToGrid w:val="0"/>
          <w:sz w:val="28"/>
          <w:szCs w:val="26"/>
          <w:lang w:eastAsia="en-US"/>
        </w:rPr>
      </w:pPr>
      <w:bookmarkStart w:id="148" w:name="_Toc21094969"/>
      <w:bookmarkStart w:id="149" w:name="_Toc23151658"/>
      <w:r w:rsidRPr="007D22AB">
        <w:rPr>
          <w:rFonts w:cs="Arial"/>
          <w:b/>
          <w:bCs/>
          <w:snapToGrid w:val="0"/>
          <w:sz w:val="28"/>
          <w:szCs w:val="26"/>
          <w:lang w:eastAsia="en-US"/>
        </w:rPr>
        <w:t xml:space="preserve">Реестр расходов на приобретение энергетических ресурсов, </w:t>
      </w:r>
      <w:r w:rsidRPr="007D22AB">
        <w:rPr>
          <w:rFonts w:cs="Arial"/>
          <w:b/>
          <w:bCs/>
          <w:snapToGrid w:val="0"/>
          <w:sz w:val="28"/>
          <w:szCs w:val="26"/>
          <w:lang w:eastAsia="en-US"/>
        </w:rPr>
        <w:br/>
        <w:t xml:space="preserve">холодной воды и теплоносителя (далее - ресурсы) для оказания услуг </w:t>
      </w:r>
      <w:r w:rsidRPr="007D22AB">
        <w:rPr>
          <w:rFonts w:cs="Arial"/>
          <w:b/>
          <w:bCs/>
          <w:snapToGrid w:val="0"/>
          <w:sz w:val="28"/>
          <w:szCs w:val="26"/>
          <w:lang w:eastAsia="en-US"/>
        </w:rPr>
        <w:br/>
        <w:t>по передаче тепловой энергии, теплоносителя</w:t>
      </w:r>
      <w:bookmarkEnd w:id="148"/>
      <w:r w:rsidRPr="007D22AB">
        <w:rPr>
          <w:rFonts w:cs="Arial"/>
          <w:b/>
          <w:bCs/>
          <w:snapToGrid w:val="0"/>
          <w:sz w:val="28"/>
          <w:szCs w:val="26"/>
          <w:lang w:eastAsia="en-US"/>
        </w:rPr>
        <w:t xml:space="preserve"> на 2022 год</w:t>
      </w:r>
      <w:bookmarkEnd w:id="149"/>
    </w:p>
    <w:p w14:paraId="0E41707B" w14:textId="77777777" w:rsidR="007D22AB" w:rsidRPr="007D22AB" w:rsidRDefault="007D22AB" w:rsidP="007D22AB">
      <w:pPr>
        <w:spacing w:line="360" w:lineRule="auto"/>
        <w:jc w:val="center"/>
        <w:rPr>
          <w:snapToGrid w:val="0"/>
          <w:sz w:val="28"/>
        </w:rPr>
      </w:pPr>
      <w:r w:rsidRPr="007D22AB">
        <w:rPr>
          <w:snapToGrid w:val="0"/>
          <w:sz w:val="28"/>
        </w:rPr>
        <w:t>(Приложение 5.4 к Методическим указаниям)</w:t>
      </w:r>
    </w:p>
    <w:p w14:paraId="7F84DCCC" w14:textId="77777777" w:rsidR="007D22AB" w:rsidRPr="007D22AB" w:rsidRDefault="007D22AB" w:rsidP="007D22AB">
      <w:pPr>
        <w:spacing w:line="360" w:lineRule="auto"/>
        <w:ind w:firstLine="851"/>
        <w:jc w:val="right"/>
        <w:rPr>
          <w:snapToGrid w:val="0"/>
          <w:sz w:val="28"/>
          <w:szCs w:val="28"/>
        </w:rPr>
      </w:pPr>
      <w:r w:rsidRPr="007D22AB">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7D22AB" w:rsidRPr="007D22AB" w14:paraId="2B5C742F" w14:textId="77777777" w:rsidTr="0072307D">
        <w:trPr>
          <w:trHeight w:val="670"/>
        </w:trPr>
        <w:tc>
          <w:tcPr>
            <w:tcW w:w="626" w:type="dxa"/>
            <w:shd w:val="clear" w:color="auto" w:fill="auto"/>
            <w:vAlign w:val="center"/>
            <w:hideMark/>
          </w:tcPr>
          <w:p w14:paraId="27176E34" w14:textId="77777777" w:rsidR="007D22AB" w:rsidRPr="007D22AB" w:rsidRDefault="007D22AB" w:rsidP="007D22AB">
            <w:pPr>
              <w:jc w:val="center"/>
              <w:rPr>
                <w:snapToGrid w:val="0"/>
                <w:szCs w:val="28"/>
              </w:rPr>
            </w:pPr>
            <w:r w:rsidRPr="007D22AB">
              <w:rPr>
                <w:snapToGrid w:val="0"/>
                <w:szCs w:val="28"/>
              </w:rPr>
              <w:t>№ п/п</w:t>
            </w:r>
          </w:p>
        </w:tc>
        <w:tc>
          <w:tcPr>
            <w:tcW w:w="4181" w:type="dxa"/>
            <w:shd w:val="clear" w:color="auto" w:fill="auto"/>
            <w:vAlign w:val="center"/>
            <w:hideMark/>
          </w:tcPr>
          <w:p w14:paraId="48EB908A" w14:textId="77777777" w:rsidR="007D22AB" w:rsidRPr="007D22AB" w:rsidRDefault="007D22AB" w:rsidP="007D22AB">
            <w:pPr>
              <w:jc w:val="center"/>
              <w:rPr>
                <w:snapToGrid w:val="0"/>
                <w:szCs w:val="28"/>
              </w:rPr>
            </w:pPr>
            <w:r w:rsidRPr="007D22AB">
              <w:rPr>
                <w:snapToGrid w:val="0"/>
                <w:szCs w:val="28"/>
              </w:rPr>
              <w:t>Наименование ресурса</w:t>
            </w:r>
          </w:p>
        </w:tc>
        <w:tc>
          <w:tcPr>
            <w:tcW w:w="1500" w:type="dxa"/>
          </w:tcPr>
          <w:p w14:paraId="1014DB32" w14:textId="77777777" w:rsidR="007D22AB" w:rsidRPr="007D22AB" w:rsidRDefault="007D22AB" w:rsidP="007D22AB">
            <w:pPr>
              <w:ind w:left="-57" w:right="-57"/>
              <w:jc w:val="center"/>
              <w:rPr>
                <w:snapToGrid w:val="0"/>
                <w:szCs w:val="28"/>
              </w:rPr>
            </w:pPr>
            <w:r w:rsidRPr="007D22AB">
              <w:rPr>
                <w:snapToGrid w:val="0"/>
                <w:szCs w:val="28"/>
              </w:rPr>
              <w:t>Предложение предприятия на 202</w:t>
            </w:r>
            <w:r w:rsidRPr="007D22AB">
              <w:rPr>
                <w:snapToGrid w:val="0"/>
                <w:szCs w:val="28"/>
                <w:lang w:val="en-US"/>
              </w:rPr>
              <w:t>2</w:t>
            </w:r>
            <w:r w:rsidRPr="007D22AB">
              <w:rPr>
                <w:snapToGrid w:val="0"/>
                <w:szCs w:val="28"/>
              </w:rPr>
              <w:t xml:space="preserve"> год</w:t>
            </w:r>
          </w:p>
        </w:tc>
        <w:tc>
          <w:tcPr>
            <w:tcW w:w="1500" w:type="dxa"/>
          </w:tcPr>
          <w:p w14:paraId="0B29D792" w14:textId="77777777" w:rsidR="007D22AB" w:rsidRPr="007D22AB" w:rsidRDefault="007D22AB" w:rsidP="007D22AB">
            <w:pPr>
              <w:ind w:left="-57" w:right="-57"/>
              <w:jc w:val="center"/>
              <w:rPr>
                <w:snapToGrid w:val="0"/>
                <w:szCs w:val="28"/>
              </w:rPr>
            </w:pPr>
            <w:r w:rsidRPr="007D22AB">
              <w:rPr>
                <w:snapToGrid w:val="0"/>
                <w:szCs w:val="28"/>
              </w:rPr>
              <w:t>Предложение экспертов на 202</w:t>
            </w:r>
            <w:r w:rsidRPr="007D22AB">
              <w:rPr>
                <w:snapToGrid w:val="0"/>
                <w:szCs w:val="28"/>
                <w:lang w:val="en-US"/>
              </w:rPr>
              <w:t>2</w:t>
            </w:r>
            <w:r w:rsidRPr="007D22AB">
              <w:rPr>
                <w:snapToGrid w:val="0"/>
                <w:szCs w:val="28"/>
              </w:rPr>
              <w:t xml:space="preserve"> год</w:t>
            </w:r>
          </w:p>
        </w:tc>
        <w:tc>
          <w:tcPr>
            <w:tcW w:w="1655" w:type="dxa"/>
          </w:tcPr>
          <w:p w14:paraId="5F3FBDAD" w14:textId="77777777" w:rsidR="007D22AB" w:rsidRPr="007D22AB" w:rsidRDefault="007D22AB" w:rsidP="007D22AB">
            <w:pPr>
              <w:ind w:left="-57" w:right="-57"/>
              <w:jc w:val="center"/>
              <w:rPr>
                <w:snapToGrid w:val="0"/>
                <w:szCs w:val="28"/>
              </w:rPr>
            </w:pPr>
            <w:r w:rsidRPr="007D22AB">
              <w:rPr>
                <w:snapToGrid w:val="0"/>
                <w:szCs w:val="28"/>
              </w:rPr>
              <w:t>Корректировка предложения предприятия</w:t>
            </w:r>
          </w:p>
        </w:tc>
      </w:tr>
      <w:tr w:rsidR="007D22AB" w:rsidRPr="007D22AB" w14:paraId="21E8D993" w14:textId="77777777" w:rsidTr="0072307D">
        <w:trPr>
          <w:trHeight w:val="163"/>
        </w:trPr>
        <w:tc>
          <w:tcPr>
            <w:tcW w:w="626" w:type="dxa"/>
            <w:shd w:val="clear" w:color="auto" w:fill="auto"/>
            <w:vAlign w:val="center"/>
            <w:hideMark/>
          </w:tcPr>
          <w:p w14:paraId="14E1FCDA" w14:textId="77777777" w:rsidR="007D22AB" w:rsidRPr="007D22AB" w:rsidRDefault="007D22AB" w:rsidP="007D22AB">
            <w:pPr>
              <w:jc w:val="center"/>
              <w:rPr>
                <w:snapToGrid w:val="0"/>
                <w:szCs w:val="28"/>
              </w:rPr>
            </w:pPr>
            <w:r w:rsidRPr="007D22AB">
              <w:rPr>
                <w:snapToGrid w:val="0"/>
                <w:szCs w:val="28"/>
              </w:rPr>
              <w:t>1</w:t>
            </w:r>
          </w:p>
        </w:tc>
        <w:tc>
          <w:tcPr>
            <w:tcW w:w="4181" w:type="dxa"/>
            <w:shd w:val="clear" w:color="auto" w:fill="auto"/>
            <w:vAlign w:val="center"/>
            <w:hideMark/>
          </w:tcPr>
          <w:p w14:paraId="3CADFF80" w14:textId="77777777" w:rsidR="007D22AB" w:rsidRPr="007D22AB" w:rsidRDefault="007D22AB" w:rsidP="007D22AB">
            <w:pPr>
              <w:rPr>
                <w:snapToGrid w:val="0"/>
                <w:szCs w:val="28"/>
              </w:rPr>
            </w:pPr>
            <w:r w:rsidRPr="007D22AB">
              <w:rPr>
                <w:snapToGrid w:val="0"/>
                <w:szCs w:val="28"/>
              </w:rPr>
              <w:t>Расходы на топливо</w:t>
            </w:r>
          </w:p>
        </w:tc>
        <w:tc>
          <w:tcPr>
            <w:tcW w:w="1500" w:type="dxa"/>
            <w:vAlign w:val="center"/>
          </w:tcPr>
          <w:p w14:paraId="7A2FB633" w14:textId="77777777" w:rsidR="007D22AB" w:rsidRPr="007D22AB" w:rsidRDefault="007D22AB" w:rsidP="007D22AB">
            <w:pPr>
              <w:jc w:val="center"/>
              <w:rPr>
                <w:snapToGrid w:val="0"/>
              </w:rPr>
            </w:pPr>
            <w:r w:rsidRPr="007D22AB">
              <w:rPr>
                <w:snapToGrid w:val="0"/>
              </w:rPr>
              <w:t>0</w:t>
            </w:r>
          </w:p>
        </w:tc>
        <w:tc>
          <w:tcPr>
            <w:tcW w:w="1500" w:type="dxa"/>
            <w:shd w:val="clear" w:color="auto" w:fill="auto"/>
            <w:vAlign w:val="center"/>
          </w:tcPr>
          <w:p w14:paraId="136DC787" w14:textId="77777777" w:rsidR="007D22AB" w:rsidRPr="007D22AB" w:rsidRDefault="007D22AB" w:rsidP="007D22AB">
            <w:pPr>
              <w:jc w:val="center"/>
              <w:rPr>
                <w:snapToGrid w:val="0"/>
              </w:rPr>
            </w:pPr>
            <w:r w:rsidRPr="007D22AB">
              <w:rPr>
                <w:snapToGrid w:val="0"/>
              </w:rPr>
              <w:t>0</w:t>
            </w:r>
          </w:p>
        </w:tc>
        <w:tc>
          <w:tcPr>
            <w:tcW w:w="1655" w:type="dxa"/>
            <w:vAlign w:val="center"/>
          </w:tcPr>
          <w:p w14:paraId="758C4967" w14:textId="77777777" w:rsidR="007D22AB" w:rsidRPr="007D22AB" w:rsidRDefault="007D22AB" w:rsidP="007D22AB">
            <w:pPr>
              <w:jc w:val="center"/>
              <w:rPr>
                <w:snapToGrid w:val="0"/>
              </w:rPr>
            </w:pPr>
            <w:r w:rsidRPr="007D22AB">
              <w:rPr>
                <w:snapToGrid w:val="0"/>
              </w:rPr>
              <w:t>0</w:t>
            </w:r>
          </w:p>
        </w:tc>
      </w:tr>
      <w:tr w:rsidR="007D22AB" w:rsidRPr="007D22AB" w14:paraId="14114A3D" w14:textId="77777777" w:rsidTr="0072307D">
        <w:trPr>
          <w:trHeight w:val="253"/>
        </w:trPr>
        <w:tc>
          <w:tcPr>
            <w:tcW w:w="626" w:type="dxa"/>
            <w:shd w:val="clear" w:color="auto" w:fill="auto"/>
            <w:vAlign w:val="center"/>
            <w:hideMark/>
          </w:tcPr>
          <w:p w14:paraId="7CEF9844" w14:textId="77777777" w:rsidR="007D22AB" w:rsidRPr="007D22AB" w:rsidRDefault="007D22AB" w:rsidP="007D22AB">
            <w:pPr>
              <w:jc w:val="center"/>
              <w:rPr>
                <w:snapToGrid w:val="0"/>
                <w:szCs w:val="28"/>
              </w:rPr>
            </w:pPr>
            <w:r w:rsidRPr="007D22AB">
              <w:rPr>
                <w:snapToGrid w:val="0"/>
                <w:szCs w:val="28"/>
              </w:rPr>
              <w:t>2</w:t>
            </w:r>
          </w:p>
        </w:tc>
        <w:tc>
          <w:tcPr>
            <w:tcW w:w="4181" w:type="dxa"/>
            <w:shd w:val="clear" w:color="auto" w:fill="auto"/>
            <w:vAlign w:val="center"/>
            <w:hideMark/>
          </w:tcPr>
          <w:p w14:paraId="0EB16DEE" w14:textId="77777777" w:rsidR="007D22AB" w:rsidRPr="007D22AB" w:rsidRDefault="007D22AB" w:rsidP="007D22AB">
            <w:pPr>
              <w:rPr>
                <w:snapToGrid w:val="0"/>
                <w:szCs w:val="28"/>
              </w:rPr>
            </w:pPr>
            <w:r w:rsidRPr="007D22AB">
              <w:rPr>
                <w:snapToGrid w:val="0"/>
                <w:szCs w:val="28"/>
              </w:rPr>
              <w:t>Расходы на электрическую энергию</w:t>
            </w:r>
          </w:p>
        </w:tc>
        <w:tc>
          <w:tcPr>
            <w:tcW w:w="1500" w:type="dxa"/>
            <w:vAlign w:val="center"/>
          </w:tcPr>
          <w:p w14:paraId="47D2F570" w14:textId="77777777" w:rsidR="007D22AB" w:rsidRPr="007D22AB" w:rsidRDefault="007D22AB" w:rsidP="007D22AB">
            <w:pPr>
              <w:jc w:val="center"/>
              <w:rPr>
                <w:snapToGrid w:val="0"/>
              </w:rPr>
            </w:pPr>
            <w:r w:rsidRPr="007D22AB">
              <w:rPr>
                <w:snapToGrid w:val="0"/>
              </w:rPr>
              <w:t>16 030</w:t>
            </w:r>
          </w:p>
        </w:tc>
        <w:tc>
          <w:tcPr>
            <w:tcW w:w="1500" w:type="dxa"/>
            <w:shd w:val="clear" w:color="auto" w:fill="auto"/>
            <w:vAlign w:val="center"/>
          </w:tcPr>
          <w:p w14:paraId="031EA973" w14:textId="77777777" w:rsidR="007D22AB" w:rsidRPr="007D22AB" w:rsidRDefault="007D22AB" w:rsidP="007D22AB">
            <w:pPr>
              <w:jc w:val="center"/>
              <w:rPr>
                <w:snapToGrid w:val="0"/>
              </w:rPr>
            </w:pPr>
            <w:r w:rsidRPr="007D22AB">
              <w:rPr>
                <w:snapToGrid w:val="0"/>
              </w:rPr>
              <w:t>13 661</w:t>
            </w:r>
          </w:p>
        </w:tc>
        <w:tc>
          <w:tcPr>
            <w:tcW w:w="1655" w:type="dxa"/>
            <w:vAlign w:val="center"/>
          </w:tcPr>
          <w:p w14:paraId="4A57597F" w14:textId="77777777" w:rsidR="007D22AB" w:rsidRPr="007D22AB" w:rsidRDefault="007D22AB" w:rsidP="007D22AB">
            <w:pPr>
              <w:jc w:val="center"/>
              <w:rPr>
                <w:snapToGrid w:val="0"/>
              </w:rPr>
            </w:pPr>
            <w:r w:rsidRPr="007D22AB">
              <w:rPr>
                <w:snapToGrid w:val="0"/>
              </w:rPr>
              <w:t>-2 369</w:t>
            </w:r>
          </w:p>
        </w:tc>
      </w:tr>
      <w:tr w:rsidR="007D22AB" w:rsidRPr="007D22AB" w14:paraId="3A1864BA" w14:textId="77777777" w:rsidTr="0072307D">
        <w:trPr>
          <w:trHeight w:val="187"/>
        </w:trPr>
        <w:tc>
          <w:tcPr>
            <w:tcW w:w="626" w:type="dxa"/>
            <w:shd w:val="clear" w:color="auto" w:fill="auto"/>
            <w:vAlign w:val="center"/>
            <w:hideMark/>
          </w:tcPr>
          <w:p w14:paraId="7659BC41" w14:textId="77777777" w:rsidR="007D22AB" w:rsidRPr="007D22AB" w:rsidRDefault="007D22AB" w:rsidP="007D22AB">
            <w:pPr>
              <w:jc w:val="center"/>
              <w:rPr>
                <w:snapToGrid w:val="0"/>
                <w:szCs w:val="28"/>
              </w:rPr>
            </w:pPr>
            <w:r w:rsidRPr="007D22AB">
              <w:rPr>
                <w:snapToGrid w:val="0"/>
                <w:szCs w:val="28"/>
              </w:rPr>
              <w:t>3</w:t>
            </w:r>
          </w:p>
        </w:tc>
        <w:tc>
          <w:tcPr>
            <w:tcW w:w="4181" w:type="dxa"/>
            <w:shd w:val="clear" w:color="auto" w:fill="auto"/>
            <w:vAlign w:val="center"/>
            <w:hideMark/>
          </w:tcPr>
          <w:p w14:paraId="6B980F5C" w14:textId="77777777" w:rsidR="007D22AB" w:rsidRPr="007D22AB" w:rsidRDefault="007D22AB" w:rsidP="007D22AB">
            <w:pPr>
              <w:rPr>
                <w:snapToGrid w:val="0"/>
                <w:szCs w:val="28"/>
              </w:rPr>
            </w:pPr>
            <w:r w:rsidRPr="007D22AB">
              <w:rPr>
                <w:snapToGrid w:val="0"/>
                <w:szCs w:val="28"/>
              </w:rPr>
              <w:t xml:space="preserve">Расходы на тепловую энергию </w:t>
            </w:r>
          </w:p>
        </w:tc>
        <w:tc>
          <w:tcPr>
            <w:tcW w:w="1500" w:type="dxa"/>
            <w:vAlign w:val="center"/>
          </w:tcPr>
          <w:p w14:paraId="43921F1A" w14:textId="77777777" w:rsidR="007D22AB" w:rsidRPr="007D22AB" w:rsidRDefault="007D22AB" w:rsidP="007D22AB">
            <w:pPr>
              <w:jc w:val="center"/>
              <w:rPr>
                <w:snapToGrid w:val="0"/>
              </w:rPr>
            </w:pPr>
            <w:r w:rsidRPr="007D22AB">
              <w:rPr>
                <w:snapToGrid w:val="0"/>
              </w:rPr>
              <w:t>2 093</w:t>
            </w:r>
          </w:p>
        </w:tc>
        <w:tc>
          <w:tcPr>
            <w:tcW w:w="1500" w:type="dxa"/>
            <w:shd w:val="clear" w:color="auto" w:fill="auto"/>
            <w:vAlign w:val="center"/>
          </w:tcPr>
          <w:p w14:paraId="57C00AD3" w14:textId="77777777" w:rsidR="007D22AB" w:rsidRPr="007D22AB" w:rsidRDefault="007D22AB" w:rsidP="007D22AB">
            <w:pPr>
              <w:jc w:val="center"/>
              <w:rPr>
                <w:snapToGrid w:val="0"/>
              </w:rPr>
            </w:pPr>
            <w:r w:rsidRPr="007D22AB">
              <w:rPr>
                <w:snapToGrid w:val="0"/>
              </w:rPr>
              <w:t>2 086</w:t>
            </w:r>
          </w:p>
        </w:tc>
        <w:tc>
          <w:tcPr>
            <w:tcW w:w="1655" w:type="dxa"/>
            <w:vAlign w:val="center"/>
          </w:tcPr>
          <w:p w14:paraId="7D6C2D72" w14:textId="77777777" w:rsidR="007D22AB" w:rsidRPr="007D22AB" w:rsidRDefault="007D22AB" w:rsidP="007D22AB">
            <w:pPr>
              <w:jc w:val="center"/>
              <w:rPr>
                <w:snapToGrid w:val="0"/>
              </w:rPr>
            </w:pPr>
            <w:r w:rsidRPr="007D22AB">
              <w:rPr>
                <w:snapToGrid w:val="0"/>
              </w:rPr>
              <w:t>-7</w:t>
            </w:r>
          </w:p>
        </w:tc>
      </w:tr>
      <w:tr w:rsidR="007D22AB" w:rsidRPr="007D22AB" w14:paraId="63DF6444" w14:textId="77777777" w:rsidTr="0072307D">
        <w:trPr>
          <w:trHeight w:val="121"/>
        </w:trPr>
        <w:tc>
          <w:tcPr>
            <w:tcW w:w="626" w:type="dxa"/>
            <w:shd w:val="clear" w:color="auto" w:fill="auto"/>
            <w:vAlign w:val="center"/>
            <w:hideMark/>
          </w:tcPr>
          <w:p w14:paraId="54DD0637" w14:textId="77777777" w:rsidR="007D22AB" w:rsidRPr="007D22AB" w:rsidRDefault="007D22AB" w:rsidP="007D22AB">
            <w:pPr>
              <w:jc w:val="center"/>
              <w:rPr>
                <w:snapToGrid w:val="0"/>
                <w:szCs w:val="28"/>
              </w:rPr>
            </w:pPr>
            <w:r w:rsidRPr="007D22AB">
              <w:rPr>
                <w:snapToGrid w:val="0"/>
                <w:szCs w:val="28"/>
              </w:rPr>
              <w:t>4</w:t>
            </w:r>
          </w:p>
        </w:tc>
        <w:tc>
          <w:tcPr>
            <w:tcW w:w="4181" w:type="dxa"/>
            <w:shd w:val="clear" w:color="auto" w:fill="auto"/>
            <w:vAlign w:val="center"/>
            <w:hideMark/>
          </w:tcPr>
          <w:p w14:paraId="3E44533B" w14:textId="77777777" w:rsidR="007D22AB" w:rsidRPr="007D22AB" w:rsidRDefault="007D22AB" w:rsidP="007D22AB">
            <w:pPr>
              <w:rPr>
                <w:snapToGrid w:val="0"/>
                <w:szCs w:val="28"/>
              </w:rPr>
            </w:pPr>
            <w:r w:rsidRPr="007D22AB">
              <w:rPr>
                <w:snapToGrid w:val="0"/>
                <w:szCs w:val="28"/>
              </w:rPr>
              <w:t>Расходы на холодную воду</w:t>
            </w:r>
          </w:p>
        </w:tc>
        <w:tc>
          <w:tcPr>
            <w:tcW w:w="1500" w:type="dxa"/>
            <w:vAlign w:val="center"/>
          </w:tcPr>
          <w:p w14:paraId="5E39E3CF" w14:textId="77777777" w:rsidR="007D22AB" w:rsidRPr="007D22AB" w:rsidRDefault="007D22AB" w:rsidP="007D22AB">
            <w:pPr>
              <w:jc w:val="center"/>
              <w:rPr>
                <w:snapToGrid w:val="0"/>
              </w:rPr>
            </w:pPr>
            <w:r w:rsidRPr="007D22AB">
              <w:rPr>
                <w:snapToGrid w:val="0"/>
              </w:rPr>
              <w:t>0</w:t>
            </w:r>
          </w:p>
        </w:tc>
        <w:tc>
          <w:tcPr>
            <w:tcW w:w="1500" w:type="dxa"/>
            <w:shd w:val="clear" w:color="auto" w:fill="auto"/>
            <w:vAlign w:val="center"/>
          </w:tcPr>
          <w:p w14:paraId="6DE5732F" w14:textId="77777777" w:rsidR="007D22AB" w:rsidRPr="007D22AB" w:rsidRDefault="007D22AB" w:rsidP="007D22AB">
            <w:pPr>
              <w:jc w:val="center"/>
              <w:rPr>
                <w:snapToGrid w:val="0"/>
              </w:rPr>
            </w:pPr>
            <w:r w:rsidRPr="007D22AB">
              <w:rPr>
                <w:snapToGrid w:val="0"/>
              </w:rPr>
              <w:t>0</w:t>
            </w:r>
          </w:p>
        </w:tc>
        <w:tc>
          <w:tcPr>
            <w:tcW w:w="1655" w:type="dxa"/>
            <w:vAlign w:val="center"/>
          </w:tcPr>
          <w:p w14:paraId="1680BD00" w14:textId="77777777" w:rsidR="007D22AB" w:rsidRPr="007D22AB" w:rsidRDefault="007D22AB" w:rsidP="007D22AB">
            <w:pPr>
              <w:jc w:val="center"/>
              <w:rPr>
                <w:snapToGrid w:val="0"/>
              </w:rPr>
            </w:pPr>
            <w:r w:rsidRPr="007D22AB">
              <w:rPr>
                <w:snapToGrid w:val="0"/>
              </w:rPr>
              <w:t>0</w:t>
            </w:r>
          </w:p>
        </w:tc>
      </w:tr>
      <w:tr w:rsidR="007D22AB" w:rsidRPr="007D22AB" w14:paraId="2B964060" w14:textId="77777777" w:rsidTr="0072307D">
        <w:trPr>
          <w:trHeight w:val="169"/>
        </w:trPr>
        <w:tc>
          <w:tcPr>
            <w:tcW w:w="626" w:type="dxa"/>
            <w:shd w:val="clear" w:color="auto" w:fill="auto"/>
            <w:vAlign w:val="center"/>
            <w:hideMark/>
          </w:tcPr>
          <w:p w14:paraId="0C16788C" w14:textId="77777777" w:rsidR="007D22AB" w:rsidRPr="007D22AB" w:rsidRDefault="007D22AB" w:rsidP="007D22AB">
            <w:pPr>
              <w:jc w:val="center"/>
              <w:rPr>
                <w:snapToGrid w:val="0"/>
                <w:szCs w:val="28"/>
              </w:rPr>
            </w:pPr>
            <w:r w:rsidRPr="007D22AB">
              <w:rPr>
                <w:snapToGrid w:val="0"/>
                <w:szCs w:val="28"/>
              </w:rPr>
              <w:t>5</w:t>
            </w:r>
          </w:p>
        </w:tc>
        <w:tc>
          <w:tcPr>
            <w:tcW w:w="4181" w:type="dxa"/>
            <w:shd w:val="clear" w:color="auto" w:fill="auto"/>
            <w:vAlign w:val="center"/>
            <w:hideMark/>
          </w:tcPr>
          <w:p w14:paraId="551B3F4A" w14:textId="77777777" w:rsidR="007D22AB" w:rsidRPr="007D22AB" w:rsidRDefault="007D22AB" w:rsidP="007D22AB">
            <w:pPr>
              <w:rPr>
                <w:snapToGrid w:val="0"/>
                <w:szCs w:val="28"/>
              </w:rPr>
            </w:pPr>
            <w:r w:rsidRPr="007D22AB">
              <w:rPr>
                <w:snapToGrid w:val="0"/>
                <w:szCs w:val="28"/>
              </w:rPr>
              <w:t>Расходы на теплоноситель</w:t>
            </w:r>
          </w:p>
        </w:tc>
        <w:tc>
          <w:tcPr>
            <w:tcW w:w="1500" w:type="dxa"/>
            <w:vAlign w:val="center"/>
          </w:tcPr>
          <w:p w14:paraId="1157EF13" w14:textId="77777777" w:rsidR="007D22AB" w:rsidRPr="007D22AB" w:rsidRDefault="007D22AB" w:rsidP="007D22AB">
            <w:pPr>
              <w:jc w:val="center"/>
              <w:rPr>
                <w:snapToGrid w:val="0"/>
              </w:rPr>
            </w:pPr>
            <w:r w:rsidRPr="007D22AB">
              <w:rPr>
                <w:snapToGrid w:val="0"/>
              </w:rPr>
              <w:t>0</w:t>
            </w:r>
          </w:p>
        </w:tc>
        <w:tc>
          <w:tcPr>
            <w:tcW w:w="1500" w:type="dxa"/>
            <w:shd w:val="clear" w:color="auto" w:fill="auto"/>
            <w:vAlign w:val="center"/>
          </w:tcPr>
          <w:p w14:paraId="757B62AC" w14:textId="77777777" w:rsidR="007D22AB" w:rsidRPr="007D22AB" w:rsidRDefault="007D22AB" w:rsidP="007D22AB">
            <w:pPr>
              <w:jc w:val="center"/>
              <w:rPr>
                <w:snapToGrid w:val="0"/>
              </w:rPr>
            </w:pPr>
            <w:r w:rsidRPr="007D22AB">
              <w:rPr>
                <w:snapToGrid w:val="0"/>
              </w:rPr>
              <w:t>0</w:t>
            </w:r>
          </w:p>
        </w:tc>
        <w:tc>
          <w:tcPr>
            <w:tcW w:w="1655" w:type="dxa"/>
            <w:vAlign w:val="center"/>
          </w:tcPr>
          <w:p w14:paraId="19855839" w14:textId="77777777" w:rsidR="007D22AB" w:rsidRPr="007D22AB" w:rsidRDefault="007D22AB" w:rsidP="007D22AB">
            <w:pPr>
              <w:jc w:val="center"/>
              <w:rPr>
                <w:snapToGrid w:val="0"/>
              </w:rPr>
            </w:pPr>
            <w:r w:rsidRPr="007D22AB">
              <w:rPr>
                <w:snapToGrid w:val="0"/>
              </w:rPr>
              <w:t>0</w:t>
            </w:r>
          </w:p>
        </w:tc>
      </w:tr>
      <w:tr w:rsidR="007D22AB" w:rsidRPr="007D22AB" w14:paraId="76F597FD" w14:textId="77777777" w:rsidTr="0072307D">
        <w:trPr>
          <w:trHeight w:val="201"/>
        </w:trPr>
        <w:tc>
          <w:tcPr>
            <w:tcW w:w="626" w:type="dxa"/>
            <w:shd w:val="clear" w:color="auto" w:fill="auto"/>
            <w:vAlign w:val="center"/>
            <w:hideMark/>
          </w:tcPr>
          <w:p w14:paraId="3E306928" w14:textId="77777777" w:rsidR="007D22AB" w:rsidRPr="007D22AB" w:rsidRDefault="007D22AB" w:rsidP="007D22AB">
            <w:pPr>
              <w:jc w:val="center"/>
              <w:rPr>
                <w:snapToGrid w:val="0"/>
                <w:szCs w:val="28"/>
              </w:rPr>
            </w:pPr>
            <w:r w:rsidRPr="007D22AB">
              <w:rPr>
                <w:snapToGrid w:val="0"/>
                <w:szCs w:val="28"/>
              </w:rPr>
              <w:t>6</w:t>
            </w:r>
          </w:p>
        </w:tc>
        <w:tc>
          <w:tcPr>
            <w:tcW w:w="4181" w:type="dxa"/>
            <w:shd w:val="clear" w:color="auto" w:fill="auto"/>
            <w:vAlign w:val="center"/>
            <w:hideMark/>
          </w:tcPr>
          <w:p w14:paraId="623F0BE8" w14:textId="77777777" w:rsidR="007D22AB" w:rsidRPr="007D22AB" w:rsidRDefault="007D22AB" w:rsidP="007D22AB">
            <w:pPr>
              <w:rPr>
                <w:snapToGrid w:val="0"/>
                <w:szCs w:val="28"/>
              </w:rPr>
            </w:pPr>
            <w:r w:rsidRPr="007D22AB">
              <w:rPr>
                <w:snapToGrid w:val="0"/>
                <w:szCs w:val="28"/>
              </w:rPr>
              <w:t>ИТОГО</w:t>
            </w:r>
          </w:p>
        </w:tc>
        <w:tc>
          <w:tcPr>
            <w:tcW w:w="1500" w:type="dxa"/>
            <w:vAlign w:val="center"/>
          </w:tcPr>
          <w:p w14:paraId="27B89E19" w14:textId="77777777" w:rsidR="007D22AB" w:rsidRPr="007D22AB" w:rsidRDefault="007D22AB" w:rsidP="007D22AB">
            <w:pPr>
              <w:jc w:val="center"/>
              <w:rPr>
                <w:snapToGrid w:val="0"/>
              </w:rPr>
            </w:pPr>
            <w:r w:rsidRPr="007D22AB">
              <w:rPr>
                <w:snapToGrid w:val="0"/>
              </w:rPr>
              <w:t>18 123</w:t>
            </w:r>
          </w:p>
        </w:tc>
        <w:tc>
          <w:tcPr>
            <w:tcW w:w="1500" w:type="dxa"/>
            <w:shd w:val="clear" w:color="auto" w:fill="auto"/>
            <w:vAlign w:val="center"/>
          </w:tcPr>
          <w:p w14:paraId="7095DE40" w14:textId="77777777" w:rsidR="007D22AB" w:rsidRPr="007D22AB" w:rsidRDefault="007D22AB" w:rsidP="007D22AB">
            <w:pPr>
              <w:jc w:val="center"/>
              <w:rPr>
                <w:snapToGrid w:val="0"/>
              </w:rPr>
            </w:pPr>
            <w:r w:rsidRPr="007D22AB">
              <w:rPr>
                <w:snapToGrid w:val="0"/>
              </w:rPr>
              <w:t>15 747</w:t>
            </w:r>
          </w:p>
        </w:tc>
        <w:tc>
          <w:tcPr>
            <w:tcW w:w="1655" w:type="dxa"/>
            <w:vAlign w:val="center"/>
          </w:tcPr>
          <w:p w14:paraId="407C2DCB" w14:textId="77777777" w:rsidR="007D22AB" w:rsidRPr="007D22AB" w:rsidRDefault="007D22AB" w:rsidP="007D22AB">
            <w:pPr>
              <w:jc w:val="center"/>
              <w:rPr>
                <w:snapToGrid w:val="0"/>
              </w:rPr>
            </w:pPr>
            <w:r w:rsidRPr="007D22AB">
              <w:rPr>
                <w:snapToGrid w:val="0"/>
              </w:rPr>
              <w:t>-2 376</w:t>
            </w:r>
          </w:p>
        </w:tc>
      </w:tr>
    </w:tbl>
    <w:p w14:paraId="46D4BD8B" w14:textId="77777777" w:rsidR="007D22AB" w:rsidRPr="007D22AB" w:rsidRDefault="007D22AB" w:rsidP="007D22AB">
      <w:pPr>
        <w:tabs>
          <w:tab w:val="left" w:pos="1890"/>
        </w:tabs>
        <w:ind w:firstLine="720"/>
        <w:jc w:val="both"/>
        <w:rPr>
          <w:snapToGrid w:val="0"/>
          <w:sz w:val="28"/>
          <w:szCs w:val="28"/>
        </w:rPr>
      </w:pPr>
    </w:p>
    <w:p w14:paraId="6A78686B" w14:textId="77777777" w:rsidR="007D22AB" w:rsidRPr="007D22AB" w:rsidRDefault="007D22AB" w:rsidP="007D22AB">
      <w:pPr>
        <w:tabs>
          <w:tab w:val="left" w:pos="1890"/>
        </w:tabs>
        <w:ind w:firstLine="851"/>
        <w:jc w:val="both"/>
        <w:rPr>
          <w:sz w:val="28"/>
          <w:szCs w:val="28"/>
        </w:rPr>
      </w:pPr>
      <w:r w:rsidRPr="007D22AB">
        <w:rPr>
          <w:snapToGrid w:val="0"/>
          <w:sz w:val="28"/>
          <w:szCs w:val="28"/>
        </w:rPr>
        <w:t>Расчёт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утверждёнными Приказом ФСТ России от 13.06.2013 № 760-э.</w:t>
      </w:r>
    </w:p>
    <w:p w14:paraId="284AB26E" w14:textId="77777777" w:rsidR="007D22AB" w:rsidRPr="007D22AB" w:rsidRDefault="007D22AB" w:rsidP="007D22AB">
      <w:pPr>
        <w:rPr>
          <w:snapToGrid w:val="0"/>
          <w:sz w:val="28"/>
          <w:szCs w:val="28"/>
        </w:rPr>
      </w:pPr>
    </w:p>
    <w:p w14:paraId="54ABEC78" w14:textId="77777777" w:rsidR="007D22AB" w:rsidRPr="007D22AB" w:rsidRDefault="007D22AB" w:rsidP="007D22AB">
      <w:pPr>
        <w:spacing w:line="360" w:lineRule="auto"/>
        <w:jc w:val="right"/>
        <w:rPr>
          <w:snapToGrid w:val="0"/>
          <w:sz w:val="28"/>
          <w:szCs w:val="28"/>
        </w:rPr>
      </w:pPr>
      <w:r w:rsidRPr="007D22AB">
        <w:rPr>
          <w:snapToGrid w:val="0"/>
          <w:sz w:val="28"/>
          <w:szCs w:val="28"/>
        </w:rPr>
        <w:br w:type="page"/>
      </w:r>
      <w:r w:rsidRPr="007D22AB">
        <w:rPr>
          <w:snapToGrid w:val="0"/>
          <w:sz w:val="28"/>
          <w:szCs w:val="28"/>
        </w:rPr>
        <w:lastRenderedPageBreak/>
        <w:t>Таблица 9</w:t>
      </w:r>
    </w:p>
    <w:p w14:paraId="629B8E82" w14:textId="77777777" w:rsidR="007D22AB" w:rsidRPr="007D22AB" w:rsidRDefault="007D22AB" w:rsidP="007D22AB">
      <w:pPr>
        <w:keepNext/>
        <w:ind w:right="141"/>
        <w:jc w:val="center"/>
        <w:outlineLvl w:val="2"/>
        <w:rPr>
          <w:rFonts w:cs="Arial"/>
          <w:b/>
          <w:bCs/>
          <w:snapToGrid w:val="0"/>
          <w:sz w:val="28"/>
          <w:szCs w:val="26"/>
          <w:lang w:eastAsia="en-US"/>
        </w:rPr>
      </w:pPr>
      <w:bookmarkStart w:id="150" w:name="_Toc21094970"/>
      <w:bookmarkStart w:id="151" w:name="_Toc23151659"/>
      <w:r w:rsidRPr="007D22AB">
        <w:rPr>
          <w:rFonts w:cs="Arial"/>
          <w:b/>
          <w:bCs/>
          <w:snapToGrid w:val="0"/>
          <w:sz w:val="28"/>
          <w:szCs w:val="26"/>
          <w:lang w:eastAsia="en-US"/>
        </w:rPr>
        <w:t>Расчёт необходимой валовой выручки на услуги по передаче тепловой энергии методом индексации установленных тарифов</w:t>
      </w:r>
      <w:bookmarkEnd w:id="150"/>
      <w:r w:rsidRPr="007D22AB">
        <w:rPr>
          <w:rFonts w:cs="Arial"/>
          <w:b/>
          <w:bCs/>
          <w:snapToGrid w:val="0"/>
          <w:sz w:val="28"/>
          <w:szCs w:val="26"/>
          <w:lang w:eastAsia="en-US"/>
        </w:rPr>
        <w:t xml:space="preserve"> </w:t>
      </w:r>
      <w:r w:rsidRPr="007D22AB">
        <w:rPr>
          <w:rFonts w:cs="Arial"/>
          <w:b/>
          <w:bCs/>
          <w:snapToGrid w:val="0"/>
          <w:sz w:val="28"/>
          <w:szCs w:val="26"/>
          <w:lang w:eastAsia="en-US"/>
        </w:rPr>
        <w:br/>
        <w:t>на 2022 год</w:t>
      </w:r>
      <w:bookmarkEnd w:id="151"/>
    </w:p>
    <w:p w14:paraId="04B7060B" w14:textId="77777777" w:rsidR="007D22AB" w:rsidRPr="007D22AB" w:rsidRDefault="007D22AB" w:rsidP="007D22AB">
      <w:pPr>
        <w:spacing w:line="360" w:lineRule="auto"/>
        <w:jc w:val="center"/>
        <w:rPr>
          <w:snapToGrid w:val="0"/>
          <w:sz w:val="28"/>
        </w:rPr>
      </w:pPr>
      <w:r w:rsidRPr="007D22AB">
        <w:rPr>
          <w:snapToGrid w:val="0"/>
          <w:sz w:val="28"/>
        </w:rPr>
        <w:t>(Приложение 5.9 к Методическим указаниям)</w:t>
      </w:r>
    </w:p>
    <w:p w14:paraId="7C6F8E49" w14:textId="77777777" w:rsidR="007D22AB" w:rsidRPr="007D22AB" w:rsidRDefault="007D22AB" w:rsidP="007D22AB">
      <w:pPr>
        <w:jc w:val="right"/>
        <w:rPr>
          <w:snapToGrid w:val="0"/>
          <w:sz w:val="28"/>
          <w:szCs w:val="28"/>
        </w:rPr>
      </w:pPr>
      <w:r w:rsidRPr="007D22AB">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7D22AB" w:rsidRPr="007D22AB" w14:paraId="05A7B87E" w14:textId="77777777" w:rsidTr="0072307D">
        <w:trPr>
          <w:trHeight w:val="507"/>
          <w:tblHeader/>
        </w:trPr>
        <w:tc>
          <w:tcPr>
            <w:tcW w:w="658" w:type="dxa"/>
            <w:vMerge w:val="restart"/>
            <w:shd w:val="clear" w:color="auto" w:fill="auto"/>
            <w:vAlign w:val="center"/>
            <w:hideMark/>
          </w:tcPr>
          <w:p w14:paraId="5EB292DC" w14:textId="77777777" w:rsidR="007D22AB" w:rsidRPr="007D22AB" w:rsidRDefault="007D22AB" w:rsidP="007D22AB">
            <w:pPr>
              <w:jc w:val="center"/>
              <w:rPr>
                <w:snapToGrid w:val="0"/>
                <w:szCs w:val="28"/>
              </w:rPr>
            </w:pPr>
            <w:r w:rsidRPr="007D22AB">
              <w:rPr>
                <w:snapToGrid w:val="0"/>
                <w:szCs w:val="28"/>
              </w:rPr>
              <w:t>№ п/п</w:t>
            </w:r>
          </w:p>
        </w:tc>
        <w:tc>
          <w:tcPr>
            <w:tcW w:w="3878" w:type="dxa"/>
            <w:vMerge w:val="restart"/>
            <w:shd w:val="clear" w:color="auto" w:fill="auto"/>
            <w:vAlign w:val="center"/>
            <w:hideMark/>
          </w:tcPr>
          <w:p w14:paraId="03B8E402" w14:textId="77777777" w:rsidR="007D22AB" w:rsidRPr="007D22AB" w:rsidRDefault="007D22AB" w:rsidP="007D22AB">
            <w:pPr>
              <w:jc w:val="center"/>
              <w:rPr>
                <w:snapToGrid w:val="0"/>
                <w:szCs w:val="28"/>
              </w:rPr>
            </w:pPr>
            <w:r w:rsidRPr="007D22AB">
              <w:rPr>
                <w:snapToGrid w:val="0"/>
                <w:szCs w:val="28"/>
              </w:rPr>
              <w:t>Наименование расхода</w:t>
            </w:r>
          </w:p>
        </w:tc>
        <w:tc>
          <w:tcPr>
            <w:tcW w:w="1599" w:type="dxa"/>
            <w:vMerge w:val="restart"/>
          </w:tcPr>
          <w:p w14:paraId="670FCB49" w14:textId="77777777" w:rsidR="007D22AB" w:rsidRPr="007D22AB" w:rsidRDefault="007D22AB" w:rsidP="007D22AB">
            <w:pPr>
              <w:ind w:left="-57" w:right="-57"/>
              <w:jc w:val="center"/>
              <w:rPr>
                <w:snapToGrid w:val="0"/>
                <w:szCs w:val="28"/>
              </w:rPr>
            </w:pPr>
            <w:r w:rsidRPr="007D22AB">
              <w:rPr>
                <w:snapToGrid w:val="0"/>
                <w:szCs w:val="28"/>
              </w:rPr>
              <w:t>Предложение предприятия на 2022 год</w:t>
            </w:r>
          </w:p>
        </w:tc>
        <w:tc>
          <w:tcPr>
            <w:tcW w:w="1560" w:type="dxa"/>
            <w:vMerge w:val="restart"/>
          </w:tcPr>
          <w:p w14:paraId="63F68FF3" w14:textId="77777777" w:rsidR="007D22AB" w:rsidRPr="007D22AB" w:rsidRDefault="007D22AB" w:rsidP="007D22AB">
            <w:pPr>
              <w:ind w:left="-57" w:right="-57"/>
              <w:jc w:val="center"/>
              <w:rPr>
                <w:snapToGrid w:val="0"/>
                <w:szCs w:val="28"/>
              </w:rPr>
            </w:pPr>
            <w:r w:rsidRPr="007D22AB">
              <w:rPr>
                <w:snapToGrid w:val="0"/>
                <w:szCs w:val="28"/>
              </w:rPr>
              <w:t>Предложение экспертов на 202</w:t>
            </w:r>
            <w:r w:rsidRPr="007D22AB">
              <w:rPr>
                <w:snapToGrid w:val="0"/>
                <w:szCs w:val="28"/>
                <w:lang w:val="en-US"/>
              </w:rPr>
              <w:t>2</w:t>
            </w:r>
            <w:r w:rsidRPr="007D22AB">
              <w:rPr>
                <w:snapToGrid w:val="0"/>
                <w:szCs w:val="28"/>
              </w:rPr>
              <w:t xml:space="preserve"> год</w:t>
            </w:r>
          </w:p>
        </w:tc>
        <w:tc>
          <w:tcPr>
            <w:tcW w:w="1701" w:type="dxa"/>
            <w:vMerge w:val="restart"/>
          </w:tcPr>
          <w:p w14:paraId="04FD54B8" w14:textId="77777777" w:rsidR="007D22AB" w:rsidRPr="007D22AB" w:rsidRDefault="007D22AB" w:rsidP="007D22AB">
            <w:pPr>
              <w:ind w:left="-57" w:right="-57"/>
              <w:jc w:val="center"/>
              <w:rPr>
                <w:snapToGrid w:val="0"/>
                <w:szCs w:val="28"/>
              </w:rPr>
            </w:pPr>
            <w:r w:rsidRPr="007D22AB">
              <w:rPr>
                <w:snapToGrid w:val="0"/>
                <w:szCs w:val="28"/>
              </w:rPr>
              <w:t>Корректировка предложения предприятия</w:t>
            </w:r>
          </w:p>
        </w:tc>
      </w:tr>
      <w:tr w:rsidR="007D22AB" w:rsidRPr="007D22AB" w14:paraId="14E7C57F" w14:textId="77777777" w:rsidTr="0072307D">
        <w:trPr>
          <w:trHeight w:val="507"/>
          <w:tblHeader/>
        </w:trPr>
        <w:tc>
          <w:tcPr>
            <w:tcW w:w="658" w:type="dxa"/>
            <w:vMerge/>
            <w:shd w:val="clear" w:color="auto" w:fill="auto"/>
            <w:vAlign w:val="center"/>
            <w:hideMark/>
          </w:tcPr>
          <w:p w14:paraId="0E5D5C3E" w14:textId="77777777" w:rsidR="007D22AB" w:rsidRPr="007D22AB" w:rsidRDefault="007D22AB" w:rsidP="007D22AB">
            <w:pPr>
              <w:jc w:val="center"/>
              <w:rPr>
                <w:snapToGrid w:val="0"/>
                <w:szCs w:val="28"/>
              </w:rPr>
            </w:pPr>
          </w:p>
        </w:tc>
        <w:tc>
          <w:tcPr>
            <w:tcW w:w="3878" w:type="dxa"/>
            <w:vMerge/>
            <w:shd w:val="clear" w:color="auto" w:fill="auto"/>
            <w:vAlign w:val="center"/>
            <w:hideMark/>
          </w:tcPr>
          <w:p w14:paraId="2EA87F48" w14:textId="77777777" w:rsidR="007D22AB" w:rsidRPr="007D22AB" w:rsidRDefault="007D22AB" w:rsidP="007D22AB">
            <w:pPr>
              <w:jc w:val="center"/>
              <w:rPr>
                <w:snapToGrid w:val="0"/>
                <w:szCs w:val="28"/>
              </w:rPr>
            </w:pPr>
          </w:p>
        </w:tc>
        <w:tc>
          <w:tcPr>
            <w:tcW w:w="1599" w:type="dxa"/>
            <w:vMerge/>
            <w:vAlign w:val="center"/>
          </w:tcPr>
          <w:p w14:paraId="1127AEF2" w14:textId="77777777" w:rsidR="007D22AB" w:rsidRPr="007D22AB" w:rsidRDefault="007D22AB" w:rsidP="007D22AB">
            <w:pPr>
              <w:jc w:val="center"/>
              <w:rPr>
                <w:snapToGrid w:val="0"/>
                <w:szCs w:val="28"/>
              </w:rPr>
            </w:pPr>
          </w:p>
        </w:tc>
        <w:tc>
          <w:tcPr>
            <w:tcW w:w="1560" w:type="dxa"/>
            <w:vMerge/>
            <w:shd w:val="clear" w:color="auto" w:fill="FFFFCC"/>
            <w:vAlign w:val="center"/>
          </w:tcPr>
          <w:p w14:paraId="3A6F3FD3" w14:textId="77777777" w:rsidR="007D22AB" w:rsidRPr="007D22AB" w:rsidRDefault="007D22AB" w:rsidP="007D22AB">
            <w:pPr>
              <w:jc w:val="center"/>
              <w:rPr>
                <w:snapToGrid w:val="0"/>
                <w:szCs w:val="28"/>
              </w:rPr>
            </w:pPr>
          </w:p>
        </w:tc>
        <w:tc>
          <w:tcPr>
            <w:tcW w:w="1701" w:type="dxa"/>
            <w:vMerge/>
            <w:vAlign w:val="center"/>
          </w:tcPr>
          <w:p w14:paraId="58F0472F" w14:textId="77777777" w:rsidR="007D22AB" w:rsidRPr="007D22AB" w:rsidRDefault="007D22AB" w:rsidP="007D22AB">
            <w:pPr>
              <w:jc w:val="center"/>
              <w:rPr>
                <w:snapToGrid w:val="0"/>
                <w:szCs w:val="28"/>
              </w:rPr>
            </w:pPr>
          </w:p>
        </w:tc>
      </w:tr>
      <w:tr w:rsidR="007D22AB" w:rsidRPr="007D22AB" w14:paraId="494E6274" w14:textId="77777777" w:rsidTr="0072307D">
        <w:trPr>
          <w:trHeight w:val="349"/>
        </w:trPr>
        <w:tc>
          <w:tcPr>
            <w:tcW w:w="658" w:type="dxa"/>
            <w:shd w:val="clear" w:color="auto" w:fill="auto"/>
            <w:vAlign w:val="center"/>
            <w:hideMark/>
          </w:tcPr>
          <w:p w14:paraId="1A905070" w14:textId="77777777" w:rsidR="007D22AB" w:rsidRPr="007D22AB" w:rsidRDefault="007D22AB" w:rsidP="007D22AB">
            <w:pPr>
              <w:jc w:val="center"/>
              <w:rPr>
                <w:snapToGrid w:val="0"/>
                <w:szCs w:val="28"/>
              </w:rPr>
            </w:pPr>
            <w:r w:rsidRPr="007D22AB">
              <w:rPr>
                <w:snapToGrid w:val="0"/>
                <w:szCs w:val="28"/>
              </w:rPr>
              <w:t>1</w:t>
            </w:r>
          </w:p>
        </w:tc>
        <w:tc>
          <w:tcPr>
            <w:tcW w:w="3878" w:type="dxa"/>
            <w:shd w:val="clear" w:color="auto" w:fill="auto"/>
            <w:vAlign w:val="center"/>
            <w:hideMark/>
          </w:tcPr>
          <w:p w14:paraId="2D6A8E1D" w14:textId="77777777" w:rsidR="007D22AB" w:rsidRPr="007D22AB" w:rsidRDefault="007D22AB" w:rsidP="007D22AB">
            <w:pPr>
              <w:rPr>
                <w:snapToGrid w:val="0"/>
                <w:szCs w:val="28"/>
              </w:rPr>
            </w:pPr>
            <w:r w:rsidRPr="007D22AB">
              <w:rPr>
                <w:snapToGrid w:val="0"/>
                <w:szCs w:val="28"/>
              </w:rPr>
              <w:t>Операционные (подконтрольные) расходы</w:t>
            </w:r>
          </w:p>
        </w:tc>
        <w:tc>
          <w:tcPr>
            <w:tcW w:w="1599" w:type="dxa"/>
            <w:vAlign w:val="center"/>
          </w:tcPr>
          <w:p w14:paraId="6BDAB591" w14:textId="77777777" w:rsidR="007D22AB" w:rsidRPr="007D22AB" w:rsidRDefault="007D22AB" w:rsidP="007D22AB">
            <w:pPr>
              <w:jc w:val="center"/>
              <w:rPr>
                <w:snapToGrid w:val="0"/>
              </w:rPr>
            </w:pPr>
            <w:r w:rsidRPr="007D22AB">
              <w:rPr>
                <w:snapToGrid w:val="0"/>
              </w:rPr>
              <w:t>17 486</w:t>
            </w:r>
          </w:p>
        </w:tc>
        <w:tc>
          <w:tcPr>
            <w:tcW w:w="1560" w:type="dxa"/>
            <w:shd w:val="clear" w:color="auto" w:fill="auto"/>
            <w:vAlign w:val="center"/>
          </w:tcPr>
          <w:p w14:paraId="40745D02" w14:textId="77777777" w:rsidR="007D22AB" w:rsidRPr="007D22AB" w:rsidRDefault="007D22AB" w:rsidP="007D22AB">
            <w:pPr>
              <w:jc w:val="center"/>
              <w:rPr>
                <w:snapToGrid w:val="0"/>
              </w:rPr>
            </w:pPr>
            <w:r w:rsidRPr="007D22AB">
              <w:rPr>
                <w:snapToGrid w:val="0"/>
              </w:rPr>
              <w:t>15 002</w:t>
            </w:r>
          </w:p>
        </w:tc>
        <w:tc>
          <w:tcPr>
            <w:tcW w:w="1701" w:type="dxa"/>
            <w:vAlign w:val="center"/>
          </w:tcPr>
          <w:p w14:paraId="4B20EDC4" w14:textId="77777777" w:rsidR="007D22AB" w:rsidRPr="007D22AB" w:rsidRDefault="007D22AB" w:rsidP="007D22AB">
            <w:pPr>
              <w:jc w:val="center"/>
              <w:rPr>
                <w:snapToGrid w:val="0"/>
              </w:rPr>
            </w:pPr>
            <w:r w:rsidRPr="007D22AB">
              <w:rPr>
                <w:snapToGrid w:val="0"/>
              </w:rPr>
              <w:t>-2 484</w:t>
            </w:r>
          </w:p>
        </w:tc>
      </w:tr>
      <w:tr w:rsidR="007D22AB" w:rsidRPr="007D22AB" w14:paraId="13DFC730" w14:textId="77777777" w:rsidTr="0072307D">
        <w:trPr>
          <w:trHeight w:val="204"/>
        </w:trPr>
        <w:tc>
          <w:tcPr>
            <w:tcW w:w="658" w:type="dxa"/>
            <w:shd w:val="clear" w:color="auto" w:fill="auto"/>
            <w:vAlign w:val="center"/>
            <w:hideMark/>
          </w:tcPr>
          <w:p w14:paraId="5F23C558" w14:textId="77777777" w:rsidR="007D22AB" w:rsidRPr="007D22AB" w:rsidRDefault="007D22AB" w:rsidP="007D22AB">
            <w:pPr>
              <w:jc w:val="center"/>
              <w:rPr>
                <w:snapToGrid w:val="0"/>
                <w:szCs w:val="28"/>
              </w:rPr>
            </w:pPr>
            <w:r w:rsidRPr="007D22AB">
              <w:rPr>
                <w:snapToGrid w:val="0"/>
                <w:szCs w:val="28"/>
              </w:rPr>
              <w:t>2</w:t>
            </w:r>
          </w:p>
        </w:tc>
        <w:tc>
          <w:tcPr>
            <w:tcW w:w="3878" w:type="dxa"/>
            <w:shd w:val="clear" w:color="auto" w:fill="auto"/>
            <w:vAlign w:val="center"/>
            <w:hideMark/>
          </w:tcPr>
          <w:p w14:paraId="7A56AC90" w14:textId="77777777" w:rsidR="007D22AB" w:rsidRPr="007D22AB" w:rsidRDefault="007D22AB" w:rsidP="007D22AB">
            <w:pPr>
              <w:rPr>
                <w:snapToGrid w:val="0"/>
                <w:szCs w:val="28"/>
              </w:rPr>
            </w:pPr>
            <w:r w:rsidRPr="007D22AB">
              <w:rPr>
                <w:snapToGrid w:val="0"/>
                <w:szCs w:val="28"/>
              </w:rPr>
              <w:t>Неподконтрольные расходы</w:t>
            </w:r>
          </w:p>
        </w:tc>
        <w:tc>
          <w:tcPr>
            <w:tcW w:w="1599" w:type="dxa"/>
            <w:vAlign w:val="center"/>
          </w:tcPr>
          <w:p w14:paraId="6A270A38" w14:textId="77777777" w:rsidR="007D22AB" w:rsidRPr="007D22AB" w:rsidRDefault="007D22AB" w:rsidP="007D22AB">
            <w:pPr>
              <w:jc w:val="center"/>
              <w:rPr>
                <w:snapToGrid w:val="0"/>
              </w:rPr>
            </w:pPr>
            <w:r w:rsidRPr="007D22AB">
              <w:rPr>
                <w:snapToGrid w:val="0"/>
              </w:rPr>
              <w:t>4 113</w:t>
            </w:r>
          </w:p>
        </w:tc>
        <w:tc>
          <w:tcPr>
            <w:tcW w:w="1560" w:type="dxa"/>
            <w:shd w:val="clear" w:color="auto" w:fill="auto"/>
            <w:vAlign w:val="center"/>
          </w:tcPr>
          <w:p w14:paraId="76BFF48F" w14:textId="77777777" w:rsidR="007D22AB" w:rsidRPr="007D22AB" w:rsidRDefault="007D22AB" w:rsidP="007D22AB">
            <w:pPr>
              <w:jc w:val="center"/>
              <w:rPr>
                <w:snapToGrid w:val="0"/>
              </w:rPr>
            </w:pPr>
            <w:r w:rsidRPr="007D22AB">
              <w:rPr>
                <w:snapToGrid w:val="0"/>
              </w:rPr>
              <w:t>2 648</w:t>
            </w:r>
          </w:p>
        </w:tc>
        <w:tc>
          <w:tcPr>
            <w:tcW w:w="1701" w:type="dxa"/>
            <w:vAlign w:val="center"/>
          </w:tcPr>
          <w:p w14:paraId="3D161992" w14:textId="77777777" w:rsidR="007D22AB" w:rsidRPr="007D22AB" w:rsidRDefault="007D22AB" w:rsidP="007D22AB">
            <w:pPr>
              <w:jc w:val="center"/>
              <w:rPr>
                <w:snapToGrid w:val="0"/>
              </w:rPr>
            </w:pPr>
            <w:r w:rsidRPr="007D22AB">
              <w:rPr>
                <w:snapToGrid w:val="0"/>
              </w:rPr>
              <w:t>-1 465</w:t>
            </w:r>
          </w:p>
        </w:tc>
      </w:tr>
      <w:tr w:rsidR="007D22AB" w:rsidRPr="007D22AB" w14:paraId="7C15F32B" w14:textId="77777777" w:rsidTr="0072307D">
        <w:trPr>
          <w:trHeight w:val="818"/>
        </w:trPr>
        <w:tc>
          <w:tcPr>
            <w:tcW w:w="658" w:type="dxa"/>
            <w:shd w:val="clear" w:color="auto" w:fill="auto"/>
            <w:vAlign w:val="center"/>
            <w:hideMark/>
          </w:tcPr>
          <w:p w14:paraId="0AE94B6A" w14:textId="77777777" w:rsidR="007D22AB" w:rsidRPr="007D22AB" w:rsidRDefault="007D22AB" w:rsidP="007D22AB">
            <w:pPr>
              <w:jc w:val="center"/>
              <w:rPr>
                <w:snapToGrid w:val="0"/>
                <w:szCs w:val="28"/>
              </w:rPr>
            </w:pPr>
            <w:r w:rsidRPr="007D22AB">
              <w:rPr>
                <w:snapToGrid w:val="0"/>
                <w:szCs w:val="28"/>
              </w:rPr>
              <w:t>3</w:t>
            </w:r>
          </w:p>
        </w:tc>
        <w:tc>
          <w:tcPr>
            <w:tcW w:w="3878" w:type="dxa"/>
            <w:shd w:val="clear" w:color="auto" w:fill="auto"/>
            <w:vAlign w:val="center"/>
            <w:hideMark/>
          </w:tcPr>
          <w:p w14:paraId="32FEE638" w14:textId="77777777" w:rsidR="007D22AB" w:rsidRPr="007D22AB" w:rsidRDefault="007D22AB" w:rsidP="007D22AB">
            <w:pPr>
              <w:rPr>
                <w:snapToGrid w:val="0"/>
                <w:szCs w:val="28"/>
              </w:rPr>
            </w:pPr>
            <w:r w:rsidRPr="007D22A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7D2BB78" w14:textId="77777777" w:rsidR="007D22AB" w:rsidRPr="007D22AB" w:rsidRDefault="007D22AB" w:rsidP="007D22AB">
            <w:pPr>
              <w:jc w:val="center"/>
              <w:rPr>
                <w:snapToGrid w:val="0"/>
              </w:rPr>
            </w:pPr>
            <w:r w:rsidRPr="007D22AB">
              <w:rPr>
                <w:snapToGrid w:val="0"/>
              </w:rPr>
              <w:t>18 123</w:t>
            </w:r>
          </w:p>
        </w:tc>
        <w:tc>
          <w:tcPr>
            <w:tcW w:w="1560" w:type="dxa"/>
            <w:shd w:val="clear" w:color="auto" w:fill="auto"/>
            <w:vAlign w:val="center"/>
          </w:tcPr>
          <w:p w14:paraId="6A6EF595" w14:textId="77777777" w:rsidR="007D22AB" w:rsidRPr="007D22AB" w:rsidRDefault="007D22AB" w:rsidP="007D22AB">
            <w:pPr>
              <w:jc w:val="center"/>
              <w:rPr>
                <w:snapToGrid w:val="0"/>
              </w:rPr>
            </w:pPr>
            <w:r w:rsidRPr="007D22AB">
              <w:rPr>
                <w:snapToGrid w:val="0"/>
              </w:rPr>
              <w:t>15 747</w:t>
            </w:r>
          </w:p>
        </w:tc>
        <w:tc>
          <w:tcPr>
            <w:tcW w:w="1701" w:type="dxa"/>
            <w:vAlign w:val="center"/>
          </w:tcPr>
          <w:p w14:paraId="3DD0533C" w14:textId="77777777" w:rsidR="007D22AB" w:rsidRPr="007D22AB" w:rsidRDefault="007D22AB" w:rsidP="007D22AB">
            <w:pPr>
              <w:jc w:val="center"/>
              <w:rPr>
                <w:snapToGrid w:val="0"/>
              </w:rPr>
            </w:pPr>
            <w:r w:rsidRPr="007D22AB">
              <w:rPr>
                <w:snapToGrid w:val="0"/>
              </w:rPr>
              <w:t>-2 376</w:t>
            </w:r>
          </w:p>
        </w:tc>
      </w:tr>
      <w:tr w:rsidR="007D22AB" w:rsidRPr="007D22AB" w14:paraId="5212A61A" w14:textId="77777777" w:rsidTr="0072307D">
        <w:trPr>
          <w:trHeight w:val="183"/>
        </w:trPr>
        <w:tc>
          <w:tcPr>
            <w:tcW w:w="658" w:type="dxa"/>
            <w:shd w:val="clear" w:color="auto" w:fill="auto"/>
            <w:vAlign w:val="center"/>
            <w:hideMark/>
          </w:tcPr>
          <w:p w14:paraId="711EB8AC" w14:textId="77777777" w:rsidR="007D22AB" w:rsidRPr="007D22AB" w:rsidRDefault="007D22AB" w:rsidP="007D22AB">
            <w:pPr>
              <w:jc w:val="center"/>
              <w:rPr>
                <w:snapToGrid w:val="0"/>
                <w:szCs w:val="28"/>
              </w:rPr>
            </w:pPr>
            <w:r w:rsidRPr="007D22AB">
              <w:rPr>
                <w:snapToGrid w:val="0"/>
                <w:szCs w:val="28"/>
              </w:rPr>
              <w:t>4</w:t>
            </w:r>
          </w:p>
        </w:tc>
        <w:tc>
          <w:tcPr>
            <w:tcW w:w="3878" w:type="dxa"/>
            <w:shd w:val="clear" w:color="auto" w:fill="auto"/>
            <w:vAlign w:val="center"/>
            <w:hideMark/>
          </w:tcPr>
          <w:p w14:paraId="429F88A8" w14:textId="77777777" w:rsidR="007D22AB" w:rsidRPr="007D22AB" w:rsidRDefault="007D22AB" w:rsidP="007D22AB">
            <w:pPr>
              <w:rPr>
                <w:snapToGrid w:val="0"/>
                <w:szCs w:val="28"/>
              </w:rPr>
            </w:pPr>
            <w:r w:rsidRPr="007D22AB">
              <w:rPr>
                <w:snapToGrid w:val="0"/>
                <w:szCs w:val="28"/>
              </w:rPr>
              <w:t>Прибыль</w:t>
            </w:r>
          </w:p>
        </w:tc>
        <w:tc>
          <w:tcPr>
            <w:tcW w:w="1599" w:type="dxa"/>
            <w:vAlign w:val="center"/>
          </w:tcPr>
          <w:p w14:paraId="7D4A7DB4"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2DC55914" w14:textId="77777777" w:rsidR="007D22AB" w:rsidRPr="007D22AB" w:rsidRDefault="007D22AB" w:rsidP="007D22AB">
            <w:pPr>
              <w:jc w:val="center"/>
              <w:rPr>
                <w:snapToGrid w:val="0"/>
              </w:rPr>
            </w:pPr>
            <w:r w:rsidRPr="007D22AB">
              <w:rPr>
                <w:snapToGrid w:val="0"/>
              </w:rPr>
              <w:t>0</w:t>
            </w:r>
          </w:p>
        </w:tc>
        <w:tc>
          <w:tcPr>
            <w:tcW w:w="1701" w:type="dxa"/>
            <w:vAlign w:val="center"/>
          </w:tcPr>
          <w:p w14:paraId="06F72352" w14:textId="77777777" w:rsidR="007D22AB" w:rsidRPr="007D22AB" w:rsidRDefault="007D22AB" w:rsidP="007D22AB">
            <w:pPr>
              <w:jc w:val="center"/>
              <w:rPr>
                <w:snapToGrid w:val="0"/>
              </w:rPr>
            </w:pPr>
            <w:r w:rsidRPr="007D22AB">
              <w:rPr>
                <w:snapToGrid w:val="0"/>
              </w:rPr>
              <w:t>0</w:t>
            </w:r>
          </w:p>
        </w:tc>
      </w:tr>
      <w:tr w:rsidR="007D22AB" w:rsidRPr="007D22AB" w14:paraId="49666F96" w14:textId="77777777" w:rsidTr="0072307D">
        <w:trPr>
          <w:trHeight w:val="515"/>
        </w:trPr>
        <w:tc>
          <w:tcPr>
            <w:tcW w:w="658" w:type="dxa"/>
            <w:shd w:val="clear" w:color="auto" w:fill="auto"/>
            <w:vAlign w:val="center"/>
          </w:tcPr>
          <w:p w14:paraId="307B1ED2" w14:textId="77777777" w:rsidR="007D22AB" w:rsidRPr="007D22AB" w:rsidRDefault="007D22AB" w:rsidP="007D22AB">
            <w:pPr>
              <w:jc w:val="center"/>
              <w:rPr>
                <w:snapToGrid w:val="0"/>
                <w:szCs w:val="28"/>
              </w:rPr>
            </w:pPr>
            <w:r w:rsidRPr="007D22AB">
              <w:rPr>
                <w:snapToGrid w:val="0"/>
                <w:szCs w:val="28"/>
              </w:rPr>
              <w:t>5</w:t>
            </w:r>
          </w:p>
        </w:tc>
        <w:tc>
          <w:tcPr>
            <w:tcW w:w="3878" w:type="dxa"/>
            <w:shd w:val="clear" w:color="auto" w:fill="auto"/>
            <w:vAlign w:val="center"/>
          </w:tcPr>
          <w:p w14:paraId="7E5A1CED" w14:textId="77777777" w:rsidR="007D22AB" w:rsidRPr="007D22AB" w:rsidRDefault="007D22AB" w:rsidP="007D22AB">
            <w:pPr>
              <w:rPr>
                <w:snapToGrid w:val="0"/>
                <w:szCs w:val="28"/>
              </w:rPr>
            </w:pPr>
            <w:r w:rsidRPr="007D22AB">
              <w:rPr>
                <w:snapToGrid w:val="0"/>
                <w:szCs w:val="28"/>
              </w:rPr>
              <w:t>Расчётная предпринимательская прибыль</w:t>
            </w:r>
          </w:p>
        </w:tc>
        <w:tc>
          <w:tcPr>
            <w:tcW w:w="1599" w:type="dxa"/>
            <w:vAlign w:val="center"/>
          </w:tcPr>
          <w:p w14:paraId="6214AA9B"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4DE1D58C" w14:textId="77777777" w:rsidR="007D22AB" w:rsidRPr="007D22AB" w:rsidRDefault="007D22AB" w:rsidP="007D22AB">
            <w:pPr>
              <w:jc w:val="center"/>
              <w:rPr>
                <w:snapToGrid w:val="0"/>
              </w:rPr>
            </w:pPr>
            <w:r w:rsidRPr="007D22AB">
              <w:rPr>
                <w:snapToGrid w:val="0"/>
              </w:rPr>
              <w:t>0</w:t>
            </w:r>
          </w:p>
        </w:tc>
        <w:tc>
          <w:tcPr>
            <w:tcW w:w="1701" w:type="dxa"/>
            <w:vAlign w:val="center"/>
          </w:tcPr>
          <w:p w14:paraId="6BCA4282" w14:textId="77777777" w:rsidR="007D22AB" w:rsidRPr="007D22AB" w:rsidRDefault="007D22AB" w:rsidP="007D22AB">
            <w:pPr>
              <w:jc w:val="center"/>
              <w:rPr>
                <w:snapToGrid w:val="0"/>
              </w:rPr>
            </w:pPr>
            <w:r w:rsidRPr="007D22AB">
              <w:rPr>
                <w:snapToGrid w:val="0"/>
              </w:rPr>
              <w:t>0</w:t>
            </w:r>
          </w:p>
        </w:tc>
      </w:tr>
      <w:tr w:rsidR="007D22AB" w:rsidRPr="007D22AB" w14:paraId="087796ED" w14:textId="77777777" w:rsidTr="0072307D">
        <w:trPr>
          <w:trHeight w:val="992"/>
        </w:trPr>
        <w:tc>
          <w:tcPr>
            <w:tcW w:w="658" w:type="dxa"/>
            <w:shd w:val="clear" w:color="auto" w:fill="auto"/>
            <w:vAlign w:val="center"/>
            <w:hideMark/>
          </w:tcPr>
          <w:p w14:paraId="79D398CB" w14:textId="77777777" w:rsidR="007D22AB" w:rsidRPr="007D22AB" w:rsidRDefault="007D22AB" w:rsidP="007D22AB">
            <w:pPr>
              <w:jc w:val="center"/>
              <w:rPr>
                <w:snapToGrid w:val="0"/>
                <w:szCs w:val="28"/>
              </w:rPr>
            </w:pPr>
            <w:r w:rsidRPr="007D22AB">
              <w:rPr>
                <w:snapToGrid w:val="0"/>
                <w:szCs w:val="28"/>
              </w:rPr>
              <w:t>6</w:t>
            </w:r>
          </w:p>
        </w:tc>
        <w:tc>
          <w:tcPr>
            <w:tcW w:w="3878" w:type="dxa"/>
            <w:shd w:val="clear" w:color="auto" w:fill="auto"/>
            <w:vAlign w:val="center"/>
            <w:hideMark/>
          </w:tcPr>
          <w:p w14:paraId="459992A4" w14:textId="77777777" w:rsidR="007D22AB" w:rsidRPr="007D22AB" w:rsidRDefault="007D22AB" w:rsidP="007D22AB">
            <w:pPr>
              <w:rPr>
                <w:snapToGrid w:val="0"/>
                <w:szCs w:val="28"/>
              </w:rPr>
            </w:pPr>
            <w:r w:rsidRPr="007D22A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F9B70D3"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794420EC" w14:textId="77777777" w:rsidR="007D22AB" w:rsidRPr="007D22AB" w:rsidRDefault="007D22AB" w:rsidP="007D22AB">
            <w:pPr>
              <w:jc w:val="center"/>
              <w:rPr>
                <w:snapToGrid w:val="0"/>
              </w:rPr>
            </w:pPr>
            <w:r w:rsidRPr="007D22AB">
              <w:rPr>
                <w:snapToGrid w:val="0"/>
              </w:rPr>
              <w:t>0</w:t>
            </w:r>
          </w:p>
        </w:tc>
        <w:tc>
          <w:tcPr>
            <w:tcW w:w="1701" w:type="dxa"/>
            <w:vAlign w:val="center"/>
          </w:tcPr>
          <w:p w14:paraId="45AFE882" w14:textId="77777777" w:rsidR="007D22AB" w:rsidRPr="007D22AB" w:rsidRDefault="007D22AB" w:rsidP="007D22AB">
            <w:pPr>
              <w:jc w:val="center"/>
              <w:rPr>
                <w:snapToGrid w:val="0"/>
              </w:rPr>
            </w:pPr>
            <w:r w:rsidRPr="007D22AB">
              <w:rPr>
                <w:snapToGrid w:val="0"/>
              </w:rPr>
              <w:t>0</w:t>
            </w:r>
          </w:p>
        </w:tc>
      </w:tr>
      <w:tr w:rsidR="007D22AB" w:rsidRPr="007D22AB" w14:paraId="59E15C55" w14:textId="77777777" w:rsidTr="0072307D">
        <w:trPr>
          <w:trHeight w:val="1292"/>
        </w:trPr>
        <w:tc>
          <w:tcPr>
            <w:tcW w:w="658" w:type="dxa"/>
            <w:shd w:val="clear" w:color="auto" w:fill="auto"/>
            <w:vAlign w:val="center"/>
            <w:hideMark/>
          </w:tcPr>
          <w:p w14:paraId="6EE5B173" w14:textId="77777777" w:rsidR="007D22AB" w:rsidRPr="007D22AB" w:rsidRDefault="007D22AB" w:rsidP="007D22AB">
            <w:pPr>
              <w:jc w:val="center"/>
              <w:rPr>
                <w:snapToGrid w:val="0"/>
                <w:szCs w:val="28"/>
              </w:rPr>
            </w:pPr>
            <w:r w:rsidRPr="007D22AB">
              <w:rPr>
                <w:snapToGrid w:val="0"/>
                <w:szCs w:val="28"/>
              </w:rPr>
              <w:t>7</w:t>
            </w:r>
          </w:p>
        </w:tc>
        <w:tc>
          <w:tcPr>
            <w:tcW w:w="3878" w:type="dxa"/>
            <w:shd w:val="clear" w:color="auto" w:fill="auto"/>
            <w:vAlign w:val="center"/>
            <w:hideMark/>
          </w:tcPr>
          <w:p w14:paraId="7CD5812F" w14:textId="77777777" w:rsidR="007D22AB" w:rsidRPr="007D22AB" w:rsidRDefault="007D22AB" w:rsidP="007D22AB">
            <w:pPr>
              <w:rPr>
                <w:snapToGrid w:val="0"/>
                <w:szCs w:val="28"/>
              </w:rPr>
            </w:pPr>
            <w:r w:rsidRPr="007D22AB">
              <w:rPr>
                <w:snapToGrid w:val="0"/>
                <w:szCs w:val="28"/>
              </w:rPr>
              <w:t>Корректировка с целью учёта отклонения фактических значений параметров расчета тарифов от значений, учтённых при установлении тарифов</w:t>
            </w:r>
          </w:p>
        </w:tc>
        <w:tc>
          <w:tcPr>
            <w:tcW w:w="1599" w:type="dxa"/>
            <w:vAlign w:val="center"/>
          </w:tcPr>
          <w:p w14:paraId="25C9E462"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4D4B4444" w14:textId="77777777" w:rsidR="007D22AB" w:rsidRPr="007D22AB" w:rsidRDefault="007D22AB" w:rsidP="007D22AB">
            <w:pPr>
              <w:jc w:val="center"/>
              <w:rPr>
                <w:snapToGrid w:val="0"/>
              </w:rPr>
            </w:pPr>
            <w:r w:rsidRPr="007D22AB">
              <w:rPr>
                <w:snapToGrid w:val="0"/>
              </w:rPr>
              <w:t>0</w:t>
            </w:r>
          </w:p>
        </w:tc>
        <w:tc>
          <w:tcPr>
            <w:tcW w:w="1701" w:type="dxa"/>
            <w:vAlign w:val="center"/>
          </w:tcPr>
          <w:p w14:paraId="5B86B52D" w14:textId="77777777" w:rsidR="007D22AB" w:rsidRPr="007D22AB" w:rsidRDefault="007D22AB" w:rsidP="007D22AB">
            <w:pPr>
              <w:jc w:val="center"/>
              <w:rPr>
                <w:snapToGrid w:val="0"/>
              </w:rPr>
            </w:pPr>
            <w:r w:rsidRPr="007D22AB">
              <w:rPr>
                <w:snapToGrid w:val="0"/>
              </w:rPr>
              <w:t>0</w:t>
            </w:r>
          </w:p>
        </w:tc>
      </w:tr>
      <w:tr w:rsidR="007D22AB" w:rsidRPr="007D22AB" w14:paraId="52A6244B" w14:textId="77777777" w:rsidTr="0072307D">
        <w:trPr>
          <w:trHeight w:val="987"/>
        </w:trPr>
        <w:tc>
          <w:tcPr>
            <w:tcW w:w="658" w:type="dxa"/>
            <w:shd w:val="clear" w:color="auto" w:fill="auto"/>
            <w:vAlign w:val="center"/>
            <w:hideMark/>
          </w:tcPr>
          <w:p w14:paraId="35A012AE" w14:textId="77777777" w:rsidR="007D22AB" w:rsidRPr="007D22AB" w:rsidRDefault="007D22AB" w:rsidP="007D22AB">
            <w:pPr>
              <w:jc w:val="center"/>
              <w:rPr>
                <w:snapToGrid w:val="0"/>
                <w:szCs w:val="28"/>
              </w:rPr>
            </w:pPr>
            <w:r w:rsidRPr="007D22AB">
              <w:rPr>
                <w:snapToGrid w:val="0"/>
                <w:szCs w:val="28"/>
              </w:rPr>
              <w:t>8</w:t>
            </w:r>
          </w:p>
        </w:tc>
        <w:tc>
          <w:tcPr>
            <w:tcW w:w="3878" w:type="dxa"/>
            <w:shd w:val="clear" w:color="auto" w:fill="auto"/>
            <w:vAlign w:val="center"/>
            <w:hideMark/>
          </w:tcPr>
          <w:p w14:paraId="58F962F8" w14:textId="77777777" w:rsidR="007D22AB" w:rsidRPr="007D22AB" w:rsidRDefault="007D22AB" w:rsidP="007D22AB">
            <w:pPr>
              <w:rPr>
                <w:snapToGrid w:val="0"/>
                <w:szCs w:val="28"/>
              </w:rPr>
            </w:pPr>
            <w:r w:rsidRPr="007D22A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256A20D"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0093C463" w14:textId="77777777" w:rsidR="007D22AB" w:rsidRPr="007D22AB" w:rsidRDefault="007D22AB" w:rsidP="007D22AB">
            <w:pPr>
              <w:jc w:val="center"/>
              <w:rPr>
                <w:snapToGrid w:val="0"/>
              </w:rPr>
            </w:pPr>
            <w:r w:rsidRPr="007D22AB">
              <w:rPr>
                <w:snapToGrid w:val="0"/>
              </w:rPr>
              <w:t>0</w:t>
            </w:r>
          </w:p>
        </w:tc>
        <w:tc>
          <w:tcPr>
            <w:tcW w:w="1701" w:type="dxa"/>
            <w:vAlign w:val="center"/>
          </w:tcPr>
          <w:p w14:paraId="3FE1C097" w14:textId="77777777" w:rsidR="007D22AB" w:rsidRPr="007D22AB" w:rsidRDefault="007D22AB" w:rsidP="007D22AB">
            <w:pPr>
              <w:jc w:val="center"/>
              <w:rPr>
                <w:snapToGrid w:val="0"/>
              </w:rPr>
            </w:pPr>
            <w:r w:rsidRPr="007D22AB">
              <w:rPr>
                <w:snapToGrid w:val="0"/>
              </w:rPr>
              <w:t>0</w:t>
            </w:r>
          </w:p>
        </w:tc>
      </w:tr>
      <w:tr w:rsidR="007D22AB" w:rsidRPr="007D22AB" w14:paraId="04A7C5EB" w14:textId="77777777" w:rsidTr="0072307D">
        <w:trPr>
          <w:trHeight w:val="495"/>
        </w:trPr>
        <w:tc>
          <w:tcPr>
            <w:tcW w:w="658" w:type="dxa"/>
            <w:shd w:val="clear" w:color="auto" w:fill="auto"/>
            <w:vAlign w:val="center"/>
            <w:hideMark/>
          </w:tcPr>
          <w:p w14:paraId="4ACB2278" w14:textId="77777777" w:rsidR="007D22AB" w:rsidRPr="007D22AB" w:rsidRDefault="007D22AB" w:rsidP="007D22AB">
            <w:pPr>
              <w:jc w:val="center"/>
              <w:rPr>
                <w:snapToGrid w:val="0"/>
                <w:szCs w:val="28"/>
              </w:rPr>
            </w:pPr>
            <w:r w:rsidRPr="007D22AB">
              <w:rPr>
                <w:snapToGrid w:val="0"/>
                <w:szCs w:val="28"/>
              </w:rPr>
              <w:t>9</w:t>
            </w:r>
          </w:p>
        </w:tc>
        <w:tc>
          <w:tcPr>
            <w:tcW w:w="3878" w:type="dxa"/>
            <w:shd w:val="clear" w:color="auto" w:fill="auto"/>
            <w:vAlign w:val="center"/>
            <w:hideMark/>
          </w:tcPr>
          <w:p w14:paraId="6DF62B89" w14:textId="77777777" w:rsidR="007D22AB" w:rsidRPr="007D22AB" w:rsidRDefault="007D22AB" w:rsidP="007D22AB">
            <w:pPr>
              <w:rPr>
                <w:snapToGrid w:val="0"/>
                <w:szCs w:val="28"/>
              </w:rPr>
            </w:pPr>
            <w:r w:rsidRPr="007D22AB">
              <w:rPr>
                <w:snapToGrid w:val="0"/>
                <w:szCs w:val="28"/>
              </w:rPr>
              <w:t>Корректировка НВВ в связи с изменением (неисполнением) инвестиционной программы</w:t>
            </w:r>
          </w:p>
        </w:tc>
        <w:tc>
          <w:tcPr>
            <w:tcW w:w="1599" w:type="dxa"/>
            <w:vAlign w:val="center"/>
          </w:tcPr>
          <w:p w14:paraId="17F10DB9"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15A83BDD" w14:textId="77777777" w:rsidR="007D22AB" w:rsidRPr="007D22AB" w:rsidRDefault="007D22AB" w:rsidP="007D22AB">
            <w:pPr>
              <w:jc w:val="center"/>
              <w:rPr>
                <w:snapToGrid w:val="0"/>
              </w:rPr>
            </w:pPr>
            <w:r w:rsidRPr="007D22AB">
              <w:rPr>
                <w:snapToGrid w:val="0"/>
              </w:rPr>
              <w:t>0</w:t>
            </w:r>
          </w:p>
        </w:tc>
        <w:tc>
          <w:tcPr>
            <w:tcW w:w="1701" w:type="dxa"/>
            <w:vAlign w:val="center"/>
          </w:tcPr>
          <w:p w14:paraId="720D55F6" w14:textId="77777777" w:rsidR="007D22AB" w:rsidRPr="007D22AB" w:rsidRDefault="007D22AB" w:rsidP="007D22AB">
            <w:pPr>
              <w:jc w:val="center"/>
              <w:rPr>
                <w:snapToGrid w:val="0"/>
              </w:rPr>
            </w:pPr>
            <w:r w:rsidRPr="007D22AB">
              <w:rPr>
                <w:snapToGrid w:val="0"/>
              </w:rPr>
              <w:t>0</w:t>
            </w:r>
          </w:p>
        </w:tc>
      </w:tr>
      <w:tr w:rsidR="007D22AB" w:rsidRPr="007D22AB" w14:paraId="2B3D168C" w14:textId="77777777" w:rsidTr="0072307D">
        <w:trPr>
          <w:trHeight w:val="488"/>
        </w:trPr>
        <w:tc>
          <w:tcPr>
            <w:tcW w:w="658" w:type="dxa"/>
            <w:shd w:val="clear" w:color="auto" w:fill="auto"/>
            <w:vAlign w:val="center"/>
            <w:hideMark/>
          </w:tcPr>
          <w:p w14:paraId="33606C1D" w14:textId="77777777" w:rsidR="007D22AB" w:rsidRPr="007D22AB" w:rsidRDefault="007D22AB" w:rsidP="007D22AB">
            <w:pPr>
              <w:jc w:val="center"/>
              <w:rPr>
                <w:snapToGrid w:val="0"/>
                <w:szCs w:val="28"/>
              </w:rPr>
            </w:pPr>
            <w:r w:rsidRPr="007D22AB">
              <w:rPr>
                <w:snapToGrid w:val="0"/>
                <w:szCs w:val="28"/>
              </w:rPr>
              <w:t>10</w:t>
            </w:r>
          </w:p>
        </w:tc>
        <w:tc>
          <w:tcPr>
            <w:tcW w:w="3878" w:type="dxa"/>
            <w:shd w:val="clear" w:color="auto" w:fill="auto"/>
            <w:vAlign w:val="center"/>
            <w:hideMark/>
          </w:tcPr>
          <w:p w14:paraId="152060AA" w14:textId="77777777" w:rsidR="007D22AB" w:rsidRPr="007D22AB" w:rsidRDefault="007D22AB" w:rsidP="007D22AB">
            <w:pPr>
              <w:rPr>
                <w:snapToGrid w:val="0"/>
                <w:szCs w:val="28"/>
              </w:rPr>
            </w:pPr>
            <w:r w:rsidRPr="007D22AB">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vAlign w:val="center"/>
          </w:tcPr>
          <w:p w14:paraId="16292237"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43126442" w14:textId="77777777" w:rsidR="007D22AB" w:rsidRPr="007D22AB" w:rsidRDefault="007D22AB" w:rsidP="007D22AB">
            <w:pPr>
              <w:jc w:val="center"/>
              <w:rPr>
                <w:snapToGrid w:val="0"/>
              </w:rPr>
            </w:pPr>
            <w:r w:rsidRPr="007D22AB">
              <w:rPr>
                <w:snapToGrid w:val="0"/>
              </w:rPr>
              <w:t>0</w:t>
            </w:r>
          </w:p>
        </w:tc>
        <w:tc>
          <w:tcPr>
            <w:tcW w:w="1701" w:type="dxa"/>
            <w:vAlign w:val="center"/>
          </w:tcPr>
          <w:p w14:paraId="339D0E5F" w14:textId="77777777" w:rsidR="007D22AB" w:rsidRPr="007D22AB" w:rsidRDefault="007D22AB" w:rsidP="007D22AB">
            <w:pPr>
              <w:jc w:val="center"/>
              <w:rPr>
                <w:snapToGrid w:val="0"/>
              </w:rPr>
            </w:pPr>
            <w:r w:rsidRPr="007D22AB">
              <w:rPr>
                <w:snapToGrid w:val="0"/>
              </w:rPr>
              <w:t>0</w:t>
            </w:r>
          </w:p>
        </w:tc>
      </w:tr>
      <w:tr w:rsidR="007D22AB" w:rsidRPr="007D22AB" w14:paraId="614A59D9" w14:textId="77777777" w:rsidTr="0072307D">
        <w:trPr>
          <w:trHeight w:val="336"/>
        </w:trPr>
        <w:tc>
          <w:tcPr>
            <w:tcW w:w="658" w:type="dxa"/>
            <w:shd w:val="clear" w:color="auto" w:fill="auto"/>
            <w:vAlign w:val="center"/>
          </w:tcPr>
          <w:p w14:paraId="6196D000" w14:textId="77777777" w:rsidR="007D22AB" w:rsidRPr="007D22AB" w:rsidRDefault="007D22AB" w:rsidP="007D22AB">
            <w:pPr>
              <w:jc w:val="center"/>
              <w:rPr>
                <w:snapToGrid w:val="0"/>
                <w:szCs w:val="28"/>
              </w:rPr>
            </w:pPr>
            <w:r w:rsidRPr="007D22AB">
              <w:rPr>
                <w:snapToGrid w:val="0"/>
                <w:szCs w:val="28"/>
              </w:rPr>
              <w:t>11</w:t>
            </w:r>
          </w:p>
        </w:tc>
        <w:tc>
          <w:tcPr>
            <w:tcW w:w="3878" w:type="dxa"/>
            <w:shd w:val="clear" w:color="auto" w:fill="auto"/>
            <w:vAlign w:val="center"/>
          </w:tcPr>
          <w:p w14:paraId="71B6735A" w14:textId="77777777" w:rsidR="007D22AB" w:rsidRPr="007D22AB" w:rsidRDefault="007D22AB" w:rsidP="007D22AB">
            <w:pPr>
              <w:rPr>
                <w:snapToGrid w:val="0"/>
                <w:szCs w:val="28"/>
              </w:rPr>
            </w:pPr>
            <w:r w:rsidRPr="007D22AB">
              <w:rPr>
                <w:snapToGrid w:val="0"/>
                <w:szCs w:val="28"/>
              </w:rPr>
              <w:t>Корректировка НВВ, связанная с тарифными ограничениями</w:t>
            </w:r>
          </w:p>
        </w:tc>
        <w:tc>
          <w:tcPr>
            <w:tcW w:w="1599" w:type="dxa"/>
            <w:vAlign w:val="center"/>
          </w:tcPr>
          <w:p w14:paraId="7F743E59" w14:textId="77777777" w:rsidR="007D22AB" w:rsidRPr="007D22AB" w:rsidRDefault="007D22AB" w:rsidP="007D22AB">
            <w:pPr>
              <w:jc w:val="center"/>
              <w:rPr>
                <w:snapToGrid w:val="0"/>
              </w:rPr>
            </w:pPr>
            <w:r w:rsidRPr="007D22AB">
              <w:rPr>
                <w:snapToGrid w:val="0"/>
              </w:rPr>
              <w:t>0</w:t>
            </w:r>
          </w:p>
        </w:tc>
        <w:tc>
          <w:tcPr>
            <w:tcW w:w="1560" w:type="dxa"/>
            <w:shd w:val="clear" w:color="auto" w:fill="auto"/>
            <w:vAlign w:val="center"/>
          </w:tcPr>
          <w:p w14:paraId="2988E9E0" w14:textId="77777777" w:rsidR="007D22AB" w:rsidRPr="007D22AB" w:rsidRDefault="007D22AB" w:rsidP="007D22AB">
            <w:pPr>
              <w:jc w:val="center"/>
              <w:rPr>
                <w:snapToGrid w:val="0"/>
              </w:rPr>
            </w:pPr>
            <w:r w:rsidRPr="007D22AB">
              <w:rPr>
                <w:snapToGrid w:val="0"/>
              </w:rPr>
              <w:t>-7 762</w:t>
            </w:r>
          </w:p>
        </w:tc>
        <w:tc>
          <w:tcPr>
            <w:tcW w:w="1701" w:type="dxa"/>
            <w:vAlign w:val="center"/>
          </w:tcPr>
          <w:p w14:paraId="0480EE80" w14:textId="77777777" w:rsidR="007D22AB" w:rsidRPr="007D22AB" w:rsidRDefault="007D22AB" w:rsidP="007D22AB">
            <w:pPr>
              <w:jc w:val="center"/>
              <w:rPr>
                <w:snapToGrid w:val="0"/>
              </w:rPr>
            </w:pPr>
            <w:r w:rsidRPr="007D22AB">
              <w:rPr>
                <w:snapToGrid w:val="0"/>
              </w:rPr>
              <w:t>-7 762</w:t>
            </w:r>
          </w:p>
        </w:tc>
      </w:tr>
      <w:tr w:rsidR="007D22AB" w:rsidRPr="007D22AB" w14:paraId="0C1223EE" w14:textId="77777777" w:rsidTr="0072307D">
        <w:trPr>
          <w:trHeight w:val="337"/>
        </w:trPr>
        <w:tc>
          <w:tcPr>
            <w:tcW w:w="658" w:type="dxa"/>
            <w:shd w:val="clear" w:color="auto" w:fill="auto"/>
            <w:vAlign w:val="center"/>
            <w:hideMark/>
          </w:tcPr>
          <w:p w14:paraId="7C65C041" w14:textId="77777777" w:rsidR="007D22AB" w:rsidRPr="007D22AB" w:rsidRDefault="007D22AB" w:rsidP="007D22AB">
            <w:pPr>
              <w:jc w:val="center"/>
              <w:rPr>
                <w:snapToGrid w:val="0"/>
                <w:szCs w:val="28"/>
              </w:rPr>
            </w:pPr>
            <w:r w:rsidRPr="007D22AB">
              <w:rPr>
                <w:snapToGrid w:val="0"/>
                <w:szCs w:val="28"/>
              </w:rPr>
              <w:t>12</w:t>
            </w:r>
          </w:p>
        </w:tc>
        <w:tc>
          <w:tcPr>
            <w:tcW w:w="3878" w:type="dxa"/>
            <w:shd w:val="clear" w:color="auto" w:fill="auto"/>
            <w:vAlign w:val="center"/>
            <w:hideMark/>
          </w:tcPr>
          <w:p w14:paraId="668D896D" w14:textId="77777777" w:rsidR="007D22AB" w:rsidRPr="007D22AB" w:rsidRDefault="007D22AB" w:rsidP="007D22AB">
            <w:pPr>
              <w:rPr>
                <w:snapToGrid w:val="0"/>
                <w:szCs w:val="28"/>
              </w:rPr>
            </w:pPr>
            <w:r w:rsidRPr="007D22AB">
              <w:rPr>
                <w:snapToGrid w:val="0"/>
                <w:szCs w:val="28"/>
              </w:rPr>
              <w:t>ИТОГО необходимая валовая выручка:</w:t>
            </w:r>
          </w:p>
        </w:tc>
        <w:tc>
          <w:tcPr>
            <w:tcW w:w="1599" w:type="dxa"/>
            <w:vAlign w:val="center"/>
          </w:tcPr>
          <w:p w14:paraId="5EDE18B3" w14:textId="77777777" w:rsidR="007D22AB" w:rsidRPr="007D22AB" w:rsidRDefault="007D22AB" w:rsidP="007D22AB">
            <w:pPr>
              <w:jc w:val="center"/>
              <w:rPr>
                <w:snapToGrid w:val="0"/>
              </w:rPr>
            </w:pPr>
            <w:r w:rsidRPr="007D22AB">
              <w:rPr>
                <w:snapToGrid w:val="0"/>
              </w:rPr>
              <w:t>39 722</w:t>
            </w:r>
          </w:p>
        </w:tc>
        <w:tc>
          <w:tcPr>
            <w:tcW w:w="1560" w:type="dxa"/>
            <w:shd w:val="clear" w:color="auto" w:fill="auto"/>
            <w:vAlign w:val="center"/>
          </w:tcPr>
          <w:p w14:paraId="09667FC5" w14:textId="77777777" w:rsidR="007D22AB" w:rsidRPr="007D22AB" w:rsidRDefault="007D22AB" w:rsidP="007D22AB">
            <w:pPr>
              <w:jc w:val="center"/>
              <w:rPr>
                <w:snapToGrid w:val="0"/>
              </w:rPr>
            </w:pPr>
            <w:r w:rsidRPr="007D22AB">
              <w:rPr>
                <w:snapToGrid w:val="0"/>
              </w:rPr>
              <w:t>25 635</w:t>
            </w:r>
          </w:p>
        </w:tc>
        <w:tc>
          <w:tcPr>
            <w:tcW w:w="1701" w:type="dxa"/>
            <w:vAlign w:val="center"/>
          </w:tcPr>
          <w:p w14:paraId="3C405BE5" w14:textId="77777777" w:rsidR="007D22AB" w:rsidRPr="007D22AB" w:rsidRDefault="007D22AB" w:rsidP="007D22AB">
            <w:pPr>
              <w:jc w:val="center"/>
              <w:rPr>
                <w:snapToGrid w:val="0"/>
              </w:rPr>
            </w:pPr>
            <w:r w:rsidRPr="007D22AB">
              <w:rPr>
                <w:snapToGrid w:val="0"/>
              </w:rPr>
              <w:t>-14 087</w:t>
            </w:r>
          </w:p>
        </w:tc>
      </w:tr>
      <w:tr w:rsidR="007D22AB" w:rsidRPr="007D22AB" w14:paraId="59FFC576" w14:textId="77777777" w:rsidTr="0072307D">
        <w:trPr>
          <w:trHeight w:val="337"/>
        </w:trPr>
        <w:tc>
          <w:tcPr>
            <w:tcW w:w="658" w:type="dxa"/>
            <w:shd w:val="clear" w:color="auto" w:fill="auto"/>
            <w:vAlign w:val="center"/>
          </w:tcPr>
          <w:p w14:paraId="2EF91CBB" w14:textId="77777777" w:rsidR="007D22AB" w:rsidRPr="007D22AB" w:rsidRDefault="007D22AB" w:rsidP="007D22AB">
            <w:pPr>
              <w:jc w:val="center"/>
              <w:rPr>
                <w:snapToGrid w:val="0"/>
                <w:szCs w:val="28"/>
              </w:rPr>
            </w:pPr>
            <w:r w:rsidRPr="007D22AB">
              <w:rPr>
                <w:snapToGrid w:val="0"/>
                <w:szCs w:val="28"/>
              </w:rPr>
              <w:t>13</w:t>
            </w:r>
          </w:p>
        </w:tc>
        <w:tc>
          <w:tcPr>
            <w:tcW w:w="3878" w:type="dxa"/>
            <w:shd w:val="clear" w:color="auto" w:fill="auto"/>
            <w:vAlign w:val="center"/>
          </w:tcPr>
          <w:p w14:paraId="25CFFF69" w14:textId="77777777" w:rsidR="007D22AB" w:rsidRPr="007D22AB" w:rsidRDefault="007D22AB" w:rsidP="007D22AB">
            <w:pPr>
              <w:jc w:val="right"/>
              <w:rPr>
                <w:snapToGrid w:val="0"/>
                <w:szCs w:val="28"/>
              </w:rPr>
            </w:pPr>
            <w:r w:rsidRPr="007D22AB">
              <w:rPr>
                <w:snapToGrid w:val="0"/>
                <w:szCs w:val="28"/>
              </w:rPr>
              <w:t>в том числе на потребительский рынок</w:t>
            </w:r>
          </w:p>
        </w:tc>
        <w:tc>
          <w:tcPr>
            <w:tcW w:w="1599" w:type="dxa"/>
            <w:vAlign w:val="center"/>
          </w:tcPr>
          <w:p w14:paraId="378631F1" w14:textId="77777777" w:rsidR="007D22AB" w:rsidRPr="007D22AB" w:rsidRDefault="007D22AB" w:rsidP="007D22AB">
            <w:pPr>
              <w:jc w:val="center"/>
              <w:rPr>
                <w:snapToGrid w:val="0"/>
              </w:rPr>
            </w:pPr>
          </w:p>
        </w:tc>
        <w:tc>
          <w:tcPr>
            <w:tcW w:w="1560" w:type="dxa"/>
            <w:shd w:val="clear" w:color="auto" w:fill="auto"/>
            <w:vAlign w:val="center"/>
          </w:tcPr>
          <w:p w14:paraId="3236B960" w14:textId="77777777" w:rsidR="007D22AB" w:rsidRPr="007D22AB" w:rsidRDefault="007D22AB" w:rsidP="007D22AB">
            <w:pPr>
              <w:jc w:val="center"/>
              <w:rPr>
                <w:snapToGrid w:val="0"/>
                <w:lang w:val="en-US"/>
              </w:rPr>
            </w:pPr>
            <w:r w:rsidRPr="007D22AB">
              <w:rPr>
                <w:snapToGrid w:val="0"/>
                <w:lang w:val="en-US"/>
              </w:rPr>
              <w:t>17 254</w:t>
            </w:r>
          </w:p>
        </w:tc>
        <w:tc>
          <w:tcPr>
            <w:tcW w:w="1701" w:type="dxa"/>
            <w:vAlign w:val="center"/>
          </w:tcPr>
          <w:p w14:paraId="78727502" w14:textId="77777777" w:rsidR="007D22AB" w:rsidRPr="007D22AB" w:rsidRDefault="007D22AB" w:rsidP="007D22AB">
            <w:pPr>
              <w:jc w:val="center"/>
              <w:rPr>
                <w:snapToGrid w:val="0"/>
              </w:rPr>
            </w:pPr>
          </w:p>
        </w:tc>
      </w:tr>
    </w:tbl>
    <w:p w14:paraId="444723E6" w14:textId="77777777" w:rsidR="007D22AB" w:rsidRPr="007D22AB" w:rsidRDefault="007D22AB" w:rsidP="007D22AB">
      <w:pPr>
        <w:tabs>
          <w:tab w:val="left" w:pos="1890"/>
        </w:tabs>
        <w:ind w:firstLine="720"/>
        <w:jc w:val="both"/>
        <w:rPr>
          <w:snapToGrid w:val="0"/>
          <w:sz w:val="28"/>
          <w:szCs w:val="28"/>
        </w:rPr>
      </w:pPr>
    </w:p>
    <w:p w14:paraId="7838F4D6" w14:textId="77777777" w:rsidR="007D22AB" w:rsidRPr="007D22AB" w:rsidRDefault="007D22AB" w:rsidP="007D22AB">
      <w:pPr>
        <w:tabs>
          <w:tab w:val="left" w:pos="1890"/>
        </w:tabs>
        <w:ind w:firstLine="720"/>
        <w:jc w:val="both"/>
        <w:rPr>
          <w:snapToGrid w:val="0"/>
          <w:sz w:val="28"/>
          <w:szCs w:val="28"/>
        </w:rPr>
      </w:pPr>
      <w:r w:rsidRPr="007D22AB">
        <w:rPr>
          <w:snapToGrid w:val="0"/>
          <w:sz w:val="28"/>
          <w:szCs w:val="28"/>
        </w:rPr>
        <w:t xml:space="preserve">Расчёт необходимой валовой выручки произведен в соответствии </w:t>
      </w:r>
      <w:r w:rsidRPr="007D22AB">
        <w:rPr>
          <w:snapToGrid w:val="0"/>
          <w:sz w:val="28"/>
          <w:szCs w:val="28"/>
        </w:rPr>
        <w:br/>
        <w:t xml:space="preserve">с Методическими указаниями по расчёту регулируемых цен (тарифов) </w:t>
      </w:r>
      <w:r w:rsidRPr="007D22AB">
        <w:rPr>
          <w:snapToGrid w:val="0"/>
          <w:sz w:val="28"/>
          <w:szCs w:val="28"/>
        </w:rPr>
        <w:br/>
        <w:t xml:space="preserve">в сфере теплоснабжения, утвержденными Приказом ФСТ России </w:t>
      </w:r>
      <w:r w:rsidRPr="007D22AB">
        <w:rPr>
          <w:snapToGrid w:val="0"/>
          <w:sz w:val="28"/>
          <w:szCs w:val="28"/>
        </w:rPr>
        <w:br/>
        <w:t>от 13.06.2013 № 760-э.</w:t>
      </w:r>
    </w:p>
    <w:p w14:paraId="3C159E1E" w14:textId="77777777" w:rsidR="007D22AB" w:rsidRPr="007D22AB" w:rsidRDefault="007D22AB" w:rsidP="007D22AB">
      <w:pPr>
        <w:tabs>
          <w:tab w:val="left" w:pos="1890"/>
        </w:tabs>
        <w:ind w:firstLine="720"/>
        <w:jc w:val="both"/>
        <w:rPr>
          <w:snapToGrid w:val="0"/>
          <w:sz w:val="28"/>
          <w:szCs w:val="28"/>
        </w:rPr>
      </w:pPr>
    </w:p>
    <w:p w14:paraId="245FBFCA" w14:textId="77777777" w:rsidR="007D22AB" w:rsidRPr="007D22AB" w:rsidRDefault="007D22AB" w:rsidP="007D22AB">
      <w:pPr>
        <w:tabs>
          <w:tab w:val="left" w:pos="1890"/>
        </w:tabs>
        <w:ind w:firstLine="720"/>
        <w:jc w:val="both"/>
        <w:rPr>
          <w:snapToGrid w:val="0"/>
          <w:sz w:val="28"/>
          <w:szCs w:val="28"/>
        </w:rPr>
      </w:pPr>
    </w:p>
    <w:p w14:paraId="084D6886" w14:textId="77777777" w:rsidR="007D22AB" w:rsidRPr="007D22AB" w:rsidRDefault="007D22AB" w:rsidP="007D22AB">
      <w:pPr>
        <w:keepNext/>
        <w:keepLines/>
        <w:jc w:val="center"/>
        <w:outlineLvl w:val="1"/>
        <w:rPr>
          <w:rFonts w:eastAsia="Calibri"/>
          <w:b/>
          <w:sz w:val="28"/>
          <w:szCs w:val="28"/>
          <w:lang w:eastAsia="en-US"/>
        </w:rPr>
      </w:pPr>
      <w:bookmarkStart w:id="152" w:name="_Toc21094971"/>
      <w:bookmarkStart w:id="153" w:name="_Toc23151660"/>
      <w:r w:rsidRPr="007D22AB">
        <w:rPr>
          <w:rFonts w:eastAsia="Calibri"/>
          <w:b/>
          <w:sz w:val="28"/>
          <w:szCs w:val="28"/>
          <w:lang w:eastAsia="en-US"/>
        </w:rPr>
        <w:t>Тарифы на услуги по передаче тепловой энергии</w:t>
      </w:r>
      <w:r w:rsidRPr="007D22AB">
        <w:rPr>
          <w:rFonts w:eastAsia="Calibri"/>
          <w:b/>
          <w:sz w:val="28"/>
          <w:szCs w:val="28"/>
          <w:lang w:eastAsia="en-US"/>
        </w:rPr>
        <w:br/>
      </w:r>
      <w:bookmarkEnd w:id="152"/>
      <w:r w:rsidRPr="007D22AB">
        <w:rPr>
          <w:rFonts w:eastAsia="Calibri"/>
          <w:b/>
          <w:sz w:val="28"/>
          <w:szCs w:val="28"/>
          <w:lang w:eastAsia="en-US"/>
        </w:rPr>
        <w:t xml:space="preserve">ООО «Шахта «Юбилейная» в контуре теплоснабжения </w:t>
      </w:r>
      <w:r w:rsidRPr="007D22AB">
        <w:rPr>
          <w:rFonts w:eastAsia="Calibri"/>
          <w:b/>
          <w:sz w:val="28"/>
          <w:szCs w:val="28"/>
          <w:lang w:eastAsia="en-US"/>
        </w:rPr>
        <w:br/>
      </w:r>
      <w:bookmarkEnd w:id="153"/>
      <w:r w:rsidRPr="007D22AB">
        <w:rPr>
          <w:rFonts w:eastAsia="Calibri"/>
          <w:b/>
          <w:sz w:val="28"/>
          <w:szCs w:val="28"/>
          <w:lang w:eastAsia="en-US"/>
        </w:rPr>
        <w:t>АО «ЕВРАЗ ЗСМК»</w:t>
      </w:r>
    </w:p>
    <w:p w14:paraId="1CAFA2BD" w14:textId="77777777" w:rsidR="007D22AB" w:rsidRPr="007D22AB" w:rsidRDefault="007D22AB" w:rsidP="007D22AB">
      <w:pPr>
        <w:ind w:firstLine="851"/>
        <w:jc w:val="both"/>
        <w:rPr>
          <w:sz w:val="28"/>
          <w:szCs w:val="28"/>
        </w:rPr>
      </w:pPr>
    </w:p>
    <w:p w14:paraId="19030022" w14:textId="77777777" w:rsidR="007D22AB" w:rsidRPr="007D22AB" w:rsidRDefault="007D22AB" w:rsidP="007D22AB">
      <w:pPr>
        <w:ind w:firstLine="709"/>
        <w:jc w:val="both"/>
        <w:rPr>
          <w:sz w:val="28"/>
          <w:szCs w:val="28"/>
        </w:rPr>
      </w:pPr>
      <w:r w:rsidRPr="007D22AB">
        <w:rPr>
          <w:sz w:val="28"/>
          <w:szCs w:val="28"/>
        </w:rPr>
        <w:t xml:space="preserve">Тарифы </w:t>
      </w:r>
      <w:r w:rsidRPr="007D22AB">
        <w:rPr>
          <w:snapToGrid w:val="0"/>
          <w:sz w:val="28"/>
          <w:szCs w:val="28"/>
        </w:rPr>
        <w:t xml:space="preserve">на услуги по передаче тепловой энергии, </w:t>
      </w:r>
      <w:r w:rsidRPr="007D22AB">
        <w:rPr>
          <w:sz w:val="28"/>
          <w:szCs w:val="28"/>
        </w:rPr>
        <w:t xml:space="preserve">реализуемые </w:t>
      </w:r>
      <w:r w:rsidRPr="007D22AB">
        <w:rPr>
          <w:sz w:val="28"/>
          <w:szCs w:val="28"/>
        </w:rPr>
        <w:br/>
        <w:t>на потребительском рынке, рассчитанные на основании скорректированной необходимой валовой выручки на 2022 год рассчитаны следующим образом:</w:t>
      </w:r>
    </w:p>
    <w:p w14:paraId="2328D92B" w14:textId="77777777" w:rsidR="007D22AB" w:rsidRPr="007D22AB" w:rsidRDefault="007D22AB" w:rsidP="007D22AB">
      <w:pPr>
        <w:ind w:firstLine="851"/>
        <w:jc w:val="both"/>
        <w:rPr>
          <w:sz w:val="28"/>
          <w:szCs w:val="28"/>
        </w:rPr>
      </w:pPr>
    </w:p>
    <w:p w14:paraId="711FFEAA" w14:textId="77777777" w:rsidR="007D22AB" w:rsidRPr="007D22AB" w:rsidRDefault="007D22AB" w:rsidP="007D22AB">
      <w:pPr>
        <w:tabs>
          <w:tab w:val="left" w:pos="1890"/>
        </w:tabs>
        <w:spacing w:line="360" w:lineRule="auto"/>
        <w:ind w:left="720" w:right="-2"/>
        <w:jc w:val="right"/>
        <w:rPr>
          <w:snapToGrid w:val="0"/>
          <w:sz w:val="28"/>
          <w:szCs w:val="28"/>
        </w:rPr>
      </w:pPr>
      <w:r w:rsidRPr="007D22AB">
        <w:rPr>
          <w:snapToGrid w:val="0"/>
          <w:sz w:val="28"/>
          <w:szCs w:val="28"/>
        </w:rP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7D22AB" w:rsidRPr="007D22AB" w14:paraId="3F00CE0B" w14:textId="77777777" w:rsidTr="0072307D">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379BADD" w14:textId="77777777" w:rsidR="007D22AB" w:rsidRPr="007D22AB" w:rsidRDefault="007D22AB" w:rsidP="007D22AB">
            <w:pPr>
              <w:jc w:val="center"/>
              <w:rPr>
                <w:bCs/>
                <w:sz w:val="28"/>
                <w:szCs w:val="28"/>
              </w:rPr>
            </w:pPr>
            <w:r w:rsidRPr="007D22AB">
              <w:rPr>
                <w:bCs/>
                <w:sz w:val="28"/>
                <w:szCs w:val="28"/>
              </w:rPr>
              <w:t>202</w:t>
            </w:r>
            <w:r w:rsidRPr="007D22AB">
              <w:rPr>
                <w:bCs/>
                <w:sz w:val="28"/>
                <w:szCs w:val="28"/>
                <w:lang w:val="en-US"/>
              </w:rPr>
              <w:t>2</w:t>
            </w:r>
            <w:r w:rsidRPr="007D22AB">
              <w:rPr>
                <w:bCs/>
                <w:sz w:val="28"/>
                <w:szCs w:val="28"/>
              </w:rPr>
              <w:t xml:space="preserve">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0029AE9" w14:textId="77777777" w:rsidR="007D22AB" w:rsidRPr="007D22AB" w:rsidRDefault="007D22AB" w:rsidP="007D22AB">
            <w:pPr>
              <w:jc w:val="center"/>
              <w:rPr>
                <w:sz w:val="28"/>
                <w:szCs w:val="28"/>
              </w:rPr>
            </w:pPr>
            <w:r w:rsidRPr="007D22AB">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EFDA268" w14:textId="77777777" w:rsidR="007D22AB" w:rsidRPr="007D22AB" w:rsidRDefault="007D22AB" w:rsidP="007D22AB">
            <w:pPr>
              <w:jc w:val="center"/>
              <w:rPr>
                <w:sz w:val="28"/>
                <w:szCs w:val="28"/>
              </w:rPr>
            </w:pPr>
            <w:r w:rsidRPr="007D22AB">
              <w:rPr>
                <w:sz w:val="28"/>
                <w:szCs w:val="28"/>
              </w:rPr>
              <w:t>Тариф</w:t>
            </w:r>
          </w:p>
          <w:p w14:paraId="034C2762" w14:textId="77777777" w:rsidR="007D22AB" w:rsidRPr="007D22AB" w:rsidRDefault="007D22AB" w:rsidP="007D22AB">
            <w:pPr>
              <w:jc w:val="center"/>
              <w:rPr>
                <w:sz w:val="28"/>
                <w:szCs w:val="28"/>
              </w:rPr>
            </w:pPr>
            <w:r w:rsidRPr="007D22AB">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B8F858A" w14:textId="77777777" w:rsidR="007D22AB" w:rsidRPr="007D22AB" w:rsidRDefault="007D22AB" w:rsidP="007D22AB">
            <w:pPr>
              <w:jc w:val="center"/>
              <w:rPr>
                <w:sz w:val="28"/>
                <w:szCs w:val="28"/>
              </w:rPr>
            </w:pPr>
            <w:r w:rsidRPr="007D22AB">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C02B5AE" w14:textId="77777777" w:rsidR="007D22AB" w:rsidRPr="007D22AB" w:rsidRDefault="007D22AB" w:rsidP="007D22AB">
            <w:pPr>
              <w:jc w:val="center"/>
              <w:rPr>
                <w:sz w:val="28"/>
                <w:szCs w:val="28"/>
              </w:rPr>
            </w:pPr>
            <w:r w:rsidRPr="007D22AB">
              <w:rPr>
                <w:sz w:val="28"/>
                <w:szCs w:val="28"/>
              </w:rPr>
              <w:t>НВВ</w:t>
            </w:r>
          </w:p>
        </w:tc>
      </w:tr>
      <w:tr w:rsidR="007D22AB" w:rsidRPr="007D22AB" w14:paraId="05789F5C" w14:textId="77777777" w:rsidTr="0072307D">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CED6353" w14:textId="77777777" w:rsidR="007D22AB" w:rsidRPr="007D22AB" w:rsidRDefault="007D22AB" w:rsidP="007D22AB">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5A082D22" w14:textId="77777777" w:rsidR="007D22AB" w:rsidRPr="007D22AB" w:rsidRDefault="007D22AB" w:rsidP="007D22AB">
            <w:pPr>
              <w:jc w:val="center"/>
              <w:rPr>
                <w:sz w:val="28"/>
                <w:szCs w:val="28"/>
              </w:rPr>
            </w:pPr>
            <w:r w:rsidRPr="007D22AB">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6B86438" w14:textId="77777777" w:rsidR="007D22AB" w:rsidRPr="007D22AB" w:rsidRDefault="007D22AB" w:rsidP="007D22AB">
            <w:pPr>
              <w:jc w:val="center"/>
              <w:rPr>
                <w:sz w:val="28"/>
                <w:szCs w:val="28"/>
              </w:rPr>
            </w:pPr>
            <w:r w:rsidRPr="007D22AB">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6AE97D47" w14:textId="77777777" w:rsidR="007D22AB" w:rsidRPr="007D22AB" w:rsidRDefault="007D22AB" w:rsidP="007D22AB">
            <w:pPr>
              <w:jc w:val="center"/>
              <w:rPr>
                <w:sz w:val="28"/>
                <w:szCs w:val="28"/>
              </w:rPr>
            </w:pPr>
            <w:r w:rsidRPr="007D22AB">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1A77EAD5" w14:textId="77777777" w:rsidR="007D22AB" w:rsidRPr="007D22AB" w:rsidRDefault="007D22AB" w:rsidP="007D22AB">
            <w:pPr>
              <w:jc w:val="center"/>
              <w:rPr>
                <w:sz w:val="28"/>
                <w:szCs w:val="28"/>
              </w:rPr>
            </w:pPr>
            <w:r w:rsidRPr="007D22AB">
              <w:rPr>
                <w:sz w:val="28"/>
                <w:szCs w:val="28"/>
              </w:rPr>
              <w:t>тыс. руб.</w:t>
            </w:r>
          </w:p>
        </w:tc>
      </w:tr>
      <w:tr w:rsidR="007D22AB" w:rsidRPr="007D22AB" w14:paraId="32C0FABF" w14:textId="77777777" w:rsidTr="0072307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7F8645D0" w14:textId="77777777" w:rsidR="007D22AB" w:rsidRPr="007D22AB" w:rsidRDefault="007D22AB" w:rsidP="007D22AB">
            <w:pPr>
              <w:jc w:val="center"/>
              <w:rPr>
                <w:sz w:val="28"/>
                <w:szCs w:val="28"/>
              </w:rPr>
            </w:pPr>
            <w:r w:rsidRPr="007D22AB">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5D314202" w14:textId="77777777" w:rsidR="007D22AB" w:rsidRPr="007D22AB" w:rsidRDefault="007D22AB" w:rsidP="007D22AB">
            <w:pPr>
              <w:jc w:val="center"/>
              <w:rPr>
                <w:sz w:val="28"/>
                <w:szCs w:val="28"/>
              </w:rPr>
            </w:pPr>
            <w:r w:rsidRPr="007D22AB">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45BE33E6" w14:textId="77777777" w:rsidR="007D22AB" w:rsidRPr="007D22AB" w:rsidRDefault="007D22AB" w:rsidP="007D22AB">
            <w:pPr>
              <w:jc w:val="center"/>
              <w:rPr>
                <w:sz w:val="28"/>
                <w:szCs w:val="28"/>
              </w:rPr>
            </w:pPr>
            <w:r w:rsidRPr="007D22AB">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2CD9CAFC" w14:textId="77777777" w:rsidR="007D22AB" w:rsidRPr="007D22AB" w:rsidRDefault="007D22AB" w:rsidP="007D22AB">
            <w:pPr>
              <w:jc w:val="center"/>
              <w:rPr>
                <w:sz w:val="28"/>
                <w:szCs w:val="28"/>
              </w:rPr>
            </w:pPr>
            <w:r w:rsidRPr="007D22AB">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3A4CE383" w14:textId="77777777" w:rsidR="007D22AB" w:rsidRPr="007D22AB" w:rsidRDefault="007D22AB" w:rsidP="007D22AB">
            <w:pPr>
              <w:jc w:val="center"/>
              <w:rPr>
                <w:sz w:val="28"/>
                <w:szCs w:val="28"/>
              </w:rPr>
            </w:pPr>
            <w:r w:rsidRPr="007D22AB">
              <w:rPr>
                <w:sz w:val="28"/>
                <w:szCs w:val="28"/>
              </w:rPr>
              <w:t>5=2×3</w:t>
            </w:r>
          </w:p>
        </w:tc>
      </w:tr>
      <w:tr w:rsidR="007D22AB" w:rsidRPr="007D22AB" w14:paraId="4D12AFE5" w14:textId="77777777" w:rsidTr="0072307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0604947" w14:textId="77777777" w:rsidR="007D22AB" w:rsidRPr="007D22AB" w:rsidRDefault="007D22AB" w:rsidP="007D22AB">
            <w:pPr>
              <w:rPr>
                <w:sz w:val="28"/>
                <w:szCs w:val="28"/>
              </w:rPr>
            </w:pPr>
            <w:r w:rsidRPr="007D22AB">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78E8051A" w14:textId="77777777" w:rsidR="007D22AB" w:rsidRPr="007D22AB" w:rsidRDefault="007D22AB" w:rsidP="007D22AB">
            <w:pPr>
              <w:jc w:val="center"/>
              <w:rPr>
                <w:snapToGrid w:val="0"/>
                <w:sz w:val="28"/>
                <w:szCs w:val="28"/>
              </w:rPr>
            </w:pPr>
            <w:r w:rsidRPr="007D22AB">
              <w:rPr>
                <w:snapToGrid w:val="0"/>
                <w:sz w:val="28"/>
                <w:szCs w:val="28"/>
              </w:rPr>
              <w:t>36,382</w:t>
            </w:r>
          </w:p>
        </w:tc>
        <w:tc>
          <w:tcPr>
            <w:tcW w:w="1540" w:type="dxa"/>
            <w:tcBorders>
              <w:top w:val="nil"/>
              <w:left w:val="nil"/>
              <w:bottom w:val="single" w:sz="4" w:space="0" w:color="auto"/>
              <w:right w:val="single" w:sz="4" w:space="0" w:color="auto"/>
            </w:tcBorders>
            <w:shd w:val="clear" w:color="auto" w:fill="auto"/>
            <w:vAlign w:val="center"/>
          </w:tcPr>
          <w:p w14:paraId="7818AE41" w14:textId="77777777" w:rsidR="007D22AB" w:rsidRPr="007D22AB" w:rsidRDefault="007D22AB" w:rsidP="007D22AB">
            <w:pPr>
              <w:jc w:val="center"/>
              <w:rPr>
                <w:snapToGrid w:val="0"/>
                <w:sz w:val="28"/>
                <w:szCs w:val="28"/>
              </w:rPr>
            </w:pPr>
            <w:r w:rsidRPr="007D22AB">
              <w:rPr>
                <w:snapToGrid w:val="0"/>
                <w:sz w:val="28"/>
                <w:szCs w:val="28"/>
              </w:rPr>
              <w:t>274,57</w:t>
            </w:r>
          </w:p>
        </w:tc>
        <w:tc>
          <w:tcPr>
            <w:tcW w:w="1540" w:type="dxa"/>
            <w:tcBorders>
              <w:top w:val="nil"/>
              <w:left w:val="nil"/>
              <w:bottom w:val="single" w:sz="4" w:space="0" w:color="auto"/>
              <w:right w:val="single" w:sz="4" w:space="0" w:color="auto"/>
            </w:tcBorders>
            <w:shd w:val="clear" w:color="auto" w:fill="auto"/>
            <w:vAlign w:val="center"/>
          </w:tcPr>
          <w:p w14:paraId="65E1DE89" w14:textId="77777777" w:rsidR="007D22AB" w:rsidRPr="007D22AB" w:rsidRDefault="007D22AB" w:rsidP="007D22AB">
            <w:pPr>
              <w:jc w:val="center"/>
              <w:rPr>
                <w:snapToGrid w:val="0"/>
                <w:sz w:val="28"/>
                <w:szCs w:val="28"/>
              </w:rPr>
            </w:pPr>
            <w:r w:rsidRPr="007D22AB">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tcPr>
          <w:p w14:paraId="25230F67" w14:textId="77777777" w:rsidR="007D22AB" w:rsidRPr="007D22AB" w:rsidRDefault="007D22AB" w:rsidP="007D22AB">
            <w:pPr>
              <w:jc w:val="center"/>
              <w:rPr>
                <w:snapToGrid w:val="0"/>
                <w:sz w:val="28"/>
                <w:szCs w:val="28"/>
              </w:rPr>
            </w:pPr>
            <w:r w:rsidRPr="007D22AB">
              <w:rPr>
                <w:snapToGrid w:val="0"/>
                <w:sz w:val="28"/>
                <w:szCs w:val="28"/>
              </w:rPr>
              <w:t>9 989,41</w:t>
            </w:r>
          </w:p>
        </w:tc>
      </w:tr>
      <w:tr w:rsidR="007D22AB" w:rsidRPr="007D22AB" w14:paraId="7D873134" w14:textId="77777777" w:rsidTr="0072307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0F2B6FC" w14:textId="77777777" w:rsidR="007D22AB" w:rsidRPr="007D22AB" w:rsidRDefault="007D22AB" w:rsidP="007D22AB">
            <w:pPr>
              <w:rPr>
                <w:sz w:val="28"/>
                <w:szCs w:val="28"/>
              </w:rPr>
            </w:pPr>
            <w:r w:rsidRPr="007D22AB">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5A62D6BC" w14:textId="77777777" w:rsidR="007D22AB" w:rsidRPr="007D22AB" w:rsidRDefault="007D22AB" w:rsidP="007D22AB">
            <w:pPr>
              <w:jc w:val="center"/>
              <w:rPr>
                <w:snapToGrid w:val="0"/>
                <w:sz w:val="28"/>
                <w:szCs w:val="28"/>
              </w:rPr>
            </w:pPr>
            <w:r w:rsidRPr="007D22AB">
              <w:rPr>
                <w:snapToGrid w:val="0"/>
                <w:sz w:val="28"/>
                <w:szCs w:val="28"/>
              </w:rPr>
              <w:t>25,466</w:t>
            </w:r>
          </w:p>
        </w:tc>
        <w:tc>
          <w:tcPr>
            <w:tcW w:w="1540" w:type="dxa"/>
            <w:tcBorders>
              <w:top w:val="nil"/>
              <w:left w:val="nil"/>
              <w:bottom w:val="single" w:sz="4" w:space="0" w:color="auto"/>
              <w:right w:val="single" w:sz="4" w:space="0" w:color="auto"/>
            </w:tcBorders>
            <w:shd w:val="clear" w:color="auto" w:fill="auto"/>
            <w:vAlign w:val="center"/>
          </w:tcPr>
          <w:p w14:paraId="1CD4C76F" w14:textId="77777777" w:rsidR="007D22AB" w:rsidRPr="007D22AB" w:rsidRDefault="007D22AB" w:rsidP="007D22AB">
            <w:pPr>
              <w:jc w:val="center"/>
              <w:rPr>
                <w:snapToGrid w:val="0"/>
                <w:sz w:val="28"/>
                <w:szCs w:val="28"/>
              </w:rPr>
            </w:pPr>
            <w:r w:rsidRPr="007D22AB">
              <w:rPr>
                <w:snapToGrid w:val="0"/>
                <w:sz w:val="28"/>
                <w:szCs w:val="28"/>
              </w:rPr>
              <w:t>285,27</w:t>
            </w:r>
          </w:p>
        </w:tc>
        <w:tc>
          <w:tcPr>
            <w:tcW w:w="1540" w:type="dxa"/>
            <w:tcBorders>
              <w:top w:val="nil"/>
              <w:left w:val="nil"/>
              <w:bottom w:val="single" w:sz="4" w:space="0" w:color="auto"/>
              <w:right w:val="single" w:sz="4" w:space="0" w:color="auto"/>
            </w:tcBorders>
            <w:shd w:val="clear" w:color="auto" w:fill="auto"/>
            <w:vAlign w:val="center"/>
          </w:tcPr>
          <w:p w14:paraId="29F3BEB3" w14:textId="77777777" w:rsidR="007D22AB" w:rsidRPr="007D22AB" w:rsidRDefault="007D22AB" w:rsidP="007D22AB">
            <w:pPr>
              <w:jc w:val="center"/>
              <w:rPr>
                <w:snapToGrid w:val="0"/>
                <w:sz w:val="28"/>
                <w:szCs w:val="28"/>
              </w:rPr>
            </w:pPr>
            <w:r w:rsidRPr="007D22AB">
              <w:rPr>
                <w:snapToGrid w:val="0"/>
                <w:sz w:val="28"/>
                <w:szCs w:val="28"/>
              </w:rPr>
              <w:t>3,90%</w:t>
            </w:r>
          </w:p>
        </w:tc>
        <w:tc>
          <w:tcPr>
            <w:tcW w:w="1540" w:type="dxa"/>
            <w:tcBorders>
              <w:top w:val="nil"/>
              <w:left w:val="nil"/>
              <w:bottom w:val="single" w:sz="4" w:space="0" w:color="auto"/>
              <w:right w:val="single" w:sz="4" w:space="0" w:color="auto"/>
            </w:tcBorders>
            <w:shd w:val="clear" w:color="auto" w:fill="auto"/>
            <w:vAlign w:val="center"/>
          </w:tcPr>
          <w:p w14:paraId="06E7968C" w14:textId="77777777" w:rsidR="007D22AB" w:rsidRPr="007D22AB" w:rsidRDefault="007D22AB" w:rsidP="007D22AB">
            <w:pPr>
              <w:jc w:val="center"/>
              <w:rPr>
                <w:snapToGrid w:val="0"/>
                <w:sz w:val="28"/>
                <w:szCs w:val="28"/>
              </w:rPr>
            </w:pPr>
            <w:r w:rsidRPr="007D22AB">
              <w:rPr>
                <w:snapToGrid w:val="0"/>
                <w:sz w:val="28"/>
                <w:szCs w:val="28"/>
              </w:rPr>
              <w:t>7 264,59</w:t>
            </w:r>
          </w:p>
        </w:tc>
      </w:tr>
      <w:tr w:rsidR="007D22AB" w:rsidRPr="007D22AB" w14:paraId="762CB1D5" w14:textId="77777777" w:rsidTr="0072307D">
        <w:trPr>
          <w:trHeight w:val="255"/>
        </w:trPr>
        <w:tc>
          <w:tcPr>
            <w:tcW w:w="3256" w:type="dxa"/>
            <w:tcBorders>
              <w:top w:val="nil"/>
              <w:left w:val="nil"/>
              <w:bottom w:val="single" w:sz="4" w:space="0" w:color="auto"/>
              <w:right w:val="nil"/>
            </w:tcBorders>
            <w:shd w:val="clear" w:color="auto" w:fill="auto"/>
            <w:vAlign w:val="center"/>
            <w:hideMark/>
          </w:tcPr>
          <w:p w14:paraId="46778882" w14:textId="77777777" w:rsidR="007D22AB" w:rsidRPr="007D22AB" w:rsidRDefault="007D22AB" w:rsidP="007D22AB">
            <w:pPr>
              <w:rPr>
                <w:sz w:val="28"/>
                <w:szCs w:val="28"/>
              </w:rPr>
            </w:pPr>
            <w:r w:rsidRPr="007D22AB">
              <w:rPr>
                <w:sz w:val="28"/>
                <w:szCs w:val="28"/>
              </w:rPr>
              <w:t> </w:t>
            </w:r>
          </w:p>
        </w:tc>
        <w:tc>
          <w:tcPr>
            <w:tcW w:w="1540" w:type="dxa"/>
            <w:tcBorders>
              <w:top w:val="nil"/>
              <w:left w:val="nil"/>
              <w:bottom w:val="single" w:sz="4" w:space="0" w:color="auto"/>
              <w:right w:val="nil"/>
            </w:tcBorders>
            <w:shd w:val="clear" w:color="auto" w:fill="auto"/>
            <w:vAlign w:val="center"/>
          </w:tcPr>
          <w:p w14:paraId="72BCBD5D" w14:textId="77777777" w:rsidR="007D22AB" w:rsidRPr="007D22AB" w:rsidRDefault="007D22AB" w:rsidP="007D22AB">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4DB98654" w14:textId="77777777" w:rsidR="007D22AB" w:rsidRPr="007D22AB" w:rsidRDefault="007D22AB" w:rsidP="007D22AB">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616333EF" w14:textId="77777777" w:rsidR="007D22AB" w:rsidRPr="007D22AB" w:rsidRDefault="007D22AB" w:rsidP="007D22AB">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35CC357C" w14:textId="77777777" w:rsidR="007D22AB" w:rsidRPr="007D22AB" w:rsidRDefault="007D22AB" w:rsidP="007D22AB">
            <w:pPr>
              <w:jc w:val="center"/>
              <w:rPr>
                <w:snapToGrid w:val="0"/>
                <w:sz w:val="28"/>
                <w:szCs w:val="28"/>
              </w:rPr>
            </w:pPr>
          </w:p>
        </w:tc>
      </w:tr>
      <w:tr w:rsidR="007D22AB" w:rsidRPr="007D22AB" w14:paraId="26B00B99" w14:textId="77777777" w:rsidTr="0072307D">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2BAF25C7" w14:textId="77777777" w:rsidR="007D22AB" w:rsidRPr="007D22AB" w:rsidRDefault="007D22AB" w:rsidP="007D22AB">
            <w:pPr>
              <w:rPr>
                <w:b/>
                <w:bCs/>
                <w:sz w:val="28"/>
                <w:szCs w:val="28"/>
              </w:rPr>
            </w:pPr>
            <w:r w:rsidRPr="007D22AB">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7948FE42" w14:textId="77777777" w:rsidR="007D22AB" w:rsidRPr="007D22AB" w:rsidRDefault="007D22AB" w:rsidP="007D22AB">
            <w:pPr>
              <w:jc w:val="center"/>
              <w:rPr>
                <w:b/>
                <w:snapToGrid w:val="0"/>
                <w:sz w:val="28"/>
                <w:szCs w:val="28"/>
              </w:rPr>
            </w:pPr>
            <w:r w:rsidRPr="007D22AB">
              <w:rPr>
                <w:b/>
                <w:snapToGrid w:val="0"/>
                <w:sz w:val="28"/>
                <w:szCs w:val="28"/>
              </w:rPr>
              <w:t>61,848</w:t>
            </w:r>
          </w:p>
        </w:tc>
        <w:tc>
          <w:tcPr>
            <w:tcW w:w="1540" w:type="dxa"/>
            <w:tcBorders>
              <w:top w:val="nil"/>
              <w:left w:val="nil"/>
              <w:bottom w:val="single" w:sz="4" w:space="0" w:color="auto"/>
              <w:right w:val="single" w:sz="4" w:space="0" w:color="auto"/>
            </w:tcBorders>
            <w:shd w:val="clear" w:color="000000" w:fill="CCFFCC"/>
            <w:vAlign w:val="center"/>
          </w:tcPr>
          <w:p w14:paraId="004F284F" w14:textId="77777777" w:rsidR="007D22AB" w:rsidRPr="007D22AB" w:rsidRDefault="007D22AB" w:rsidP="007D22AB">
            <w:pPr>
              <w:jc w:val="center"/>
              <w:rPr>
                <w:b/>
                <w:snapToGrid w:val="0"/>
                <w:sz w:val="28"/>
                <w:szCs w:val="28"/>
              </w:rPr>
            </w:pPr>
            <w:r w:rsidRPr="007D22AB">
              <w:rPr>
                <w:b/>
                <w:snapToGrid w:val="0"/>
                <w:sz w:val="28"/>
                <w:szCs w:val="28"/>
              </w:rPr>
              <w:t>278,97</w:t>
            </w:r>
          </w:p>
        </w:tc>
        <w:tc>
          <w:tcPr>
            <w:tcW w:w="1540" w:type="dxa"/>
            <w:tcBorders>
              <w:top w:val="nil"/>
              <w:left w:val="nil"/>
              <w:bottom w:val="single" w:sz="4" w:space="0" w:color="auto"/>
              <w:right w:val="single" w:sz="4" w:space="0" w:color="auto"/>
            </w:tcBorders>
            <w:shd w:val="clear" w:color="000000" w:fill="CCFFCC"/>
            <w:vAlign w:val="center"/>
            <w:hideMark/>
          </w:tcPr>
          <w:p w14:paraId="77CA1BC3" w14:textId="77777777" w:rsidR="007D22AB" w:rsidRPr="007D22AB" w:rsidRDefault="007D22AB" w:rsidP="007D22AB">
            <w:pPr>
              <w:jc w:val="center"/>
              <w:rPr>
                <w:b/>
                <w:snapToGrid w:val="0"/>
                <w:sz w:val="28"/>
                <w:szCs w:val="28"/>
              </w:rPr>
            </w:pPr>
            <w:r w:rsidRPr="007D22AB">
              <w:rPr>
                <w:b/>
                <w:snapToGrid w:val="0"/>
                <w:sz w:val="28"/>
                <w:szCs w:val="28"/>
              </w:rPr>
              <w:t>3,92%</w:t>
            </w:r>
          </w:p>
        </w:tc>
        <w:tc>
          <w:tcPr>
            <w:tcW w:w="1540" w:type="dxa"/>
            <w:tcBorders>
              <w:top w:val="nil"/>
              <w:left w:val="nil"/>
              <w:bottom w:val="single" w:sz="4" w:space="0" w:color="auto"/>
              <w:right w:val="single" w:sz="4" w:space="0" w:color="auto"/>
            </w:tcBorders>
            <w:shd w:val="clear" w:color="000000" w:fill="CCFFCC"/>
            <w:vAlign w:val="center"/>
          </w:tcPr>
          <w:p w14:paraId="1F980978" w14:textId="77777777" w:rsidR="007D22AB" w:rsidRPr="007D22AB" w:rsidRDefault="007D22AB" w:rsidP="007D22AB">
            <w:pPr>
              <w:jc w:val="center"/>
              <w:rPr>
                <w:b/>
                <w:snapToGrid w:val="0"/>
                <w:sz w:val="28"/>
                <w:szCs w:val="28"/>
              </w:rPr>
            </w:pPr>
            <w:r w:rsidRPr="007D22AB">
              <w:rPr>
                <w:b/>
                <w:snapToGrid w:val="0"/>
                <w:sz w:val="28"/>
                <w:szCs w:val="28"/>
              </w:rPr>
              <w:t>17 254,00</w:t>
            </w:r>
          </w:p>
        </w:tc>
      </w:tr>
    </w:tbl>
    <w:p w14:paraId="4AB9BF9A" w14:textId="77777777" w:rsidR="007D22AB" w:rsidRPr="007D22AB" w:rsidRDefault="007D22AB" w:rsidP="007D22AB">
      <w:pPr>
        <w:rPr>
          <w:snapToGrid w:val="0"/>
          <w:sz w:val="28"/>
          <w:szCs w:val="28"/>
        </w:rPr>
      </w:pPr>
    </w:p>
    <w:p w14:paraId="52F85AAD" w14:textId="77777777" w:rsidR="007D22AB" w:rsidRPr="007D22AB" w:rsidRDefault="007D22AB" w:rsidP="007D22AB">
      <w:pPr>
        <w:ind w:firstLine="851"/>
        <w:jc w:val="both"/>
        <w:rPr>
          <w:sz w:val="28"/>
          <w:szCs w:val="28"/>
        </w:rPr>
      </w:pPr>
    </w:p>
    <w:p w14:paraId="1CBB6F9F" w14:textId="77777777" w:rsidR="007D22AB" w:rsidRPr="007D22AB" w:rsidRDefault="007D22AB" w:rsidP="007D22AB">
      <w:pPr>
        <w:spacing w:before="240" w:after="60"/>
        <w:jc w:val="center"/>
        <w:outlineLvl w:val="0"/>
        <w:rPr>
          <w:b/>
          <w:szCs w:val="20"/>
        </w:rPr>
      </w:pPr>
      <w:r w:rsidRPr="007D22AB">
        <w:rPr>
          <w:b/>
          <w:sz w:val="28"/>
          <w:szCs w:val="20"/>
        </w:rPr>
        <w:br w:type="page"/>
      </w:r>
      <w:bookmarkStart w:id="154" w:name="_Toc21094972"/>
      <w:bookmarkStart w:id="155" w:name="_Toc23151661"/>
      <w:r w:rsidRPr="007D22AB">
        <w:rPr>
          <w:b/>
          <w:sz w:val="28"/>
          <w:szCs w:val="20"/>
        </w:rPr>
        <w:lastRenderedPageBreak/>
        <w:t xml:space="preserve">Сравнительный анализ динамики расходов </w:t>
      </w:r>
      <w:r w:rsidRPr="007D22AB">
        <w:rPr>
          <w:b/>
          <w:sz w:val="28"/>
          <w:szCs w:val="20"/>
        </w:rPr>
        <w:br/>
        <w:t xml:space="preserve">в сравнении с предыдущими периодами регулирования </w:t>
      </w:r>
      <w:r w:rsidRPr="007D22AB">
        <w:rPr>
          <w:b/>
          <w:sz w:val="28"/>
          <w:szCs w:val="20"/>
        </w:rPr>
        <w:br/>
      </w:r>
      <w:bookmarkEnd w:id="154"/>
      <w:r w:rsidRPr="007D22AB">
        <w:rPr>
          <w:b/>
          <w:sz w:val="28"/>
          <w:szCs w:val="20"/>
        </w:rPr>
        <w:t xml:space="preserve">ООО «Шахта «Юбилейная» в контуре теплоснабжения </w:t>
      </w:r>
      <w:bookmarkEnd w:id="155"/>
      <w:r w:rsidRPr="007D22AB">
        <w:rPr>
          <w:b/>
          <w:sz w:val="28"/>
          <w:szCs w:val="20"/>
        </w:rPr>
        <w:br/>
        <w:t>АО «ЕВРАЗ ЗСМК»</w:t>
      </w:r>
    </w:p>
    <w:p w14:paraId="5DB5F942" w14:textId="77777777" w:rsidR="007D22AB" w:rsidRPr="007D22AB" w:rsidRDefault="007D22AB" w:rsidP="007D22AB">
      <w:pPr>
        <w:jc w:val="center"/>
        <w:rPr>
          <w:b/>
          <w:snapToGrid w:val="0"/>
          <w:sz w:val="28"/>
        </w:rPr>
      </w:pPr>
      <w:r w:rsidRPr="007D22AB">
        <w:rPr>
          <w:b/>
          <w:snapToGrid w:val="0"/>
          <w:sz w:val="28"/>
        </w:rPr>
        <w:t>Расходы на услуги по передаче тепловой энергии</w:t>
      </w:r>
    </w:p>
    <w:p w14:paraId="2928324B" w14:textId="77777777" w:rsidR="007D22AB" w:rsidRPr="007D22AB" w:rsidRDefault="007D22AB" w:rsidP="007D22AB">
      <w:pPr>
        <w:jc w:val="center"/>
        <w:rPr>
          <w:snapToGrid w:val="0"/>
          <w:sz w:val="28"/>
          <w:szCs w:val="28"/>
        </w:rPr>
      </w:pPr>
    </w:p>
    <w:p w14:paraId="061E2E82" w14:textId="77777777" w:rsidR="007D22AB" w:rsidRPr="007D22AB" w:rsidRDefault="007D22AB" w:rsidP="007D22AB">
      <w:pPr>
        <w:tabs>
          <w:tab w:val="left" w:pos="1890"/>
        </w:tabs>
        <w:ind w:left="720" w:right="-2"/>
        <w:jc w:val="right"/>
        <w:rPr>
          <w:snapToGrid w:val="0"/>
          <w:sz w:val="28"/>
          <w:szCs w:val="28"/>
        </w:rPr>
      </w:pPr>
      <w:r w:rsidRPr="007D22AB">
        <w:rPr>
          <w:snapToGrid w:val="0"/>
          <w:sz w:val="28"/>
          <w:szCs w:val="28"/>
        </w:rP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D22AB" w:rsidRPr="007D22AB" w14:paraId="22D65044" w14:textId="77777777" w:rsidTr="0072307D">
        <w:trPr>
          <w:trHeight w:val="705"/>
        </w:trPr>
        <w:tc>
          <w:tcPr>
            <w:tcW w:w="11084" w:type="dxa"/>
            <w:gridSpan w:val="9"/>
            <w:tcBorders>
              <w:top w:val="nil"/>
              <w:left w:val="nil"/>
              <w:bottom w:val="nil"/>
              <w:right w:val="nil"/>
            </w:tcBorders>
            <w:shd w:val="clear" w:color="auto" w:fill="auto"/>
            <w:noWrap/>
            <w:vAlign w:val="center"/>
            <w:hideMark/>
          </w:tcPr>
          <w:p w14:paraId="4EEADABC" w14:textId="77777777" w:rsidR="007D22AB" w:rsidRPr="007D22AB" w:rsidRDefault="007D22AB" w:rsidP="007D22AB">
            <w:pPr>
              <w:ind w:right="1337"/>
              <w:jc w:val="center"/>
              <w:rPr>
                <w:bCs/>
                <w:snapToGrid w:val="0"/>
                <w:sz w:val="20"/>
                <w:szCs w:val="28"/>
              </w:rPr>
            </w:pPr>
            <w:r w:rsidRPr="007D22AB">
              <w:rPr>
                <w:bCs/>
                <w:snapToGrid w:val="0"/>
                <w:sz w:val="28"/>
                <w:szCs w:val="28"/>
              </w:rPr>
              <w:t>Реестр операционных (подконтрольных) расходов</w:t>
            </w:r>
          </w:p>
        </w:tc>
      </w:tr>
      <w:tr w:rsidR="007D22AB" w:rsidRPr="007D22AB" w14:paraId="55566047" w14:textId="77777777" w:rsidTr="0072307D">
        <w:trPr>
          <w:trHeight w:val="300"/>
        </w:trPr>
        <w:tc>
          <w:tcPr>
            <w:tcW w:w="750" w:type="dxa"/>
            <w:tcBorders>
              <w:top w:val="nil"/>
              <w:left w:val="nil"/>
              <w:bottom w:val="nil"/>
              <w:right w:val="nil"/>
            </w:tcBorders>
            <w:shd w:val="clear" w:color="auto" w:fill="auto"/>
            <w:vAlign w:val="center"/>
            <w:hideMark/>
          </w:tcPr>
          <w:p w14:paraId="12D1FEBF" w14:textId="77777777" w:rsidR="007D22AB" w:rsidRPr="007D22AB" w:rsidRDefault="007D22AB" w:rsidP="007D22AB">
            <w:pPr>
              <w:rPr>
                <w:b/>
                <w:bCs/>
                <w:snapToGrid w:val="0"/>
                <w:sz w:val="20"/>
                <w:szCs w:val="28"/>
              </w:rPr>
            </w:pPr>
          </w:p>
        </w:tc>
        <w:tc>
          <w:tcPr>
            <w:tcW w:w="3361" w:type="dxa"/>
            <w:tcBorders>
              <w:top w:val="nil"/>
              <w:left w:val="nil"/>
              <w:bottom w:val="nil"/>
              <w:right w:val="nil"/>
            </w:tcBorders>
            <w:shd w:val="clear" w:color="auto" w:fill="auto"/>
            <w:vAlign w:val="center"/>
            <w:hideMark/>
          </w:tcPr>
          <w:p w14:paraId="1D26A826" w14:textId="77777777" w:rsidR="007D22AB" w:rsidRPr="007D22AB" w:rsidRDefault="007D22AB" w:rsidP="007D22AB">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F0D8D92"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FD1D16"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51C95C" w14:textId="77777777" w:rsidR="007D22AB" w:rsidRPr="007D22AB" w:rsidRDefault="007D22AB" w:rsidP="007D22AB">
            <w:pPr>
              <w:jc w:val="right"/>
              <w:rPr>
                <w:snapToGrid w:val="0"/>
                <w:sz w:val="20"/>
                <w:szCs w:val="28"/>
              </w:rPr>
            </w:pPr>
            <w:r w:rsidRPr="007D22A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EA68557" w14:textId="77777777" w:rsidR="007D22AB" w:rsidRPr="007D22AB" w:rsidRDefault="007D22AB" w:rsidP="007D22AB">
            <w:pPr>
              <w:jc w:val="right"/>
              <w:rPr>
                <w:snapToGrid w:val="0"/>
                <w:sz w:val="20"/>
                <w:szCs w:val="28"/>
              </w:rPr>
            </w:pPr>
          </w:p>
        </w:tc>
      </w:tr>
      <w:tr w:rsidR="007D22AB" w:rsidRPr="007D22AB" w14:paraId="6C1E41E1"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5F6E" w14:textId="77777777" w:rsidR="007D22AB" w:rsidRPr="007D22AB" w:rsidRDefault="007D22AB" w:rsidP="007D22AB">
            <w:pPr>
              <w:jc w:val="center"/>
              <w:rPr>
                <w:snapToGrid w:val="0"/>
                <w:sz w:val="20"/>
                <w:szCs w:val="28"/>
              </w:rPr>
            </w:pPr>
            <w:r w:rsidRPr="007D22A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31DE6B" w14:textId="77777777" w:rsidR="007D22AB" w:rsidRPr="007D22AB" w:rsidRDefault="007D22AB" w:rsidP="007D22AB">
            <w:pPr>
              <w:jc w:val="center"/>
              <w:rPr>
                <w:snapToGrid w:val="0"/>
                <w:sz w:val="20"/>
                <w:szCs w:val="28"/>
              </w:rPr>
            </w:pPr>
            <w:r w:rsidRPr="007D22AB">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52E9898" w14:textId="77777777" w:rsidR="007D22AB" w:rsidRPr="007D22AB" w:rsidRDefault="007D22AB" w:rsidP="007D22AB">
            <w:pPr>
              <w:jc w:val="center"/>
              <w:rPr>
                <w:snapToGrid w:val="0"/>
                <w:sz w:val="20"/>
                <w:szCs w:val="28"/>
              </w:rPr>
            </w:pPr>
            <w:r w:rsidRPr="007D22AB">
              <w:rPr>
                <w:snapToGrid w:val="0"/>
                <w:sz w:val="20"/>
                <w:szCs w:val="28"/>
              </w:rPr>
              <w:t>Утверждено на 202</w:t>
            </w:r>
            <w:r w:rsidRPr="007D22AB">
              <w:rPr>
                <w:snapToGrid w:val="0"/>
                <w:sz w:val="20"/>
                <w:szCs w:val="28"/>
                <w:lang w:val="en-US"/>
              </w:rPr>
              <w:t>1</w:t>
            </w:r>
            <w:r w:rsidRPr="007D22AB">
              <w:rPr>
                <w:snapToGrid w:val="0"/>
                <w:sz w:val="20"/>
                <w:szCs w:val="28"/>
              </w:rPr>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A0E460" w14:textId="77777777" w:rsidR="007D22AB" w:rsidRPr="007D22AB" w:rsidRDefault="007D22AB" w:rsidP="007D22AB">
            <w:pPr>
              <w:jc w:val="center"/>
              <w:rPr>
                <w:snapToGrid w:val="0"/>
                <w:sz w:val="20"/>
                <w:szCs w:val="28"/>
              </w:rPr>
            </w:pPr>
            <w:r w:rsidRPr="007D22AB">
              <w:rPr>
                <w:snapToGrid w:val="0"/>
                <w:sz w:val="20"/>
                <w:szCs w:val="28"/>
              </w:rPr>
              <w:t>Предложение экспертов на 202</w:t>
            </w:r>
            <w:r w:rsidRPr="007D22AB">
              <w:rPr>
                <w:snapToGrid w:val="0"/>
                <w:sz w:val="20"/>
                <w:szCs w:val="28"/>
                <w:lang w:val="en-US"/>
              </w:rPr>
              <w:t>2</w:t>
            </w:r>
            <w:r w:rsidRPr="007D22AB">
              <w:rPr>
                <w:snapToGrid w:val="0"/>
                <w:sz w:val="20"/>
                <w:szCs w:val="28"/>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5F2BF" w14:textId="77777777" w:rsidR="007D22AB" w:rsidRPr="007D22AB" w:rsidRDefault="007D22AB" w:rsidP="007D22AB">
            <w:pPr>
              <w:jc w:val="center"/>
              <w:rPr>
                <w:snapToGrid w:val="0"/>
                <w:sz w:val="20"/>
                <w:szCs w:val="28"/>
              </w:rPr>
            </w:pPr>
            <w:r w:rsidRPr="007D22AB">
              <w:rPr>
                <w:snapToGrid w:val="0"/>
                <w:sz w:val="20"/>
                <w:szCs w:val="28"/>
              </w:rPr>
              <w:t>Динамика расходов</w:t>
            </w:r>
          </w:p>
        </w:tc>
      </w:tr>
      <w:tr w:rsidR="007D22AB" w:rsidRPr="007D22AB" w14:paraId="441D8B7E"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534A" w14:textId="77777777" w:rsidR="007D22AB" w:rsidRPr="007D22AB" w:rsidRDefault="007D22AB" w:rsidP="007D22AB">
            <w:pPr>
              <w:jc w:val="center"/>
              <w:rPr>
                <w:snapToGrid w:val="0"/>
                <w:sz w:val="20"/>
                <w:szCs w:val="28"/>
              </w:rPr>
            </w:pPr>
            <w:r w:rsidRPr="007D22A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D23625" w14:textId="77777777" w:rsidR="007D22AB" w:rsidRPr="007D22AB" w:rsidRDefault="007D22AB" w:rsidP="007D22AB">
            <w:pPr>
              <w:rPr>
                <w:snapToGrid w:val="0"/>
                <w:sz w:val="20"/>
                <w:szCs w:val="28"/>
              </w:rPr>
            </w:pPr>
            <w:r w:rsidRPr="007D22AB">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573F15F" w14:textId="77777777" w:rsidR="007D22AB" w:rsidRPr="007D22AB" w:rsidRDefault="007D22AB" w:rsidP="007D22AB">
            <w:pPr>
              <w:jc w:val="center"/>
              <w:rPr>
                <w:snapToGrid w:val="0"/>
              </w:rPr>
            </w:pPr>
            <w:r w:rsidRPr="007D22AB">
              <w:rPr>
                <w:snapToGrid w:val="0"/>
              </w:rPr>
              <w:t>416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BFFB1BC" w14:textId="77777777" w:rsidR="007D22AB" w:rsidRPr="007D22AB" w:rsidRDefault="007D22AB" w:rsidP="007D22AB">
            <w:pPr>
              <w:jc w:val="center"/>
              <w:rPr>
                <w:snapToGrid w:val="0"/>
              </w:rPr>
            </w:pPr>
            <w:r w:rsidRPr="007D22AB">
              <w:rPr>
                <w:snapToGrid w:val="0"/>
              </w:rPr>
              <w:t>428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26C9D" w14:textId="77777777" w:rsidR="007D22AB" w:rsidRPr="007D22AB" w:rsidRDefault="007D22AB" w:rsidP="007D22AB">
            <w:pPr>
              <w:jc w:val="center"/>
              <w:rPr>
                <w:snapToGrid w:val="0"/>
              </w:rPr>
            </w:pPr>
            <w:r w:rsidRPr="007D22AB">
              <w:rPr>
                <w:snapToGrid w:val="0"/>
              </w:rPr>
              <w:t>12</w:t>
            </w:r>
          </w:p>
        </w:tc>
      </w:tr>
      <w:tr w:rsidR="007D22AB" w:rsidRPr="007D22AB" w14:paraId="57BF3649"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2D0D" w14:textId="77777777" w:rsidR="007D22AB" w:rsidRPr="007D22AB" w:rsidRDefault="007D22AB" w:rsidP="007D22AB">
            <w:pPr>
              <w:jc w:val="center"/>
              <w:rPr>
                <w:snapToGrid w:val="0"/>
                <w:sz w:val="20"/>
                <w:szCs w:val="28"/>
              </w:rPr>
            </w:pPr>
            <w:r w:rsidRPr="007D22A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36221E" w14:textId="77777777" w:rsidR="007D22AB" w:rsidRPr="007D22AB" w:rsidRDefault="007D22AB" w:rsidP="007D22AB">
            <w:pPr>
              <w:rPr>
                <w:snapToGrid w:val="0"/>
                <w:sz w:val="20"/>
                <w:szCs w:val="28"/>
              </w:rPr>
            </w:pPr>
            <w:r w:rsidRPr="007D22AB">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CC79CF0" w14:textId="77777777" w:rsidR="007D22AB" w:rsidRPr="007D22AB" w:rsidRDefault="007D22AB" w:rsidP="007D22AB">
            <w:pPr>
              <w:jc w:val="center"/>
              <w:rPr>
                <w:snapToGrid w:val="0"/>
              </w:rPr>
            </w:pPr>
            <w:r w:rsidRPr="007D22AB">
              <w:rPr>
                <w:snapToGrid w:val="0"/>
              </w:rPr>
              <w:t>8 924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0DC53F8" w14:textId="77777777" w:rsidR="007D22AB" w:rsidRPr="007D22AB" w:rsidRDefault="007D22AB" w:rsidP="007D22AB">
            <w:pPr>
              <w:jc w:val="center"/>
              <w:rPr>
                <w:snapToGrid w:val="0"/>
              </w:rPr>
            </w:pPr>
            <w:r w:rsidRPr="007D22AB">
              <w:rPr>
                <w:snapToGrid w:val="0"/>
              </w:rPr>
              <w:t>9 179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E0E17" w14:textId="77777777" w:rsidR="007D22AB" w:rsidRPr="007D22AB" w:rsidRDefault="007D22AB" w:rsidP="007D22AB">
            <w:pPr>
              <w:jc w:val="center"/>
              <w:rPr>
                <w:snapToGrid w:val="0"/>
              </w:rPr>
            </w:pPr>
            <w:r w:rsidRPr="007D22AB">
              <w:rPr>
                <w:snapToGrid w:val="0"/>
              </w:rPr>
              <w:t>255</w:t>
            </w:r>
          </w:p>
        </w:tc>
      </w:tr>
      <w:tr w:rsidR="007D22AB" w:rsidRPr="007D22AB" w14:paraId="5BC6649D"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2759F" w14:textId="77777777" w:rsidR="007D22AB" w:rsidRPr="007D22AB" w:rsidRDefault="007D22AB" w:rsidP="007D22AB">
            <w:pPr>
              <w:jc w:val="center"/>
              <w:rPr>
                <w:snapToGrid w:val="0"/>
                <w:sz w:val="20"/>
                <w:szCs w:val="28"/>
              </w:rPr>
            </w:pPr>
            <w:r w:rsidRPr="007D22A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B72C34" w14:textId="77777777" w:rsidR="007D22AB" w:rsidRPr="007D22AB" w:rsidRDefault="007D22AB" w:rsidP="007D22AB">
            <w:pPr>
              <w:rPr>
                <w:snapToGrid w:val="0"/>
                <w:sz w:val="20"/>
                <w:szCs w:val="28"/>
              </w:rPr>
            </w:pPr>
            <w:r w:rsidRPr="007D22AB">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4C279FC1" w14:textId="77777777" w:rsidR="007D22AB" w:rsidRPr="007D22AB" w:rsidRDefault="007D22AB" w:rsidP="007D22AB">
            <w:pPr>
              <w:jc w:val="center"/>
              <w:rPr>
                <w:snapToGrid w:val="0"/>
              </w:rPr>
            </w:pPr>
            <w:r w:rsidRPr="007D22AB">
              <w:rPr>
                <w:snapToGrid w:val="0"/>
              </w:rPr>
              <w:t>4 547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728994A" w14:textId="77777777" w:rsidR="007D22AB" w:rsidRPr="007D22AB" w:rsidRDefault="007D22AB" w:rsidP="007D22AB">
            <w:pPr>
              <w:jc w:val="center"/>
              <w:rPr>
                <w:snapToGrid w:val="0"/>
              </w:rPr>
            </w:pPr>
            <w:r w:rsidRPr="007D22AB">
              <w:rPr>
                <w:snapToGrid w:val="0"/>
              </w:rPr>
              <w:t>4 678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D6E1E" w14:textId="77777777" w:rsidR="007D22AB" w:rsidRPr="007D22AB" w:rsidRDefault="007D22AB" w:rsidP="007D22AB">
            <w:pPr>
              <w:jc w:val="center"/>
              <w:rPr>
                <w:snapToGrid w:val="0"/>
              </w:rPr>
            </w:pPr>
            <w:r w:rsidRPr="007D22AB">
              <w:rPr>
                <w:snapToGrid w:val="0"/>
              </w:rPr>
              <w:t>130</w:t>
            </w:r>
          </w:p>
        </w:tc>
      </w:tr>
      <w:tr w:rsidR="007D22AB" w:rsidRPr="007D22AB" w14:paraId="2A0675CE"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D491" w14:textId="77777777" w:rsidR="007D22AB" w:rsidRPr="007D22AB" w:rsidRDefault="007D22AB" w:rsidP="007D22AB">
            <w:pPr>
              <w:jc w:val="center"/>
              <w:rPr>
                <w:snapToGrid w:val="0"/>
                <w:sz w:val="20"/>
                <w:szCs w:val="28"/>
              </w:rPr>
            </w:pPr>
            <w:r w:rsidRPr="007D22A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FDB059" w14:textId="77777777" w:rsidR="007D22AB" w:rsidRPr="007D22AB" w:rsidRDefault="007D22AB" w:rsidP="007D22AB">
            <w:pPr>
              <w:rPr>
                <w:snapToGrid w:val="0"/>
                <w:sz w:val="20"/>
                <w:szCs w:val="28"/>
              </w:rPr>
            </w:pPr>
            <w:r w:rsidRPr="007D22A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362E881" w14:textId="77777777" w:rsidR="007D22AB" w:rsidRPr="007D22AB" w:rsidRDefault="007D22AB" w:rsidP="007D22AB">
            <w:pPr>
              <w:jc w:val="center"/>
              <w:rPr>
                <w:snapToGrid w:val="0"/>
              </w:rPr>
            </w:pPr>
            <w:r w:rsidRPr="007D22AB">
              <w:rPr>
                <w:snapToGrid w:val="0"/>
              </w:rPr>
              <w:t>410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47E49BF" w14:textId="77777777" w:rsidR="007D22AB" w:rsidRPr="007D22AB" w:rsidRDefault="007D22AB" w:rsidP="007D22AB">
            <w:pPr>
              <w:jc w:val="center"/>
              <w:rPr>
                <w:snapToGrid w:val="0"/>
              </w:rPr>
            </w:pPr>
            <w:r w:rsidRPr="007D22AB">
              <w:rPr>
                <w:snapToGrid w:val="0"/>
              </w:rPr>
              <w:t>422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FF6A9" w14:textId="77777777" w:rsidR="007D22AB" w:rsidRPr="007D22AB" w:rsidRDefault="007D22AB" w:rsidP="007D22AB">
            <w:pPr>
              <w:jc w:val="center"/>
              <w:rPr>
                <w:snapToGrid w:val="0"/>
              </w:rPr>
            </w:pPr>
            <w:r w:rsidRPr="007D22AB">
              <w:rPr>
                <w:snapToGrid w:val="0"/>
              </w:rPr>
              <w:t>12</w:t>
            </w:r>
          </w:p>
        </w:tc>
      </w:tr>
      <w:tr w:rsidR="007D22AB" w:rsidRPr="007D22AB" w14:paraId="3C94B4EE"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3374" w14:textId="77777777" w:rsidR="007D22AB" w:rsidRPr="007D22AB" w:rsidRDefault="007D22AB" w:rsidP="007D22AB">
            <w:pPr>
              <w:jc w:val="center"/>
              <w:rPr>
                <w:snapToGrid w:val="0"/>
                <w:sz w:val="20"/>
                <w:szCs w:val="28"/>
              </w:rPr>
            </w:pPr>
            <w:r w:rsidRPr="007D22A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CDE42" w14:textId="77777777" w:rsidR="007D22AB" w:rsidRPr="007D22AB" w:rsidRDefault="007D22AB" w:rsidP="007D22AB">
            <w:pPr>
              <w:rPr>
                <w:snapToGrid w:val="0"/>
                <w:sz w:val="20"/>
                <w:szCs w:val="28"/>
              </w:rPr>
            </w:pPr>
            <w:r w:rsidRPr="007D22AB">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84739C8" w14:textId="77777777" w:rsidR="007D22AB" w:rsidRPr="007D22AB" w:rsidRDefault="007D22AB" w:rsidP="007D22AB">
            <w:pPr>
              <w:jc w:val="center"/>
              <w:rPr>
                <w:snapToGrid w:val="0"/>
              </w:rPr>
            </w:pPr>
            <w:r w:rsidRPr="007D22AB">
              <w:rPr>
                <w:snapToGrid w:val="0"/>
              </w:rPr>
              <w:t>287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F808326" w14:textId="77777777" w:rsidR="007D22AB" w:rsidRPr="007D22AB" w:rsidRDefault="007D22AB" w:rsidP="007D22AB">
            <w:pPr>
              <w:jc w:val="center"/>
              <w:rPr>
                <w:snapToGrid w:val="0"/>
              </w:rPr>
            </w:pPr>
            <w:r w:rsidRPr="007D22AB">
              <w:rPr>
                <w:snapToGrid w:val="0"/>
              </w:rPr>
              <w:t>295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42C50" w14:textId="77777777" w:rsidR="007D22AB" w:rsidRPr="007D22AB" w:rsidRDefault="007D22AB" w:rsidP="007D22AB">
            <w:pPr>
              <w:jc w:val="center"/>
              <w:rPr>
                <w:snapToGrid w:val="0"/>
              </w:rPr>
            </w:pPr>
            <w:r w:rsidRPr="007D22AB">
              <w:rPr>
                <w:snapToGrid w:val="0"/>
              </w:rPr>
              <w:t>8</w:t>
            </w:r>
          </w:p>
        </w:tc>
      </w:tr>
      <w:tr w:rsidR="007D22AB" w:rsidRPr="007D22AB" w14:paraId="574E1305"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ED52" w14:textId="77777777" w:rsidR="007D22AB" w:rsidRPr="007D22AB" w:rsidRDefault="007D22AB" w:rsidP="007D22AB">
            <w:pPr>
              <w:jc w:val="center"/>
              <w:rPr>
                <w:snapToGrid w:val="0"/>
                <w:sz w:val="20"/>
                <w:szCs w:val="28"/>
              </w:rPr>
            </w:pPr>
            <w:r w:rsidRPr="007D22A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B63AFB" w14:textId="77777777" w:rsidR="007D22AB" w:rsidRPr="007D22AB" w:rsidRDefault="007D22AB" w:rsidP="007D22AB">
            <w:pPr>
              <w:rPr>
                <w:snapToGrid w:val="0"/>
                <w:sz w:val="20"/>
                <w:szCs w:val="28"/>
              </w:rPr>
            </w:pPr>
            <w:r w:rsidRPr="007D22AB">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B018101"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BEEAB1"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E4E49" w14:textId="77777777" w:rsidR="007D22AB" w:rsidRPr="007D22AB" w:rsidRDefault="007D22AB" w:rsidP="007D22AB">
            <w:pPr>
              <w:jc w:val="center"/>
              <w:rPr>
                <w:snapToGrid w:val="0"/>
              </w:rPr>
            </w:pPr>
            <w:r w:rsidRPr="007D22AB">
              <w:rPr>
                <w:snapToGrid w:val="0"/>
              </w:rPr>
              <w:t>0</w:t>
            </w:r>
          </w:p>
        </w:tc>
      </w:tr>
      <w:tr w:rsidR="007D22AB" w:rsidRPr="007D22AB" w14:paraId="381D55BD"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C921D" w14:textId="77777777" w:rsidR="007D22AB" w:rsidRPr="007D22AB" w:rsidRDefault="007D22AB" w:rsidP="007D22AB">
            <w:pPr>
              <w:jc w:val="center"/>
              <w:rPr>
                <w:snapToGrid w:val="0"/>
                <w:sz w:val="20"/>
                <w:szCs w:val="28"/>
              </w:rPr>
            </w:pPr>
            <w:r w:rsidRPr="007D22A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BE4092" w14:textId="77777777" w:rsidR="007D22AB" w:rsidRPr="007D22AB" w:rsidRDefault="007D22AB" w:rsidP="007D22AB">
            <w:pPr>
              <w:rPr>
                <w:snapToGrid w:val="0"/>
                <w:sz w:val="20"/>
                <w:szCs w:val="28"/>
              </w:rPr>
            </w:pPr>
            <w:r w:rsidRPr="007D22AB">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44BFF94E"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CBFE21"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0F4D5" w14:textId="77777777" w:rsidR="007D22AB" w:rsidRPr="007D22AB" w:rsidRDefault="007D22AB" w:rsidP="007D22AB">
            <w:pPr>
              <w:jc w:val="center"/>
              <w:rPr>
                <w:snapToGrid w:val="0"/>
              </w:rPr>
            </w:pPr>
            <w:r w:rsidRPr="007D22AB">
              <w:rPr>
                <w:snapToGrid w:val="0"/>
              </w:rPr>
              <w:t>0</w:t>
            </w:r>
          </w:p>
        </w:tc>
      </w:tr>
      <w:tr w:rsidR="007D22AB" w:rsidRPr="007D22AB" w14:paraId="5534A68E"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EFCA4" w14:textId="77777777" w:rsidR="007D22AB" w:rsidRPr="007D22AB" w:rsidRDefault="007D22AB" w:rsidP="007D22AB">
            <w:pPr>
              <w:jc w:val="center"/>
              <w:rPr>
                <w:snapToGrid w:val="0"/>
                <w:sz w:val="20"/>
                <w:szCs w:val="28"/>
              </w:rPr>
            </w:pPr>
            <w:r w:rsidRPr="007D22A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DEF645" w14:textId="77777777" w:rsidR="007D22AB" w:rsidRPr="007D22AB" w:rsidRDefault="007D22AB" w:rsidP="007D22AB">
            <w:pPr>
              <w:rPr>
                <w:snapToGrid w:val="0"/>
                <w:sz w:val="20"/>
                <w:szCs w:val="28"/>
              </w:rPr>
            </w:pPr>
            <w:r w:rsidRPr="007D22AB">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89A94F9"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D52017B"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F8A2D" w14:textId="77777777" w:rsidR="007D22AB" w:rsidRPr="007D22AB" w:rsidRDefault="007D22AB" w:rsidP="007D22AB">
            <w:pPr>
              <w:jc w:val="center"/>
              <w:rPr>
                <w:snapToGrid w:val="0"/>
              </w:rPr>
            </w:pPr>
            <w:r w:rsidRPr="007D22AB">
              <w:rPr>
                <w:snapToGrid w:val="0"/>
              </w:rPr>
              <w:t>0</w:t>
            </w:r>
          </w:p>
        </w:tc>
      </w:tr>
      <w:tr w:rsidR="007D22AB" w:rsidRPr="007D22AB" w14:paraId="58F38E77"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676FE" w14:textId="77777777" w:rsidR="007D22AB" w:rsidRPr="007D22AB" w:rsidRDefault="007D22AB" w:rsidP="007D22AB">
            <w:pPr>
              <w:jc w:val="center"/>
              <w:rPr>
                <w:snapToGrid w:val="0"/>
                <w:sz w:val="20"/>
                <w:szCs w:val="28"/>
              </w:rPr>
            </w:pPr>
            <w:r w:rsidRPr="007D22A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6FCD36" w14:textId="77777777" w:rsidR="007D22AB" w:rsidRPr="007D22AB" w:rsidRDefault="007D22AB" w:rsidP="007D22AB">
            <w:pPr>
              <w:rPr>
                <w:snapToGrid w:val="0"/>
                <w:sz w:val="20"/>
                <w:szCs w:val="28"/>
              </w:rPr>
            </w:pPr>
            <w:r w:rsidRPr="007D22AB">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720496B"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AD3534"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F19F5" w14:textId="77777777" w:rsidR="007D22AB" w:rsidRPr="007D22AB" w:rsidRDefault="007D22AB" w:rsidP="007D22AB">
            <w:pPr>
              <w:jc w:val="center"/>
              <w:rPr>
                <w:snapToGrid w:val="0"/>
              </w:rPr>
            </w:pPr>
            <w:r w:rsidRPr="007D22AB">
              <w:rPr>
                <w:snapToGrid w:val="0"/>
              </w:rPr>
              <w:t>0</w:t>
            </w:r>
          </w:p>
        </w:tc>
      </w:tr>
      <w:tr w:rsidR="007D22AB" w:rsidRPr="007D22AB" w14:paraId="1A4B8A27"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497E" w14:textId="77777777" w:rsidR="007D22AB" w:rsidRPr="007D22AB" w:rsidRDefault="007D22AB" w:rsidP="007D22AB">
            <w:pPr>
              <w:jc w:val="center"/>
              <w:rPr>
                <w:snapToGrid w:val="0"/>
                <w:sz w:val="20"/>
                <w:szCs w:val="28"/>
              </w:rPr>
            </w:pPr>
            <w:r w:rsidRPr="007D22A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E92D95" w14:textId="77777777" w:rsidR="007D22AB" w:rsidRPr="007D22AB" w:rsidRDefault="007D22AB" w:rsidP="007D22AB">
            <w:pPr>
              <w:rPr>
                <w:snapToGrid w:val="0"/>
                <w:sz w:val="20"/>
                <w:szCs w:val="28"/>
              </w:rPr>
            </w:pPr>
            <w:r w:rsidRPr="007D22AB">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886798E"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F220EB"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59329" w14:textId="77777777" w:rsidR="007D22AB" w:rsidRPr="007D22AB" w:rsidRDefault="007D22AB" w:rsidP="007D22AB">
            <w:pPr>
              <w:jc w:val="center"/>
              <w:rPr>
                <w:snapToGrid w:val="0"/>
              </w:rPr>
            </w:pPr>
            <w:r w:rsidRPr="007D22AB">
              <w:rPr>
                <w:snapToGrid w:val="0"/>
              </w:rPr>
              <w:t>0</w:t>
            </w:r>
          </w:p>
        </w:tc>
      </w:tr>
      <w:tr w:rsidR="007D22AB" w:rsidRPr="007D22AB" w14:paraId="1C4FC594"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FB031" w14:textId="77777777" w:rsidR="007D22AB" w:rsidRPr="007D22AB" w:rsidRDefault="007D22AB" w:rsidP="007D22AB">
            <w:pPr>
              <w:jc w:val="center"/>
              <w:rPr>
                <w:snapToGrid w:val="0"/>
                <w:sz w:val="20"/>
                <w:szCs w:val="28"/>
              </w:rPr>
            </w:pPr>
            <w:r w:rsidRPr="007D22A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72038" w14:textId="77777777" w:rsidR="007D22AB" w:rsidRPr="007D22AB" w:rsidRDefault="007D22AB" w:rsidP="007D22AB">
            <w:pPr>
              <w:rPr>
                <w:snapToGrid w:val="0"/>
                <w:sz w:val="20"/>
                <w:szCs w:val="28"/>
              </w:rPr>
            </w:pPr>
            <w:r w:rsidRPr="007D22AB">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C3BC4B6" w14:textId="77777777" w:rsidR="007D22AB" w:rsidRPr="007D22AB" w:rsidRDefault="007D22AB" w:rsidP="007D22AB">
            <w:pPr>
              <w:jc w:val="center"/>
              <w:rPr>
                <w:snapToGrid w:val="0"/>
              </w:rPr>
            </w:pPr>
            <w:r w:rsidRPr="007D22AB">
              <w:rPr>
                <w:snapToGrid w:val="0"/>
              </w:rPr>
              <w:t>14 585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62EB8" w14:textId="77777777" w:rsidR="007D22AB" w:rsidRPr="007D22AB" w:rsidRDefault="007D22AB" w:rsidP="007D22AB">
            <w:pPr>
              <w:jc w:val="center"/>
              <w:rPr>
                <w:snapToGrid w:val="0"/>
              </w:rPr>
            </w:pPr>
            <w:r w:rsidRPr="007D22AB">
              <w:rPr>
                <w:snapToGrid w:val="0"/>
              </w:rPr>
              <w:t>15 002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6B0FF3" w14:textId="77777777" w:rsidR="007D22AB" w:rsidRPr="007D22AB" w:rsidRDefault="007D22AB" w:rsidP="007D22AB">
            <w:pPr>
              <w:jc w:val="center"/>
              <w:rPr>
                <w:snapToGrid w:val="0"/>
              </w:rPr>
            </w:pPr>
            <w:r w:rsidRPr="007D22AB">
              <w:rPr>
                <w:snapToGrid w:val="0"/>
              </w:rPr>
              <w:t>417</w:t>
            </w:r>
          </w:p>
        </w:tc>
      </w:tr>
      <w:tr w:rsidR="007D22AB" w:rsidRPr="007D22AB" w14:paraId="39CDD307" w14:textId="77777777" w:rsidTr="0072307D">
        <w:trPr>
          <w:trHeight w:val="300"/>
        </w:trPr>
        <w:tc>
          <w:tcPr>
            <w:tcW w:w="750" w:type="dxa"/>
            <w:tcBorders>
              <w:top w:val="nil"/>
              <w:left w:val="nil"/>
              <w:bottom w:val="nil"/>
              <w:right w:val="nil"/>
            </w:tcBorders>
            <w:shd w:val="clear" w:color="auto" w:fill="auto"/>
            <w:vAlign w:val="center"/>
            <w:hideMark/>
          </w:tcPr>
          <w:p w14:paraId="3B5B929C" w14:textId="77777777" w:rsidR="007D22AB" w:rsidRPr="007D22AB" w:rsidRDefault="007D22AB" w:rsidP="007D22A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3144E54" w14:textId="77777777" w:rsidR="007D22AB" w:rsidRPr="007D22AB" w:rsidRDefault="007D22AB" w:rsidP="007D22AB">
            <w:pPr>
              <w:rPr>
                <w:snapToGrid w:val="0"/>
                <w:sz w:val="20"/>
                <w:szCs w:val="28"/>
              </w:rPr>
            </w:pPr>
          </w:p>
        </w:tc>
        <w:tc>
          <w:tcPr>
            <w:tcW w:w="1573" w:type="dxa"/>
            <w:tcBorders>
              <w:top w:val="nil"/>
              <w:left w:val="nil"/>
              <w:bottom w:val="nil"/>
              <w:right w:val="nil"/>
            </w:tcBorders>
            <w:shd w:val="clear" w:color="auto" w:fill="auto"/>
            <w:vAlign w:val="center"/>
            <w:hideMark/>
          </w:tcPr>
          <w:p w14:paraId="7D0DB651"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183E69"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71EF4B9" w14:textId="77777777" w:rsidR="007D22AB" w:rsidRPr="007D22AB" w:rsidRDefault="007D22AB" w:rsidP="007D22A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99F27FD" w14:textId="77777777" w:rsidR="007D22AB" w:rsidRPr="007D22AB" w:rsidRDefault="007D22AB" w:rsidP="007D22AB">
            <w:pPr>
              <w:rPr>
                <w:snapToGrid w:val="0"/>
                <w:sz w:val="20"/>
                <w:szCs w:val="28"/>
              </w:rPr>
            </w:pPr>
          </w:p>
        </w:tc>
      </w:tr>
      <w:tr w:rsidR="007D22AB" w:rsidRPr="007D22AB" w14:paraId="47DA15AF" w14:textId="77777777" w:rsidTr="0072307D">
        <w:trPr>
          <w:trHeight w:val="300"/>
        </w:trPr>
        <w:tc>
          <w:tcPr>
            <w:tcW w:w="750" w:type="dxa"/>
            <w:tcBorders>
              <w:top w:val="nil"/>
              <w:left w:val="nil"/>
              <w:bottom w:val="nil"/>
              <w:right w:val="nil"/>
            </w:tcBorders>
            <w:shd w:val="clear" w:color="auto" w:fill="auto"/>
            <w:vAlign w:val="center"/>
            <w:hideMark/>
          </w:tcPr>
          <w:p w14:paraId="28257D46" w14:textId="77777777" w:rsidR="007D22AB" w:rsidRPr="007D22AB" w:rsidRDefault="007D22AB" w:rsidP="007D22AB">
            <w:pPr>
              <w:rPr>
                <w:snapToGrid w:val="0"/>
                <w:sz w:val="20"/>
                <w:szCs w:val="28"/>
              </w:rPr>
            </w:pPr>
          </w:p>
        </w:tc>
        <w:tc>
          <w:tcPr>
            <w:tcW w:w="3361" w:type="dxa"/>
            <w:tcBorders>
              <w:top w:val="nil"/>
              <w:left w:val="nil"/>
              <w:bottom w:val="nil"/>
              <w:right w:val="nil"/>
            </w:tcBorders>
            <w:shd w:val="clear" w:color="auto" w:fill="auto"/>
            <w:vAlign w:val="center"/>
            <w:hideMark/>
          </w:tcPr>
          <w:p w14:paraId="4143B614" w14:textId="77777777" w:rsidR="007D22AB" w:rsidRPr="007D22AB" w:rsidRDefault="007D22AB" w:rsidP="007D22AB">
            <w:pPr>
              <w:rPr>
                <w:snapToGrid w:val="0"/>
                <w:sz w:val="20"/>
                <w:szCs w:val="28"/>
              </w:rPr>
            </w:pPr>
          </w:p>
        </w:tc>
        <w:tc>
          <w:tcPr>
            <w:tcW w:w="1573" w:type="dxa"/>
            <w:tcBorders>
              <w:top w:val="nil"/>
              <w:left w:val="nil"/>
              <w:bottom w:val="nil"/>
              <w:right w:val="nil"/>
            </w:tcBorders>
            <w:shd w:val="clear" w:color="auto" w:fill="auto"/>
            <w:vAlign w:val="center"/>
            <w:hideMark/>
          </w:tcPr>
          <w:p w14:paraId="5DACFA53"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00C32EB"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F0A495E" w14:textId="77777777" w:rsidR="007D22AB" w:rsidRPr="007D22AB" w:rsidRDefault="007D22AB" w:rsidP="007D22A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8AD9FD9" w14:textId="77777777" w:rsidR="007D22AB" w:rsidRPr="007D22AB" w:rsidRDefault="007D22AB" w:rsidP="007D22AB">
            <w:pPr>
              <w:rPr>
                <w:snapToGrid w:val="0"/>
                <w:sz w:val="20"/>
                <w:szCs w:val="28"/>
              </w:rPr>
            </w:pPr>
          </w:p>
        </w:tc>
      </w:tr>
    </w:tbl>
    <w:p w14:paraId="147EA9DA" w14:textId="77777777" w:rsidR="007D22AB" w:rsidRPr="007D22AB" w:rsidRDefault="007D22AB" w:rsidP="007D22AB">
      <w:pPr>
        <w:tabs>
          <w:tab w:val="left" w:pos="1890"/>
        </w:tabs>
        <w:spacing w:line="360" w:lineRule="auto"/>
        <w:ind w:left="720" w:right="-2"/>
        <w:jc w:val="right"/>
        <w:rPr>
          <w:snapToGrid w:val="0"/>
          <w:sz w:val="28"/>
          <w:szCs w:val="28"/>
        </w:rPr>
      </w:pPr>
      <w:r w:rsidRPr="007D22AB">
        <w:rPr>
          <w:snapToGrid w:val="0"/>
          <w:sz w:val="28"/>
          <w:szCs w:val="28"/>
        </w:rPr>
        <w:br w:type="page"/>
      </w:r>
      <w:r w:rsidRPr="007D22AB">
        <w:rPr>
          <w:snapToGrid w:val="0"/>
          <w:sz w:val="28"/>
          <w:szCs w:val="28"/>
        </w:rPr>
        <w:lastRenderedPageBreak/>
        <w:t>Таблица 12</w:t>
      </w:r>
    </w:p>
    <w:p w14:paraId="5A46CA6A" w14:textId="77777777" w:rsidR="007D22AB" w:rsidRPr="007D22AB" w:rsidRDefault="007D22AB" w:rsidP="007D22AB">
      <w:pPr>
        <w:tabs>
          <w:tab w:val="left" w:pos="1890"/>
        </w:tabs>
        <w:spacing w:line="360" w:lineRule="auto"/>
        <w:ind w:left="720" w:right="-2"/>
        <w:jc w:val="right"/>
        <w:rPr>
          <w:snapToGrid w:val="0"/>
          <w:sz w:val="28"/>
          <w:szCs w:val="28"/>
        </w:rPr>
      </w:pPr>
    </w:p>
    <w:tbl>
      <w:tblPr>
        <w:tblW w:w="9513" w:type="dxa"/>
        <w:tblCellMar>
          <w:left w:w="0" w:type="dxa"/>
          <w:right w:w="0" w:type="dxa"/>
        </w:tblCellMar>
        <w:tblLook w:val="04A0" w:firstRow="1" w:lastRow="0" w:firstColumn="1" w:lastColumn="0" w:noHBand="0" w:noVBand="1"/>
      </w:tblPr>
      <w:tblGrid>
        <w:gridCol w:w="527"/>
        <w:gridCol w:w="5300"/>
        <w:gridCol w:w="1224"/>
        <w:gridCol w:w="1407"/>
        <w:gridCol w:w="1055"/>
      </w:tblGrid>
      <w:tr w:rsidR="007D22AB" w:rsidRPr="007D22AB" w14:paraId="13EF6515" w14:textId="77777777" w:rsidTr="0072307D">
        <w:trPr>
          <w:trHeight w:val="315"/>
        </w:trPr>
        <w:tc>
          <w:tcPr>
            <w:tcW w:w="9513"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68D02384" w14:textId="77777777" w:rsidR="007D22AB" w:rsidRPr="007D22AB" w:rsidRDefault="007D22AB" w:rsidP="007D22AB">
            <w:pPr>
              <w:ind w:right="1337"/>
              <w:jc w:val="center"/>
              <w:rPr>
                <w:bCs/>
                <w:snapToGrid w:val="0"/>
                <w:sz w:val="28"/>
                <w:szCs w:val="28"/>
              </w:rPr>
            </w:pPr>
            <w:r w:rsidRPr="007D22AB">
              <w:rPr>
                <w:bCs/>
                <w:snapToGrid w:val="0"/>
                <w:sz w:val="28"/>
                <w:szCs w:val="28"/>
              </w:rPr>
              <w:t>Реестр неподконтрольных расходов</w:t>
            </w:r>
          </w:p>
        </w:tc>
      </w:tr>
      <w:tr w:rsidR="007D22AB" w:rsidRPr="007D22AB" w14:paraId="5519BD8D" w14:textId="77777777" w:rsidTr="0072307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205A035" w14:textId="77777777" w:rsidR="007D22AB" w:rsidRPr="007D22AB" w:rsidRDefault="007D22AB" w:rsidP="007D22AB">
            <w:pPr>
              <w:jc w:val="center"/>
              <w:rPr>
                <w:rFonts w:ascii="Arial" w:hAnsi="Arial" w:cs="Arial"/>
                <w:b/>
                <w:bCs/>
                <w:snapToGrid w:val="0"/>
                <w:sz w:val="18"/>
                <w:szCs w:val="18"/>
              </w:rPr>
            </w:pPr>
          </w:p>
        </w:tc>
        <w:tc>
          <w:tcPr>
            <w:tcW w:w="5300" w:type="dxa"/>
            <w:tcBorders>
              <w:top w:val="nil"/>
              <w:left w:val="nil"/>
              <w:bottom w:val="nil"/>
              <w:right w:val="nil"/>
            </w:tcBorders>
            <w:shd w:val="clear" w:color="auto" w:fill="auto"/>
            <w:noWrap/>
            <w:tcMar>
              <w:top w:w="15" w:type="dxa"/>
              <w:left w:w="15" w:type="dxa"/>
              <w:bottom w:w="0" w:type="dxa"/>
              <w:right w:w="15" w:type="dxa"/>
            </w:tcMar>
            <w:vAlign w:val="center"/>
            <w:hideMark/>
          </w:tcPr>
          <w:p w14:paraId="0CDFF955" w14:textId="77777777" w:rsidR="007D22AB" w:rsidRPr="007D22AB" w:rsidRDefault="007D22AB" w:rsidP="007D22AB">
            <w:pPr>
              <w:rPr>
                <w:snapToGrid w:val="0"/>
                <w:sz w:val="18"/>
                <w:szCs w:val="18"/>
              </w:rPr>
            </w:pPr>
          </w:p>
        </w:tc>
        <w:tc>
          <w:tcPr>
            <w:tcW w:w="1224" w:type="dxa"/>
            <w:tcBorders>
              <w:top w:val="nil"/>
              <w:left w:val="nil"/>
              <w:bottom w:val="nil"/>
              <w:right w:val="nil"/>
            </w:tcBorders>
            <w:shd w:val="clear" w:color="auto" w:fill="auto"/>
            <w:noWrap/>
            <w:tcMar>
              <w:top w:w="15" w:type="dxa"/>
              <w:left w:w="15" w:type="dxa"/>
              <w:bottom w:w="0" w:type="dxa"/>
              <w:right w:w="15" w:type="dxa"/>
            </w:tcMar>
            <w:vAlign w:val="center"/>
            <w:hideMark/>
          </w:tcPr>
          <w:p w14:paraId="076CF0D3" w14:textId="77777777" w:rsidR="007D22AB" w:rsidRPr="007D22AB" w:rsidRDefault="007D22AB" w:rsidP="007D22AB">
            <w:pPr>
              <w:rPr>
                <w:snapToGrid w:val="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95F71F1" w14:textId="77777777" w:rsidR="007D22AB" w:rsidRPr="007D22AB" w:rsidRDefault="007D22AB" w:rsidP="007D22AB">
            <w:pPr>
              <w:rPr>
                <w:snapToGrid w:val="0"/>
                <w:sz w:val="18"/>
                <w:szCs w:val="18"/>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center"/>
            <w:hideMark/>
          </w:tcPr>
          <w:p w14:paraId="5DA31998" w14:textId="77777777" w:rsidR="007D22AB" w:rsidRPr="007D22AB" w:rsidRDefault="007D22AB" w:rsidP="007D22AB">
            <w:pPr>
              <w:rPr>
                <w:snapToGrid w:val="0"/>
                <w:sz w:val="18"/>
                <w:szCs w:val="18"/>
              </w:rPr>
            </w:pPr>
          </w:p>
        </w:tc>
      </w:tr>
      <w:tr w:rsidR="007D22AB" w:rsidRPr="007D22AB" w14:paraId="7D280F27" w14:textId="77777777" w:rsidTr="0072307D">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9A230" w14:textId="77777777" w:rsidR="007D22AB" w:rsidRPr="007D22AB" w:rsidRDefault="007D22AB" w:rsidP="007D22AB">
            <w:pPr>
              <w:jc w:val="center"/>
              <w:rPr>
                <w:snapToGrid w:val="0"/>
                <w:sz w:val="20"/>
                <w:szCs w:val="28"/>
              </w:rPr>
            </w:pPr>
            <w:r w:rsidRPr="007D22AB">
              <w:rPr>
                <w:snapToGrid w:val="0"/>
                <w:sz w:val="20"/>
                <w:szCs w:val="28"/>
              </w:rPr>
              <w:t>№ п/п</w:t>
            </w:r>
          </w:p>
        </w:tc>
        <w:tc>
          <w:tcPr>
            <w:tcW w:w="5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FEEB7" w14:textId="77777777" w:rsidR="007D22AB" w:rsidRPr="007D22AB" w:rsidRDefault="007D22AB" w:rsidP="007D22AB">
            <w:pPr>
              <w:jc w:val="center"/>
              <w:rPr>
                <w:snapToGrid w:val="0"/>
                <w:sz w:val="20"/>
                <w:szCs w:val="28"/>
              </w:rPr>
            </w:pPr>
            <w:r w:rsidRPr="007D22AB">
              <w:rPr>
                <w:snapToGrid w:val="0"/>
                <w:sz w:val="20"/>
                <w:szCs w:val="28"/>
              </w:rPr>
              <w:t>Наименование расхода</w:t>
            </w:r>
          </w:p>
        </w:tc>
        <w:tc>
          <w:tcPr>
            <w:tcW w:w="12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5D62C" w14:textId="77777777" w:rsidR="007D22AB" w:rsidRPr="007D22AB" w:rsidRDefault="007D22AB" w:rsidP="007D22AB">
            <w:pPr>
              <w:jc w:val="center"/>
              <w:rPr>
                <w:snapToGrid w:val="0"/>
                <w:sz w:val="20"/>
                <w:szCs w:val="28"/>
              </w:rPr>
            </w:pPr>
            <w:r w:rsidRPr="007D22AB">
              <w:rPr>
                <w:snapToGrid w:val="0"/>
                <w:sz w:val="20"/>
                <w:szCs w:val="28"/>
              </w:rPr>
              <w:t>Утверждено РЭК на 202</w:t>
            </w:r>
            <w:r w:rsidRPr="007D22AB">
              <w:rPr>
                <w:snapToGrid w:val="0"/>
                <w:sz w:val="20"/>
                <w:szCs w:val="28"/>
                <w:lang w:val="en-US"/>
              </w:rPr>
              <w:t>1</w:t>
            </w:r>
            <w:r w:rsidRPr="007D22AB">
              <w:rPr>
                <w:snapToGrid w:val="0"/>
                <w:sz w:val="20"/>
                <w:szCs w:val="28"/>
              </w:rPr>
              <w:t xml:space="preserve"> год</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61AD8" w14:textId="77777777" w:rsidR="007D22AB" w:rsidRPr="007D22AB" w:rsidRDefault="007D22AB" w:rsidP="007D22AB">
            <w:pPr>
              <w:jc w:val="center"/>
              <w:rPr>
                <w:snapToGrid w:val="0"/>
                <w:sz w:val="20"/>
                <w:szCs w:val="28"/>
              </w:rPr>
            </w:pPr>
            <w:r w:rsidRPr="007D22AB">
              <w:rPr>
                <w:snapToGrid w:val="0"/>
                <w:sz w:val="20"/>
                <w:szCs w:val="28"/>
              </w:rPr>
              <w:t>Предложение экспертов на 202</w:t>
            </w:r>
            <w:r w:rsidRPr="007D22AB">
              <w:rPr>
                <w:snapToGrid w:val="0"/>
                <w:sz w:val="20"/>
                <w:szCs w:val="28"/>
                <w:lang w:val="en-US"/>
              </w:rPr>
              <w:t>2</w:t>
            </w:r>
            <w:r w:rsidRPr="007D22AB">
              <w:rPr>
                <w:snapToGrid w:val="0"/>
                <w:sz w:val="20"/>
                <w:szCs w:val="28"/>
              </w:rPr>
              <w:t xml:space="preserve"> год</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0A789" w14:textId="77777777" w:rsidR="007D22AB" w:rsidRPr="007D22AB" w:rsidRDefault="007D22AB" w:rsidP="007D22AB">
            <w:pPr>
              <w:jc w:val="center"/>
              <w:rPr>
                <w:snapToGrid w:val="0"/>
                <w:sz w:val="20"/>
                <w:szCs w:val="28"/>
              </w:rPr>
            </w:pPr>
            <w:r w:rsidRPr="007D22AB">
              <w:rPr>
                <w:snapToGrid w:val="0"/>
                <w:sz w:val="20"/>
                <w:szCs w:val="28"/>
              </w:rPr>
              <w:t>Динамика</w:t>
            </w:r>
          </w:p>
        </w:tc>
      </w:tr>
      <w:tr w:rsidR="007D22AB" w:rsidRPr="007D22AB" w14:paraId="24C888BC" w14:textId="77777777" w:rsidTr="0072307D">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A49F3" w14:textId="77777777" w:rsidR="007D22AB" w:rsidRPr="007D22AB" w:rsidRDefault="007D22AB" w:rsidP="007D22AB">
            <w:pPr>
              <w:jc w:val="center"/>
              <w:rPr>
                <w:snapToGrid w:val="0"/>
                <w:sz w:val="20"/>
                <w:szCs w:val="28"/>
              </w:rPr>
            </w:pPr>
            <w:r w:rsidRPr="007D22AB">
              <w:rPr>
                <w:snapToGrid w:val="0"/>
                <w:sz w:val="20"/>
                <w:szCs w:val="28"/>
              </w:rPr>
              <w:t>1.1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3AFA4" w14:textId="77777777" w:rsidR="007D22AB" w:rsidRPr="007D22AB" w:rsidRDefault="007D22AB" w:rsidP="007D22AB">
            <w:pPr>
              <w:rPr>
                <w:snapToGrid w:val="0"/>
                <w:sz w:val="20"/>
                <w:szCs w:val="28"/>
              </w:rPr>
            </w:pPr>
            <w:r w:rsidRPr="007D22AB">
              <w:rPr>
                <w:snapToGrid w:val="0"/>
                <w:sz w:val="20"/>
                <w:szCs w:val="28"/>
              </w:rPr>
              <w:t>Расходы на оплату услуг, оказываемых организациями, осуществляющими регулируемые виды деятельности</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6018B"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5F89A"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F143E" w14:textId="77777777" w:rsidR="007D22AB" w:rsidRPr="007D22AB" w:rsidRDefault="007D22AB" w:rsidP="007D22AB">
            <w:pPr>
              <w:jc w:val="center"/>
              <w:rPr>
                <w:snapToGrid w:val="0"/>
              </w:rPr>
            </w:pPr>
            <w:r w:rsidRPr="007D22AB">
              <w:rPr>
                <w:snapToGrid w:val="0"/>
              </w:rPr>
              <w:t>0</w:t>
            </w:r>
          </w:p>
        </w:tc>
      </w:tr>
      <w:tr w:rsidR="007D22AB" w:rsidRPr="007D22AB" w14:paraId="563598CB"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251AA" w14:textId="77777777" w:rsidR="007D22AB" w:rsidRPr="007D22AB" w:rsidRDefault="007D22AB" w:rsidP="007D22AB">
            <w:pPr>
              <w:jc w:val="center"/>
              <w:rPr>
                <w:snapToGrid w:val="0"/>
                <w:sz w:val="20"/>
                <w:szCs w:val="28"/>
              </w:rPr>
            </w:pPr>
            <w:r w:rsidRPr="007D22AB">
              <w:rPr>
                <w:snapToGrid w:val="0"/>
                <w:sz w:val="20"/>
                <w:szCs w:val="28"/>
              </w:rPr>
              <w:t>1.2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3B787" w14:textId="77777777" w:rsidR="007D22AB" w:rsidRPr="007D22AB" w:rsidRDefault="007D22AB" w:rsidP="007D22AB">
            <w:pPr>
              <w:rPr>
                <w:snapToGrid w:val="0"/>
                <w:sz w:val="20"/>
                <w:szCs w:val="28"/>
              </w:rPr>
            </w:pPr>
            <w:r w:rsidRPr="007D22AB">
              <w:rPr>
                <w:snapToGrid w:val="0"/>
                <w:sz w:val="20"/>
                <w:szCs w:val="28"/>
              </w:rPr>
              <w:t>Арендная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4AEE6" w14:textId="77777777" w:rsidR="007D22AB" w:rsidRPr="007D22AB" w:rsidRDefault="007D22AB" w:rsidP="007D22AB">
            <w:pPr>
              <w:jc w:val="center"/>
              <w:rPr>
                <w:snapToGrid w:val="0"/>
              </w:rPr>
            </w:pPr>
            <w:r w:rsidRPr="007D22AB">
              <w:rPr>
                <w:snapToGrid w:val="0"/>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6AD4E" w14:textId="77777777" w:rsidR="007D22AB" w:rsidRPr="007D22AB" w:rsidRDefault="007D22AB" w:rsidP="007D22AB">
            <w:pPr>
              <w:jc w:val="center"/>
              <w:rPr>
                <w:snapToGrid w:val="0"/>
              </w:rPr>
            </w:pPr>
            <w:r w:rsidRPr="007D22AB">
              <w:rPr>
                <w:snapToGrid w:val="0"/>
              </w:rPr>
              <w:t>405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F37E00" w14:textId="77777777" w:rsidR="007D22AB" w:rsidRPr="007D22AB" w:rsidRDefault="007D22AB" w:rsidP="007D22AB">
            <w:pPr>
              <w:jc w:val="center"/>
              <w:rPr>
                <w:snapToGrid w:val="0"/>
              </w:rPr>
            </w:pPr>
            <w:r w:rsidRPr="007D22AB">
              <w:rPr>
                <w:snapToGrid w:val="0"/>
              </w:rPr>
              <w:t>0</w:t>
            </w:r>
          </w:p>
        </w:tc>
      </w:tr>
      <w:tr w:rsidR="007D22AB" w:rsidRPr="007D22AB" w14:paraId="5602C5B9"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398EF" w14:textId="77777777" w:rsidR="007D22AB" w:rsidRPr="007D22AB" w:rsidRDefault="007D22AB" w:rsidP="007D22AB">
            <w:pPr>
              <w:jc w:val="center"/>
              <w:rPr>
                <w:snapToGrid w:val="0"/>
                <w:sz w:val="20"/>
                <w:szCs w:val="28"/>
              </w:rPr>
            </w:pPr>
            <w:r w:rsidRPr="007D22AB">
              <w:rPr>
                <w:snapToGrid w:val="0"/>
                <w:sz w:val="20"/>
                <w:szCs w:val="28"/>
              </w:rPr>
              <w:t>1.3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EE5F7" w14:textId="77777777" w:rsidR="007D22AB" w:rsidRPr="007D22AB" w:rsidRDefault="007D22AB" w:rsidP="007D22AB">
            <w:pPr>
              <w:rPr>
                <w:snapToGrid w:val="0"/>
                <w:sz w:val="20"/>
                <w:szCs w:val="28"/>
              </w:rPr>
            </w:pPr>
            <w:r w:rsidRPr="007D22AB">
              <w:rPr>
                <w:snapToGrid w:val="0"/>
                <w:sz w:val="20"/>
                <w:szCs w:val="28"/>
              </w:rPr>
              <w:t>Концессионная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8DFBE"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C398A"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841D8" w14:textId="77777777" w:rsidR="007D22AB" w:rsidRPr="007D22AB" w:rsidRDefault="007D22AB" w:rsidP="007D22AB">
            <w:pPr>
              <w:jc w:val="center"/>
              <w:rPr>
                <w:snapToGrid w:val="0"/>
              </w:rPr>
            </w:pPr>
            <w:r w:rsidRPr="007D22AB">
              <w:rPr>
                <w:snapToGrid w:val="0"/>
              </w:rPr>
              <w:t>0</w:t>
            </w:r>
          </w:p>
        </w:tc>
      </w:tr>
      <w:tr w:rsidR="007D22AB" w:rsidRPr="007D22AB" w14:paraId="2498ECD6" w14:textId="77777777" w:rsidTr="0072307D">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82445" w14:textId="77777777" w:rsidR="007D22AB" w:rsidRPr="007D22AB" w:rsidRDefault="007D22AB" w:rsidP="007D22AB">
            <w:pPr>
              <w:jc w:val="center"/>
              <w:rPr>
                <w:snapToGrid w:val="0"/>
                <w:sz w:val="20"/>
                <w:szCs w:val="28"/>
              </w:rPr>
            </w:pPr>
            <w:r w:rsidRPr="007D22AB">
              <w:rPr>
                <w:snapToGrid w:val="0"/>
                <w:sz w:val="20"/>
                <w:szCs w:val="28"/>
              </w:rPr>
              <w:t>1.4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451A6" w14:textId="77777777" w:rsidR="007D22AB" w:rsidRPr="007D22AB" w:rsidRDefault="007D22AB" w:rsidP="007D22AB">
            <w:pPr>
              <w:jc w:val="both"/>
              <w:rPr>
                <w:snapToGrid w:val="0"/>
                <w:sz w:val="20"/>
                <w:szCs w:val="28"/>
              </w:rPr>
            </w:pPr>
            <w:r w:rsidRPr="007D22AB">
              <w:rPr>
                <w:snapToGrid w:val="0"/>
                <w:sz w:val="20"/>
                <w:szCs w:val="28"/>
              </w:rPr>
              <w:t>Расходы на уплату налогов, сборов и других обязательных платежей, в том числе: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CF3F9" w14:textId="77777777" w:rsidR="007D22AB" w:rsidRPr="007D22AB" w:rsidRDefault="007D22AB" w:rsidP="007D22AB">
            <w:pPr>
              <w:jc w:val="center"/>
              <w:rPr>
                <w:snapToGrid w:val="0"/>
              </w:rPr>
            </w:pPr>
            <w:r w:rsidRPr="007D22AB">
              <w:rPr>
                <w:snapToGrid w:val="0"/>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84071" w14:textId="77777777" w:rsidR="007D22AB" w:rsidRPr="007D22AB" w:rsidRDefault="007D22AB" w:rsidP="007D22AB">
            <w:pPr>
              <w:jc w:val="center"/>
              <w:rPr>
                <w:snapToGrid w:val="0"/>
              </w:rPr>
            </w:pPr>
            <w:r w:rsidRPr="007D22AB">
              <w:rPr>
                <w:snapToGrid w:val="0"/>
              </w:rPr>
              <w:t>144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169A" w14:textId="77777777" w:rsidR="007D22AB" w:rsidRPr="007D22AB" w:rsidRDefault="007D22AB" w:rsidP="007D22AB">
            <w:pPr>
              <w:jc w:val="center"/>
              <w:rPr>
                <w:snapToGrid w:val="0"/>
              </w:rPr>
            </w:pPr>
            <w:r w:rsidRPr="007D22AB">
              <w:rPr>
                <w:snapToGrid w:val="0"/>
              </w:rPr>
              <w:t>-11</w:t>
            </w:r>
          </w:p>
        </w:tc>
      </w:tr>
      <w:tr w:rsidR="007D22AB" w:rsidRPr="007D22AB" w14:paraId="64E7C0E8" w14:textId="77777777" w:rsidTr="0072307D">
        <w:trPr>
          <w:trHeight w:val="12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28DE2" w14:textId="77777777" w:rsidR="007D22AB" w:rsidRPr="007D22AB" w:rsidRDefault="007D22AB" w:rsidP="007D22AB">
            <w:pPr>
              <w:jc w:val="center"/>
              <w:rPr>
                <w:snapToGrid w:val="0"/>
                <w:sz w:val="20"/>
                <w:szCs w:val="28"/>
              </w:rPr>
            </w:pPr>
            <w:r w:rsidRPr="007D22AB">
              <w:rPr>
                <w:snapToGrid w:val="0"/>
                <w:sz w:val="20"/>
                <w:szCs w:val="28"/>
              </w:rPr>
              <w:t>1.4.1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9DD29" w14:textId="77777777" w:rsidR="007D22AB" w:rsidRPr="007D22AB" w:rsidRDefault="007D22AB" w:rsidP="007D22AB">
            <w:pPr>
              <w:jc w:val="both"/>
              <w:rPr>
                <w:snapToGrid w:val="0"/>
                <w:sz w:val="20"/>
                <w:szCs w:val="28"/>
              </w:rPr>
            </w:pPr>
            <w:r w:rsidRPr="007D22A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6415D"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673F7"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B82DA" w14:textId="77777777" w:rsidR="007D22AB" w:rsidRPr="007D22AB" w:rsidRDefault="007D22AB" w:rsidP="007D22AB">
            <w:pPr>
              <w:jc w:val="center"/>
              <w:rPr>
                <w:snapToGrid w:val="0"/>
              </w:rPr>
            </w:pPr>
            <w:r w:rsidRPr="007D22AB">
              <w:rPr>
                <w:snapToGrid w:val="0"/>
              </w:rPr>
              <w:t>0</w:t>
            </w:r>
          </w:p>
        </w:tc>
      </w:tr>
      <w:tr w:rsidR="007D22AB" w:rsidRPr="007D22AB" w14:paraId="425FC3FC"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06AB6" w14:textId="77777777" w:rsidR="007D22AB" w:rsidRPr="007D22AB" w:rsidRDefault="007D22AB" w:rsidP="007D22AB">
            <w:pPr>
              <w:jc w:val="center"/>
              <w:rPr>
                <w:snapToGrid w:val="0"/>
                <w:sz w:val="20"/>
                <w:szCs w:val="28"/>
              </w:rPr>
            </w:pPr>
            <w:r w:rsidRPr="007D22AB">
              <w:rPr>
                <w:snapToGrid w:val="0"/>
                <w:sz w:val="20"/>
                <w:szCs w:val="28"/>
              </w:rPr>
              <w:t>1.4.2</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A8736" w14:textId="77777777" w:rsidR="007D22AB" w:rsidRPr="007D22AB" w:rsidRDefault="007D22AB" w:rsidP="007D22AB">
            <w:pPr>
              <w:jc w:val="both"/>
              <w:rPr>
                <w:snapToGrid w:val="0"/>
                <w:sz w:val="20"/>
                <w:szCs w:val="28"/>
              </w:rPr>
            </w:pPr>
            <w:r w:rsidRPr="007D22AB">
              <w:rPr>
                <w:snapToGrid w:val="0"/>
                <w:sz w:val="20"/>
                <w:szCs w:val="28"/>
              </w:rPr>
              <w:t>Расходы на обязательное страхование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1D3D9"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8EC46"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4CF500" w14:textId="77777777" w:rsidR="007D22AB" w:rsidRPr="007D22AB" w:rsidRDefault="007D22AB" w:rsidP="007D22AB">
            <w:pPr>
              <w:jc w:val="center"/>
              <w:rPr>
                <w:snapToGrid w:val="0"/>
              </w:rPr>
            </w:pPr>
            <w:r w:rsidRPr="007D22AB">
              <w:rPr>
                <w:snapToGrid w:val="0"/>
              </w:rPr>
              <w:t>0</w:t>
            </w:r>
          </w:p>
        </w:tc>
      </w:tr>
      <w:tr w:rsidR="007D22AB" w:rsidRPr="007D22AB" w14:paraId="6AF82821"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E8338" w14:textId="77777777" w:rsidR="007D22AB" w:rsidRPr="007D22AB" w:rsidRDefault="007D22AB" w:rsidP="007D22AB">
            <w:pPr>
              <w:jc w:val="center"/>
              <w:rPr>
                <w:snapToGrid w:val="0"/>
                <w:sz w:val="20"/>
                <w:szCs w:val="28"/>
              </w:rPr>
            </w:pPr>
            <w:r w:rsidRPr="007D22AB">
              <w:rPr>
                <w:snapToGrid w:val="0"/>
                <w:sz w:val="20"/>
                <w:szCs w:val="28"/>
              </w:rPr>
              <w:t>1.4.3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CF208" w14:textId="77777777" w:rsidR="007D22AB" w:rsidRPr="007D22AB" w:rsidRDefault="007D22AB" w:rsidP="007D22AB">
            <w:pPr>
              <w:rPr>
                <w:snapToGrid w:val="0"/>
                <w:sz w:val="20"/>
                <w:szCs w:val="28"/>
              </w:rPr>
            </w:pPr>
            <w:r w:rsidRPr="007D22AB">
              <w:rPr>
                <w:snapToGrid w:val="0"/>
                <w:sz w:val="20"/>
                <w:szCs w:val="28"/>
              </w:rPr>
              <w:t>Иные расходы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DEBF6" w14:textId="77777777" w:rsidR="007D22AB" w:rsidRPr="007D22AB" w:rsidRDefault="007D22AB" w:rsidP="007D22AB">
            <w:pPr>
              <w:jc w:val="center"/>
              <w:rPr>
                <w:snapToGrid w:val="0"/>
              </w:rPr>
            </w:pPr>
            <w:r w:rsidRPr="007D22AB">
              <w:rPr>
                <w:snapToGrid w:val="0"/>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1E1AE" w14:textId="77777777" w:rsidR="007D22AB" w:rsidRPr="007D22AB" w:rsidRDefault="007D22AB" w:rsidP="007D22AB">
            <w:pPr>
              <w:jc w:val="center"/>
              <w:rPr>
                <w:snapToGrid w:val="0"/>
              </w:rPr>
            </w:pPr>
            <w:r w:rsidRPr="007D22AB">
              <w:rPr>
                <w:snapToGrid w:val="0"/>
              </w:rPr>
              <w:t>144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BBB95" w14:textId="77777777" w:rsidR="007D22AB" w:rsidRPr="007D22AB" w:rsidRDefault="007D22AB" w:rsidP="007D22AB">
            <w:pPr>
              <w:jc w:val="center"/>
              <w:rPr>
                <w:snapToGrid w:val="0"/>
              </w:rPr>
            </w:pPr>
            <w:r w:rsidRPr="007D22AB">
              <w:rPr>
                <w:snapToGrid w:val="0"/>
              </w:rPr>
              <w:t>-11</w:t>
            </w:r>
          </w:p>
        </w:tc>
      </w:tr>
      <w:tr w:rsidR="007D22AB" w:rsidRPr="007D22AB" w14:paraId="0C240ADA"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8747F"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A0561" w14:textId="77777777" w:rsidR="007D22AB" w:rsidRPr="007D22AB" w:rsidRDefault="007D22AB" w:rsidP="007D22AB">
            <w:pPr>
              <w:rPr>
                <w:snapToGrid w:val="0"/>
                <w:sz w:val="20"/>
                <w:szCs w:val="28"/>
              </w:rPr>
            </w:pPr>
            <w:r w:rsidRPr="007D22AB">
              <w:rPr>
                <w:snapToGrid w:val="0"/>
                <w:sz w:val="20"/>
                <w:szCs w:val="28"/>
              </w:rPr>
              <w:t>Налог на имущество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7D1A87" w14:textId="77777777" w:rsidR="007D22AB" w:rsidRPr="007D22AB" w:rsidRDefault="007D22AB" w:rsidP="007D22AB">
            <w:pPr>
              <w:jc w:val="center"/>
              <w:outlineLvl w:val="0"/>
              <w:rPr>
                <w:snapToGrid w:val="0"/>
              </w:rPr>
            </w:pPr>
            <w:r w:rsidRPr="007D22AB">
              <w:rPr>
                <w:snapToGrid w:val="0"/>
              </w:rPr>
              <w:t>1 155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F8109" w14:textId="77777777" w:rsidR="007D22AB" w:rsidRPr="007D22AB" w:rsidRDefault="007D22AB" w:rsidP="007D22AB">
            <w:pPr>
              <w:jc w:val="center"/>
              <w:rPr>
                <w:snapToGrid w:val="0"/>
              </w:rPr>
            </w:pPr>
            <w:r w:rsidRPr="007D22AB">
              <w:rPr>
                <w:snapToGrid w:val="0"/>
              </w:rPr>
              <w:t>144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627DC" w14:textId="77777777" w:rsidR="007D22AB" w:rsidRPr="007D22AB" w:rsidRDefault="007D22AB" w:rsidP="007D22AB">
            <w:pPr>
              <w:jc w:val="center"/>
              <w:rPr>
                <w:snapToGrid w:val="0"/>
              </w:rPr>
            </w:pPr>
            <w:r w:rsidRPr="007D22AB">
              <w:rPr>
                <w:snapToGrid w:val="0"/>
              </w:rPr>
              <w:t>-11</w:t>
            </w:r>
          </w:p>
        </w:tc>
      </w:tr>
      <w:tr w:rsidR="007D22AB" w:rsidRPr="007D22AB" w14:paraId="31414454"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0FE32"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4BC6C" w14:textId="77777777" w:rsidR="007D22AB" w:rsidRPr="007D22AB" w:rsidRDefault="007D22AB" w:rsidP="007D22AB">
            <w:pPr>
              <w:rPr>
                <w:snapToGrid w:val="0"/>
                <w:sz w:val="20"/>
                <w:szCs w:val="28"/>
              </w:rPr>
            </w:pPr>
            <w:r w:rsidRPr="007D22AB">
              <w:rPr>
                <w:snapToGrid w:val="0"/>
                <w:sz w:val="20"/>
                <w:szCs w:val="28"/>
              </w:rPr>
              <w:t>Налог на землю</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D6988" w14:textId="77777777" w:rsidR="007D22AB" w:rsidRPr="007D22AB" w:rsidRDefault="007D22AB" w:rsidP="007D22AB">
            <w:pPr>
              <w:jc w:val="center"/>
              <w:outlineLvl w:val="0"/>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64845" w14:textId="77777777" w:rsidR="007D22AB" w:rsidRPr="007D22AB" w:rsidRDefault="007D22AB" w:rsidP="007D22AB">
            <w:pPr>
              <w:jc w:val="center"/>
              <w:outlineLvl w:val="0"/>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F4BF2" w14:textId="77777777" w:rsidR="007D22AB" w:rsidRPr="007D22AB" w:rsidRDefault="007D22AB" w:rsidP="007D22AB">
            <w:pPr>
              <w:jc w:val="center"/>
              <w:outlineLvl w:val="0"/>
              <w:rPr>
                <w:snapToGrid w:val="0"/>
              </w:rPr>
            </w:pPr>
            <w:r w:rsidRPr="007D22AB">
              <w:rPr>
                <w:snapToGrid w:val="0"/>
              </w:rPr>
              <w:t>0</w:t>
            </w:r>
          </w:p>
        </w:tc>
      </w:tr>
      <w:tr w:rsidR="007D22AB" w:rsidRPr="007D22AB" w14:paraId="494C7B06"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713F3"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51C0E" w14:textId="77777777" w:rsidR="007D22AB" w:rsidRPr="007D22AB" w:rsidRDefault="007D22AB" w:rsidP="007D22AB">
            <w:pPr>
              <w:rPr>
                <w:snapToGrid w:val="0"/>
                <w:sz w:val="20"/>
                <w:szCs w:val="28"/>
              </w:rPr>
            </w:pPr>
            <w:r w:rsidRPr="007D22AB">
              <w:rPr>
                <w:snapToGrid w:val="0"/>
                <w:sz w:val="20"/>
                <w:szCs w:val="28"/>
              </w:rPr>
              <w:t>Транспортный налог</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22991" w14:textId="77777777" w:rsidR="007D22AB" w:rsidRPr="007D22AB" w:rsidRDefault="007D22AB" w:rsidP="007D22AB">
            <w:pPr>
              <w:jc w:val="center"/>
              <w:outlineLvl w:val="0"/>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16969" w14:textId="77777777" w:rsidR="007D22AB" w:rsidRPr="007D22AB" w:rsidRDefault="007D22AB" w:rsidP="007D22AB">
            <w:pPr>
              <w:jc w:val="center"/>
              <w:outlineLvl w:val="0"/>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58A6E" w14:textId="77777777" w:rsidR="007D22AB" w:rsidRPr="007D22AB" w:rsidRDefault="007D22AB" w:rsidP="007D22AB">
            <w:pPr>
              <w:jc w:val="center"/>
              <w:outlineLvl w:val="0"/>
              <w:rPr>
                <w:snapToGrid w:val="0"/>
              </w:rPr>
            </w:pPr>
            <w:r w:rsidRPr="007D22AB">
              <w:rPr>
                <w:snapToGrid w:val="0"/>
              </w:rPr>
              <w:t>0</w:t>
            </w:r>
          </w:p>
        </w:tc>
      </w:tr>
      <w:tr w:rsidR="007D22AB" w:rsidRPr="007D22AB" w14:paraId="00BC8E99"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86B0D"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F8B58" w14:textId="77777777" w:rsidR="007D22AB" w:rsidRPr="007D22AB" w:rsidRDefault="007D22AB" w:rsidP="007D22AB">
            <w:pPr>
              <w:rPr>
                <w:snapToGrid w:val="0"/>
                <w:sz w:val="20"/>
                <w:szCs w:val="28"/>
              </w:rPr>
            </w:pPr>
            <w:r w:rsidRPr="007D22AB">
              <w:rPr>
                <w:snapToGrid w:val="0"/>
                <w:sz w:val="20"/>
                <w:szCs w:val="28"/>
              </w:rPr>
              <w:t>Госпошлина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17C98" w14:textId="77777777" w:rsidR="007D22AB" w:rsidRPr="007D22AB" w:rsidRDefault="007D22AB" w:rsidP="007D22AB">
            <w:pPr>
              <w:jc w:val="center"/>
              <w:outlineLvl w:val="0"/>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5B3F3" w14:textId="77777777" w:rsidR="007D22AB" w:rsidRPr="007D22AB" w:rsidRDefault="007D22AB" w:rsidP="007D22AB">
            <w:pPr>
              <w:jc w:val="center"/>
              <w:outlineLvl w:val="0"/>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55E38" w14:textId="77777777" w:rsidR="007D22AB" w:rsidRPr="007D22AB" w:rsidRDefault="007D22AB" w:rsidP="007D22AB">
            <w:pPr>
              <w:jc w:val="center"/>
              <w:outlineLvl w:val="0"/>
              <w:rPr>
                <w:snapToGrid w:val="0"/>
              </w:rPr>
            </w:pPr>
            <w:r w:rsidRPr="007D22AB">
              <w:rPr>
                <w:snapToGrid w:val="0"/>
              </w:rPr>
              <w:t>0</w:t>
            </w:r>
          </w:p>
        </w:tc>
      </w:tr>
      <w:tr w:rsidR="007D22AB" w:rsidRPr="007D22AB" w14:paraId="30ED0A30"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7279F"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7E6C3" w14:textId="77777777" w:rsidR="007D22AB" w:rsidRPr="007D22AB" w:rsidRDefault="007D22AB" w:rsidP="007D22AB">
            <w:pPr>
              <w:rPr>
                <w:snapToGrid w:val="0"/>
                <w:sz w:val="20"/>
                <w:szCs w:val="28"/>
              </w:rPr>
            </w:pPr>
            <w:r w:rsidRPr="007D22AB">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CB0A4" w14:textId="77777777" w:rsidR="007D22AB" w:rsidRPr="007D22AB" w:rsidRDefault="007D22AB" w:rsidP="007D22AB">
            <w:pPr>
              <w:jc w:val="center"/>
              <w:outlineLvl w:val="0"/>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14956" w14:textId="77777777" w:rsidR="007D22AB" w:rsidRPr="007D22AB" w:rsidRDefault="007D22AB" w:rsidP="007D22AB">
            <w:pPr>
              <w:jc w:val="center"/>
              <w:outlineLvl w:val="0"/>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174633" w14:textId="77777777" w:rsidR="007D22AB" w:rsidRPr="007D22AB" w:rsidRDefault="007D22AB" w:rsidP="007D22AB">
            <w:pPr>
              <w:jc w:val="center"/>
              <w:outlineLvl w:val="0"/>
              <w:rPr>
                <w:snapToGrid w:val="0"/>
              </w:rPr>
            </w:pPr>
            <w:r w:rsidRPr="007D22AB">
              <w:rPr>
                <w:snapToGrid w:val="0"/>
              </w:rPr>
              <w:t>0</w:t>
            </w:r>
          </w:p>
        </w:tc>
      </w:tr>
      <w:tr w:rsidR="007D22AB" w:rsidRPr="007D22AB" w14:paraId="4A817DCE"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CB06D" w14:textId="77777777" w:rsidR="007D22AB" w:rsidRPr="007D22AB" w:rsidRDefault="007D22AB" w:rsidP="007D22AB">
            <w:pPr>
              <w:jc w:val="center"/>
              <w:rPr>
                <w:snapToGrid w:val="0"/>
                <w:sz w:val="20"/>
                <w:szCs w:val="28"/>
              </w:rPr>
            </w:pPr>
            <w:r w:rsidRPr="007D22AB">
              <w:rPr>
                <w:snapToGrid w:val="0"/>
                <w:sz w:val="20"/>
                <w:szCs w:val="28"/>
              </w:rPr>
              <w:t>1.5</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90908" w14:textId="77777777" w:rsidR="007D22AB" w:rsidRPr="007D22AB" w:rsidRDefault="007D22AB" w:rsidP="007D22AB">
            <w:pPr>
              <w:jc w:val="both"/>
              <w:rPr>
                <w:snapToGrid w:val="0"/>
                <w:sz w:val="20"/>
                <w:szCs w:val="28"/>
              </w:rPr>
            </w:pPr>
            <w:r w:rsidRPr="007D22AB">
              <w:rPr>
                <w:snapToGrid w:val="0"/>
                <w:sz w:val="20"/>
                <w:szCs w:val="28"/>
              </w:rPr>
              <w:t>Отчисления на социальные нужды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C6408" w14:textId="77777777" w:rsidR="007D22AB" w:rsidRPr="007D22AB" w:rsidRDefault="007D22AB" w:rsidP="007D22AB">
            <w:pPr>
              <w:jc w:val="center"/>
              <w:rPr>
                <w:snapToGrid w:val="0"/>
              </w:rPr>
            </w:pPr>
            <w:r w:rsidRPr="007D22AB">
              <w:rPr>
                <w:snapToGrid w:val="0"/>
              </w:rPr>
              <w:t>1 373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63E81" w14:textId="77777777" w:rsidR="007D22AB" w:rsidRPr="007D22AB" w:rsidRDefault="007D22AB" w:rsidP="007D22AB">
            <w:pPr>
              <w:jc w:val="center"/>
              <w:rPr>
                <w:snapToGrid w:val="0"/>
              </w:rPr>
            </w:pPr>
            <w:r w:rsidRPr="007D22AB">
              <w:rPr>
                <w:snapToGrid w:val="0"/>
              </w:rPr>
              <w:t>1 413</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8AC29" w14:textId="77777777" w:rsidR="007D22AB" w:rsidRPr="007D22AB" w:rsidRDefault="007D22AB" w:rsidP="007D22AB">
            <w:pPr>
              <w:jc w:val="center"/>
              <w:rPr>
                <w:snapToGrid w:val="0"/>
              </w:rPr>
            </w:pPr>
            <w:r w:rsidRPr="007D22AB">
              <w:rPr>
                <w:snapToGrid w:val="0"/>
              </w:rPr>
              <w:t>40</w:t>
            </w:r>
          </w:p>
        </w:tc>
      </w:tr>
      <w:tr w:rsidR="007D22AB" w:rsidRPr="007D22AB" w14:paraId="702F8B03"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C42AAA" w14:textId="77777777" w:rsidR="007D22AB" w:rsidRPr="007D22AB" w:rsidRDefault="007D22AB" w:rsidP="007D22AB">
            <w:pPr>
              <w:jc w:val="center"/>
              <w:rPr>
                <w:snapToGrid w:val="0"/>
                <w:sz w:val="20"/>
                <w:szCs w:val="28"/>
              </w:rPr>
            </w:pPr>
            <w:r w:rsidRPr="007D22AB">
              <w:rPr>
                <w:snapToGrid w:val="0"/>
                <w:sz w:val="20"/>
                <w:szCs w:val="28"/>
              </w:rPr>
              <w:t>1.6</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5AC00" w14:textId="77777777" w:rsidR="007D22AB" w:rsidRPr="007D22AB" w:rsidRDefault="007D22AB" w:rsidP="007D22AB">
            <w:pPr>
              <w:jc w:val="both"/>
              <w:rPr>
                <w:snapToGrid w:val="0"/>
                <w:sz w:val="20"/>
                <w:szCs w:val="28"/>
              </w:rPr>
            </w:pPr>
            <w:r w:rsidRPr="007D22AB">
              <w:rPr>
                <w:snapToGrid w:val="0"/>
                <w:sz w:val="20"/>
                <w:szCs w:val="28"/>
              </w:rPr>
              <w:t>Расходы по сомнительным долгам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C45995"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DA44F"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55C38" w14:textId="77777777" w:rsidR="007D22AB" w:rsidRPr="007D22AB" w:rsidRDefault="007D22AB" w:rsidP="007D22AB">
            <w:pPr>
              <w:jc w:val="center"/>
              <w:rPr>
                <w:snapToGrid w:val="0"/>
              </w:rPr>
            </w:pPr>
            <w:r w:rsidRPr="007D22AB">
              <w:rPr>
                <w:snapToGrid w:val="0"/>
              </w:rPr>
              <w:t>0</w:t>
            </w:r>
          </w:p>
        </w:tc>
      </w:tr>
      <w:tr w:rsidR="007D22AB" w:rsidRPr="007D22AB" w14:paraId="48019586" w14:textId="77777777" w:rsidTr="0072307D">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F4D48B" w14:textId="77777777" w:rsidR="007D22AB" w:rsidRPr="007D22AB" w:rsidRDefault="007D22AB" w:rsidP="007D22AB">
            <w:pPr>
              <w:jc w:val="center"/>
              <w:rPr>
                <w:snapToGrid w:val="0"/>
                <w:sz w:val="20"/>
                <w:szCs w:val="28"/>
              </w:rPr>
            </w:pPr>
            <w:r w:rsidRPr="007D22AB">
              <w:rPr>
                <w:snapToGrid w:val="0"/>
                <w:sz w:val="20"/>
                <w:szCs w:val="28"/>
              </w:rPr>
              <w:t>1.7</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CC69" w14:textId="77777777" w:rsidR="007D22AB" w:rsidRPr="007D22AB" w:rsidRDefault="007D22AB" w:rsidP="007D22AB">
            <w:pPr>
              <w:jc w:val="both"/>
              <w:rPr>
                <w:snapToGrid w:val="0"/>
                <w:sz w:val="20"/>
                <w:szCs w:val="28"/>
              </w:rPr>
            </w:pPr>
            <w:r w:rsidRPr="007D22AB">
              <w:rPr>
                <w:snapToGrid w:val="0"/>
                <w:sz w:val="20"/>
                <w:szCs w:val="28"/>
              </w:rPr>
              <w:t>Амортизация основных средств и нематериальных активов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0B1FB" w14:textId="77777777" w:rsidR="007D22AB" w:rsidRPr="007D22AB" w:rsidRDefault="007D22AB" w:rsidP="007D22AB">
            <w:pPr>
              <w:jc w:val="center"/>
              <w:rPr>
                <w:snapToGrid w:val="0"/>
              </w:rPr>
            </w:pPr>
            <w:r w:rsidRPr="007D22AB">
              <w:rPr>
                <w:snapToGrid w:val="0"/>
              </w:rPr>
              <w:t>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8E238" w14:textId="77777777" w:rsidR="007D22AB" w:rsidRPr="007D22AB" w:rsidRDefault="007D22AB" w:rsidP="007D22AB">
            <w:pPr>
              <w:jc w:val="center"/>
              <w:rPr>
                <w:snapToGrid w:val="0"/>
              </w:rPr>
            </w:pPr>
            <w:r w:rsidRPr="007D22AB">
              <w:rPr>
                <w:snapToGrid w:val="0"/>
              </w:rPr>
              <w:t>686</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B57BC" w14:textId="77777777" w:rsidR="007D22AB" w:rsidRPr="007D22AB" w:rsidRDefault="007D22AB" w:rsidP="007D22AB">
            <w:pPr>
              <w:jc w:val="center"/>
              <w:rPr>
                <w:snapToGrid w:val="0"/>
              </w:rPr>
            </w:pPr>
            <w:r w:rsidRPr="007D22AB">
              <w:rPr>
                <w:snapToGrid w:val="0"/>
              </w:rPr>
              <w:t>55</w:t>
            </w:r>
          </w:p>
        </w:tc>
      </w:tr>
      <w:tr w:rsidR="007D22AB" w:rsidRPr="007D22AB" w14:paraId="23253CDF" w14:textId="77777777" w:rsidTr="0072307D">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2016E" w14:textId="77777777" w:rsidR="007D22AB" w:rsidRPr="007D22AB" w:rsidRDefault="007D22AB" w:rsidP="007D22AB">
            <w:pPr>
              <w:jc w:val="center"/>
              <w:rPr>
                <w:snapToGrid w:val="0"/>
                <w:sz w:val="20"/>
                <w:szCs w:val="28"/>
              </w:rPr>
            </w:pPr>
            <w:r w:rsidRPr="007D22AB">
              <w:rPr>
                <w:snapToGrid w:val="0"/>
                <w:sz w:val="20"/>
                <w:szCs w:val="28"/>
              </w:rPr>
              <w:t>1.8</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DCB4D" w14:textId="77777777" w:rsidR="007D22AB" w:rsidRPr="007D22AB" w:rsidRDefault="007D22AB" w:rsidP="007D22AB">
            <w:pPr>
              <w:jc w:val="both"/>
              <w:rPr>
                <w:snapToGrid w:val="0"/>
                <w:sz w:val="20"/>
                <w:szCs w:val="28"/>
              </w:rPr>
            </w:pPr>
            <w:r w:rsidRPr="007D22AB">
              <w:rPr>
                <w:snapToGrid w:val="0"/>
                <w:sz w:val="20"/>
                <w:szCs w:val="28"/>
              </w:rPr>
              <w:t>Расходы на выплаты по договорам займа и кредитным договорам, включая проценты по ним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D2A00"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14AD3"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027D7" w14:textId="77777777" w:rsidR="007D22AB" w:rsidRPr="007D22AB" w:rsidRDefault="007D22AB" w:rsidP="007D22AB">
            <w:pPr>
              <w:jc w:val="center"/>
              <w:rPr>
                <w:snapToGrid w:val="0"/>
              </w:rPr>
            </w:pPr>
            <w:r w:rsidRPr="007D22AB">
              <w:rPr>
                <w:snapToGrid w:val="0"/>
              </w:rPr>
              <w:t>0</w:t>
            </w:r>
          </w:p>
        </w:tc>
      </w:tr>
      <w:tr w:rsidR="007D22AB" w:rsidRPr="007D22AB" w14:paraId="629FDBB9"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9D01B7" w14:textId="77777777" w:rsidR="007D22AB" w:rsidRPr="007D22AB" w:rsidRDefault="007D22AB" w:rsidP="007D22AB">
            <w:pPr>
              <w:jc w:val="center"/>
              <w:rPr>
                <w:snapToGrid w:val="0"/>
                <w:sz w:val="20"/>
                <w:szCs w:val="28"/>
              </w:rPr>
            </w:pPr>
            <w:r w:rsidRPr="007D22AB">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57A6FE" w14:textId="77777777" w:rsidR="007D22AB" w:rsidRPr="007D22AB" w:rsidRDefault="007D22AB" w:rsidP="007D22AB">
            <w:pPr>
              <w:rPr>
                <w:snapToGrid w:val="0"/>
                <w:sz w:val="20"/>
                <w:szCs w:val="28"/>
              </w:rPr>
            </w:pPr>
            <w:r w:rsidRPr="007D22AB">
              <w:rPr>
                <w:snapToGrid w:val="0"/>
                <w:sz w:val="20"/>
                <w:szCs w:val="28"/>
              </w:rPr>
              <w:t>ИТОГО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E2C20" w14:textId="77777777" w:rsidR="007D22AB" w:rsidRPr="007D22AB" w:rsidRDefault="007D22AB" w:rsidP="007D22AB">
            <w:pPr>
              <w:jc w:val="center"/>
              <w:rPr>
                <w:snapToGrid w:val="0"/>
              </w:rPr>
            </w:pPr>
            <w:r w:rsidRPr="007D22AB">
              <w:rPr>
                <w:snapToGrid w:val="0"/>
              </w:rPr>
              <w:t>2 564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F96E7" w14:textId="77777777" w:rsidR="007D22AB" w:rsidRPr="007D22AB" w:rsidRDefault="007D22AB" w:rsidP="007D22AB">
            <w:pPr>
              <w:jc w:val="center"/>
              <w:rPr>
                <w:snapToGrid w:val="0"/>
              </w:rPr>
            </w:pPr>
            <w:r w:rsidRPr="007D22AB">
              <w:rPr>
                <w:snapToGrid w:val="0"/>
              </w:rPr>
              <w:t>2 648</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CD623" w14:textId="77777777" w:rsidR="007D22AB" w:rsidRPr="007D22AB" w:rsidRDefault="007D22AB" w:rsidP="007D22AB">
            <w:pPr>
              <w:jc w:val="center"/>
              <w:rPr>
                <w:snapToGrid w:val="0"/>
              </w:rPr>
            </w:pPr>
            <w:r w:rsidRPr="007D22AB">
              <w:rPr>
                <w:snapToGrid w:val="0"/>
              </w:rPr>
              <w:t>84</w:t>
            </w:r>
          </w:p>
        </w:tc>
      </w:tr>
      <w:tr w:rsidR="007D22AB" w:rsidRPr="007D22AB" w14:paraId="782026C4"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D2E56" w14:textId="77777777" w:rsidR="007D22AB" w:rsidRPr="007D22AB" w:rsidRDefault="007D22AB" w:rsidP="007D22AB">
            <w:pPr>
              <w:jc w:val="center"/>
              <w:rPr>
                <w:snapToGrid w:val="0"/>
                <w:sz w:val="20"/>
                <w:szCs w:val="28"/>
              </w:rPr>
            </w:pPr>
            <w:r w:rsidRPr="007D22AB">
              <w:rPr>
                <w:snapToGrid w:val="0"/>
                <w:sz w:val="20"/>
                <w:szCs w:val="28"/>
              </w:rPr>
              <w:t>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762D2" w14:textId="77777777" w:rsidR="007D22AB" w:rsidRPr="007D22AB" w:rsidRDefault="007D22AB" w:rsidP="007D22AB">
            <w:pPr>
              <w:rPr>
                <w:snapToGrid w:val="0"/>
                <w:sz w:val="20"/>
                <w:szCs w:val="28"/>
              </w:rPr>
            </w:pPr>
            <w:r w:rsidRPr="007D22AB">
              <w:rPr>
                <w:snapToGrid w:val="0"/>
                <w:sz w:val="20"/>
                <w:szCs w:val="28"/>
              </w:rPr>
              <w:t>Налог на прибыль</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6FA5E"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FA717"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9E702" w14:textId="77777777" w:rsidR="007D22AB" w:rsidRPr="007D22AB" w:rsidRDefault="007D22AB" w:rsidP="007D22AB">
            <w:pPr>
              <w:jc w:val="center"/>
              <w:rPr>
                <w:snapToGrid w:val="0"/>
              </w:rPr>
            </w:pPr>
            <w:r w:rsidRPr="007D22AB">
              <w:rPr>
                <w:snapToGrid w:val="0"/>
              </w:rPr>
              <w:t>0</w:t>
            </w:r>
          </w:p>
        </w:tc>
      </w:tr>
      <w:tr w:rsidR="007D22AB" w:rsidRPr="007D22AB" w14:paraId="48ED584C" w14:textId="77777777" w:rsidTr="0072307D">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C34E7" w14:textId="77777777" w:rsidR="007D22AB" w:rsidRPr="007D22AB" w:rsidRDefault="007D22AB" w:rsidP="007D22AB">
            <w:pPr>
              <w:jc w:val="center"/>
              <w:rPr>
                <w:snapToGrid w:val="0"/>
                <w:sz w:val="20"/>
                <w:szCs w:val="28"/>
              </w:rPr>
            </w:pPr>
            <w:r w:rsidRPr="007D22AB">
              <w:rPr>
                <w:snapToGrid w:val="0"/>
                <w:sz w:val="20"/>
                <w:szCs w:val="28"/>
              </w:rPr>
              <w:t>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63399" w14:textId="77777777" w:rsidR="007D22AB" w:rsidRPr="007D22AB" w:rsidRDefault="007D22AB" w:rsidP="007D22AB">
            <w:pPr>
              <w:jc w:val="both"/>
              <w:rPr>
                <w:snapToGrid w:val="0"/>
                <w:sz w:val="20"/>
                <w:szCs w:val="28"/>
              </w:rPr>
            </w:pPr>
            <w:r w:rsidRPr="007D22A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63879" w14:textId="77777777" w:rsidR="007D22AB" w:rsidRPr="007D22AB" w:rsidRDefault="007D22AB" w:rsidP="007D22AB">
            <w:pPr>
              <w:jc w:val="center"/>
              <w:rPr>
                <w:snapToGrid w:val="0"/>
              </w:rPr>
            </w:pPr>
            <w:r w:rsidRPr="007D22AB">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11CCC" w14:textId="77777777" w:rsidR="007D22AB" w:rsidRPr="007D22AB" w:rsidRDefault="007D22AB" w:rsidP="007D22AB">
            <w:pPr>
              <w:jc w:val="center"/>
              <w:rPr>
                <w:snapToGrid w:val="0"/>
              </w:rPr>
            </w:pPr>
            <w:r w:rsidRPr="007D22AB">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AA9B4" w14:textId="77777777" w:rsidR="007D22AB" w:rsidRPr="007D22AB" w:rsidRDefault="007D22AB" w:rsidP="007D22AB">
            <w:pPr>
              <w:jc w:val="center"/>
              <w:rPr>
                <w:snapToGrid w:val="0"/>
              </w:rPr>
            </w:pPr>
            <w:r w:rsidRPr="007D22AB">
              <w:rPr>
                <w:snapToGrid w:val="0"/>
              </w:rPr>
              <w:t>0</w:t>
            </w:r>
          </w:p>
        </w:tc>
      </w:tr>
      <w:tr w:rsidR="007D22AB" w:rsidRPr="007D22AB" w14:paraId="526BFB05" w14:textId="77777777" w:rsidTr="0072307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149D4" w14:textId="77777777" w:rsidR="007D22AB" w:rsidRPr="007D22AB" w:rsidRDefault="007D22AB" w:rsidP="007D22AB">
            <w:pPr>
              <w:jc w:val="center"/>
              <w:rPr>
                <w:snapToGrid w:val="0"/>
                <w:sz w:val="20"/>
                <w:szCs w:val="28"/>
              </w:rPr>
            </w:pPr>
            <w:r w:rsidRPr="007D22AB">
              <w:rPr>
                <w:snapToGrid w:val="0"/>
                <w:sz w:val="20"/>
                <w:szCs w:val="28"/>
              </w:rPr>
              <w:t>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A2B46" w14:textId="77777777" w:rsidR="007D22AB" w:rsidRPr="007D22AB" w:rsidRDefault="007D22AB" w:rsidP="007D22AB">
            <w:pPr>
              <w:jc w:val="both"/>
              <w:rPr>
                <w:snapToGrid w:val="0"/>
                <w:sz w:val="20"/>
                <w:szCs w:val="28"/>
              </w:rPr>
            </w:pPr>
            <w:r w:rsidRPr="007D22AB">
              <w:rPr>
                <w:snapToGrid w:val="0"/>
                <w:sz w:val="20"/>
                <w:szCs w:val="28"/>
              </w:rPr>
              <w:t>Итого неподконтрольных расходов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AED6E" w14:textId="77777777" w:rsidR="007D22AB" w:rsidRPr="007D22AB" w:rsidRDefault="007D22AB" w:rsidP="007D22AB">
            <w:pPr>
              <w:jc w:val="center"/>
              <w:rPr>
                <w:snapToGrid w:val="0"/>
              </w:rPr>
            </w:pPr>
            <w:r w:rsidRPr="007D22AB">
              <w:rPr>
                <w:snapToGrid w:val="0"/>
              </w:rPr>
              <w:t>2 564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355FF" w14:textId="77777777" w:rsidR="007D22AB" w:rsidRPr="007D22AB" w:rsidRDefault="007D22AB" w:rsidP="007D22AB">
            <w:pPr>
              <w:jc w:val="center"/>
              <w:rPr>
                <w:snapToGrid w:val="0"/>
              </w:rPr>
            </w:pPr>
            <w:r w:rsidRPr="007D22AB">
              <w:rPr>
                <w:snapToGrid w:val="0"/>
              </w:rPr>
              <w:t>2 648</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70AF3" w14:textId="77777777" w:rsidR="007D22AB" w:rsidRPr="007D22AB" w:rsidRDefault="007D22AB" w:rsidP="007D22AB">
            <w:pPr>
              <w:jc w:val="center"/>
              <w:rPr>
                <w:snapToGrid w:val="0"/>
              </w:rPr>
            </w:pPr>
            <w:r w:rsidRPr="007D22AB">
              <w:rPr>
                <w:snapToGrid w:val="0"/>
              </w:rPr>
              <w:t>84</w:t>
            </w:r>
          </w:p>
        </w:tc>
      </w:tr>
    </w:tbl>
    <w:p w14:paraId="1389DA7E" w14:textId="77777777" w:rsidR="007D22AB" w:rsidRPr="007D22AB" w:rsidRDefault="007D22AB" w:rsidP="007D22AB">
      <w:pPr>
        <w:tabs>
          <w:tab w:val="left" w:pos="1890"/>
        </w:tabs>
        <w:spacing w:line="360" w:lineRule="auto"/>
        <w:ind w:left="720" w:right="-2"/>
        <w:jc w:val="right"/>
        <w:rPr>
          <w:snapToGrid w:val="0"/>
          <w:sz w:val="28"/>
          <w:szCs w:val="28"/>
        </w:rPr>
      </w:pPr>
      <w:r w:rsidRPr="007D22AB">
        <w:rPr>
          <w:snapToGrid w:val="0"/>
          <w:sz w:val="28"/>
          <w:szCs w:val="28"/>
        </w:rPr>
        <w:t xml:space="preserve"> </w:t>
      </w:r>
      <w:r w:rsidRPr="007D22AB">
        <w:rPr>
          <w:snapToGrid w:val="0"/>
          <w:sz w:val="28"/>
          <w:szCs w:val="28"/>
        </w:rPr>
        <w:br w:type="page"/>
      </w:r>
      <w:r w:rsidRPr="007D22AB">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D22AB" w:rsidRPr="007D22AB" w14:paraId="68F592C1" w14:textId="77777777" w:rsidTr="0072307D">
        <w:trPr>
          <w:trHeight w:val="630"/>
        </w:trPr>
        <w:tc>
          <w:tcPr>
            <w:tcW w:w="11084" w:type="dxa"/>
            <w:gridSpan w:val="9"/>
            <w:tcBorders>
              <w:top w:val="nil"/>
              <w:left w:val="nil"/>
              <w:bottom w:val="nil"/>
              <w:right w:val="nil"/>
            </w:tcBorders>
            <w:shd w:val="clear" w:color="auto" w:fill="auto"/>
            <w:noWrap/>
            <w:vAlign w:val="center"/>
            <w:hideMark/>
          </w:tcPr>
          <w:p w14:paraId="2A8FC7ED" w14:textId="77777777" w:rsidR="007D22AB" w:rsidRPr="007D22AB" w:rsidRDefault="007D22AB" w:rsidP="007D22AB">
            <w:pPr>
              <w:ind w:right="1478"/>
              <w:jc w:val="center"/>
              <w:rPr>
                <w:bCs/>
                <w:snapToGrid w:val="0"/>
                <w:sz w:val="20"/>
                <w:szCs w:val="28"/>
              </w:rPr>
            </w:pPr>
            <w:r w:rsidRPr="007D22AB">
              <w:rPr>
                <w:bCs/>
                <w:snapToGrid w:val="0"/>
                <w:sz w:val="28"/>
                <w:szCs w:val="28"/>
              </w:rPr>
              <w:t xml:space="preserve">Реестр расходов на приобретение энергетических ресурсов, холодной воды </w:t>
            </w:r>
            <w:r w:rsidRPr="007D22AB">
              <w:rPr>
                <w:bCs/>
                <w:snapToGrid w:val="0"/>
                <w:sz w:val="28"/>
                <w:szCs w:val="28"/>
              </w:rPr>
              <w:br/>
              <w:t>и теплоносителя</w:t>
            </w:r>
          </w:p>
        </w:tc>
      </w:tr>
      <w:tr w:rsidR="007D22AB" w:rsidRPr="007D22AB" w14:paraId="515F91E5" w14:textId="77777777" w:rsidTr="0072307D">
        <w:trPr>
          <w:trHeight w:val="300"/>
        </w:trPr>
        <w:tc>
          <w:tcPr>
            <w:tcW w:w="750" w:type="dxa"/>
            <w:tcBorders>
              <w:top w:val="nil"/>
              <w:left w:val="nil"/>
              <w:bottom w:val="nil"/>
              <w:right w:val="nil"/>
            </w:tcBorders>
            <w:shd w:val="clear" w:color="auto" w:fill="auto"/>
            <w:vAlign w:val="center"/>
            <w:hideMark/>
          </w:tcPr>
          <w:p w14:paraId="300BF724" w14:textId="77777777" w:rsidR="007D22AB" w:rsidRPr="007D22AB" w:rsidRDefault="007D22AB" w:rsidP="007D22AB">
            <w:pPr>
              <w:rPr>
                <w:b/>
                <w:bCs/>
                <w:snapToGrid w:val="0"/>
                <w:sz w:val="20"/>
                <w:szCs w:val="28"/>
              </w:rPr>
            </w:pPr>
          </w:p>
        </w:tc>
        <w:tc>
          <w:tcPr>
            <w:tcW w:w="3361" w:type="dxa"/>
            <w:tcBorders>
              <w:top w:val="nil"/>
              <w:left w:val="nil"/>
              <w:bottom w:val="nil"/>
              <w:right w:val="nil"/>
            </w:tcBorders>
            <w:shd w:val="clear" w:color="auto" w:fill="auto"/>
            <w:vAlign w:val="center"/>
            <w:hideMark/>
          </w:tcPr>
          <w:p w14:paraId="5614F1AD" w14:textId="77777777" w:rsidR="007D22AB" w:rsidRPr="007D22AB" w:rsidRDefault="007D22AB" w:rsidP="007D22AB">
            <w:pPr>
              <w:rPr>
                <w:snapToGrid w:val="0"/>
                <w:sz w:val="20"/>
                <w:szCs w:val="28"/>
              </w:rPr>
            </w:pPr>
          </w:p>
        </w:tc>
        <w:tc>
          <w:tcPr>
            <w:tcW w:w="1573" w:type="dxa"/>
            <w:tcBorders>
              <w:top w:val="nil"/>
              <w:left w:val="nil"/>
              <w:bottom w:val="nil"/>
              <w:right w:val="nil"/>
            </w:tcBorders>
            <w:shd w:val="clear" w:color="auto" w:fill="auto"/>
            <w:vAlign w:val="center"/>
            <w:hideMark/>
          </w:tcPr>
          <w:p w14:paraId="7C884C44"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3E2C56A" w14:textId="77777777" w:rsidR="007D22AB" w:rsidRPr="007D22AB" w:rsidRDefault="007D22AB" w:rsidP="007D22A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BC3EF5" w14:textId="77777777" w:rsidR="007D22AB" w:rsidRPr="007D22AB" w:rsidRDefault="007D22AB" w:rsidP="007D22AB">
            <w:pPr>
              <w:jc w:val="right"/>
              <w:rPr>
                <w:snapToGrid w:val="0"/>
                <w:sz w:val="20"/>
                <w:szCs w:val="28"/>
              </w:rPr>
            </w:pPr>
            <w:r w:rsidRPr="007D22A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9C839D6" w14:textId="77777777" w:rsidR="007D22AB" w:rsidRPr="007D22AB" w:rsidRDefault="007D22AB" w:rsidP="007D22AB">
            <w:pPr>
              <w:rPr>
                <w:snapToGrid w:val="0"/>
                <w:sz w:val="20"/>
                <w:szCs w:val="28"/>
              </w:rPr>
            </w:pPr>
          </w:p>
        </w:tc>
      </w:tr>
      <w:tr w:rsidR="007D22AB" w:rsidRPr="007D22AB" w14:paraId="3E2B8865"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CDF26" w14:textId="77777777" w:rsidR="007D22AB" w:rsidRPr="007D22AB" w:rsidRDefault="007D22AB" w:rsidP="007D22AB">
            <w:pPr>
              <w:jc w:val="center"/>
              <w:rPr>
                <w:snapToGrid w:val="0"/>
                <w:sz w:val="20"/>
                <w:szCs w:val="28"/>
              </w:rPr>
            </w:pPr>
            <w:r w:rsidRPr="007D22A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B9904B" w14:textId="77777777" w:rsidR="007D22AB" w:rsidRPr="007D22AB" w:rsidRDefault="007D22AB" w:rsidP="007D22AB">
            <w:pPr>
              <w:jc w:val="center"/>
              <w:rPr>
                <w:snapToGrid w:val="0"/>
                <w:sz w:val="20"/>
                <w:szCs w:val="28"/>
              </w:rPr>
            </w:pPr>
            <w:r w:rsidRPr="007D22A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E15EC4" w14:textId="77777777" w:rsidR="007D22AB" w:rsidRPr="007D22AB" w:rsidRDefault="007D22AB" w:rsidP="007D22AB">
            <w:pPr>
              <w:jc w:val="center"/>
              <w:rPr>
                <w:snapToGrid w:val="0"/>
                <w:sz w:val="20"/>
                <w:szCs w:val="28"/>
              </w:rPr>
            </w:pPr>
            <w:r w:rsidRPr="007D22AB">
              <w:rPr>
                <w:snapToGrid w:val="0"/>
                <w:sz w:val="20"/>
                <w:szCs w:val="28"/>
              </w:rPr>
              <w:t>Утверждено на 202</w:t>
            </w:r>
            <w:r w:rsidRPr="007D22AB">
              <w:rPr>
                <w:snapToGrid w:val="0"/>
                <w:sz w:val="20"/>
                <w:szCs w:val="28"/>
                <w:lang w:val="en-US"/>
              </w:rPr>
              <w:t>1</w:t>
            </w:r>
            <w:r w:rsidRPr="007D22AB">
              <w:rPr>
                <w:snapToGrid w:val="0"/>
                <w:sz w:val="20"/>
                <w:szCs w:val="28"/>
              </w:rPr>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FD7705" w14:textId="77777777" w:rsidR="007D22AB" w:rsidRPr="007D22AB" w:rsidRDefault="007D22AB" w:rsidP="007D22AB">
            <w:pPr>
              <w:jc w:val="center"/>
              <w:rPr>
                <w:snapToGrid w:val="0"/>
                <w:sz w:val="20"/>
                <w:szCs w:val="28"/>
              </w:rPr>
            </w:pPr>
            <w:r w:rsidRPr="007D22AB">
              <w:rPr>
                <w:snapToGrid w:val="0"/>
                <w:sz w:val="20"/>
                <w:szCs w:val="28"/>
              </w:rPr>
              <w:t>Предложение экспертов на 202</w:t>
            </w:r>
            <w:r w:rsidRPr="007D22AB">
              <w:rPr>
                <w:snapToGrid w:val="0"/>
                <w:sz w:val="20"/>
                <w:szCs w:val="28"/>
                <w:lang w:val="en-US"/>
              </w:rPr>
              <w:t>2</w:t>
            </w:r>
            <w:r w:rsidRPr="007D22AB">
              <w:rPr>
                <w:snapToGrid w:val="0"/>
                <w:sz w:val="20"/>
                <w:szCs w:val="28"/>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BD15B" w14:textId="77777777" w:rsidR="007D22AB" w:rsidRPr="007D22AB" w:rsidRDefault="007D22AB" w:rsidP="007D22AB">
            <w:pPr>
              <w:jc w:val="center"/>
              <w:rPr>
                <w:snapToGrid w:val="0"/>
                <w:sz w:val="20"/>
                <w:szCs w:val="28"/>
              </w:rPr>
            </w:pPr>
            <w:r w:rsidRPr="007D22AB">
              <w:rPr>
                <w:snapToGrid w:val="0"/>
                <w:sz w:val="20"/>
                <w:szCs w:val="28"/>
              </w:rPr>
              <w:t>Динамика расходов</w:t>
            </w:r>
          </w:p>
        </w:tc>
      </w:tr>
      <w:tr w:rsidR="007D22AB" w:rsidRPr="007D22AB" w14:paraId="0F634463"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59BE" w14:textId="77777777" w:rsidR="007D22AB" w:rsidRPr="007D22AB" w:rsidRDefault="007D22AB" w:rsidP="007D22AB">
            <w:pPr>
              <w:jc w:val="center"/>
              <w:rPr>
                <w:snapToGrid w:val="0"/>
                <w:sz w:val="20"/>
                <w:szCs w:val="28"/>
              </w:rPr>
            </w:pPr>
            <w:r w:rsidRPr="007D22A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AB99B4" w14:textId="77777777" w:rsidR="007D22AB" w:rsidRPr="007D22AB" w:rsidRDefault="007D22AB" w:rsidP="007D22AB">
            <w:pPr>
              <w:rPr>
                <w:snapToGrid w:val="0"/>
                <w:sz w:val="20"/>
                <w:szCs w:val="28"/>
              </w:rPr>
            </w:pPr>
            <w:r w:rsidRPr="007D22AB">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345367"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70550F"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7BF498" w14:textId="77777777" w:rsidR="007D22AB" w:rsidRPr="007D22AB" w:rsidRDefault="007D22AB" w:rsidP="007D22AB">
            <w:pPr>
              <w:jc w:val="center"/>
              <w:rPr>
                <w:snapToGrid w:val="0"/>
              </w:rPr>
            </w:pPr>
            <w:r w:rsidRPr="007D22AB">
              <w:rPr>
                <w:snapToGrid w:val="0"/>
              </w:rPr>
              <w:t>0</w:t>
            </w:r>
          </w:p>
        </w:tc>
      </w:tr>
      <w:tr w:rsidR="007D22AB" w:rsidRPr="007D22AB" w14:paraId="55B13565"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4348" w14:textId="77777777" w:rsidR="007D22AB" w:rsidRPr="007D22AB" w:rsidRDefault="007D22AB" w:rsidP="007D22AB">
            <w:pPr>
              <w:jc w:val="center"/>
              <w:rPr>
                <w:snapToGrid w:val="0"/>
                <w:sz w:val="20"/>
                <w:szCs w:val="28"/>
              </w:rPr>
            </w:pPr>
            <w:r w:rsidRPr="007D22A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791FA3" w14:textId="77777777" w:rsidR="007D22AB" w:rsidRPr="007D22AB" w:rsidRDefault="007D22AB" w:rsidP="007D22AB">
            <w:pPr>
              <w:jc w:val="both"/>
              <w:rPr>
                <w:snapToGrid w:val="0"/>
                <w:sz w:val="20"/>
                <w:szCs w:val="28"/>
              </w:rPr>
            </w:pPr>
            <w:r w:rsidRPr="007D22AB">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BF7B12" w14:textId="77777777" w:rsidR="007D22AB" w:rsidRPr="007D22AB" w:rsidRDefault="007D22AB" w:rsidP="007D22AB">
            <w:pPr>
              <w:jc w:val="center"/>
              <w:rPr>
                <w:snapToGrid w:val="0"/>
              </w:rPr>
            </w:pPr>
            <w:r w:rsidRPr="007D22AB">
              <w:rPr>
                <w:snapToGrid w:val="0"/>
              </w:rPr>
              <w:t>12 784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E1269F" w14:textId="77777777" w:rsidR="007D22AB" w:rsidRPr="007D22AB" w:rsidRDefault="007D22AB" w:rsidP="007D22AB">
            <w:pPr>
              <w:jc w:val="center"/>
              <w:rPr>
                <w:snapToGrid w:val="0"/>
              </w:rPr>
            </w:pPr>
            <w:r w:rsidRPr="007D22AB">
              <w:rPr>
                <w:snapToGrid w:val="0"/>
              </w:rPr>
              <w:t>13 661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6938DBC" w14:textId="77777777" w:rsidR="007D22AB" w:rsidRPr="007D22AB" w:rsidRDefault="007D22AB" w:rsidP="007D22AB">
            <w:pPr>
              <w:jc w:val="center"/>
              <w:rPr>
                <w:snapToGrid w:val="0"/>
              </w:rPr>
            </w:pPr>
            <w:r w:rsidRPr="007D22AB">
              <w:rPr>
                <w:snapToGrid w:val="0"/>
              </w:rPr>
              <w:t>877</w:t>
            </w:r>
          </w:p>
        </w:tc>
      </w:tr>
      <w:tr w:rsidR="007D22AB" w:rsidRPr="007D22AB" w14:paraId="3E16EE75"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4434" w14:textId="77777777" w:rsidR="007D22AB" w:rsidRPr="007D22AB" w:rsidRDefault="007D22AB" w:rsidP="007D22AB">
            <w:pPr>
              <w:jc w:val="center"/>
              <w:rPr>
                <w:snapToGrid w:val="0"/>
                <w:sz w:val="20"/>
                <w:szCs w:val="28"/>
              </w:rPr>
            </w:pPr>
            <w:r w:rsidRPr="007D22A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F73091" w14:textId="77777777" w:rsidR="007D22AB" w:rsidRPr="007D22AB" w:rsidRDefault="007D22AB" w:rsidP="007D22AB">
            <w:pPr>
              <w:jc w:val="both"/>
              <w:rPr>
                <w:snapToGrid w:val="0"/>
                <w:sz w:val="20"/>
                <w:szCs w:val="28"/>
              </w:rPr>
            </w:pPr>
            <w:r w:rsidRPr="007D22AB">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0F14EC" w14:textId="77777777" w:rsidR="007D22AB" w:rsidRPr="007D22AB" w:rsidRDefault="007D22AB" w:rsidP="007D22AB">
            <w:pPr>
              <w:jc w:val="center"/>
              <w:rPr>
                <w:snapToGrid w:val="0"/>
              </w:rPr>
            </w:pPr>
            <w:r w:rsidRPr="007D22AB">
              <w:rPr>
                <w:snapToGrid w:val="0"/>
              </w:rPr>
              <w:t>2 238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A2914D" w14:textId="77777777" w:rsidR="007D22AB" w:rsidRPr="007D22AB" w:rsidRDefault="007D22AB" w:rsidP="007D22AB">
            <w:pPr>
              <w:jc w:val="center"/>
              <w:rPr>
                <w:snapToGrid w:val="0"/>
              </w:rPr>
            </w:pPr>
            <w:r w:rsidRPr="007D22AB">
              <w:rPr>
                <w:snapToGrid w:val="0"/>
              </w:rPr>
              <w:t>2 086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AD22A5" w14:textId="77777777" w:rsidR="007D22AB" w:rsidRPr="007D22AB" w:rsidRDefault="007D22AB" w:rsidP="007D22AB">
            <w:pPr>
              <w:jc w:val="center"/>
              <w:rPr>
                <w:snapToGrid w:val="0"/>
              </w:rPr>
            </w:pPr>
            <w:r w:rsidRPr="007D22AB">
              <w:rPr>
                <w:snapToGrid w:val="0"/>
              </w:rPr>
              <w:t>-152</w:t>
            </w:r>
          </w:p>
        </w:tc>
      </w:tr>
      <w:tr w:rsidR="007D22AB" w:rsidRPr="007D22AB" w14:paraId="19E5822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6C22B" w14:textId="77777777" w:rsidR="007D22AB" w:rsidRPr="007D22AB" w:rsidRDefault="007D22AB" w:rsidP="007D22AB">
            <w:pPr>
              <w:jc w:val="center"/>
              <w:rPr>
                <w:snapToGrid w:val="0"/>
                <w:sz w:val="20"/>
                <w:szCs w:val="28"/>
              </w:rPr>
            </w:pPr>
            <w:r w:rsidRPr="007D22A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139FEC" w14:textId="77777777" w:rsidR="007D22AB" w:rsidRPr="007D22AB" w:rsidRDefault="007D22AB" w:rsidP="007D22AB">
            <w:pPr>
              <w:jc w:val="both"/>
              <w:rPr>
                <w:snapToGrid w:val="0"/>
                <w:sz w:val="20"/>
                <w:szCs w:val="28"/>
              </w:rPr>
            </w:pPr>
            <w:r w:rsidRPr="007D22AB">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EAF254"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5F794D"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BD5152" w14:textId="77777777" w:rsidR="007D22AB" w:rsidRPr="007D22AB" w:rsidRDefault="007D22AB" w:rsidP="007D22AB">
            <w:pPr>
              <w:jc w:val="center"/>
              <w:rPr>
                <w:snapToGrid w:val="0"/>
              </w:rPr>
            </w:pPr>
            <w:r w:rsidRPr="007D22AB">
              <w:rPr>
                <w:snapToGrid w:val="0"/>
              </w:rPr>
              <w:t>0</w:t>
            </w:r>
          </w:p>
        </w:tc>
      </w:tr>
      <w:tr w:rsidR="007D22AB" w:rsidRPr="007D22AB" w14:paraId="5DC6D9E6"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7B1F" w14:textId="77777777" w:rsidR="007D22AB" w:rsidRPr="007D22AB" w:rsidRDefault="007D22AB" w:rsidP="007D22AB">
            <w:pPr>
              <w:jc w:val="center"/>
              <w:rPr>
                <w:snapToGrid w:val="0"/>
                <w:sz w:val="20"/>
                <w:szCs w:val="28"/>
              </w:rPr>
            </w:pPr>
            <w:r w:rsidRPr="007D22A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E32364" w14:textId="77777777" w:rsidR="007D22AB" w:rsidRPr="007D22AB" w:rsidRDefault="007D22AB" w:rsidP="007D22AB">
            <w:pPr>
              <w:jc w:val="both"/>
              <w:rPr>
                <w:snapToGrid w:val="0"/>
                <w:sz w:val="20"/>
                <w:szCs w:val="28"/>
              </w:rPr>
            </w:pPr>
            <w:r w:rsidRPr="007D22AB">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D15F9C"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4DCAED"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66EA544" w14:textId="77777777" w:rsidR="007D22AB" w:rsidRPr="007D22AB" w:rsidRDefault="007D22AB" w:rsidP="007D22AB">
            <w:pPr>
              <w:jc w:val="center"/>
              <w:rPr>
                <w:snapToGrid w:val="0"/>
              </w:rPr>
            </w:pPr>
            <w:r w:rsidRPr="007D22AB">
              <w:rPr>
                <w:snapToGrid w:val="0"/>
              </w:rPr>
              <w:t>0</w:t>
            </w:r>
          </w:p>
        </w:tc>
      </w:tr>
      <w:tr w:rsidR="007D22AB" w:rsidRPr="007D22AB" w14:paraId="14748379"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2F3D" w14:textId="77777777" w:rsidR="007D22AB" w:rsidRPr="007D22AB" w:rsidRDefault="007D22AB" w:rsidP="007D22AB">
            <w:pPr>
              <w:jc w:val="center"/>
              <w:rPr>
                <w:snapToGrid w:val="0"/>
                <w:sz w:val="20"/>
                <w:szCs w:val="28"/>
              </w:rPr>
            </w:pPr>
            <w:r w:rsidRPr="007D22A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FAF31A" w14:textId="77777777" w:rsidR="007D22AB" w:rsidRPr="007D22AB" w:rsidRDefault="007D22AB" w:rsidP="007D22AB">
            <w:pPr>
              <w:rPr>
                <w:snapToGrid w:val="0"/>
                <w:sz w:val="20"/>
                <w:szCs w:val="28"/>
              </w:rPr>
            </w:pPr>
            <w:r w:rsidRPr="007D22AB">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4D1246" w14:textId="77777777" w:rsidR="007D22AB" w:rsidRPr="007D22AB" w:rsidRDefault="007D22AB" w:rsidP="007D22AB">
            <w:pPr>
              <w:jc w:val="center"/>
              <w:rPr>
                <w:snapToGrid w:val="0"/>
              </w:rPr>
            </w:pPr>
            <w:r w:rsidRPr="007D22AB">
              <w:rPr>
                <w:snapToGrid w:val="0"/>
              </w:rPr>
              <w:t>15 022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C2DB7F" w14:textId="77777777" w:rsidR="007D22AB" w:rsidRPr="007D22AB" w:rsidRDefault="007D22AB" w:rsidP="007D22AB">
            <w:pPr>
              <w:jc w:val="center"/>
              <w:rPr>
                <w:snapToGrid w:val="0"/>
              </w:rPr>
            </w:pPr>
            <w:r w:rsidRPr="007D22AB">
              <w:rPr>
                <w:snapToGrid w:val="0"/>
              </w:rPr>
              <w:t>15 747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6B8FB3" w14:textId="77777777" w:rsidR="007D22AB" w:rsidRPr="007D22AB" w:rsidRDefault="007D22AB" w:rsidP="007D22AB">
            <w:pPr>
              <w:jc w:val="center"/>
              <w:rPr>
                <w:snapToGrid w:val="0"/>
              </w:rPr>
            </w:pPr>
            <w:r w:rsidRPr="007D22AB">
              <w:rPr>
                <w:snapToGrid w:val="0"/>
              </w:rPr>
              <w:t>725</w:t>
            </w:r>
          </w:p>
        </w:tc>
      </w:tr>
      <w:tr w:rsidR="007D22AB" w:rsidRPr="007D22AB" w14:paraId="61A1CAC2" w14:textId="77777777" w:rsidTr="0072307D">
        <w:trPr>
          <w:trHeight w:val="300"/>
        </w:trPr>
        <w:tc>
          <w:tcPr>
            <w:tcW w:w="750" w:type="dxa"/>
            <w:tcBorders>
              <w:top w:val="nil"/>
              <w:left w:val="nil"/>
              <w:bottom w:val="nil"/>
              <w:right w:val="nil"/>
            </w:tcBorders>
            <w:shd w:val="clear" w:color="auto" w:fill="auto"/>
            <w:vAlign w:val="center"/>
            <w:hideMark/>
          </w:tcPr>
          <w:p w14:paraId="54E46A55" w14:textId="77777777" w:rsidR="007D22AB" w:rsidRPr="007D22AB" w:rsidRDefault="007D22AB" w:rsidP="007D22A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9D0339E" w14:textId="77777777" w:rsidR="007D22AB" w:rsidRPr="007D22AB" w:rsidRDefault="007D22AB" w:rsidP="007D22AB">
            <w:pPr>
              <w:rPr>
                <w:snapToGrid w:val="0"/>
                <w:sz w:val="20"/>
                <w:szCs w:val="28"/>
              </w:rPr>
            </w:pPr>
          </w:p>
        </w:tc>
        <w:tc>
          <w:tcPr>
            <w:tcW w:w="1573" w:type="dxa"/>
            <w:tcBorders>
              <w:top w:val="nil"/>
              <w:left w:val="nil"/>
              <w:bottom w:val="nil"/>
              <w:right w:val="nil"/>
            </w:tcBorders>
            <w:shd w:val="clear" w:color="auto" w:fill="auto"/>
            <w:vAlign w:val="center"/>
            <w:hideMark/>
          </w:tcPr>
          <w:p w14:paraId="23590E17"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A7E4C18"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A39EFFD" w14:textId="77777777" w:rsidR="007D22AB" w:rsidRPr="007D22AB" w:rsidRDefault="007D22AB" w:rsidP="007D22A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BB88A63" w14:textId="77777777" w:rsidR="007D22AB" w:rsidRPr="007D22AB" w:rsidRDefault="007D22AB" w:rsidP="007D22AB">
            <w:pPr>
              <w:jc w:val="center"/>
              <w:rPr>
                <w:snapToGrid w:val="0"/>
                <w:sz w:val="20"/>
                <w:szCs w:val="28"/>
              </w:rPr>
            </w:pPr>
          </w:p>
        </w:tc>
      </w:tr>
      <w:tr w:rsidR="007D22AB" w:rsidRPr="007D22AB" w14:paraId="596FD80A" w14:textId="77777777" w:rsidTr="0072307D">
        <w:trPr>
          <w:trHeight w:val="315"/>
        </w:trPr>
        <w:tc>
          <w:tcPr>
            <w:tcW w:w="9212" w:type="dxa"/>
            <w:gridSpan w:val="7"/>
            <w:tcBorders>
              <w:top w:val="nil"/>
              <w:left w:val="nil"/>
              <w:bottom w:val="nil"/>
              <w:right w:val="nil"/>
            </w:tcBorders>
            <w:shd w:val="clear" w:color="auto" w:fill="auto"/>
            <w:noWrap/>
            <w:vAlign w:val="center"/>
            <w:hideMark/>
          </w:tcPr>
          <w:p w14:paraId="16EC69AB" w14:textId="77777777" w:rsidR="007D22AB" w:rsidRPr="007D22AB" w:rsidRDefault="007D22AB" w:rsidP="007D22AB">
            <w:pPr>
              <w:ind w:right="-394"/>
              <w:jc w:val="center"/>
              <w:rPr>
                <w:bCs/>
                <w:snapToGrid w:val="0"/>
                <w:sz w:val="28"/>
                <w:szCs w:val="28"/>
              </w:rPr>
            </w:pPr>
          </w:p>
          <w:p w14:paraId="069E7BE6" w14:textId="77777777" w:rsidR="007D22AB" w:rsidRPr="007D22AB" w:rsidRDefault="007D22AB" w:rsidP="007D22AB">
            <w:pPr>
              <w:ind w:right="-394"/>
              <w:jc w:val="center"/>
              <w:rPr>
                <w:bCs/>
                <w:snapToGrid w:val="0"/>
                <w:sz w:val="28"/>
                <w:szCs w:val="28"/>
              </w:rPr>
            </w:pPr>
          </w:p>
          <w:p w14:paraId="0903D191" w14:textId="77777777" w:rsidR="007D22AB" w:rsidRPr="007D22AB" w:rsidRDefault="007D22AB" w:rsidP="007D22AB">
            <w:pPr>
              <w:ind w:right="-394"/>
              <w:jc w:val="center"/>
              <w:rPr>
                <w:bCs/>
                <w:snapToGrid w:val="0"/>
                <w:sz w:val="28"/>
                <w:szCs w:val="28"/>
              </w:rPr>
            </w:pPr>
          </w:p>
          <w:p w14:paraId="728B6530" w14:textId="77777777" w:rsidR="007D22AB" w:rsidRPr="007D22AB" w:rsidRDefault="007D22AB" w:rsidP="007D22AB">
            <w:pPr>
              <w:ind w:right="-394"/>
              <w:jc w:val="center"/>
              <w:rPr>
                <w:bCs/>
                <w:snapToGrid w:val="0"/>
                <w:sz w:val="28"/>
                <w:szCs w:val="28"/>
              </w:rPr>
            </w:pPr>
          </w:p>
          <w:p w14:paraId="68B5E782" w14:textId="77777777" w:rsidR="007D22AB" w:rsidRPr="007D22AB" w:rsidRDefault="007D22AB" w:rsidP="007D22AB">
            <w:pPr>
              <w:ind w:right="-394"/>
              <w:jc w:val="center"/>
              <w:rPr>
                <w:bCs/>
                <w:snapToGrid w:val="0"/>
                <w:sz w:val="28"/>
                <w:szCs w:val="28"/>
              </w:rPr>
            </w:pPr>
          </w:p>
          <w:p w14:paraId="257F56D9" w14:textId="77777777" w:rsidR="007D22AB" w:rsidRPr="007D22AB" w:rsidRDefault="007D22AB" w:rsidP="007D22AB">
            <w:pPr>
              <w:ind w:right="-394"/>
              <w:jc w:val="center"/>
              <w:rPr>
                <w:bCs/>
                <w:snapToGrid w:val="0"/>
                <w:sz w:val="28"/>
                <w:szCs w:val="28"/>
              </w:rPr>
            </w:pPr>
          </w:p>
          <w:p w14:paraId="21337689" w14:textId="77777777" w:rsidR="007D22AB" w:rsidRPr="007D22AB" w:rsidRDefault="007D22AB" w:rsidP="007D22AB">
            <w:pPr>
              <w:ind w:right="-394"/>
              <w:jc w:val="center"/>
              <w:rPr>
                <w:bCs/>
                <w:snapToGrid w:val="0"/>
                <w:sz w:val="28"/>
                <w:szCs w:val="28"/>
              </w:rPr>
            </w:pPr>
          </w:p>
          <w:p w14:paraId="4E5725FC" w14:textId="77777777" w:rsidR="007D22AB" w:rsidRPr="007D22AB" w:rsidRDefault="007D22AB" w:rsidP="007D22AB">
            <w:pPr>
              <w:ind w:right="-394"/>
              <w:jc w:val="center"/>
              <w:rPr>
                <w:bCs/>
                <w:snapToGrid w:val="0"/>
                <w:sz w:val="28"/>
                <w:szCs w:val="28"/>
              </w:rPr>
            </w:pPr>
          </w:p>
          <w:p w14:paraId="00590194" w14:textId="77777777" w:rsidR="007D22AB" w:rsidRPr="007D22AB" w:rsidRDefault="007D22AB" w:rsidP="007D22AB">
            <w:pPr>
              <w:ind w:right="-394"/>
              <w:jc w:val="center"/>
              <w:rPr>
                <w:bCs/>
                <w:snapToGrid w:val="0"/>
                <w:sz w:val="28"/>
                <w:szCs w:val="28"/>
              </w:rPr>
            </w:pPr>
          </w:p>
          <w:p w14:paraId="719E33C0" w14:textId="77777777" w:rsidR="007D22AB" w:rsidRPr="007D22AB" w:rsidRDefault="007D22AB" w:rsidP="007D22AB">
            <w:pPr>
              <w:ind w:right="-394"/>
              <w:jc w:val="center"/>
              <w:rPr>
                <w:bCs/>
                <w:snapToGrid w:val="0"/>
                <w:sz w:val="28"/>
                <w:szCs w:val="28"/>
              </w:rPr>
            </w:pPr>
          </w:p>
          <w:p w14:paraId="5D34344D" w14:textId="77777777" w:rsidR="007D22AB" w:rsidRPr="007D22AB" w:rsidRDefault="007D22AB" w:rsidP="007D22AB">
            <w:pPr>
              <w:ind w:right="-394"/>
              <w:jc w:val="center"/>
              <w:rPr>
                <w:bCs/>
                <w:snapToGrid w:val="0"/>
                <w:sz w:val="28"/>
                <w:szCs w:val="28"/>
              </w:rPr>
            </w:pPr>
          </w:p>
          <w:p w14:paraId="36C7573F" w14:textId="77777777" w:rsidR="007D22AB" w:rsidRPr="007D22AB" w:rsidRDefault="007D22AB" w:rsidP="007D22AB">
            <w:pPr>
              <w:ind w:right="-394"/>
              <w:jc w:val="center"/>
              <w:rPr>
                <w:bCs/>
                <w:snapToGrid w:val="0"/>
                <w:sz w:val="28"/>
                <w:szCs w:val="28"/>
              </w:rPr>
            </w:pPr>
          </w:p>
          <w:p w14:paraId="186AED99" w14:textId="77777777" w:rsidR="007D22AB" w:rsidRPr="007D22AB" w:rsidRDefault="007D22AB" w:rsidP="007D22AB">
            <w:pPr>
              <w:ind w:right="-394"/>
              <w:jc w:val="center"/>
              <w:rPr>
                <w:bCs/>
                <w:snapToGrid w:val="0"/>
                <w:sz w:val="28"/>
                <w:szCs w:val="28"/>
              </w:rPr>
            </w:pPr>
          </w:p>
          <w:p w14:paraId="5929B4A9" w14:textId="77777777" w:rsidR="007D22AB" w:rsidRPr="007D22AB" w:rsidRDefault="007D22AB" w:rsidP="007D22AB">
            <w:pPr>
              <w:ind w:right="-394"/>
              <w:jc w:val="center"/>
              <w:rPr>
                <w:bCs/>
                <w:snapToGrid w:val="0"/>
                <w:sz w:val="28"/>
                <w:szCs w:val="28"/>
              </w:rPr>
            </w:pPr>
          </w:p>
          <w:p w14:paraId="3004AC6F" w14:textId="77777777" w:rsidR="007D22AB" w:rsidRPr="007D22AB" w:rsidRDefault="007D22AB" w:rsidP="007D22AB">
            <w:pPr>
              <w:ind w:right="-394"/>
              <w:jc w:val="center"/>
              <w:rPr>
                <w:bCs/>
                <w:snapToGrid w:val="0"/>
                <w:sz w:val="28"/>
                <w:szCs w:val="28"/>
              </w:rPr>
            </w:pPr>
          </w:p>
          <w:p w14:paraId="3E57ED86" w14:textId="77777777" w:rsidR="007D22AB" w:rsidRPr="007D22AB" w:rsidRDefault="007D22AB" w:rsidP="007D22AB">
            <w:pPr>
              <w:ind w:right="-394"/>
              <w:jc w:val="center"/>
              <w:rPr>
                <w:bCs/>
                <w:snapToGrid w:val="0"/>
                <w:sz w:val="28"/>
                <w:szCs w:val="28"/>
              </w:rPr>
            </w:pPr>
          </w:p>
          <w:p w14:paraId="4E40074B" w14:textId="77777777" w:rsidR="007D22AB" w:rsidRPr="007D22AB" w:rsidRDefault="007D22AB" w:rsidP="007D22AB">
            <w:pPr>
              <w:ind w:right="-394"/>
              <w:jc w:val="center"/>
              <w:rPr>
                <w:bCs/>
                <w:snapToGrid w:val="0"/>
                <w:sz w:val="28"/>
                <w:szCs w:val="28"/>
              </w:rPr>
            </w:pPr>
          </w:p>
          <w:p w14:paraId="0964AB61" w14:textId="77777777" w:rsidR="007D22AB" w:rsidRPr="007D22AB" w:rsidRDefault="007D22AB" w:rsidP="007D22AB">
            <w:pPr>
              <w:ind w:right="-394"/>
              <w:jc w:val="center"/>
              <w:rPr>
                <w:bCs/>
                <w:snapToGrid w:val="0"/>
                <w:sz w:val="28"/>
                <w:szCs w:val="28"/>
              </w:rPr>
            </w:pPr>
          </w:p>
          <w:p w14:paraId="760F67A0" w14:textId="77777777" w:rsidR="007D22AB" w:rsidRPr="007D22AB" w:rsidRDefault="007D22AB" w:rsidP="007D22AB">
            <w:pPr>
              <w:ind w:right="-394"/>
              <w:jc w:val="center"/>
              <w:rPr>
                <w:bCs/>
                <w:snapToGrid w:val="0"/>
                <w:sz w:val="28"/>
                <w:szCs w:val="28"/>
              </w:rPr>
            </w:pPr>
          </w:p>
          <w:p w14:paraId="48075897" w14:textId="77777777" w:rsidR="007D22AB" w:rsidRPr="007D22AB" w:rsidRDefault="007D22AB" w:rsidP="007D22AB">
            <w:pPr>
              <w:ind w:right="-394"/>
              <w:jc w:val="center"/>
              <w:rPr>
                <w:bCs/>
                <w:snapToGrid w:val="0"/>
                <w:sz w:val="28"/>
                <w:szCs w:val="28"/>
              </w:rPr>
            </w:pPr>
          </w:p>
          <w:p w14:paraId="5CDE6F3F" w14:textId="77777777" w:rsidR="007D22AB" w:rsidRPr="007D22AB" w:rsidRDefault="007D22AB" w:rsidP="007D22AB">
            <w:pPr>
              <w:ind w:right="-394"/>
              <w:jc w:val="center"/>
              <w:rPr>
                <w:bCs/>
                <w:snapToGrid w:val="0"/>
                <w:sz w:val="28"/>
                <w:szCs w:val="28"/>
              </w:rPr>
            </w:pPr>
          </w:p>
          <w:p w14:paraId="5C5EAE49" w14:textId="77777777" w:rsidR="007D22AB" w:rsidRPr="007D22AB" w:rsidRDefault="007D22AB" w:rsidP="007D22AB">
            <w:pPr>
              <w:ind w:right="-394"/>
              <w:jc w:val="center"/>
              <w:rPr>
                <w:bCs/>
                <w:snapToGrid w:val="0"/>
                <w:sz w:val="28"/>
                <w:szCs w:val="28"/>
              </w:rPr>
            </w:pPr>
          </w:p>
          <w:p w14:paraId="3750FDA9" w14:textId="77777777" w:rsidR="007D22AB" w:rsidRPr="007D22AB" w:rsidRDefault="007D22AB" w:rsidP="007D22AB">
            <w:pPr>
              <w:ind w:right="-394"/>
              <w:jc w:val="center"/>
              <w:rPr>
                <w:bCs/>
                <w:snapToGrid w:val="0"/>
                <w:sz w:val="28"/>
                <w:szCs w:val="28"/>
              </w:rPr>
            </w:pPr>
          </w:p>
          <w:p w14:paraId="39201FC0" w14:textId="77777777" w:rsidR="007D22AB" w:rsidRPr="007D22AB" w:rsidRDefault="007D22AB" w:rsidP="007D22AB">
            <w:pPr>
              <w:ind w:right="-394"/>
              <w:jc w:val="center"/>
              <w:rPr>
                <w:bCs/>
                <w:snapToGrid w:val="0"/>
                <w:sz w:val="28"/>
                <w:szCs w:val="28"/>
              </w:rPr>
            </w:pPr>
          </w:p>
          <w:p w14:paraId="206EDD0C" w14:textId="77777777" w:rsidR="007D22AB" w:rsidRPr="007D22AB" w:rsidRDefault="007D22AB" w:rsidP="007D22AB">
            <w:pPr>
              <w:ind w:right="-394"/>
              <w:jc w:val="center"/>
              <w:rPr>
                <w:bCs/>
                <w:snapToGrid w:val="0"/>
                <w:sz w:val="28"/>
                <w:szCs w:val="28"/>
              </w:rPr>
            </w:pPr>
          </w:p>
          <w:p w14:paraId="5822D619" w14:textId="77777777" w:rsidR="007D22AB" w:rsidRPr="007D22AB" w:rsidRDefault="007D22AB" w:rsidP="007D22AB">
            <w:pPr>
              <w:ind w:right="-394"/>
              <w:jc w:val="center"/>
              <w:rPr>
                <w:bCs/>
                <w:snapToGrid w:val="0"/>
                <w:sz w:val="28"/>
                <w:szCs w:val="28"/>
              </w:rPr>
            </w:pPr>
          </w:p>
          <w:p w14:paraId="4B7C5486" w14:textId="77777777" w:rsidR="007D22AB" w:rsidRPr="007D22AB" w:rsidRDefault="007D22AB" w:rsidP="007D22AB">
            <w:pPr>
              <w:ind w:right="-394"/>
              <w:jc w:val="center"/>
              <w:rPr>
                <w:bCs/>
                <w:snapToGrid w:val="0"/>
                <w:sz w:val="28"/>
                <w:szCs w:val="28"/>
              </w:rPr>
            </w:pPr>
          </w:p>
          <w:p w14:paraId="7BC3718B" w14:textId="77777777" w:rsidR="007D22AB" w:rsidRPr="007D22AB" w:rsidRDefault="007D22AB" w:rsidP="007D22AB">
            <w:pPr>
              <w:ind w:right="-394"/>
              <w:jc w:val="center"/>
              <w:rPr>
                <w:bCs/>
                <w:snapToGrid w:val="0"/>
                <w:sz w:val="28"/>
                <w:szCs w:val="28"/>
              </w:rPr>
            </w:pPr>
          </w:p>
          <w:p w14:paraId="13E7CBAC" w14:textId="77777777" w:rsidR="007D22AB" w:rsidRPr="007D22AB" w:rsidRDefault="007D22AB" w:rsidP="007D22AB">
            <w:pPr>
              <w:ind w:right="-394"/>
              <w:jc w:val="center"/>
              <w:rPr>
                <w:bCs/>
                <w:snapToGrid w:val="0"/>
                <w:sz w:val="28"/>
                <w:szCs w:val="28"/>
              </w:rPr>
            </w:pPr>
          </w:p>
          <w:p w14:paraId="3E7D47CC" w14:textId="77777777" w:rsidR="007D22AB" w:rsidRPr="007D22AB" w:rsidRDefault="007D22AB" w:rsidP="007D22AB">
            <w:pPr>
              <w:ind w:right="-394"/>
              <w:jc w:val="center"/>
              <w:rPr>
                <w:bCs/>
                <w:snapToGrid w:val="0"/>
                <w:sz w:val="28"/>
                <w:szCs w:val="28"/>
              </w:rPr>
            </w:pPr>
          </w:p>
          <w:p w14:paraId="67382D6E" w14:textId="77777777" w:rsidR="007D22AB" w:rsidRPr="007D22AB" w:rsidRDefault="007D22AB" w:rsidP="007D22AB">
            <w:pPr>
              <w:ind w:right="-394"/>
              <w:jc w:val="center"/>
              <w:rPr>
                <w:bCs/>
                <w:snapToGrid w:val="0"/>
                <w:sz w:val="28"/>
                <w:szCs w:val="28"/>
              </w:rPr>
            </w:pPr>
          </w:p>
          <w:p w14:paraId="7133CA5F" w14:textId="77777777" w:rsidR="007D22AB" w:rsidRPr="007D22AB" w:rsidRDefault="007D22AB" w:rsidP="007D22AB">
            <w:pPr>
              <w:ind w:right="-252"/>
              <w:jc w:val="right"/>
              <w:rPr>
                <w:bCs/>
                <w:snapToGrid w:val="0"/>
                <w:sz w:val="28"/>
                <w:szCs w:val="28"/>
              </w:rPr>
            </w:pPr>
            <w:r w:rsidRPr="007D22AB">
              <w:rPr>
                <w:bCs/>
                <w:snapToGrid w:val="0"/>
                <w:sz w:val="28"/>
                <w:szCs w:val="28"/>
              </w:rPr>
              <w:lastRenderedPageBreak/>
              <w:t>Таблица 144</w:t>
            </w:r>
          </w:p>
          <w:p w14:paraId="6AE7908D" w14:textId="77777777" w:rsidR="007D22AB" w:rsidRPr="007D22AB" w:rsidRDefault="007D22AB" w:rsidP="007D22AB">
            <w:pPr>
              <w:ind w:right="-394"/>
              <w:jc w:val="center"/>
              <w:rPr>
                <w:bCs/>
                <w:snapToGrid w:val="0"/>
                <w:sz w:val="28"/>
                <w:szCs w:val="28"/>
              </w:rPr>
            </w:pPr>
            <w:r w:rsidRPr="007D22AB">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0A15CBE" w14:textId="77777777" w:rsidR="007D22AB" w:rsidRPr="007D22AB" w:rsidRDefault="007D22AB" w:rsidP="007D22AB">
            <w:pPr>
              <w:jc w:val="center"/>
              <w:rPr>
                <w:snapToGrid w:val="0"/>
                <w:sz w:val="20"/>
                <w:szCs w:val="28"/>
              </w:rPr>
            </w:pPr>
          </w:p>
        </w:tc>
      </w:tr>
      <w:tr w:rsidR="007D22AB" w:rsidRPr="007D22AB" w14:paraId="4284FB22" w14:textId="77777777" w:rsidTr="0072307D">
        <w:trPr>
          <w:trHeight w:val="300"/>
        </w:trPr>
        <w:tc>
          <w:tcPr>
            <w:tcW w:w="750" w:type="dxa"/>
            <w:tcBorders>
              <w:top w:val="nil"/>
              <w:left w:val="nil"/>
              <w:bottom w:val="nil"/>
              <w:right w:val="nil"/>
            </w:tcBorders>
            <w:shd w:val="clear" w:color="auto" w:fill="auto"/>
            <w:vAlign w:val="center"/>
            <w:hideMark/>
          </w:tcPr>
          <w:p w14:paraId="32BFCA81" w14:textId="77777777" w:rsidR="007D22AB" w:rsidRPr="007D22AB" w:rsidRDefault="007D22AB" w:rsidP="007D22AB">
            <w:pPr>
              <w:rPr>
                <w:snapToGrid w:val="0"/>
                <w:sz w:val="20"/>
                <w:szCs w:val="28"/>
              </w:rPr>
            </w:pPr>
          </w:p>
        </w:tc>
        <w:tc>
          <w:tcPr>
            <w:tcW w:w="3361" w:type="dxa"/>
            <w:tcBorders>
              <w:top w:val="nil"/>
              <w:left w:val="nil"/>
              <w:bottom w:val="nil"/>
              <w:right w:val="nil"/>
            </w:tcBorders>
            <w:shd w:val="clear" w:color="auto" w:fill="auto"/>
            <w:vAlign w:val="center"/>
            <w:hideMark/>
          </w:tcPr>
          <w:p w14:paraId="02C88CA9" w14:textId="77777777" w:rsidR="007D22AB" w:rsidRPr="007D22AB" w:rsidRDefault="007D22AB" w:rsidP="007D22AB">
            <w:pPr>
              <w:rPr>
                <w:snapToGrid w:val="0"/>
                <w:sz w:val="20"/>
                <w:szCs w:val="28"/>
              </w:rPr>
            </w:pPr>
          </w:p>
        </w:tc>
        <w:tc>
          <w:tcPr>
            <w:tcW w:w="1573" w:type="dxa"/>
            <w:tcBorders>
              <w:top w:val="nil"/>
              <w:left w:val="nil"/>
              <w:bottom w:val="nil"/>
              <w:right w:val="nil"/>
            </w:tcBorders>
            <w:shd w:val="clear" w:color="auto" w:fill="auto"/>
            <w:vAlign w:val="center"/>
            <w:hideMark/>
          </w:tcPr>
          <w:p w14:paraId="62C8E20B"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94B81C" w14:textId="77777777" w:rsidR="007D22AB" w:rsidRPr="007D22AB" w:rsidRDefault="007D22AB" w:rsidP="007D22A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767DB2C" w14:textId="77777777" w:rsidR="007D22AB" w:rsidRPr="007D22AB" w:rsidRDefault="007D22AB" w:rsidP="007D22AB">
            <w:pPr>
              <w:jc w:val="right"/>
              <w:rPr>
                <w:snapToGrid w:val="0"/>
                <w:sz w:val="20"/>
                <w:szCs w:val="28"/>
              </w:rPr>
            </w:pPr>
            <w:r w:rsidRPr="007D22A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64FE807" w14:textId="77777777" w:rsidR="007D22AB" w:rsidRPr="007D22AB" w:rsidRDefault="007D22AB" w:rsidP="007D22AB">
            <w:pPr>
              <w:jc w:val="center"/>
              <w:rPr>
                <w:snapToGrid w:val="0"/>
                <w:sz w:val="20"/>
                <w:szCs w:val="28"/>
              </w:rPr>
            </w:pPr>
          </w:p>
        </w:tc>
      </w:tr>
      <w:tr w:rsidR="007D22AB" w:rsidRPr="007D22AB" w14:paraId="746DC2AC" w14:textId="77777777" w:rsidTr="0072307D">
        <w:trPr>
          <w:gridAfter w:val="1"/>
          <w:wAfter w:w="1573" w:type="dxa"/>
          <w:trHeight w:val="73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30FBD" w14:textId="77777777" w:rsidR="007D22AB" w:rsidRPr="007D22AB" w:rsidRDefault="007D22AB" w:rsidP="007D22AB">
            <w:pPr>
              <w:jc w:val="center"/>
              <w:rPr>
                <w:snapToGrid w:val="0"/>
                <w:sz w:val="20"/>
                <w:szCs w:val="28"/>
              </w:rPr>
            </w:pPr>
            <w:r w:rsidRPr="007D22A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9F649B" w14:textId="77777777" w:rsidR="007D22AB" w:rsidRPr="007D22AB" w:rsidRDefault="007D22AB" w:rsidP="007D22AB">
            <w:pPr>
              <w:jc w:val="center"/>
              <w:rPr>
                <w:snapToGrid w:val="0"/>
                <w:sz w:val="20"/>
                <w:szCs w:val="28"/>
              </w:rPr>
            </w:pPr>
            <w:r w:rsidRPr="007D22A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E368D3" w14:textId="77777777" w:rsidR="007D22AB" w:rsidRPr="007D22AB" w:rsidRDefault="007D22AB" w:rsidP="007D22AB">
            <w:pPr>
              <w:jc w:val="center"/>
              <w:rPr>
                <w:snapToGrid w:val="0"/>
                <w:sz w:val="20"/>
                <w:szCs w:val="28"/>
              </w:rPr>
            </w:pPr>
            <w:r w:rsidRPr="007D22AB">
              <w:rPr>
                <w:snapToGrid w:val="0"/>
                <w:sz w:val="20"/>
                <w:szCs w:val="28"/>
              </w:rPr>
              <w:t>Утверждено на 202</w:t>
            </w:r>
            <w:r w:rsidRPr="007D22AB">
              <w:rPr>
                <w:snapToGrid w:val="0"/>
                <w:sz w:val="20"/>
                <w:szCs w:val="28"/>
                <w:lang w:val="en-US"/>
              </w:rPr>
              <w:t>1</w:t>
            </w:r>
            <w:r w:rsidRPr="007D22AB">
              <w:rPr>
                <w:snapToGrid w:val="0"/>
                <w:sz w:val="20"/>
                <w:szCs w:val="28"/>
              </w:rPr>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394150" w14:textId="77777777" w:rsidR="007D22AB" w:rsidRPr="007D22AB" w:rsidRDefault="007D22AB" w:rsidP="007D22AB">
            <w:pPr>
              <w:jc w:val="center"/>
              <w:rPr>
                <w:snapToGrid w:val="0"/>
                <w:sz w:val="20"/>
                <w:szCs w:val="28"/>
              </w:rPr>
            </w:pPr>
            <w:r w:rsidRPr="007D22AB">
              <w:rPr>
                <w:snapToGrid w:val="0"/>
                <w:sz w:val="20"/>
                <w:szCs w:val="28"/>
              </w:rPr>
              <w:t>Предложение экспертов на 202</w:t>
            </w:r>
            <w:r w:rsidRPr="007D22AB">
              <w:rPr>
                <w:snapToGrid w:val="0"/>
                <w:sz w:val="20"/>
                <w:szCs w:val="28"/>
                <w:lang w:val="en-US"/>
              </w:rPr>
              <w:t>2</w:t>
            </w:r>
            <w:r w:rsidRPr="007D22AB">
              <w:rPr>
                <w:snapToGrid w:val="0"/>
                <w:sz w:val="20"/>
                <w:szCs w:val="28"/>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B9206" w14:textId="77777777" w:rsidR="007D22AB" w:rsidRPr="007D22AB" w:rsidRDefault="007D22AB" w:rsidP="007D22AB">
            <w:pPr>
              <w:jc w:val="center"/>
              <w:rPr>
                <w:snapToGrid w:val="0"/>
                <w:sz w:val="20"/>
                <w:szCs w:val="28"/>
              </w:rPr>
            </w:pPr>
            <w:r w:rsidRPr="007D22AB">
              <w:rPr>
                <w:snapToGrid w:val="0"/>
                <w:sz w:val="20"/>
                <w:szCs w:val="28"/>
              </w:rPr>
              <w:t>Динамика расходов</w:t>
            </w:r>
          </w:p>
        </w:tc>
      </w:tr>
      <w:tr w:rsidR="007D22AB" w:rsidRPr="007D22AB" w14:paraId="1157439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2402A" w14:textId="77777777" w:rsidR="007D22AB" w:rsidRPr="007D22AB" w:rsidRDefault="007D22AB" w:rsidP="007D22AB">
            <w:pPr>
              <w:jc w:val="center"/>
              <w:rPr>
                <w:snapToGrid w:val="0"/>
                <w:sz w:val="20"/>
                <w:szCs w:val="28"/>
              </w:rPr>
            </w:pPr>
            <w:r w:rsidRPr="007D22A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F45283" w14:textId="77777777" w:rsidR="007D22AB" w:rsidRPr="007D22AB" w:rsidRDefault="007D22AB" w:rsidP="007D22AB">
            <w:pPr>
              <w:rPr>
                <w:snapToGrid w:val="0"/>
                <w:sz w:val="20"/>
                <w:szCs w:val="28"/>
              </w:rPr>
            </w:pPr>
            <w:r w:rsidRPr="007D22AB">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0E61D3" w14:textId="77777777" w:rsidR="007D22AB" w:rsidRPr="007D22AB" w:rsidRDefault="007D22AB" w:rsidP="007D22AB">
            <w:pPr>
              <w:jc w:val="center"/>
              <w:rPr>
                <w:snapToGrid w:val="0"/>
              </w:rPr>
            </w:pPr>
            <w:r w:rsidRPr="007D22AB">
              <w:rPr>
                <w:snapToGrid w:val="0"/>
              </w:rPr>
              <w:t>14 585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CBCD9F" w14:textId="77777777" w:rsidR="007D22AB" w:rsidRPr="007D22AB" w:rsidRDefault="007D22AB" w:rsidP="007D22AB">
            <w:pPr>
              <w:jc w:val="center"/>
              <w:rPr>
                <w:snapToGrid w:val="0"/>
              </w:rPr>
            </w:pPr>
            <w:r w:rsidRPr="007D22AB">
              <w:rPr>
                <w:snapToGrid w:val="0"/>
              </w:rPr>
              <w:t>15 002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9C0ACE" w14:textId="77777777" w:rsidR="007D22AB" w:rsidRPr="007D22AB" w:rsidRDefault="007D22AB" w:rsidP="007D22AB">
            <w:pPr>
              <w:jc w:val="center"/>
              <w:rPr>
                <w:snapToGrid w:val="0"/>
              </w:rPr>
            </w:pPr>
            <w:r w:rsidRPr="007D22AB">
              <w:rPr>
                <w:snapToGrid w:val="0"/>
              </w:rPr>
              <w:t>417</w:t>
            </w:r>
          </w:p>
        </w:tc>
      </w:tr>
      <w:tr w:rsidR="007D22AB" w:rsidRPr="007D22AB" w14:paraId="39F14391"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9185A" w14:textId="77777777" w:rsidR="007D22AB" w:rsidRPr="007D22AB" w:rsidRDefault="007D22AB" w:rsidP="007D22AB">
            <w:pPr>
              <w:jc w:val="center"/>
              <w:rPr>
                <w:snapToGrid w:val="0"/>
                <w:sz w:val="20"/>
                <w:szCs w:val="28"/>
              </w:rPr>
            </w:pPr>
            <w:r w:rsidRPr="007D22A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B81162" w14:textId="77777777" w:rsidR="007D22AB" w:rsidRPr="007D22AB" w:rsidRDefault="007D22AB" w:rsidP="007D22AB">
            <w:pPr>
              <w:jc w:val="both"/>
              <w:rPr>
                <w:snapToGrid w:val="0"/>
                <w:sz w:val="20"/>
                <w:szCs w:val="28"/>
              </w:rPr>
            </w:pPr>
            <w:r w:rsidRPr="007D22AB">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7FAA87" w14:textId="77777777" w:rsidR="007D22AB" w:rsidRPr="007D22AB" w:rsidRDefault="007D22AB" w:rsidP="007D22AB">
            <w:pPr>
              <w:jc w:val="center"/>
              <w:rPr>
                <w:snapToGrid w:val="0"/>
              </w:rPr>
            </w:pPr>
            <w:r w:rsidRPr="007D22AB">
              <w:rPr>
                <w:snapToGrid w:val="0"/>
              </w:rPr>
              <w:t>2 564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BDD349" w14:textId="77777777" w:rsidR="007D22AB" w:rsidRPr="007D22AB" w:rsidRDefault="007D22AB" w:rsidP="007D22AB">
            <w:pPr>
              <w:jc w:val="center"/>
              <w:rPr>
                <w:snapToGrid w:val="0"/>
              </w:rPr>
            </w:pPr>
            <w:r w:rsidRPr="007D22AB">
              <w:rPr>
                <w:snapToGrid w:val="0"/>
              </w:rPr>
              <w:t>2 648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5F73FC" w14:textId="77777777" w:rsidR="007D22AB" w:rsidRPr="007D22AB" w:rsidRDefault="007D22AB" w:rsidP="007D22AB">
            <w:pPr>
              <w:jc w:val="center"/>
              <w:rPr>
                <w:snapToGrid w:val="0"/>
              </w:rPr>
            </w:pPr>
            <w:r w:rsidRPr="007D22AB">
              <w:rPr>
                <w:snapToGrid w:val="0"/>
              </w:rPr>
              <w:t>84</w:t>
            </w:r>
          </w:p>
        </w:tc>
      </w:tr>
      <w:tr w:rsidR="007D22AB" w:rsidRPr="007D22AB" w14:paraId="6F30D276"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F447" w14:textId="77777777" w:rsidR="007D22AB" w:rsidRPr="007D22AB" w:rsidRDefault="007D22AB" w:rsidP="007D22AB">
            <w:pPr>
              <w:jc w:val="center"/>
              <w:rPr>
                <w:snapToGrid w:val="0"/>
                <w:sz w:val="20"/>
                <w:szCs w:val="28"/>
              </w:rPr>
            </w:pPr>
            <w:r w:rsidRPr="007D22A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DD497F" w14:textId="77777777" w:rsidR="007D22AB" w:rsidRPr="007D22AB" w:rsidRDefault="007D22AB" w:rsidP="007D22AB">
            <w:pPr>
              <w:jc w:val="both"/>
              <w:rPr>
                <w:snapToGrid w:val="0"/>
                <w:sz w:val="20"/>
                <w:szCs w:val="28"/>
              </w:rPr>
            </w:pPr>
            <w:r w:rsidRPr="007D22A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5950CC" w14:textId="77777777" w:rsidR="007D22AB" w:rsidRPr="007D22AB" w:rsidRDefault="007D22AB" w:rsidP="007D22AB">
            <w:pPr>
              <w:jc w:val="center"/>
              <w:rPr>
                <w:snapToGrid w:val="0"/>
              </w:rPr>
            </w:pPr>
            <w:r w:rsidRPr="007D22AB">
              <w:rPr>
                <w:snapToGrid w:val="0"/>
              </w:rPr>
              <w:t>15 022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7D7CC6" w14:textId="77777777" w:rsidR="007D22AB" w:rsidRPr="007D22AB" w:rsidRDefault="007D22AB" w:rsidP="007D22AB">
            <w:pPr>
              <w:jc w:val="center"/>
              <w:rPr>
                <w:snapToGrid w:val="0"/>
              </w:rPr>
            </w:pPr>
            <w:r w:rsidRPr="007D22AB">
              <w:rPr>
                <w:snapToGrid w:val="0"/>
              </w:rPr>
              <w:t>15 747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288987" w14:textId="77777777" w:rsidR="007D22AB" w:rsidRPr="007D22AB" w:rsidRDefault="007D22AB" w:rsidP="007D22AB">
            <w:pPr>
              <w:jc w:val="center"/>
              <w:rPr>
                <w:snapToGrid w:val="0"/>
              </w:rPr>
            </w:pPr>
            <w:r w:rsidRPr="007D22AB">
              <w:rPr>
                <w:snapToGrid w:val="0"/>
              </w:rPr>
              <w:t>725</w:t>
            </w:r>
          </w:p>
        </w:tc>
      </w:tr>
      <w:tr w:rsidR="007D22AB" w:rsidRPr="007D22AB" w14:paraId="70A47764"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F194" w14:textId="77777777" w:rsidR="007D22AB" w:rsidRPr="007D22AB" w:rsidRDefault="007D22AB" w:rsidP="007D22AB">
            <w:pPr>
              <w:jc w:val="center"/>
              <w:rPr>
                <w:snapToGrid w:val="0"/>
                <w:sz w:val="20"/>
                <w:szCs w:val="28"/>
              </w:rPr>
            </w:pPr>
            <w:r w:rsidRPr="007D22A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6E8639" w14:textId="77777777" w:rsidR="007D22AB" w:rsidRPr="007D22AB" w:rsidRDefault="007D22AB" w:rsidP="007D22AB">
            <w:pPr>
              <w:jc w:val="both"/>
              <w:rPr>
                <w:snapToGrid w:val="0"/>
                <w:sz w:val="20"/>
                <w:szCs w:val="28"/>
              </w:rPr>
            </w:pPr>
            <w:r w:rsidRPr="007D22AB">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1FE8D0"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333E91"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AF413B3" w14:textId="77777777" w:rsidR="007D22AB" w:rsidRPr="007D22AB" w:rsidRDefault="007D22AB" w:rsidP="007D22AB">
            <w:pPr>
              <w:jc w:val="center"/>
              <w:rPr>
                <w:snapToGrid w:val="0"/>
              </w:rPr>
            </w:pPr>
            <w:r w:rsidRPr="007D22AB">
              <w:rPr>
                <w:snapToGrid w:val="0"/>
              </w:rPr>
              <w:t>0</w:t>
            </w:r>
          </w:p>
        </w:tc>
      </w:tr>
      <w:tr w:rsidR="007D22AB" w:rsidRPr="007D22AB" w14:paraId="7C265CE9"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52E76" w14:textId="77777777" w:rsidR="007D22AB" w:rsidRPr="007D22AB" w:rsidRDefault="007D22AB" w:rsidP="007D22AB">
            <w:pPr>
              <w:jc w:val="center"/>
              <w:rPr>
                <w:snapToGrid w:val="0"/>
                <w:sz w:val="20"/>
                <w:szCs w:val="28"/>
              </w:rPr>
            </w:pPr>
            <w:r w:rsidRPr="007D22A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45DE0" w14:textId="77777777" w:rsidR="007D22AB" w:rsidRPr="007D22AB" w:rsidRDefault="007D22AB" w:rsidP="007D22AB">
            <w:pPr>
              <w:jc w:val="both"/>
              <w:rPr>
                <w:snapToGrid w:val="0"/>
                <w:sz w:val="20"/>
                <w:szCs w:val="28"/>
              </w:rPr>
            </w:pPr>
            <w:r w:rsidRPr="007D22AB">
              <w:rPr>
                <w:snapToGrid w:val="0"/>
                <w:sz w:val="20"/>
                <w:szCs w:val="28"/>
              </w:rPr>
              <w:t>Расчётная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A241B3"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BF5C61"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479B86" w14:textId="77777777" w:rsidR="007D22AB" w:rsidRPr="007D22AB" w:rsidRDefault="007D22AB" w:rsidP="007D22AB">
            <w:pPr>
              <w:jc w:val="center"/>
              <w:rPr>
                <w:snapToGrid w:val="0"/>
              </w:rPr>
            </w:pPr>
            <w:r w:rsidRPr="007D22AB">
              <w:rPr>
                <w:snapToGrid w:val="0"/>
              </w:rPr>
              <w:t>0</w:t>
            </w:r>
          </w:p>
        </w:tc>
      </w:tr>
      <w:tr w:rsidR="007D22AB" w:rsidRPr="007D22AB" w14:paraId="493E5231"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752CC" w14:textId="77777777" w:rsidR="007D22AB" w:rsidRPr="007D22AB" w:rsidRDefault="007D22AB" w:rsidP="007D22AB">
            <w:pPr>
              <w:jc w:val="center"/>
              <w:rPr>
                <w:snapToGrid w:val="0"/>
                <w:sz w:val="20"/>
                <w:szCs w:val="28"/>
              </w:rPr>
            </w:pPr>
            <w:r w:rsidRPr="007D22A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C05B91" w14:textId="77777777" w:rsidR="007D22AB" w:rsidRPr="007D22AB" w:rsidRDefault="007D22AB" w:rsidP="007D22AB">
            <w:pPr>
              <w:jc w:val="both"/>
              <w:rPr>
                <w:snapToGrid w:val="0"/>
                <w:sz w:val="20"/>
                <w:szCs w:val="28"/>
              </w:rPr>
            </w:pPr>
            <w:r w:rsidRPr="007D22A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857C06"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F3F4C8"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026735" w14:textId="77777777" w:rsidR="007D22AB" w:rsidRPr="007D22AB" w:rsidRDefault="007D22AB" w:rsidP="007D22AB">
            <w:pPr>
              <w:jc w:val="center"/>
              <w:rPr>
                <w:snapToGrid w:val="0"/>
              </w:rPr>
            </w:pPr>
            <w:r w:rsidRPr="007D22AB">
              <w:rPr>
                <w:snapToGrid w:val="0"/>
              </w:rPr>
              <w:t>0</w:t>
            </w:r>
          </w:p>
        </w:tc>
      </w:tr>
      <w:tr w:rsidR="007D22AB" w:rsidRPr="007D22AB" w14:paraId="7C1C70BA"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3F80A" w14:textId="77777777" w:rsidR="007D22AB" w:rsidRPr="007D22AB" w:rsidRDefault="007D22AB" w:rsidP="007D22AB">
            <w:pPr>
              <w:jc w:val="center"/>
              <w:rPr>
                <w:snapToGrid w:val="0"/>
                <w:sz w:val="20"/>
                <w:szCs w:val="28"/>
              </w:rPr>
            </w:pPr>
            <w:r w:rsidRPr="007D22A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AF9A76" w14:textId="77777777" w:rsidR="007D22AB" w:rsidRPr="007D22AB" w:rsidRDefault="007D22AB" w:rsidP="007D22AB">
            <w:pPr>
              <w:jc w:val="both"/>
              <w:rPr>
                <w:snapToGrid w:val="0"/>
                <w:sz w:val="20"/>
                <w:szCs w:val="28"/>
              </w:rPr>
            </w:pPr>
            <w:r w:rsidRPr="007D22AB">
              <w:rPr>
                <w:snapToGrid w:val="0"/>
                <w:sz w:val="20"/>
                <w:szCs w:val="28"/>
              </w:rPr>
              <w:t>Корректировка с целью учета отклонения фактических значений параметров расчёта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C55A0A"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1BFBD0"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982DA9" w14:textId="77777777" w:rsidR="007D22AB" w:rsidRPr="007D22AB" w:rsidRDefault="007D22AB" w:rsidP="007D22AB">
            <w:pPr>
              <w:jc w:val="center"/>
              <w:rPr>
                <w:snapToGrid w:val="0"/>
              </w:rPr>
            </w:pPr>
            <w:r w:rsidRPr="007D22AB">
              <w:rPr>
                <w:snapToGrid w:val="0"/>
              </w:rPr>
              <w:t>0</w:t>
            </w:r>
          </w:p>
        </w:tc>
      </w:tr>
      <w:tr w:rsidR="007D22AB" w:rsidRPr="007D22AB" w14:paraId="0F364F26"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D8295" w14:textId="77777777" w:rsidR="007D22AB" w:rsidRPr="007D22AB" w:rsidRDefault="007D22AB" w:rsidP="007D22AB">
            <w:pPr>
              <w:jc w:val="center"/>
              <w:rPr>
                <w:snapToGrid w:val="0"/>
                <w:sz w:val="20"/>
                <w:szCs w:val="28"/>
              </w:rPr>
            </w:pPr>
            <w:r w:rsidRPr="007D22A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278771" w14:textId="77777777" w:rsidR="007D22AB" w:rsidRPr="007D22AB" w:rsidRDefault="007D22AB" w:rsidP="007D22AB">
            <w:pPr>
              <w:jc w:val="both"/>
              <w:rPr>
                <w:snapToGrid w:val="0"/>
                <w:sz w:val="20"/>
                <w:szCs w:val="28"/>
              </w:rPr>
            </w:pPr>
            <w:r w:rsidRPr="007D22A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83B073"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1500AB"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C7989C" w14:textId="77777777" w:rsidR="007D22AB" w:rsidRPr="007D22AB" w:rsidRDefault="007D22AB" w:rsidP="007D22AB">
            <w:pPr>
              <w:jc w:val="center"/>
              <w:rPr>
                <w:snapToGrid w:val="0"/>
              </w:rPr>
            </w:pPr>
            <w:r w:rsidRPr="007D22AB">
              <w:rPr>
                <w:snapToGrid w:val="0"/>
              </w:rPr>
              <w:t>0</w:t>
            </w:r>
          </w:p>
        </w:tc>
      </w:tr>
      <w:tr w:rsidR="007D22AB" w:rsidRPr="007D22AB" w14:paraId="58FB5E22"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1A4E" w14:textId="77777777" w:rsidR="007D22AB" w:rsidRPr="007D22AB" w:rsidRDefault="007D22AB" w:rsidP="007D22AB">
            <w:pPr>
              <w:jc w:val="center"/>
              <w:rPr>
                <w:snapToGrid w:val="0"/>
                <w:sz w:val="20"/>
                <w:szCs w:val="28"/>
              </w:rPr>
            </w:pPr>
            <w:r w:rsidRPr="007D22A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08F057" w14:textId="77777777" w:rsidR="007D22AB" w:rsidRPr="007D22AB" w:rsidRDefault="007D22AB" w:rsidP="007D22AB">
            <w:pPr>
              <w:jc w:val="both"/>
              <w:rPr>
                <w:snapToGrid w:val="0"/>
                <w:sz w:val="20"/>
                <w:szCs w:val="28"/>
              </w:rPr>
            </w:pPr>
            <w:r w:rsidRPr="007D22A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F8F075"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2D6A7C"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5AD072" w14:textId="77777777" w:rsidR="007D22AB" w:rsidRPr="007D22AB" w:rsidRDefault="007D22AB" w:rsidP="007D22AB">
            <w:pPr>
              <w:jc w:val="center"/>
              <w:rPr>
                <w:snapToGrid w:val="0"/>
              </w:rPr>
            </w:pPr>
            <w:r w:rsidRPr="007D22AB">
              <w:rPr>
                <w:snapToGrid w:val="0"/>
              </w:rPr>
              <w:t>0</w:t>
            </w:r>
          </w:p>
        </w:tc>
      </w:tr>
      <w:tr w:rsidR="007D22AB" w:rsidRPr="007D22AB" w14:paraId="1AB88153" w14:textId="77777777" w:rsidTr="0072307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2B73" w14:textId="77777777" w:rsidR="007D22AB" w:rsidRPr="007D22AB" w:rsidRDefault="007D22AB" w:rsidP="007D22AB">
            <w:pPr>
              <w:jc w:val="center"/>
              <w:rPr>
                <w:snapToGrid w:val="0"/>
                <w:sz w:val="20"/>
                <w:szCs w:val="28"/>
              </w:rPr>
            </w:pPr>
            <w:r w:rsidRPr="007D22A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2AA03D" w14:textId="77777777" w:rsidR="007D22AB" w:rsidRPr="007D22AB" w:rsidRDefault="007D22AB" w:rsidP="007D22AB">
            <w:pPr>
              <w:jc w:val="both"/>
              <w:rPr>
                <w:snapToGrid w:val="0"/>
                <w:sz w:val="20"/>
                <w:szCs w:val="28"/>
              </w:rPr>
            </w:pPr>
            <w:r w:rsidRPr="007D22AB">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52063F" w14:textId="77777777" w:rsidR="007D22AB" w:rsidRPr="007D22AB" w:rsidRDefault="007D22AB" w:rsidP="007D22AB">
            <w:pPr>
              <w:jc w:val="center"/>
              <w:rPr>
                <w:snapToGrid w:val="0"/>
              </w:rPr>
            </w:pPr>
            <w:r w:rsidRPr="007D22AB">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C680AC" w14:textId="77777777" w:rsidR="007D22AB" w:rsidRPr="007D22AB" w:rsidRDefault="007D22AB" w:rsidP="007D22AB">
            <w:pPr>
              <w:jc w:val="center"/>
              <w:rPr>
                <w:snapToGrid w:val="0"/>
              </w:rPr>
            </w:pPr>
            <w:r w:rsidRPr="007D22AB">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42FB88" w14:textId="77777777" w:rsidR="007D22AB" w:rsidRPr="007D22AB" w:rsidRDefault="007D22AB" w:rsidP="007D22AB">
            <w:pPr>
              <w:jc w:val="center"/>
              <w:rPr>
                <w:snapToGrid w:val="0"/>
              </w:rPr>
            </w:pPr>
            <w:r w:rsidRPr="007D22AB">
              <w:rPr>
                <w:snapToGrid w:val="0"/>
              </w:rPr>
              <w:t>0</w:t>
            </w:r>
          </w:p>
        </w:tc>
      </w:tr>
      <w:tr w:rsidR="007D22AB" w:rsidRPr="007D22AB" w14:paraId="62410AF3"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1CCD" w14:textId="77777777" w:rsidR="007D22AB" w:rsidRPr="007D22AB" w:rsidRDefault="007D22AB" w:rsidP="007D22AB">
            <w:pPr>
              <w:jc w:val="center"/>
              <w:rPr>
                <w:snapToGrid w:val="0"/>
                <w:sz w:val="20"/>
                <w:szCs w:val="28"/>
              </w:rPr>
            </w:pPr>
            <w:r w:rsidRPr="007D22A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CBC189" w14:textId="77777777" w:rsidR="007D22AB" w:rsidRPr="007D22AB" w:rsidRDefault="007D22AB" w:rsidP="007D22AB">
            <w:pPr>
              <w:rPr>
                <w:snapToGrid w:val="0"/>
                <w:sz w:val="20"/>
                <w:szCs w:val="28"/>
              </w:rPr>
            </w:pPr>
            <w:r w:rsidRPr="007D22AB">
              <w:rPr>
                <w:snapToGrid w:val="0"/>
                <w:sz w:val="20"/>
                <w:szCs w:val="28"/>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CC6F2C" w14:textId="77777777" w:rsidR="007D22AB" w:rsidRPr="007D22AB" w:rsidRDefault="007D22AB" w:rsidP="007D22AB">
            <w:pPr>
              <w:jc w:val="center"/>
              <w:rPr>
                <w:snapToGrid w:val="0"/>
              </w:rPr>
            </w:pPr>
            <w:r w:rsidRPr="007D22AB">
              <w:rPr>
                <w:snapToGrid w:val="0"/>
              </w:rPr>
              <w:t>-288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D1D2FB" w14:textId="77777777" w:rsidR="007D22AB" w:rsidRPr="007D22AB" w:rsidRDefault="007D22AB" w:rsidP="007D22AB">
            <w:pPr>
              <w:jc w:val="center"/>
              <w:rPr>
                <w:snapToGrid w:val="0"/>
              </w:rPr>
            </w:pPr>
            <w:r w:rsidRPr="007D22AB">
              <w:rPr>
                <w:snapToGrid w:val="0"/>
              </w:rPr>
              <w:t>-7 762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97EBE1" w14:textId="77777777" w:rsidR="007D22AB" w:rsidRPr="007D22AB" w:rsidRDefault="007D22AB" w:rsidP="007D22AB">
            <w:pPr>
              <w:jc w:val="center"/>
              <w:rPr>
                <w:snapToGrid w:val="0"/>
              </w:rPr>
            </w:pPr>
            <w:r w:rsidRPr="007D22AB">
              <w:rPr>
                <w:snapToGrid w:val="0"/>
              </w:rPr>
              <w:t>-7 474</w:t>
            </w:r>
          </w:p>
        </w:tc>
      </w:tr>
      <w:tr w:rsidR="007D22AB" w:rsidRPr="007D22AB" w14:paraId="22A1B72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01E9" w14:textId="77777777" w:rsidR="007D22AB" w:rsidRPr="007D22AB" w:rsidRDefault="007D22AB" w:rsidP="007D22AB">
            <w:pPr>
              <w:jc w:val="center"/>
              <w:rPr>
                <w:snapToGrid w:val="0"/>
                <w:sz w:val="20"/>
                <w:szCs w:val="28"/>
              </w:rPr>
            </w:pPr>
            <w:r w:rsidRPr="007D22A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AC4E96" w14:textId="77777777" w:rsidR="007D22AB" w:rsidRPr="007D22AB" w:rsidRDefault="007D22AB" w:rsidP="007D22AB">
            <w:pPr>
              <w:jc w:val="both"/>
              <w:rPr>
                <w:snapToGrid w:val="0"/>
                <w:sz w:val="20"/>
                <w:szCs w:val="28"/>
              </w:rPr>
            </w:pPr>
            <w:r w:rsidRPr="007D22AB">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4FD5F1" w14:textId="77777777" w:rsidR="007D22AB" w:rsidRPr="007D22AB" w:rsidRDefault="007D22AB" w:rsidP="007D22AB">
            <w:pPr>
              <w:jc w:val="center"/>
              <w:rPr>
                <w:snapToGrid w:val="0"/>
              </w:rPr>
            </w:pPr>
            <w:r w:rsidRPr="007D22AB">
              <w:rPr>
                <w:snapToGrid w:val="0"/>
              </w:rPr>
              <w:t>31 883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CF455B" w14:textId="77777777" w:rsidR="007D22AB" w:rsidRPr="007D22AB" w:rsidRDefault="007D22AB" w:rsidP="007D22AB">
            <w:pPr>
              <w:jc w:val="center"/>
              <w:rPr>
                <w:snapToGrid w:val="0"/>
              </w:rPr>
            </w:pPr>
            <w:r w:rsidRPr="007D22AB">
              <w:rPr>
                <w:snapToGrid w:val="0"/>
              </w:rPr>
              <w:t>25 635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A4A6DA" w14:textId="77777777" w:rsidR="007D22AB" w:rsidRPr="007D22AB" w:rsidRDefault="007D22AB" w:rsidP="007D22AB">
            <w:pPr>
              <w:jc w:val="center"/>
              <w:rPr>
                <w:snapToGrid w:val="0"/>
              </w:rPr>
            </w:pPr>
            <w:r w:rsidRPr="007D22AB">
              <w:rPr>
                <w:snapToGrid w:val="0"/>
              </w:rPr>
              <w:t>-6 248</w:t>
            </w:r>
          </w:p>
        </w:tc>
      </w:tr>
      <w:tr w:rsidR="007D22AB" w:rsidRPr="007D22AB" w14:paraId="7E9DD1A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0FC820D" w14:textId="77777777" w:rsidR="007D22AB" w:rsidRPr="007D22AB" w:rsidRDefault="007D22AB" w:rsidP="007D22AB">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6216049D" w14:textId="77777777" w:rsidR="007D22AB" w:rsidRPr="007D22AB" w:rsidRDefault="007D22AB" w:rsidP="007D22AB">
            <w:pPr>
              <w:jc w:val="right"/>
              <w:rPr>
                <w:snapToGrid w:val="0"/>
                <w:sz w:val="20"/>
                <w:szCs w:val="28"/>
              </w:rPr>
            </w:pPr>
            <w:r w:rsidRPr="007D22AB">
              <w:rPr>
                <w:snapToGrid w:val="0"/>
                <w:sz w:val="20"/>
                <w:szCs w:val="28"/>
              </w:rPr>
              <w:t>в том числе на потребительский рынок</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BBD75A" w14:textId="77777777" w:rsidR="007D22AB" w:rsidRPr="007D22AB" w:rsidRDefault="007D22AB" w:rsidP="007D22AB">
            <w:pPr>
              <w:jc w:val="center"/>
              <w:rPr>
                <w:snapToGrid w:val="0"/>
              </w:rPr>
            </w:pPr>
            <w:r w:rsidRPr="007D22AB">
              <w:rPr>
                <w:snapToGrid w:val="0"/>
              </w:rPr>
              <w:t>17382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4142C8" w14:textId="77777777" w:rsidR="007D22AB" w:rsidRPr="007D22AB" w:rsidRDefault="007D22AB" w:rsidP="007D22AB">
            <w:pPr>
              <w:jc w:val="center"/>
              <w:rPr>
                <w:snapToGrid w:val="0"/>
              </w:rPr>
            </w:pPr>
            <w:r w:rsidRPr="007D22AB">
              <w:rPr>
                <w:snapToGrid w:val="0"/>
              </w:rPr>
              <w:t>17254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ABB725" w14:textId="77777777" w:rsidR="007D22AB" w:rsidRPr="007D22AB" w:rsidRDefault="007D22AB" w:rsidP="007D22AB">
            <w:pPr>
              <w:jc w:val="center"/>
              <w:rPr>
                <w:snapToGrid w:val="0"/>
                <w:lang w:val="en-US"/>
              </w:rPr>
            </w:pPr>
            <w:r w:rsidRPr="007D22AB">
              <w:rPr>
                <w:snapToGrid w:val="0"/>
                <w:lang w:val="en-US"/>
              </w:rPr>
              <w:t>128</w:t>
            </w:r>
          </w:p>
        </w:tc>
      </w:tr>
    </w:tbl>
    <w:p w14:paraId="0781750D" w14:textId="77777777" w:rsidR="007D22AB" w:rsidRPr="007D22AB" w:rsidRDefault="007D22AB" w:rsidP="007D22AB">
      <w:pPr>
        <w:jc w:val="center"/>
        <w:rPr>
          <w:snapToGrid w:val="0"/>
          <w:sz w:val="28"/>
        </w:rPr>
      </w:pPr>
    </w:p>
    <w:p w14:paraId="7AB2E886" w14:textId="77777777" w:rsidR="007D22AB" w:rsidRPr="007D22AB" w:rsidRDefault="007D22AB" w:rsidP="007D22AB">
      <w:pPr>
        <w:spacing w:line="360" w:lineRule="auto"/>
        <w:jc w:val="both"/>
        <w:rPr>
          <w:snapToGrid w:val="0"/>
          <w:sz w:val="28"/>
          <w:szCs w:val="28"/>
        </w:rPr>
      </w:pPr>
    </w:p>
    <w:p w14:paraId="5F1F863E" w14:textId="77777777" w:rsidR="007D22AB" w:rsidRDefault="007D22AB" w:rsidP="00672660">
      <w:pPr>
        <w:autoSpaceDE w:val="0"/>
        <w:autoSpaceDN w:val="0"/>
        <w:adjustRightInd w:val="0"/>
        <w:jc w:val="both"/>
        <w:rPr>
          <w:sz w:val="28"/>
          <w:szCs w:val="28"/>
        </w:rPr>
        <w:sectPr w:rsidR="007D22AB" w:rsidSect="00672660">
          <w:pgSz w:w="11906" w:h="16838" w:code="9"/>
          <w:pgMar w:top="851" w:right="707" w:bottom="993" w:left="1418" w:header="567" w:footer="0" w:gutter="0"/>
          <w:pgNumType w:start="1"/>
          <w:cols w:space="708"/>
          <w:titlePg/>
          <w:docGrid w:linePitch="360"/>
        </w:sectPr>
      </w:pPr>
    </w:p>
    <w:p w14:paraId="576DD535" w14:textId="4BE7EF8C" w:rsidR="007D22AB" w:rsidRPr="00081AD4" w:rsidRDefault="007D22AB" w:rsidP="007D22AB">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3</w:t>
      </w:r>
      <w:r>
        <w:rPr>
          <w:color w:val="000000" w:themeColor="text1"/>
        </w:rPr>
        <w:t xml:space="preserve"> </w:t>
      </w:r>
      <w:r w:rsidRPr="00081AD4">
        <w:rPr>
          <w:color w:val="000000" w:themeColor="text1"/>
        </w:rPr>
        <w:t xml:space="preserve">к протоколу № </w:t>
      </w:r>
      <w:r>
        <w:rPr>
          <w:color w:val="000000" w:themeColor="text1"/>
        </w:rPr>
        <w:t>56</w:t>
      </w:r>
    </w:p>
    <w:p w14:paraId="2B99468B" w14:textId="77777777" w:rsidR="007D22AB" w:rsidRPr="00081AD4" w:rsidRDefault="007D22AB" w:rsidP="007D22AB">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23418BD" w14:textId="77777777" w:rsidR="007D22AB" w:rsidRDefault="007D22AB" w:rsidP="007D22AB">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13A5E720" w14:textId="010163C2" w:rsidR="007D22AB" w:rsidRDefault="007D22AB" w:rsidP="007D22AB">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D5CA7F9" w14:textId="77777777" w:rsidR="007D22AB" w:rsidRDefault="007D22AB" w:rsidP="007D22AB">
      <w:pPr>
        <w:tabs>
          <w:tab w:val="left" w:pos="5580"/>
          <w:tab w:val="left" w:pos="9498"/>
        </w:tabs>
        <w:ind w:left="-2488" w:right="-569" w:firstLine="8300"/>
        <w:rPr>
          <w:color w:val="000000" w:themeColor="text1"/>
        </w:rPr>
      </w:pPr>
    </w:p>
    <w:p w14:paraId="5573A2A7" w14:textId="77777777" w:rsidR="007D22AB" w:rsidRPr="007D22AB" w:rsidRDefault="007D22AB" w:rsidP="007D22AB">
      <w:pPr>
        <w:spacing w:after="120"/>
        <w:ind w:left="-284" w:right="-284"/>
        <w:jc w:val="center"/>
        <w:rPr>
          <w:b/>
          <w:bCs/>
          <w:color w:val="000000"/>
          <w:kern w:val="32"/>
          <w:sz w:val="28"/>
          <w:szCs w:val="28"/>
          <w:lang w:eastAsia="en-US"/>
        </w:rPr>
      </w:pPr>
      <w:r w:rsidRPr="007D22AB">
        <w:rPr>
          <w:b/>
          <w:bCs/>
          <w:sz w:val="28"/>
          <w:szCs w:val="28"/>
          <w:lang w:eastAsia="en-US"/>
        </w:rPr>
        <w:t xml:space="preserve">Долгосрочные тарифы </w:t>
      </w:r>
      <w:r w:rsidRPr="007D22AB">
        <w:rPr>
          <w:b/>
          <w:bCs/>
          <w:color w:val="000000"/>
          <w:kern w:val="32"/>
          <w:sz w:val="28"/>
          <w:szCs w:val="28"/>
          <w:lang w:eastAsia="en-US"/>
        </w:rPr>
        <w:t xml:space="preserve">ООО «Шахта Юбилейная» </w:t>
      </w:r>
      <w:r w:rsidRPr="007D22AB">
        <w:rPr>
          <w:b/>
          <w:bCs/>
          <w:sz w:val="28"/>
          <w:szCs w:val="28"/>
          <w:lang w:eastAsia="en-US"/>
        </w:rPr>
        <w:t>на услуги по передаче тепловой энергии</w:t>
      </w:r>
      <w:r w:rsidRPr="007D22AB">
        <w:rPr>
          <w:b/>
          <w:bCs/>
          <w:color w:val="000000"/>
          <w:kern w:val="32"/>
          <w:sz w:val="28"/>
          <w:szCs w:val="28"/>
          <w:lang w:eastAsia="en-US"/>
        </w:rPr>
        <w:t xml:space="preserve"> на период с 01.01.2019 по 31.12.2023</w:t>
      </w:r>
    </w:p>
    <w:p w14:paraId="5033BF01" w14:textId="77777777" w:rsidR="007D22AB" w:rsidRPr="007D22AB" w:rsidRDefault="007D22AB" w:rsidP="007D22AB">
      <w:pPr>
        <w:jc w:val="right"/>
        <w:rPr>
          <w:sz w:val="28"/>
          <w:szCs w:val="32"/>
          <w:lang w:eastAsia="en-US"/>
        </w:rPr>
      </w:pPr>
      <w:r w:rsidRPr="007D22AB">
        <w:rPr>
          <w:sz w:val="28"/>
          <w:szCs w:val="32"/>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7D22AB" w:rsidRPr="007D22AB" w14:paraId="46D12FA2" w14:textId="77777777" w:rsidTr="0072307D">
        <w:trPr>
          <w:trHeight w:val="22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6C335723" w14:textId="77777777" w:rsidR="007D22AB" w:rsidRPr="007D22AB" w:rsidRDefault="007D22AB" w:rsidP="007D22AB">
            <w:pPr>
              <w:ind w:right="-2"/>
              <w:jc w:val="center"/>
              <w:rPr>
                <w:sz w:val="22"/>
                <w:szCs w:val="22"/>
                <w:lang w:eastAsia="en-US"/>
              </w:rPr>
            </w:pPr>
            <w:r w:rsidRPr="007D22AB">
              <w:rPr>
                <w:sz w:val="22"/>
                <w:szCs w:val="22"/>
                <w:lang w:eastAsia="en-US"/>
              </w:rP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08A2C863" w14:textId="77777777" w:rsidR="007D22AB" w:rsidRPr="007D22AB" w:rsidRDefault="007D22AB" w:rsidP="007D22AB">
            <w:pPr>
              <w:ind w:right="-2"/>
              <w:jc w:val="center"/>
              <w:rPr>
                <w:sz w:val="22"/>
                <w:szCs w:val="22"/>
                <w:lang w:eastAsia="en-US"/>
              </w:rPr>
            </w:pPr>
            <w:r w:rsidRPr="007D22AB">
              <w:rPr>
                <w:sz w:val="22"/>
                <w:szCs w:val="22"/>
                <w:lang w:eastAsia="en-US"/>
              </w:rP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7EE3C61" w14:textId="77777777" w:rsidR="007D22AB" w:rsidRPr="007D22AB" w:rsidRDefault="007D22AB" w:rsidP="007D22AB">
            <w:pPr>
              <w:ind w:right="-2"/>
              <w:jc w:val="center"/>
              <w:rPr>
                <w:sz w:val="22"/>
                <w:szCs w:val="22"/>
                <w:lang w:eastAsia="en-US"/>
              </w:rPr>
            </w:pPr>
            <w:r w:rsidRPr="007D22AB">
              <w:rPr>
                <w:sz w:val="22"/>
                <w:szCs w:val="22"/>
                <w:lang w:eastAsia="en-US"/>
              </w:rP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398F3AD7" w14:textId="77777777" w:rsidR="007D22AB" w:rsidRPr="007D22AB" w:rsidRDefault="007D22AB" w:rsidP="007D22AB">
            <w:pPr>
              <w:ind w:right="-2"/>
              <w:jc w:val="center"/>
              <w:rPr>
                <w:sz w:val="22"/>
                <w:szCs w:val="22"/>
                <w:lang w:eastAsia="en-US"/>
              </w:rPr>
            </w:pPr>
            <w:r w:rsidRPr="007D22AB">
              <w:rPr>
                <w:sz w:val="22"/>
                <w:szCs w:val="22"/>
                <w:lang w:eastAsia="en-US"/>
              </w:rPr>
              <w:t>Вид теплоносителя</w:t>
            </w:r>
          </w:p>
        </w:tc>
      </w:tr>
      <w:tr w:rsidR="007D22AB" w:rsidRPr="007D22AB" w14:paraId="08D342FA" w14:textId="77777777" w:rsidTr="0072307D">
        <w:trPr>
          <w:trHeight w:val="511"/>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21D3869" w14:textId="77777777" w:rsidR="007D22AB" w:rsidRPr="007D22AB" w:rsidRDefault="007D22AB" w:rsidP="007D22AB">
            <w:pPr>
              <w:rPr>
                <w:sz w:val="22"/>
                <w:szCs w:val="22"/>
                <w:lang w:eastAsia="en-US"/>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1609F6D4" w14:textId="77777777" w:rsidR="007D22AB" w:rsidRPr="007D22AB" w:rsidRDefault="007D22AB" w:rsidP="007D22AB">
            <w:pPr>
              <w:rPr>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74EDEF6" w14:textId="77777777" w:rsidR="007D22AB" w:rsidRPr="007D22AB" w:rsidRDefault="007D22AB" w:rsidP="007D22AB">
            <w:pPr>
              <w:rPr>
                <w:sz w:val="22"/>
                <w:szCs w:val="22"/>
                <w:lang w:eastAsia="en-U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47CC42D5" w14:textId="77777777" w:rsidR="007D22AB" w:rsidRPr="007D22AB" w:rsidRDefault="007D22AB" w:rsidP="007D22AB">
            <w:pPr>
              <w:ind w:right="-2"/>
              <w:jc w:val="center"/>
              <w:rPr>
                <w:sz w:val="22"/>
                <w:szCs w:val="22"/>
                <w:lang w:eastAsia="en-US"/>
              </w:rPr>
            </w:pPr>
            <w:r w:rsidRPr="007D22AB">
              <w:rPr>
                <w:sz w:val="22"/>
                <w:szCs w:val="22"/>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22CB974" w14:textId="77777777" w:rsidR="007D22AB" w:rsidRPr="007D22AB" w:rsidRDefault="007D22AB" w:rsidP="007D22AB">
            <w:pPr>
              <w:ind w:right="-2"/>
              <w:jc w:val="center"/>
              <w:rPr>
                <w:sz w:val="22"/>
                <w:szCs w:val="22"/>
                <w:lang w:eastAsia="en-US"/>
              </w:rPr>
            </w:pPr>
            <w:r w:rsidRPr="007D22AB">
              <w:rPr>
                <w:sz w:val="22"/>
                <w:szCs w:val="22"/>
                <w:lang w:eastAsia="en-US"/>
              </w:rPr>
              <w:t>Пар</w:t>
            </w:r>
          </w:p>
        </w:tc>
      </w:tr>
      <w:tr w:rsidR="007D22AB" w:rsidRPr="007D22AB" w14:paraId="2FDD4854" w14:textId="77777777" w:rsidTr="0072307D">
        <w:trPr>
          <w:trHeight w:val="29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2BBD2E44" w14:textId="77777777" w:rsidR="007D22AB" w:rsidRPr="007D22AB" w:rsidRDefault="007D22AB" w:rsidP="007D22AB">
            <w:pPr>
              <w:ind w:right="-2"/>
              <w:jc w:val="center"/>
              <w:rPr>
                <w:sz w:val="22"/>
                <w:szCs w:val="22"/>
                <w:lang w:eastAsia="en-US"/>
              </w:rPr>
            </w:pPr>
            <w:r w:rsidRPr="007D22AB">
              <w:rPr>
                <w:color w:val="000000"/>
                <w:sz w:val="22"/>
                <w:szCs w:val="22"/>
                <w:lang w:eastAsia="en-US"/>
              </w:rPr>
              <w:t>ООО «Шахта Юбилейная»</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13A4AF14" w14:textId="77777777" w:rsidR="007D22AB" w:rsidRPr="007D22AB" w:rsidRDefault="007D22AB" w:rsidP="007D22AB">
            <w:pPr>
              <w:ind w:right="-2"/>
              <w:jc w:val="center"/>
              <w:rPr>
                <w:sz w:val="22"/>
                <w:szCs w:val="22"/>
                <w:lang w:eastAsia="en-US"/>
              </w:rPr>
            </w:pPr>
            <w:r w:rsidRPr="007D22AB">
              <w:rPr>
                <w:sz w:val="22"/>
                <w:szCs w:val="22"/>
                <w:lang w:eastAsia="en-US"/>
              </w:rPr>
              <w:t>Для потребителей в случае отсутствия дифференциации тарифов по схеме подключения</w:t>
            </w:r>
          </w:p>
        </w:tc>
      </w:tr>
      <w:tr w:rsidR="007D22AB" w:rsidRPr="007D22AB" w14:paraId="36E8EA28" w14:textId="77777777" w:rsidTr="0072307D">
        <w:trPr>
          <w:trHeight w:val="126"/>
        </w:trPr>
        <w:tc>
          <w:tcPr>
            <w:tcW w:w="2117" w:type="dxa"/>
            <w:vMerge/>
            <w:tcBorders>
              <w:top w:val="single" w:sz="4" w:space="0" w:color="auto"/>
              <w:left w:val="single" w:sz="4" w:space="0" w:color="auto"/>
              <w:bottom w:val="single" w:sz="4" w:space="0" w:color="auto"/>
              <w:right w:val="single" w:sz="4" w:space="0" w:color="auto"/>
            </w:tcBorders>
            <w:vAlign w:val="center"/>
          </w:tcPr>
          <w:p w14:paraId="572C873C" w14:textId="77777777" w:rsidR="007D22AB" w:rsidRPr="007D22AB" w:rsidRDefault="007D22AB" w:rsidP="007D22AB">
            <w:pPr>
              <w:rPr>
                <w:sz w:val="22"/>
                <w:szCs w:val="22"/>
                <w:lang w:eastAsia="en-US"/>
              </w:rPr>
            </w:pPr>
          </w:p>
        </w:tc>
        <w:tc>
          <w:tcPr>
            <w:tcW w:w="2668" w:type="dxa"/>
            <w:vMerge w:val="restart"/>
            <w:tcBorders>
              <w:top w:val="single" w:sz="4" w:space="0" w:color="auto"/>
              <w:left w:val="single" w:sz="4" w:space="0" w:color="auto"/>
              <w:right w:val="single" w:sz="4" w:space="0" w:color="auto"/>
            </w:tcBorders>
            <w:vAlign w:val="center"/>
          </w:tcPr>
          <w:p w14:paraId="624CDA48" w14:textId="77777777" w:rsidR="007D22AB" w:rsidRPr="007D22AB" w:rsidRDefault="007D22AB" w:rsidP="007D22AB">
            <w:pPr>
              <w:jc w:val="center"/>
              <w:rPr>
                <w:sz w:val="22"/>
                <w:szCs w:val="22"/>
                <w:lang w:eastAsia="en-US"/>
              </w:rPr>
            </w:pPr>
            <w:r w:rsidRPr="007D22AB">
              <w:rPr>
                <w:sz w:val="22"/>
                <w:szCs w:val="22"/>
                <w:lang w:eastAsia="en-US"/>
              </w:rPr>
              <w:t>Одноставочный</w:t>
            </w:r>
          </w:p>
          <w:p w14:paraId="395ED745" w14:textId="77777777" w:rsidR="007D22AB" w:rsidRPr="007D22AB" w:rsidRDefault="007D22AB" w:rsidP="007D22AB">
            <w:pPr>
              <w:jc w:val="center"/>
              <w:rPr>
                <w:sz w:val="22"/>
                <w:szCs w:val="22"/>
                <w:lang w:eastAsia="en-US"/>
              </w:rPr>
            </w:pPr>
            <w:r w:rsidRPr="007D22AB">
              <w:rPr>
                <w:sz w:val="22"/>
                <w:szCs w:val="22"/>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0675471D" w14:textId="77777777" w:rsidR="007D22AB" w:rsidRPr="007D22AB" w:rsidRDefault="007D22AB" w:rsidP="007D22AB">
            <w:pPr>
              <w:ind w:right="-2"/>
              <w:jc w:val="center"/>
              <w:rPr>
                <w:sz w:val="22"/>
                <w:szCs w:val="22"/>
                <w:lang w:eastAsia="en-US"/>
              </w:rPr>
            </w:pPr>
            <w:r w:rsidRPr="007D22AB">
              <w:rPr>
                <w:sz w:val="22"/>
                <w:szCs w:val="22"/>
                <w:lang w:eastAsia="en-US"/>
              </w:rPr>
              <w:t>с 01.01.2019</w:t>
            </w:r>
          </w:p>
        </w:tc>
        <w:tc>
          <w:tcPr>
            <w:tcW w:w="1563" w:type="dxa"/>
            <w:tcBorders>
              <w:top w:val="single" w:sz="4" w:space="0" w:color="auto"/>
              <w:left w:val="single" w:sz="4" w:space="0" w:color="auto"/>
              <w:bottom w:val="single" w:sz="4" w:space="0" w:color="auto"/>
              <w:right w:val="single" w:sz="4" w:space="0" w:color="auto"/>
            </w:tcBorders>
          </w:tcPr>
          <w:p w14:paraId="5C35DD3B" w14:textId="77777777" w:rsidR="007D22AB" w:rsidRPr="007D22AB" w:rsidRDefault="007D22AB" w:rsidP="007D22AB">
            <w:pPr>
              <w:jc w:val="center"/>
              <w:rPr>
                <w:sz w:val="22"/>
                <w:szCs w:val="22"/>
                <w:lang w:eastAsia="en-US"/>
              </w:rPr>
            </w:pPr>
            <w:r w:rsidRPr="007D22AB">
              <w:rPr>
                <w:sz w:val="22"/>
                <w:szCs w:val="22"/>
                <w:lang w:eastAsia="en-US"/>
              </w:rPr>
              <w:t>238,98</w:t>
            </w:r>
          </w:p>
        </w:tc>
        <w:tc>
          <w:tcPr>
            <w:tcW w:w="1695" w:type="dxa"/>
            <w:tcBorders>
              <w:top w:val="single" w:sz="4" w:space="0" w:color="auto"/>
              <w:left w:val="single" w:sz="4" w:space="0" w:color="auto"/>
              <w:bottom w:val="single" w:sz="4" w:space="0" w:color="auto"/>
              <w:right w:val="single" w:sz="4" w:space="0" w:color="auto"/>
            </w:tcBorders>
            <w:vAlign w:val="center"/>
          </w:tcPr>
          <w:p w14:paraId="1974F508"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5C7B069B"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206BC77E"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61D0E0C6"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254BE805" w14:textId="77777777" w:rsidR="007D22AB" w:rsidRPr="007D22AB" w:rsidRDefault="007D22AB" w:rsidP="007D22AB">
            <w:pPr>
              <w:ind w:right="-2"/>
              <w:jc w:val="center"/>
              <w:rPr>
                <w:sz w:val="22"/>
                <w:szCs w:val="22"/>
                <w:lang w:eastAsia="en-US"/>
              </w:rPr>
            </w:pPr>
            <w:r w:rsidRPr="007D22AB">
              <w:rPr>
                <w:sz w:val="22"/>
                <w:szCs w:val="22"/>
                <w:lang w:eastAsia="en-US"/>
              </w:rPr>
              <w:t>с 01.07.2019</w:t>
            </w:r>
          </w:p>
        </w:tc>
        <w:tc>
          <w:tcPr>
            <w:tcW w:w="1563" w:type="dxa"/>
            <w:tcBorders>
              <w:top w:val="single" w:sz="4" w:space="0" w:color="auto"/>
              <w:left w:val="single" w:sz="4" w:space="0" w:color="auto"/>
              <w:bottom w:val="single" w:sz="4" w:space="0" w:color="auto"/>
              <w:right w:val="single" w:sz="4" w:space="0" w:color="auto"/>
            </w:tcBorders>
          </w:tcPr>
          <w:p w14:paraId="6C10C45B" w14:textId="77777777" w:rsidR="007D22AB" w:rsidRPr="007D22AB" w:rsidRDefault="007D22AB" w:rsidP="007D22AB">
            <w:pPr>
              <w:jc w:val="center"/>
              <w:rPr>
                <w:sz w:val="22"/>
                <w:szCs w:val="22"/>
                <w:lang w:eastAsia="en-US"/>
              </w:rPr>
            </w:pPr>
            <w:r w:rsidRPr="007D22AB">
              <w:rPr>
                <w:sz w:val="22"/>
                <w:szCs w:val="22"/>
                <w:lang w:eastAsia="en-US"/>
              </w:rPr>
              <w:t>266,72</w:t>
            </w:r>
          </w:p>
        </w:tc>
        <w:tc>
          <w:tcPr>
            <w:tcW w:w="1695" w:type="dxa"/>
            <w:tcBorders>
              <w:top w:val="single" w:sz="4" w:space="0" w:color="auto"/>
              <w:left w:val="single" w:sz="4" w:space="0" w:color="auto"/>
              <w:bottom w:val="single" w:sz="4" w:space="0" w:color="auto"/>
              <w:right w:val="single" w:sz="4" w:space="0" w:color="auto"/>
            </w:tcBorders>
            <w:vAlign w:val="center"/>
          </w:tcPr>
          <w:p w14:paraId="5A49CE45"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36F4847D"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6B94478"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3C849978"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6005D65" w14:textId="77777777" w:rsidR="007D22AB" w:rsidRPr="007D22AB" w:rsidRDefault="007D22AB" w:rsidP="007D22AB">
            <w:pPr>
              <w:ind w:right="-2"/>
              <w:jc w:val="center"/>
              <w:rPr>
                <w:sz w:val="22"/>
                <w:szCs w:val="22"/>
                <w:lang w:eastAsia="en-US"/>
              </w:rPr>
            </w:pPr>
            <w:r w:rsidRPr="007D22AB">
              <w:rPr>
                <w:sz w:val="22"/>
                <w:szCs w:val="22"/>
                <w:lang w:eastAsia="en-US"/>
              </w:rPr>
              <w:t>с 01.01.2020</w:t>
            </w:r>
          </w:p>
        </w:tc>
        <w:tc>
          <w:tcPr>
            <w:tcW w:w="1563" w:type="dxa"/>
            <w:tcBorders>
              <w:top w:val="single" w:sz="4" w:space="0" w:color="auto"/>
              <w:left w:val="single" w:sz="4" w:space="0" w:color="auto"/>
              <w:bottom w:val="single" w:sz="4" w:space="0" w:color="auto"/>
              <w:right w:val="single" w:sz="4" w:space="0" w:color="auto"/>
            </w:tcBorders>
          </w:tcPr>
          <w:p w14:paraId="170BCC80" w14:textId="77777777" w:rsidR="007D22AB" w:rsidRPr="007D22AB" w:rsidRDefault="007D22AB" w:rsidP="007D22AB">
            <w:pPr>
              <w:jc w:val="center"/>
              <w:rPr>
                <w:sz w:val="22"/>
                <w:szCs w:val="22"/>
                <w:lang w:eastAsia="en-US"/>
              </w:rPr>
            </w:pPr>
            <w:r w:rsidRPr="007D22AB">
              <w:rPr>
                <w:sz w:val="22"/>
                <w:szCs w:val="22"/>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3AB1180D"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5929F9E5"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5D8B7A1D"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4AD8880C"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FE80235" w14:textId="77777777" w:rsidR="007D22AB" w:rsidRPr="007D22AB" w:rsidRDefault="007D22AB" w:rsidP="007D22AB">
            <w:pPr>
              <w:ind w:right="-2"/>
              <w:jc w:val="center"/>
              <w:rPr>
                <w:sz w:val="22"/>
                <w:szCs w:val="22"/>
                <w:lang w:eastAsia="en-US"/>
              </w:rPr>
            </w:pPr>
            <w:r w:rsidRPr="007D22AB">
              <w:rPr>
                <w:sz w:val="22"/>
                <w:szCs w:val="22"/>
                <w:lang w:eastAsia="en-US"/>
              </w:rPr>
              <w:t>с 01.07.2020</w:t>
            </w:r>
          </w:p>
        </w:tc>
        <w:tc>
          <w:tcPr>
            <w:tcW w:w="1563" w:type="dxa"/>
            <w:tcBorders>
              <w:top w:val="single" w:sz="4" w:space="0" w:color="auto"/>
              <w:left w:val="single" w:sz="4" w:space="0" w:color="auto"/>
              <w:bottom w:val="single" w:sz="4" w:space="0" w:color="auto"/>
              <w:right w:val="single" w:sz="4" w:space="0" w:color="auto"/>
            </w:tcBorders>
          </w:tcPr>
          <w:p w14:paraId="32A9A0E4" w14:textId="77777777" w:rsidR="007D22AB" w:rsidRPr="007D22AB" w:rsidRDefault="007D22AB" w:rsidP="007D22AB">
            <w:pPr>
              <w:jc w:val="center"/>
              <w:rPr>
                <w:sz w:val="22"/>
                <w:szCs w:val="22"/>
                <w:lang w:eastAsia="en-US"/>
              </w:rPr>
            </w:pPr>
            <w:r w:rsidRPr="007D22AB">
              <w:rPr>
                <w:sz w:val="22"/>
                <w:szCs w:val="22"/>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308E2B90"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650C195B"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3A64A414"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41F75D98"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CE7140" w14:textId="77777777" w:rsidR="007D22AB" w:rsidRPr="007D22AB" w:rsidRDefault="007D22AB" w:rsidP="007D22AB">
            <w:pPr>
              <w:ind w:right="-2"/>
              <w:jc w:val="center"/>
              <w:rPr>
                <w:sz w:val="22"/>
                <w:szCs w:val="22"/>
                <w:lang w:eastAsia="en-US"/>
              </w:rPr>
            </w:pPr>
            <w:r w:rsidRPr="007D22AB">
              <w:rPr>
                <w:sz w:val="22"/>
                <w:szCs w:val="22"/>
                <w:lang w:eastAsia="en-US"/>
              </w:rPr>
              <w:t>с 01.01.2021</w:t>
            </w:r>
          </w:p>
        </w:tc>
        <w:tc>
          <w:tcPr>
            <w:tcW w:w="1563" w:type="dxa"/>
            <w:tcBorders>
              <w:top w:val="single" w:sz="4" w:space="0" w:color="auto"/>
              <w:left w:val="single" w:sz="4" w:space="0" w:color="auto"/>
              <w:bottom w:val="single" w:sz="4" w:space="0" w:color="auto"/>
              <w:right w:val="single" w:sz="4" w:space="0" w:color="auto"/>
            </w:tcBorders>
          </w:tcPr>
          <w:p w14:paraId="0FDB86B6" w14:textId="77777777" w:rsidR="007D22AB" w:rsidRPr="007D22AB" w:rsidRDefault="007D22AB" w:rsidP="007D22AB">
            <w:pPr>
              <w:jc w:val="center"/>
              <w:rPr>
                <w:sz w:val="22"/>
                <w:szCs w:val="22"/>
                <w:lang w:eastAsia="en-US"/>
              </w:rPr>
            </w:pPr>
            <w:r w:rsidRPr="007D22AB">
              <w:rPr>
                <w:sz w:val="22"/>
                <w:szCs w:val="22"/>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73CB9B27"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2A32B3A4"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1C35B15F"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52E23FE9"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CBAA28A" w14:textId="77777777" w:rsidR="007D22AB" w:rsidRPr="007D22AB" w:rsidRDefault="007D22AB" w:rsidP="007D22AB">
            <w:pPr>
              <w:ind w:right="-2"/>
              <w:jc w:val="center"/>
              <w:rPr>
                <w:sz w:val="22"/>
                <w:szCs w:val="22"/>
                <w:lang w:eastAsia="en-US"/>
              </w:rPr>
            </w:pPr>
            <w:r w:rsidRPr="007D22AB">
              <w:rPr>
                <w:sz w:val="22"/>
                <w:szCs w:val="22"/>
                <w:lang w:eastAsia="en-US"/>
              </w:rPr>
              <w:t>с 01.07.2021</w:t>
            </w:r>
          </w:p>
        </w:tc>
        <w:tc>
          <w:tcPr>
            <w:tcW w:w="1563" w:type="dxa"/>
            <w:tcBorders>
              <w:top w:val="single" w:sz="4" w:space="0" w:color="auto"/>
              <w:left w:val="single" w:sz="4" w:space="0" w:color="auto"/>
              <w:bottom w:val="single" w:sz="4" w:space="0" w:color="auto"/>
              <w:right w:val="single" w:sz="4" w:space="0" w:color="auto"/>
            </w:tcBorders>
          </w:tcPr>
          <w:p w14:paraId="2EFA5A41" w14:textId="77777777" w:rsidR="007D22AB" w:rsidRPr="007D22AB" w:rsidRDefault="007D22AB" w:rsidP="007D22AB">
            <w:pPr>
              <w:jc w:val="center"/>
              <w:rPr>
                <w:sz w:val="22"/>
                <w:szCs w:val="22"/>
                <w:lang w:eastAsia="en-US"/>
              </w:rPr>
            </w:pPr>
            <w:r w:rsidRPr="007D22AB">
              <w:rPr>
                <w:sz w:val="22"/>
                <w:szCs w:val="22"/>
                <w:lang w:eastAsia="en-US"/>
              </w:rPr>
              <w:t>274,57</w:t>
            </w:r>
          </w:p>
        </w:tc>
        <w:tc>
          <w:tcPr>
            <w:tcW w:w="1695" w:type="dxa"/>
            <w:tcBorders>
              <w:top w:val="single" w:sz="4" w:space="0" w:color="auto"/>
              <w:left w:val="single" w:sz="4" w:space="0" w:color="auto"/>
              <w:bottom w:val="single" w:sz="4" w:space="0" w:color="auto"/>
              <w:right w:val="single" w:sz="4" w:space="0" w:color="auto"/>
            </w:tcBorders>
            <w:vAlign w:val="center"/>
          </w:tcPr>
          <w:p w14:paraId="55654C73"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255D04EC"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6226893"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2112D2FB"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A349929" w14:textId="77777777" w:rsidR="007D22AB" w:rsidRPr="007D22AB" w:rsidRDefault="007D22AB" w:rsidP="007D22AB">
            <w:pPr>
              <w:ind w:right="-2"/>
              <w:jc w:val="center"/>
              <w:rPr>
                <w:sz w:val="22"/>
                <w:szCs w:val="22"/>
                <w:lang w:eastAsia="en-US"/>
              </w:rPr>
            </w:pPr>
            <w:r w:rsidRPr="007D22AB">
              <w:rPr>
                <w:sz w:val="22"/>
                <w:szCs w:val="22"/>
                <w:lang w:eastAsia="en-US"/>
              </w:rPr>
              <w:t>с 01.01.2022</w:t>
            </w:r>
          </w:p>
        </w:tc>
        <w:tc>
          <w:tcPr>
            <w:tcW w:w="1563" w:type="dxa"/>
            <w:tcBorders>
              <w:top w:val="single" w:sz="4" w:space="0" w:color="auto"/>
              <w:left w:val="single" w:sz="4" w:space="0" w:color="auto"/>
              <w:bottom w:val="single" w:sz="4" w:space="0" w:color="auto"/>
              <w:right w:val="single" w:sz="4" w:space="0" w:color="auto"/>
            </w:tcBorders>
          </w:tcPr>
          <w:p w14:paraId="7EE499A6" w14:textId="77777777" w:rsidR="007D22AB" w:rsidRPr="007D22AB" w:rsidRDefault="007D22AB" w:rsidP="007D22AB">
            <w:pPr>
              <w:jc w:val="center"/>
              <w:rPr>
                <w:sz w:val="22"/>
                <w:szCs w:val="22"/>
                <w:lang w:eastAsia="en-US"/>
              </w:rPr>
            </w:pPr>
            <w:r w:rsidRPr="007D22AB">
              <w:rPr>
                <w:sz w:val="22"/>
                <w:szCs w:val="22"/>
                <w:lang w:eastAsia="en-US"/>
              </w:rPr>
              <w:t>274,57</w:t>
            </w:r>
          </w:p>
        </w:tc>
        <w:tc>
          <w:tcPr>
            <w:tcW w:w="1695" w:type="dxa"/>
            <w:tcBorders>
              <w:top w:val="single" w:sz="4" w:space="0" w:color="auto"/>
              <w:left w:val="single" w:sz="4" w:space="0" w:color="auto"/>
              <w:bottom w:val="single" w:sz="4" w:space="0" w:color="auto"/>
              <w:right w:val="single" w:sz="4" w:space="0" w:color="auto"/>
            </w:tcBorders>
            <w:vAlign w:val="center"/>
          </w:tcPr>
          <w:p w14:paraId="22E77AC1"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3BDA480C"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C929E28"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1FCA6F3A"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419BFF0" w14:textId="77777777" w:rsidR="007D22AB" w:rsidRPr="007D22AB" w:rsidRDefault="007D22AB" w:rsidP="007D22AB">
            <w:pPr>
              <w:ind w:right="-2"/>
              <w:jc w:val="center"/>
              <w:rPr>
                <w:sz w:val="22"/>
                <w:szCs w:val="22"/>
                <w:lang w:eastAsia="en-US"/>
              </w:rPr>
            </w:pPr>
            <w:r w:rsidRPr="007D22AB">
              <w:rPr>
                <w:sz w:val="22"/>
                <w:szCs w:val="22"/>
                <w:lang w:eastAsia="en-US"/>
              </w:rPr>
              <w:t>с 01.07.2022</w:t>
            </w:r>
          </w:p>
        </w:tc>
        <w:tc>
          <w:tcPr>
            <w:tcW w:w="1563" w:type="dxa"/>
            <w:tcBorders>
              <w:top w:val="single" w:sz="4" w:space="0" w:color="auto"/>
              <w:left w:val="single" w:sz="4" w:space="0" w:color="auto"/>
              <w:bottom w:val="single" w:sz="4" w:space="0" w:color="auto"/>
              <w:right w:val="single" w:sz="4" w:space="0" w:color="auto"/>
            </w:tcBorders>
          </w:tcPr>
          <w:p w14:paraId="5AE5390C" w14:textId="77777777" w:rsidR="007D22AB" w:rsidRPr="007D22AB" w:rsidRDefault="007D22AB" w:rsidP="007D22AB">
            <w:pPr>
              <w:jc w:val="center"/>
              <w:rPr>
                <w:sz w:val="22"/>
                <w:szCs w:val="22"/>
                <w:lang w:eastAsia="en-US"/>
              </w:rPr>
            </w:pPr>
            <w:r w:rsidRPr="007D22AB">
              <w:rPr>
                <w:sz w:val="22"/>
                <w:szCs w:val="22"/>
                <w:lang w:eastAsia="en-US"/>
              </w:rPr>
              <w:t>285,27</w:t>
            </w:r>
          </w:p>
        </w:tc>
        <w:tc>
          <w:tcPr>
            <w:tcW w:w="1695" w:type="dxa"/>
            <w:tcBorders>
              <w:top w:val="single" w:sz="4" w:space="0" w:color="auto"/>
              <w:left w:val="single" w:sz="4" w:space="0" w:color="auto"/>
              <w:bottom w:val="single" w:sz="4" w:space="0" w:color="auto"/>
              <w:right w:val="single" w:sz="4" w:space="0" w:color="auto"/>
            </w:tcBorders>
            <w:vAlign w:val="center"/>
          </w:tcPr>
          <w:p w14:paraId="26CA598D"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3A1ED30B"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400AB553"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75DAF722"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C47C637" w14:textId="77777777" w:rsidR="007D22AB" w:rsidRPr="007D22AB" w:rsidRDefault="007D22AB" w:rsidP="007D22AB">
            <w:pPr>
              <w:ind w:right="-2"/>
              <w:jc w:val="center"/>
              <w:rPr>
                <w:sz w:val="22"/>
                <w:szCs w:val="22"/>
                <w:lang w:eastAsia="en-US"/>
              </w:rPr>
            </w:pPr>
            <w:r w:rsidRPr="007D22AB">
              <w:rPr>
                <w:sz w:val="22"/>
                <w:szCs w:val="22"/>
                <w:lang w:eastAsia="en-US"/>
              </w:rPr>
              <w:t>с 01.01.2023</w:t>
            </w:r>
          </w:p>
        </w:tc>
        <w:tc>
          <w:tcPr>
            <w:tcW w:w="1563" w:type="dxa"/>
            <w:tcBorders>
              <w:top w:val="single" w:sz="4" w:space="0" w:color="auto"/>
              <w:left w:val="single" w:sz="4" w:space="0" w:color="auto"/>
              <w:bottom w:val="single" w:sz="4" w:space="0" w:color="auto"/>
              <w:right w:val="single" w:sz="4" w:space="0" w:color="auto"/>
            </w:tcBorders>
          </w:tcPr>
          <w:p w14:paraId="188C175B" w14:textId="77777777" w:rsidR="007D22AB" w:rsidRPr="007D22AB" w:rsidRDefault="007D22AB" w:rsidP="007D22AB">
            <w:pPr>
              <w:jc w:val="center"/>
              <w:rPr>
                <w:sz w:val="22"/>
                <w:szCs w:val="22"/>
                <w:lang w:eastAsia="en-US"/>
              </w:rPr>
            </w:pPr>
            <w:r w:rsidRPr="007D22AB">
              <w:rPr>
                <w:sz w:val="22"/>
                <w:szCs w:val="22"/>
                <w:lang w:eastAsia="en-US"/>
              </w:rPr>
              <w:t>260,47</w:t>
            </w:r>
          </w:p>
        </w:tc>
        <w:tc>
          <w:tcPr>
            <w:tcW w:w="1695" w:type="dxa"/>
            <w:tcBorders>
              <w:top w:val="single" w:sz="4" w:space="0" w:color="auto"/>
              <w:left w:val="single" w:sz="4" w:space="0" w:color="auto"/>
              <w:bottom w:val="single" w:sz="4" w:space="0" w:color="auto"/>
              <w:right w:val="single" w:sz="4" w:space="0" w:color="auto"/>
            </w:tcBorders>
            <w:vAlign w:val="center"/>
          </w:tcPr>
          <w:p w14:paraId="5168BCC6"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06FF5730" w14:textId="77777777" w:rsidTr="0072307D">
        <w:trPr>
          <w:trHeight w:val="70"/>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B93220A" w14:textId="77777777" w:rsidR="007D22AB" w:rsidRPr="007D22AB" w:rsidRDefault="007D22AB" w:rsidP="007D22AB">
            <w:pPr>
              <w:rPr>
                <w:sz w:val="22"/>
                <w:szCs w:val="22"/>
                <w:lang w:eastAsia="en-US"/>
              </w:rPr>
            </w:pPr>
          </w:p>
        </w:tc>
        <w:tc>
          <w:tcPr>
            <w:tcW w:w="2668" w:type="dxa"/>
            <w:vMerge/>
            <w:tcBorders>
              <w:left w:val="single" w:sz="4" w:space="0" w:color="auto"/>
              <w:bottom w:val="single" w:sz="4" w:space="0" w:color="auto"/>
              <w:right w:val="single" w:sz="4" w:space="0" w:color="auto"/>
            </w:tcBorders>
            <w:vAlign w:val="center"/>
            <w:hideMark/>
          </w:tcPr>
          <w:p w14:paraId="668DB9B0"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6198FE5" w14:textId="77777777" w:rsidR="007D22AB" w:rsidRPr="007D22AB" w:rsidRDefault="007D22AB" w:rsidP="007D22AB">
            <w:pPr>
              <w:ind w:right="-2"/>
              <w:jc w:val="center"/>
              <w:rPr>
                <w:sz w:val="22"/>
                <w:szCs w:val="22"/>
                <w:lang w:eastAsia="en-US"/>
              </w:rPr>
            </w:pPr>
            <w:r w:rsidRPr="007D22AB">
              <w:rPr>
                <w:sz w:val="22"/>
                <w:szCs w:val="22"/>
                <w:lang w:eastAsia="en-US"/>
              </w:rPr>
              <w:t>с 01.07.2023</w:t>
            </w:r>
          </w:p>
        </w:tc>
        <w:tc>
          <w:tcPr>
            <w:tcW w:w="1563" w:type="dxa"/>
            <w:tcBorders>
              <w:top w:val="single" w:sz="4" w:space="0" w:color="auto"/>
              <w:left w:val="single" w:sz="4" w:space="0" w:color="auto"/>
              <w:bottom w:val="single" w:sz="4" w:space="0" w:color="auto"/>
              <w:right w:val="single" w:sz="4" w:space="0" w:color="auto"/>
            </w:tcBorders>
          </w:tcPr>
          <w:p w14:paraId="7DB220CD" w14:textId="77777777" w:rsidR="007D22AB" w:rsidRPr="007D22AB" w:rsidRDefault="007D22AB" w:rsidP="007D22AB">
            <w:pPr>
              <w:jc w:val="center"/>
              <w:rPr>
                <w:sz w:val="22"/>
                <w:szCs w:val="22"/>
                <w:lang w:eastAsia="en-US"/>
              </w:rPr>
            </w:pPr>
            <w:r w:rsidRPr="007D22AB">
              <w:rPr>
                <w:sz w:val="22"/>
                <w:szCs w:val="22"/>
                <w:lang w:eastAsia="en-US"/>
              </w:rPr>
              <w:t>282,82</w:t>
            </w:r>
          </w:p>
        </w:tc>
        <w:tc>
          <w:tcPr>
            <w:tcW w:w="1695" w:type="dxa"/>
            <w:tcBorders>
              <w:top w:val="single" w:sz="4" w:space="0" w:color="auto"/>
              <w:left w:val="single" w:sz="4" w:space="0" w:color="auto"/>
              <w:bottom w:val="single" w:sz="4" w:space="0" w:color="auto"/>
              <w:right w:val="single" w:sz="4" w:space="0" w:color="auto"/>
            </w:tcBorders>
            <w:vAlign w:val="center"/>
          </w:tcPr>
          <w:p w14:paraId="35A145CB"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2DB33E14" w14:textId="77777777" w:rsidTr="0072307D">
        <w:trPr>
          <w:trHeight w:val="303"/>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CC08922" w14:textId="77777777" w:rsidR="007D22AB" w:rsidRPr="007D22AB" w:rsidRDefault="007D22AB" w:rsidP="007D22AB">
            <w:pPr>
              <w:rPr>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515995C6" w14:textId="77777777" w:rsidR="007D22AB" w:rsidRPr="007D22AB" w:rsidRDefault="007D22AB" w:rsidP="007D22AB">
            <w:pPr>
              <w:ind w:right="-2"/>
              <w:jc w:val="center"/>
              <w:rPr>
                <w:sz w:val="22"/>
                <w:szCs w:val="22"/>
                <w:lang w:eastAsia="en-US"/>
              </w:rPr>
            </w:pPr>
            <w:r w:rsidRPr="007D22AB">
              <w:rPr>
                <w:sz w:val="22"/>
                <w:szCs w:val="22"/>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D39E26" w14:textId="77777777" w:rsidR="007D22AB" w:rsidRPr="007D22AB" w:rsidRDefault="007D22AB" w:rsidP="007D22AB">
            <w:pPr>
              <w:jc w:val="center"/>
              <w:rPr>
                <w:sz w:val="22"/>
                <w:szCs w:val="22"/>
                <w:lang w:eastAsia="en-US"/>
              </w:rPr>
            </w:pPr>
            <w:r w:rsidRPr="007D22AB">
              <w:rPr>
                <w:sz w:val="22"/>
                <w:szCs w:val="22"/>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567141C"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E7B5D34"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r>
      <w:tr w:rsidR="007D22AB" w:rsidRPr="007D22AB" w14:paraId="2A1D2D25" w14:textId="77777777" w:rsidTr="0072307D">
        <w:trPr>
          <w:trHeight w:val="436"/>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06142DB" w14:textId="77777777" w:rsidR="007D22AB" w:rsidRPr="007D22AB" w:rsidRDefault="007D22AB" w:rsidP="007D22AB">
            <w:pPr>
              <w:rPr>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E4EB13D" w14:textId="77777777" w:rsidR="007D22AB" w:rsidRPr="007D22AB" w:rsidRDefault="007D22AB" w:rsidP="007D22AB">
            <w:pPr>
              <w:ind w:right="-2"/>
              <w:jc w:val="center"/>
              <w:rPr>
                <w:sz w:val="22"/>
                <w:szCs w:val="22"/>
                <w:lang w:eastAsia="en-US"/>
              </w:rPr>
            </w:pPr>
            <w:r w:rsidRPr="007D22AB">
              <w:rPr>
                <w:sz w:val="22"/>
                <w:szCs w:val="22"/>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F2374A" w14:textId="77777777" w:rsidR="007D22AB" w:rsidRPr="007D22AB" w:rsidRDefault="007D22AB" w:rsidP="007D22AB">
            <w:pPr>
              <w:jc w:val="center"/>
              <w:rPr>
                <w:sz w:val="22"/>
                <w:szCs w:val="22"/>
                <w:lang w:eastAsia="en-US"/>
              </w:rPr>
            </w:pPr>
            <w:r w:rsidRPr="007D22AB">
              <w:rPr>
                <w:sz w:val="22"/>
                <w:szCs w:val="22"/>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64012AF"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319A6B5"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r>
      <w:tr w:rsidR="007D22AB" w:rsidRPr="007D22AB" w14:paraId="2D358F91" w14:textId="77777777" w:rsidTr="0072307D">
        <w:trPr>
          <w:trHeight w:val="74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3C59B18B" w14:textId="77777777" w:rsidR="007D22AB" w:rsidRPr="007D22AB" w:rsidRDefault="007D22AB" w:rsidP="007D22AB">
            <w:pPr>
              <w:rPr>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57FCF7D0" w14:textId="77777777" w:rsidR="007D22AB" w:rsidRPr="007D22AB" w:rsidRDefault="007D22AB" w:rsidP="007D22AB">
            <w:pPr>
              <w:ind w:right="-2"/>
              <w:jc w:val="center"/>
              <w:rPr>
                <w:sz w:val="22"/>
                <w:szCs w:val="22"/>
                <w:lang w:eastAsia="en-US"/>
              </w:rPr>
            </w:pPr>
            <w:r w:rsidRPr="007D22AB">
              <w:rPr>
                <w:sz w:val="22"/>
                <w:szCs w:val="22"/>
                <w:lang w:eastAsia="en-US"/>
              </w:rP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BBC9FF" w14:textId="77777777" w:rsidR="007D22AB" w:rsidRPr="007D22AB" w:rsidRDefault="007D22AB" w:rsidP="007D22AB">
            <w:pPr>
              <w:jc w:val="center"/>
              <w:rPr>
                <w:sz w:val="22"/>
                <w:szCs w:val="22"/>
                <w:lang w:eastAsia="en-US"/>
              </w:rPr>
            </w:pPr>
            <w:r w:rsidRPr="007D22AB">
              <w:rPr>
                <w:sz w:val="22"/>
                <w:szCs w:val="22"/>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540F08A"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589AC0"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r>
      <w:tr w:rsidR="007D22AB" w:rsidRPr="007D22AB" w14:paraId="4C5F9639" w14:textId="77777777" w:rsidTr="0072307D">
        <w:trPr>
          <w:trHeight w:val="415"/>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7AD18304" w14:textId="77777777" w:rsidR="007D22AB" w:rsidRPr="007D22AB" w:rsidRDefault="007D22AB" w:rsidP="007D22AB">
            <w:pPr>
              <w:rPr>
                <w:sz w:val="22"/>
                <w:szCs w:val="22"/>
                <w:lang w:eastAsia="en-US"/>
              </w:rPr>
            </w:pPr>
          </w:p>
        </w:tc>
        <w:tc>
          <w:tcPr>
            <w:tcW w:w="8053" w:type="dxa"/>
            <w:gridSpan w:val="4"/>
            <w:tcBorders>
              <w:top w:val="single" w:sz="4" w:space="0" w:color="auto"/>
              <w:left w:val="single" w:sz="4" w:space="0" w:color="auto"/>
              <w:bottom w:val="single" w:sz="4" w:space="0" w:color="auto"/>
              <w:right w:val="single" w:sz="4" w:space="0" w:color="auto"/>
            </w:tcBorders>
            <w:hideMark/>
          </w:tcPr>
          <w:p w14:paraId="529C2C62" w14:textId="77777777" w:rsidR="007D22AB" w:rsidRPr="007D22AB" w:rsidRDefault="007D22AB" w:rsidP="007D22AB">
            <w:pPr>
              <w:ind w:right="-2"/>
              <w:jc w:val="center"/>
              <w:rPr>
                <w:sz w:val="22"/>
                <w:szCs w:val="22"/>
                <w:lang w:eastAsia="en-US"/>
              </w:rPr>
            </w:pPr>
            <w:r w:rsidRPr="007D22AB">
              <w:rPr>
                <w:sz w:val="22"/>
                <w:szCs w:val="22"/>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7D22AB" w:rsidRPr="007D22AB" w14:paraId="172B4D87"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0A12F4C2" w14:textId="77777777" w:rsidR="007D22AB" w:rsidRPr="007D22AB" w:rsidRDefault="007D22AB" w:rsidP="007D22AB">
            <w:pPr>
              <w:rPr>
                <w:sz w:val="22"/>
                <w:szCs w:val="22"/>
                <w:lang w:eastAsia="en-US"/>
              </w:rPr>
            </w:pPr>
          </w:p>
        </w:tc>
        <w:tc>
          <w:tcPr>
            <w:tcW w:w="2668" w:type="dxa"/>
            <w:vMerge w:val="restart"/>
            <w:tcBorders>
              <w:top w:val="single" w:sz="4" w:space="0" w:color="auto"/>
              <w:left w:val="single" w:sz="4" w:space="0" w:color="auto"/>
              <w:right w:val="single" w:sz="4" w:space="0" w:color="auto"/>
            </w:tcBorders>
            <w:vAlign w:val="center"/>
          </w:tcPr>
          <w:p w14:paraId="1444671C" w14:textId="77777777" w:rsidR="007D22AB" w:rsidRPr="007D22AB" w:rsidRDefault="007D22AB" w:rsidP="007D22AB">
            <w:pPr>
              <w:jc w:val="center"/>
              <w:rPr>
                <w:sz w:val="22"/>
                <w:szCs w:val="22"/>
                <w:lang w:eastAsia="en-US"/>
              </w:rPr>
            </w:pPr>
            <w:r w:rsidRPr="007D22AB">
              <w:rPr>
                <w:sz w:val="22"/>
                <w:szCs w:val="22"/>
                <w:lang w:eastAsia="en-US"/>
              </w:rPr>
              <w:t>Одноставочный</w:t>
            </w:r>
          </w:p>
          <w:p w14:paraId="1F344C3B" w14:textId="77777777" w:rsidR="007D22AB" w:rsidRPr="007D22AB" w:rsidRDefault="007D22AB" w:rsidP="007D22AB">
            <w:pPr>
              <w:jc w:val="center"/>
              <w:rPr>
                <w:sz w:val="22"/>
                <w:szCs w:val="22"/>
                <w:lang w:eastAsia="en-US"/>
              </w:rPr>
            </w:pPr>
            <w:r w:rsidRPr="007D22AB">
              <w:rPr>
                <w:sz w:val="22"/>
                <w:szCs w:val="22"/>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345D299C" w14:textId="77777777" w:rsidR="007D22AB" w:rsidRPr="007D22AB" w:rsidRDefault="007D22AB" w:rsidP="007D22AB">
            <w:pPr>
              <w:ind w:right="-2"/>
              <w:jc w:val="center"/>
              <w:rPr>
                <w:sz w:val="22"/>
                <w:szCs w:val="22"/>
                <w:lang w:eastAsia="en-US"/>
              </w:rPr>
            </w:pPr>
            <w:r w:rsidRPr="007D22AB">
              <w:rPr>
                <w:sz w:val="22"/>
                <w:szCs w:val="22"/>
                <w:lang w:eastAsia="en-US"/>
              </w:rP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751205A8"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4F7002E1"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4207E7CF"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7349FB12"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7831E93B"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2DCD7AD7" w14:textId="77777777" w:rsidR="007D22AB" w:rsidRPr="007D22AB" w:rsidRDefault="007D22AB" w:rsidP="007D22AB">
            <w:pPr>
              <w:ind w:right="-2"/>
              <w:jc w:val="center"/>
              <w:rPr>
                <w:sz w:val="22"/>
                <w:szCs w:val="22"/>
                <w:lang w:eastAsia="en-US"/>
              </w:rPr>
            </w:pPr>
            <w:r w:rsidRPr="007D22AB">
              <w:rPr>
                <w:sz w:val="22"/>
                <w:szCs w:val="22"/>
                <w:lang w:eastAsia="en-US"/>
              </w:rP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3EEE4E11"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735B259"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6CEA2AF3"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4454C41E"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02F49D87"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7D4BE35C" w14:textId="77777777" w:rsidR="007D22AB" w:rsidRPr="007D22AB" w:rsidRDefault="007D22AB" w:rsidP="007D22AB">
            <w:pPr>
              <w:ind w:right="-2"/>
              <w:jc w:val="center"/>
              <w:rPr>
                <w:sz w:val="22"/>
                <w:szCs w:val="22"/>
                <w:lang w:eastAsia="en-US"/>
              </w:rPr>
            </w:pPr>
            <w:r w:rsidRPr="007D22AB">
              <w:rPr>
                <w:sz w:val="22"/>
                <w:szCs w:val="22"/>
                <w:lang w:eastAsia="en-US"/>
              </w:rP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635E3DC7"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174E7B7"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3A67D3B2"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6E7E9373"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08EBA7A1"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538A80E9" w14:textId="77777777" w:rsidR="007D22AB" w:rsidRPr="007D22AB" w:rsidRDefault="007D22AB" w:rsidP="007D22AB">
            <w:pPr>
              <w:ind w:right="-2"/>
              <w:jc w:val="center"/>
              <w:rPr>
                <w:sz w:val="22"/>
                <w:szCs w:val="22"/>
                <w:lang w:eastAsia="en-US"/>
              </w:rPr>
            </w:pPr>
            <w:r w:rsidRPr="007D22AB">
              <w:rPr>
                <w:sz w:val="22"/>
                <w:szCs w:val="22"/>
                <w:lang w:eastAsia="en-US"/>
              </w:rP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0380580B"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DBE58F6"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161D5C76"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3C313718"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471B6EFB"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027D762B" w14:textId="77777777" w:rsidR="007D22AB" w:rsidRPr="007D22AB" w:rsidRDefault="007D22AB" w:rsidP="007D22AB">
            <w:pPr>
              <w:ind w:right="-2"/>
              <w:jc w:val="center"/>
              <w:rPr>
                <w:sz w:val="22"/>
                <w:szCs w:val="22"/>
                <w:lang w:eastAsia="en-US"/>
              </w:rPr>
            </w:pPr>
            <w:r w:rsidRPr="007D22AB">
              <w:rPr>
                <w:sz w:val="22"/>
                <w:szCs w:val="22"/>
                <w:lang w:eastAsia="en-US"/>
              </w:rP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222B0113"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6D50B3F"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5BC8524D"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7F70D5E8"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26CB2A95"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5B2D4F00" w14:textId="77777777" w:rsidR="007D22AB" w:rsidRPr="007D22AB" w:rsidRDefault="007D22AB" w:rsidP="007D22AB">
            <w:pPr>
              <w:ind w:right="-2"/>
              <w:jc w:val="center"/>
              <w:rPr>
                <w:sz w:val="22"/>
                <w:szCs w:val="22"/>
                <w:lang w:eastAsia="en-US"/>
              </w:rPr>
            </w:pPr>
            <w:r w:rsidRPr="007D22AB">
              <w:rPr>
                <w:sz w:val="22"/>
                <w:szCs w:val="22"/>
                <w:lang w:eastAsia="en-US"/>
              </w:rP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743C87AB"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12D8EB3"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08BE8FBF"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2F0A35AE"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35BA28A8"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1B683B5" w14:textId="77777777" w:rsidR="007D22AB" w:rsidRPr="007D22AB" w:rsidRDefault="007D22AB" w:rsidP="007D22AB">
            <w:pPr>
              <w:ind w:right="-2"/>
              <w:jc w:val="center"/>
              <w:rPr>
                <w:sz w:val="22"/>
                <w:szCs w:val="22"/>
                <w:lang w:eastAsia="en-US"/>
              </w:rPr>
            </w:pPr>
            <w:r w:rsidRPr="007D22AB">
              <w:rPr>
                <w:sz w:val="22"/>
                <w:szCs w:val="22"/>
                <w:lang w:eastAsia="en-US"/>
              </w:rP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11E785F5"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A0ABB40"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0463BFA3"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119D51DB"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5B59EC43"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23C9BEE7" w14:textId="77777777" w:rsidR="007D22AB" w:rsidRPr="007D22AB" w:rsidRDefault="007D22AB" w:rsidP="007D22AB">
            <w:pPr>
              <w:ind w:right="-2"/>
              <w:jc w:val="center"/>
              <w:rPr>
                <w:sz w:val="22"/>
                <w:szCs w:val="22"/>
                <w:lang w:eastAsia="en-US"/>
              </w:rPr>
            </w:pPr>
            <w:r w:rsidRPr="007D22AB">
              <w:rPr>
                <w:sz w:val="22"/>
                <w:szCs w:val="22"/>
                <w:lang w:eastAsia="en-US"/>
              </w:rP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0DAD615D"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4F7CDE2A"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4DA0325C"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01BB838B" w14:textId="77777777" w:rsidR="007D22AB" w:rsidRPr="007D22AB" w:rsidRDefault="007D22AB" w:rsidP="007D22AB">
            <w:pPr>
              <w:rPr>
                <w:sz w:val="22"/>
                <w:szCs w:val="22"/>
                <w:lang w:eastAsia="en-US"/>
              </w:rPr>
            </w:pPr>
          </w:p>
        </w:tc>
        <w:tc>
          <w:tcPr>
            <w:tcW w:w="2668" w:type="dxa"/>
            <w:vMerge/>
            <w:tcBorders>
              <w:left w:val="single" w:sz="4" w:space="0" w:color="auto"/>
              <w:right w:val="single" w:sz="4" w:space="0" w:color="auto"/>
            </w:tcBorders>
            <w:vAlign w:val="center"/>
          </w:tcPr>
          <w:p w14:paraId="11B22F3C"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7BCACC10" w14:textId="77777777" w:rsidR="007D22AB" w:rsidRPr="007D22AB" w:rsidRDefault="007D22AB" w:rsidP="007D22AB">
            <w:pPr>
              <w:ind w:right="-2"/>
              <w:jc w:val="center"/>
              <w:rPr>
                <w:sz w:val="22"/>
                <w:szCs w:val="22"/>
                <w:lang w:eastAsia="en-US"/>
              </w:rPr>
            </w:pPr>
            <w:r w:rsidRPr="007D22AB">
              <w:rPr>
                <w:sz w:val="22"/>
                <w:szCs w:val="22"/>
                <w:lang w:eastAsia="en-US"/>
              </w:rP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2E038CA8"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937D2D6"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4034770C" w14:textId="77777777" w:rsidTr="0072307D">
        <w:trPr>
          <w:trHeight w:val="180"/>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5B8CC5D" w14:textId="77777777" w:rsidR="007D22AB" w:rsidRPr="007D22AB" w:rsidRDefault="007D22AB" w:rsidP="007D22AB">
            <w:pPr>
              <w:rPr>
                <w:sz w:val="22"/>
                <w:szCs w:val="22"/>
                <w:lang w:eastAsia="en-US"/>
              </w:rPr>
            </w:pPr>
          </w:p>
        </w:tc>
        <w:tc>
          <w:tcPr>
            <w:tcW w:w="2668" w:type="dxa"/>
            <w:vMerge/>
            <w:tcBorders>
              <w:left w:val="single" w:sz="4" w:space="0" w:color="auto"/>
              <w:bottom w:val="single" w:sz="4" w:space="0" w:color="auto"/>
              <w:right w:val="single" w:sz="4" w:space="0" w:color="auto"/>
            </w:tcBorders>
            <w:vAlign w:val="center"/>
            <w:hideMark/>
          </w:tcPr>
          <w:p w14:paraId="6D84D690" w14:textId="77777777" w:rsidR="007D22AB" w:rsidRPr="007D22AB" w:rsidRDefault="007D22AB" w:rsidP="007D22AB">
            <w:pPr>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1C2836CB" w14:textId="77777777" w:rsidR="007D22AB" w:rsidRPr="007D22AB" w:rsidRDefault="007D22AB" w:rsidP="007D22AB">
            <w:pPr>
              <w:ind w:right="-2"/>
              <w:jc w:val="center"/>
              <w:rPr>
                <w:sz w:val="22"/>
                <w:szCs w:val="22"/>
                <w:lang w:eastAsia="en-US"/>
              </w:rPr>
            </w:pPr>
            <w:r w:rsidRPr="007D22AB">
              <w:rPr>
                <w:sz w:val="22"/>
                <w:szCs w:val="22"/>
                <w:lang w:eastAsia="en-US"/>
              </w:rP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4DCAD38D"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9229ED6" w14:textId="77777777" w:rsidR="007D22AB" w:rsidRPr="007D22AB" w:rsidRDefault="007D22AB" w:rsidP="007D22AB">
            <w:pPr>
              <w:jc w:val="center"/>
              <w:rPr>
                <w:sz w:val="22"/>
                <w:szCs w:val="22"/>
                <w:lang w:eastAsia="en-US"/>
              </w:rPr>
            </w:pPr>
            <w:r w:rsidRPr="007D22AB">
              <w:rPr>
                <w:sz w:val="22"/>
                <w:szCs w:val="22"/>
                <w:lang w:eastAsia="en-US"/>
              </w:rPr>
              <w:t>x</w:t>
            </w:r>
          </w:p>
        </w:tc>
      </w:tr>
      <w:tr w:rsidR="007D22AB" w:rsidRPr="007D22AB" w14:paraId="3E8E9FEF" w14:textId="77777777" w:rsidTr="0072307D">
        <w:trPr>
          <w:trHeight w:val="182"/>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37C7D237" w14:textId="77777777" w:rsidR="007D22AB" w:rsidRPr="007D22AB" w:rsidRDefault="007D22AB" w:rsidP="007D22AB">
            <w:pPr>
              <w:rPr>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07D84D11" w14:textId="77777777" w:rsidR="007D22AB" w:rsidRPr="007D22AB" w:rsidRDefault="007D22AB" w:rsidP="007D22AB">
            <w:pPr>
              <w:ind w:right="-2"/>
              <w:jc w:val="center"/>
              <w:rPr>
                <w:sz w:val="22"/>
                <w:szCs w:val="22"/>
                <w:lang w:eastAsia="en-US"/>
              </w:rPr>
            </w:pPr>
            <w:r w:rsidRPr="007D22AB">
              <w:rPr>
                <w:sz w:val="22"/>
                <w:szCs w:val="22"/>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114ACA" w14:textId="77777777" w:rsidR="007D22AB" w:rsidRPr="007D22AB" w:rsidRDefault="007D22AB" w:rsidP="007D22AB">
            <w:pPr>
              <w:jc w:val="center"/>
              <w:rPr>
                <w:sz w:val="22"/>
                <w:szCs w:val="22"/>
                <w:lang w:eastAsia="en-US"/>
              </w:rPr>
            </w:pPr>
            <w:r w:rsidRPr="007D22AB">
              <w:rPr>
                <w:sz w:val="22"/>
                <w:szCs w:val="22"/>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26ED10C"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0566C88"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r>
      <w:tr w:rsidR="007D22AB" w:rsidRPr="007D22AB" w14:paraId="447C39E0" w14:textId="77777777" w:rsidTr="0072307D">
        <w:trPr>
          <w:trHeight w:val="61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09A6E6B" w14:textId="77777777" w:rsidR="007D22AB" w:rsidRPr="007D22AB" w:rsidRDefault="007D22AB" w:rsidP="007D22AB">
            <w:pPr>
              <w:rPr>
                <w:sz w:val="22"/>
                <w:szCs w:val="22"/>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F8AA323" w14:textId="77777777" w:rsidR="007D22AB" w:rsidRPr="007D22AB" w:rsidRDefault="007D22AB" w:rsidP="007D22AB">
            <w:pPr>
              <w:ind w:right="-2"/>
              <w:jc w:val="center"/>
              <w:rPr>
                <w:sz w:val="22"/>
                <w:szCs w:val="22"/>
                <w:lang w:eastAsia="en-US"/>
              </w:rPr>
            </w:pPr>
            <w:r w:rsidRPr="007D22AB">
              <w:rPr>
                <w:sz w:val="22"/>
                <w:szCs w:val="22"/>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A14C42" w14:textId="77777777" w:rsidR="007D22AB" w:rsidRPr="007D22AB" w:rsidRDefault="007D22AB" w:rsidP="007D22AB">
            <w:pPr>
              <w:jc w:val="center"/>
              <w:rPr>
                <w:sz w:val="22"/>
                <w:szCs w:val="22"/>
                <w:lang w:eastAsia="en-US"/>
              </w:rPr>
            </w:pPr>
            <w:r w:rsidRPr="007D22AB">
              <w:rPr>
                <w:sz w:val="22"/>
                <w:szCs w:val="22"/>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AF75D69" w14:textId="77777777" w:rsidR="007D22AB" w:rsidRPr="007D22AB" w:rsidRDefault="007D22AB" w:rsidP="007D22AB">
            <w:pPr>
              <w:jc w:val="center"/>
              <w:rPr>
                <w:sz w:val="22"/>
                <w:szCs w:val="22"/>
                <w:lang w:eastAsia="en-US"/>
              </w:rPr>
            </w:pPr>
            <w:r w:rsidRPr="007D22AB">
              <w:rPr>
                <w:sz w:val="22"/>
                <w:szCs w:val="22"/>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EC77263" w14:textId="77777777" w:rsidR="007D22AB" w:rsidRPr="007D22AB" w:rsidRDefault="007D22AB" w:rsidP="007D22AB">
            <w:pPr>
              <w:ind w:right="-2"/>
              <w:jc w:val="center"/>
              <w:rPr>
                <w:sz w:val="22"/>
                <w:szCs w:val="22"/>
                <w:lang w:val="en-US" w:eastAsia="en-US"/>
              </w:rPr>
            </w:pPr>
            <w:r w:rsidRPr="007D22AB">
              <w:rPr>
                <w:sz w:val="22"/>
                <w:szCs w:val="22"/>
                <w:lang w:val="en-US" w:eastAsia="en-US"/>
              </w:rPr>
              <w:t>x</w:t>
            </w:r>
          </w:p>
        </w:tc>
      </w:tr>
    </w:tbl>
    <w:p w14:paraId="6CC50E3B" w14:textId="77777777" w:rsidR="007D22AB" w:rsidRPr="007D22AB" w:rsidRDefault="007D22AB" w:rsidP="007D22AB">
      <w:pPr>
        <w:spacing w:before="120"/>
        <w:jc w:val="right"/>
        <w:rPr>
          <w:lang w:eastAsia="en-US"/>
        </w:rPr>
      </w:pPr>
      <w:r w:rsidRPr="007D22AB">
        <w:rPr>
          <w:sz w:val="28"/>
          <w:szCs w:val="28"/>
          <w:lang w:eastAsia="en-US"/>
        </w:rPr>
        <w:t>».</w:t>
      </w:r>
    </w:p>
    <w:p w14:paraId="2A90DC12" w14:textId="77777777" w:rsidR="007D22AB" w:rsidRDefault="007D22AB" w:rsidP="00672660">
      <w:pPr>
        <w:autoSpaceDE w:val="0"/>
        <w:autoSpaceDN w:val="0"/>
        <w:adjustRightInd w:val="0"/>
        <w:jc w:val="both"/>
        <w:rPr>
          <w:sz w:val="28"/>
          <w:szCs w:val="28"/>
        </w:rPr>
        <w:sectPr w:rsidR="007D22AB" w:rsidSect="00672660">
          <w:pgSz w:w="11906" w:h="16838" w:code="9"/>
          <w:pgMar w:top="851" w:right="707" w:bottom="993" w:left="1418" w:header="567" w:footer="0" w:gutter="0"/>
          <w:pgNumType w:start="1"/>
          <w:cols w:space="708"/>
          <w:titlePg/>
          <w:docGrid w:linePitch="360"/>
        </w:sectPr>
      </w:pPr>
    </w:p>
    <w:p w14:paraId="125760C7" w14:textId="71D74F46" w:rsidR="007D22AB" w:rsidRPr="00081AD4" w:rsidRDefault="007D22AB" w:rsidP="007D22AB">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56</w:t>
      </w:r>
    </w:p>
    <w:p w14:paraId="3D287BA6" w14:textId="77777777" w:rsidR="007D22AB" w:rsidRPr="00081AD4" w:rsidRDefault="007D22AB" w:rsidP="007D22AB">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51C6279" w14:textId="77777777" w:rsidR="007D22AB" w:rsidRDefault="007D22AB" w:rsidP="007D22AB">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3CFAADA0" w14:textId="286B5C55" w:rsidR="007D22AB" w:rsidRDefault="007D22AB" w:rsidP="007D22AB">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9C1FF92" w14:textId="77777777" w:rsidR="00EF5D81" w:rsidRDefault="00EF5D81" w:rsidP="007D22AB">
      <w:pPr>
        <w:tabs>
          <w:tab w:val="left" w:pos="5580"/>
          <w:tab w:val="left" w:pos="9498"/>
        </w:tabs>
        <w:ind w:left="-2488" w:right="-569" w:firstLine="8300"/>
        <w:rPr>
          <w:color w:val="000000" w:themeColor="text1"/>
        </w:rPr>
      </w:pPr>
    </w:p>
    <w:p w14:paraId="6D4B0FDF" w14:textId="77777777" w:rsidR="00EF5D81" w:rsidRPr="00EF5D81" w:rsidRDefault="00EF5D81" w:rsidP="00EF5D81">
      <w:pPr>
        <w:jc w:val="center"/>
        <w:rPr>
          <w:b/>
          <w:snapToGrid w:val="0"/>
          <w:sz w:val="28"/>
          <w:szCs w:val="28"/>
        </w:rPr>
      </w:pPr>
      <w:r w:rsidRPr="00EF5D81">
        <w:rPr>
          <w:b/>
          <w:snapToGrid w:val="0"/>
          <w:sz w:val="28"/>
          <w:szCs w:val="28"/>
        </w:rPr>
        <w:t>Экспертное заключение</w:t>
      </w:r>
    </w:p>
    <w:p w14:paraId="73ACBDC4" w14:textId="77777777" w:rsidR="00EF5D81" w:rsidRPr="00EF5D81" w:rsidRDefault="00EF5D81" w:rsidP="00EF5D81">
      <w:pPr>
        <w:jc w:val="center"/>
        <w:rPr>
          <w:b/>
          <w:snapToGrid w:val="0"/>
          <w:sz w:val="28"/>
          <w:szCs w:val="28"/>
        </w:rPr>
      </w:pPr>
      <w:r w:rsidRPr="00EF5D81">
        <w:rPr>
          <w:b/>
          <w:snapToGrid w:val="0"/>
          <w:sz w:val="28"/>
          <w:szCs w:val="28"/>
        </w:rPr>
        <w:t>Региональной энергетической комиссии Кузбасса</w:t>
      </w:r>
    </w:p>
    <w:p w14:paraId="44F90DCD" w14:textId="77777777" w:rsidR="00EF5D81" w:rsidRPr="00EF5D81" w:rsidRDefault="00EF5D81" w:rsidP="00EF5D81">
      <w:pPr>
        <w:tabs>
          <w:tab w:val="left" w:pos="709"/>
        </w:tabs>
        <w:jc w:val="center"/>
        <w:rPr>
          <w:b/>
          <w:bCs/>
          <w:snapToGrid w:val="0"/>
          <w:sz w:val="28"/>
          <w:szCs w:val="28"/>
        </w:rPr>
      </w:pPr>
      <w:r w:rsidRPr="00EF5D81">
        <w:rPr>
          <w:b/>
          <w:snapToGrid w:val="0"/>
          <w:sz w:val="28"/>
          <w:szCs w:val="28"/>
        </w:rPr>
        <w:t>по материалам, представленным ООО «Комплекс Услуги»,</w:t>
      </w:r>
      <w:r w:rsidRPr="00EF5D81">
        <w:rPr>
          <w:b/>
          <w:snapToGrid w:val="0"/>
          <w:sz w:val="28"/>
          <w:szCs w:val="28"/>
          <w:lang w:val="x-none"/>
        </w:rPr>
        <w:t xml:space="preserve"> </w:t>
      </w:r>
      <w:r w:rsidRPr="00EF5D81">
        <w:rPr>
          <w:b/>
          <w:bCs/>
          <w:snapToGrid w:val="0"/>
          <w:sz w:val="28"/>
          <w:szCs w:val="28"/>
        </w:rPr>
        <w:t>для расчета величины НВВ и установления тарифов на тепловую энергию, реализуемую на потребительском рынке Мариинского муниципального округа, на 2022-2026 годы</w:t>
      </w:r>
    </w:p>
    <w:p w14:paraId="67109E1F" w14:textId="77777777" w:rsidR="00EF5D81" w:rsidRPr="00EF5D81" w:rsidRDefault="00EF5D81" w:rsidP="00EF5D81">
      <w:pPr>
        <w:tabs>
          <w:tab w:val="left" w:pos="426"/>
          <w:tab w:val="right" w:leader="dot" w:pos="9356"/>
        </w:tabs>
        <w:rPr>
          <w:b/>
          <w:snapToGrid w:val="0"/>
          <w:sz w:val="28"/>
          <w:szCs w:val="28"/>
        </w:rPr>
      </w:pPr>
    </w:p>
    <w:p w14:paraId="038EE661" w14:textId="77777777" w:rsidR="00EF5D81" w:rsidRPr="00EF5D81" w:rsidRDefault="00EF5D81" w:rsidP="00EF5D81">
      <w:pPr>
        <w:keepNext/>
        <w:tabs>
          <w:tab w:val="left" w:pos="426"/>
        </w:tabs>
        <w:ind w:left="502" w:hanging="360"/>
        <w:outlineLvl w:val="0"/>
        <w:rPr>
          <w:rFonts w:cs="Arial"/>
          <w:b/>
          <w:bCs/>
          <w:snapToGrid w:val="0"/>
          <w:kern w:val="32"/>
          <w:sz w:val="28"/>
          <w:szCs w:val="32"/>
          <w:lang w:eastAsia="en-US"/>
        </w:rPr>
      </w:pPr>
      <w:r w:rsidRPr="00EF5D81">
        <w:rPr>
          <w:rFonts w:cs="Arial"/>
          <w:b/>
          <w:bCs/>
          <w:snapToGrid w:val="0"/>
          <w:kern w:val="32"/>
          <w:sz w:val="28"/>
          <w:szCs w:val="32"/>
          <w:lang w:eastAsia="en-US"/>
        </w:rPr>
        <w:t>Общая характеристика предприятия</w:t>
      </w:r>
    </w:p>
    <w:p w14:paraId="1C28C5EC" w14:textId="77777777" w:rsidR="00EF5D81" w:rsidRPr="00EF5D81" w:rsidRDefault="00EF5D81" w:rsidP="00EF5D81">
      <w:pPr>
        <w:ind w:firstLine="709"/>
        <w:jc w:val="center"/>
        <w:rPr>
          <w:b/>
          <w:snapToGrid w:val="0"/>
          <w:sz w:val="28"/>
          <w:szCs w:val="28"/>
          <w:u w:val="single"/>
        </w:rPr>
      </w:pPr>
    </w:p>
    <w:p w14:paraId="633DA86D" w14:textId="77777777" w:rsidR="00EF5D81" w:rsidRPr="00EF5D81" w:rsidRDefault="00EF5D81" w:rsidP="00EF5D81">
      <w:pPr>
        <w:ind w:firstLine="709"/>
        <w:jc w:val="both"/>
        <w:rPr>
          <w:sz w:val="28"/>
          <w:szCs w:val="20"/>
        </w:rPr>
      </w:pPr>
      <w:r w:rsidRPr="00EF5D81">
        <w:rPr>
          <w:sz w:val="28"/>
          <w:szCs w:val="20"/>
        </w:rPr>
        <w:t>Полное наименование организации – Общество с ограниченной ответственностью «Комплекс Услуги».</w:t>
      </w:r>
    </w:p>
    <w:p w14:paraId="4F73588E" w14:textId="77777777" w:rsidR="00EF5D81" w:rsidRPr="00EF5D81" w:rsidRDefault="00EF5D81" w:rsidP="00EF5D81">
      <w:pPr>
        <w:ind w:firstLine="709"/>
        <w:jc w:val="both"/>
        <w:rPr>
          <w:sz w:val="28"/>
          <w:szCs w:val="20"/>
        </w:rPr>
      </w:pPr>
      <w:r w:rsidRPr="00EF5D81">
        <w:rPr>
          <w:sz w:val="28"/>
          <w:szCs w:val="20"/>
        </w:rPr>
        <w:t>Сокращенное наименование организации – ООО «Комплекс Услуги».</w:t>
      </w:r>
    </w:p>
    <w:p w14:paraId="17191C33" w14:textId="77777777" w:rsidR="00EF5D81" w:rsidRPr="00EF5D81" w:rsidRDefault="00EF5D81" w:rsidP="00EF5D81">
      <w:pPr>
        <w:ind w:firstLine="709"/>
        <w:jc w:val="both"/>
        <w:rPr>
          <w:sz w:val="28"/>
          <w:szCs w:val="20"/>
        </w:rPr>
      </w:pPr>
      <w:r w:rsidRPr="00EF5D81">
        <w:rPr>
          <w:sz w:val="28"/>
          <w:szCs w:val="20"/>
        </w:rPr>
        <w:t>Юридический адрес: 630083, г. Новосибирск, ул. Большевистская,</w:t>
      </w:r>
      <w:r w:rsidRPr="00EF5D81">
        <w:rPr>
          <w:sz w:val="28"/>
          <w:szCs w:val="20"/>
        </w:rPr>
        <w:br/>
        <w:t>д. 122, кв.17.</w:t>
      </w:r>
    </w:p>
    <w:p w14:paraId="395B977C" w14:textId="77777777" w:rsidR="00EF5D81" w:rsidRPr="00EF5D81" w:rsidRDefault="00EF5D81" w:rsidP="00EF5D81">
      <w:pPr>
        <w:ind w:firstLine="709"/>
        <w:jc w:val="both"/>
        <w:rPr>
          <w:sz w:val="28"/>
          <w:szCs w:val="20"/>
        </w:rPr>
      </w:pPr>
      <w:r w:rsidRPr="00EF5D81">
        <w:rPr>
          <w:sz w:val="28"/>
          <w:szCs w:val="20"/>
        </w:rPr>
        <w:t xml:space="preserve">Фактический адрес: 652150, Кемеровская область, г. Мариинск, </w:t>
      </w:r>
      <w:r w:rsidRPr="00EF5D81">
        <w:rPr>
          <w:sz w:val="28"/>
          <w:szCs w:val="20"/>
        </w:rPr>
        <w:br/>
        <w:t>пер. Южный, д. 1.</w:t>
      </w:r>
    </w:p>
    <w:p w14:paraId="09CF4A6A" w14:textId="77777777" w:rsidR="00EF5D81" w:rsidRPr="00EF5D81" w:rsidRDefault="00EF5D81" w:rsidP="00EF5D81">
      <w:pPr>
        <w:ind w:firstLine="709"/>
        <w:jc w:val="both"/>
        <w:rPr>
          <w:sz w:val="28"/>
          <w:szCs w:val="20"/>
        </w:rPr>
      </w:pPr>
      <w:r w:rsidRPr="00EF5D81">
        <w:rPr>
          <w:sz w:val="28"/>
          <w:szCs w:val="20"/>
        </w:rPr>
        <w:t>Должность, фамилия, имя, отчество руководителя – генеральный директор Клюева Наталья Николаевна.</w:t>
      </w:r>
    </w:p>
    <w:p w14:paraId="70667A3B" w14:textId="77777777" w:rsidR="00EF5D81" w:rsidRPr="00EF5D81" w:rsidRDefault="00EF5D81" w:rsidP="00EF5D81">
      <w:pPr>
        <w:ind w:firstLine="709"/>
        <w:jc w:val="both"/>
        <w:rPr>
          <w:sz w:val="28"/>
          <w:szCs w:val="20"/>
        </w:rPr>
      </w:pPr>
      <w:r w:rsidRPr="00EF5D81">
        <w:rPr>
          <w:sz w:val="28"/>
          <w:szCs w:val="20"/>
        </w:rPr>
        <w:t>ООО «Комплекс Услуги» применяет упрощенную систему налогообложения с объектом налогообложения доходы, уменьшенные</w:t>
      </w:r>
      <w:r w:rsidRPr="00EF5D81">
        <w:rPr>
          <w:sz w:val="28"/>
          <w:szCs w:val="20"/>
        </w:rPr>
        <w:br/>
        <w:t>на величину расходов. Представлено уведомление о переходе</w:t>
      </w:r>
      <w:r w:rsidRPr="00EF5D81">
        <w:rPr>
          <w:sz w:val="28"/>
          <w:szCs w:val="20"/>
        </w:rPr>
        <w:br/>
        <w:t xml:space="preserve">на упрощенную систему налогообложения (стр. 91, том 1). </w:t>
      </w:r>
    </w:p>
    <w:p w14:paraId="266C0C57" w14:textId="77777777" w:rsidR="00EF5D81" w:rsidRPr="00EF5D81" w:rsidRDefault="00EF5D81" w:rsidP="00EF5D81">
      <w:pPr>
        <w:ind w:firstLine="709"/>
        <w:jc w:val="both"/>
        <w:rPr>
          <w:sz w:val="28"/>
          <w:szCs w:val="20"/>
        </w:rPr>
      </w:pPr>
      <w:r w:rsidRPr="00EF5D81">
        <w:rPr>
          <w:sz w:val="28"/>
          <w:szCs w:val="20"/>
        </w:rPr>
        <w:t>ООО «Комплекс Услуги» осуществляет теплоснабжение потребителей</w:t>
      </w:r>
      <w:r w:rsidRPr="00EF5D81">
        <w:rPr>
          <w:sz w:val="28"/>
          <w:szCs w:val="20"/>
        </w:rPr>
        <w:br/>
        <w:t>г. Мариинска.</w:t>
      </w:r>
    </w:p>
    <w:p w14:paraId="1A223675" w14:textId="77777777" w:rsidR="00EF5D81" w:rsidRPr="00EF5D81" w:rsidRDefault="00EF5D81" w:rsidP="00EF5D81">
      <w:pPr>
        <w:ind w:firstLine="709"/>
        <w:jc w:val="both"/>
        <w:rPr>
          <w:sz w:val="28"/>
          <w:szCs w:val="20"/>
        </w:rPr>
      </w:pPr>
      <w:r w:rsidRPr="00EF5D81">
        <w:rPr>
          <w:sz w:val="28"/>
          <w:szCs w:val="20"/>
        </w:rPr>
        <w:t>ООО «Комплекс Услуги» осуществляет свою деятельность</w:t>
      </w:r>
      <w:r w:rsidRPr="00EF5D81">
        <w:rPr>
          <w:sz w:val="28"/>
          <w:szCs w:val="20"/>
        </w:rPr>
        <w:br/>
        <w:t>в соответствии с действующим на территории Российской Федерации законодательством, Уставом предприятия (стр. 96-100, том 1).</w:t>
      </w:r>
    </w:p>
    <w:p w14:paraId="2D8FD99B" w14:textId="77777777" w:rsidR="00EF5D81" w:rsidRPr="00EF5D81" w:rsidRDefault="00EF5D81" w:rsidP="00EF5D81">
      <w:pPr>
        <w:ind w:firstLine="709"/>
        <w:jc w:val="both"/>
        <w:rPr>
          <w:b/>
          <w:sz w:val="28"/>
          <w:szCs w:val="20"/>
        </w:rPr>
      </w:pPr>
      <w:r w:rsidRPr="00EF5D81">
        <w:rPr>
          <w:sz w:val="28"/>
          <w:szCs w:val="20"/>
        </w:rPr>
        <w:t>Владение и пользование котельной и сопутствующим технологическим оборудованием ООО «Комплекс Услуги» осуществляет на основе договора субаренды нежилого помещения № 01/2019 от 01.01.2019</w:t>
      </w:r>
      <w:r w:rsidRPr="00EF5D81">
        <w:rPr>
          <w:sz w:val="28"/>
          <w:szCs w:val="20"/>
        </w:rPr>
        <w:br/>
        <w:t>с ООО «Стройпартнер», действующего до 30.11.2019 с автопролонгацией</w:t>
      </w:r>
      <w:r w:rsidRPr="00EF5D81">
        <w:rPr>
          <w:sz w:val="28"/>
          <w:szCs w:val="20"/>
        </w:rPr>
        <w:br/>
        <w:t>(стр. 101-102, том 1). Тепловые сети протяженностью 500 м в 2-трубном исчислении переданы ООО «Комплекс Услуги» по договору аренды № 2/17</w:t>
      </w:r>
      <w:r w:rsidRPr="00EF5D81">
        <w:rPr>
          <w:sz w:val="28"/>
          <w:szCs w:val="20"/>
        </w:rPr>
        <w:br/>
        <w:t>от 04.08.2017 с Управлением по имуществу и жизнеобеспечению Мариинского городского поселения, действующего до 31.12.2019</w:t>
      </w:r>
      <w:r w:rsidRPr="00EF5D81">
        <w:rPr>
          <w:sz w:val="28"/>
          <w:szCs w:val="20"/>
        </w:rPr>
        <w:br/>
        <w:t>с автопролонгацией (стр. 105-107, том 1)</w:t>
      </w:r>
      <w:r w:rsidRPr="00EF5D81">
        <w:rPr>
          <w:b/>
          <w:sz w:val="28"/>
          <w:szCs w:val="20"/>
        </w:rPr>
        <w:t>.</w:t>
      </w:r>
      <w:r w:rsidRPr="00EF5D81">
        <w:rPr>
          <w:sz w:val="28"/>
          <w:szCs w:val="20"/>
        </w:rPr>
        <w:t xml:space="preserve"> Тепловые сети протяженностью 640 м в 2-трубном исчислении переданы ООО «Комплекс Услуги» по договору безвозмездного пользования № б/н от 28.08.2017 с Управлением</w:t>
      </w:r>
      <w:r w:rsidRPr="00EF5D81">
        <w:rPr>
          <w:sz w:val="28"/>
          <w:szCs w:val="20"/>
        </w:rPr>
        <w:br/>
        <w:t>по имуществу и жизнеобеспечению Мариинского городского поселения, действующего до 28.07.2018 с автопролонгацией (стр. 109-110, том 1).</w:t>
      </w:r>
    </w:p>
    <w:p w14:paraId="029BE482" w14:textId="77777777" w:rsidR="00EF5D81" w:rsidRPr="00EF5D81" w:rsidRDefault="00EF5D81" w:rsidP="00EF5D81">
      <w:pPr>
        <w:ind w:firstLine="709"/>
        <w:jc w:val="both"/>
        <w:rPr>
          <w:sz w:val="28"/>
          <w:szCs w:val="20"/>
        </w:rPr>
      </w:pPr>
      <w:r w:rsidRPr="00EF5D81">
        <w:rPr>
          <w:sz w:val="28"/>
          <w:szCs w:val="20"/>
        </w:rPr>
        <w:t xml:space="preserve">В соответствии со статьей 8 Федерального закона от 27.07.2010 </w:t>
      </w:r>
      <w:r w:rsidRPr="00EF5D81">
        <w:rPr>
          <w:sz w:val="28"/>
          <w:szCs w:val="20"/>
        </w:rPr>
        <w:br/>
        <w:t xml:space="preserve">№ 190-ФЗ «О теплоснабжении», цены (тарифы) на товары, услуги </w:t>
      </w:r>
      <w:r w:rsidRPr="00EF5D81">
        <w:rPr>
          <w:sz w:val="28"/>
          <w:szCs w:val="20"/>
        </w:rPr>
        <w:br/>
      </w:r>
      <w:r w:rsidRPr="00EF5D81">
        <w:rPr>
          <w:sz w:val="28"/>
          <w:szCs w:val="20"/>
        </w:rPr>
        <w:lastRenderedPageBreak/>
        <w:t>в сфере теплоснабжения ООО «Комплекс Услуги» подлежат государственному регулированию.</w:t>
      </w:r>
    </w:p>
    <w:p w14:paraId="3199F07F" w14:textId="77777777" w:rsidR="00EF5D81" w:rsidRPr="00EF5D81" w:rsidRDefault="00EF5D81" w:rsidP="00EF5D81">
      <w:pPr>
        <w:ind w:firstLine="709"/>
        <w:jc w:val="both"/>
        <w:rPr>
          <w:sz w:val="28"/>
          <w:szCs w:val="20"/>
        </w:rPr>
      </w:pPr>
      <w:r w:rsidRPr="00EF5D81">
        <w:rPr>
          <w:sz w:val="28"/>
          <w:szCs w:val="20"/>
        </w:rPr>
        <w:t xml:space="preserve">В соответствии с пунктами 3, 4, 5 Основ ценообразования в сфере теплоснабжения, утвержденных постановлением Правительства РФ </w:t>
      </w:r>
      <w:r w:rsidRPr="00EF5D81">
        <w:rPr>
          <w:sz w:val="28"/>
          <w:szCs w:val="20"/>
        </w:rPr>
        <w:br/>
        <w:t xml:space="preserve">от 22.10.2012 № 1075 «О ценообразовании в сфере теплоснабжения», </w:t>
      </w:r>
      <w:r w:rsidRPr="00EF5D81">
        <w:rPr>
          <w:sz w:val="28"/>
          <w:szCs w:val="20"/>
        </w:rPr>
        <w:br/>
        <w:t xml:space="preserve">цены (тарифы) на услуги в сфере теплоснабжения, оказываемые </w:t>
      </w:r>
      <w:r w:rsidRPr="00EF5D81">
        <w:rPr>
          <w:sz w:val="28"/>
          <w:szCs w:val="20"/>
        </w:rPr>
        <w:br/>
        <w:t xml:space="preserve">ООО «Комплекс Услуги» посредством арендованного комплекса теплоснабжения, подлежат государственному регулированию. </w:t>
      </w:r>
    </w:p>
    <w:p w14:paraId="79AC047D" w14:textId="77777777" w:rsidR="00EF5D81" w:rsidRPr="00EF5D81" w:rsidRDefault="00EF5D81" w:rsidP="00EF5D81">
      <w:pPr>
        <w:ind w:firstLine="709"/>
        <w:jc w:val="both"/>
        <w:rPr>
          <w:sz w:val="28"/>
          <w:szCs w:val="20"/>
        </w:rPr>
      </w:pPr>
      <w:r w:rsidRPr="00EF5D81">
        <w:rPr>
          <w:sz w:val="28"/>
          <w:szCs w:val="20"/>
        </w:rPr>
        <w:t xml:space="preserve">Расходы предприятия рассчитываются в соответствии с пунктами 28 </w:t>
      </w:r>
      <w:r w:rsidRPr="00EF5D81">
        <w:rPr>
          <w:sz w:val="28"/>
          <w:szCs w:val="20"/>
        </w:rPr>
        <w:br/>
        <w:t>и 31 Основ ценообразования.</w:t>
      </w:r>
    </w:p>
    <w:p w14:paraId="573523C6" w14:textId="77777777" w:rsidR="00EF5D81" w:rsidRPr="00EF5D81" w:rsidRDefault="00EF5D81" w:rsidP="00EF5D81">
      <w:pPr>
        <w:ind w:firstLine="709"/>
        <w:jc w:val="both"/>
        <w:rPr>
          <w:sz w:val="28"/>
          <w:szCs w:val="20"/>
        </w:rPr>
      </w:pPr>
      <w:r w:rsidRPr="00EF5D81">
        <w:rPr>
          <w:sz w:val="28"/>
          <w:szCs w:val="20"/>
        </w:rPr>
        <w:t xml:space="preserve">ООО «Комплекс Услуги» обратилось в Региональную энергетическую комиссию Кузбасса с заявлением № 11 от 28.04.2021 (вх. № 2050 </w:t>
      </w:r>
      <w:r w:rsidRPr="00EF5D81">
        <w:rPr>
          <w:sz w:val="28"/>
          <w:szCs w:val="20"/>
        </w:rPr>
        <w:br/>
        <w:t xml:space="preserve">от 28.04.2021) и представило пакет обосновывающих документов (том 1) для установления тарифов на тепловую энергию, реализуемую </w:t>
      </w:r>
      <w:r w:rsidRPr="00EF5D81">
        <w:rPr>
          <w:sz w:val="28"/>
          <w:szCs w:val="20"/>
        </w:rPr>
        <w:br/>
        <w:t>на потребительском рынке Мариинского муниципального округа на период 2022-2026 годы. Письмом № 18 от 22.07.2021 (вх. № 3843 от 22.07.2021) представлен дополнительный пакет документов (том 2).</w:t>
      </w:r>
    </w:p>
    <w:p w14:paraId="2CAA4038" w14:textId="77777777" w:rsidR="00EF5D81" w:rsidRPr="00EF5D81" w:rsidRDefault="00EF5D81" w:rsidP="00EF5D81">
      <w:pPr>
        <w:ind w:firstLine="709"/>
        <w:jc w:val="both"/>
        <w:rPr>
          <w:sz w:val="28"/>
          <w:szCs w:val="20"/>
        </w:rPr>
      </w:pPr>
      <w:r w:rsidRPr="00EF5D81">
        <w:rPr>
          <w:sz w:val="28"/>
          <w:szCs w:val="20"/>
        </w:rPr>
        <w:t xml:space="preserve">На основании заявления открыто тарифное дело «Об установлении долгосрочных параметров регулирования и тарифов на тепловую энергию ООО «Комплекс Услуги» на 2022-2026 годы» № РЭК/90-КУ-2022 </w:t>
      </w:r>
      <w:r w:rsidRPr="00EF5D81">
        <w:rPr>
          <w:sz w:val="28"/>
          <w:szCs w:val="20"/>
        </w:rPr>
        <w:br/>
        <w:t xml:space="preserve">от 13.05.2021. </w:t>
      </w:r>
    </w:p>
    <w:p w14:paraId="1A6E5D4B" w14:textId="77777777" w:rsidR="00EF5D81" w:rsidRPr="00EF5D81" w:rsidRDefault="00EF5D81" w:rsidP="00EF5D81">
      <w:pPr>
        <w:ind w:firstLine="709"/>
        <w:jc w:val="both"/>
        <w:rPr>
          <w:sz w:val="28"/>
          <w:szCs w:val="20"/>
        </w:rPr>
      </w:pPr>
    </w:p>
    <w:p w14:paraId="16FDBB86" w14:textId="77777777" w:rsidR="00EF5D81" w:rsidRPr="00EF5D81" w:rsidRDefault="00EF5D81" w:rsidP="00EF5D81">
      <w:pPr>
        <w:keepNext/>
        <w:tabs>
          <w:tab w:val="left" w:pos="426"/>
        </w:tabs>
        <w:ind w:left="502" w:hanging="360"/>
        <w:outlineLvl w:val="0"/>
        <w:rPr>
          <w:rFonts w:cs="Arial"/>
          <w:b/>
          <w:bCs/>
          <w:snapToGrid w:val="0"/>
          <w:kern w:val="32"/>
          <w:sz w:val="28"/>
          <w:szCs w:val="32"/>
          <w:lang w:eastAsia="en-US"/>
        </w:rPr>
      </w:pPr>
      <w:bookmarkStart w:id="156" w:name="_Toc24891722"/>
      <w:r w:rsidRPr="00EF5D81">
        <w:rPr>
          <w:rFonts w:cs="Arial"/>
          <w:b/>
          <w:bCs/>
          <w:snapToGrid w:val="0"/>
          <w:kern w:val="32"/>
          <w:sz w:val="28"/>
          <w:szCs w:val="32"/>
          <w:lang w:eastAsia="en-US"/>
        </w:rPr>
        <w:t>Нормативно правовая база</w:t>
      </w:r>
      <w:bookmarkEnd w:id="156"/>
    </w:p>
    <w:p w14:paraId="1F0FBCC7" w14:textId="77777777" w:rsidR="00EF5D81" w:rsidRPr="00EF5D81" w:rsidRDefault="00EF5D81" w:rsidP="00EF5D81">
      <w:pPr>
        <w:ind w:firstLine="851"/>
        <w:rPr>
          <w:snapToGrid w:val="0"/>
          <w:sz w:val="28"/>
          <w:szCs w:val="28"/>
          <w:lang w:eastAsia="en-US"/>
        </w:rPr>
      </w:pPr>
    </w:p>
    <w:p w14:paraId="39C9E181"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Гражданский кодекс Российской Федерации.</w:t>
      </w:r>
    </w:p>
    <w:p w14:paraId="10DCE915"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Налоговый кодекс Российской Федерации.</w:t>
      </w:r>
    </w:p>
    <w:p w14:paraId="05E68E98"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Трудовой Кодекс Российской Федерации.</w:t>
      </w:r>
    </w:p>
    <w:p w14:paraId="78F90707"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Федеральный Закон от 17.08.1995 № 147-ФЗ «О естественных монополиях».</w:t>
      </w:r>
    </w:p>
    <w:p w14:paraId="048F7F06"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 xml:space="preserve"> Федеральный закон от 27.07.2010 № 190-ФЗ «О теплоснабжении».</w:t>
      </w:r>
    </w:p>
    <w:p w14:paraId="1008B6D0"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EF5D81">
        <w:rPr>
          <w:snapToGrid w:val="0"/>
          <w:sz w:val="28"/>
          <w:szCs w:val="28"/>
        </w:rPr>
        <w:br/>
        <w:t>в энергетике».</w:t>
      </w:r>
    </w:p>
    <w:p w14:paraId="395A14CB"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Постановление Правительства Российской Федерации от 22.10.2012 № 1075 «О ценообразовании в сфере теплоснабжения».</w:t>
      </w:r>
    </w:p>
    <w:p w14:paraId="4FDC714F"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 xml:space="preserve"> Приказ Минэнерго РФ от 30.12.2008 № 323 «Об организации </w:t>
      </w:r>
      <w:r w:rsidRPr="00EF5D8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EF5D81">
        <w:rPr>
          <w:snapToGrid w:val="0"/>
          <w:sz w:val="28"/>
          <w:szCs w:val="28"/>
        </w:rPr>
        <w:br/>
        <w:t>и тепловую энергию от тепловых электрических станций и котельных».</w:t>
      </w:r>
    </w:p>
    <w:p w14:paraId="56F3BB11" w14:textId="77777777" w:rsidR="00EF5D81" w:rsidRPr="00EF5D81" w:rsidRDefault="00EF5D81" w:rsidP="00EF5D81">
      <w:pPr>
        <w:numPr>
          <w:ilvl w:val="0"/>
          <w:numId w:val="8"/>
        </w:numPr>
        <w:tabs>
          <w:tab w:val="left" w:pos="1134"/>
          <w:tab w:val="left" w:pos="9900"/>
        </w:tabs>
        <w:ind w:left="0" w:firstLine="709"/>
        <w:jc w:val="both"/>
        <w:rPr>
          <w:snapToGrid w:val="0"/>
          <w:sz w:val="28"/>
          <w:szCs w:val="28"/>
        </w:rPr>
      </w:pPr>
      <w:r w:rsidRPr="00EF5D81">
        <w:rPr>
          <w:snapToGrid w:val="0"/>
          <w:sz w:val="28"/>
          <w:szCs w:val="28"/>
        </w:rPr>
        <w:t xml:space="preserve"> Приказ Минэнерго РФ от 30.12.2008 № 325 «Об организации </w:t>
      </w:r>
      <w:r w:rsidRPr="00EF5D8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F5D81">
        <w:rPr>
          <w:snapToGrid w:val="0"/>
          <w:sz w:val="28"/>
          <w:szCs w:val="28"/>
        </w:rPr>
        <w:br/>
        <w:t xml:space="preserve">с «Инструкцией по организации в Минэнерго России работы по расчету </w:t>
      </w:r>
      <w:r w:rsidRPr="00EF5D81">
        <w:rPr>
          <w:snapToGrid w:val="0"/>
          <w:sz w:val="28"/>
          <w:szCs w:val="28"/>
        </w:rPr>
        <w:br/>
        <w:t>и обоснованию нормативов технологических потерь при передаче тепловой энергии»).</w:t>
      </w:r>
    </w:p>
    <w:p w14:paraId="5F5C4D12" w14:textId="77777777" w:rsidR="00EF5D81" w:rsidRPr="00EF5D81" w:rsidRDefault="00EF5D81" w:rsidP="00EF5D81">
      <w:pPr>
        <w:numPr>
          <w:ilvl w:val="0"/>
          <w:numId w:val="8"/>
        </w:numPr>
        <w:tabs>
          <w:tab w:val="left" w:pos="1134"/>
        </w:tabs>
        <w:ind w:left="0" w:firstLine="709"/>
        <w:jc w:val="both"/>
        <w:rPr>
          <w:snapToGrid w:val="0"/>
          <w:sz w:val="28"/>
          <w:szCs w:val="28"/>
        </w:rPr>
      </w:pPr>
      <w:r w:rsidRPr="00EF5D81">
        <w:rPr>
          <w:snapToGrid w:val="0"/>
          <w:sz w:val="28"/>
          <w:szCs w:val="28"/>
        </w:rPr>
        <w:lastRenderedPageBreak/>
        <w:t xml:space="preserve">Приказ Федеральной службы по тарифам (ФСТ России) </w:t>
      </w:r>
      <w:r w:rsidRPr="00EF5D8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30599D5" w14:textId="77777777" w:rsidR="00EF5D81" w:rsidRPr="00EF5D81" w:rsidRDefault="00EF5D81" w:rsidP="00EF5D81">
      <w:pPr>
        <w:numPr>
          <w:ilvl w:val="0"/>
          <w:numId w:val="8"/>
        </w:numPr>
        <w:tabs>
          <w:tab w:val="left" w:pos="1134"/>
        </w:tabs>
        <w:ind w:left="0" w:firstLine="709"/>
        <w:jc w:val="both"/>
        <w:rPr>
          <w:snapToGrid w:val="0"/>
          <w:sz w:val="28"/>
          <w:szCs w:val="28"/>
        </w:rPr>
      </w:pPr>
      <w:r w:rsidRPr="00EF5D81">
        <w:rPr>
          <w:snapToGrid w:val="0"/>
          <w:sz w:val="28"/>
          <w:szCs w:val="28"/>
        </w:rPr>
        <w:t xml:space="preserve">Приказ Федеральной службы по тарифам (ФСТ России) </w:t>
      </w:r>
      <w:r w:rsidRPr="00EF5D81">
        <w:rPr>
          <w:snapToGrid w:val="0"/>
          <w:sz w:val="28"/>
          <w:szCs w:val="28"/>
        </w:rPr>
        <w:br/>
        <w:t xml:space="preserve">от 07.06.2013 года № 163 «Об утверждении Регламента открытия дел </w:t>
      </w:r>
      <w:r w:rsidRPr="00EF5D81">
        <w:rPr>
          <w:snapToGrid w:val="0"/>
          <w:sz w:val="28"/>
          <w:szCs w:val="28"/>
        </w:rPr>
        <w:br/>
        <w:t>об установлении регулируемых цен (тарифов) и отмене регулирования тарифов в сфере теплоснабжения».</w:t>
      </w:r>
    </w:p>
    <w:p w14:paraId="38EB689B" w14:textId="77777777" w:rsidR="00EF5D81" w:rsidRPr="00EF5D81" w:rsidRDefault="00EF5D81" w:rsidP="00EF5D81">
      <w:pPr>
        <w:numPr>
          <w:ilvl w:val="0"/>
          <w:numId w:val="8"/>
        </w:numPr>
        <w:tabs>
          <w:tab w:val="left" w:pos="1134"/>
        </w:tabs>
        <w:ind w:left="0" w:firstLine="709"/>
        <w:jc w:val="both"/>
        <w:rPr>
          <w:snapToGrid w:val="0"/>
          <w:sz w:val="28"/>
          <w:szCs w:val="28"/>
        </w:rPr>
      </w:pPr>
      <w:r w:rsidRPr="00EF5D81">
        <w:rPr>
          <w:snapToGrid w:val="0"/>
          <w:sz w:val="28"/>
          <w:szCs w:val="28"/>
        </w:rPr>
        <w:t xml:space="preserve">Прочие законы и подзаконные акты, методические разработки </w:t>
      </w:r>
      <w:r w:rsidRPr="00EF5D8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A18CF43" w14:textId="77777777" w:rsidR="00EF5D81" w:rsidRPr="00EF5D81" w:rsidRDefault="00EF5D81" w:rsidP="00EF5D81">
      <w:pPr>
        <w:tabs>
          <w:tab w:val="left" w:pos="851"/>
          <w:tab w:val="left" w:pos="1134"/>
        </w:tabs>
        <w:ind w:firstLine="709"/>
        <w:jc w:val="both"/>
        <w:rPr>
          <w:snapToGrid w:val="0"/>
          <w:sz w:val="28"/>
          <w:szCs w:val="28"/>
        </w:rPr>
      </w:pPr>
      <w:r w:rsidRPr="00EF5D81">
        <w:rPr>
          <w:snapToGrid w:val="0"/>
          <w:sz w:val="28"/>
          <w:szCs w:val="28"/>
        </w:rPr>
        <w:t>Вся нормативно – методическая основа используется в редакции, действующей на момент проведения экспертизы.</w:t>
      </w:r>
    </w:p>
    <w:p w14:paraId="64D405B8" w14:textId="77777777" w:rsidR="00EF5D81" w:rsidRPr="00EF5D81" w:rsidRDefault="00EF5D81" w:rsidP="00EF5D81">
      <w:pPr>
        <w:tabs>
          <w:tab w:val="left" w:pos="851"/>
          <w:tab w:val="left" w:pos="1134"/>
        </w:tabs>
        <w:ind w:firstLine="851"/>
        <w:jc w:val="both"/>
        <w:rPr>
          <w:snapToGrid w:val="0"/>
          <w:sz w:val="28"/>
          <w:szCs w:val="28"/>
        </w:rPr>
      </w:pPr>
    </w:p>
    <w:p w14:paraId="34EC4F84" w14:textId="77777777" w:rsidR="00EF5D81" w:rsidRPr="00EF5D81" w:rsidRDefault="00EF5D81" w:rsidP="00EF5D81">
      <w:pPr>
        <w:keepNext/>
        <w:tabs>
          <w:tab w:val="left" w:pos="426"/>
        </w:tabs>
        <w:ind w:left="502" w:hanging="360"/>
        <w:outlineLvl w:val="0"/>
        <w:rPr>
          <w:rFonts w:cs="Arial"/>
          <w:b/>
          <w:bCs/>
          <w:snapToGrid w:val="0"/>
          <w:kern w:val="32"/>
          <w:sz w:val="28"/>
          <w:szCs w:val="32"/>
          <w:lang w:eastAsia="en-US"/>
        </w:rPr>
      </w:pPr>
      <w:r w:rsidRPr="00EF5D8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8B35577" w14:textId="77777777" w:rsidR="00EF5D81" w:rsidRPr="00EF5D81" w:rsidRDefault="00EF5D81" w:rsidP="00EF5D81">
      <w:pPr>
        <w:ind w:firstLine="709"/>
        <w:jc w:val="both"/>
        <w:rPr>
          <w:snapToGrid w:val="0"/>
          <w:sz w:val="28"/>
          <w:szCs w:val="28"/>
        </w:rPr>
      </w:pPr>
    </w:p>
    <w:p w14:paraId="42E2A041" w14:textId="77777777" w:rsidR="00EF5D81" w:rsidRPr="00EF5D81" w:rsidRDefault="00EF5D81" w:rsidP="00EF5D81">
      <w:pPr>
        <w:ind w:right="-1" w:firstLine="709"/>
        <w:jc w:val="both"/>
        <w:rPr>
          <w:snapToGrid w:val="0"/>
          <w:sz w:val="28"/>
          <w:szCs w:val="28"/>
        </w:rPr>
      </w:pPr>
      <w:r w:rsidRPr="00EF5D81">
        <w:rPr>
          <w:snapToGrid w:val="0"/>
          <w:sz w:val="28"/>
          <w:szCs w:val="28"/>
        </w:rPr>
        <w:t xml:space="preserve">Материалы ООО «Комплекс Услуги» по расчету тарифов </w:t>
      </w:r>
      <w:r w:rsidRPr="00EF5D81">
        <w:rPr>
          <w:snapToGrid w:val="0"/>
          <w:sz w:val="28"/>
          <w:szCs w:val="28"/>
        </w:rPr>
        <w:br/>
        <w:t>на 2022-2026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w:t>
      </w:r>
      <w:r w:rsidRPr="00EF5D81">
        <w:rPr>
          <w:snapToGrid w:val="0"/>
          <w:sz w:val="28"/>
          <w:szCs w:val="28"/>
        </w:rPr>
        <w:br/>
        <w:t>и скреплены печатью предприятия.</w:t>
      </w:r>
    </w:p>
    <w:p w14:paraId="0B2AB848" w14:textId="77777777" w:rsidR="00EF5D81" w:rsidRPr="00EF5D81" w:rsidRDefault="00EF5D81" w:rsidP="00EF5D81">
      <w:pPr>
        <w:ind w:right="142" w:firstLine="709"/>
        <w:jc w:val="both"/>
        <w:rPr>
          <w:snapToGrid w:val="0"/>
          <w:sz w:val="28"/>
          <w:szCs w:val="28"/>
        </w:rPr>
      </w:pPr>
    </w:p>
    <w:p w14:paraId="00EC4D65" w14:textId="77777777" w:rsidR="00EF5D81" w:rsidRPr="00EF5D81" w:rsidRDefault="00EF5D81" w:rsidP="00EF5D81">
      <w:pPr>
        <w:keepNext/>
        <w:tabs>
          <w:tab w:val="left" w:pos="426"/>
        </w:tabs>
        <w:ind w:left="502" w:hanging="360"/>
        <w:outlineLvl w:val="0"/>
        <w:rPr>
          <w:rFonts w:cs="Arial"/>
          <w:b/>
          <w:bCs/>
          <w:snapToGrid w:val="0"/>
          <w:kern w:val="32"/>
          <w:sz w:val="28"/>
          <w:szCs w:val="32"/>
          <w:lang w:eastAsia="en-US"/>
        </w:rPr>
      </w:pPr>
      <w:r w:rsidRPr="00EF5D81">
        <w:rPr>
          <w:rFonts w:cs="Arial"/>
          <w:b/>
          <w:bCs/>
          <w:snapToGrid w:val="0"/>
          <w:kern w:val="32"/>
          <w:sz w:val="28"/>
          <w:szCs w:val="32"/>
          <w:lang w:eastAsia="en-US"/>
        </w:rPr>
        <w:t>Оценка достоверности данных, приведенных в предложениях</w:t>
      </w:r>
      <w:r w:rsidRPr="00EF5D81">
        <w:rPr>
          <w:rFonts w:cs="Arial"/>
          <w:b/>
          <w:bCs/>
          <w:snapToGrid w:val="0"/>
          <w:kern w:val="32"/>
          <w:sz w:val="28"/>
          <w:szCs w:val="32"/>
          <w:lang w:eastAsia="en-US"/>
        </w:rPr>
        <w:br/>
        <w:t>об установлении тарифов и (или) их предельных уровней</w:t>
      </w:r>
    </w:p>
    <w:p w14:paraId="0461C7C1" w14:textId="77777777" w:rsidR="00EF5D81" w:rsidRPr="00EF5D81" w:rsidRDefault="00EF5D81" w:rsidP="00EF5D81">
      <w:pPr>
        <w:ind w:firstLine="709"/>
        <w:jc w:val="both"/>
        <w:rPr>
          <w:snapToGrid w:val="0"/>
          <w:sz w:val="28"/>
          <w:szCs w:val="28"/>
        </w:rPr>
      </w:pPr>
    </w:p>
    <w:p w14:paraId="3638E319" w14:textId="77777777" w:rsidR="00EF5D81" w:rsidRPr="00EF5D81" w:rsidRDefault="00EF5D81" w:rsidP="00EF5D81">
      <w:pPr>
        <w:ind w:firstLine="709"/>
        <w:jc w:val="both"/>
        <w:rPr>
          <w:snapToGrid w:val="0"/>
          <w:sz w:val="28"/>
          <w:szCs w:val="28"/>
        </w:rPr>
      </w:pPr>
      <w:r w:rsidRPr="00EF5D81">
        <w:rPr>
          <w:snapToGrid w:val="0"/>
          <w:sz w:val="28"/>
          <w:szCs w:val="28"/>
        </w:rPr>
        <w:t xml:space="preserve">Экспертами рассматривались и принимались во внимание </w:t>
      </w:r>
      <w:r w:rsidRPr="00EF5D8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F5D8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F6D0CF5" w14:textId="77777777" w:rsidR="00EF5D81" w:rsidRPr="00EF5D81" w:rsidRDefault="00EF5D81" w:rsidP="00EF5D81">
      <w:pPr>
        <w:ind w:firstLine="709"/>
        <w:jc w:val="both"/>
        <w:rPr>
          <w:snapToGrid w:val="0"/>
          <w:sz w:val="28"/>
          <w:szCs w:val="28"/>
        </w:rPr>
      </w:pPr>
      <w:r w:rsidRPr="00EF5D8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«Комплекс Услуги» информации для определения величины экономически обоснованных </w:t>
      </w:r>
      <w:r w:rsidRPr="00EF5D81">
        <w:rPr>
          <w:snapToGrid w:val="0"/>
          <w:sz w:val="28"/>
          <w:szCs w:val="28"/>
        </w:rPr>
        <w:lastRenderedPageBreak/>
        <w:t>расходов по регулируемым</w:t>
      </w:r>
      <w:r w:rsidRPr="00EF5D81">
        <w:rPr>
          <w:snapToGrid w:val="0"/>
          <w:sz w:val="28"/>
          <w:szCs w:val="28"/>
        </w:rPr>
        <w:br/>
        <w:t>РЭК Кузбасса видам деятельности на 2022-2026 годы.</w:t>
      </w:r>
    </w:p>
    <w:p w14:paraId="5596E98C" w14:textId="77777777" w:rsidR="00EF5D81" w:rsidRPr="00EF5D81" w:rsidRDefault="00EF5D81" w:rsidP="00EF5D81">
      <w:pPr>
        <w:ind w:firstLine="709"/>
        <w:jc w:val="both"/>
        <w:rPr>
          <w:snapToGrid w:val="0"/>
          <w:sz w:val="28"/>
          <w:szCs w:val="28"/>
        </w:rPr>
      </w:pPr>
      <w:r w:rsidRPr="00EF5D81">
        <w:rPr>
          <w:snapToGrid w:val="0"/>
          <w:sz w:val="28"/>
          <w:szCs w:val="28"/>
        </w:rPr>
        <w:t xml:space="preserve">Экспертная оценка экономической обоснованности расходов </w:t>
      </w:r>
      <w:r w:rsidRPr="00EF5D81">
        <w:rPr>
          <w:snapToGrid w:val="0"/>
          <w:sz w:val="28"/>
          <w:szCs w:val="28"/>
        </w:rPr>
        <w:br/>
        <w:t xml:space="preserve">на производство, передачу и сбыт тепловой энергии, принимаемых </w:t>
      </w:r>
      <w:r w:rsidRPr="00EF5D81">
        <w:rPr>
          <w:snapToGrid w:val="0"/>
          <w:sz w:val="28"/>
          <w:szCs w:val="28"/>
        </w:rPr>
        <w:br/>
        <w:t>для расчета тарифов на 2022-2026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198A71D5" w14:textId="77777777" w:rsidR="00EF5D81" w:rsidRPr="00EF5D81" w:rsidRDefault="00EF5D81" w:rsidP="00EF5D81">
      <w:pPr>
        <w:ind w:firstLine="709"/>
        <w:jc w:val="both"/>
        <w:rPr>
          <w:snapToGrid w:val="0"/>
          <w:sz w:val="28"/>
          <w:szCs w:val="28"/>
          <w:lang w:eastAsia="en-US"/>
        </w:rPr>
      </w:pPr>
      <w:r w:rsidRPr="00EF5D81">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w:t>
      </w:r>
    </w:p>
    <w:p w14:paraId="6F3DC747" w14:textId="77777777" w:rsidR="00EF5D81" w:rsidRPr="00EF5D81" w:rsidRDefault="00EF5D81" w:rsidP="00EF5D81">
      <w:pPr>
        <w:ind w:firstLine="851"/>
        <w:jc w:val="both"/>
        <w:rPr>
          <w:snapToGrid w:val="0"/>
          <w:sz w:val="28"/>
          <w:szCs w:val="28"/>
          <w:lang w:eastAsia="en-US"/>
        </w:rPr>
      </w:pPr>
      <w:r w:rsidRPr="00EF5D81">
        <w:rPr>
          <w:snapToGrid w:val="0"/>
          <w:sz w:val="28"/>
          <w:szCs w:val="28"/>
          <w:lang w:eastAsia="en-US"/>
        </w:rPr>
        <w:br w:type="page"/>
      </w:r>
    </w:p>
    <w:p w14:paraId="3012D2E6" w14:textId="77777777" w:rsidR="00EF5D81" w:rsidRPr="00EF5D81" w:rsidRDefault="00EF5D81" w:rsidP="00EF5D81">
      <w:pPr>
        <w:keepNext/>
        <w:tabs>
          <w:tab w:val="left" w:pos="426"/>
        </w:tabs>
        <w:ind w:left="502" w:hanging="360"/>
        <w:outlineLvl w:val="0"/>
        <w:rPr>
          <w:rFonts w:cs="Arial"/>
          <w:b/>
          <w:bCs/>
          <w:snapToGrid w:val="0"/>
          <w:kern w:val="32"/>
          <w:sz w:val="28"/>
          <w:szCs w:val="32"/>
          <w:lang w:eastAsia="en-US"/>
        </w:rPr>
      </w:pPr>
      <w:bookmarkStart w:id="157" w:name="_Toc24891725"/>
      <w:r w:rsidRPr="00EF5D81">
        <w:rPr>
          <w:rFonts w:cs="Arial"/>
          <w:b/>
          <w:bCs/>
          <w:snapToGrid w:val="0"/>
          <w:kern w:val="32"/>
          <w:sz w:val="28"/>
          <w:szCs w:val="32"/>
          <w:lang w:eastAsia="en-US"/>
        </w:rPr>
        <w:lastRenderedPageBreak/>
        <w:t xml:space="preserve">Определение долгосрочных и прогнозных параметров регулирования на производство тепловой энергии для ООО «Комплекс Услуги» </w:t>
      </w:r>
    </w:p>
    <w:p w14:paraId="5D318ECE" w14:textId="77777777" w:rsidR="00EF5D81" w:rsidRPr="00EF5D81" w:rsidRDefault="00EF5D81" w:rsidP="00EF5D81">
      <w:pPr>
        <w:rPr>
          <w:snapToGrid w:val="0"/>
          <w:sz w:val="28"/>
          <w:szCs w:val="28"/>
          <w:lang w:eastAsia="en-US"/>
        </w:rPr>
      </w:pPr>
    </w:p>
    <w:p w14:paraId="51405917" w14:textId="77777777" w:rsidR="00EF5D81" w:rsidRPr="00EF5D81" w:rsidRDefault="00EF5D81" w:rsidP="00EF5D81">
      <w:pPr>
        <w:keepNext/>
        <w:numPr>
          <w:ilvl w:val="1"/>
          <w:numId w:val="15"/>
        </w:numPr>
        <w:spacing w:line="360" w:lineRule="auto"/>
        <w:outlineLvl w:val="1"/>
        <w:rPr>
          <w:b/>
          <w:sz w:val="28"/>
          <w:szCs w:val="20"/>
          <w:lang w:val="x-none" w:eastAsia="x-none"/>
        </w:rPr>
      </w:pPr>
      <w:r w:rsidRPr="00EF5D81">
        <w:rPr>
          <w:b/>
          <w:sz w:val="28"/>
          <w:szCs w:val="20"/>
          <w:lang w:val="x-none" w:eastAsia="x-none"/>
        </w:rPr>
        <w:t>Долгосрочные параметры регулирования</w:t>
      </w:r>
    </w:p>
    <w:p w14:paraId="2CA6A28B" w14:textId="77777777" w:rsidR="00EF5D81" w:rsidRPr="00EF5D81" w:rsidRDefault="00EF5D81" w:rsidP="00EF5D81">
      <w:pPr>
        <w:ind w:firstLine="709"/>
        <w:jc w:val="both"/>
        <w:rPr>
          <w:sz w:val="28"/>
          <w:szCs w:val="28"/>
        </w:rPr>
      </w:pPr>
      <w:r w:rsidRPr="00EF5D81">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FB68A83" w14:textId="77777777" w:rsidR="00EF5D81" w:rsidRPr="00EF5D81" w:rsidRDefault="00EF5D81" w:rsidP="00EF5D81">
      <w:pPr>
        <w:ind w:firstLine="709"/>
        <w:jc w:val="both"/>
        <w:rPr>
          <w:sz w:val="28"/>
          <w:szCs w:val="28"/>
        </w:rPr>
      </w:pPr>
      <w:r w:rsidRPr="00EF5D81">
        <w:rPr>
          <w:sz w:val="28"/>
          <w:szCs w:val="28"/>
        </w:rPr>
        <w:t>ООО «Комплекс Услуги» подало заявление на второй долгосрочный период регулирования 2022 – 2026 годы.</w:t>
      </w:r>
    </w:p>
    <w:p w14:paraId="68EC7929" w14:textId="77777777" w:rsidR="00EF5D81" w:rsidRPr="00EF5D81" w:rsidRDefault="00EF5D81" w:rsidP="00EF5D81">
      <w:pPr>
        <w:rPr>
          <w:snapToGrid w:val="0"/>
          <w:sz w:val="28"/>
          <w:szCs w:val="28"/>
          <w:lang w:eastAsia="en-US"/>
        </w:rPr>
      </w:pPr>
    </w:p>
    <w:p w14:paraId="52F1153A" w14:textId="77777777" w:rsidR="00EF5D81" w:rsidRPr="00EF5D81" w:rsidRDefault="00EF5D81" w:rsidP="00EF5D81">
      <w:pPr>
        <w:keepNext/>
        <w:numPr>
          <w:ilvl w:val="2"/>
          <w:numId w:val="15"/>
        </w:numPr>
        <w:spacing w:line="360" w:lineRule="auto"/>
        <w:ind w:left="-142" w:firstLine="142"/>
        <w:outlineLvl w:val="1"/>
        <w:rPr>
          <w:b/>
          <w:sz w:val="28"/>
          <w:szCs w:val="20"/>
          <w:lang w:val="x-none" w:eastAsia="x-none"/>
        </w:rPr>
      </w:pPr>
      <w:r w:rsidRPr="00EF5D81">
        <w:rPr>
          <w:b/>
          <w:sz w:val="28"/>
          <w:szCs w:val="20"/>
          <w:lang w:val="x-none" w:eastAsia="x-none"/>
        </w:rPr>
        <w:t>Базовый уровень операционных расходов</w:t>
      </w:r>
    </w:p>
    <w:p w14:paraId="05C82B2A" w14:textId="77777777" w:rsidR="00EF5D81" w:rsidRPr="00EF5D81" w:rsidRDefault="00EF5D81" w:rsidP="00EF5D81">
      <w:pPr>
        <w:ind w:firstLine="709"/>
        <w:jc w:val="both"/>
        <w:rPr>
          <w:sz w:val="28"/>
          <w:szCs w:val="28"/>
        </w:rPr>
      </w:pPr>
      <w:r w:rsidRPr="00EF5D81">
        <w:rPr>
          <w:sz w:val="28"/>
          <w:szCs w:val="28"/>
        </w:rPr>
        <w:t>Базовый уровень операционных расходов рассчитывался экспертами</w:t>
      </w:r>
      <w:r w:rsidRPr="00EF5D81">
        <w:rPr>
          <w:sz w:val="28"/>
          <w:szCs w:val="28"/>
        </w:rPr>
        <w:br/>
        <w:t xml:space="preserve">с учётом положений п. 37 Методических указаний. </w:t>
      </w:r>
    </w:p>
    <w:p w14:paraId="6B2C9C9B" w14:textId="77777777" w:rsidR="00EF5D81" w:rsidRPr="00EF5D81" w:rsidRDefault="00EF5D81" w:rsidP="00EF5D81">
      <w:pPr>
        <w:ind w:firstLine="709"/>
        <w:jc w:val="both"/>
        <w:rPr>
          <w:sz w:val="28"/>
          <w:szCs w:val="28"/>
        </w:rPr>
      </w:pPr>
      <w:r w:rsidRPr="00EF5D81">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EF5D81">
        <w:rPr>
          <w:sz w:val="28"/>
          <w:szCs w:val="28"/>
        </w:rPr>
        <w:br/>
        <w:t>в соответствии с главой IV Методических указаний.</w:t>
      </w:r>
    </w:p>
    <w:p w14:paraId="2980E8E9" w14:textId="77777777" w:rsidR="00EF5D81" w:rsidRPr="00EF5D81" w:rsidRDefault="00EF5D81" w:rsidP="00EF5D81">
      <w:pPr>
        <w:ind w:firstLine="709"/>
        <w:jc w:val="both"/>
        <w:rPr>
          <w:sz w:val="28"/>
          <w:szCs w:val="28"/>
        </w:rPr>
      </w:pPr>
    </w:p>
    <w:p w14:paraId="5173FD33" w14:textId="77777777" w:rsidR="00EF5D81" w:rsidRPr="00EF5D81" w:rsidRDefault="00EF5D81" w:rsidP="00EF5D81">
      <w:pPr>
        <w:keepNext/>
        <w:numPr>
          <w:ilvl w:val="3"/>
          <w:numId w:val="15"/>
        </w:numPr>
        <w:spacing w:line="360" w:lineRule="auto"/>
        <w:outlineLvl w:val="1"/>
        <w:rPr>
          <w:b/>
          <w:sz w:val="28"/>
          <w:szCs w:val="20"/>
          <w:lang w:val="x-none" w:eastAsia="x-none"/>
        </w:rPr>
      </w:pPr>
      <w:bookmarkStart w:id="158" w:name="_Toc530586337"/>
      <w:r w:rsidRPr="00EF5D81">
        <w:rPr>
          <w:b/>
          <w:sz w:val="28"/>
          <w:szCs w:val="20"/>
          <w:lang w:val="x-none" w:eastAsia="x-none"/>
        </w:rPr>
        <w:t xml:space="preserve"> </w:t>
      </w:r>
      <w:r w:rsidRPr="00EF5D81">
        <w:rPr>
          <w:b/>
          <w:sz w:val="28"/>
          <w:szCs w:val="20"/>
          <w:lang w:eastAsia="x-none"/>
        </w:rPr>
        <w:t>Расходы</w:t>
      </w:r>
      <w:r w:rsidRPr="00EF5D81">
        <w:rPr>
          <w:b/>
          <w:sz w:val="28"/>
          <w:szCs w:val="20"/>
          <w:lang w:val="x-none" w:eastAsia="x-none"/>
        </w:rPr>
        <w:t xml:space="preserve"> на сырье и материалы </w:t>
      </w:r>
      <w:bookmarkEnd w:id="158"/>
    </w:p>
    <w:p w14:paraId="69C55D1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 xml:space="preserve">46 тыс. руб. (стр. 4 том 2). </w:t>
      </w:r>
    </w:p>
    <w:p w14:paraId="5391848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9670A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Расчет затрат на вспомогательные материалы и ГСМ (стр. 68-69 том 2).</w:t>
      </w:r>
    </w:p>
    <w:p w14:paraId="766CC4A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Эксперты признают расходы </w:t>
      </w:r>
      <w:r w:rsidRPr="00EF5D81">
        <w:rPr>
          <w:snapToGrid w:val="0"/>
          <w:sz w:val="28"/>
          <w:szCs w:val="28"/>
          <w:lang w:val="x-none"/>
        </w:rPr>
        <w:t>на сырье и материалы</w:t>
      </w:r>
      <w:r w:rsidRPr="00EF5D81">
        <w:rPr>
          <w:b/>
          <w:snapToGrid w:val="0"/>
          <w:sz w:val="28"/>
          <w:szCs w:val="28"/>
          <w:lang w:val="x-none"/>
        </w:rPr>
        <w:t xml:space="preserve"> </w:t>
      </w:r>
      <w:r w:rsidRPr="00EF5D81">
        <w:rPr>
          <w:snapToGrid w:val="0"/>
          <w:sz w:val="28"/>
          <w:szCs w:val="28"/>
        </w:rPr>
        <w:t xml:space="preserve">в размере </w:t>
      </w:r>
      <w:r w:rsidRPr="00EF5D81">
        <w:rPr>
          <w:snapToGrid w:val="0"/>
          <w:sz w:val="28"/>
          <w:szCs w:val="28"/>
        </w:rPr>
        <w:br/>
        <w:t xml:space="preserve">46 тыс. руб. экономически не обоснованными и предлагают к исключению </w:t>
      </w:r>
      <w:r w:rsidRPr="00EF5D81">
        <w:rPr>
          <w:snapToGrid w:val="0"/>
          <w:sz w:val="28"/>
          <w:szCs w:val="28"/>
        </w:rPr>
        <w:br/>
        <w:t>из НВВ предприятия на 2022 год.</w:t>
      </w:r>
    </w:p>
    <w:p w14:paraId="45C142E3" w14:textId="77777777" w:rsidR="00EF5D81" w:rsidRPr="00EF5D81" w:rsidRDefault="00EF5D81" w:rsidP="00EF5D81">
      <w:pPr>
        <w:rPr>
          <w:snapToGrid w:val="0"/>
          <w:sz w:val="28"/>
          <w:szCs w:val="28"/>
          <w:lang w:eastAsia="en-US"/>
        </w:rPr>
      </w:pPr>
    </w:p>
    <w:p w14:paraId="222FE0FF" w14:textId="77777777" w:rsidR="00EF5D81" w:rsidRPr="00EF5D81" w:rsidRDefault="00EF5D81" w:rsidP="00EF5D81">
      <w:pPr>
        <w:keepNext/>
        <w:numPr>
          <w:ilvl w:val="3"/>
          <w:numId w:val="15"/>
        </w:numPr>
        <w:spacing w:line="360" w:lineRule="auto"/>
        <w:outlineLvl w:val="1"/>
        <w:rPr>
          <w:b/>
          <w:sz w:val="28"/>
          <w:szCs w:val="20"/>
          <w:lang w:val="x-none" w:eastAsia="x-none"/>
        </w:rPr>
      </w:pPr>
      <w:bookmarkStart w:id="159" w:name="_Toc530586338"/>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ремонт основных средств</w:t>
      </w:r>
      <w:bookmarkEnd w:id="159"/>
    </w:p>
    <w:p w14:paraId="21D76B0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 xml:space="preserve">1 386 тыс. руб. (стр. 4 том 2). </w:t>
      </w:r>
    </w:p>
    <w:p w14:paraId="6030F36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качестве обоснования предприятие представило:</w:t>
      </w:r>
    </w:p>
    <w:p w14:paraId="50F7BCA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Расчет затрат на ремонт оборудования (стр. 50 том 2).</w:t>
      </w:r>
    </w:p>
    <w:p w14:paraId="4B0CDF2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Смету на текущий ремонт котельной (стр. 51-52 том 2).</w:t>
      </w:r>
    </w:p>
    <w:p w14:paraId="47DACE5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Акт осмотра здания котельной (стр. 53 том 2).</w:t>
      </w:r>
    </w:p>
    <w:p w14:paraId="302B99C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Дефектную ведомость здания котельной (стр. 54 том 2).</w:t>
      </w:r>
    </w:p>
    <w:p w14:paraId="13B758E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Смету на капитальный ремонт участка теплотрассы (стр. 64-66 том 2).</w:t>
      </w:r>
    </w:p>
    <w:p w14:paraId="7BD9BE0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Дефектный акт на ремонт участка теплотрассы (стр. 67 том 2).</w:t>
      </w:r>
    </w:p>
    <w:p w14:paraId="6B5BE9E8" w14:textId="77777777" w:rsidR="00EF5D81" w:rsidRPr="00EF5D81" w:rsidRDefault="00EF5D81" w:rsidP="00EF5D81">
      <w:pPr>
        <w:tabs>
          <w:tab w:val="left" w:pos="1890"/>
        </w:tabs>
        <w:ind w:firstLine="709"/>
        <w:jc w:val="both"/>
        <w:rPr>
          <w:snapToGrid w:val="0"/>
          <w:sz w:val="28"/>
          <w:szCs w:val="28"/>
        </w:rPr>
      </w:pPr>
    </w:p>
    <w:p w14:paraId="402961B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В соответствии с п. 41 Основ ценообразования в сфере теплоснабжения, утвержденных постановлением Правительства РФ от 22.10.2012 №1075 (далее </w:t>
      </w:r>
      <w:r w:rsidRPr="00EF5D81">
        <w:rPr>
          <w:snapToGrid w:val="0"/>
          <w:sz w:val="28"/>
          <w:szCs w:val="28"/>
        </w:rPr>
        <w:lastRenderedPageBreak/>
        <w:t xml:space="preserve">Основы ценообразования) при определении расходов регулируемой организации на проведение ремонтных работ используются расчетные цены </w:t>
      </w:r>
      <w:r w:rsidRPr="00EF5D81">
        <w:rPr>
          <w:snapToGrid w:val="0"/>
          <w:sz w:val="28"/>
          <w:szCs w:val="28"/>
        </w:rPr>
        <w:br/>
        <w:t xml:space="preserve">и обоснованные мероприятия по проведению ремонтных работ </w:t>
      </w:r>
      <w:r w:rsidRPr="00EF5D81">
        <w:rPr>
          <w:snapToGrid w:val="0"/>
          <w:sz w:val="28"/>
          <w:szCs w:val="28"/>
        </w:rPr>
        <w:br/>
        <w:t xml:space="preserve">на производственных объектах, принадлежащих ей на праве собственности </w:t>
      </w:r>
      <w:r w:rsidRPr="00EF5D81">
        <w:rPr>
          <w:snapToGrid w:val="0"/>
          <w:sz w:val="28"/>
          <w:szCs w:val="28"/>
        </w:rPr>
        <w:br/>
        <w:t>или на ином законном основании в соответствии с методическими указаниями.</w:t>
      </w:r>
    </w:p>
    <w:p w14:paraId="0E95993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Стоимость технического обслуживания и ремонтных работ подтверждена расчетно-сметными материалами. </w:t>
      </w:r>
    </w:p>
    <w:p w14:paraId="1C24C67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Кроме того, в соответствии с п. 28 Основ ценообразования, </w:t>
      </w:r>
      <w:r w:rsidRPr="00EF5D81">
        <w:rPr>
          <w:snapToGrid w:val="0"/>
          <w:sz w:val="28"/>
          <w:szCs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EF5D81">
        <w:rPr>
          <w:snapToGrid w:val="0"/>
          <w:sz w:val="28"/>
          <w:szCs w:val="28"/>
        </w:rPr>
        <w:br/>
        <w:t>и расходах в следующем порядке:</w:t>
      </w:r>
    </w:p>
    <w:p w14:paraId="49DEFFD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EF5D81">
        <w:rPr>
          <w:snapToGrid w:val="0"/>
          <w:sz w:val="28"/>
          <w:szCs w:val="28"/>
        </w:rPr>
        <w:br/>
        <w:t>на соответствующие товары (услуги) подлежат государственному регулированию;</w:t>
      </w:r>
    </w:p>
    <w:p w14:paraId="0B0922C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б) цены, установленные в договорах, заключенных в результате проведения торгов;</w:t>
      </w:r>
    </w:p>
    <w:p w14:paraId="788755E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в) прогнозные показатели и основные параметры, определенные </w:t>
      </w:r>
      <w:r w:rsidRPr="00EF5D81">
        <w:rPr>
          <w:snapToGrid w:val="0"/>
          <w:sz w:val="28"/>
          <w:szCs w:val="28"/>
        </w:rPr>
        <w:br/>
        <w:t xml:space="preserve">в прогнозе социально-экономического развития Российской Федерации </w:t>
      </w:r>
      <w:r w:rsidRPr="00EF5D81">
        <w:rPr>
          <w:snapToGrid w:val="0"/>
          <w:sz w:val="28"/>
          <w:szCs w:val="28"/>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AF7483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прогноз индекса потребительских цен (в среднем за год к предыдущему году);</w:t>
      </w:r>
    </w:p>
    <w:p w14:paraId="7B9998E0"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цены на природный газ;</w:t>
      </w:r>
    </w:p>
    <w:p w14:paraId="4E8ACD2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DEDFE4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динамика цен (тарифов) на товары (услуги) (в среднем за год </w:t>
      </w:r>
      <w:r w:rsidRPr="00EF5D81">
        <w:rPr>
          <w:snapToGrid w:val="0"/>
          <w:sz w:val="28"/>
          <w:szCs w:val="28"/>
        </w:rPr>
        <w:br/>
        <w:t>к предыдущему году).</w:t>
      </w:r>
    </w:p>
    <w:p w14:paraId="6E41D0B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Представленные предприятием сметы ремонтных работ составлены </w:t>
      </w:r>
      <w:r w:rsidRPr="00EF5D81">
        <w:rPr>
          <w:snapToGrid w:val="0"/>
          <w:sz w:val="28"/>
          <w:szCs w:val="28"/>
        </w:rPr>
        <w:br/>
        <w:t>в базисных ценах, с применением единых норм и расценок. Таким образом, используемые плановые значения расходов на проведение ремонтных работ удовлетворяют требованиям п. 28 Основ ценообразования.</w:t>
      </w:r>
    </w:p>
    <w:p w14:paraId="6DF03F1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Перечень мероприятий программы ремонтного обслуживания </w:t>
      </w:r>
      <w:r w:rsidRPr="00EF5D81">
        <w:rPr>
          <w:snapToGrid w:val="0"/>
          <w:sz w:val="28"/>
          <w:szCs w:val="28"/>
        </w:rPr>
        <w:br/>
        <w:t xml:space="preserve">на 2022 год соответствует требованиям, указанным в Правилах организации технического обслуживания и ремонта оборудования, зданий и сооружений </w:t>
      </w:r>
      <w:r w:rsidRPr="00EF5D81">
        <w:rPr>
          <w:snapToGrid w:val="0"/>
          <w:sz w:val="28"/>
          <w:szCs w:val="28"/>
        </w:rPr>
        <w:lastRenderedPageBreak/>
        <w:t>электростанций и сетей СО 34.04.181-2003, утвержденных РАО «ЕЭС России» 25.12.2003.</w:t>
      </w:r>
    </w:p>
    <w:p w14:paraId="34B21E84"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результате анализа материалов программы ремонтного обслуживания основных производственных фондов, учитывая объем и качество представленных обоснований, экспертная группа считает обоснованным</w:t>
      </w:r>
      <w:r w:rsidRPr="00EF5D81">
        <w:rPr>
          <w:snapToGrid w:val="0"/>
          <w:sz w:val="28"/>
          <w:szCs w:val="28"/>
        </w:rPr>
        <w:br/>
      </w:r>
      <w:r w:rsidRPr="00EF5D81">
        <w:rPr>
          <w:b/>
          <w:snapToGrid w:val="0"/>
          <w:sz w:val="28"/>
          <w:szCs w:val="28"/>
        </w:rPr>
        <w:t>на 2022 год</w:t>
      </w:r>
      <w:r w:rsidRPr="00EF5D81">
        <w:rPr>
          <w:snapToGrid w:val="0"/>
          <w:sz w:val="28"/>
          <w:szCs w:val="28"/>
        </w:rPr>
        <w:t xml:space="preserve"> объем финансирования программы ремонтного обслуживания основных производственных фондов предприятия в размере </w:t>
      </w:r>
      <w:r w:rsidRPr="00EF5D81">
        <w:rPr>
          <w:b/>
          <w:snapToGrid w:val="0"/>
          <w:sz w:val="28"/>
          <w:szCs w:val="28"/>
        </w:rPr>
        <w:t>99 тыс. руб.</w:t>
      </w:r>
    </w:p>
    <w:p w14:paraId="304985D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Расходы в размере 1</w:t>
      </w:r>
      <w:r w:rsidRPr="00EF5D81">
        <w:rPr>
          <w:snapToGrid w:val="0"/>
          <w:sz w:val="28"/>
          <w:szCs w:val="28"/>
          <w:lang w:val="en-US"/>
        </w:rPr>
        <w:t> </w:t>
      </w:r>
      <w:r w:rsidRPr="00EF5D81">
        <w:rPr>
          <w:snapToGrid w:val="0"/>
          <w:sz w:val="28"/>
          <w:szCs w:val="28"/>
        </w:rPr>
        <w:t xml:space="preserve">287 тыс. руб., не подтвержденные предприятием документально, подлежат исключению из НВВ на 2022 год, </w:t>
      </w:r>
      <w:r w:rsidRPr="00EF5D81">
        <w:rPr>
          <w:snapToGrid w:val="0"/>
          <w:sz w:val="28"/>
          <w:szCs w:val="28"/>
        </w:rPr>
        <w:br/>
        <w:t>как экономически необоснованные.</w:t>
      </w:r>
    </w:p>
    <w:p w14:paraId="0FA08BC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Ремонтная программа с указанием причин корректировки представлена в таблице 1.</w:t>
      </w:r>
    </w:p>
    <w:p w14:paraId="1D1F491B" w14:textId="77777777" w:rsidR="00EF5D81" w:rsidRPr="00EF5D81" w:rsidRDefault="00EF5D81" w:rsidP="00EF5D81">
      <w:pPr>
        <w:tabs>
          <w:tab w:val="left" w:pos="1890"/>
        </w:tabs>
        <w:ind w:firstLine="709"/>
        <w:jc w:val="both"/>
        <w:rPr>
          <w:snapToGrid w:val="0"/>
          <w:sz w:val="28"/>
          <w:szCs w:val="28"/>
        </w:rPr>
      </w:pPr>
    </w:p>
    <w:p w14:paraId="5444554B" w14:textId="77777777" w:rsidR="00EF5D81" w:rsidRPr="00EF5D81" w:rsidRDefault="00EF5D81" w:rsidP="00EF5D81">
      <w:pPr>
        <w:numPr>
          <w:ilvl w:val="0"/>
          <w:numId w:val="14"/>
        </w:numPr>
        <w:ind w:right="-426" w:hanging="1211"/>
        <w:jc w:val="right"/>
        <w:rPr>
          <w:snapToGrid w:val="0"/>
          <w:sz w:val="28"/>
          <w:szCs w:val="28"/>
        </w:rPr>
      </w:pPr>
    </w:p>
    <w:tbl>
      <w:tblPr>
        <w:tblW w:w="10567" w:type="dxa"/>
        <w:tblInd w:w="-552" w:type="dxa"/>
        <w:tblCellMar>
          <w:left w:w="0" w:type="dxa"/>
          <w:right w:w="0" w:type="dxa"/>
        </w:tblCellMar>
        <w:tblLook w:val="04A0" w:firstRow="1" w:lastRow="0" w:firstColumn="1" w:lastColumn="0" w:noHBand="0" w:noVBand="1"/>
      </w:tblPr>
      <w:tblGrid>
        <w:gridCol w:w="567"/>
        <w:gridCol w:w="2694"/>
        <w:gridCol w:w="850"/>
        <w:gridCol w:w="992"/>
        <w:gridCol w:w="1276"/>
        <w:gridCol w:w="1575"/>
        <w:gridCol w:w="1118"/>
        <w:gridCol w:w="1495"/>
      </w:tblGrid>
      <w:tr w:rsidR="00EF5D81" w:rsidRPr="00EF5D81" w14:paraId="0DBEF460" w14:textId="77777777" w:rsidTr="0072307D">
        <w:trPr>
          <w:trHeight w:val="840"/>
        </w:trPr>
        <w:tc>
          <w:tcPr>
            <w:tcW w:w="10567" w:type="dxa"/>
            <w:gridSpan w:val="8"/>
            <w:tcBorders>
              <w:top w:val="nil"/>
              <w:left w:val="nil"/>
              <w:bottom w:val="nil"/>
              <w:right w:val="nil"/>
            </w:tcBorders>
            <w:shd w:val="clear" w:color="auto" w:fill="auto"/>
            <w:tcMar>
              <w:top w:w="15" w:type="dxa"/>
              <w:left w:w="15" w:type="dxa"/>
              <w:bottom w:w="0" w:type="dxa"/>
              <w:right w:w="15" w:type="dxa"/>
            </w:tcMar>
            <w:vAlign w:val="center"/>
            <w:hideMark/>
          </w:tcPr>
          <w:p w14:paraId="5C88F8D5" w14:textId="77777777" w:rsidR="00EF5D81" w:rsidRPr="00EF5D81" w:rsidRDefault="00EF5D81" w:rsidP="00EF5D81">
            <w:pPr>
              <w:jc w:val="center"/>
              <w:rPr>
                <w:b/>
                <w:bCs/>
                <w:color w:val="000000"/>
                <w:sz w:val="28"/>
                <w:szCs w:val="28"/>
              </w:rPr>
            </w:pPr>
            <w:bookmarkStart w:id="160" w:name="RANGE!C5:J49"/>
            <w:r w:rsidRPr="00EF5D81">
              <w:rPr>
                <w:b/>
                <w:bCs/>
                <w:color w:val="000000"/>
                <w:sz w:val="28"/>
                <w:szCs w:val="28"/>
              </w:rPr>
              <w:t xml:space="preserve">Справка к программе ремонтного обслуживания ООО «Комплекс Услуги» </w:t>
            </w:r>
            <w:r w:rsidRPr="00EF5D81">
              <w:rPr>
                <w:b/>
                <w:bCs/>
                <w:color w:val="000000"/>
                <w:sz w:val="28"/>
                <w:szCs w:val="28"/>
              </w:rPr>
              <w:br/>
              <w:t>на 2022 год</w:t>
            </w:r>
            <w:bookmarkEnd w:id="160"/>
          </w:p>
        </w:tc>
      </w:tr>
      <w:tr w:rsidR="00EF5D81" w:rsidRPr="00EF5D81" w14:paraId="472109FC" w14:textId="77777777" w:rsidTr="0072307D">
        <w:trPr>
          <w:trHeight w:val="195"/>
        </w:trPr>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71B1B70D" w14:textId="77777777" w:rsidR="00EF5D81" w:rsidRPr="00EF5D81" w:rsidRDefault="00EF5D81" w:rsidP="00EF5D81">
            <w:pPr>
              <w:jc w:val="center"/>
              <w:rPr>
                <w:b/>
                <w:bCs/>
                <w:color w:val="000000"/>
                <w:sz w:val="20"/>
                <w:szCs w:val="20"/>
              </w:rPr>
            </w:pPr>
          </w:p>
        </w:tc>
        <w:tc>
          <w:tcPr>
            <w:tcW w:w="2694" w:type="dxa"/>
            <w:tcBorders>
              <w:top w:val="nil"/>
              <w:left w:val="nil"/>
              <w:bottom w:val="nil"/>
              <w:right w:val="nil"/>
            </w:tcBorders>
            <w:shd w:val="clear" w:color="auto" w:fill="auto"/>
            <w:noWrap/>
            <w:tcMar>
              <w:top w:w="15" w:type="dxa"/>
              <w:left w:w="15" w:type="dxa"/>
              <w:bottom w:w="0" w:type="dxa"/>
              <w:right w:w="15" w:type="dxa"/>
            </w:tcMar>
            <w:vAlign w:val="bottom"/>
            <w:hideMark/>
          </w:tcPr>
          <w:p w14:paraId="49C8660F" w14:textId="77777777" w:rsidR="00EF5D81" w:rsidRPr="00EF5D81" w:rsidRDefault="00EF5D81" w:rsidP="00EF5D81">
            <w:pPr>
              <w:rPr>
                <w:sz w:val="20"/>
                <w:szCs w:val="20"/>
              </w:rPr>
            </w:pP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28001C80" w14:textId="77777777" w:rsidR="00EF5D81" w:rsidRPr="00EF5D81" w:rsidRDefault="00EF5D81" w:rsidP="00EF5D81">
            <w:pPr>
              <w:rPr>
                <w:sz w:val="20"/>
                <w:szCs w:val="20"/>
              </w:rPr>
            </w:pP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2752262E" w14:textId="77777777" w:rsidR="00EF5D81" w:rsidRPr="00EF5D81" w:rsidRDefault="00EF5D81" w:rsidP="00EF5D81">
            <w:pPr>
              <w:rPr>
                <w:sz w:val="20"/>
                <w:szCs w:val="20"/>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58F77B9" w14:textId="77777777" w:rsidR="00EF5D81" w:rsidRPr="00EF5D81" w:rsidRDefault="00EF5D81" w:rsidP="00EF5D81">
            <w:pPr>
              <w:rPr>
                <w:sz w:val="20"/>
                <w:szCs w:val="20"/>
              </w:rPr>
            </w:pPr>
          </w:p>
        </w:tc>
        <w:tc>
          <w:tcPr>
            <w:tcW w:w="1575" w:type="dxa"/>
            <w:tcBorders>
              <w:top w:val="nil"/>
              <w:left w:val="nil"/>
              <w:bottom w:val="nil"/>
              <w:right w:val="nil"/>
            </w:tcBorders>
            <w:shd w:val="clear" w:color="auto" w:fill="auto"/>
            <w:noWrap/>
            <w:tcMar>
              <w:top w:w="15" w:type="dxa"/>
              <w:left w:w="15" w:type="dxa"/>
              <w:bottom w:w="0" w:type="dxa"/>
              <w:right w:w="15" w:type="dxa"/>
            </w:tcMar>
            <w:vAlign w:val="bottom"/>
            <w:hideMark/>
          </w:tcPr>
          <w:p w14:paraId="3BF0B2D9" w14:textId="77777777" w:rsidR="00EF5D81" w:rsidRPr="00EF5D81" w:rsidRDefault="00EF5D81" w:rsidP="00EF5D81">
            <w:pPr>
              <w:rPr>
                <w:sz w:val="20"/>
                <w:szCs w:val="20"/>
              </w:rPr>
            </w:pPr>
          </w:p>
        </w:tc>
        <w:tc>
          <w:tcPr>
            <w:tcW w:w="2613"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C0A02FB" w14:textId="77777777" w:rsidR="00EF5D81" w:rsidRPr="00EF5D81" w:rsidRDefault="00EF5D81" w:rsidP="00EF5D81">
            <w:pPr>
              <w:jc w:val="right"/>
              <w:rPr>
                <w:color w:val="000000"/>
                <w:sz w:val="20"/>
                <w:szCs w:val="20"/>
              </w:rPr>
            </w:pPr>
            <w:r w:rsidRPr="00EF5D81">
              <w:rPr>
                <w:color w:val="000000"/>
                <w:sz w:val="20"/>
                <w:szCs w:val="20"/>
              </w:rPr>
              <w:t> </w:t>
            </w:r>
          </w:p>
        </w:tc>
      </w:tr>
      <w:tr w:rsidR="00EF5D81" w:rsidRPr="00EF5D81" w14:paraId="2243F3D3" w14:textId="77777777" w:rsidTr="0072307D">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8E83B" w14:textId="77777777" w:rsidR="00EF5D81" w:rsidRPr="00EF5D81" w:rsidRDefault="00EF5D81" w:rsidP="00EF5D81">
            <w:pPr>
              <w:jc w:val="center"/>
              <w:rPr>
                <w:color w:val="000000"/>
                <w:sz w:val="20"/>
                <w:szCs w:val="20"/>
              </w:rPr>
            </w:pPr>
            <w:r w:rsidRPr="00EF5D81">
              <w:rPr>
                <w:color w:val="000000"/>
                <w:sz w:val="20"/>
                <w:szCs w:val="20"/>
              </w:rPr>
              <w:t>№</w:t>
            </w:r>
            <w:r w:rsidRPr="00EF5D81">
              <w:rPr>
                <w:color w:val="000000"/>
                <w:sz w:val="20"/>
                <w:szCs w:val="20"/>
              </w:rPr>
              <w:br/>
              <w:t>п/п</w:t>
            </w:r>
          </w:p>
        </w:tc>
        <w:tc>
          <w:tcPr>
            <w:tcW w:w="2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F78C" w14:textId="77777777" w:rsidR="00EF5D81" w:rsidRPr="00EF5D81" w:rsidRDefault="00EF5D81" w:rsidP="00EF5D81">
            <w:pPr>
              <w:jc w:val="center"/>
              <w:rPr>
                <w:color w:val="000000"/>
                <w:sz w:val="20"/>
                <w:szCs w:val="20"/>
              </w:rPr>
            </w:pPr>
            <w:r w:rsidRPr="00EF5D81">
              <w:rPr>
                <w:color w:val="000000"/>
                <w:sz w:val="20"/>
                <w:szCs w:val="20"/>
              </w:rPr>
              <w:t>Наименование работ</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2A714" w14:textId="77777777" w:rsidR="00EF5D81" w:rsidRPr="00EF5D81" w:rsidRDefault="00EF5D81" w:rsidP="00EF5D81">
            <w:pPr>
              <w:jc w:val="center"/>
              <w:rPr>
                <w:color w:val="000000"/>
                <w:sz w:val="20"/>
                <w:szCs w:val="20"/>
              </w:rPr>
            </w:pPr>
            <w:r w:rsidRPr="00EF5D81">
              <w:rPr>
                <w:color w:val="000000"/>
                <w:sz w:val="20"/>
                <w:szCs w:val="20"/>
              </w:rPr>
              <w:t>Вид ремонта (КР; СР; ТР)</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06F6D" w14:textId="77777777" w:rsidR="00EF5D81" w:rsidRPr="00EF5D81" w:rsidRDefault="00EF5D81" w:rsidP="00EF5D81">
            <w:pPr>
              <w:jc w:val="center"/>
              <w:rPr>
                <w:color w:val="000000"/>
                <w:sz w:val="20"/>
                <w:szCs w:val="20"/>
              </w:rPr>
            </w:pPr>
            <w:r w:rsidRPr="00EF5D81">
              <w:rPr>
                <w:color w:val="000000"/>
                <w:sz w:val="20"/>
                <w:szCs w:val="20"/>
              </w:rPr>
              <w:t>Способ ремонта (подряд; х/способ)</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752D" w14:textId="77777777" w:rsidR="00EF5D81" w:rsidRPr="00EF5D81" w:rsidRDefault="00EF5D81" w:rsidP="00EF5D81">
            <w:pPr>
              <w:jc w:val="center"/>
              <w:rPr>
                <w:color w:val="000000"/>
                <w:sz w:val="20"/>
                <w:szCs w:val="20"/>
              </w:rPr>
            </w:pPr>
            <w:r w:rsidRPr="00EF5D81">
              <w:rPr>
                <w:color w:val="000000"/>
                <w:sz w:val="20"/>
                <w:szCs w:val="20"/>
              </w:rPr>
              <w:t>Стоимость ремонтов по предложению предприятия, тыс. руб.</w:t>
            </w:r>
            <w:r w:rsidRPr="00EF5D81">
              <w:rPr>
                <w:color w:val="000000"/>
                <w:sz w:val="20"/>
                <w:szCs w:val="20"/>
              </w:rPr>
              <w:br/>
              <w:t>(с НДС)</w:t>
            </w:r>
          </w:p>
        </w:tc>
        <w:tc>
          <w:tcPr>
            <w:tcW w:w="1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F0B40" w14:textId="77777777" w:rsidR="00EF5D81" w:rsidRPr="00EF5D81" w:rsidRDefault="00EF5D81" w:rsidP="00EF5D81">
            <w:pPr>
              <w:jc w:val="center"/>
              <w:rPr>
                <w:color w:val="000000"/>
                <w:sz w:val="20"/>
                <w:szCs w:val="20"/>
              </w:rPr>
            </w:pPr>
            <w:r w:rsidRPr="00EF5D81">
              <w:rPr>
                <w:color w:val="000000"/>
                <w:sz w:val="20"/>
                <w:szCs w:val="20"/>
              </w:rPr>
              <w:t>Подтверждающие документы</w:t>
            </w:r>
          </w:p>
        </w:tc>
        <w:tc>
          <w:tcPr>
            <w:tcW w:w="11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F702A" w14:textId="77777777" w:rsidR="00EF5D81" w:rsidRPr="00EF5D81" w:rsidRDefault="00EF5D81" w:rsidP="00EF5D81">
            <w:pPr>
              <w:jc w:val="center"/>
              <w:rPr>
                <w:color w:val="000000"/>
                <w:sz w:val="20"/>
                <w:szCs w:val="20"/>
              </w:rPr>
            </w:pPr>
            <w:r w:rsidRPr="00EF5D81">
              <w:rPr>
                <w:color w:val="000000"/>
                <w:sz w:val="20"/>
                <w:szCs w:val="20"/>
              </w:rPr>
              <w:t>Стоимость ремонтов</w:t>
            </w:r>
            <w:r w:rsidRPr="00EF5D81">
              <w:rPr>
                <w:color w:val="000000"/>
                <w:sz w:val="20"/>
                <w:szCs w:val="20"/>
              </w:rPr>
              <w:br/>
              <w:t>по мнению экспертов, тыс. руб.</w:t>
            </w:r>
            <w:r w:rsidRPr="00EF5D81">
              <w:rPr>
                <w:color w:val="000000"/>
                <w:sz w:val="20"/>
                <w:szCs w:val="20"/>
              </w:rPr>
              <w:br/>
              <w:t>(без НДС)</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ED3E5" w14:textId="77777777" w:rsidR="00EF5D81" w:rsidRPr="00EF5D81" w:rsidRDefault="00EF5D81" w:rsidP="00EF5D81">
            <w:pPr>
              <w:jc w:val="center"/>
              <w:rPr>
                <w:color w:val="000000"/>
                <w:sz w:val="20"/>
                <w:szCs w:val="20"/>
              </w:rPr>
            </w:pPr>
            <w:r w:rsidRPr="00EF5D81">
              <w:rPr>
                <w:color w:val="000000"/>
                <w:sz w:val="20"/>
                <w:szCs w:val="20"/>
              </w:rPr>
              <w:t>Замечания</w:t>
            </w:r>
          </w:p>
        </w:tc>
      </w:tr>
      <w:tr w:rsidR="00EF5D81" w:rsidRPr="00EF5D81" w14:paraId="023E9AA5" w14:textId="77777777" w:rsidTr="0072307D">
        <w:trPr>
          <w:trHeight w:val="1044"/>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DB441" w14:textId="77777777" w:rsidR="00EF5D81" w:rsidRPr="00EF5D81" w:rsidRDefault="00EF5D81" w:rsidP="00EF5D81">
            <w:pPr>
              <w:jc w:val="center"/>
              <w:rPr>
                <w:color w:val="000000"/>
                <w:sz w:val="20"/>
                <w:szCs w:val="20"/>
              </w:rPr>
            </w:pPr>
            <w:r w:rsidRPr="00EF5D81">
              <w:rPr>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8E9D7" w14:textId="77777777" w:rsidR="00EF5D81" w:rsidRPr="00EF5D81" w:rsidRDefault="00EF5D81" w:rsidP="00EF5D81">
            <w:pPr>
              <w:rPr>
                <w:snapToGrid w:val="0"/>
                <w:color w:val="000000"/>
                <w:sz w:val="20"/>
                <w:szCs w:val="20"/>
              </w:rPr>
            </w:pPr>
            <w:r w:rsidRPr="00EF5D81">
              <w:rPr>
                <w:snapToGrid w:val="0"/>
                <w:color w:val="000000"/>
                <w:sz w:val="20"/>
                <w:szCs w:val="20"/>
              </w:rPr>
              <w:t>Капитальный ремонт участка теплотрассы по пер. Южный</w:t>
            </w:r>
          </w:p>
          <w:p w14:paraId="499FE134" w14:textId="77777777" w:rsidR="00EF5D81" w:rsidRPr="00EF5D81" w:rsidRDefault="00EF5D81" w:rsidP="00EF5D81">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F6AB9" w14:textId="77777777" w:rsidR="00EF5D81" w:rsidRPr="00EF5D81" w:rsidRDefault="00EF5D81" w:rsidP="00EF5D81">
            <w:pPr>
              <w:jc w:val="center"/>
              <w:rPr>
                <w:color w:val="000000"/>
                <w:sz w:val="20"/>
                <w:szCs w:val="20"/>
              </w:rPr>
            </w:pPr>
            <w:r w:rsidRPr="00EF5D81">
              <w:rPr>
                <w:snapToGrid w:val="0"/>
                <w:color w:val="000000"/>
                <w:sz w:val="20"/>
                <w:szCs w:val="20"/>
              </w:rPr>
              <w:t>КР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E0516" w14:textId="77777777" w:rsidR="00EF5D81" w:rsidRPr="00EF5D81" w:rsidRDefault="00EF5D81" w:rsidP="00EF5D81">
            <w:pPr>
              <w:jc w:val="center"/>
              <w:rPr>
                <w:color w:val="000000"/>
                <w:sz w:val="20"/>
                <w:szCs w:val="20"/>
              </w:rPr>
            </w:pPr>
            <w:r w:rsidRPr="00EF5D81">
              <w:rPr>
                <w:snapToGrid w:val="0"/>
                <w:color w:val="000000"/>
                <w:sz w:val="20"/>
                <w:szCs w:val="20"/>
              </w:rPr>
              <w:t xml:space="preserve">Подряд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5FA93" w14:textId="77777777" w:rsidR="00EF5D81" w:rsidRPr="00EF5D81" w:rsidRDefault="00EF5D81" w:rsidP="00EF5D81">
            <w:pPr>
              <w:jc w:val="center"/>
              <w:rPr>
                <w:color w:val="000000"/>
                <w:sz w:val="20"/>
                <w:szCs w:val="20"/>
              </w:rPr>
            </w:pPr>
            <w:r w:rsidRPr="00EF5D81">
              <w:rPr>
                <w:snapToGrid w:val="0"/>
                <w:color w:val="000000"/>
                <w:sz w:val="20"/>
                <w:szCs w:val="20"/>
              </w:rPr>
              <w:t xml:space="preserve">1286,55 </w:t>
            </w:r>
          </w:p>
        </w:tc>
        <w:tc>
          <w:tcPr>
            <w:tcW w:w="15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AD496" w14:textId="77777777" w:rsidR="00EF5D81" w:rsidRPr="00EF5D81" w:rsidRDefault="00EF5D81" w:rsidP="00EF5D81">
            <w:pPr>
              <w:jc w:val="center"/>
              <w:rPr>
                <w:color w:val="000000"/>
                <w:sz w:val="20"/>
                <w:szCs w:val="20"/>
              </w:rPr>
            </w:pPr>
            <w:r w:rsidRPr="00EF5D81">
              <w:rPr>
                <w:snapToGrid w:val="0"/>
                <w:color w:val="000000"/>
                <w:sz w:val="20"/>
                <w:szCs w:val="20"/>
              </w:rPr>
              <w:t>Локальный сметный расчет, дефектный акт</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A49A6" w14:textId="77777777" w:rsidR="00EF5D81" w:rsidRPr="00EF5D81" w:rsidRDefault="00EF5D81" w:rsidP="00EF5D81">
            <w:pPr>
              <w:jc w:val="center"/>
              <w:rPr>
                <w:color w:val="000000"/>
                <w:sz w:val="20"/>
                <w:szCs w:val="20"/>
              </w:rPr>
            </w:pPr>
            <w:r w:rsidRPr="00EF5D81">
              <w:rPr>
                <w:snapToGrid w:val="0"/>
                <w:color w:val="000000"/>
                <w:sz w:val="20"/>
                <w:szCs w:val="20"/>
              </w:rPr>
              <w:t>0,00</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81FE5" w14:textId="77777777" w:rsidR="00EF5D81" w:rsidRPr="00EF5D81" w:rsidRDefault="00EF5D81" w:rsidP="00EF5D81">
            <w:pPr>
              <w:rPr>
                <w:color w:val="000000"/>
                <w:sz w:val="20"/>
                <w:szCs w:val="20"/>
              </w:rPr>
            </w:pPr>
            <w:r w:rsidRPr="00EF5D81">
              <w:rPr>
                <w:color w:val="000000"/>
                <w:sz w:val="20"/>
                <w:szCs w:val="20"/>
              </w:rPr>
              <w:t>1. Нет дефектной ведомости.</w:t>
            </w:r>
          </w:p>
          <w:p w14:paraId="421C960B" w14:textId="77777777" w:rsidR="00EF5D81" w:rsidRPr="00EF5D81" w:rsidRDefault="00EF5D81" w:rsidP="00EF5D81">
            <w:pPr>
              <w:rPr>
                <w:color w:val="000000"/>
                <w:sz w:val="20"/>
                <w:szCs w:val="20"/>
              </w:rPr>
            </w:pPr>
            <w:r w:rsidRPr="00EF5D81">
              <w:rPr>
                <w:color w:val="000000"/>
                <w:sz w:val="20"/>
                <w:szCs w:val="20"/>
              </w:rPr>
              <w:t xml:space="preserve">2. Не представлен график вывода </w:t>
            </w:r>
          </w:p>
          <w:p w14:paraId="5DB4F597" w14:textId="77777777" w:rsidR="00EF5D81" w:rsidRPr="00EF5D81" w:rsidRDefault="00EF5D81" w:rsidP="00EF5D81">
            <w:pPr>
              <w:rPr>
                <w:color w:val="000000"/>
                <w:sz w:val="20"/>
                <w:szCs w:val="20"/>
              </w:rPr>
            </w:pPr>
            <w:r w:rsidRPr="00EF5D81">
              <w:rPr>
                <w:color w:val="000000"/>
                <w:sz w:val="20"/>
                <w:szCs w:val="20"/>
              </w:rPr>
              <w:t>в ремонт </w:t>
            </w:r>
          </w:p>
        </w:tc>
      </w:tr>
      <w:tr w:rsidR="00EF5D81" w:rsidRPr="00EF5D81" w14:paraId="0BB3BA5B" w14:textId="77777777" w:rsidTr="0072307D">
        <w:trPr>
          <w:trHeight w:val="72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F57ED" w14:textId="77777777" w:rsidR="00EF5D81" w:rsidRPr="00EF5D81" w:rsidRDefault="00EF5D81" w:rsidP="00EF5D81">
            <w:pPr>
              <w:jc w:val="center"/>
              <w:rPr>
                <w:color w:val="000000"/>
                <w:sz w:val="20"/>
                <w:szCs w:val="20"/>
              </w:rPr>
            </w:pPr>
            <w:r w:rsidRPr="00EF5D81">
              <w:rPr>
                <w:color w:val="000000"/>
                <w:sz w:val="20"/>
                <w:szCs w:val="20"/>
              </w:rPr>
              <w:t>2.</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CEA7A" w14:textId="77777777" w:rsidR="00EF5D81" w:rsidRPr="00EF5D81" w:rsidRDefault="00EF5D81" w:rsidP="00EF5D81">
            <w:pPr>
              <w:rPr>
                <w:snapToGrid w:val="0"/>
                <w:color w:val="000000"/>
                <w:sz w:val="20"/>
                <w:szCs w:val="20"/>
              </w:rPr>
            </w:pPr>
            <w:r w:rsidRPr="00EF5D81">
              <w:rPr>
                <w:snapToGrid w:val="0"/>
                <w:color w:val="000000"/>
                <w:sz w:val="20"/>
                <w:szCs w:val="20"/>
              </w:rPr>
              <w:t xml:space="preserve">Текущий ремонт котельной </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C30D2" w14:textId="77777777" w:rsidR="00EF5D81" w:rsidRPr="00EF5D81" w:rsidRDefault="00EF5D81" w:rsidP="00EF5D81">
            <w:pPr>
              <w:jc w:val="center"/>
              <w:rPr>
                <w:snapToGrid w:val="0"/>
                <w:color w:val="000000"/>
                <w:sz w:val="20"/>
                <w:szCs w:val="20"/>
              </w:rPr>
            </w:pPr>
            <w:r w:rsidRPr="00EF5D81">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9D4B6" w14:textId="77777777" w:rsidR="00EF5D81" w:rsidRPr="00EF5D81" w:rsidRDefault="00EF5D81" w:rsidP="00EF5D81">
            <w:pPr>
              <w:jc w:val="center"/>
              <w:rPr>
                <w:snapToGrid w:val="0"/>
                <w:color w:val="000000"/>
                <w:sz w:val="20"/>
                <w:szCs w:val="20"/>
              </w:rPr>
            </w:pPr>
            <w:r w:rsidRPr="00EF5D81">
              <w:rPr>
                <w:snapToGrid w:val="0"/>
                <w:color w:val="000000"/>
                <w:sz w:val="20"/>
                <w:szCs w:val="20"/>
              </w:rPr>
              <w:t xml:space="preserve">Подряд </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21D97" w14:textId="77777777" w:rsidR="00EF5D81" w:rsidRPr="00EF5D81" w:rsidRDefault="00EF5D81" w:rsidP="00EF5D81">
            <w:pPr>
              <w:jc w:val="center"/>
              <w:rPr>
                <w:snapToGrid w:val="0"/>
                <w:color w:val="000000"/>
                <w:sz w:val="20"/>
                <w:szCs w:val="20"/>
              </w:rPr>
            </w:pPr>
            <w:r w:rsidRPr="00EF5D81">
              <w:rPr>
                <w:snapToGrid w:val="0"/>
                <w:color w:val="000000"/>
                <w:sz w:val="20"/>
                <w:szCs w:val="20"/>
              </w:rPr>
              <w:t>99,40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5EAAB" w14:textId="77777777" w:rsidR="00EF5D81" w:rsidRPr="00EF5D81" w:rsidRDefault="00EF5D81" w:rsidP="00EF5D81">
            <w:pPr>
              <w:jc w:val="center"/>
              <w:rPr>
                <w:snapToGrid w:val="0"/>
                <w:color w:val="000000"/>
                <w:sz w:val="20"/>
                <w:szCs w:val="20"/>
              </w:rPr>
            </w:pPr>
            <w:r w:rsidRPr="00EF5D81">
              <w:rPr>
                <w:snapToGrid w:val="0"/>
                <w:color w:val="000000"/>
                <w:sz w:val="20"/>
                <w:szCs w:val="20"/>
              </w:rPr>
              <w:t xml:space="preserve">Локальный сметный расчет, дефектная ведомость, акт осмотра </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88088" w14:textId="77777777" w:rsidR="00EF5D81" w:rsidRPr="00EF5D81" w:rsidRDefault="00EF5D81" w:rsidP="00EF5D81">
            <w:pPr>
              <w:jc w:val="center"/>
              <w:rPr>
                <w:snapToGrid w:val="0"/>
                <w:color w:val="000000"/>
                <w:sz w:val="20"/>
                <w:szCs w:val="20"/>
              </w:rPr>
            </w:pPr>
            <w:r w:rsidRPr="00EF5D81">
              <w:rPr>
                <w:snapToGrid w:val="0"/>
                <w:color w:val="000000"/>
                <w:sz w:val="20"/>
                <w:szCs w:val="20"/>
              </w:rPr>
              <w:t>99,40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3F17B627" w14:textId="77777777" w:rsidR="00EF5D81" w:rsidRPr="00EF5D81" w:rsidRDefault="00EF5D81" w:rsidP="00EF5D81">
            <w:pPr>
              <w:jc w:val="center"/>
              <w:rPr>
                <w:color w:val="000000"/>
                <w:sz w:val="20"/>
                <w:szCs w:val="20"/>
              </w:rPr>
            </w:pPr>
          </w:p>
        </w:tc>
      </w:tr>
      <w:tr w:rsidR="00EF5D81" w:rsidRPr="00EF5D81" w14:paraId="10E04043" w14:textId="77777777" w:rsidTr="0072307D">
        <w:trPr>
          <w:trHeight w:val="288"/>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0F3C7" w14:textId="77777777" w:rsidR="00EF5D81" w:rsidRPr="00EF5D81" w:rsidRDefault="00EF5D81" w:rsidP="00EF5D81">
            <w:pPr>
              <w:jc w:val="center"/>
              <w:rPr>
                <w:b/>
                <w:bCs/>
                <w:color w:val="000000"/>
                <w:sz w:val="20"/>
                <w:szCs w:val="20"/>
              </w:rPr>
            </w:pPr>
            <w:r w:rsidRPr="00EF5D81">
              <w:rPr>
                <w:b/>
                <w:bCs/>
                <w:color w:val="000000"/>
                <w:sz w:val="20"/>
                <w:szCs w:val="20"/>
              </w:rPr>
              <w:t> </w:t>
            </w:r>
          </w:p>
        </w:tc>
        <w:tc>
          <w:tcPr>
            <w:tcW w:w="2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4CE0C" w14:textId="77777777" w:rsidR="00EF5D81" w:rsidRPr="00EF5D81" w:rsidRDefault="00EF5D81" w:rsidP="00EF5D81">
            <w:pPr>
              <w:rPr>
                <w:b/>
                <w:bCs/>
                <w:color w:val="000000"/>
                <w:sz w:val="20"/>
                <w:szCs w:val="20"/>
              </w:rPr>
            </w:pPr>
            <w:r w:rsidRPr="00EF5D81">
              <w:rPr>
                <w:b/>
                <w:bCs/>
                <w:color w:val="000000"/>
                <w:sz w:val="20"/>
                <w:szCs w:val="20"/>
              </w:rPr>
              <w:t>ИТОГО</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1510A" w14:textId="77777777" w:rsidR="00EF5D81" w:rsidRPr="00EF5D81" w:rsidRDefault="00EF5D81" w:rsidP="00EF5D81">
            <w:pPr>
              <w:jc w:val="center"/>
              <w:rPr>
                <w:b/>
                <w:bCs/>
                <w:color w:val="000000"/>
                <w:sz w:val="20"/>
                <w:szCs w:val="20"/>
              </w:rPr>
            </w:pPr>
            <w:r w:rsidRPr="00EF5D81">
              <w:rPr>
                <w:b/>
                <w:bCs/>
                <w:color w:val="000000"/>
                <w:sz w:val="20"/>
                <w:szCs w:val="2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ECCB1" w14:textId="77777777" w:rsidR="00EF5D81" w:rsidRPr="00EF5D81" w:rsidRDefault="00EF5D81" w:rsidP="00EF5D81">
            <w:pPr>
              <w:jc w:val="center"/>
              <w:rPr>
                <w:b/>
                <w:bCs/>
                <w:color w:val="000000"/>
                <w:sz w:val="20"/>
                <w:szCs w:val="20"/>
              </w:rPr>
            </w:pPr>
            <w:r w:rsidRPr="00EF5D81">
              <w:rPr>
                <w:b/>
                <w:bCs/>
                <w:color w:val="000000"/>
                <w:sz w:val="20"/>
                <w:szCs w:val="20"/>
              </w:rPr>
              <w:t> </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F76E5" w14:textId="77777777" w:rsidR="00EF5D81" w:rsidRPr="00EF5D81" w:rsidRDefault="00EF5D81" w:rsidP="00EF5D81">
            <w:pPr>
              <w:jc w:val="center"/>
              <w:rPr>
                <w:b/>
                <w:bCs/>
                <w:snapToGrid w:val="0"/>
                <w:color w:val="000000"/>
                <w:sz w:val="20"/>
                <w:szCs w:val="20"/>
              </w:rPr>
            </w:pPr>
            <w:r w:rsidRPr="00EF5D81">
              <w:rPr>
                <w:b/>
                <w:bCs/>
                <w:snapToGrid w:val="0"/>
                <w:color w:val="000000"/>
                <w:sz w:val="20"/>
                <w:szCs w:val="20"/>
              </w:rPr>
              <w:t>1 385,95</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10BCE" w14:textId="77777777" w:rsidR="00EF5D81" w:rsidRPr="00EF5D81" w:rsidRDefault="00EF5D81" w:rsidP="00EF5D81">
            <w:pPr>
              <w:jc w:val="center"/>
              <w:rPr>
                <w:b/>
                <w:bCs/>
                <w:color w:val="000000"/>
                <w:sz w:val="20"/>
                <w:szCs w:val="20"/>
              </w:rPr>
            </w:pPr>
            <w:r w:rsidRPr="00EF5D81">
              <w:rPr>
                <w:b/>
                <w:bCs/>
                <w:color w:val="000000"/>
                <w:sz w:val="20"/>
                <w:szCs w:val="20"/>
              </w:rPr>
              <w:t> </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EA4CB" w14:textId="77777777" w:rsidR="00EF5D81" w:rsidRPr="00EF5D81" w:rsidRDefault="00EF5D81" w:rsidP="00EF5D81">
            <w:pPr>
              <w:jc w:val="center"/>
              <w:rPr>
                <w:b/>
                <w:bCs/>
                <w:snapToGrid w:val="0"/>
                <w:color w:val="000000"/>
                <w:sz w:val="20"/>
                <w:szCs w:val="20"/>
              </w:rPr>
            </w:pPr>
            <w:r w:rsidRPr="00EF5D81">
              <w:rPr>
                <w:b/>
                <w:bCs/>
                <w:snapToGrid w:val="0"/>
                <w:color w:val="000000"/>
                <w:sz w:val="20"/>
                <w:szCs w:val="20"/>
              </w:rPr>
              <w:t>99,40</w:t>
            </w:r>
          </w:p>
        </w:tc>
        <w:tc>
          <w:tcPr>
            <w:tcW w:w="14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4DA1D" w14:textId="77777777" w:rsidR="00EF5D81" w:rsidRPr="00EF5D81" w:rsidRDefault="00EF5D81" w:rsidP="00EF5D81">
            <w:pPr>
              <w:jc w:val="center"/>
              <w:rPr>
                <w:b/>
                <w:bCs/>
                <w:color w:val="000000"/>
                <w:sz w:val="20"/>
                <w:szCs w:val="20"/>
              </w:rPr>
            </w:pPr>
          </w:p>
        </w:tc>
      </w:tr>
    </w:tbl>
    <w:p w14:paraId="060E06E3" w14:textId="77777777" w:rsidR="00EF5D81" w:rsidRPr="00EF5D81" w:rsidRDefault="00EF5D81" w:rsidP="00EF5D81">
      <w:pPr>
        <w:tabs>
          <w:tab w:val="left" w:pos="1890"/>
        </w:tabs>
        <w:ind w:left="-567"/>
        <w:rPr>
          <w:snapToGrid w:val="0"/>
          <w:sz w:val="28"/>
          <w:szCs w:val="28"/>
        </w:rPr>
      </w:pPr>
    </w:p>
    <w:p w14:paraId="632ADCF3" w14:textId="77777777" w:rsidR="00EF5D81" w:rsidRPr="00EF5D81" w:rsidRDefault="00EF5D81" w:rsidP="00EF5D81">
      <w:pPr>
        <w:keepNext/>
        <w:numPr>
          <w:ilvl w:val="3"/>
          <w:numId w:val="15"/>
        </w:numPr>
        <w:spacing w:line="360" w:lineRule="auto"/>
        <w:outlineLvl w:val="1"/>
        <w:rPr>
          <w:b/>
          <w:sz w:val="28"/>
          <w:szCs w:val="20"/>
          <w:lang w:val="x-none" w:eastAsia="x-none"/>
        </w:rPr>
      </w:pPr>
      <w:bookmarkStart w:id="161" w:name="_Toc530586339"/>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оплату труда</w:t>
      </w:r>
      <w:bookmarkEnd w:id="161"/>
    </w:p>
    <w:p w14:paraId="7E6B2FB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2 993 тыс. руб. (стр. 4 том 2).</w:t>
      </w:r>
    </w:p>
    <w:p w14:paraId="71136137" w14:textId="77777777" w:rsidR="00EF5D81" w:rsidRPr="00EF5D81" w:rsidRDefault="00EF5D81" w:rsidP="00EF5D81">
      <w:pPr>
        <w:ind w:firstLine="709"/>
        <w:jc w:val="both"/>
        <w:rPr>
          <w:sz w:val="28"/>
          <w:szCs w:val="28"/>
        </w:rPr>
      </w:pPr>
      <w:r w:rsidRPr="00EF5D8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F85690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Штатное расписание АУП с 01.01.2021 [5,25 человек] (стр. 44 том 2).</w:t>
      </w:r>
    </w:p>
    <w:p w14:paraId="0C1BEB1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Штатное расписание ППР с 01.01.2021 [11 человек: кочегары-6, слесарь-1, электрик-1, уборщик-1, транспортировщик - 2] (стр. 45 том 2).</w:t>
      </w:r>
    </w:p>
    <w:p w14:paraId="2617BE1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lastRenderedPageBreak/>
        <w:t xml:space="preserve">Расчет нормативной численности ППР по профессиям в соответствии </w:t>
      </w:r>
      <w:r w:rsidRPr="00EF5D81">
        <w:rPr>
          <w:snapToGrid w:val="0"/>
          <w:sz w:val="28"/>
          <w:szCs w:val="28"/>
        </w:rPr>
        <w:br/>
        <w:t>с приказом Госстроя РФ от № 66, на 11 человек (стр. 46-48 том 2).</w:t>
      </w:r>
    </w:p>
    <w:p w14:paraId="77E4F45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Эксперты проанализировали представленный расчет нормативной численности ППР и согласились с правильностью. Экономически обоснованная нормативная численность персонала составляет 11,37 (человек).</w:t>
      </w:r>
    </w:p>
    <w:p w14:paraId="257E81F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Штатная численность составляет 11 человек и не превышает нормативную численность.</w:t>
      </w:r>
    </w:p>
    <w:p w14:paraId="014D1BA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Эксперты рассчитали численность АУП в соответствии с приказом Госстроя РФ от № 74. Численность АУП составила 2,27 человек. Штатная численность превышает нормативную и составляет 5,25 человек. Эксперты принимают в расчет затрат на оплату труда нормативную численность АУП.</w:t>
      </w:r>
    </w:p>
    <w:p w14:paraId="062B9D1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Среднемесячная заработная плата работников организаций по видам экономической деятельности по состоянию за 1 полугодие 2021 года </w:t>
      </w:r>
      <w:r w:rsidRPr="00EF5D81">
        <w:rPr>
          <w:snapToGrid w:val="0"/>
          <w:sz w:val="28"/>
          <w:szCs w:val="28"/>
        </w:rPr>
        <w:br/>
        <w:t xml:space="preserve">в соответствии с </w:t>
      </w:r>
      <w:r w:rsidRPr="00EF5D81">
        <w:rPr>
          <w:snapToGrid w:val="0"/>
          <w:sz w:val="28"/>
          <w:szCs w:val="28"/>
          <w:u w:val="single"/>
        </w:rPr>
        <w:t>https://kemerovostat.gks.ru/storage/mediabank/NlLEZwTh/</w:t>
      </w:r>
      <w:r w:rsidRPr="00EF5D81">
        <w:rPr>
          <w:snapToGrid w:val="0"/>
          <w:sz w:val="28"/>
          <w:szCs w:val="28"/>
        </w:rPr>
        <w:t xml:space="preserve"> </w:t>
      </w:r>
      <w:r w:rsidRPr="00EF5D81">
        <w:rPr>
          <w:snapToGrid w:val="0"/>
          <w:sz w:val="28"/>
          <w:szCs w:val="28"/>
        </w:rPr>
        <w:br/>
        <w:t xml:space="preserve">для вида деятельности: производство, передача и распределение пара </w:t>
      </w:r>
      <w:r w:rsidRPr="00EF5D81">
        <w:rPr>
          <w:snapToGrid w:val="0"/>
          <w:sz w:val="28"/>
          <w:szCs w:val="28"/>
        </w:rPr>
        <w:br/>
        <w:t>и горячей воды; кондиционирование воздуха составляет 33 864 руб./мес.</w:t>
      </w:r>
    </w:p>
    <w:p w14:paraId="5236E5C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Предложение предприятия по средней заработной плате работников составляет 18 583 руб./мес., что не превышает средней по статистике.</w:t>
      </w:r>
    </w:p>
    <w:p w14:paraId="1F1B02B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Экономически обоснованные расходы по данной статье </w:t>
      </w:r>
      <w:r w:rsidRPr="00EF5D81">
        <w:rPr>
          <w:b/>
          <w:snapToGrid w:val="0"/>
          <w:sz w:val="28"/>
          <w:szCs w:val="28"/>
        </w:rPr>
        <w:t>на 2022 год</w:t>
      </w:r>
      <w:r w:rsidRPr="00EF5D81">
        <w:rPr>
          <w:snapToGrid w:val="0"/>
          <w:sz w:val="28"/>
          <w:szCs w:val="28"/>
        </w:rPr>
        <w:t xml:space="preserve"> составляют: 2 196 тыс. руб. (ФОТ ППР по предложению предприятия) + 2,27 человек (нормативная численность АУП) × 28 037 руб./мес. (по предложению предприятия) × 12 месяцев (в году) ÷ 1000 (для приведения к тыс. руб.) =</w:t>
      </w:r>
      <w:r w:rsidRPr="00EF5D81">
        <w:rPr>
          <w:snapToGrid w:val="0"/>
          <w:sz w:val="28"/>
          <w:szCs w:val="28"/>
        </w:rPr>
        <w:br/>
      </w:r>
      <w:r w:rsidRPr="00EF5D81">
        <w:rPr>
          <w:b/>
          <w:snapToGrid w:val="0"/>
          <w:sz w:val="28"/>
          <w:szCs w:val="28"/>
        </w:rPr>
        <w:t>2 960 тыс. руб</w:t>
      </w:r>
      <w:r w:rsidRPr="00EF5D81">
        <w:rPr>
          <w:snapToGrid w:val="0"/>
          <w:sz w:val="28"/>
          <w:szCs w:val="28"/>
        </w:rPr>
        <w:t>., и предлагаются экспертами для включения в НВВ предприятия на 2022 год.</w:t>
      </w:r>
    </w:p>
    <w:p w14:paraId="6A44BA4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Расходы в размере 33 тыс. руб., не подтвержденные предприятием документально, подлежат исключению из НВВ на 2022 год, </w:t>
      </w:r>
      <w:r w:rsidRPr="00EF5D81">
        <w:rPr>
          <w:snapToGrid w:val="0"/>
          <w:sz w:val="28"/>
          <w:szCs w:val="28"/>
        </w:rPr>
        <w:br/>
        <w:t>как экономически необоснованные.</w:t>
      </w:r>
    </w:p>
    <w:p w14:paraId="69AB9A79" w14:textId="77777777" w:rsidR="00EF5D81" w:rsidRPr="00EF5D81" w:rsidRDefault="00EF5D81" w:rsidP="00EF5D81">
      <w:pPr>
        <w:tabs>
          <w:tab w:val="left" w:pos="1890"/>
        </w:tabs>
        <w:ind w:firstLine="709"/>
        <w:jc w:val="both"/>
        <w:rPr>
          <w:snapToGrid w:val="0"/>
          <w:sz w:val="28"/>
          <w:szCs w:val="28"/>
        </w:rPr>
      </w:pPr>
    </w:p>
    <w:p w14:paraId="7751FBE1" w14:textId="77777777" w:rsidR="00EF5D81" w:rsidRPr="00EF5D81" w:rsidRDefault="00EF5D81" w:rsidP="00EF5D81">
      <w:pPr>
        <w:keepNext/>
        <w:jc w:val="both"/>
        <w:outlineLvl w:val="1"/>
        <w:rPr>
          <w:b/>
          <w:sz w:val="28"/>
          <w:szCs w:val="20"/>
          <w:lang w:val="x-none" w:eastAsia="x-none"/>
        </w:rPr>
      </w:pPr>
      <w:bookmarkStart w:id="162" w:name="_Toc530586341"/>
      <w:r w:rsidRPr="00EF5D81">
        <w:rPr>
          <w:b/>
          <w:sz w:val="28"/>
          <w:szCs w:val="20"/>
          <w:lang w:eastAsia="x-none"/>
        </w:rPr>
        <w:t>5</w:t>
      </w:r>
      <w:r w:rsidRPr="00EF5D81">
        <w:rPr>
          <w:b/>
          <w:sz w:val="28"/>
          <w:szCs w:val="20"/>
          <w:lang w:val="x-none" w:eastAsia="x-none"/>
        </w:rPr>
        <w:t>.1.1.</w:t>
      </w:r>
      <w:r w:rsidRPr="00EF5D81">
        <w:rPr>
          <w:b/>
          <w:sz w:val="28"/>
          <w:szCs w:val="20"/>
          <w:lang w:eastAsia="x-none"/>
        </w:rPr>
        <w:t>4.</w:t>
      </w:r>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оплату иных работ и услуг, выполняемых</w:t>
      </w:r>
      <w:r w:rsidRPr="00EF5D81">
        <w:rPr>
          <w:b/>
          <w:sz w:val="28"/>
          <w:szCs w:val="20"/>
          <w:lang w:val="x-none" w:eastAsia="x-none"/>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EF5D81">
        <w:rPr>
          <w:b/>
          <w:sz w:val="28"/>
          <w:szCs w:val="20"/>
          <w:lang w:val="x-none" w:eastAsia="x-none"/>
        </w:rPr>
        <w:br/>
        <w:t>по стратегическому управлению организацией и других работ, услуг</w:t>
      </w:r>
      <w:bookmarkEnd w:id="162"/>
    </w:p>
    <w:p w14:paraId="1F38E478" w14:textId="77777777" w:rsidR="00EF5D81" w:rsidRPr="00EF5D81" w:rsidRDefault="00EF5D81" w:rsidP="00EF5D81">
      <w:pPr>
        <w:tabs>
          <w:tab w:val="left" w:pos="1890"/>
        </w:tabs>
        <w:ind w:firstLine="709"/>
        <w:jc w:val="both"/>
        <w:rPr>
          <w:snapToGrid w:val="0"/>
          <w:sz w:val="28"/>
          <w:szCs w:val="28"/>
        </w:rPr>
      </w:pPr>
    </w:p>
    <w:p w14:paraId="64A1A1A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162 тыс. руб. (стр. 4 том 2), в том числе:</w:t>
      </w:r>
    </w:p>
    <w:p w14:paraId="27C2E67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расходы на оплату услуг связи 24 тыс. руб.;</w:t>
      </w:r>
    </w:p>
    <w:p w14:paraId="7B0F836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почтово-канцелярские расходы 2 тыс. руб.;</w:t>
      </w:r>
    </w:p>
    <w:p w14:paraId="1D30ADA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обслуживание оргтехники 23 тыс. руб.;</w:t>
      </w:r>
    </w:p>
    <w:p w14:paraId="6F83CCF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услуги ООО «ИНЕТ» 5 тыс. руб.;</w:t>
      </w:r>
    </w:p>
    <w:p w14:paraId="2E5A267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использование программы ЭВМ 9 тыс. руб.;</w:t>
      </w:r>
    </w:p>
    <w:p w14:paraId="5383B42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вывоз ЖБО 99 тыс. руб.</w:t>
      </w:r>
    </w:p>
    <w:p w14:paraId="7EA3D43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EF5D81">
        <w:rPr>
          <w:snapToGrid w:val="0"/>
          <w:sz w:val="28"/>
          <w:szCs w:val="28"/>
        </w:rPr>
        <w:lastRenderedPageBreak/>
        <w:t>этого были рассмотрены и проанализированы следующие представленные материалы:</w:t>
      </w:r>
    </w:p>
    <w:p w14:paraId="6E12740A" w14:textId="77777777" w:rsidR="00EF5D81" w:rsidRPr="00EF5D81" w:rsidRDefault="00EF5D81" w:rsidP="00EF5D81">
      <w:pPr>
        <w:tabs>
          <w:tab w:val="left" w:pos="1890"/>
        </w:tabs>
        <w:ind w:firstLine="709"/>
        <w:jc w:val="both"/>
        <w:rPr>
          <w:snapToGrid w:val="0"/>
          <w:sz w:val="28"/>
          <w:szCs w:val="28"/>
        </w:rPr>
      </w:pPr>
    </w:p>
    <w:p w14:paraId="54FA86E9" w14:textId="77777777" w:rsidR="00EF5D81" w:rsidRPr="00EF5D81" w:rsidRDefault="00EF5D81" w:rsidP="00EF5D81">
      <w:pPr>
        <w:tabs>
          <w:tab w:val="left" w:pos="1890"/>
        </w:tabs>
        <w:ind w:firstLine="709"/>
        <w:jc w:val="both"/>
        <w:rPr>
          <w:snapToGrid w:val="0"/>
          <w:sz w:val="28"/>
          <w:szCs w:val="28"/>
        </w:rPr>
      </w:pPr>
    </w:p>
    <w:p w14:paraId="2A168C69"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t>Услуги связи</w:t>
      </w:r>
    </w:p>
    <w:p w14:paraId="3E1563F9" w14:textId="77777777" w:rsidR="00EF5D81" w:rsidRPr="00EF5D81" w:rsidRDefault="00EF5D81" w:rsidP="00EF5D81">
      <w:pPr>
        <w:tabs>
          <w:tab w:val="left" w:pos="1890"/>
        </w:tabs>
        <w:ind w:firstLine="709"/>
        <w:jc w:val="both"/>
        <w:rPr>
          <w:snapToGrid w:val="0"/>
          <w:sz w:val="28"/>
          <w:szCs w:val="28"/>
        </w:rPr>
      </w:pPr>
    </w:p>
    <w:p w14:paraId="55A91A6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об оказании услуг связи № 642000127884 от 03.02.2021 </w:t>
      </w:r>
      <w:r w:rsidRPr="00EF5D81">
        <w:rPr>
          <w:snapToGrid w:val="0"/>
          <w:sz w:val="28"/>
          <w:szCs w:val="28"/>
        </w:rPr>
        <w:br/>
        <w:t xml:space="preserve">с ПАО «Ростелеком», действующий до 31.12.2020 с автопролонгацией </w:t>
      </w:r>
      <w:r w:rsidRPr="00EF5D81">
        <w:rPr>
          <w:snapToGrid w:val="0"/>
          <w:sz w:val="28"/>
          <w:szCs w:val="28"/>
        </w:rPr>
        <w:br/>
        <w:t xml:space="preserve">(стр. 87-94 том 2). </w:t>
      </w:r>
    </w:p>
    <w:p w14:paraId="5366BE2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Счет-фактура на оказание услуг связи за июнь 2021 </w:t>
      </w:r>
      <w:r w:rsidRPr="00EF5D81">
        <w:rPr>
          <w:snapToGrid w:val="0"/>
          <w:sz w:val="28"/>
          <w:szCs w:val="28"/>
        </w:rPr>
        <w:br/>
        <w:t xml:space="preserve">№ 640.00083204-1/01608 от 30.06.2021 на сумму 2001 руб. (стр. 84-86 том 2). </w:t>
      </w:r>
    </w:p>
    <w:p w14:paraId="279ABF9B"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На основании анализа представленных документов, экспертами предлагается принять расходы на услуги связи на 2022 год на уровне предложений предприятия в размере </w:t>
      </w:r>
      <w:r w:rsidRPr="00EF5D81">
        <w:rPr>
          <w:b/>
          <w:snapToGrid w:val="0"/>
          <w:sz w:val="28"/>
          <w:szCs w:val="28"/>
        </w:rPr>
        <w:t>24 тыс. руб.</w:t>
      </w:r>
    </w:p>
    <w:p w14:paraId="76B56F6D" w14:textId="77777777" w:rsidR="00EF5D81" w:rsidRPr="00EF5D81" w:rsidRDefault="00EF5D81" w:rsidP="00EF5D81">
      <w:pPr>
        <w:tabs>
          <w:tab w:val="left" w:pos="1890"/>
        </w:tabs>
        <w:ind w:firstLine="709"/>
        <w:jc w:val="both"/>
        <w:rPr>
          <w:b/>
          <w:snapToGrid w:val="0"/>
          <w:sz w:val="28"/>
          <w:szCs w:val="28"/>
        </w:rPr>
      </w:pPr>
    </w:p>
    <w:p w14:paraId="2980ABCC"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t>Почтово-канцелярские расходы</w:t>
      </w:r>
    </w:p>
    <w:p w14:paraId="484B8D0C" w14:textId="77777777" w:rsidR="00EF5D81" w:rsidRPr="00EF5D81" w:rsidRDefault="00EF5D81" w:rsidP="00EF5D81">
      <w:pPr>
        <w:tabs>
          <w:tab w:val="left" w:pos="1890"/>
        </w:tabs>
        <w:ind w:firstLine="709"/>
        <w:jc w:val="both"/>
        <w:rPr>
          <w:b/>
          <w:snapToGrid w:val="0"/>
          <w:sz w:val="28"/>
          <w:szCs w:val="28"/>
        </w:rPr>
      </w:pPr>
    </w:p>
    <w:p w14:paraId="156EDA5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оказания почтовых услуг № 19/20 от 15.07.2020 </w:t>
      </w:r>
      <w:r w:rsidRPr="00EF5D81">
        <w:rPr>
          <w:snapToGrid w:val="0"/>
          <w:sz w:val="28"/>
          <w:szCs w:val="28"/>
        </w:rPr>
        <w:br/>
        <w:t xml:space="preserve">с ООО «Национальная почтовая служба –Кузбасс», действующий </w:t>
      </w:r>
      <w:r w:rsidRPr="00EF5D81">
        <w:rPr>
          <w:snapToGrid w:val="0"/>
          <w:sz w:val="28"/>
          <w:szCs w:val="28"/>
        </w:rPr>
        <w:br/>
        <w:t xml:space="preserve">до 31.12.2020 с автопролонгацией (стр. 76-83 том 2). </w:t>
      </w:r>
    </w:p>
    <w:p w14:paraId="58BAA19B"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Акт приема-передачи оказанных услуг № КУЗ00216 от 31.03.2021 </w:t>
      </w:r>
      <w:r w:rsidRPr="00EF5D81">
        <w:rPr>
          <w:snapToGrid w:val="0"/>
          <w:sz w:val="28"/>
          <w:szCs w:val="28"/>
        </w:rPr>
        <w:br/>
        <w:t>на сумму 272 руб. (стр. 74 том 2).</w:t>
      </w:r>
    </w:p>
    <w:p w14:paraId="0AD6900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Акт приема-передачи оказанных услуг № КУЗ00373 от 31.05.2021 </w:t>
      </w:r>
      <w:r w:rsidRPr="00EF5D81">
        <w:rPr>
          <w:snapToGrid w:val="0"/>
          <w:sz w:val="28"/>
          <w:szCs w:val="28"/>
        </w:rPr>
        <w:br/>
        <w:t>на сумму 90 руб. (стр. 75 том 2).</w:t>
      </w:r>
    </w:p>
    <w:p w14:paraId="6460126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Экономически обоснованная величина затрат по году составляет:</w:t>
      </w:r>
    </w:p>
    <w:p w14:paraId="54AF5D5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(272 тыс. руб. + 90 тыс. руб.) / 1000 (для приведения к тыс. руб.) = </w:t>
      </w:r>
      <w:r w:rsidRPr="00EF5D81">
        <w:rPr>
          <w:snapToGrid w:val="0"/>
          <w:sz w:val="28"/>
          <w:szCs w:val="28"/>
        </w:rPr>
        <w:br/>
        <w:t>0,362 тыс. руб.</w:t>
      </w:r>
    </w:p>
    <w:p w14:paraId="669D0E4C"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На основании анализа представленных документов, экспертами предлагается принять почтово-канцелярские</w:t>
      </w:r>
      <w:r w:rsidRPr="00EF5D81">
        <w:rPr>
          <w:b/>
          <w:snapToGrid w:val="0"/>
          <w:sz w:val="28"/>
          <w:szCs w:val="28"/>
        </w:rPr>
        <w:t xml:space="preserve"> </w:t>
      </w:r>
      <w:r w:rsidRPr="00EF5D81">
        <w:rPr>
          <w:snapToGrid w:val="0"/>
          <w:sz w:val="28"/>
          <w:szCs w:val="28"/>
        </w:rPr>
        <w:t xml:space="preserve">расходы на 2022 год в размере </w:t>
      </w:r>
      <w:r w:rsidRPr="00EF5D81">
        <w:rPr>
          <w:b/>
          <w:snapToGrid w:val="0"/>
          <w:sz w:val="28"/>
          <w:szCs w:val="28"/>
        </w:rPr>
        <w:t>0,362 тыс. руб.</w:t>
      </w:r>
    </w:p>
    <w:p w14:paraId="323A7A30" w14:textId="77777777" w:rsidR="00EF5D81" w:rsidRPr="00EF5D81" w:rsidRDefault="00EF5D81" w:rsidP="00EF5D81">
      <w:pPr>
        <w:tabs>
          <w:tab w:val="left" w:pos="1890"/>
        </w:tabs>
        <w:ind w:firstLine="709"/>
        <w:jc w:val="both"/>
        <w:rPr>
          <w:snapToGrid w:val="0"/>
          <w:sz w:val="28"/>
          <w:szCs w:val="28"/>
        </w:rPr>
      </w:pPr>
    </w:p>
    <w:p w14:paraId="086E5197"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t>Обслуживание оргтехники</w:t>
      </w:r>
    </w:p>
    <w:p w14:paraId="0B3CD2A5" w14:textId="77777777" w:rsidR="00EF5D81" w:rsidRPr="00EF5D81" w:rsidRDefault="00EF5D81" w:rsidP="00EF5D81">
      <w:pPr>
        <w:tabs>
          <w:tab w:val="left" w:pos="1890"/>
        </w:tabs>
        <w:ind w:firstLine="709"/>
        <w:jc w:val="both"/>
        <w:rPr>
          <w:snapToGrid w:val="0"/>
          <w:sz w:val="28"/>
          <w:szCs w:val="28"/>
        </w:rPr>
      </w:pPr>
    </w:p>
    <w:p w14:paraId="3769ADA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на сервисное обслуживание оргтехники № 3 от 10.01.2019 </w:t>
      </w:r>
      <w:r w:rsidRPr="00EF5D81">
        <w:rPr>
          <w:snapToGrid w:val="0"/>
          <w:sz w:val="28"/>
          <w:szCs w:val="28"/>
        </w:rPr>
        <w:br/>
        <w:t xml:space="preserve">с индивидуальным предпринимателем Дрожжиным Сергеем Алексеевичем, действующий до 31.12.2019 с автопролонгацией (стр. 96-101 том 2). </w:t>
      </w:r>
    </w:p>
    <w:p w14:paraId="6C38A65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Акт на заправку картриджа № 1204 от 27.05.2021 (стр. 95 том 2) </w:t>
      </w:r>
      <w:r w:rsidRPr="00EF5D81">
        <w:rPr>
          <w:snapToGrid w:val="0"/>
          <w:sz w:val="28"/>
          <w:szCs w:val="28"/>
        </w:rPr>
        <w:br/>
        <w:t xml:space="preserve">на сумму 750 руб. </w:t>
      </w:r>
    </w:p>
    <w:p w14:paraId="5452C91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Экономически обоснованная величина затрат составляет: </w:t>
      </w:r>
      <w:r w:rsidRPr="00EF5D81">
        <w:rPr>
          <w:snapToGrid w:val="0"/>
          <w:sz w:val="28"/>
          <w:szCs w:val="28"/>
        </w:rPr>
        <w:br/>
        <w:t xml:space="preserve">750 руб. (акт № 1204 от 27.05.2021) / 1000 (для приведения к тыс. руб.) = </w:t>
      </w:r>
      <w:r w:rsidRPr="00EF5D81">
        <w:rPr>
          <w:snapToGrid w:val="0"/>
          <w:sz w:val="28"/>
          <w:szCs w:val="28"/>
        </w:rPr>
        <w:br/>
      </w:r>
      <w:r w:rsidRPr="00EF5D81">
        <w:rPr>
          <w:bCs/>
          <w:snapToGrid w:val="0"/>
          <w:sz w:val="28"/>
          <w:szCs w:val="28"/>
        </w:rPr>
        <w:t>0,750 тыс. руб.</w:t>
      </w:r>
    </w:p>
    <w:p w14:paraId="06F9AE69"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На основании анализа представленных документов, экспертами предлагается принять расходы на услуги по обслуживанию оргтехники </w:t>
      </w:r>
      <w:r w:rsidRPr="00EF5D81">
        <w:rPr>
          <w:snapToGrid w:val="0"/>
          <w:sz w:val="28"/>
          <w:szCs w:val="28"/>
        </w:rPr>
        <w:br/>
        <w:t xml:space="preserve">на 2022 год в размере </w:t>
      </w:r>
      <w:r w:rsidRPr="00EF5D81">
        <w:rPr>
          <w:b/>
          <w:snapToGrid w:val="0"/>
          <w:sz w:val="28"/>
          <w:szCs w:val="28"/>
        </w:rPr>
        <w:t>0,750 тыс. руб.</w:t>
      </w:r>
    </w:p>
    <w:p w14:paraId="33A49BF5" w14:textId="77777777" w:rsidR="00EF5D81" w:rsidRPr="00EF5D81" w:rsidRDefault="00EF5D81" w:rsidP="00EF5D81">
      <w:pPr>
        <w:tabs>
          <w:tab w:val="left" w:pos="1890"/>
        </w:tabs>
        <w:ind w:firstLine="709"/>
        <w:jc w:val="both"/>
        <w:rPr>
          <w:b/>
          <w:snapToGrid w:val="0"/>
          <w:sz w:val="28"/>
          <w:szCs w:val="28"/>
        </w:rPr>
      </w:pPr>
    </w:p>
    <w:p w14:paraId="4CFFC71E"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lastRenderedPageBreak/>
        <w:t>Услуги ООО «ИНЕТ»</w:t>
      </w:r>
    </w:p>
    <w:p w14:paraId="0B869DD2" w14:textId="77777777" w:rsidR="00EF5D81" w:rsidRPr="00EF5D81" w:rsidRDefault="00EF5D81" w:rsidP="00EF5D81">
      <w:pPr>
        <w:tabs>
          <w:tab w:val="left" w:pos="1890"/>
        </w:tabs>
        <w:ind w:firstLine="709"/>
        <w:jc w:val="both"/>
        <w:rPr>
          <w:snapToGrid w:val="0"/>
          <w:sz w:val="28"/>
          <w:szCs w:val="28"/>
        </w:rPr>
      </w:pPr>
    </w:p>
    <w:p w14:paraId="4661458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об оказании услуг ООО «ИНЕТ» по изготовлению </w:t>
      </w:r>
      <w:r w:rsidRPr="00EF5D81">
        <w:rPr>
          <w:snapToGrid w:val="0"/>
          <w:sz w:val="28"/>
          <w:szCs w:val="28"/>
        </w:rPr>
        <w:br/>
        <w:t xml:space="preserve">и обслуживанию сертификата ключа электронной подписи № б/н, дата б/д, действующий с 30.09.20 по 30.09.2021, с автопролонгацией (стр. 113-116 </w:t>
      </w:r>
      <w:r w:rsidRPr="00EF5D81">
        <w:rPr>
          <w:snapToGrid w:val="0"/>
          <w:sz w:val="28"/>
          <w:szCs w:val="28"/>
        </w:rPr>
        <w:br/>
        <w:t xml:space="preserve">том 2). Сумма договора 4,8 тыс. руб. </w:t>
      </w:r>
    </w:p>
    <w:p w14:paraId="1CB5F7E9"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На основании анализа представленных документов, экспертами предлагается принять расходы на услуги ООО «ИНЕТ» на 2022 год на уровне предложений предприятия в размере </w:t>
      </w:r>
      <w:r w:rsidRPr="00EF5D81">
        <w:rPr>
          <w:b/>
          <w:snapToGrid w:val="0"/>
          <w:sz w:val="28"/>
          <w:szCs w:val="28"/>
        </w:rPr>
        <w:t>4,8 тыс. руб.</w:t>
      </w:r>
    </w:p>
    <w:p w14:paraId="0BF45647" w14:textId="77777777" w:rsidR="00EF5D81" w:rsidRPr="00EF5D81" w:rsidRDefault="00EF5D81" w:rsidP="00EF5D81">
      <w:pPr>
        <w:tabs>
          <w:tab w:val="left" w:pos="1890"/>
        </w:tabs>
        <w:ind w:firstLine="709"/>
        <w:jc w:val="both"/>
        <w:rPr>
          <w:b/>
          <w:snapToGrid w:val="0"/>
          <w:sz w:val="28"/>
          <w:szCs w:val="28"/>
        </w:rPr>
      </w:pPr>
    </w:p>
    <w:p w14:paraId="379E90D9"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t>Использование программы ЭВМ</w:t>
      </w:r>
    </w:p>
    <w:p w14:paraId="5927B15E" w14:textId="77777777" w:rsidR="00EF5D81" w:rsidRPr="00EF5D81" w:rsidRDefault="00EF5D81" w:rsidP="00EF5D81">
      <w:pPr>
        <w:tabs>
          <w:tab w:val="left" w:pos="1890"/>
        </w:tabs>
        <w:ind w:firstLine="709"/>
        <w:jc w:val="both"/>
        <w:rPr>
          <w:b/>
          <w:snapToGrid w:val="0"/>
          <w:sz w:val="28"/>
          <w:szCs w:val="28"/>
        </w:rPr>
      </w:pPr>
    </w:p>
    <w:p w14:paraId="62CC4980"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Счет-фактура № 2193665761 от 12.03.2021 АО «Производственная фирма «СКБ Контур» (стр. 108-111 том 2).</w:t>
      </w:r>
    </w:p>
    <w:p w14:paraId="522C91FC" w14:textId="77777777" w:rsidR="00EF5D81" w:rsidRPr="00EF5D81" w:rsidRDefault="00EF5D81" w:rsidP="00EF5D81">
      <w:pPr>
        <w:tabs>
          <w:tab w:val="left" w:pos="1890"/>
        </w:tabs>
        <w:ind w:firstLine="709"/>
        <w:jc w:val="both"/>
        <w:rPr>
          <w:snapToGrid w:val="0"/>
          <w:sz w:val="28"/>
          <w:szCs w:val="28"/>
        </w:rPr>
      </w:pPr>
    </w:p>
    <w:p w14:paraId="12E94C43"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На основании анализа представленных документов, экспертами предлагается принять расходы на использование программы ЭВМ</w:t>
      </w:r>
      <w:r w:rsidRPr="00EF5D81">
        <w:rPr>
          <w:b/>
          <w:snapToGrid w:val="0"/>
          <w:sz w:val="28"/>
          <w:szCs w:val="28"/>
        </w:rPr>
        <w:t xml:space="preserve"> </w:t>
      </w:r>
      <w:r w:rsidRPr="00EF5D81">
        <w:rPr>
          <w:b/>
          <w:snapToGrid w:val="0"/>
          <w:sz w:val="28"/>
          <w:szCs w:val="28"/>
        </w:rPr>
        <w:br/>
      </w:r>
      <w:r w:rsidRPr="00EF5D81">
        <w:rPr>
          <w:snapToGrid w:val="0"/>
          <w:sz w:val="28"/>
          <w:szCs w:val="28"/>
        </w:rPr>
        <w:t xml:space="preserve">на 2022 год в размере </w:t>
      </w:r>
      <w:r w:rsidRPr="00EF5D81">
        <w:rPr>
          <w:b/>
          <w:snapToGrid w:val="0"/>
          <w:sz w:val="28"/>
          <w:szCs w:val="28"/>
        </w:rPr>
        <w:t>0 тыс. руб.</w:t>
      </w:r>
    </w:p>
    <w:p w14:paraId="1B1F6668" w14:textId="77777777" w:rsidR="00EF5D81" w:rsidRPr="00EF5D81" w:rsidRDefault="00EF5D81" w:rsidP="00EF5D81">
      <w:pPr>
        <w:tabs>
          <w:tab w:val="left" w:pos="1890"/>
        </w:tabs>
        <w:ind w:firstLine="709"/>
        <w:jc w:val="both"/>
        <w:rPr>
          <w:b/>
          <w:snapToGrid w:val="0"/>
          <w:sz w:val="28"/>
          <w:szCs w:val="28"/>
        </w:rPr>
      </w:pPr>
    </w:p>
    <w:p w14:paraId="1EA862E0" w14:textId="77777777" w:rsidR="00EF5D81" w:rsidRPr="00EF5D81" w:rsidRDefault="00EF5D81" w:rsidP="00EF5D81">
      <w:pPr>
        <w:tabs>
          <w:tab w:val="left" w:pos="1890"/>
        </w:tabs>
        <w:ind w:firstLine="709"/>
        <w:jc w:val="both"/>
        <w:rPr>
          <w:b/>
          <w:snapToGrid w:val="0"/>
          <w:sz w:val="28"/>
          <w:szCs w:val="28"/>
        </w:rPr>
      </w:pPr>
      <w:r w:rsidRPr="00EF5D81">
        <w:rPr>
          <w:b/>
          <w:snapToGrid w:val="0"/>
          <w:sz w:val="28"/>
          <w:szCs w:val="28"/>
        </w:rPr>
        <w:t>Вывоз ЖБО</w:t>
      </w:r>
    </w:p>
    <w:p w14:paraId="3CE5DC9A" w14:textId="77777777" w:rsidR="00EF5D81" w:rsidRPr="00EF5D81" w:rsidRDefault="00EF5D81" w:rsidP="00EF5D81">
      <w:pPr>
        <w:tabs>
          <w:tab w:val="left" w:pos="1890"/>
        </w:tabs>
        <w:ind w:firstLine="709"/>
        <w:jc w:val="both"/>
        <w:rPr>
          <w:b/>
          <w:snapToGrid w:val="0"/>
          <w:sz w:val="28"/>
          <w:szCs w:val="28"/>
        </w:rPr>
      </w:pPr>
    </w:p>
    <w:p w14:paraId="594CE6B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Счет-фактура № 383 от 30.12.2020 с ООО «Стройпартнер» (стр. 117 </w:t>
      </w:r>
      <w:r w:rsidRPr="00EF5D81">
        <w:rPr>
          <w:snapToGrid w:val="0"/>
          <w:sz w:val="28"/>
          <w:szCs w:val="28"/>
        </w:rPr>
        <w:br/>
        <w:t>том 2).</w:t>
      </w:r>
    </w:p>
    <w:p w14:paraId="763D0F51"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На основании анализа представленных документов, экспертами предлагается принять расходы на вывоз ЖБО на 2022 год в размере </w:t>
      </w:r>
      <w:r w:rsidRPr="00EF5D81">
        <w:rPr>
          <w:snapToGrid w:val="0"/>
          <w:sz w:val="28"/>
          <w:szCs w:val="28"/>
        </w:rPr>
        <w:br/>
      </w:r>
      <w:r w:rsidRPr="00EF5D81">
        <w:rPr>
          <w:b/>
          <w:snapToGrid w:val="0"/>
          <w:sz w:val="28"/>
          <w:szCs w:val="28"/>
        </w:rPr>
        <w:t>0 тыс. руб.</w:t>
      </w:r>
    </w:p>
    <w:p w14:paraId="1F817FC7" w14:textId="77777777" w:rsidR="00EF5D81" w:rsidRPr="00EF5D81" w:rsidRDefault="00EF5D81" w:rsidP="00EF5D81">
      <w:pPr>
        <w:tabs>
          <w:tab w:val="left" w:pos="1890"/>
        </w:tabs>
        <w:ind w:firstLine="709"/>
        <w:jc w:val="both"/>
        <w:rPr>
          <w:snapToGrid w:val="0"/>
          <w:sz w:val="28"/>
          <w:szCs w:val="28"/>
        </w:rPr>
      </w:pPr>
    </w:p>
    <w:p w14:paraId="460FB7C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По запланированным ООО «Комплекс Услуги» статьям расходов «Использование программы ЭВМ» и «Вывоз ЖБО» не представлены договоры на 2022 год.</w:t>
      </w:r>
    </w:p>
    <w:p w14:paraId="6409455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На основании анализа представленных документов всего по данной статье эксперты признают экономически обоснованными расходы в размере: 24 + 0,362 + 0,750 + 4,8 = </w:t>
      </w:r>
      <w:r w:rsidRPr="00EF5D81">
        <w:rPr>
          <w:b/>
          <w:snapToGrid w:val="0"/>
          <w:sz w:val="28"/>
          <w:szCs w:val="28"/>
        </w:rPr>
        <w:t>30 тыс. руб.</w:t>
      </w:r>
      <w:r w:rsidRPr="00EF5D81">
        <w:rPr>
          <w:snapToGrid w:val="0"/>
          <w:sz w:val="28"/>
          <w:szCs w:val="28"/>
        </w:rPr>
        <w:t xml:space="preserve"> и предлагают к включению в НВВ предприятия на 2022.</w:t>
      </w:r>
    </w:p>
    <w:p w14:paraId="52B73AA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Расходы в размере 132 тыс. руб., не подтвержденные предприятием документально, подлежат исключению из НВВ на 2022 год, как экономически необоснованные.</w:t>
      </w:r>
    </w:p>
    <w:p w14:paraId="5A531800" w14:textId="77777777" w:rsidR="00EF5D81" w:rsidRPr="00EF5D81" w:rsidRDefault="00EF5D81" w:rsidP="00EF5D81">
      <w:pPr>
        <w:ind w:firstLine="709"/>
        <w:jc w:val="both"/>
        <w:rPr>
          <w:snapToGrid w:val="0"/>
          <w:sz w:val="28"/>
          <w:szCs w:val="28"/>
          <w:lang w:eastAsia="en-US"/>
        </w:rPr>
      </w:pPr>
    </w:p>
    <w:p w14:paraId="40CC9C54" w14:textId="77777777" w:rsidR="00EF5D81" w:rsidRPr="00EF5D81" w:rsidRDefault="00EF5D81" w:rsidP="00EF5D81">
      <w:pPr>
        <w:keepNext/>
        <w:spacing w:line="360" w:lineRule="auto"/>
        <w:outlineLvl w:val="1"/>
        <w:rPr>
          <w:b/>
          <w:sz w:val="28"/>
          <w:szCs w:val="20"/>
          <w:lang w:eastAsia="x-none"/>
        </w:rPr>
      </w:pPr>
      <w:r w:rsidRPr="00EF5D81">
        <w:rPr>
          <w:b/>
          <w:sz w:val="28"/>
          <w:szCs w:val="20"/>
          <w:lang w:eastAsia="x-none"/>
        </w:rPr>
        <w:t>5.1.1.5.</w:t>
      </w:r>
      <w:r w:rsidRPr="00EF5D81">
        <w:rPr>
          <w:snapToGrid w:val="0"/>
          <w:sz w:val="28"/>
          <w:szCs w:val="28"/>
        </w:rPr>
        <w:t xml:space="preserve"> </w:t>
      </w:r>
      <w:r w:rsidRPr="00EF5D81">
        <w:rPr>
          <w:b/>
          <w:sz w:val="28"/>
          <w:szCs w:val="20"/>
          <w:lang w:eastAsia="x-none"/>
        </w:rPr>
        <w:t>Р</w:t>
      </w:r>
      <w:r w:rsidRPr="00EF5D81">
        <w:rPr>
          <w:b/>
          <w:sz w:val="28"/>
          <w:szCs w:val="20"/>
          <w:lang w:val="x-none" w:eastAsia="x-none"/>
        </w:rPr>
        <w:t xml:space="preserve">асходы на </w:t>
      </w:r>
      <w:r w:rsidRPr="00EF5D81">
        <w:rPr>
          <w:b/>
          <w:sz w:val="28"/>
          <w:szCs w:val="20"/>
          <w:lang w:eastAsia="x-none"/>
        </w:rPr>
        <w:t>обучение персонала</w:t>
      </w:r>
    </w:p>
    <w:p w14:paraId="049624A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28 тыс. руб. (стр. 4 том 2).</w:t>
      </w:r>
    </w:p>
    <w:p w14:paraId="0F09B26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20CE931" w14:textId="77777777" w:rsidR="00EF5D81" w:rsidRPr="00EF5D81" w:rsidRDefault="00EF5D81" w:rsidP="00EF5D81">
      <w:pPr>
        <w:tabs>
          <w:tab w:val="left" w:pos="1890"/>
        </w:tabs>
        <w:ind w:firstLine="709"/>
        <w:jc w:val="both"/>
        <w:rPr>
          <w:snapToGrid w:val="0"/>
          <w:sz w:val="28"/>
          <w:szCs w:val="28"/>
        </w:rPr>
      </w:pPr>
    </w:p>
    <w:p w14:paraId="445AA7E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о предоставлении услуг по обучению и проверке знаний </w:t>
      </w:r>
      <w:r w:rsidRPr="00EF5D81">
        <w:rPr>
          <w:snapToGrid w:val="0"/>
          <w:sz w:val="28"/>
          <w:szCs w:val="28"/>
        </w:rPr>
        <w:br/>
        <w:t xml:space="preserve">по охране труда и пожарно-техническому минимуму от 30.11.2020 № 104 </w:t>
      </w:r>
      <w:r w:rsidRPr="00EF5D81">
        <w:rPr>
          <w:snapToGrid w:val="0"/>
          <w:sz w:val="28"/>
          <w:szCs w:val="28"/>
        </w:rPr>
        <w:br/>
        <w:t xml:space="preserve">с АНО ДПО «Мариинский ЦОТ», </w:t>
      </w:r>
      <w:r w:rsidRPr="00EF5D81">
        <w:rPr>
          <w:snapToGrid w:val="0"/>
          <w:sz w:val="28"/>
          <w:szCs w:val="28"/>
          <w:u w:val="single"/>
        </w:rPr>
        <w:t>действующий до 31.12.2020</w:t>
      </w:r>
      <w:r w:rsidRPr="00EF5D81">
        <w:rPr>
          <w:snapToGrid w:val="0"/>
          <w:sz w:val="28"/>
          <w:szCs w:val="28"/>
        </w:rPr>
        <w:t xml:space="preserve">, </w:t>
      </w:r>
      <w:r w:rsidRPr="00EF5D81">
        <w:rPr>
          <w:snapToGrid w:val="0"/>
          <w:sz w:val="28"/>
          <w:szCs w:val="28"/>
        </w:rPr>
        <w:br/>
        <w:t>без пролонгации (стр. 72-73 том 2).</w:t>
      </w:r>
    </w:p>
    <w:p w14:paraId="64E773F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Эксперты признают расходы </w:t>
      </w:r>
      <w:r w:rsidRPr="00EF5D81">
        <w:rPr>
          <w:snapToGrid w:val="0"/>
          <w:sz w:val="28"/>
          <w:szCs w:val="28"/>
          <w:lang w:val="x-none"/>
        </w:rPr>
        <w:t xml:space="preserve">на </w:t>
      </w:r>
      <w:r w:rsidRPr="00EF5D81">
        <w:rPr>
          <w:snapToGrid w:val="0"/>
          <w:sz w:val="28"/>
          <w:szCs w:val="28"/>
        </w:rPr>
        <w:t>обучение персонала</w:t>
      </w:r>
      <w:r w:rsidRPr="00EF5D81">
        <w:rPr>
          <w:snapToGrid w:val="0"/>
          <w:sz w:val="28"/>
          <w:szCs w:val="28"/>
          <w:lang w:val="x-none"/>
        </w:rPr>
        <w:t xml:space="preserve"> </w:t>
      </w:r>
      <w:r w:rsidRPr="00EF5D81">
        <w:rPr>
          <w:snapToGrid w:val="0"/>
          <w:sz w:val="28"/>
          <w:szCs w:val="28"/>
        </w:rPr>
        <w:t xml:space="preserve">в размере </w:t>
      </w:r>
      <w:r w:rsidRPr="00EF5D81">
        <w:rPr>
          <w:snapToGrid w:val="0"/>
          <w:sz w:val="28"/>
          <w:szCs w:val="28"/>
        </w:rPr>
        <w:br/>
        <w:t xml:space="preserve">28 тыс. руб. экономически не обоснованными и предлагают к исключению </w:t>
      </w:r>
      <w:r w:rsidRPr="00EF5D81">
        <w:rPr>
          <w:snapToGrid w:val="0"/>
          <w:sz w:val="28"/>
          <w:szCs w:val="28"/>
        </w:rPr>
        <w:br/>
        <w:t>из НВВ предприятия на 2022 год.</w:t>
      </w:r>
    </w:p>
    <w:p w14:paraId="1E5822DF" w14:textId="77777777" w:rsidR="00EF5D81" w:rsidRPr="00EF5D81" w:rsidRDefault="00EF5D81" w:rsidP="00EF5D81">
      <w:pPr>
        <w:tabs>
          <w:tab w:val="left" w:pos="1890"/>
        </w:tabs>
        <w:ind w:firstLine="709"/>
        <w:jc w:val="both"/>
        <w:rPr>
          <w:snapToGrid w:val="0"/>
          <w:sz w:val="28"/>
          <w:szCs w:val="28"/>
        </w:rPr>
      </w:pPr>
    </w:p>
    <w:p w14:paraId="363E8693" w14:textId="77777777" w:rsidR="00EF5D81" w:rsidRPr="00EF5D81" w:rsidRDefault="00EF5D81" w:rsidP="00EF5D81">
      <w:pPr>
        <w:keepNext/>
        <w:jc w:val="both"/>
        <w:outlineLvl w:val="1"/>
        <w:rPr>
          <w:b/>
          <w:sz w:val="28"/>
          <w:szCs w:val="20"/>
          <w:lang w:eastAsia="x-none"/>
        </w:rPr>
      </w:pPr>
      <w:r w:rsidRPr="00EF5D81">
        <w:rPr>
          <w:b/>
          <w:sz w:val="28"/>
          <w:szCs w:val="20"/>
          <w:lang w:eastAsia="x-none"/>
        </w:rPr>
        <w:t>5.1.1.6. Другие расходы</w:t>
      </w:r>
    </w:p>
    <w:p w14:paraId="17BD8CC6" w14:textId="77777777" w:rsidR="00EF5D81" w:rsidRPr="00EF5D81" w:rsidRDefault="00EF5D81" w:rsidP="00EF5D81">
      <w:pPr>
        <w:tabs>
          <w:tab w:val="left" w:pos="426"/>
        </w:tabs>
        <w:ind w:firstLine="709"/>
        <w:jc w:val="both"/>
        <w:rPr>
          <w:b/>
          <w:snapToGrid w:val="0"/>
          <w:sz w:val="28"/>
          <w:szCs w:val="28"/>
          <w:lang w:eastAsia="en-US"/>
        </w:rPr>
      </w:pPr>
    </w:p>
    <w:p w14:paraId="5DCE3376" w14:textId="77777777" w:rsidR="00EF5D81" w:rsidRPr="00EF5D81" w:rsidRDefault="00EF5D81" w:rsidP="00EF5D81">
      <w:pPr>
        <w:tabs>
          <w:tab w:val="left" w:pos="426"/>
        </w:tabs>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115 тыс. руб., в том числе:</w:t>
      </w:r>
    </w:p>
    <w:p w14:paraId="4A992429" w14:textId="77777777" w:rsidR="00EF5D81" w:rsidRPr="00EF5D81" w:rsidRDefault="00EF5D81" w:rsidP="00EF5D81">
      <w:pPr>
        <w:tabs>
          <w:tab w:val="left" w:pos="426"/>
        </w:tabs>
        <w:ind w:firstLine="709"/>
        <w:jc w:val="both"/>
        <w:rPr>
          <w:snapToGrid w:val="0"/>
          <w:sz w:val="28"/>
          <w:szCs w:val="28"/>
        </w:rPr>
      </w:pPr>
      <w:r w:rsidRPr="00EF5D81">
        <w:rPr>
          <w:snapToGrid w:val="0"/>
          <w:sz w:val="28"/>
          <w:szCs w:val="28"/>
        </w:rPr>
        <w:t>расходы на услуги банка 22 тыс. руб.;</w:t>
      </w:r>
    </w:p>
    <w:p w14:paraId="700D211E" w14:textId="77777777" w:rsidR="00EF5D81" w:rsidRPr="00EF5D81" w:rsidRDefault="00EF5D81" w:rsidP="00EF5D81">
      <w:pPr>
        <w:tabs>
          <w:tab w:val="left" w:pos="426"/>
        </w:tabs>
        <w:ind w:firstLine="709"/>
        <w:jc w:val="both"/>
        <w:rPr>
          <w:snapToGrid w:val="0"/>
          <w:sz w:val="28"/>
          <w:szCs w:val="28"/>
        </w:rPr>
      </w:pPr>
      <w:r w:rsidRPr="00EF5D81">
        <w:rPr>
          <w:snapToGrid w:val="0"/>
          <w:sz w:val="28"/>
          <w:szCs w:val="28"/>
        </w:rPr>
        <w:t>расходы на охрану труда 93 тыс. руб.</w:t>
      </w:r>
    </w:p>
    <w:p w14:paraId="42BC6F23" w14:textId="77777777" w:rsidR="00EF5D81" w:rsidRPr="00EF5D81" w:rsidRDefault="00EF5D81" w:rsidP="00EF5D81">
      <w:pPr>
        <w:tabs>
          <w:tab w:val="left" w:pos="426"/>
        </w:tabs>
        <w:ind w:firstLine="709"/>
        <w:jc w:val="both"/>
        <w:rPr>
          <w:snapToGrid w:val="0"/>
          <w:sz w:val="28"/>
          <w:szCs w:val="28"/>
          <w:lang w:eastAsia="en-US"/>
        </w:rPr>
      </w:pPr>
      <w:r w:rsidRPr="00EF5D81">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20079A4" w14:textId="77777777" w:rsidR="00EF5D81" w:rsidRPr="00EF5D81" w:rsidRDefault="00EF5D81" w:rsidP="00EF5D81">
      <w:pPr>
        <w:tabs>
          <w:tab w:val="left" w:pos="426"/>
        </w:tabs>
        <w:ind w:firstLine="709"/>
        <w:jc w:val="both"/>
        <w:rPr>
          <w:snapToGrid w:val="0"/>
          <w:sz w:val="28"/>
          <w:szCs w:val="28"/>
          <w:lang w:eastAsia="en-US"/>
        </w:rPr>
      </w:pPr>
    </w:p>
    <w:p w14:paraId="77475FF1" w14:textId="77777777" w:rsidR="00EF5D81" w:rsidRPr="00EF5D81" w:rsidRDefault="00EF5D81" w:rsidP="00EF5D81">
      <w:pPr>
        <w:tabs>
          <w:tab w:val="left" w:pos="426"/>
        </w:tabs>
        <w:ind w:firstLine="709"/>
        <w:jc w:val="both"/>
        <w:rPr>
          <w:b/>
          <w:snapToGrid w:val="0"/>
          <w:sz w:val="28"/>
          <w:szCs w:val="28"/>
          <w:lang w:eastAsia="en-US"/>
        </w:rPr>
      </w:pPr>
      <w:r w:rsidRPr="00EF5D81">
        <w:rPr>
          <w:b/>
          <w:snapToGrid w:val="0"/>
          <w:sz w:val="28"/>
          <w:szCs w:val="28"/>
          <w:lang w:eastAsia="en-US"/>
        </w:rPr>
        <w:t>Расходы на услуги банка</w:t>
      </w:r>
    </w:p>
    <w:p w14:paraId="083898D0" w14:textId="77777777" w:rsidR="00EF5D81" w:rsidRPr="00EF5D81" w:rsidRDefault="00EF5D81" w:rsidP="00EF5D81">
      <w:pPr>
        <w:tabs>
          <w:tab w:val="left" w:pos="426"/>
        </w:tabs>
        <w:ind w:firstLine="709"/>
        <w:jc w:val="both"/>
        <w:rPr>
          <w:b/>
          <w:snapToGrid w:val="0"/>
          <w:sz w:val="28"/>
          <w:szCs w:val="28"/>
          <w:lang w:eastAsia="en-US"/>
        </w:rPr>
      </w:pPr>
    </w:p>
    <w:p w14:paraId="7E4B2B91" w14:textId="77777777" w:rsidR="00EF5D81" w:rsidRPr="00EF5D81" w:rsidRDefault="00EF5D81" w:rsidP="00EF5D81">
      <w:pPr>
        <w:tabs>
          <w:tab w:val="left" w:pos="426"/>
        </w:tabs>
        <w:ind w:firstLine="709"/>
        <w:jc w:val="both"/>
        <w:rPr>
          <w:snapToGrid w:val="0"/>
          <w:sz w:val="28"/>
          <w:szCs w:val="28"/>
          <w:lang w:eastAsia="en-US"/>
        </w:rPr>
      </w:pPr>
      <w:r w:rsidRPr="00EF5D81">
        <w:rPr>
          <w:snapToGrid w:val="0"/>
          <w:sz w:val="28"/>
          <w:szCs w:val="28"/>
          <w:lang w:eastAsia="en-US"/>
        </w:rPr>
        <w:t xml:space="preserve">Карточка счета 91.02 за 2020 год «Расходы на услуги банка» </w:t>
      </w:r>
      <w:r w:rsidRPr="00EF5D81">
        <w:rPr>
          <w:snapToGrid w:val="0"/>
          <w:sz w:val="28"/>
          <w:szCs w:val="28"/>
          <w:lang w:eastAsia="en-US"/>
        </w:rPr>
        <w:br/>
        <w:t>(стр. 102-107 том 2).</w:t>
      </w:r>
    </w:p>
    <w:p w14:paraId="24D348DF" w14:textId="77777777" w:rsidR="00EF5D81" w:rsidRPr="00EF5D81" w:rsidRDefault="00EF5D81" w:rsidP="00EF5D81">
      <w:pPr>
        <w:tabs>
          <w:tab w:val="left" w:pos="426"/>
        </w:tabs>
        <w:ind w:firstLine="709"/>
        <w:jc w:val="both"/>
        <w:rPr>
          <w:b/>
          <w:snapToGrid w:val="0"/>
          <w:sz w:val="28"/>
          <w:szCs w:val="28"/>
          <w:lang w:eastAsia="en-US"/>
        </w:rPr>
      </w:pPr>
      <w:r w:rsidRPr="00EF5D81">
        <w:rPr>
          <w:snapToGrid w:val="0"/>
          <w:sz w:val="28"/>
          <w:szCs w:val="28"/>
          <w:lang w:eastAsia="en-US"/>
        </w:rPr>
        <w:t xml:space="preserve">На основании анализа представленных документов, экспертами предлагается принять расходы на услуги банка на 2022 год на уровне предложений предприятия в размере </w:t>
      </w:r>
      <w:r w:rsidRPr="00EF5D81">
        <w:rPr>
          <w:b/>
          <w:snapToGrid w:val="0"/>
          <w:sz w:val="28"/>
          <w:szCs w:val="28"/>
          <w:lang w:eastAsia="en-US"/>
        </w:rPr>
        <w:t>22 тыс. руб.</w:t>
      </w:r>
    </w:p>
    <w:p w14:paraId="589F5BC4" w14:textId="77777777" w:rsidR="00EF5D81" w:rsidRPr="00EF5D81" w:rsidRDefault="00EF5D81" w:rsidP="00EF5D81">
      <w:pPr>
        <w:tabs>
          <w:tab w:val="left" w:pos="426"/>
        </w:tabs>
        <w:ind w:firstLine="709"/>
        <w:jc w:val="both"/>
        <w:rPr>
          <w:b/>
          <w:snapToGrid w:val="0"/>
          <w:sz w:val="28"/>
          <w:szCs w:val="28"/>
          <w:lang w:eastAsia="en-US"/>
        </w:rPr>
      </w:pPr>
    </w:p>
    <w:p w14:paraId="7490565A" w14:textId="77777777" w:rsidR="00EF5D81" w:rsidRPr="00EF5D81" w:rsidRDefault="00EF5D81" w:rsidP="00EF5D81">
      <w:pPr>
        <w:tabs>
          <w:tab w:val="left" w:pos="426"/>
        </w:tabs>
        <w:ind w:firstLine="709"/>
        <w:jc w:val="both"/>
        <w:rPr>
          <w:b/>
          <w:snapToGrid w:val="0"/>
          <w:sz w:val="28"/>
          <w:szCs w:val="28"/>
          <w:lang w:eastAsia="en-US"/>
        </w:rPr>
      </w:pPr>
      <w:r w:rsidRPr="00EF5D81">
        <w:rPr>
          <w:b/>
          <w:snapToGrid w:val="0"/>
          <w:sz w:val="28"/>
          <w:szCs w:val="28"/>
          <w:lang w:eastAsia="en-US"/>
        </w:rPr>
        <w:t>Расходы на охрану труда</w:t>
      </w:r>
    </w:p>
    <w:p w14:paraId="604DA6F7" w14:textId="77777777" w:rsidR="00EF5D81" w:rsidRPr="00EF5D81" w:rsidRDefault="00EF5D81" w:rsidP="00EF5D81">
      <w:pPr>
        <w:tabs>
          <w:tab w:val="left" w:pos="426"/>
        </w:tabs>
        <w:ind w:firstLine="709"/>
        <w:jc w:val="both"/>
        <w:rPr>
          <w:b/>
          <w:snapToGrid w:val="0"/>
          <w:sz w:val="28"/>
          <w:szCs w:val="28"/>
          <w:lang w:eastAsia="en-US"/>
        </w:rPr>
      </w:pPr>
    </w:p>
    <w:p w14:paraId="1E0B3DB4" w14:textId="77777777" w:rsidR="00EF5D81" w:rsidRPr="00EF5D81" w:rsidRDefault="00EF5D81" w:rsidP="00EF5D81">
      <w:pPr>
        <w:tabs>
          <w:tab w:val="left" w:pos="426"/>
        </w:tabs>
        <w:ind w:firstLine="709"/>
        <w:jc w:val="both"/>
        <w:rPr>
          <w:snapToGrid w:val="0"/>
          <w:sz w:val="28"/>
          <w:szCs w:val="28"/>
          <w:lang w:eastAsia="en-US"/>
        </w:rPr>
      </w:pPr>
      <w:r w:rsidRPr="00EF5D81">
        <w:rPr>
          <w:snapToGrid w:val="0"/>
          <w:sz w:val="28"/>
          <w:szCs w:val="28"/>
          <w:lang w:eastAsia="en-US"/>
        </w:rPr>
        <w:t>Расчет расходов на охрану труда (стр. 71 том 2).</w:t>
      </w:r>
    </w:p>
    <w:p w14:paraId="304AF26A" w14:textId="77777777" w:rsidR="00EF5D81" w:rsidRPr="00EF5D81" w:rsidRDefault="00EF5D81" w:rsidP="00EF5D81">
      <w:pPr>
        <w:tabs>
          <w:tab w:val="left" w:pos="426"/>
        </w:tabs>
        <w:ind w:firstLine="709"/>
        <w:jc w:val="both"/>
        <w:rPr>
          <w:snapToGrid w:val="0"/>
          <w:sz w:val="28"/>
          <w:szCs w:val="28"/>
          <w:lang w:eastAsia="en-US"/>
        </w:rPr>
      </w:pPr>
      <w:r w:rsidRPr="00EF5D81">
        <w:rPr>
          <w:snapToGrid w:val="0"/>
          <w:sz w:val="28"/>
          <w:szCs w:val="28"/>
          <w:lang w:eastAsia="en-US"/>
        </w:rPr>
        <w:t xml:space="preserve">Эксперты признают расходы </w:t>
      </w:r>
      <w:r w:rsidRPr="00EF5D81">
        <w:rPr>
          <w:snapToGrid w:val="0"/>
          <w:sz w:val="28"/>
          <w:szCs w:val="28"/>
          <w:lang w:val="x-none" w:eastAsia="en-US"/>
        </w:rPr>
        <w:t xml:space="preserve">на </w:t>
      </w:r>
      <w:r w:rsidRPr="00EF5D81">
        <w:rPr>
          <w:snapToGrid w:val="0"/>
          <w:sz w:val="28"/>
          <w:szCs w:val="28"/>
          <w:lang w:eastAsia="en-US"/>
        </w:rPr>
        <w:t xml:space="preserve">охрану труда в размере </w:t>
      </w:r>
      <w:r w:rsidRPr="00EF5D81">
        <w:rPr>
          <w:snapToGrid w:val="0"/>
          <w:sz w:val="28"/>
          <w:szCs w:val="28"/>
          <w:lang w:eastAsia="en-US"/>
        </w:rPr>
        <w:br/>
        <w:t xml:space="preserve">93 тыс. руб. экономически не обоснованными и предлагают к исключению </w:t>
      </w:r>
      <w:r w:rsidRPr="00EF5D81">
        <w:rPr>
          <w:snapToGrid w:val="0"/>
          <w:sz w:val="28"/>
          <w:szCs w:val="28"/>
          <w:lang w:eastAsia="en-US"/>
        </w:rPr>
        <w:br/>
        <w:t>из НВВ предприятия на 2022 год.</w:t>
      </w:r>
    </w:p>
    <w:p w14:paraId="4642A60C" w14:textId="77777777" w:rsidR="00EF5D81" w:rsidRPr="00EF5D81" w:rsidRDefault="00EF5D81" w:rsidP="00EF5D81">
      <w:pPr>
        <w:tabs>
          <w:tab w:val="left" w:pos="426"/>
        </w:tabs>
        <w:ind w:firstLine="709"/>
        <w:jc w:val="both"/>
        <w:rPr>
          <w:snapToGrid w:val="0"/>
          <w:sz w:val="28"/>
          <w:szCs w:val="28"/>
          <w:lang w:eastAsia="en-US"/>
        </w:rPr>
      </w:pPr>
    </w:p>
    <w:p w14:paraId="05E8F686" w14:textId="77777777" w:rsidR="00EF5D81" w:rsidRPr="00EF5D81" w:rsidRDefault="00EF5D81" w:rsidP="00EF5D81">
      <w:pPr>
        <w:tabs>
          <w:tab w:val="left" w:pos="426"/>
        </w:tabs>
        <w:ind w:firstLine="709"/>
        <w:jc w:val="both"/>
        <w:rPr>
          <w:bCs/>
          <w:snapToGrid w:val="0"/>
          <w:sz w:val="28"/>
          <w:szCs w:val="28"/>
          <w:lang w:eastAsia="en-US"/>
        </w:rPr>
      </w:pPr>
      <w:r w:rsidRPr="00EF5D81">
        <w:rPr>
          <w:bCs/>
          <w:snapToGrid w:val="0"/>
          <w:sz w:val="28"/>
          <w:szCs w:val="28"/>
          <w:lang w:eastAsia="en-US"/>
        </w:rPr>
        <w:t xml:space="preserve">На основании анализа представленных документов всего по данной статье эксперты признают экономически обоснованными расходы в размере </w:t>
      </w:r>
      <w:r w:rsidRPr="00EF5D81">
        <w:rPr>
          <w:b/>
          <w:bCs/>
          <w:snapToGrid w:val="0"/>
          <w:sz w:val="28"/>
          <w:szCs w:val="28"/>
          <w:lang w:eastAsia="en-US"/>
        </w:rPr>
        <w:t>22 тыс. руб.</w:t>
      </w:r>
      <w:r w:rsidRPr="00EF5D81">
        <w:rPr>
          <w:bCs/>
          <w:snapToGrid w:val="0"/>
          <w:sz w:val="28"/>
          <w:szCs w:val="28"/>
          <w:lang w:eastAsia="en-US"/>
        </w:rPr>
        <w:t xml:space="preserve"> и предлагают к включению в НВВ предприятия на 2022.</w:t>
      </w:r>
    </w:p>
    <w:p w14:paraId="55463630" w14:textId="77777777" w:rsidR="00EF5D81" w:rsidRPr="00EF5D81" w:rsidRDefault="00EF5D81" w:rsidP="00EF5D81">
      <w:pPr>
        <w:tabs>
          <w:tab w:val="left" w:pos="426"/>
        </w:tabs>
        <w:ind w:firstLine="709"/>
        <w:jc w:val="both"/>
        <w:rPr>
          <w:bCs/>
          <w:snapToGrid w:val="0"/>
          <w:sz w:val="28"/>
          <w:szCs w:val="28"/>
          <w:lang w:eastAsia="en-US"/>
        </w:rPr>
      </w:pPr>
    </w:p>
    <w:p w14:paraId="0199C288" w14:textId="77777777" w:rsidR="00EF5D81" w:rsidRPr="00EF5D81" w:rsidRDefault="00EF5D81" w:rsidP="00EF5D81">
      <w:pPr>
        <w:tabs>
          <w:tab w:val="left" w:pos="426"/>
        </w:tabs>
        <w:ind w:firstLine="709"/>
        <w:jc w:val="both"/>
        <w:rPr>
          <w:sz w:val="28"/>
          <w:szCs w:val="28"/>
        </w:rPr>
      </w:pPr>
      <w:r w:rsidRPr="00EF5D81">
        <w:rPr>
          <w:sz w:val="28"/>
          <w:szCs w:val="28"/>
        </w:rPr>
        <w:t xml:space="preserve">Базовый уровень операционных расходов на </w:t>
      </w:r>
      <w:r w:rsidRPr="00EF5D81">
        <w:rPr>
          <w:b/>
          <w:sz w:val="28"/>
          <w:szCs w:val="28"/>
        </w:rPr>
        <w:t>тепловую энергию</w:t>
      </w:r>
      <w:r w:rsidRPr="00EF5D81">
        <w:rPr>
          <w:sz w:val="28"/>
          <w:szCs w:val="28"/>
        </w:rPr>
        <w:t xml:space="preserve"> приведен в таблице 2.</w:t>
      </w:r>
    </w:p>
    <w:p w14:paraId="02C88EE3" w14:textId="77777777" w:rsidR="00EF5D81" w:rsidRPr="00EF5D81" w:rsidRDefault="00EF5D81" w:rsidP="00EF5D81">
      <w:pPr>
        <w:tabs>
          <w:tab w:val="left" w:pos="426"/>
        </w:tabs>
        <w:ind w:firstLine="709"/>
        <w:jc w:val="both"/>
        <w:rPr>
          <w:sz w:val="28"/>
          <w:szCs w:val="28"/>
        </w:rPr>
      </w:pPr>
      <w:r w:rsidRPr="00EF5D81">
        <w:rPr>
          <w:sz w:val="28"/>
          <w:szCs w:val="28"/>
        </w:rPr>
        <w:br w:type="page"/>
      </w:r>
    </w:p>
    <w:bookmarkEnd w:id="157"/>
    <w:p w14:paraId="631E45C6" w14:textId="77777777" w:rsidR="00EF5D81" w:rsidRPr="00EF5D81" w:rsidRDefault="00EF5D81" w:rsidP="00EF5D81">
      <w:pPr>
        <w:numPr>
          <w:ilvl w:val="0"/>
          <w:numId w:val="14"/>
        </w:numPr>
        <w:ind w:right="-426" w:hanging="1211"/>
        <w:jc w:val="right"/>
        <w:rPr>
          <w:snapToGrid w:val="0"/>
          <w:sz w:val="28"/>
          <w:szCs w:val="28"/>
        </w:rPr>
      </w:pPr>
    </w:p>
    <w:p w14:paraId="1B67A1D2" w14:textId="77777777" w:rsidR="00EF5D81" w:rsidRPr="00EF5D81" w:rsidRDefault="00EF5D81" w:rsidP="00EF5D81">
      <w:pPr>
        <w:spacing w:after="240"/>
        <w:jc w:val="center"/>
        <w:rPr>
          <w:b/>
          <w:snapToGrid w:val="0"/>
          <w:sz w:val="28"/>
          <w:szCs w:val="28"/>
        </w:rPr>
      </w:pPr>
      <w:r w:rsidRPr="00EF5D81">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71B7BB32" w14:textId="77777777" w:rsidR="00EF5D81" w:rsidRPr="00EF5D81" w:rsidRDefault="00EF5D81" w:rsidP="00EF5D81">
      <w:pPr>
        <w:spacing w:line="360" w:lineRule="auto"/>
        <w:jc w:val="right"/>
        <w:rPr>
          <w:sz w:val="28"/>
          <w:szCs w:val="28"/>
        </w:rPr>
      </w:pPr>
      <w:r w:rsidRPr="00EF5D8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34"/>
        <w:gridCol w:w="1734"/>
        <w:gridCol w:w="1915"/>
      </w:tblGrid>
      <w:tr w:rsidR="00EF5D81" w:rsidRPr="00EF5D81" w14:paraId="00361D0A" w14:textId="77777777" w:rsidTr="0072307D">
        <w:trPr>
          <w:trHeight w:val="1080"/>
        </w:trPr>
        <w:tc>
          <w:tcPr>
            <w:tcW w:w="622" w:type="dxa"/>
            <w:shd w:val="clear" w:color="auto" w:fill="auto"/>
            <w:vAlign w:val="center"/>
            <w:hideMark/>
          </w:tcPr>
          <w:p w14:paraId="30955910" w14:textId="77777777" w:rsidR="00EF5D81" w:rsidRPr="00EF5D81" w:rsidRDefault="00EF5D81" w:rsidP="00EF5D81">
            <w:pPr>
              <w:jc w:val="center"/>
              <w:rPr>
                <w:snapToGrid w:val="0"/>
                <w:sz w:val="28"/>
                <w:szCs w:val="28"/>
              </w:rPr>
            </w:pPr>
            <w:r w:rsidRPr="00EF5D81">
              <w:rPr>
                <w:snapToGrid w:val="0"/>
                <w:sz w:val="28"/>
                <w:szCs w:val="28"/>
              </w:rPr>
              <w:t>№ п/п</w:t>
            </w:r>
          </w:p>
        </w:tc>
        <w:tc>
          <w:tcPr>
            <w:tcW w:w="3690" w:type="dxa"/>
            <w:shd w:val="clear" w:color="auto" w:fill="auto"/>
            <w:vAlign w:val="center"/>
            <w:hideMark/>
          </w:tcPr>
          <w:p w14:paraId="6C8683DD" w14:textId="77777777" w:rsidR="00EF5D81" w:rsidRPr="00EF5D81" w:rsidRDefault="00EF5D81" w:rsidP="00EF5D81">
            <w:pPr>
              <w:jc w:val="center"/>
              <w:rPr>
                <w:snapToGrid w:val="0"/>
                <w:sz w:val="28"/>
                <w:szCs w:val="28"/>
              </w:rPr>
            </w:pPr>
            <w:r w:rsidRPr="00EF5D81">
              <w:rPr>
                <w:snapToGrid w:val="0"/>
                <w:sz w:val="28"/>
                <w:szCs w:val="28"/>
              </w:rPr>
              <w:t>Наименование расхода</w:t>
            </w:r>
          </w:p>
        </w:tc>
        <w:tc>
          <w:tcPr>
            <w:tcW w:w="1728" w:type="dxa"/>
            <w:vAlign w:val="center"/>
          </w:tcPr>
          <w:p w14:paraId="7F7DB94E" w14:textId="77777777" w:rsidR="00EF5D81" w:rsidRPr="00EF5D81" w:rsidRDefault="00EF5D81" w:rsidP="00EF5D81">
            <w:pPr>
              <w:ind w:left="-113" w:right="-113"/>
              <w:jc w:val="center"/>
              <w:rPr>
                <w:snapToGrid w:val="0"/>
                <w:sz w:val="28"/>
                <w:szCs w:val="28"/>
              </w:rPr>
            </w:pPr>
            <w:r w:rsidRPr="00EF5D81">
              <w:rPr>
                <w:snapToGrid w:val="0"/>
                <w:sz w:val="28"/>
                <w:szCs w:val="28"/>
              </w:rPr>
              <w:t xml:space="preserve">Предложение предприятия </w:t>
            </w:r>
            <w:r w:rsidRPr="00EF5D81">
              <w:rPr>
                <w:snapToGrid w:val="0"/>
                <w:sz w:val="28"/>
                <w:szCs w:val="28"/>
              </w:rPr>
              <w:br/>
              <w:t>на 2022 год</w:t>
            </w:r>
          </w:p>
        </w:tc>
        <w:tc>
          <w:tcPr>
            <w:tcW w:w="1728" w:type="dxa"/>
            <w:shd w:val="clear" w:color="auto" w:fill="auto"/>
            <w:vAlign w:val="center"/>
            <w:hideMark/>
          </w:tcPr>
          <w:p w14:paraId="153AE7A4" w14:textId="77777777" w:rsidR="00EF5D81" w:rsidRPr="00EF5D81" w:rsidRDefault="00EF5D81" w:rsidP="00EF5D81">
            <w:pPr>
              <w:ind w:left="-113" w:right="-113"/>
              <w:jc w:val="center"/>
              <w:rPr>
                <w:snapToGrid w:val="0"/>
                <w:sz w:val="28"/>
                <w:szCs w:val="28"/>
              </w:rPr>
            </w:pPr>
            <w:r w:rsidRPr="00EF5D81">
              <w:rPr>
                <w:snapToGrid w:val="0"/>
                <w:sz w:val="28"/>
                <w:szCs w:val="28"/>
              </w:rPr>
              <w:t xml:space="preserve">Предложение экспертов </w:t>
            </w:r>
            <w:r w:rsidRPr="00EF5D81">
              <w:rPr>
                <w:snapToGrid w:val="0"/>
                <w:sz w:val="28"/>
                <w:szCs w:val="28"/>
              </w:rPr>
              <w:br/>
              <w:t>на 2022 год</w:t>
            </w:r>
          </w:p>
        </w:tc>
        <w:tc>
          <w:tcPr>
            <w:tcW w:w="1802" w:type="dxa"/>
            <w:shd w:val="clear" w:color="auto" w:fill="auto"/>
            <w:vAlign w:val="center"/>
            <w:hideMark/>
          </w:tcPr>
          <w:p w14:paraId="0FD52D43" w14:textId="77777777" w:rsidR="00EF5D81" w:rsidRPr="00EF5D81" w:rsidRDefault="00EF5D81" w:rsidP="00EF5D81">
            <w:pPr>
              <w:ind w:left="-113" w:right="-113"/>
              <w:jc w:val="center"/>
              <w:rPr>
                <w:snapToGrid w:val="0"/>
                <w:sz w:val="28"/>
                <w:szCs w:val="28"/>
              </w:rPr>
            </w:pPr>
            <w:r w:rsidRPr="00EF5D81">
              <w:rPr>
                <w:snapToGrid w:val="0"/>
                <w:sz w:val="28"/>
                <w:szCs w:val="28"/>
              </w:rPr>
              <w:t>Корректировка</w:t>
            </w:r>
          </w:p>
        </w:tc>
      </w:tr>
      <w:tr w:rsidR="00EF5D81" w:rsidRPr="00EF5D81" w14:paraId="6B308668" w14:textId="77777777" w:rsidTr="0072307D">
        <w:trPr>
          <w:trHeight w:val="447"/>
        </w:trPr>
        <w:tc>
          <w:tcPr>
            <w:tcW w:w="622" w:type="dxa"/>
            <w:shd w:val="clear" w:color="auto" w:fill="auto"/>
            <w:vAlign w:val="center"/>
            <w:hideMark/>
          </w:tcPr>
          <w:p w14:paraId="3704B6DD" w14:textId="77777777" w:rsidR="00EF5D81" w:rsidRPr="00EF5D81" w:rsidRDefault="00EF5D81" w:rsidP="00EF5D81">
            <w:pPr>
              <w:jc w:val="center"/>
              <w:rPr>
                <w:snapToGrid w:val="0"/>
                <w:sz w:val="28"/>
                <w:szCs w:val="28"/>
              </w:rPr>
            </w:pPr>
            <w:r w:rsidRPr="00EF5D81">
              <w:rPr>
                <w:snapToGrid w:val="0"/>
                <w:sz w:val="28"/>
                <w:szCs w:val="28"/>
              </w:rPr>
              <w:t>1</w:t>
            </w:r>
          </w:p>
        </w:tc>
        <w:tc>
          <w:tcPr>
            <w:tcW w:w="3690" w:type="dxa"/>
            <w:shd w:val="clear" w:color="auto" w:fill="auto"/>
            <w:vAlign w:val="center"/>
            <w:hideMark/>
          </w:tcPr>
          <w:p w14:paraId="4AE818E6" w14:textId="77777777" w:rsidR="00EF5D81" w:rsidRPr="00EF5D81" w:rsidRDefault="00EF5D81" w:rsidP="00EF5D81">
            <w:pPr>
              <w:rPr>
                <w:snapToGrid w:val="0"/>
                <w:sz w:val="28"/>
                <w:szCs w:val="28"/>
              </w:rPr>
            </w:pPr>
            <w:r w:rsidRPr="00EF5D81">
              <w:rPr>
                <w:snapToGrid w:val="0"/>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tcPr>
          <w:p w14:paraId="451004E6" w14:textId="77777777" w:rsidR="00EF5D81" w:rsidRPr="00EF5D81" w:rsidRDefault="00EF5D81" w:rsidP="00EF5D81">
            <w:pPr>
              <w:jc w:val="center"/>
              <w:rPr>
                <w:color w:val="000000"/>
                <w:sz w:val="28"/>
                <w:szCs w:val="28"/>
              </w:rPr>
            </w:pPr>
            <w:r w:rsidRPr="00EF5D81">
              <w:rPr>
                <w:snapToGrid w:val="0"/>
                <w:color w:val="000000"/>
                <w:sz w:val="28"/>
                <w:szCs w:val="28"/>
              </w:rPr>
              <w:t>46</w:t>
            </w:r>
          </w:p>
        </w:tc>
        <w:tc>
          <w:tcPr>
            <w:tcW w:w="1728" w:type="dxa"/>
            <w:tcBorders>
              <w:top w:val="single" w:sz="4" w:space="0" w:color="auto"/>
              <w:left w:val="nil"/>
              <w:bottom w:val="single" w:sz="4" w:space="0" w:color="auto"/>
              <w:right w:val="single" w:sz="4" w:space="0" w:color="auto"/>
            </w:tcBorders>
            <w:shd w:val="clear" w:color="000000" w:fill="FFFFFF"/>
            <w:vAlign w:val="center"/>
          </w:tcPr>
          <w:p w14:paraId="1298C12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single" w:sz="4" w:space="0" w:color="auto"/>
              <w:left w:val="nil"/>
              <w:bottom w:val="single" w:sz="4" w:space="0" w:color="auto"/>
              <w:right w:val="single" w:sz="4" w:space="0" w:color="auto"/>
            </w:tcBorders>
            <w:shd w:val="clear" w:color="000000" w:fill="FFFFFF"/>
            <w:vAlign w:val="center"/>
          </w:tcPr>
          <w:p w14:paraId="0935ACBD" w14:textId="77777777" w:rsidR="00EF5D81" w:rsidRPr="00EF5D81" w:rsidRDefault="00EF5D81" w:rsidP="00EF5D81">
            <w:pPr>
              <w:jc w:val="center"/>
              <w:rPr>
                <w:snapToGrid w:val="0"/>
                <w:color w:val="000000"/>
                <w:sz w:val="28"/>
                <w:szCs w:val="28"/>
              </w:rPr>
            </w:pPr>
            <w:r w:rsidRPr="00EF5D81">
              <w:rPr>
                <w:snapToGrid w:val="0"/>
                <w:color w:val="000000"/>
                <w:sz w:val="28"/>
                <w:szCs w:val="28"/>
              </w:rPr>
              <w:t>-46</w:t>
            </w:r>
          </w:p>
        </w:tc>
      </w:tr>
      <w:tr w:rsidR="00EF5D81" w:rsidRPr="00EF5D81" w14:paraId="7BBDADB4" w14:textId="77777777" w:rsidTr="0072307D">
        <w:trPr>
          <w:trHeight w:val="70"/>
        </w:trPr>
        <w:tc>
          <w:tcPr>
            <w:tcW w:w="622" w:type="dxa"/>
            <w:shd w:val="clear" w:color="auto" w:fill="auto"/>
            <w:vAlign w:val="center"/>
            <w:hideMark/>
          </w:tcPr>
          <w:p w14:paraId="3FA12304" w14:textId="77777777" w:rsidR="00EF5D81" w:rsidRPr="00EF5D81" w:rsidRDefault="00EF5D81" w:rsidP="00EF5D81">
            <w:pPr>
              <w:jc w:val="center"/>
              <w:rPr>
                <w:snapToGrid w:val="0"/>
                <w:sz w:val="28"/>
                <w:szCs w:val="28"/>
              </w:rPr>
            </w:pPr>
            <w:r w:rsidRPr="00EF5D81">
              <w:rPr>
                <w:snapToGrid w:val="0"/>
                <w:sz w:val="28"/>
                <w:szCs w:val="28"/>
              </w:rPr>
              <w:t>2</w:t>
            </w:r>
          </w:p>
        </w:tc>
        <w:tc>
          <w:tcPr>
            <w:tcW w:w="3690" w:type="dxa"/>
            <w:shd w:val="clear" w:color="auto" w:fill="auto"/>
            <w:vAlign w:val="center"/>
            <w:hideMark/>
          </w:tcPr>
          <w:p w14:paraId="23C92533" w14:textId="77777777" w:rsidR="00EF5D81" w:rsidRPr="00EF5D81" w:rsidRDefault="00EF5D81" w:rsidP="00EF5D81">
            <w:pPr>
              <w:rPr>
                <w:snapToGrid w:val="0"/>
                <w:sz w:val="28"/>
                <w:szCs w:val="28"/>
              </w:rPr>
            </w:pPr>
            <w:r w:rsidRPr="00EF5D81">
              <w:rPr>
                <w:snapToGrid w:val="0"/>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76A4D9B6" w14:textId="77777777" w:rsidR="00EF5D81" w:rsidRPr="00EF5D81" w:rsidRDefault="00EF5D81" w:rsidP="00EF5D81">
            <w:pPr>
              <w:jc w:val="center"/>
              <w:rPr>
                <w:snapToGrid w:val="0"/>
                <w:color w:val="000000"/>
                <w:sz w:val="28"/>
                <w:szCs w:val="28"/>
              </w:rPr>
            </w:pPr>
            <w:r w:rsidRPr="00EF5D81">
              <w:rPr>
                <w:snapToGrid w:val="0"/>
                <w:color w:val="000000"/>
                <w:sz w:val="28"/>
                <w:szCs w:val="28"/>
              </w:rPr>
              <w:t>1 386</w:t>
            </w:r>
          </w:p>
        </w:tc>
        <w:tc>
          <w:tcPr>
            <w:tcW w:w="1728" w:type="dxa"/>
            <w:tcBorders>
              <w:top w:val="nil"/>
              <w:left w:val="nil"/>
              <w:bottom w:val="single" w:sz="4" w:space="0" w:color="auto"/>
              <w:right w:val="single" w:sz="4" w:space="0" w:color="auto"/>
            </w:tcBorders>
            <w:shd w:val="clear" w:color="000000" w:fill="FFFFFF"/>
            <w:vAlign w:val="center"/>
          </w:tcPr>
          <w:p w14:paraId="2D410032" w14:textId="77777777" w:rsidR="00EF5D81" w:rsidRPr="00EF5D81" w:rsidRDefault="00EF5D81" w:rsidP="00EF5D81">
            <w:pPr>
              <w:jc w:val="center"/>
              <w:rPr>
                <w:snapToGrid w:val="0"/>
                <w:color w:val="000000"/>
                <w:sz w:val="28"/>
                <w:szCs w:val="28"/>
              </w:rPr>
            </w:pPr>
            <w:r w:rsidRPr="00EF5D81">
              <w:rPr>
                <w:snapToGrid w:val="0"/>
                <w:color w:val="000000"/>
                <w:sz w:val="28"/>
                <w:szCs w:val="28"/>
              </w:rPr>
              <w:t>99</w:t>
            </w:r>
          </w:p>
        </w:tc>
        <w:tc>
          <w:tcPr>
            <w:tcW w:w="1802" w:type="dxa"/>
            <w:tcBorders>
              <w:top w:val="nil"/>
              <w:left w:val="nil"/>
              <w:bottom w:val="single" w:sz="4" w:space="0" w:color="auto"/>
              <w:right w:val="single" w:sz="4" w:space="0" w:color="auto"/>
            </w:tcBorders>
            <w:shd w:val="clear" w:color="000000" w:fill="FFFFFF"/>
            <w:vAlign w:val="center"/>
          </w:tcPr>
          <w:p w14:paraId="31B1595A" w14:textId="77777777" w:rsidR="00EF5D81" w:rsidRPr="00EF5D81" w:rsidRDefault="00EF5D81" w:rsidP="00EF5D81">
            <w:pPr>
              <w:jc w:val="center"/>
              <w:rPr>
                <w:snapToGrid w:val="0"/>
                <w:color w:val="000000"/>
                <w:sz w:val="28"/>
                <w:szCs w:val="28"/>
              </w:rPr>
            </w:pPr>
            <w:r w:rsidRPr="00EF5D81">
              <w:rPr>
                <w:snapToGrid w:val="0"/>
                <w:color w:val="000000"/>
                <w:sz w:val="28"/>
                <w:szCs w:val="28"/>
              </w:rPr>
              <w:t>-1 287</w:t>
            </w:r>
          </w:p>
        </w:tc>
      </w:tr>
      <w:tr w:rsidR="00EF5D81" w:rsidRPr="00EF5D81" w14:paraId="1EDFB47A" w14:textId="77777777" w:rsidTr="0072307D">
        <w:trPr>
          <w:trHeight w:val="70"/>
        </w:trPr>
        <w:tc>
          <w:tcPr>
            <w:tcW w:w="622" w:type="dxa"/>
            <w:shd w:val="clear" w:color="auto" w:fill="auto"/>
            <w:vAlign w:val="center"/>
            <w:hideMark/>
          </w:tcPr>
          <w:p w14:paraId="36BDD4B1" w14:textId="77777777" w:rsidR="00EF5D81" w:rsidRPr="00EF5D81" w:rsidRDefault="00EF5D81" w:rsidP="00EF5D81">
            <w:pPr>
              <w:jc w:val="center"/>
              <w:rPr>
                <w:snapToGrid w:val="0"/>
                <w:sz w:val="28"/>
                <w:szCs w:val="28"/>
              </w:rPr>
            </w:pPr>
            <w:r w:rsidRPr="00EF5D81">
              <w:rPr>
                <w:snapToGrid w:val="0"/>
                <w:sz w:val="28"/>
                <w:szCs w:val="28"/>
              </w:rPr>
              <w:t>3</w:t>
            </w:r>
          </w:p>
        </w:tc>
        <w:tc>
          <w:tcPr>
            <w:tcW w:w="3690" w:type="dxa"/>
            <w:shd w:val="clear" w:color="auto" w:fill="auto"/>
            <w:vAlign w:val="center"/>
            <w:hideMark/>
          </w:tcPr>
          <w:p w14:paraId="2B955F59" w14:textId="77777777" w:rsidR="00EF5D81" w:rsidRPr="00EF5D81" w:rsidRDefault="00EF5D81" w:rsidP="00EF5D81">
            <w:pPr>
              <w:rPr>
                <w:snapToGrid w:val="0"/>
                <w:sz w:val="28"/>
                <w:szCs w:val="28"/>
              </w:rPr>
            </w:pPr>
            <w:r w:rsidRPr="00EF5D81">
              <w:rPr>
                <w:snapToGrid w:val="0"/>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1C779308" w14:textId="77777777" w:rsidR="00EF5D81" w:rsidRPr="00EF5D81" w:rsidRDefault="00EF5D81" w:rsidP="00EF5D81">
            <w:pPr>
              <w:jc w:val="center"/>
              <w:rPr>
                <w:snapToGrid w:val="0"/>
                <w:color w:val="000000"/>
                <w:sz w:val="28"/>
                <w:szCs w:val="28"/>
              </w:rPr>
            </w:pPr>
            <w:r w:rsidRPr="00EF5D81">
              <w:rPr>
                <w:snapToGrid w:val="0"/>
                <w:color w:val="000000"/>
                <w:sz w:val="28"/>
                <w:szCs w:val="28"/>
              </w:rPr>
              <w:t>2 993</w:t>
            </w:r>
          </w:p>
        </w:tc>
        <w:tc>
          <w:tcPr>
            <w:tcW w:w="1728" w:type="dxa"/>
            <w:tcBorders>
              <w:top w:val="nil"/>
              <w:left w:val="nil"/>
              <w:bottom w:val="single" w:sz="4" w:space="0" w:color="auto"/>
              <w:right w:val="single" w:sz="4" w:space="0" w:color="auto"/>
            </w:tcBorders>
            <w:shd w:val="clear" w:color="000000" w:fill="FFFFFF"/>
            <w:vAlign w:val="center"/>
          </w:tcPr>
          <w:p w14:paraId="32504823" w14:textId="77777777" w:rsidR="00EF5D81" w:rsidRPr="00EF5D81" w:rsidRDefault="00EF5D81" w:rsidP="00EF5D81">
            <w:pPr>
              <w:jc w:val="center"/>
              <w:rPr>
                <w:snapToGrid w:val="0"/>
                <w:color w:val="000000"/>
                <w:sz w:val="28"/>
                <w:szCs w:val="28"/>
              </w:rPr>
            </w:pPr>
            <w:r w:rsidRPr="00EF5D81">
              <w:rPr>
                <w:snapToGrid w:val="0"/>
                <w:color w:val="000000"/>
                <w:sz w:val="28"/>
                <w:szCs w:val="28"/>
              </w:rPr>
              <w:t>2 960</w:t>
            </w:r>
          </w:p>
        </w:tc>
        <w:tc>
          <w:tcPr>
            <w:tcW w:w="1802" w:type="dxa"/>
            <w:tcBorders>
              <w:top w:val="nil"/>
              <w:left w:val="nil"/>
              <w:bottom w:val="single" w:sz="4" w:space="0" w:color="auto"/>
              <w:right w:val="single" w:sz="4" w:space="0" w:color="auto"/>
            </w:tcBorders>
            <w:shd w:val="clear" w:color="000000" w:fill="FFFFFF"/>
            <w:vAlign w:val="center"/>
          </w:tcPr>
          <w:p w14:paraId="4CEC4353" w14:textId="77777777" w:rsidR="00EF5D81" w:rsidRPr="00EF5D81" w:rsidRDefault="00EF5D81" w:rsidP="00EF5D81">
            <w:pPr>
              <w:jc w:val="center"/>
              <w:rPr>
                <w:snapToGrid w:val="0"/>
                <w:color w:val="000000"/>
                <w:sz w:val="28"/>
                <w:szCs w:val="28"/>
              </w:rPr>
            </w:pPr>
            <w:r w:rsidRPr="00EF5D81">
              <w:rPr>
                <w:snapToGrid w:val="0"/>
                <w:color w:val="000000"/>
                <w:sz w:val="28"/>
                <w:szCs w:val="28"/>
              </w:rPr>
              <w:t>-33</w:t>
            </w:r>
          </w:p>
        </w:tc>
      </w:tr>
      <w:tr w:rsidR="00EF5D81" w:rsidRPr="00EF5D81" w14:paraId="6F81495B" w14:textId="77777777" w:rsidTr="0072307D">
        <w:trPr>
          <w:trHeight w:val="1080"/>
        </w:trPr>
        <w:tc>
          <w:tcPr>
            <w:tcW w:w="622" w:type="dxa"/>
            <w:shd w:val="clear" w:color="auto" w:fill="auto"/>
            <w:vAlign w:val="center"/>
            <w:hideMark/>
          </w:tcPr>
          <w:p w14:paraId="071B6053" w14:textId="77777777" w:rsidR="00EF5D81" w:rsidRPr="00EF5D81" w:rsidRDefault="00EF5D81" w:rsidP="00EF5D81">
            <w:pPr>
              <w:jc w:val="center"/>
              <w:rPr>
                <w:snapToGrid w:val="0"/>
                <w:sz w:val="28"/>
                <w:szCs w:val="28"/>
              </w:rPr>
            </w:pPr>
            <w:r w:rsidRPr="00EF5D81">
              <w:rPr>
                <w:snapToGrid w:val="0"/>
                <w:sz w:val="28"/>
                <w:szCs w:val="28"/>
              </w:rPr>
              <w:t>4</w:t>
            </w:r>
          </w:p>
        </w:tc>
        <w:tc>
          <w:tcPr>
            <w:tcW w:w="3690" w:type="dxa"/>
            <w:shd w:val="clear" w:color="auto" w:fill="auto"/>
            <w:vAlign w:val="center"/>
            <w:hideMark/>
          </w:tcPr>
          <w:p w14:paraId="404B05E0" w14:textId="77777777" w:rsidR="00EF5D81" w:rsidRPr="00EF5D81" w:rsidRDefault="00EF5D81" w:rsidP="00EF5D81">
            <w:pPr>
              <w:rPr>
                <w:snapToGrid w:val="0"/>
                <w:sz w:val="28"/>
                <w:szCs w:val="28"/>
              </w:rPr>
            </w:pPr>
            <w:r w:rsidRPr="00EF5D81">
              <w:rPr>
                <w:snapToGrid w:val="0"/>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192D454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78C7AC0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1F1E7BD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49E1381A" w14:textId="77777777" w:rsidTr="0072307D">
        <w:trPr>
          <w:trHeight w:val="1080"/>
        </w:trPr>
        <w:tc>
          <w:tcPr>
            <w:tcW w:w="622" w:type="dxa"/>
            <w:shd w:val="clear" w:color="auto" w:fill="auto"/>
            <w:vAlign w:val="center"/>
            <w:hideMark/>
          </w:tcPr>
          <w:p w14:paraId="4DE823FD" w14:textId="77777777" w:rsidR="00EF5D81" w:rsidRPr="00EF5D81" w:rsidRDefault="00EF5D81" w:rsidP="00EF5D81">
            <w:pPr>
              <w:jc w:val="center"/>
              <w:rPr>
                <w:snapToGrid w:val="0"/>
                <w:sz w:val="28"/>
                <w:szCs w:val="28"/>
              </w:rPr>
            </w:pPr>
            <w:r w:rsidRPr="00EF5D81">
              <w:rPr>
                <w:snapToGrid w:val="0"/>
                <w:sz w:val="28"/>
                <w:szCs w:val="28"/>
              </w:rPr>
              <w:t>5</w:t>
            </w:r>
          </w:p>
        </w:tc>
        <w:tc>
          <w:tcPr>
            <w:tcW w:w="3690" w:type="dxa"/>
            <w:shd w:val="clear" w:color="auto" w:fill="auto"/>
            <w:vAlign w:val="center"/>
            <w:hideMark/>
          </w:tcPr>
          <w:p w14:paraId="5DB98B88" w14:textId="77777777" w:rsidR="00EF5D81" w:rsidRPr="00EF5D81" w:rsidRDefault="00EF5D81" w:rsidP="00EF5D81">
            <w:pPr>
              <w:rPr>
                <w:snapToGrid w:val="0"/>
                <w:sz w:val="28"/>
                <w:szCs w:val="28"/>
              </w:rPr>
            </w:pPr>
            <w:r w:rsidRPr="00EF5D81">
              <w:rPr>
                <w:snapToGrid w:val="0"/>
                <w:sz w:val="28"/>
                <w:szCs w:val="28"/>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322ACC74" w14:textId="77777777" w:rsidR="00EF5D81" w:rsidRPr="00EF5D81" w:rsidRDefault="00EF5D81" w:rsidP="00EF5D81">
            <w:pPr>
              <w:jc w:val="center"/>
              <w:rPr>
                <w:snapToGrid w:val="0"/>
                <w:color w:val="000000"/>
                <w:sz w:val="28"/>
                <w:szCs w:val="28"/>
              </w:rPr>
            </w:pPr>
            <w:r w:rsidRPr="00EF5D81">
              <w:rPr>
                <w:snapToGrid w:val="0"/>
                <w:color w:val="000000"/>
                <w:sz w:val="28"/>
                <w:szCs w:val="28"/>
              </w:rPr>
              <w:t>162</w:t>
            </w:r>
          </w:p>
        </w:tc>
        <w:tc>
          <w:tcPr>
            <w:tcW w:w="1728" w:type="dxa"/>
            <w:tcBorders>
              <w:top w:val="nil"/>
              <w:left w:val="nil"/>
              <w:bottom w:val="single" w:sz="4" w:space="0" w:color="auto"/>
              <w:right w:val="single" w:sz="4" w:space="0" w:color="auto"/>
            </w:tcBorders>
            <w:shd w:val="clear" w:color="000000" w:fill="FFFFFF"/>
            <w:vAlign w:val="center"/>
          </w:tcPr>
          <w:p w14:paraId="2EF25522" w14:textId="77777777" w:rsidR="00EF5D81" w:rsidRPr="00EF5D81" w:rsidRDefault="00EF5D81" w:rsidP="00EF5D81">
            <w:pPr>
              <w:jc w:val="center"/>
              <w:rPr>
                <w:snapToGrid w:val="0"/>
                <w:color w:val="000000"/>
                <w:sz w:val="28"/>
                <w:szCs w:val="28"/>
              </w:rPr>
            </w:pPr>
            <w:r w:rsidRPr="00EF5D81">
              <w:rPr>
                <w:snapToGrid w:val="0"/>
                <w:color w:val="000000"/>
                <w:sz w:val="28"/>
                <w:szCs w:val="28"/>
              </w:rPr>
              <w:t>30</w:t>
            </w:r>
          </w:p>
        </w:tc>
        <w:tc>
          <w:tcPr>
            <w:tcW w:w="1802" w:type="dxa"/>
            <w:tcBorders>
              <w:top w:val="nil"/>
              <w:left w:val="nil"/>
              <w:bottom w:val="single" w:sz="4" w:space="0" w:color="auto"/>
              <w:right w:val="single" w:sz="4" w:space="0" w:color="auto"/>
            </w:tcBorders>
            <w:shd w:val="clear" w:color="000000" w:fill="FFFFFF"/>
            <w:vAlign w:val="center"/>
          </w:tcPr>
          <w:p w14:paraId="21B8CEC6" w14:textId="77777777" w:rsidR="00EF5D81" w:rsidRPr="00EF5D81" w:rsidRDefault="00EF5D81" w:rsidP="00EF5D81">
            <w:pPr>
              <w:jc w:val="center"/>
              <w:rPr>
                <w:snapToGrid w:val="0"/>
                <w:color w:val="000000"/>
                <w:sz w:val="28"/>
                <w:szCs w:val="28"/>
              </w:rPr>
            </w:pPr>
            <w:r w:rsidRPr="00EF5D81">
              <w:rPr>
                <w:snapToGrid w:val="0"/>
                <w:color w:val="000000"/>
                <w:sz w:val="28"/>
                <w:szCs w:val="28"/>
              </w:rPr>
              <w:t>-132</w:t>
            </w:r>
          </w:p>
        </w:tc>
      </w:tr>
      <w:tr w:rsidR="00EF5D81" w:rsidRPr="00EF5D81" w14:paraId="4C28C4F6" w14:textId="77777777" w:rsidTr="0072307D">
        <w:trPr>
          <w:trHeight w:val="360"/>
        </w:trPr>
        <w:tc>
          <w:tcPr>
            <w:tcW w:w="622" w:type="dxa"/>
            <w:shd w:val="clear" w:color="auto" w:fill="auto"/>
            <w:vAlign w:val="center"/>
            <w:hideMark/>
          </w:tcPr>
          <w:p w14:paraId="603223CC" w14:textId="77777777" w:rsidR="00EF5D81" w:rsidRPr="00EF5D81" w:rsidRDefault="00EF5D81" w:rsidP="00EF5D81">
            <w:pPr>
              <w:jc w:val="center"/>
              <w:rPr>
                <w:snapToGrid w:val="0"/>
                <w:sz w:val="28"/>
                <w:szCs w:val="28"/>
              </w:rPr>
            </w:pPr>
            <w:r w:rsidRPr="00EF5D81">
              <w:rPr>
                <w:snapToGrid w:val="0"/>
                <w:sz w:val="28"/>
                <w:szCs w:val="28"/>
              </w:rPr>
              <w:t>6</w:t>
            </w:r>
          </w:p>
        </w:tc>
        <w:tc>
          <w:tcPr>
            <w:tcW w:w="3690" w:type="dxa"/>
            <w:shd w:val="clear" w:color="auto" w:fill="auto"/>
            <w:vAlign w:val="center"/>
            <w:hideMark/>
          </w:tcPr>
          <w:p w14:paraId="7E942797" w14:textId="77777777" w:rsidR="00EF5D81" w:rsidRPr="00EF5D81" w:rsidRDefault="00EF5D81" w:rsidP="00EF5D81">
            <w:pPr>
              <w:rPr>
                <w:snapToGrid w:val="0"/>
                <w:sz w:val="28"/>
                <w:szCs w:val="28"/>
              </w:rPr>
            </w:pPr>
            <w:r w:rsidRPr="00EF5D81">
              <w:rPr>
                <w:snapToGrid w:val="0"/>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14BFCDE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1D4C09E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09242EE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4D6ABAB" w14:textId="77777777" w:rsidTr="0072307D">
        <w:trPr>
          <w:trHeight w:val="360"/>
        </w:trPr>
        <w:tc>
          <w:tcPr>
            <w:tcW w:w="622" w:type="dxa"/>
            <w:shd w:val="clear" w:color="auto" w:fill="auto"/>
            <w:vAlign w:val="center"/>
            <w:hideMark/>
          </w:tcPr>
          <w:p w14:paraId="5318F82B" w14:textId="77777777" w:rsidR="00EF5D81" w:rsidRPr="00EF5D81" w:rsidRDefault="00EF5D81" w:rsidP="00EF5D81">
            <w:pPr>
              <w:jc w:val="center"/>
              <w:rPr>
                <w:snapToGrid w:val="0"/>
                <w:sz w:val="28"/>
                <w:szCs w:val="28"/>
              </w:rPr>
            </w:pPr>
            <w:r w:rsidRPr="00EF5D81">
              <w:rPr>
                <w:snapToGrid w:val="0"/>
                <w:sz w:val="28"/>
                <w:szCs w:val="28"/>
              </w:rPr>
              <w:t>7</w:t>
            </w:r>
          </w:p>
        </w:tc>
        <w:tc>
          <w:tcPr>
            <w:tcW w:w="3690" w:type="dxa"/>
            <w:shd w:val="clear" w:color="auto" w:fill="auto"/>
            <w:vAlign w:val="center"/>
            <w:hideMark/>
          </w:tcPr>
          <w:p w14:paraId="7FF56B8C" w14:textId="77777777" w:rsidR="00EF5D81" w:rsidRPr="00EF5D81" w:rsidRDefault="00EF5D81" w:rsidP="00EF5D81">
            <w:pPr>
              <w:rPr>
                <w:snapToGrid w:val="0"/>
                <w:sz w:val="28"/>
                <w:szCs w:val="28"/>
              </w:rPr>
            </w:pPr>
            <w:r w:rsidRPr="00EF5D81">
              <w:rPr>
                <w:snapToGrid w:val="0"/>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052BE993" w14:textId="77777777" w:rsidR="00EF5D81" w:rsidRPr="00EF5D81" w:rsidRDefault="00EF5D81" w:rsidP="00EF5D81">
            <w:pPr>
              <w:jc w:val="center"/>
              <w:rPr>
                <w:snapToGrid w:val="0"/>
                <w:color w:val="000000"/>
                <w:sz w:val="28"/>
                <w:szCs w:val="28"/>
              </w:rPr>
            </w:pPr>
            <w:r w:rsidRPr="00EF5D81">
              <w:rPr>
                <w:snapToGrid w:val="0"/>
                <w:color w:val="000000"/>
                <w:sz w:val="28"/>
                <w:szCs w:val="28"/>
              </w:rPr>
              <w:t>28</w:t>
            </w:r>
          </w:p>
        </w:tc>
        <w:tc>
          <w:tcPr>
            <w:tcW w:w="1728" w:type="dxa"/>
            <w:tcBorders>
              <w:top w:val="nil"/>
              <w:left w:val="nil"/>
              <w:bottom w:val="single" w:sz="4" w:space="0" w:color="auto"/>
              <w:right w:val="single" w:sz="4" w:space="0" w:color="auto"/>
            </w:tcBorders>
            <w:shd w:val="clear" w:color="000000" w:fill="FFFFFF"/>
            <w:vAlign w:val="center"/>
          </w:tcPr>
          <w:p w14:paraId="00AC6ED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7225F28B" w14:textId="77777777" w:rsidR="00EF5D81" w:rsidRPr="00EF5D81" w:rsidRDefault="00EF5D81" w:rsidP="00EF5D81">
            <w:pPr>
              <w:jc w:val="center"/>
              <w:rPr>
                <w:snapToGrid w:val="0"/>
                <w:color w:val="000000"/>
                <w:sz w:val="28"/>
                <w:szCs w:val="28"/>
              </w:rPr>
            </w:pPr>
            <w:r w:rsidRPr="00EF5D81">
              <w:rPr>
                <w:snapToGrid w:val="0"/>
                <w:color w:val="000000"/>
                <w:sz w:val="28"/>
                <w:szCs w:val="28"/>
              </w:rPr>
              <w:t>-28</w:t>
            </w:r>
          </w:p>
        </w:tc>
      </w:tr>
      <w:tr w:rsidR="00EF5D81" w:rsidRPr="00EF5D81" w14:paraId="3E0FF2FE" w14:textId="77777777" w:rsidTr="0072307D">
        <w:trPr>
          <w:trHeight w:val="360"/>
        </w:trPr>
        <w:tc>
          <w:tcPr>
            <w:tcW w:w="622" w:type="dxa"/>
            <w:shd w:val="clear" w:color="auto" w:fill="auto"/>
            <w:vAlign w:val="center"/>
            <w:hideMark/>
          </w:tcPr>
          <w:p w14:paraId="2A84972A" w14:textId="77777777" w:rsidR="00EF5D81" w:rsidRPr="00EF5D81" w:rsidRDefault="00EF5D81" w:rsidP="00EF5D81">
            <w:pPr>
              <w:jc w:val="center"/>
              <w:rPr>
                <w:snapToGrid w:val="0"/>
                <w:sz w:val="28"/>
                <w:szCs w:val="28"/>
              </w:rPr>
            </w:pPr>
            <w:r w:rsidRPr="00EF5D81">
              <w:rPr>
                <w:snapToGrid w:val="0"/>
                <w:sz w:val="28"/>
                <w:szCs w:val="28"/>
              </w:rPr>
              <w:t>8</w:t>
            </w:r>
          </w:p>
        </w:tc>
        <w:tc>
          <w:tcPr>
            <w:tcW w:w="3690" w:type="dxa"/>
            <w:shd w:val="clear" w:color="auto" w:fill="auto"/>
            <w:vAlign w:val="center"/>
            <w:hideMark/>
          </w:tcPr>
          <w:p w14:paraId="3BA7EA25" w14:textId="77777777" w:rsidR="00EF5D81" w:rsidRPr="00EF5D81" w:rsidRDefault="00EF5D81" w:rsidP="00EF5D81">
            <w:pPr>
              <w:rPr>
                <w:snapToGrid w:val="0"/>
                <w:sz w:val="28"/>
                <w:szCs w:val="28"/>
              </w:rPr>
            </w:pPr>
            <w:r w:rsidRPr="00EF5D81">
              <w:rPr>
                <w:snapToGrid w:val="0"/>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33CE56A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0DDEE38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3ACBF8A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CB6314A" w14:textId="77777777" w:rsidTr="0072307D">
        <w:trPr>
          <w:trHeight w:val="360"/>
        </w:trPr>
        <w:tc>
          <w:tcPr>
            <w:tcW w:w="622" w:type="dxa"/>
            <w:shd w:val="clear" w:color="auto" w:fill="auto"/>
            <w:vAlign w:val="center"/>
            <w:hideMark/>
          </w:tcPr>
          <w:p w14:paraId="04E9D491" w14:textId="77777777" w:rsidR="00EF5D81" w:rsidRPr="00EF5D81" w:rsidRDefault="00EF5D81" w:rsidP="00EF5D81">
            <w:pPr>
              <w:jc w:val="center"/>
              <w:rPr>
                <w:snapToGrid w:val="0"/>
                <w:sz w:val="28"/>
                <w:szCs w:val="28"/>
              </w:rPr>
            </w:pPr>
            <w:r w:rsidRPr="00EF5D81">
              <w:rPr>
                <w:snapToGrid w:val="0"/>
                <w:sz w:val="28"/>
                <w:szCs w:val="28"/>
              </w:rPr>
              <w:t>9</w:t>
            </w:r>
          </w:p>
        </w:tc>
        <w:tc>
          <w:tcPr>
            <w:tcW w:w="3690" w:type="dxa"/>
            <w:shd w:val="clear" w:color="auto" w:fill="auto"/>
            <w:vAlign w:val="center"/>
            <w:hideMark/>
          </w:tcPr>
          <w:p w14:paraId="198C6D6F" w14:textId="77777777" w:rsidR="00EF5D81" w:rsidRPr="00EF5D81" w:rsidRDefault="00EF5D81" w:rsidP="00EF5D81">
            <w:pPr>
              <w:rPr>
                <w:snapToGrid w:val="0"/>
                <w:sz w:val="28"/>
                <w:szCs w:val="28"/>
              </w:rPr>
            </w:pPr>
            <w:r w:rsidRPr="00EF5D81">
              <w:rPr>
                <w:snapToGrid w:val="0"/>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3B4EFBF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6025E96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2977319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A1E3A73" w14:textId="77777777" w:rsidTr="0072307D">
        <w:trPr>
          <w:trHeight w:val="360"/>
        </w:trPr>
        <w:tc>
          <w:tcPr>
            <w:tcW w:w="622" w:type="dxa"/>
            <w:shd w:val="clear" w:color="auto" w:fill="auto"/>
            <w:vAlign w:val="center"/>
            <w:hideMark/>
          </w:tcPr>
          <w:p w14:paraId="548DD001" w14:textId="77777777" w:rsidR="00EF5D81" w:rsidRPr="00EF5D81" w:rsidRDefault="00EF5D81" w:rsidP="00EF5D81">
            <w:pPr>
              <w:jc w:val="center"/>
              <w:rPr>
                <w:snapToGrid w:val="0"/>
                <w:sz w:val="28"/>
                <w:szCs w:val="28"/>
              </w:rPr>
            </w:pPr>
            <w:r w:rsidRPr="00EF5D81">
              <w:rPr>
                <w:snapToGrid w:val="0"/>
                <w:sz w:val="28"/>
                <w:szCs w:val="28"/>
              </w:rPr>
              <w:t>10</w:t>
            </w:r>
          </w:p>
        </w:tc>
        <w:tc>
          <w:tcPr>
            <w:tcW w:w="3690" w:type="dxa"/>
            <w:shd w:val="clear" w:color="auto" w:fill="auto"/>
            <w:vAlign w:val="center"/>
            <w:hideMark/>
          </w:tcPr>
          <w:p w14:paraId="5F719452" w14:textId="77777777" w:rsidR="00EF5D81" w:rsidRPr="00EF5D81" w:rsidRDefault="00EF5D81" w:rsidP="00EF5D81">
            <w:pPr>
              <w:rPr>
                <w:snapToGrid w:val="0"/>
                <w:sz w:val="28"/>
                <w:szCs w:val="28"/>
              </w:rPr>
            </w:pPr>
            <w:r w:rsidRPr="00EF5D81">
              <w:rPr>
                <w:snapToGrid w:val="0"/>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23540574" w14:textId="77777777" w:rsidR="00EF5D81" w:rsidRPr="00EF5D81" w:rsidRDefault="00EF5D81" w:rsidP="00EF5D81">
            <w:pPr>
              <w:jc w:val="center"/>
              <w:rPr>
                <w:snapToGrid w:val="0"/>
                <w:color w:val="000000"/>
                <w:sz w:val="28"/>
                <w:szCs w:val="28"/>
              </w:rPr>
            </w:pPr>
            <w:r w:rsidRPr="00EF5D81">
              <w:rPr>
                <w:snapToGrid w:val="0"/>
                <w:color w:val="000000"/>
                <w:sz w:val="28"/>
                <w:szCs w:val="28"/>
              </w:rPr>
              <w:t>115</w:t>
            </w:r>
          </w:p>
        </w:tc>
        <w:tc>
          <w:tcPr>
            <w:tcW w:w="1728" w:type="dxa"/>
            <w:tcBorders>
              <w:top w:val="nil"/>
              <w:left w:val="nil"/>
              <w:bottom w:val="single" w:sz="4" w:space="0" w:color="auto"/>
              <w:right w:val="single" w:sz="4" w:space="0" w:color="auto"/>
            </w:tcBorders>
            <w:shd w:val="clear" w:color="000000" w:fill="FFFFFF"/>
            <w:vAlign w:val="center"/>
          </w:tcPr>
          <w:p w14:paraId="6961E9B0" w14:textId="77777777" w:rsidR="00EF5D81" w:rsidRPr="00EF5D81" w:rsidRDefault="00EF5D81" w:rsidP="00EF5D81">
            <w:pPr>
              <w:jc w:val="center"/>
              <w:rPr>
                <w:snapToGrid w:val="0"/>
                <w:color w:val="000000"/>
                <w:sz w:val="28"/>
                <w:szCs w:val="28"/>
              </w:rPr>
            </w:pPr>
            <w:r w:rsidRPr="00EF5D81">
              <w:rPr>
                <w:snapToGrid w:val="0"/>
                <w:color w:val="000000"/>
                <w:sz w:val="28"/>
                <w:szCs w:val="28"/>
              </w:rPr>
              <w:t>22</w:t>
            </w:r>
          </w:p>
        </w:tc>
        <w:tc>
          <w:tcPr>
            <w:tcW w:w="1802" w:type="dxa"/>
            <w:tcBorders>
              <w:top w:val="nil"/>
              <w:left w:val="nil"/>
              <w:bottom w:val="single" w:sz="4" w:space="0" w:color="auto"/>
              <w:right w:val="single" w:sz="4" w:space="0" w:color="auto"/>
            </w:tcBorders>
            <w:shd w:val="clear" w:color="000000" w:fill="FFFFFF"/>
            <w:vAlign w:val="center"/>
          </w:tcPr>
          <w:p w14:paraId="6C4EE7C4" w14:textId="77777777" w:rsidR="00EF5D81" w:rsidRPr="00EF5D81" w:rsidRDefault="00EF5D81" w:rsidP="00EF5D81">
            <w:pPr>
              <w:jc w:val="center"/>
              <w:rPr>
                <w:snapToGrid w:val="0"/>
                <w:color w:val="000000"/>
                <w:sz w:val="28"/>
                <w:szCs w:val="28"/>
              </w:rPr>
            </w:pPr>
            <w:r w:rsidRPr="00EF5D81">
              <w:rPr>
                <w:snapToGrid w:val="0"/>
                <w:color w:val="000000"/>
                <w:sz w:val="28"/>
                <w:szCs w:val="28"/>
              </w:rPr>
              <w:t>-93</w:t>
            </w:r>
          </w:p>
        </w:tc>
      </w:tr>
      <w:tr w:rsidR="00EF5D81" w:rsidRPr="00EF5D81" w14:paraId="15CD7165" w14:textId="77777777" w:rsidTr="0072307D">
        <w:trPr>
          <w:trHeight w:val="720"/>
        </w:trPr>
        <w:tc>
          <w:tcPr>
            <w:tcW w:w="622" w:type="dxa"/>
            <w:shd w:val="clear" w:color="auto" w:fill="auto"/>
            <w:vAlign w:val="center"/>
            <w:hideMark/>
          </w:tcPr>
          <w:p w14:paraId="64B50526" w14:textId="77777777" w:rsidR="00EF5D81" w:rsidRPr="00EF5D81" w:rsidRDefault="00EF5D81" w:rsidP="00EF5D81">
            <w:pPr>
              <w:jc w:val="center"/>
              <w:rPr>
                <w:snapToGrid w:val="0"/>
                <w:sz w:val="28"/>
                <w:szCs w:val="28"/>
              </w:rPr>
            </w:pPr>
            <w:r w:rsidRPr="00EF5D81">
              <w:rPr>
                <w:snapToGrid w:val="0"/>
                <w:sz w:val="28"/>
                <w:szCs w:val="28"/>
              </w:rPr>
              <w:t>11</w:t>
            </w:r>
          </w:p>
        </w:tc>
        <w:tc>
          <w:tcPr>
            <w:tcW w:w="3690" w:type="dxa"/>
            <w:shd w:val="clear" w:color="auto" w:fill="auto"/>
            <w:vAlign w:val="center"/>
            <w:hideMark/>
          </w:tcPr>
          <w:p w14:paraId="0F936590" w14:textId="77777777" w:rsidR="00EF5D81" w:rsidRPr="00EF5D81" w:rsidRDefault="00EF5D81" w:rsidP="00EF5D81">
            <w:pPr>
              <w:rPr>
                <w:snapToGrid w:val="0"/>
                <w:sz w:val="28"/>
                <w:szCs w:val="28"/>
              </w:rPr>
            </w:pPr>
            <w:r w:rsidRPr="00EF5D81">
              <w:rPr>
                <w:snapToGrid w:val="0"/>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24AC083A" w14:textId="77777777" w:rsidR="00EF5D81" w:rsidRPr="00EF5D81" w:rsidRDefault="00EF5D81" w:rsidP="00EF5D81">
            <w:pPr>
              <w:jc w:val="center"/>
              <w:rPr>
                <w:snapToGrid w:val="0"/>
                <w:color w:val="000000"/>
                <w:sz w:val="28"/>
                <w:szCs w:val="28"/>
              </w:rPr>
            </w:pPr>
            <w:r w:rsidRPr="00EF5D81">
              <w:rPr>
                <w:snapToGrid w:val="0"/>
                <w:color w:val="000000"/>
                <w:sz w:val="28"/>
                <w:szCs w:val="28"/>
              </w:rPr>
              <w:t>4 730</w:t>
            </w:r>
          </w:p>
        </w:tc>
        <w:tc>
          <w:tcPr>
            <w:tcW w:w="1728" w:type="dxa"/>
            <w:tcBorders>
              <w:top w:val="nil"/>
              <w:left w:val="nil"/>
              <w:bottom w:val="single" w:sz="4" w:space="0" w:color="auto"/>
              <w:right w:val="single" w:sz="4" w:space="0" w:color="auto"/>
            </w:tcBorders>
            <w:shd w:val="clear" w:color="000000" w:fill="FFFFFF"/>
            <w:vAlign w:val="center"/>
          </w:tcPr>
          <w:p w14:paraId="76C45469" w14:textId="77777777" w:rsidR="00EF5D81" w:rsidRPr="00EF5D81" w:rsidRDefault="00EF5D81" w:rsidP="00EF5D81">
            <w:pPr>
              <w:jc w:val="center"/>
              <w:rPr>
                <w:snapToGrid w:val="0"/>
                <w:color w:val="000000"/>
                <w:sz w:val="28"/>
                <w:szCs w:val="28"/>
              </w:rPr>
            </w:pPr>
            <w:r w:rsidRPr="00EF5D81">
              <w:rPr>
                <w:snapToGrid w:val="0"/>
                <w:color w:val="000000"/>
                <w:sz w:val="28"/>
                <w:szCs w:val="28"/>
              </w:rPr>
              <w:t>3 111</w:t>
            </w:r>
          </w:p>
        </w:tc>
        <w:tc>
          <w:tcPr>
            <w:tcW w:w="1802" w:type="dxa"/>
            <w:tcBorders>
              <w:top w:val="nil"/>
              <w:left w:val="nil"/>
              <w:bottom w:val="single" w:sz="4" w:space="0" w:color="auto"/>
              <w:right w:val="single" w:sz="4" w:space="0" w:color="auto"/>
            </w:tcBorders>
            <w:shd w:val="clear" w:color="000000" w:fill="FFFFFF"/>
            <w:vAlign w:val="center"/>
          </w:tcPr>
          <w:p w14:paraId="64E73AF3" w14:textId="77777777" w:rsidR="00EF5D81" w:rsidRPr="00EF5D81" w:rsidRDefault="00EF5D81" w:rsidP="00EF5D81">
            <w:pPr>
              <w:jc w:val="center"/>
              <w:rPr>
                <w:snapToGrid w:val="0"/>
                <w:color w:val="000000"/>
                <w:sz w:val="28"/>
                <w:szCs w:val="28"/>
              </w:rPr>
            </w:pPr>
            <w:r w:rsidRPr="00EF5D81">
              <w:rPr>
                <w:snapToGrid w:val="0"/>
                <w:color w:val="000000"/>
                <w:sz w:val="28"/>
                <w:szCs w:val="28"/>
              </w:rPr>
              <w:t>-1 619</w:t>
            </w:r>
          </w:p>
        </w:tc>
      </w:tr>
    </w:tbl>
    <w:p w14:paraId="0583DF80" w14:textId="77777777" w:rsidR="00EF5D81" w:rsidRPr="00EF5D81" w:rsidRDefault="00EF5D81" w:rsidP="00EF5D81">
      <w:pPr>
        <w:ind w:firstLine="851"/>
        <w:jc w:val="both"/>
        <w:rPr>
          <w:snapToGrid w:val="0"/>
          <w:sz w:val="28"/>
          <w:szCs w:val="28"/>
        </w:rPr>
      </w:pPr>
    </w:p>
    <w:p w14:paraId="2F21E0A2" w14:textId="77777777" w:rsidR="00EF5D81" w:rsidRPr="00EF5D81" w:rsidRDefault="00EF5D81" w:rsidP="00EF5D81">
      <w:pPr>
        <w:tabs>
          <w:tab w:val="left" w:pos="709"/>
        </w:tabs>
        <w:ind w:firstLine="709"/>
        <w:jc w:val="both"/>
        <w:rPr>
          <w:snapToGrid w:val="0"/>
          <w:sz w:val="28"/>
          <w:szCs w:val="28"/>
        </w:rPr>
      </w:pPr>
      <w:r w:rsidRPr="00EF5D81">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41B363FE" w14:textId="77777777" w:rsidR="00EF5D81" w:rsidRPr="00EF5D81" w:rsidRDefault="00EF5D81" w:rsidP="00EF5D81">
      <w:pPr>
        <w:ind w:firstLine="709"/>
        <w:jc w:val="both"/>
        <w:rPr>
          <w:snapToGrid w:val="0"/>
          <w:sz w:val="28"/>
          <w:szCs w:val="28"/>
        </w:rPr>
      </w:pPr>
    </w:p>
    <w:p w14:paraId="1A0FE982" w14:textId="6268178B" w:rsidR="00EF5D81" w:rsidRPr="00EF5D81" w:rsidRDefault="00EF5D81" w:rsidP="00EF5D81">
      <w:pPr>
        <w:ind w:firstLine="142"/>
        <w:jc w:val="both"/>
        <w:rPr>
          <w:snapToGrid w:val="0"/>
          <w:sz w:val="28"/>
          <w:szCs w:val="28"/>
        </w:rPr>
      </w:pPr>
      <w:r w:rsidRPr="00EF5D81">
        <w:rPr>
          <w:noProof/>
          <w:snapToGrid w:val="0"/>
          <w:sz w:val="28"/>
          <w:szCs w:val="28"/>
        </w:rPr>
        <w:drawing>
          <wp:inline distT="0" distB="0" distL="0" distR="0" wp14:anchorId="113B436E" wp14:editId="105D3287">
            <wp:extent cx="5987415" cy="5981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EF5D81">
        <w:rPr>
          <w:snapToGrid w:val="0"/>
          <w:sz w:val="28"/>
          <w:szCs w:val="28"/>
        </w:rPr>
        <w:t>где:</w:t>
      </w:r>
    </w:p>
    <w:p w14:paraId="6F7DD8B8" w14:textId="77777777" w:rsidR="00EF5D81" w:rsidRPr="00EF5D81" w:rsidRDefault="00EF5D81" w:rsidP="00EF5D81">
      <w:pPr>
        <w:ind w:firstLine="709"/>
        <w:jc w:val="both"/>
        <w:rPr>
          <w:snapToGrid w:val="0"/>
          <w:sz w:val="28"/>
          <w:szCs w:val="28"/>
        </w:rPr>
      </w:pPr>
      <w:r w:rsidRPr="00EF5D81">
        <w:rPr>
          <w:snapToGrid w:val="0"/>
          <w:sz w:val="28"/>
          <w:szCs w:val="28"/>
        </w:rPr>
        <w:t>ОР</w:t>
      </w:r>
      <w:r w:rsidRPr="00EF5D81">
        <w:rPr>
          <w:snapToGrid w:val="0"/>
          <w:sz w:val="28"/>
          <w:szCs w:val="28"/>
          <w:vertAlign w:val="subscript"/>
        </w:rPr>
        <w:t>i</w:t>
      </w:r>
      <w:r w:rsidRPr="00EF5D81">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w:t>
      </w:r>
      <w:r w:rsidRPr="00EF5D81">
        <w:rPr>
          <w:snapToGrid w:val="0"/>
          <w:sz w:val="28"/>
          <w:szCs w:val="28"/>
        </w:rPr>
        <w:lastRenderedPageBreak/>
        <w:t xml:space="preserve">уровень операционных расходов) определяется в соответствии </w:t>
      </w:r>
      <w:r w:rsidRPr="00EF5D81">
        <w:rPr>
          <w:snapToGrid w:val="0"/>
          <w:sz w:val="28"/>
          <w:szCs w:val="28"/>
        </w:rPr>
        <w:br/>
        <w:t xml:space="preserve">с </w:t>
      </w:r>
      <w:hyperlink r:id="rId96" w:history="1">
        <w:r w:rsidRPr="00EF5D81">
          <w:rPr>
            <w:snapToGrid w:val="0"/>
            <w:color w:val="0000FF"/>
            <w:sz w:val="28"/>
            <w:szCs w:val="28"/>
            <w:u w:val="single"/>
          </w:rPr>
          <w:t>пунктом 37</w:t>
        </w:r>
      </w:hyperlink>
      <w:r w:rsidRPr="00EF5D81">
        <w:rPr>
          <w:snapToGrid w:val="0"/>
          <w:sz w:val="28"/>
          <w:szCs w:val="28"/>
        </w:rPr>
        <w:t xml:space="preserve"> Методических указаний, тыс. руб.;</w:t>
      </w:r>
    </w:p>
    <w:p w14:paraId="49F00966" w14:textId="77777777" w:rsidR="00EF5D81" w:rsidRPr="00EF5D81" w:rsidRDefault="00EF5D81" w:rsidP="00EF5D81">
      <w:pPr>
        <w:ind w:firstLine="709"/>
        <w:jc w:val="both"/>
        <w:rPr>
          <w:snapToGrid w:val="0"/>
          <w:sz w:val="28"/>
          <w:szCs w:val="28"/>
        </w:rPr>
      </w:pPr>
      <w:r w:rsidRPr="00EF5D81">
        <w:rPr>
          <w:snapToGrid w:val="0"/>
          <w:sz w:val="28"/>
          <w:szCs w:val="28"/>
        </w:rPr>
        <w:t xml:space="preserve">ИОР - индекс эффективности операционных расходов, выраженный </w:t>
      </w:r>
      <w:r w:rsidRPr="00EF5D81">
        <w:rPr>
          <w:snapToGrid w:val="0"/>
          <w:sz w:val="28"/>
          <w:szCs w:val="28"/>
        </w:rPr>
        <w:br/>
        <w:t>в процентах;</w:t>
      </w:r>
    </w:p>
    <w:p w14:paraId="18A55FF4" w14:textId="77777777" w:rsidR="00EF5D81" w:rsidRPr="00EF5D81" w:rsidRDefault="00EF5D81" w:rsidP="00EF5D81">
      <w:pPr>
        <w:ind w:firstLine="709"/>
        <w:jc w:val="both"/>
        <w:rPr>
          <w:snapToGrid w:val="0"/>
          <w:sz w:val="28"/>
          <w:szCs w:val="28"/>
        </w:rPr>
      </w:pPr>
      <w:r w:rsidRPr="00EF5D81">
        <w:rPr>
          <w:snapToGrid w:val="0"/>
          <w:sz w:val="28"/>
          <w:szCs w:val="28"/>
        </w:rPr>
        <w:t>ИПЦ</w:t>
      </w:r>
      <w:r w:rsidRPr="00EF5D81">
        <w:rPr>
          <w:snapToGrid w:val="0"/>
          <w:sz w:val="28"/>
          <w:szCs w:val="28"/>
          <w:vertAlign w:val="subscript"/>
        </w:rPr>
        <w:t>i</w:t>
      </w:r>
      <w:r w:rsidRPr="00EF5D81">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B5EDB93" w14:textId="77777777" w:rsidR="00EF5D81" w:rsidRPr="00EF5D81" w:rsidRDefault="00EF5D81" w:rsidP="00EF5D81">
      <w:pPr>
        <w:ind w:firstLine="709"/>
        <w:jc w:val="both"/>
        <w:rPr>
          <w:snapToGrid w:val="0"/>
          <w:sz w:val="28"/>
          <w:szCs w:val="28"/>
        </w:rPr>
      </w:pPr>
      <w:r w:rsidRPr="00EF5D81">
        <w:rPr>
          <w:snapToGrid w:val="0"/>
          <w:sz w:val="28"/>
          <w:szCs w:val="28"/>
        </w:rPr>
        <w:t>К</w:t>
      </w:r>
      <w:r w:rsidRPr="00EF5D81">
        <w:rPr>
          <w:snapToGrid w:val="0"/>
          <w:sz w:val="28"/>
          <w:szCs w:val="28"/>
          <w:vertAlign w:val="subscript"/>
        </w:rPr>
        <w:t>эл</w:t>
      </w:r>
      <w:r w:rsidRPr="00EF5D81">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11A5844" w14:textId="77777777" w:rsidR="00EF5D81" w:rsidRPr="00EF5D81" w:rsidRDefault="00EF5D81" w:rsidP="00EF5D81">
      <w:pPr>
        <w:ind w:firstLine="709"/>
        <w:jc w:val="both"/>
        <w:rPr>
          <w:snapToGrid w:val="0"/>
          <w:sz w:val="28"/>
          <w:szCs w:val="28"/>
        </w:rPr>
      </w:pPr>
      <w:r w:rsidRPr="00EF5D81">
        <w:rPr>
          <w:snapToGrid w:val="0"/>
          <w:sz w:val="28"/>
          <w:szCs w:val="28"/>
        </w:rPr>
        <w:t>ИКА</w:t>
      </w:r>
      <w:r w:rsidRPr="00EF5D81">
        <w:rPr>
          <w:snapToGrid w:val="0"/>
          <w:sz w:val="28"/>
          <w:szCs w:val="28"/>
          <w:vertAlign w:val="subscript"/>
        </w:rPr>
        <w:t>i</w:t>
      </w:r>
      <w:r w:rsidRPr="00EF5D81">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AB8F595" w14:textId="77777777" w:rsidR="00EF5D81" w:rsidRPr="00EF5D81" w:rsidRDefault="00EF5D81" w:rsidP="00EF5D81">
      <w:pPr>
        <w:ind w:firstLine="709"/>
        <w:jc w:val="both"/>
        <w:rPr>
          <w:snapToGrid w:val="0"/>
          <w:sz w:val="28"/>
          <w:szCs w:val="28"/>
        </w:rPr>
      </w:pPr>
      <w:r w:rsidRPr="00EF5D81">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EF5D81">
          <w:rPr>
            <w:snapToGrid w:val="0"/>
            <w:color w:val="0000FF"/>
            <w:sz w:val="28"/>
            <w:szCs w:val="28"/>
            <w:u w:val="single"/>
          </w:rPr>
          <w:t>формуле:</w:t>
        </w:r>
      </w:hyperlink>
    </w:p>
    <w:p w14:paraId="74B2168A" w14:textId="77777777" w:rsidR="00EF5D81" w:rsidRPr="00EF5D81" w:rsidRDefault="00EF5D81" w:rsidP="00EF5D81">
      <w:pPr>
        <w:ind w:firstLine="709"/>
        <w:jc w:val="both"/>
        <w:rPr>
          <w:snapToGrid w:val="0"/>
          <w:sz w:val="28"/>
          <w:szCs w:val="28"/>
        </w:rPr>
      </w:pPr>
    </w:p>
    <w:p w14:paraId="6F179BEC" w14:textId="26997BAA" w:rsidR="00EF5D81" w:rsidRPr="00EF5D81" w:rsidRDefault="00EF5D81" w:rsidP="00EF5D81">
      <w:pPr>
        <w:ind w:firstLine="709"/>
        <w:jc w:val="both"/>
        <w:rPr>
          <w:snapToGrid w:val="0"/>
          <w:sz w:val="28"/>
          <w:szCs w:val="28"/>
        </w:rPr>
      </w:pPr>
      <w:bookmarkStart w:id="163" w:name="Par4"/>
      <w:bookmarkEnd w:id="163"/>
      <w:r w:rsidRPr="00EF5D81">
        <w:rPr>
          <w:noProof/>
          <w:snapToGrid w:val="0"/>
          <w:sz w:val="28"/>
          <w:szCs w:val="28"/>
        </w:rPr>
        <w:drawing>
          <wp:inline distT="0" distB="0" distL="0" distR="0" wp14:anchorId="29969ECA" wp14:editId="2F854449">
            <wp:extent cx="1951990" cy="59817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51990" cy="598170"/>
                    </a:xfrm>
                    <a:prstGeom prst="rect">
                      <a:avLst/>
                    </a:prstGeom>
                    <a:noFill/>
                    <a:ln>
                      <a:noFill/>
                    </a:ln>
                  </pic:spPr>
                </pic:pic>
              </a:graphicData>
            </a:graphic>
          </wp:inline>
        </w:drawing>
      </w:r>
      <w:r w:rsidRPr="00EF5D81">
        <w:rPr>
          <w:snapToGrid w:val="0"/>
          <w:sz w:val="28"/>
          <w:szCs w:val="28"/>
        </w:rPr>
        <w:t xml:space="preserve">, </w:t>
      </w:r>
    </w:p>
    <w:p w14:paraId="77C5AD3C" w14:textId="77777777" w:rsidR="00EF5D81" w:rsidRPr="00EF5D81" w:rsidRDefault="00EF5D81" w:rsidP="00EF5D81">
      <w:pPr>
        <w:ind w:firstLine="709"/>
        <w:jc w:val="both"/>
        <w:rPr>
          <w:snapToGrid w:val="0"/>
          <w:sz w:val="28"/>
          <w:szCs w:val="28"/>
        </w:rPr>
      </w:pPr>
      <w:r w:rsidRPr="00EF5D81">
        <w:rPr>
          <w:snapToGrid w:val="0"/>
          <w:sz w:val="28"/>
          <w:szCs w:val="28"/>
        </w:rPr>
        <w:t xml:space="preserve">в отношении деятельности по производству тепловой энергии (мощности) по </w:t>
      </w:r>
      <w:hyperlink w:anchor="Par6" w:history="1">
        <w:r w:rsidRPr="00EF5D81">
          <w:rPr>
            <w:snapToGrid w:val="0"/>
            <w:color w:val="0000FF"/>
            <w:sz w:val="28"/>
            <w:szCs w:val="28"/>
            <w:u w:val="single"/>
          </w:rPr>
          <w:t>формуле:</w:t>
        </w:r>
      </w:hyperlink>
    </w:p>
    <w:p w14:paraId="7593C46A" w14:textId="73F67C3E" w:rsidR="00EF5D81" w:rsidRPr="00EF5D81" w:rsidRDefault="00EF5D81" w:rsidP="00EF5D81">
      <w:pPr>
        <w:ind w:firstLine="709"/>
        <w:jc w:val="both"/>
        <w:rPr>
          <w:snapToGrid w:val="0"/>
          <w:sz w:val="28"/>
          <w:szCs w:val="28"/>
        </w:rPr>
      </w:pPr>
      <w:bookmarkStart w:id="164" w:name="Par6"/>
      <w:bookmarkEnd w:id="164"/>
      <w:r w:rsidRPr="00EF5D81">
        <w:rPr>
          <w:noProof/>
          <w:snapToGrid w:val="0"/>
          <w:sz w:val="28"/>
          <w:szCs w:val="28"/>
        </w:rPr>
        <w:drawing>
          <wp:inline distT="0" distB="0" distL="0" distR="0" wp14:anchorId="12567E55" wp14:editId="4AC49E37">
            <wp:extent cx="1670685" cy="598170"/>
            <wp:effectExtent l="0" t="0" r="571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EF5D81">
        <w:rPr>
          <w:snapToGrid w:val="0"/>
          <w:sz w:val="28"/>
          <w:szCs w:val="28"/>
        </w:rPr>
        <w:t>,</w:t>
      </w:r>
    </w:p>
    <w:p w14:paraId="40E30CD2" w14:textId="77777777" w:rsidR="00EF5D81" w:rsidRPr="00EF5D81" w:rsidRDefault="00EF5D81" w:rsidP="00EF5D81">
      <w:pPr>
        <w:tabs>
          <w:tab w:val="left" w:pos="851"/>
        </w:tabs>
        <w:ind w:firstLine="709"/>
        <w:jc w:val="both"/>
        <w:rPr>
          <w:snapToGrid w:val="0"/>
          <w:sz w:val="28"/>
          <w:szCs w:val="28"/>
        </w:rPr>
      </w:pPr>
      <w:r w:rsidRPr="00EF5D81">
        <w:rPr>
          <w:snapToGrid w:val="0"/>
          <w:sz w:val="28"/>
          <w:szCs w:val="28"/>
        </w:rPr>
        <w:t>где:</w:t>
      </w:r>
    </w:p>
    <w:p w14:paraId="616FA6EF" w14:textId="77777777" w:rsidR="00EF5D81" w:rsidRPr="00EF5D81" w:rsidRDefault="00EF5D81" w:rsidP="00EF5D81">
      <w:pPr>
        <w:ind w:firstLine="709"/>
        <w:jc w:val="both"/>
        <w:rPr>
          <w:snapToGrid w:val="0"/>
          <w:sz w:val="28"/>
          <w:szCs w:val="28"/>
        </w:rPr>
      </w:pPr>
      <w:r w:rsidRPr="00EF5D81">
        <w:rPr>
          <w:snapToGrid w:val="0"/>
          <w:sz w:val="28"/>
          <w:szCs w:val="28"/>
        </w:rPr>
        <w:t>УЕ</w:t>
      </w:r>
      <w:r w:rsidRPr="00EF5D81">
        <w:rPr>
          <w:snapToGrid w:val="0"/>
          <w:sz w:val="28"/>
          <w:szCs w:val="28"/>
          <w:vertAlign w:val="subscript"/>
        </w:rPr>
        <w:t>i</w:t>
      </w:r>
      <w:r w:rsidRPr="00EF5D81">
        <w:rPr>
          <w:snapToGrid w:val="0"/>
          <w:sz w:val="28"/>
          <w:szCs w:val="28"/>
        </w:rPr>
        <w:t>, УЕ</w:t>
      </w:r>
      <w:r w:rsidRPr="00EF5D81">
        <w:rPr>
          <w:snapToGrid w:val="0"/>
          <w:sz w:val="28"/>
          <w:szCs w:val="28"/>
          <w:vertAlign w:val="subscript"/>
        </w:rPr>
        <w:t>i-1</w:t>
      </w:r>
      <w:r w:rsidRPr="00EF5D81">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7" w:history="1">
        <w:r w:rsidRPr="00EF5D81">
          <w:rPr>
            <w:snapToGrid w:val="0"/>
            <w:color w:val="0000FF"/>
            <w:sz w:val="28"/>
            <w:szCs w:val="28"/>
            <w:u w:val="single"/>
          </w:rPr>
          <w:t>приложением 2</w:t>
        </w:r>
      </w:hyperlink>
      <w:r w:rsidRPr="00EF5D81">
        <w:rPr>
          <w:snapToGrid w:val="0"/>
          <w:sz w:val="28"/>
          <w:szCs w:val="28"/>
        </w:rPr>
        <w:t xml:space="preserve"> к Методическим указаниям </w:t>
      </w:r>
      <w:r w:rsidRPr="00EF5D81">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EF5D81">
        <w:rPr>
          <w:snapToGrid w:val="0"/>
          <w:sz w:val="28"/>
          <w:szCs w:val="28"/>
        </w:rPr>
        <w:br/>
        <w:t>с утвержденной инвестиционной программой;</w:t>
      </w:r>
    </w:p>
    <w:p w14:paraId="13640614" w14:textId="77777777" w:rsidR="00EF5D81" w:rsidRPr="00EF5D81" w:rsidRDefault="00EF5D81" w:rsidP="00EF5D81">
      <w:pPr>
        <w:ind w:firstLine="709"/>
        <w:jc w:val="both"/>
        <w:rPr>
          <w:snapToGrid w:val="0"/>
          <w:sz w:val="28"/>
          <w:szCs w:val="28"/>
        </w:rPr>
      </w:pPr>
      <w:r w:rsidRPr="00EF5D81">
        <w:rPr>
          <w:snapToGrid w:val="0"/>
          <w:sz w:val="28"/>
          <w:szCs w:val="28"/>
        </w:rPr>
        <w:t>р</w:t>
      </w:r>
      <w:r w:rsidRPr="00EF5D81">
        <w:rPr>
          <w:snapToGrid w:val="0"/>
          <w:sz w:val="28"/>
          <w:szCs w:val="28"/>
          <w:vertAlign w:val="subscript"/>
        </w:rPr>
        <w:t>i</w:t>
      </w:r>
      <w:r w:rsidRPr="00EF5D81">
        <w:rPr>
          <w:snapToGrid w:val="0"/>
          <w:sz w:val="28"/>
          <w:szCs w:val="28"/>
        </w:rPr>
        <w:t>, р</w:t>
      </w:r>
      <w:r w:rsidRPr="00EF5D81">
        <w:rPr>
          <w:snapToGrid w:val="0"/>
          <w:sz w:val="28"/>
          <w:szCs w:val="28"/>
          <w:vertAlign w:val="subscript"/>
        </w:rPr>
        <w:t>i-1</w:t>
      </w:r>
      <w:r w:rsidRPr="00EF5D81">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F49EC47" w14:textId="77777777" w:rsidR="00EF5D81" w:rsidRPr="00EF5D81" w:rsidRDefault="00EF5D81" w:rsidP="00EF5D81">
      <w:pPr>
        <w:ind w:firstLine="709"/>
        <w:jc w:val="both"/>
        <w:rPr>
          <w:snapToGrid w:val="0"/>
          <w:sz w:val="28"/>
          <w:szCs w:val="28"/>
        </w:rPr>
      </w:pPr>
      <w:r w:rsidRPr="00EF5D81">
        <w:rPr>
          <w:snapToGrid w:val="0"/>
          <w:sz w:val="28"/>
          <w:szCs w:val="28"/>
        </w:rPr>
        <w:br w:type="page"/>
      </w:r>
      <w:r w:rsidRPr="00EF5D81">
        <w:rPr>
          <w:snapToGrid w:val="0"/>
          <w:sz w:val="28"/>
          <w:szCs w:val="28"/>
        </w:rPr>
        <w:lastRenderedPageBreak/>
        <w:t xml:space="preserve">Расчет операционных расходов на </w:t>
      </w:r>
      <w:r w:rsidRPr="00EF5D81">
        <w:rPr>
          <w:b/>
          <w:snapToGrid w:val="0"/>
          <w:sz w:val="28"/>
          <w:szCs w:val="28"/>
        </w:rPr>
        <w:t>тепловую энергию</w:t>
      </w:r>
      <w:r w:rsidRPr="00EF5D81">
        <w:rPr>
          <w:snapToGrid w:val="0"/>
          <w:sz w:val="28"/>
          <w:szCs w:val="28"/>
        </w:rPr>
        <w:t xml:space="preserve"> на каждый год долгосрочного периода регулирования приведен в таблице 3.</w:t>
      </w:r>
    </w:p>
    <w:p w14:paraId="51FA56C7" w14:textId="77777777" w:rsidR="00EF5D81" w:rsidRPr="00EF5D81" w:rsidRDefault="00EF5D81" w:rsidP="00EF5D81">
      <w:pPr>
        <w:ind w:firstLine="709"/>
        <w:jc w:val="both"/>
        <w:rPr>
          <w:snapToGrid w:val="0"/>
          <w:sz w:val="28"/>
          <w:szCs w:val="28"/>
        </w:rPr>
      </w:pPr>
    </w:p>
    <w:p w14:paraId="0BDFFB38" w14:textId="77777777" w:rsidR="00EF5D81" w:rsidRPr="00EF5D81" w:rsidRDefault="00EF5D81" w:rsidP="00EF5D81">
      <w:pPr>
        <w:numPr>
          <w:ilvl w:val="0"/>
          <w:numId w:val="14"/>
        </w:numPr>
        <w:ind w:right="-426" w:hanging="1069"/>
        <w:jc w:val="right"/>
        <w:rPr>
          <w:snapToGrid w:val="0"/>
          <w:sz w:val="28"/>
          <w:szCs w:val="28"/>
        </w:rPr>
      </w:pPr>
    </w:p>
    <w:p w14:paraId="2AB54E8A" w14:textId="77777777" w:rsidR="00EF5D81" w:rsidRPr="00EF5D81" w:rsidRDefault="00EF5D81" w:rsidP="00EF5D81">
      <w:pPr>
        <w:jc w:val="center"/>
        <w:rPr>
          <w:b/>
          <w:snapToGrid w:val="0"/>
          <w:sz w:val="28"/>
        </w:rPr>
      </w:pPr>
      <w:r w:rsidRPr="00EF5D81">
        <w:rPr>
          <w:b/>
          <w:snapToGrid w:val="0"/>
          <w:sz w:val="28"/>
        </w:rPr>
        <w:t>Расчёт операционных (подконтрольных) расходов на каждый год долгосрочного периода регулирования</w:t>
      </w:r>
    </w:p>
    <w:p w14:paraId="0892CAA5" w14:textId="77777777" w:rsidR="00EF5D81" w:rsidRPr="00EF5D81" w:rsidRDefault="00EF5D81" w:rsidP="00EF5D81">
      <w:pPr>
        <w:jc w:val="center"/>
        <w:rPr>
          <w:snapToGrid w:val="0"/>
          <w:sz w:val="28"/>
        </w:rPr>
      </w:pPr>
      <w:r w:rsidRPr="00EF5D81">
        <w:rPr>
          <w:snapToGrid w:val="0"/>
          <w:sz w:val="28"/>
        </w:rPr>
        <w:t>(приложение 5.2 к Методическим указаниям)</w:t>
      </w:r>
    </w:p>
    <w:p w14:paraId="0274CC80" w14:textId="77777777" w:rsidR="00EF5D81" w:rsidRPr="00EF5D81" w:rsidRDefault="00EF5D81" w:rsidP="00EF5D81">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977"/>
        <w:gridCol w:w="1134"/>
        <w:gridCol w:w="1010"/>
        <w:gridCol w:w="992"/>
        <w:gridCol w:w="992"/>
        <w:gridCol w:w="992"/>
        <w:gridCol w:w="993"/>
      </w:tblGrid>
      <w:tr w:rsidR="00EF5D81" w:rsidRPr="00EF5D81" w14:paraId="48695A25" w14:textId="77777777" w:rsidTr="0072307D">
        <w:trPr>
          <w:trHeight w:val="360"/>
          <w:tblHeader/>
          <w:jc w:val="center"/>
        </w:trPr>
        <w:tc>
          <w:tcPr>
            <w:tcW w:w="639" w:type="dxa"/>
            <w:vMerge w:val="restart"/>
            <w:shd w:val="clear" w:color="auto" w:fill="auto"/>
            <w:vAlign w:val="center"/>
            <w:hideMark/>
          </w:tcPr>
          <w:p w14:paraId="55D5F296" w14:textId="77777777" w:rsidR="00EF5D81" w:rsidRPr="00EF5D81" w:rsidRDefault="00EF5D81" w:rsidP="00EF5D81">
            <w:pPr>
              <w:ind w:left="-178" w:right="-108"/>
              <w:jc w:val="center"/>
              <w:rPr>
                <w:snapToGrid w:val="0"/>
                <w:sz w:val="28"/>
                <w:szCs w:val="28"/>
              </w:rPr>
            </w:pPr>
            <w:r w:rsidRPr="00EF5D81">
              <w:rPr>
                <w:snapToGrid w:val="0"/>
                <w:sz w:val="28"/>
                <w:szCs w:val="28"/>
              </w:rPr>
              <w:t>№ п/п</w:t>
            </w:r>
          </w:p>
        </w:tc>
        <w:tc>
          <w:tcPr>
            <w:tcW w:w="2977" w:type="dxa"/>
            <w:vMerge w:val="restart"/>
            <w:shd w:val="clear" w:color="auto" w:fill="auto"/>
            <w:vAlign w:val="center"/>
            <w:hideMark/>
          </w:tcPr>
          <w:p w14:paraId="0BC84528" w14:textId="77777777" w:rsidR="00EF5D81" w:rsidRPr="00EF5D81" w:rsidRDefault="00EF5D81" w:rsidP="00EF5D81">
            <w:pPr>
              <w:jc w:val="center"/>
              <w:rPr>
                <w:snapToGrid w:val="0"/>
                <w:sz w:val="28"/>
                <w:szCs w:val="28"/>
              </w:rPr>
            </w:pPr>
            <w:r w:rsidRPr="00EF5D81">
              <w:rPr>
                <w:snapToGrid w:val="0"/>
                <w:sz w:val="28"/>
                <w:szCs w:val="28"/>
              </w:rPr>
              <w:t>Параметры расчета расходов</w:t>
            </w:r>
          </w:p>
        </w:tc>
        <w:tc>
          <w:tcPr>
            <w:tcW w:w="1134" w:type="dxa"/>
            <w:vMerge w:val="restart"/>
            <w:shd w:val="clear" w:color="auto" w:fill="auto"/>
            <w:vAlign w:val="center"/>
            <w:hideMark/>
          </w:tcPr>
          <w:p w14:paraId="1D11BFCA" w14:textId="77777777" w:rsidR="00EF5D81" w:rsidRPr="00EF5D81" w:rsidRDefault="00EF5D81" w:rsidP="00EF5D81">
            <w:pPr>
              <w:jc w:val="center"/>
              <w:rPr>
                <w:snapToGrid w:val="0"/>
                <w:sz w:val="28"/>
                <w:szCs w:val="28"/>
              </w:rPr>
            </w:pPr>
            <w:r w:rsidRPr="00EF5D81">
              <w:rPr>
                <w:snapToGrid w:val="0"/>
                <w:sz w:val="28"/>
                <w:szCs w:val="28"/>
              </w:rPr>
              <w:t>Ед. изм.</w:t>
            </w:r>
          </w:p>
        </w:tc>
        <w:tc>
          <w:tcPr>
            <w:tcW w:w="4979" w:type="dxa"/>
            <w:gridSpan w:val="5"/>
          </w:tcPr>
          <w:p w14:paraId="4CF75AF5" w14:textId="77777777" w:rsidR="00EF5D81" w:rsidRPr="00EF5D81" w:rsidRDefault="00EF5D81" w:rsidP="00EF5D81">
            <w:pPr>
              <w:jc w:val="center"/>
              <w:rPr>
                <w:snapToGrid w:val="0"/>
                <w:sz w:val="28"/>
                <w:szCs w:val="28"/>
              </w:rPr>
            </w:pPr>
            <w:r w:rsidRPr="00EF5D81">
              <w:rPr>
                <w:snapToGrid w:val="0"/>
                <w:sz w:val="28"/>
                <w:szCs w:val="28"/>
              </w:rPr>
              <w:t>Предложение экспертов</w:t>
            </w:r>
          </w:p>
        </w:tc>
      </w:tr>
      <w:tr w:rsidR="00EF5D81" w:rsidRPr="00EF5D81" w14:paraId="692E4CCB" w14:textId="77777777" w:rsidTr="0072307D">
        <w:trPr>
          <w:trHeight w:val="264"/>
          <w:tblHeader/>
          <w:jc w:val="center"/>
        </w:trPr>
        <w:tc>
          <w:tcPr>
            <w:tcW w:w="639" w:type="dxa"/>
            <w:vMerge/>
            <w:shd w:val="clear" w:color="auto" w:fill="auto"/>
            <w:vAlign w:val="center"/>
            <w:hideMark/>
          </w:tcPr>
          <w:p w14:paraId="0CB421EC" w14:textId="77777777" w:rsidR="00EF5D81" w:rsidRPr="00EF5D81" w:rsidRDefault="00EF5D81" w:rsidP="00EF5D81">
            <w:pPr>
              <w:jc w:val="center"/>
              <w:rPr>
                <w:snapToGrid w:val="0"/>
                <w:sz w:val="28"/>
                <w:szCs w:val="28"/>
              </w:rPr>
            </w:pPr>
          </w:p>
        </w:tc>
        <w:tc>
          <w:tcPr>
            <w:tcW w:w="2977" w:type="dxa"/>
            <w:vMerge/>
            <w:shd w:val="clear" w:color="auto" w:fill="auto"/>
            <w:vAlign w:val="center"/>
            <w:hideMark/>
          </w:tcPr>
          <w:p w14:paraId="75862476" w14:textId="77777777" w:rsidR="00EF5D81" w:rsidRPr="00EF5D81" w:rsidRDefault="00EF5D81" w:rsidP="00EF5D81">
            <w:pPr>
              <w:jc w:val="center"/>
              <w:rPr>
                <w:snapToGrid w:val="0"/>
                <w:sz w:val="28"/>
                <w:szCs w:val="28"/>
              </w:rPr>
            </w:pPr>
          </w:p>
        </w:tc>
        <w:tc>
          <w:tcPr>
            <w:tcW w:w="1134" w:type="dxa"/>
            <w:vMerge/>
            <w:shd w:val="clear" w:color="auto" w:fill="auto"/>
            <w:vAlign w:val="center"/>
            <w:hideMark/>
          </w:tcPr>
          <w:p w14:paraId="3631B8E1" w14:textId="77777777" w:rsidR="00EF5D81" w:rsidRPr="00EF5D81" w:rsidRDefault="00EF5D81" w:rsidP="00EF5D81">
            <w:pPr>
              <w:jc w:val="center"/>
              <w:rPr>
                <w:snapToGrid w:val="0"/>
                <w:sz w:val="28"/>
                <w:szCs w:val="28"/>
              </w:rPr>
            </w:pPr>
          </w:p>
        </w:tc>
        <w:tc>
          <w:tcPr>
            <w:tcW w:w="1010" w:type="dxa"/>
            <w:vAlign w:val="center"/>
          </w:tcPr>
          <w:p w14:paraId="2C8E6CE0" w14:textId="77777777" w:rsidR="00EF5D81" w:rsidRPr="00EF5D81" w:rsidRDefault="00EF5D81" w:rsidP="00EF5D81">
            <w:pPr>
              <w:jc w:val="center"/>
              <w:rPr>
                <w:snapToGrid w:val="0"/>
                <w:color w:val="000000"/>
                <w:sz w:val="28"/>
                <w:szCs w:val="28"/>
              </w:rPr>
            </w:pPr>
            <w:r w:rsidRPr="00EF5D81">
              <w:rPr>
                <w:snapToGrid w:val="0"/>
                <w:color w:val="000000"/>
                <w:sz w:val="28"/>
                <w:szCs w:val="28"/>
              </w:rPr>
              <w:t>2022</w:t>
            </w:r>
          </w:p>
        </w:tc>
        <w:tc>
          <w:tcPr>
            <w:tcW w:w="992" w:type="dxa"/>
            <w:vAlign w:val="center"/>
          </w:tcPr>
          <w:p w14:paraId="6EF39EBF" w14:textId="77777777" w:rsidR="00EF5D81" w:rsidRPr="00EF5D81" w:rsidRDefault="00EF5D81" w:rsidP="00EF5D81">
            <w:pPr>
              <w:jc w:val="center"/>
              <w:rPr>
                <w:snapToGrid w:val="0"/>
                <w:color w:val="000000"/>
                <w:sz w:val="28"/>
                <w:szCs w:val="28"/>
              </w:rPr>
            </w:pPr>
            <w:r w:rsidRPr="00EF5D81">
              <w:rPr>
                <w:snapToGrid w:val="0"/>
                <w:color w:val="000000"/>
                <w:sz w:val="28"/>
                <w:szCs w:val="28"/>
              </w:rPr>
              <w:t>2023</w:t>
            </w:r>
          </w:p>
        </w:tc>
        <w:tc>
          <w:tcPr>
            <w:tcW w:w="992" w:type="dxa"/>
          </w:tcPr>
          <w:p w14:paraId="131DE945" w14:textId="77777777" w:rsidR="00EF5D81" w:rsidRPr="00EF5D81" w:rsidRDefault="00EF5D81" w:rsidP="00EF5D81">
            <w:pPr>
              <w:jc w:val="center"/>
              <w:rPr>
                <w:snapToGrid w:val="0"/>
                <w:color w:val="000000"/>
                <w:sz w:val="28"/>
                <w:szCs w:val="28"/>
              </w:rPr>
            </w:pPr>
            <w:r w:rsidRPr="00EF5D81">
              <w:rPr>
                <w:snapToGrid w:val="0"/>
                <w:color w:val="000000"/>
                <w:sz w:val="28"/>
                <w:szCs w:val="28"/>
              </w:rPr>
              <w:t>2024</w:t>
            </w:r>
          </w:p>
        </w:tc>
        <w:tc>
          <w:tcPr>
            <w:tcW w:w="992" w:type="dxa"/>
          </w:tcPr>
          <w:p w14:paraId="7D8AB47C" w14:textId="77777777" w:rsidR="00EF5D81" w:rsidRPr="00EF5D81" w:rsidRDefault="00EF5D81" w:rsidP="00EF5D81">
            <w:pPr>
              <w:jc w:val="center"/>
              <w:rPr>
                <w:snapToGrid w:val="0"/>
                <w:color w:val="000000"/>
                <w:sz w:val="28"/>
                <w:szCs w:val="28"/>
              </w:rPr>
            </w:pPr>
            <w:r w:rsidRPr="00EF5D81">
              <w:rPr>
                <w:snapToGrid w:val="0"/>
                <w:color w:val="000000"/>
                <w:sz w:val="28"/>
                <w:szCs w:val="28"/>
              </w:rPr>
              <w:t>2025</w:t>
            </w:r>
          </w:p>
        </w:tc>
        <w:tc>
          <w:tcPr>
            <w:tcW w:w="993" w:type="dxa"/>
            <w:shd w:val="clear" w:color="auto" w:fill="auto"/>
            <w:vAlign w:val="center"/>
          </w:tcPr>
          <w:p w14:paraId="4D3AF0A2" w14:textId="77777777" w:rsidR="00EF5D81" w:rsidRPr="00EF5D81" w:rsidRDefault="00EF5D81" w:rsidP="00EF5D81">
            <w:pPr>
              <w:jc w:val="center"/>
              <w:rPr>
                <w:snapToGrid w:val="0"/>
                <w:color w:val="000000"/>
                <w:sz w:val="28"/>
                <w:szCs w:val="28"/>
              </w:rPr>
            </w:pPr>
            <w:r w:rsidRPr="00EF5D81">
              <w:rPr>
                <w:snapToGrid w:val="0"/>
                <w:color w:val="000000"/>
                <w:sz w:val="28"/>
                <w:szCs w:val="28"/>
              </w:rPr>
              <w:t>2026</w:t>
            </w:r>
          </w:p>
        </w:tc>
      </w:tr>
      <w:tr w:rsidR="00EF5D81" w:rsidRPr="00EF5D81" w14:paraId="265A4A62" w14:textId="77777777" w:rsidTr="0072307D">
        <w:trPr>
          <w:trHeight w:val="895"/>
          <w:tblHeader/>
          <w:jc w:val="center"/>
        </w:trPr>
        <w:tc>
          <w:tcPr>
            <w:tcW w:w="639" w:type="dxa"/>
            <w:shd w:val="clear" w:color="auto" w:fill="auto"/>
            <w:vAlign w:val="center"/>
            <w:hideMark/>
          </w:tcPr>
          <w:p w14:paraId="3044EEB3" w14:textId="77777777" w:rsidR="00EF5D81" w:rsidRPr="00EF5D81" w:rsidRDefault="00EF5D81" w:rsidP="00EF5D81">
            <w:pPr>
              <w:jc w:val="center"/>
              <w:rPr>
                <w:snapToGrid w:val="0"/>
                <w:sz w:val="28"/>
                <w:szCs w:val="28"/>
              </w:rPr>
            </w:pPr>
            <w:r w:rsidRPr="00EF5D81">
              <w:rPr>
                <w:snapToGrid w:val="0"/>
                <w:sz w:val="28"/>
                <w:szCs w:val="28"/>
              </w:rPr>
              <w:t>1</w:t>
            </w:r>
          </w:p>
        </w:tc>
        <w:tc>
          <w:tcPr>
            <w:tcW w:w="2977" w:type="dxa"/>
            <w:shd w:val="clear" w:color="auto" w:fill="auto"/>
            <w:vAlign w:val="center"/>
            <w:hideMark/>
          </w:tcPr>
          <w:p w14:paraId="5F861288" w14:textId="77777777" w:rsidR="00EF5D81" w:rsidRPr="00EF5D81" w:rsidRDefault="00EF5D81" w:rsidP="00EF5D81">
            <w:pPr>
              <w:ind w:right="-108"/>
              <w:rPr>
                <w:snapToGrid w:val="0"/>
                <w:sz w:val="28"/>
                <w:szCs w:val="28"/>
              </w:rPr>
            </w:pPr>
            <w:r w:rsidRPr="00EF5D81">
              <w:rPr>
                <w:snapToGrid w:val="0"/>
                <w:sz w:val="28"/>
                <w:szCs w:val="28"/>
              </w:rPr>
              <w:t>Индекс потребительских цен на расчетный период регулирования (ИПЦ)</w:t>
            </w:r>
          </w:p>
        </w:tc>
        <w:tc>
          <w:tcPr>
            <w:tcW w:w="1134" w:type="dxa"/>
            <w:shd w:val="clear" w:color="auto" w:fill="auto"/>
            <w:vAlign w:val="center"/>
            <w:hideMark/>
          </w:tcPr>
          <w:p w14:paraId="3581CC84" w14:textId="77777777" w:rsidR="00EF5D81" w:rsidRPr="00EF5D81" w:rsidRDefault="00EF5D81" w:rsidP="00EF5D81">
            <w:pPr>
              <w:jc w:val="center"/>
              <w:rPr>
                <w:snapToGrid w:val="0"/>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4F8FA703" w14:textId="77777777" w:rsidR="00EF5D81" w:rsidRPr="00EF5D81" w:rsidRDefault="00EF5D81" w:rsidP="00EF5D81">
            <w:pPr>
              <w:jc w:val="center"/>
              <w:rPr>
                <w:color w:val="000000"/>
              </w:rPr>
            </w:pPr>
            <w:r w:rsidRPr="00EF5D81">
              <w:rPr>
                <w:snapToGrid w:val="0"/>
                <w:color w:val="000000"/>
                <w:sz w:val="28"/>
                <w:szCs w:val="28"/>
              </w:rPr>
              <w:t>1,039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070DBB" w14:textId="77777777" w:rsidR="00EF5D81" w:rsidRPr="00EF5D81" w:rsidRDefault="00EF5D81" w:rsidP="00EF5D81">
            <w:pPr>
              <w:jc w:val="center"/>
              <w:rPr>
                <w:color w:val="000000"/>
              </w:rPr>
            </w:pPr>
            <w:r w:rsidRPr="00EF5D81">
              <w:rPr>
                <w:snapToGrid w:val="0"/>
                <w:color w:val="000000"/>
                <w:sz w:val="28"/>
                <w:szCs w:val="28"/>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A6B181" w14:textId="77777777" w:rsidR="00EF5D81" w:rsidRPr="00EF5D81" w:rsidRDefault="00EF5D81" w:rsidP="00EF5D81">
            <w:pPr>
              <w:jc w:val="center"/>
              <w:rPr>
                <w:snapToGrid w:val="0"/>
                <w:color w:val="000000"/>
                <w:sz w:val="28"/>
                <w:szCs w:val="28"/>
              </w:rPr>
            </w:pPr>
            <w:r w:rsidRPr="00EF5D81">
              <w:rPr>
                <w:snapToGrid w:val="0"/>
                <w:color w:val="000000"/>
                <w:sz w:val="28"/>
                <w:szCs w:val="28"/>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F44AED" w14:textId="77777777" w:rsidR="00EF5D81" w:rsidRPr="00EF5D81" w:rsidRDefault="00EF5D81" w:rsidP="00EF5D81">
            <w:pPr>
              <w:jc w:val="center"/>
              <w:rPr>
                <w:snapToGrid w:val="0"/>
                <w:color w:val="000000"/>
                <w:sz w:val="28"/>
                <w:szCs w:val="28"/>
              </w:rPr>
            </w:pPr>
            <w:r w:rsidRPr="00EF5D81">
              <w:rPr>
                <w:snapToGrid w:val="0"/>
                <w:color w:val="000000"/>
                <w:sz w:val="28"/>
                <w:szCs w:val="28"/>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1EB2E41" w14:textId="77777777" w:rsidR="00EF5D81" w:rsidRPr="00EF5D81" w:rsidRDefault="00EF5D81" w:rsidP="00EF5D81">
            <w:pPr>
              <w:jc w:val="center"/>
              <w:rPr>
                <w:snapToGrid w:val="0"/>
                <w:color w:val="000000"/>
                <w:sz w:val="28"/>
                <w:szCs w:val="28"/>
              </w:rPr>
            </w:pPr>
            <w:r w:rsidRPr="00EF5D81">
              <w:rPr>
                <w:snapToGrid w:val="0"/>
                <w:color w:val="000000"/>
                <w:sz w:val="28"/>
                <w:szCs w:val="28"/>
              </w:rPr>
              <w:t>1,04</w:t>
            </w:r>
          </w:p>
        </w:tc>
      </w:tr>
      <w:tr w:rsidR="00EF5D81" w:rsidRPr="00EF5D81" w14:paraId="79DD8D1A" w14:textId="77777777" w:rsidTr="0072307D">
        <w:trPr>
          <w:trHeight w:val="575"/>
          <w:tblHeader/>
          <w:jc w:val="center"/>
        </w:trPr>
        <w:tc>
          <w:tcPr>
            <w:tcW w:w="639" w:type="dxa"/>
            <w:shd w:val="clear" w:color="auto" w:fill="auto"/>
            <w:vAlign w:val="center"/>
            <w:hideMark/>
          </w:tcPr>
          <w:p w14:paraId="70E4521D" w14:textId="77777777" w:rsidR="00EF5D81" w:rsidRPr="00EF5D81" w:rsidRDefault="00EF5D81" w:rsidP="00EF5D81">
            <w:pPr>
              <w:jc w:val="center"/>
              <w:rPr>
                <w:snapToGrid w:val="0"/>
                <w:sz w:val="28"/>
                <w:szCs w:val="28"/>
              </w:rPr>
            </w:pPr>
            <w:r w:rsidRPr="00EF5D81">
              <w:rPr>
                <w:snapToGrid w:val="0"/>
                <w:sz w:val="28"/>
                <w:szCs w:val="28"/>
              </w:rPr>
              <w:t>2</w:t>
            </w:r>
          </w:p>
        </w:tc>
        <w:tc>
          <w:tcPr>
            <w:tcW w:w="2977" w:type="dxa"/>
            <w:shd w:val="clear" w:color="auto" w:fill="auto"/>
            <w:vAlign w:val="center"/>
            <w:hideMark/>
          </w:tcPr>
          <w:p w14:paraId="022F0B70" w14:textId="77777777" w:rsidR="00EF5D81" w:rsidRPr="00EF5D81" w:rsidRDefault="00EF5D81" w:rsidP="00EF5D81">
            <w:pPr>
              <w:ind w:right="-108"/>
              <w:rPr>
                <w:snapToGrid w:val="0"/>
                <w:sz w:val="28"/>
                <w:szCs w:val="28"/>
              </w:rPr>
            </w:pPr>
            <w:r w:rsidRPr="00EF5D81">
              <w:rPr>
                <w:snapToGrid w:val="0"/>
                <w:sz w:val="28"/>
                <w:szCs w:val="28"/>
              </w:rPr>
              <w:t>Индекс эффективности операционных расходов (ИР)</w:t>
            </w:r>
          </w:p>
        </w:tc>
        <w:tc>
          <w:tcPr>
            <w:tcW w:w="1134" w:type="dxa"/>
            <w:shd w:val="clear" w:color="auto" w:fill="auto"/>
            <w:vAlign w:val="center"/>
            <w:hideMark/>
          </w:tcPr>
          <w:p w14:paraId="61D6868D" w14:textId="77777777" w:rsidR="00EF5D81" w:rsidRPr="00EF5D81" w:rsidRDefault="00EF5D81" w:rsidP="00EF5D81">
            <w:pPr>
              <w:jc w:val="center"/>
              <w:rPr>
                <w:snapToGrid w:val="0"/>
                <w:sz w:val="28"/>
                <w:szCs w:val="28"/>
              </w:rPr>
            </w:pPr>
            <w:r w:rsidRPr="00EF5D81">
              <w:rPr>
                <w:snapToGrid w:val="0"/>
                <w:sz w:val="28"/>
                <w:szCs w:val="28"/>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DF4B845" w14:textId="77777777" w:rsidR="00EF5D81" w:rsidRPr="00EF5D81" w:rsidRDefault="00EF5D81" w:rsidP="00EF5D81">
            <w:pPr>
              <w:jc w:val="center"/>
              <w:rPr>
                <w:snapToGrid w:val="0"/>
                <w:color w:val="000000"/>
                <w:sz w:val="28"/>
                <w:szCs w:val="28"/>
              </w:rPr>
            </w:pPr>
            <w:r w:rsidRPr="00EF5D81">
              <w:rPr>
                <w:snapToGrid w:val="0"/>
                <w:color w:val="000000"/>
                <w:sz w:val="28"/>
                <w:szCs w:val="28"/>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04E393C" w14:textId="77777777" w:rsidR="00EF5D81" w:rsidRPr="00EF5D81" w:rsidRDefault="00EF5D81" w:rsidP="00EF5D81">
            <w:pPr>
              <w:jc w:val="center"/>
              <w:rPr>
                <w:snapToGrid w:val="0"/>
                <w:color w:val="000000"/>
                <w:sz w:val="28"/>
                <w:szCs w:val="28"/>
              </w:rPr>
            </w:pPr>
            <w:r w:rsidRPr="00EF5D81">
              <w:rPr>
                <w:snapToGrid w:val="0"/>
                <w:color w:val="000000"/>
                <w:sz w:val="28"/>
                <w:szCs w:val="28"/>
              </w:rPr>
              <w:t>1%</w:t>
            </w:r>
          </w:p>
        </w:tc>
        <w:tc>
          <w:tcPr>
            <w:tcW w:w="992" w:type="dxa"/>
            <w:tcBorders>
              <w:top w:val="nil"/>
              <w:left w:val="nil"/>
              <w:bottom w:val="single" w:sz="4" w:space="0" w:color="auto"/>
              <w:right w:val="single" w:sz="4" w:space="0" w:color="auto"/>
            </w:tcBorders>
            <w:shd w:val="clear" w:color="000000" w:fill="FFFFFF"/>
            <w:vAlign w:val="center"/>
          </w:tcPr>
          <w:p w14:paraId="43F68A8A" w14:textId="77777777" w:rsidR="00EF5D81" w:rsidRPr="00EF5D81" w:rsidRDefault="00EF5D81" w:rsidP="00EF5D81">
            <w:pPr>
              <w:jc w:val="center"/>
              <w:rPr>
                <w:snapToGrid w:val="0"/>
                <w:color w:val="000000"/>
                <w:sz w:val="28"/>
                <w:szCs w:val="28"/>
              </w:rPr>
            </w:pPr>
            <w:r w:rsidRPr="00EF5D81">
              <w:rPr>
                <w:snapToGrid w:val="0"/>
                <w:color w:val="000000"/>
                <w:sz w:val="28"/>
                <w:szCs w:val="28"/>
              </w:rPr>
              <w:t>1%</w:t>
            </w:r>
          </w:p>
        </w:tc>
        <w:tc>
          <w:tcPr>
            <w:tcW w:w="992" w:type="dxa"/>
            <w:tcBorders>
              <w:top w:val="nil"/>
              <w:left w:val="nil"/>
              <w:bottom w:val="single" w:sz="4" w:space="0" w:color="auto"/>
              <w:right w:val="single" w:sz="4" w:space="0" w:color="auto"/>
            </w:tcBorders>
            <w:shd w:val="clear" w:color="000000" w:fill="FFFFFF"/>
            <w:vAlign w:val="center"/>
          </w:tcPr>
          <w:p w14:paraId="642D9E82" w14:textId="77777777" w:rsidR="00EF5D81" w:rsidRPr="00EF5D81" w:rsidRDefault="00EF5D81" w:rsidP="00EF5D81">
            <w:pPr>
              <w:jc w:val="center"/>
              <w:rPr>
                <w:snapToGrid w:val="0"/>
                <w:color w:val="000000"/>
                <w:sz w:val="28"/>
                <w:szCs w:val="28"/>
              </w:rPr>
            </w:pPr>
            <w:r w:rsidRPr="00EF5D81">
              <w:rPr>
                <w:snapToGrid w:val="0"/>
                <w:color w:val="000000"/>
                <w:sz w:val="28"/>
                <w:szCs w:val="28"/>
              </w:rPr>
              <w:t>1%</w:t>
            </w:r>
          </w:p>
        </w:tc>
        <w:tc>
          <w:tcPr>
            <w:tcW w:w="993" w:type="dxa"/>
            <w:tcBorders>
              <w:top w:val="nil"/>
              <w:left w:val="nil"/>
              <w:bottom w:val="single" w:sz="4" w:space="0" w:color="auto"/>
              <w:right w:val="single" w:sz="4" w:space="0" w:color="auto"/>
            </w:tcBorders>
            <w:shd w:val="clear" w:color="000000" w:fill="FFFFFF"/>
            <w:vAlign w:val="center"/>
          </w:tcPr>
          <w:p w14:paraId="4526BAEA" w14:textId="77777777" w:rsidR="00EF5D81" w:rsidRPr="00EF5D81" w:rsidRDefault="00EF5D81" w:rsidP="00EF5D81">
            <w:pPr>
              <w:jc w:val="center"/>
              <w:rPr>
                <w:snapToGrid w:val="0"/>
                <w:color w:val="000000"/>
                <w:sz w:val="28"/>
                <w:szCs w:val="28"/>
              </w:rPr>
            </w:pPr>
            <w:r w:rsidRPr="00EF5D81">
              <w:rPr>
                <w:snapToGrid w:val="0"/>
                <w:color w:val="000000"/>
                <w:sz w:val="28"/>
                <w:szCs w:val="28"/>
              </w:rPr>
              <w:t>1%</w:t>
            </w:r>
          </w:p>
        </w:tc>
      </w:tr>
      <w:tr w:rsidR="00EF5D81" w:rsidRPr="00EF5D81" w14:paraId="32D822B9" w14:textId="77777777" w:rsidTr="0072307D">
        <w:trPr>
          <w:trHeight w:val="461"/>
          <w:tblHeader/>
          <w:jc w:val="center"/>
        </w:trPr>
        <w:tc>
          <w:tcPr>
            <w:tcW w:w="639" w:type="dxa"/>
            <w:shd w:val="clear" w:color="auto" w:fill="auto"/>
            <w:vAlign w:val="center"/>
            <w:hideMark/>
          </w:tcPr>
          <w:p w14:paraId="437B2671" w14:textId="77777777" w:rsidR="00EF5D81" w:rsidRPr="00EF5D81" w:rsidRDefault="00EF5D81" w:rsidP="00EF5D81">
            <w:pPr>
              <w:jc w:val="center"/>
              <w:rPr>
                <w:snapToGrid w:val="0"/>
                <w:sz w:val="28"/>
                <w:szCs w:val="28"/>
              </w:rPr>
            </w:pPr>
            <w:r w:rsidRPr="00EF5D81">
              <w:rPr>
                <w:snapToGrid w:val="0"/>
                <w:sz w:val="28"/>
                <w:szCs w:val="28"/>
              </w:rPr>
              <w:t>3</w:t>
            </w:r>
          </w:p>
        </w:tc>
        <w:tc>
          <w:tcPr>
            <w:tcW w:w="2977" w:type="dxa"/>
            <w:shd w:val="clear" w:color="auto" w:fill="auto"/>
            <w:vAlign w:val="center"/>
            <w:hideMark/>
          </w:tcPr>
          <w:p w14:paraId="667E8A99" w14:textId="77777777" w:rsidR="00EF5D81" w:rsidRPr="00EF5D81" w:rsidRDefault="00EF5D81" w:rsidP="00EF5D81">
            <w:pPr>
              <w:ind w:right="-108"/>
              <w:rPr>
                <w:snapToGrid w:val="0"/>
                <w:sz w:val="28"/>
                <w:szCs w:val="28"/>
              </w:rPr>
            </w:pPr>
            <w:r w:rsidRPr="00EF5D81">
              <w:rPr>
                <w:snapToGrid w:val="0"/>
                <w:sz w:val="28"/>
                <w:szCs w:val="28"/>
              </w:rPr>
              <w:t>Индекс изменения количества активов (ИКА)</w:t>
            </w:r>
          </w:p>
        </w:tc>
        <w:tc>
          <w:tcPr>
            <w:tcW w:w="1134" w:type="dxa"/>
            <w:shd w:val="clear" w:color="auto" w:fill="auto"/>
            <w:vAlign w:val="center"/>
            <w:hideMark/>
          </w:tcPr>
          <w:p w14:paraId="1F980FB6" w14:textId="77777777" w:rsidR="00EF5D81" w:rsidRPr="00EF5D81" w:rsidRDefault="00EF5D81" w:rsidP="00EF5D81">
            <w:pPr>
              <w:jc w:val="center"/>
              <w:rPr>
                <w:snapToGrid w:val="0"/>
                <w:sz w:val="28"/>
                <w:szCs w:val="28"/>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279F83D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90ECC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2BD9425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8D2396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nil"/>
              <w:bottom w:val="single" w:sz="4" w:space="0" w:color="auto"/>
              <w:right w:val="single" w:sz="4" w:space="0" w:color="auto"/>
            </w:tcBorders>
            <w:shd w:val="clear" w:color="000000" w:fill="FFFFFF"/>
            <w:vAlign w:val="center"/>
          </w:tcPr>
          <w:p w14:paraId="43F1EB2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13D9753" w14:textId="77777777" w:rsidTr="0072307D">
        <w:trPr>
          <w:trHeight w:val="1468"/>
          <w:tblHeader/>
          <w:jc w:val="center"/>
        </w:trPr>
        <w:tc>
          <w:tcPr>
            <w:tcW w:w="639" w:type="dxa"/>
            <w:shd w:val="clear" w:color="auto" w:fill="auto"/>
            <w:vAlign w:val="center"/>
            <w:hideMark/>
          </w:tcPr>
          <w:p w14:paraId="28B8D2F9" w14:textId="77777777" w:rsidR="00EF5D81" w:rsidRPr="00EF5D81" w:rsidRDefault="00EF5D81" w:rsidP="00EF5D81">
            <w:pPr>
              <w:jc w:val="center"/>
              <w:rPr>
                <w:snapToGrid w:val="0"/>
                <w:sz w:val="28"/>
                <w:szCs w:val="28"/>
              </w:rPr>
            </w:pPr>
            <w:r w:rsidRPr="00EF5D81">
              <w:rPr>
                <w:snapToGrid w:val="0"/>
                <w:sz w:val="28"/>
                <w:szCs w:val="28"/>
              </w:rPr>
              <w:t>3.1</w:t>
            </w:r>
          </w:p>
        </w:tc>
        <w:tc>
          <w:tcPr>
            <w:tcW w:w="2977" w:type="dxa"/>
            <w:shd w:val="clear" w:color="auto" w:fill="auto"/>
            <w:vAlign w:val="center"/>
            <w:hideMark/>
          </w:tcPr>
          <w:p w14:paraId="55826409" w14:textId="77777777" w:rsidR="00EF5D81" w:rsidRPr="00EF5D81" w:rsidRDefault="00EF5D81" w:rsidP="00EF5D81">
            <w:pPr>
              <w:ind w:right="175"/>
              <w:rPr>
                <w:snapToGrid w:val="0"/>
                <w:sz w:val="28"/>
                <w:szCs w:val="28"/>
              </w:rPr>
            </w:pPr>
            <w:r w:rsidRPr="00EF5D81">
              <w:rPr>
                <w:snapToGrid w:val="0"/>
                <w:sz w:val="28"/>
                <w:szCs w:val="28"/>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06449559" w14:textId="77777777" w:rsidR="00EF5D81" w:rsidRPr="00EF5D81" w:rsidRDefault="00EF5D81" w:rsidP="00EF5D81">
            <w:pPr>
              <w:jc w:val="center"/>
              <w:rPr>
                <w:snapToGrid w:val="0"/>
                <w:sz w:val="28"/>
                <w:szCs w:val="28"/>
              </w:rPr>
            </w:pPr>
            <w:r w:rsidRPr="00EF5D81">
              <w:rPr>
                <w:snapToGrid w:val="0"/>
                <w:sz w:val="28"/>
                <w:szCs w:val="28"/>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0223646" w14:textId="77777777" w:rsidR="00EF5D81" w:rsidRPr="00EF5D81" w:rsidRDefault="00EF5D81" w:rsidP="00EF5D81">
            <w:pPr>
              <w:jc w:val="center"/>
              <w:rPr>
                <w:snapToGrid w:val="0"/>
                <w:color w:val="000000"/>
                <w:sz w:val="28"/>
                <w:szCs w:val="28"/>
              </w:rPr>
            </w:pPr>
            <w:r w:rsidRPr="00EF5D81">
              <w:rPr>
                <w:snapToGrid w:val="0"/>
                <w:color w:val="000000"/>
                <w:sz w:val="28"/>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88E516" w14:textId="77777777" w:rsidR="00EF5D81" w:rsidRPr="00EF5D81" w:rsidRDefault="00EF5D81" w:rsidP="00EF5D81">
            <w:pPr>
              <w:jc w:val="center"/>
              <w:rPr>
                <w:snapToGrid w:val="0"/>
                <w:color w:val="000000"/>
                <w:sz w:val="28"/>
                <w:szCs w:val="28"/>
              </w:rPr>
            </w:pPr>
            <w:r w:rsidRPr="00EF5D81">
              <w:rPr>
                <w:snapToGrid w:val="0"/>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tcPr>
          <w:p w14:paraId="1DC945AD" w14:textId="77777777" w:rsidR="00EF5D81" w:rsidRPr="00EF5D81" w:rsidRDefault="00EF5D81" w:rsidP="00EF5D81">
            <w:pPr>
              <w:jc w:val="center"/>
              <w:rPr>
                <w:snapToGrid w:val="0"/>
                <w:color w:val="000000"/>
                <w:sz w:val="28"/>
                <w:szCs w:val="28"/>
              </w:rPr>
            </w:pPr>
            <w:r w:rsidRPr="00EF5D81">
              <w:rPr>
                <w:snapToGrid w:val="0"/>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tcPr>
          <w:p w14:paraId="4D82B8AA" w14:textId="77777777" w:rsidR="00EF5D81" w:rsidRPr="00EF5D81" w:rsidRDefault="00EF5D81" w:rsidP="00EF5D81">
            <w:pPr>
              <w:jc w:val="center"/>
              <w:rPr>
                <w:snapToGrid w:val="0"/>
                <w:color w:val="000000"/>
                <w:sz w:val="28"/>
                <w:szCs w:val="28"/>
              </w:rPr>
            </w:pPr>
            <w:r w:rsidRPr="00EF5D81">
              <w:rPr>
                <w:snapToGrid w:val="0"/>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tcPr>
          <w:p w14:paraId="2AF34227" w14:textId="77777777" w:rsidR="00EF5D81" w:rsidRPr="00EF5D81" w:rsidRDefault="00EF5D81" w:rsidP="00EF5D81">
            <w:pPr>
              <w:jc w:val="center"/>
              <w:rPr>
                <w:snapToGrid w:val="0"/>
                <w:color w:val="000000"/>
                <w:sz w:val="28"/>
                <w:szCs w:val="28"/>
              </w:rPr>
            </w:pPr>
            <w:r w:rsidRPr="00EF5D81">
              <w:rPr>
                <w:snapToGrid w:val="0"/>
                <w:color w:val="000000"/>
                <w:sz w:val="28"/>
                <w:szCs w:val="28"/>
              </w:rPr>
              <w:t> </w:t>
            </w:r>
          </w:p>
        </w:tc>
      </w:tr>
      <w:tr w:rsidR="00EF5D81" w:rsidRPr="00EF5D81" w14:paraId="25FA0E84" w14:textId="77777777" w:rsidTr="0072307D">
        <w:trPr>
          <w:trHeight w:val="737"/>
          <w:tblHeader/>
          <w:jc w:val="center"/>
        </w:trPr>
        <w:tc>
          <w:tcPr>
            <w:tcW w:w="639" w:type="dxa"/>
            <w:shd w:val="clear" w:color="auto" w:fill="auto"/>
            <w:vAlign w:val="center"/>
            <w:hideMark/>
          </w:tcPr>
          <w:p w14:paraId="42E33E18" w14:textId="77777777" w:rsidR="00EF5D81" w:rsidRPr="00EF5D81" w:rsidRDefault="00EF5D81" w:rsidP="00EF5D81">
            <w:pPr>
              <w:jc w:val="center"/>
              <w:rPr>
                <w:snapToGrid w:val="0"/>
                <w:sz w:val="28"/>
                <w:szCs w:val="28"/>
              </w:rPr>
            </w:pPr>
            <w:r w:rsidRPr="00EF5D81">
              <w:rPr>
                <w:snapToGrid w:val="0"/>
                <w:sz w:val="28"/>
                <w:szCs w:val="28"/>
              </w:rPr>
              <w:t>3.2</w:t>
            </w:r>
          </w:p>
        </w:tc>
        <w:tc>
          <w:tcPr>
            <w:tcW w:w="2977" w:type="dxa"/>
            <w:shd w:val="clear" w:color="auto" w:fill="auto"/>
            <w:vAlign w:val="center"/>
            <w:hideMark/>
          </w:tcPr>
          <w:p w14:paraId="22D1EAA0" w14:textId="77777777" w:rsidR="00EF5D81" w:rsidRPr="00EF5D81" w:rsidRDefault="00EF5D81" w:rsidP="00EF5D81">
            <w:pPr>
              <w:ind w:right="-108"/>
              <w:rPr>
                <w:snapToGrid w:val="0"/>
                <w:sz w:val="28"/>
                <w:szCs w:val="28"/>
              </w:rPr>
            </w:pPr>
            <w:r w:rsidRPr="00EF5D81">
              <w:rPr>
                <w:snapToGrid w:val="0"/>
                <w:sz w:val="28"/>
                <w:szCs w:val="28"/>
              </w:rPr>
              <w:t>установленная тепловая мощность источника тепловой энергии</w:t>
            </w:r>
          </w:p>
        </w:tc>
        <w:tc>
          <w:tcPr>
            <w:tcW w:w="1134" w:type="dxa"/>
            <w:shd w:val="clear" w:color="auto" w:fill="auto"/>
            <w:vAlign w:val="center"/>
            <w:hideMark/>
          </w:tcPr>
          <w:p w14:paraId="6A22AFAC" w14:textId="77777777" w:rsidR="00EF5D81" w:rsidRPr="00EF5D81" w:rsidRDefault="00EF5D81" w:rsidP="00EF5D81">
            <w:pPr>
              <w:jc w:val="center"/>
              <w:rPr>
                <w:snapToGrid w:val="0"/>
                <w:sz w:val="28"/>
                <w:szCs w:val="28"/>
              </w:rPr>
            </w:pPr>
            <w:r w:rsidRPr="00EF5D81">
              <w:rPr>
                <w:snapToGrid w:val="0"/>
                <w:sz w:val="28"/>
                <w:szCs w:val="28"/>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FBA587D" w14:textId="77777777" w:rsidR="00EF5D81" w:rsidRPr="00EF5D81" w:rsidRDefault="00EF5D81" w:rsidP="00EF5D81">
            <w:pPr>
              <w:jc w:val="center"/>
              <w:rPr>
                <w:snapToGrid w:val="0"/>
                <w:color w:val="000000"/>
                <w:sz w:val="28"/>
                <w:szCs w:val="28"/>
              </w:rPr>
            </w:pPr>
            <w:r w:rsidRPr="00EF5D81">
              <w:rPr>
                <w:snapToGrid w:val="0"/>
                <w:color w:val="000000"/>
                <w:sz w:val="28"/>
                <w:szCs w:val="28"/>
              </w:rPr>
              <w:t>1,2 </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E188AE" w14:textId="77777777" w:rsidR="00EF5D81" w:rsidRPr="00EF5D81" w:rsidRDefault="00EF5D81" w:rsidP="00EF5D81">
            <w:pPr>
              <w:jc w:val="center"/>
              <w:rPr>
                <w:snapToGrid w:val="0"/>
                <w:color w:val="000000"/>
                <w:sz w:val="28"/>
                <w:szCs w:val="28"/>
              </w:rPr>
            </w:pPr>
            <w:r w:rsidRPr="00EF5D81">
              <w:rPr>
                <w:snapToGrid w:val="0"/>
                <w:color w:val="000000"/>
                <w:sz w:val="28"/>
                <w:szCs w:val="28"/>
              </w:rPr>
              <w:t>1,2  </w:t>
            </w:r>
          </w:p>
        </w:tc>
        <w:tc>
          <w:tcPr>
            <w:tcW w:w="992" w:type="dxa"/>
            <w:tcBorders>
              <w:top w:val="nil"/>
              <w:left w:val="nil"/>
              <w:bottom w:val="single" w:sz="4" w:space="0" w:color="auto"/>
              <w:right w:val="single" w:sz="4" w:space="0" w:color="auto"/>
            </w:tcBorders>
            <w:shd w:val="clear" w:color="000000" w:fill="FFFFFF"/>
            <w:vAlign w:val="center"/>
          </w:tcPr>
          <w:p w14:paraId="794549CF" w14:textId="77777777" w:rsidR="00EF5D81" w:rsidRPr="00EF5D81" w:rsidRDefault="00EF5D81" w:rsidP="00EF5D81">
            <w:pPr>
              <w:jc w:val="center"/>
              <w:rPr>
                <w:snapToGrid w:val="0"/>
                <w:color w:val="000000"/>
                <w:sz w:val="28"/>
                <w:szCs w:val="28"/>
              </w:rPr>
            </w:pPr>
            <w:r w:rsidRPr="00EF5D81">
              <w:rPr>
                <w:snapToGrid w:val="0"/>
                <w:color w:val="000000"/>
                <w:sz w:val="28"/>
                <w:szCs w:val="28"/>
              </w:rPr>
              <w:t>1,2  </w:t>
            </w:r>
          </w:p>
        </w:tc>
        <w:tc>
          <w:tcPr>
            <w:tcW w:w="992" w:type="dxa"/>
            <w:tcBorders>
              <w:top w:val="nil"/>
              <w:left w:val="nil"/>
              <w:bottom w:val="single" w:sz="4" w:space="0" w:color="auto"/>
              <w:right w:val="single" w:sz="4" w:space="0" w:color="auto"/>
            </w:tcBorders>
            <w:shd w:val="clear" w:color="000000" w:fill="FFFFFF"/>
            <w:vAlign w:val="center"/>
          </w:tcPr>
          <w:p w14:paraId="722D78CA" w14:textId="77777777" w:rsidR="00EF5D81" w:rsidRPr="00EF5D81" w:rsidRDefault="00EF5D81" w:rsidP="00EF5D81">
            <w:pPr>
              <w:jc w:val="center"/>
              <w:rPr>
                <w:snapToGrid w:val="0"/>
                <w:color w:val="000000"/>
                <w:sz w:val="28"/>
                <w:szCs w:val="28"/>
              </w:rPr>
            </w:pPr>
            <w:r w:rsidRPr="00EF5D81">
              <w:rPr>
                <w:snapToGrid w:val="0"/>
                <w:color w:val="000000"/>
                <w:sz w:val="28"/>
                <w:szCs w:val="28"/>
              </w:rPr>
              <w:t>1,2  </w:t>
            </w:r>
          </w:p>
        </w:tc>
        <w:tc>
          <w:tcPr>
            <w:tcW w:w="993" w:type="dxa"/>
            <w:tcBorders>
              <w:top w:val="nil"/>
              <w:left w:val="nil"/>
              <w:bottom w:val="single" w:sz="4" w:space="0" w:color="auto"/>
              <w:right w:val="single" w:sz="4" w:space="0" w:color="auto"/>
            </w:tcBorders>
            <w:shd w:val="clear" w:color="000000" w:fill="FFFFFF"/>
            <w:vAlign w:val="center"/>
          </w:tcPr>
          <w:p w14:paraId="557FE17B" w14:textId="77777777" w:rsidR="00EF5D81" w:rsidRPr="00EF5D81" w:rsidRDefault="00EF5D81" w:rsidP="00EF5D81">
            <w:pPr>
              <w:jc w:val="center"/>
              <w:rPr>
                <w:snapToGrid w:val="0"/>
                <w:color w:val="000000"/>
                <w:sz w:val="28"/>
                <w:szCs w:val="28"/>
              </w:rPr>
            </w:pPr>
            <w:r w:rsidRPr="00EF5D81">
              <w:rPr>
                <w:snapToGrid w:val="0"/>
                <w:color w:val="000000"/>
                <w:sz w:val="28"/>
                <w:szCs w:val="28"/>
              </w:rPr>
              <w:t>1,2  </w:t>
            </w:r>
          </w:p>
        </w:tc>
      </w:tr>
      <w:tr w:rsidR="00EF5D81" w:rsidRPr="00EF5D81" w14:paraId="32C47028" w14:textId="77777777" w:rsidTr="0072307D">
        <w:trPr>
          <w:trHeight w:val="843"/>
          <w:tblHeader/>
          <w:jc w:val="center"/>
        </w:trPr>
        <w:tc>
          <w:tcPr>
            <w:tcW w:w="639" w:type="dxa"/>
            <w:shd w:val="clear" w:color="auto" w:fill="auto"/>
            <w:vAlign w:val="center"/>
            <w:hideMark/>
          </w:tcPr>
          <w:p w14:paraId="050BA7D6" w14:textId="77777777" w:rsidR="00EF5D81" w:rsidRPr="00EF5D81" w:rsidRDefault="00EF5D81" w:rsidP="00EF5D81">
            <w:pPr>
              <w:jc w:val="center"/>
              <w:rPr>
                <w:snapToGrid w:val="0"/>
                <w:sz w:val="28"/>
                <w:szCs w:val="28"/>
              </w:rPr>
            </w:pPr>
            <w:r w:rsidRPr="00EF5D81">
              <w:rPr>
                <w:snapToGrid w:val="0"/>
                <w:sz w:val="28"/>
                <w:szCs w:val="28"/>
              </w:rPr>
              <w:t>4</w:t>
            </w:r>
          </w:p>
        </w:tc>
        <w:tc>
          <w:tcPr>
            <w:tcW w:w="2977" w:type="dxa"/>
            <w:shd w:val="clear" w:color="auto" w:fill="auto"/>
            <w:vAlign w:val="center"/>
            <w:hideMark/>
          </w:tcPr>
          <w:p w14:paraId="2B3273F7" w14:textId="77777777" w:rsidR="00EF5D81" w:rsidRPr="00EF5D81" w:rsidRDefault="00EF5D81" w:rsidP="00EF5D81">
            <w:pPr>
              <w:ind w:right="-108"/>
              <w:rPr>
                <w:snapToGrid w:val="0"/>
                <w:sz w:val="28"/>
                <w:szCs w:val="28"/>
              </w:rPr>
            </w:pPr>
            <w:r w:rsidRPr="00EF5D81">
              <w:rPr>
                <w:snapToGrid w:val="0"/>
                <w:sz w:val="28"/>
                <w:szCs w:val="28"/>
              </w:rPr>
              <w:t xml:space="preserve">Коэффициент эластичности затрат по росту активов (К </w:t>
            </w:r>
            <w:r w:rsidRPr="00EF5D81">
              <w:rPr>
                <w:snapToGrid w:val="0"/>
                <w:sz w:val="28"/>
                <w:szCs w:val="28"/>
                <w:vertAlign w:val="subscript"/>
              </w:rPr>
              <w:t>эл</w:t>
            </w:r>
            <w:r w:rsidRPr="00EF5D81">
              <w:rPr>
                <w:snapToGrid w:val="0"/>
                <w:sz w:val="28"/>
                <w:szCs w:val="28"/>
              </w:rPr>
              <w:t>)</w:t>
            </w:r>
          </w:p>
        </w:tc>
        <w:tc>
          <w:tcPr>
            <w:tcW w:w="1134" w:type="dxa"/>
            <w:shd w:val="clear" w:color="auto" w:fill="auto"/>
            <w:vAlign w:val="center"/>
            <w:hideMark/>
          </w:tcPr>
          <w:p w14:paraId="49979F8D" w14:textId="77777777" w:rsidR="00EF5D81" w:rsidRPr="00EF5D81" w:rsidRDefault="00EF5D81" w:rsidP="00EF5D81">
            <w:pPr>
              <w:jc w:val="center"/>
              <w:rPr>
                <w:snapToGrid w:val="0"/>
                <w:sz w:val="28"/>
                <w:szCs w:val="28"/>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58D0AF60" w14:textId="77777777" w:rsidR="00EF5D81" w:rsidRPr="00EF5D81" w:rsidRDefault="00EF5D81" w:rsidP="00EF5D81">
            <w:pPr>
              <w:jc w:val="center"/>
              <w:rPr>
                <w:snapToGrid w:val="0"/>
                <w:color w:val="000000"/>
                <w:sz w:val="28"/>
                <w:szCs w:val="28"/>
              </w:rPr>
            </w:pPr>
            <w:r w:rsidRPr="00EF5D81">
              <w:rPr>
                <w:snapToGrid w:val="0"/>
                <w:color w:val="000000"/>
                <w:sz w:val="28"/>
                <w:szCs w:val="28"/>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8E4D6D5" w14:textId="77777777" w:rsidR="00EF5D81" w:rsidRPr="00EF5D81" w:rsidRDefault="00EF5D81" w:rsidP="00EF5D81">
            <w:pPr>
              <w:jc w:val="center"/>
              <w:rPr>
                <w:snapToGrid w:val="0"/>
                <w:color w:val="000000"/>
                <w:sz w:val="28"/>
                <w:szCs w:val="28"/>
              </w:rPr>
            </w:pPr>
            <w:r w:rsidRPr="00EF5D81">
              <w:rPr>
                <w:snapToGrid w:val="0"/>
                <w:color w:val="000000"/>
                <w:sz w:val="28"/>
                <w:szCs w:val="28"/>
              </w:rPr>
              <w:t>0,75</w:t>
            </w:r>
          </w:p>
        </w:tc>
        <w:tc>
          <w:tcPr>
            <w:tcW w:w="992" w:type="dxa"/>
            <w:tcBorders>
              <w:top w:val="nil"/>
              <w:left w:val="nil"/>
              <w:bottom w:val="single" w:sz="4" w:space="0" w:color="auto"/>
              <w:right w:val="single" w:sz="4" w:space="0" w:color="auto"/>
            </w:tcBorders>
            <w:shd w:val="clear" w:color="000000" w:fill="FFFFFF"/>
            <w:vAlign w:val="center"/>
          </w:tcPr>
          <w:p w14:paraId="5E1284DD" w14:textId="77777777" w:rsidR="00EF5D81" w:rsidRPr="00EF5D81" w:rsidRDefault="00EF5D81" w:rsidP="00EF5D81">
            <w:pPr>
              <w:jc w:val="center"/>
              <w:rPr>
                <w:snapToGrid w:val="0"/>
                <w:color w:val="000000"/>
                <w:sz w:val="28"/>
                <w:szCs w:val="28"/>
              </w:rPr>
            </w:pPr>
            <w:r w:rsidRPr="00EF5D81">
              <w:rPr>
                <w:snapToGrid w:val="0"/>
                <w:color w:val="000000"/>
                <w:sz w:val="28"/>
                <w:szCs w:val="28"/>
              </w:rPr>
              <w:t>0,75</w:t>
            </w:r>
          </w:p>
        </w:tc>
        <w:tc>
          <w:tcPr>
            <w:tcW w:w="992" w:type="dxa"/>
            <w:tcBorders>
              <w:top w:val="nil"/>
              <w:left w:val="nil"/>
              <w:bottom w:val="single" w:sz="4" w:space="0" w:color="auto"/>
              <w:right w:val="single" w:sz="4" w:space="0" w:color="auto"/>
            </w:tcBorders>
            <w:shd w:val="clear" w:color="000000" w:fill="FFFFFF"/>
            <w:vAlign w:val="center"/>
          </w:tcPr>
          <w:p w14:paraId="07800A2D" w14:textId="77777777" w:rsidR="00EF5D81" w:rsidRPr="00EF5D81" w:rsidRDefault="00EF5D81" w:rsidP="00EF5D81">
            <w:pPr>
              <w:jc w:val="center"/>
              <w:rPr>
                <w:snapToGrid w:val="0"/>
                <w:color w:val="000000"/>
                <w:sz w:val="28"/>
                <w:szCs w:val="28"/>
              </w:rPr>
            </w:pPr>
            <w:r w:rsidRPr="00EF5D81">
              <w:rPr>
                <w:snapToGrid w:val="0"/>
                <w:color w:val="000000"/>
                <w:sz w:val="28"/>
                <w:szCs w:val="28"/>
              </w:rPr>
              <w:t>0,75</w:t>
            </w:r>
          </w:p>
        </w:tc>
        <w:tc>
          <w:tcPr>
            <w:tcW w:w="993" w:type="dxa"/>
            <w:tcBorders>
              <w:top w:val="nil"/>
              <w:left w:val="nil"/>
              <w:bottom w:val="single" w:sz="4" w:space="0" w:color="auto"/>
              <w:right w:val="single" w:sz="4" w:space="0" w:color="auto"/>
            </w:tcBorders>
            <w:shd w:val="clear" w:color="000000" w:fill="FFFFFF"/>
            <w:vAlign w:val="center"/>
          </w:tcPr>
          <w:p w14:paraId="56130570" w14:textId="77777777" w:rsidR="00EF5D81" w:rsidRPr="00EF5D81" w:rsidRDefault="00EF5D81" w:rsidP="00EF5D81">
            <w:pPr>
              <w:jc w:val="center"/>
              <w:rPr>
                <w:snapToGrid w:val="0"/>
                <w:color w:val="000000"/>
                <w:sz w:val="28"/>
                <w:szCs w:val="28"/>
              </w:rPr>
            </w:pPr>
            <w:r w:rsidRPr="00EF5D81">
              <w:rPr>
                <w:snapToGrid w:val="0"/>
                <w:color w:val="000000"/>
                <w:sz w:val="28"/>
                <w:szCs w:val="28"/>
              </w:rPr>
              <w:t>0,75</w:t>
            </w:r>
          </w:p>
        </w:tc>
      </w:tr>
      <w:tr w:rsidR="00EF5D81" w:rsidRPr="00EF5D81" w14:paraId="7A0CF432" w14:textId="77777777" w:rsidTr="0072307D">
        <w:trPr>
          <w:trHeight w:val="250"/>
          <w:tblHeader/>
          <w:jc w:val="center"/>
        </w:trPr>
        <w:tc>
          <w:tcPr>
            <w:tcW w:w="639" w:type="dxa"/>
            <w:shd w:val="clear" w:color="auto" w:fill="auto"/>
            <w:vAlign w:val="center"/>
            <w:hideMark/>
          </w:tcPr>
          <w:p w14:paraId="350F7989" w14:textId="77777777" w:rsidR="00EF5D81" w:rsidRPr="00EF5D81" w:rsidRDefault="00EF5D81" w:rsidP="00EF5D81">
            <w:pPr>
              <w:jc w:val="center"/>
              <w:rPr>
                <w:snapToGrid w:val="0"/>
                <w:sz w:val="28"/>
                <w:szCs w:val="28"/>
              </w:rPr>
            </w:pPr>
            <w:r w:rsidRPr="00EF5D81">
              <w:rPr>
                <w:snapToGrid w:val="0"/>
                <w:sz w:val="28"/>
                <w:szCs w:val="28"/>
              </w:rPr>
              <w:t>5</w:t>
            </w:r>
          </w:p>
        </w:tc>
        <w:tc>
          <w:tcPr>
            <w:tcW w:w="2977" w:type="dxa"/>
            <w:shd w:val="clear" w:color="auto" w:fill="auto"/>
            <w:vAlign w:val="center"/>
            <w:hideMark/>
          </w:tcPr>
          <w:p w14:paraId="2DB64FCB" w14:textId="77777777" w:rsidR="00EF5D81" w:rsidRPr="00EF5D81" w:rsidRDefault="00EF5D81" w:rsidP="00EF5D81">
            <w:pPr>
              <w:ind w:right="-108"/>
              <w:rPr>
                <w:snapToGrid w:val="0"/>
                <w:sz w:val="28"/>
                <w:szCs w:val="28"/>
              </w:rPr>
            </w:pPr>
            <w:r w:rsidRPr="00EF5D81">
              <w:rPr>
                <w:snapToGrid w:val="0"/>
                <w:sz w:val="28"/>
                <w:szCs w:val="28"/>
              </w:rPr>
              <w:t>Операционные (подконтрольные)</w:t>
            </w:r>
            <w:r w:rsidRPr="00EF5D81">
              <w:rPr>
                <w:snapToGrid w:val="0"/>
                <w:sz w:val="28"/>
                <w:szCs w:val="28"/>
              </w:rPr>
              <w:br/>
              <w:t>расходы</w:t>
            </w:r>
          </w:p>
        </w:tc>
        <w:tc>
          <w:tcPr>
            <w:tcW w:w="1134" w:type="dxa"/>
            <w:shd w:val="clear" w:color="auto" w:fill="auto"/>
            <w:vAlign w:val="center"/>
            <w:hideMark/>
          </w:tcPr>
          <w:p w14:paraId="461FDC1D" w14:textId="77777777" w:rsidR="00EF5D81" w:rsidRPr="00EF5D81" w:rsidRDefault="00EF5D81" w:rsidP="00EF5D81">
            <w:pPr>
              <w:ind w:left="-108" w:right="-108"/>
              <w:jc w:val="center"/>
              <w:rPr>
                <w:snapToGrid w:val="0"/>
                <w:sz w:val="28"/>
                <w:szCs w:val="28"/>
              </w:rPr>
            </w:pPr>
            <w:r w:rsidRPr="00EF5D81">
              <w:rPr>
                <w:snapToGrid w:val="0"/>
                <w:sz w:val="28"/>
                <w:szCs w:val="28"/>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F4C154F" w14:textId="77777777" w:rsidR="00EF5D81" w:rsidRPr="00EF5D81" w:rsidRDefault="00EF5D81" w:rsidP="00EF5D81">
            <w:pPr>
              <w:jc w:val="center"/>
              <w:rPr>
                <w:snapToGrid w:val="0"/>
                <w:color w:val="000000"/>
                <w:sz w:val="28"/>
                <w:szCs w:val="28"/>
              </w:rPr>
            </w:pPr>
            <w:r w:rsidRPr="00EF5D81">
              <w:rPr>
                <w:snapToGrid w:val="0"/>
                <w:color w:val="000000"/>
                <w:sz w:val="28"/>
                <w:szCs w:val="28"/>
              </w:rPr>
              <w:t>3 111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DA4A32" w14:textId="77777777" w:rsidR="00EF5D81" w:rsidRPr="00EF5D81" w:rsidRDefault="00EF5D81" w:rsidP="00EF5D81">
            <w:pPr>
              <w:jc w:val="center"/>
              <w:rPr>
                <w:snapToGrid w:val="0"/>
                <w:color w:val="000000"/>
                <w:sz w:val="28"/>
                <w:szCs w:val="28"/>
              </w:rPr>
            </w:pPr>
            <w:r w:rsidRPr="00EF5D81">
              <w:rPr>
                <w:snapToGrid w:val="0"/>
                <w:color w:val="000000"/>
                <w:sz w:val="28"/>
                <w:szCs w:val="28"/>
              </w:rPr>
              <w:t>3 203</w:t>
            </w:r>
          </w:p>
        </w:tc>
        <w:tc>
          <w:tcPr>
            <w:tcW w:w="992" w:type="dxa"/>
            <w:tcBorders>
              <w:top w:val="nil"/>
              <w:left w:val="nil"/>
              <w:bottom w:val="single" w:sz="4" w:space="0" w:color="auto"/>
              <w:right w:val="single" w:sz="4" w:space="0" w:color="auto"/>
            </w:tcBorders>
            <w:shd w:val="clear" w:color="000000" w:fill="FFFFFF"/>
            <w:vAlign w:val="center"/>
          </w:tcPr>
          <w:p w14:paraId="355D397B" w14:textId="77777777" w:rsidR="00EF5D81" w:rsidRPr="00EF5D81" w:rsidRDefault="00EF5D81" w:rsidP="00EF5D81">
            <w:pPr>
              <w:jc w:val="center"/>
              <w:rPr>
                <w:snapToGrid w:val="0"/>
                <w:color w:val="000000"/>
                <w:sz w:val="28"/>
                <w:szCs w:val="28"/>
              </w:rPr>
            </w:pPr>
            <w:r w:rsidRPr="00EF5D81">
              <w:rPr>
                <w:snapToGrid w:val="0"/>
                <w:color w:val="000000"/>
                <w:sz w:val="28"/>
                <w:szCs w:val="28"/>
              </w:rPr>
              <w:t>3 298</w:t>
            </w:r>
          </w:p>
        </w:tc>
        <w:tc>
          <w:tcPr>
            <w:tcW w:w="992" w:type="dxa"/>
            <w:tcBorders>
              <w:top w:val="nil"/>
              <w:left w:val="nil"/>
              <w:bottom w:val="single" w:sz="4" w:space="0" w:color="auto"/>
              <w:right w:val="single" w:sz="4" w:space="0" w:color="auto"/>
            </w:tcBorders>
            <w:shd w:val="clear" w:color="000000" w:fill="FFFFFF"/>
            <w:vAlign w:val="center"/>
          </w:tcPr>
          <w:p w14:paraId="5472EAF1" w14:textId="77777777" w:rsidR="00EF5D81" w:rsidRPr="00EF5D81" w:rsidRDefault="00EF5D81" w:rsidP="00EF5D81">
            <w:pPr>
              <w:jc w:val="center"/>
              <w:rPr>
                <w:snapToGrid w:val="0"/>
                <w:color w:val="000000"/>
                <w:sz w:val="28"/>
                <w:szCs w:val="28"/>
              </w:rPr>
            </w:pPr>
            <w:r w:rsidRPr="00EF5D81">
              <w:rPr>
                <w:snapToGrid w:val="0"/>
                <w:color w:val="000000"/>
                <w:sz w:val="28"/>
                <w:szCs w:val="28"/>
              </w:rPr>
              <w:t>3 395</w:t>
            </w:r>
          </w:p>
        </w:tc>
        <w:tc>
          <w:tcPr>
            <w:tcW w:w="993" w:type="dxa"/>
            <w:tcBorders>
              <w:top w:val="nil"/>
              <w:left w:val="nil"/>
              <w:bottom w:val="single" w:sz="4" w:space="0" w:color="auto"/>
              <w:right w:val="single" w:sz="4" w:space="0" w:color="auto"/>
            </w:tcBorders>
            <w:shd w:val="clear" w:color="000000" w:fill="FFFFFF"/>
            <w:vAlign w:val="center"/>
          </w:tcPr>
          <w:p w14:paraId="57ABEF6C" w14:textId="77777777" w:rsidR="00EF5D81" w:rsidRPr="00EF5D81" w:rsidRDefault="00EF5D81" w:rsidP="00EF5D81">
            <w:pPr>
              <w:jc w:val="center"/>
              <w:rPr>
                <w:snapToGrid w:val="0"/>
                <w:color w:val="000000"/>
                <w:sz w:val="28"/>
                <w:szCs w:val="28"/>
              </w:rPr>
            </w:pPr>
            <w:r w:rsidRPr="00EF5D81">
              <w:rPr>
                <w:snapToGrid w:val="0"/>
                <w:color w:val="000000"/>
                <w:sz w:val="28"/>
                <w:szCs w:val="28"/>
              </w:rPr>
              <w:t>3 495</w:t>
            </w:r>
          </w:p>
        </w:tc>
      </w:tr>
    </w:tbl>
    <w:p w14:paraId="5E012CEE" w14:textId="77777777" w:rsidR="00EF5D81" w:rsidRPr="00EF5D81" w:rsidRDefault="00EF5D81" w:rsidP="00EF5D81">
      <w:pPr>
        <w:rPr>
          <w:snapToGrid w:val="0"/>
          <w:sz w:val="28"/>
          <w:szCs w:val="28"/>
          <w:highlight w:val="green"/>
          <w:lang w:eastAsia="en-US"/>
        </w:rPr>
      </w:pPr>
    </w:p>
    <w:p w14:paraId="6E258F95" w14:textId="77777777" w:rsidR="00EF5D81" w:rsidRPr="00EF5D81" w:rsidRDefault="00EF5D81" w:rsidP="00EF5D81">
      <w:pPr>
        <w:rPr>
          <w:snapToGrid w:val="0"/>
          <w:sz w:val="28"/>
          <w:szCs w:val="28"/>
          <w:highlight w:val="green"/>
          <w:lang w:eastAsia="en-US"/>
        </w:rPr>
      </w:pPr>
      <w:r w:rsidRPr="00EF5D81">
        <w:rPr>
          <w:snapToGrid w:val="0"/>
          <w:sz w:val="28"/>
          <w:szCs w:val="28"/>
          <w:highlight w:val="green"/>
          <w:lang w:eastAsia="en-US"/>
        </w:rPr>
        <w:br w:type="page"/>
      </w:r>
    </w:p>
    <w:p w14:paraId="32024143" w14:textId="77777777" w:rsidR="00EF5D81" w:rsidRPr="00EF5D81" w:rsidRDefault="00EF5D81" w:rsidP="00EF5D81">
      <w:pPr>
        <w:keepNext/>
        <w:spacing w:line="360" w:lineRule="auto"/>
        <w:outlineLvl w:val="1"/>
        <w:rPr>
          <w:b/>
          <w:sz w:val="28"/>
          <w:szCs w:val="20"/>
          <w:lang w:val="x-none" w:eastAsia="x-none"/>
        </w:rPr>
      </w:pPr>
      <w:bookmarkStart w:id="165" w:name="_Toc530586342"/>
      <w:r w:rsidRPr="00EF5D81">
        <w:rPr>
          <w:b/>
          <w:sz w:val="28"/>
          <w:szCs w:val="20"/>
          <w:lang w:val="x-none" w:eastAsia="x-none"/>
        </w:rPr>
        <w:lastRenderedPageBreak/>
        <w:t>5.1.2. Индекс эффективности операционных расходов</w:t>
      </w:r>
      <w:bookmarkEnd w:id="165"/>
      <w:r w:rsidRPr="00EF5D81">
        <w:rPr>
          <w:b/>
          <w:sz w:val="28"/>
          <w:szCs w:val="20"/>
          <w:lang w:val="x-none" w:eastAsia="x-none"/>
        </w:rPr>
        <w:t xml:space="preserve"> </w:t>
      </w:r>
    </w:p>
    <w:p w14:paraId="1B8E842E" w14:textId="77777777" w:rsidR="00EF5D81" w:rsidRPr="00EF5D81" w:rsidRDefault="00EF5D81" w:rsidP="00EF5D81">
      <w:pPr>
        <w:ind w:firstLine="709"/>
        <w:jc w:val="both"/>
        <w:rPr>
          <w:sz w:val="28"/>
          <w:szCs w:val="28"/>
        </w:rPr>
      </w:pPr>
      <w:r w:rsidRPr="00EF5D81">
        <w:rPr>
          <w:sz w:val="28"/>
          <w:szCs w:val="28"/>
        </w:rPr>
        <w:t>Индекс эффективности операционных расходов устанавливается органом регулирования для каждой регулируемой организации</w:t>
      </w:r>
      <w:r w:rsidRPr="00EF5D81">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5718E36" w14:textId="77777777" w:rsidR="00EF5D81" w:rsidRPr="00EF5D81" w:rsidRDefault="00EF5D81" w:rsidP="00EF5D81">
      <w:pPr>
        <w:ind w:firstLine="709"/>
        <w:jc w:val="both"/>
        <w:rPr>
          <w:sz w:val="28"/>
          <w:szCs w:val="28"/>
        </w:rPr>
      </w:pPr>
      <w:r w:rsidRPr="00EF5D81">
        <w:rPr>
          <w:sz w:val="28"/>
          <w:szCs w:val="28"/>
        </w:rPr>
        <w:t>Согласно Приложению 1 к Методическим указаниям индекс эффективности операционных расходов для ООО «Комплекс Услуги» устанавливается в размере 1%.</w:t>
      </w:r>
    </w:p>
    <w:p w14:paraId="30697B9E" w14:textId="77777777" w:rsidR="00EF5D81" w:rsidRPr="00EF5D81" w:rsidRDefault="00EF5D81" w:rsidP="00EF5D81">
      <w:pPr>
        <w:ind w:firstLine="709"/>
        <w:jc w:val="both"/>
        <w:rPr>
          <w:sz w:val="28"/>
          <w:szCs w:val="28"/>
        </w:rPr>
      </w:pPr>
    </w:p>
    <w:p w14:paraId="59B8399C" w14:textId="77777777" w:rsidR="00EF5D81" w:rsidRPr="00EF5D81" w:rsidRDefault="00EF5D81" w:rsidP="00EF5D81">
      <w:pPr>
        <w:keepNext/>
        <w:spacing w:line="360" w:lineRule="auto"/>
        <w:outlineLvl w:val="1"/>
        <w:rPr>
          <w:b/>
          <w:sz w:val="28"/>
          <w:szCs w:val="20"/>
          <w:lang w:val="x-none" w:eastAsia="x-none"/>
        </w:rPr>
      </w:pPr>
      <w:r w:rsidRPr="00EF5D81">
        <w:rPr>
          <w:b/>
          <w:sz w:val="28"/>
          <w:szCs w:val="20"/>
          <w:lang w:val="x-none" w:eastAsia="x-none"/>
        </w:rPr>
        <w:t>5.1.3</w:t>
      </w:r>
      <w:r w:rsidRPr="00EF5D81">
        <w:rPr>
          <w:b/>
          <w:sz w:val="28"/>
          <w:szCs w:val="20"/>
          <w:lang w:eastAsia="x-none"/>
        </w:rPr>
        <w:t>.</w:t>
      </w:r>
      <w:r w:rsidRPr="00EF5D81">
        <w:rPr>
          <w:b/>
          <w:sz w:val="28"/>
          <w:szCs w:val="20"/>
          <w:lang w:val="x-none" w:eastAsia="x-none"/>
        </w:rPr>
        <w:t xml:space="preserve"> </w:t>
      </w:r>
      <w:bookmarkStart w:id="166" w:name="_Toc530586343"/>
      <w:r w:rsidRPr="00EF5D81">
        <w:rPr>
          <w:b/>
          <w:sz w:val="28"/>
          <w:szCs w:val="20"/>
          <w:lang w:val="x-none" w:eastAsia="x-none"/>
        </w:rPr>
        <w:t>Нормативный уровень прибыли</w:t>
      </w:r>
      <w:bookmarkEnd w:id="166"/>
    </w:p>
    <w:p w14:paraId="0B86EE04" w14:textId="77777777" w:rsidR="00EF5D81" w:rsidRPr="00EF5D81" w:rsidRDefault="00EF5D81" w:rsidP="00EF5D81">
      <w:pPr>
        <w:ind w:firstLine="709"/>
        <w:jc w:val="both"/>
        <w:rPr>
          <w:sz w:val="28"/>
          <w:szCs w:val="28"/>
        </w:rPr>
      </w:pPr>
      <w:r w:rsidRPr="00EF5D81">
        <w:rPr>
          <w:sz w:val="28"/>
          <w:szCs w:val="28"/>
        </w:rPr>
        <w:t>Нормативная прибыль, определяется в соответствии с пунктом 41 Методических указаний.</w:t>
      </w:r>
    </w:p>
    <w:p w14:paraId="5265C8D9" w14:textId="77777777" w:rsidR="00EF5D81" w:rsidRPr="00EF5D81" w:rsidRDefault="00EF5D81" w:rsidP="00EF5D81">
      <w:pPr>
        <w:ind w:firstLine="709"/>
        <w:jc w:val="both"/>
        <w:rPr>
          <w:sz w:val="28"/>
          <w:szCs w:val="28"/>
        </w:rPr>
      </w:pPr>
      <w:r w:rsidRPr="00EF5D81">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EF5D81">
        <w:rPr>
          <w:sz w:val="28"/>
          <w:szCs w:val="28"/>
        </w:rPr>
        <w:br/>
        <w:t>не ранее 1 января 2014 г., нормативная прибыль определяется по формуле:</w:t>
      </w:r>
    </w:p>
    <w:p w14:paraId="25D70BEB" w14:textId="7E80D991" w:rsidR="00EF5D81" w:rsidRPr="00EF5D81" w:rsidRDefault="00EF5D81" w:rsidP="00EF5D81">
      <w:pPr>
        <w:ind w:firstLine="709"/>
        <w:jc w:val="both"/>
        <w:rPr>
          <w:sz w:val="28"/>
          <w:szCs w:val="28"/>
        </w:rPr>
      </w:pPr>
      <w:r w:rsidRPr="00EF5D81">
        <w:rPr>
          <w:rFonts w:eastAsia="Calibri"/>
          <w:noProof/>
          <w:position w:val="-62"/>
        </w:rPr>
        <w:drawing>
          <wp:inline distT="0" distB="0" distL="0" distR="0" wp14:anchorId="1B393948" wp14:editId="4E17B4D3">
            <wp:extent cx="2453005" cy="932180"/>
            <wp:effectExtent l="0" t="0" r="0" b="127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53005" cy="932180"/>
                    </a:xfrm>
                    <a:prstGeom prst="rect">
                      <a:avLst/>
                    </a:prstGeom>
                    <a:noFill/>
                    <a:ln>
                      <a:noFill/>
                    </a:ln>
                  </pic:spPr>
                </pic:pic>
              </a:graphicData>
            </a:graphic>
          </wp:inline>
        </w:drawing>
      </w:r>
    </w:p>
    <w:p w14:paraId="45F0FD1A" w14:textId="77777777" w:rsidR="00EF5D81" w:rsidRPr="00EF5D81" w:rsidRDefault="00EF5D81" w:rsidP="00EF5D81">
      <w:pPr>
        <w:autoSpaceDE w:val="0"/>
        <w:autoSpaceDN w:val="0"/>
        <w:adjustRightInd w:val="0"/>
        <w:ind w:firstLine="709"/>
        <w:jc w:val="both"/>
        <w:rPr>
          <w:rFonts w:eastAsia="Calibri"/>
          <w:sz w:val="28"/>
          <w:szCs w:val="28"/>
        </w:rPr>
      </w:pPr>
      <w:r w:rsidRPr="00EF5D81">
        <w:rPr>
          <w:rFonts w:eastAsia="Calibri"/>
          <w:sz w:val="28"/>
          <w:szCs w:val="28"/>
        </w:rPr>
        <w:t>где:</w:t>
      </w:r>
    </w:p>
    <w:p w14:paraId="492ABA44" w14:textId="12E193A2" w:rsidR="00EF5D81" w:rsidRPr="00EF5D81" w:rsidRDefault="00EF5D81" w:rsidP="00EF5D81">
      <w:pPr>
        <w:autoSpaceDE w:val="0"/>
        <w:autoSpaceDN w:val="0"/>
        <w:adjustRightInd w:val="0"/>
        <w:ind w:firstLine="709"/>
        <w:jc w:val="both"/>
        <w:rPr>
          <w:rFonts w:eastAsia="Calibri"/>
          <w:sz w:val="28"/>
          <w:szCs w:val="28"/>
        </w:rPr>
      </w:pPr>
      <w:r w:rsidRPr="00EF5D81">
        <w:rPr>
          <w:rFonts w:eastAsia="Calibri"/>
          <w:noProof/>
          <w:position w:val="-12"/>
          <w:sz w:val="28"/>
          <w:szCs w:val="28"/>
        </w:rPr>
        <w:drawing>
          <wp:inline distT="0" distB="0" distL="0" distR="0" wp14:anchorId="7D572DAF" wp14:editId="45456933">
            <wp:extent cx="518795" cy="342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8795" cy="342900"/>
                    </a:xfrm>
                    <a:prstGeom prst="rect">
                      <a:avLst/>
                    </a:prstGeom>
                    <a:noFill/>
                    <a:ln>
                      <a:noFill/>
                    </a:ln>
                  </pic:spPr>
                </pic:pic>
              </a:graphicData>
            </a:graphic>
          </wp:inline>
        </w:drawing>
      </w:r>
      <w:r w:rsidRPr="00EF5D81">
        <w:rPr>
          <w:rFonts w:eastAsia="Calibri"/>
          <w:sz w:val="28"/>
          <w:szCs w:val="28"/>
        </w:rPr>
        <w:t xml:space="preserve"> - нормативный уровень прибыли, установленный на i-й год </w:t>
      </w:r>
      <w:r w:rsidRPr="00EF5D81">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EF5D81">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738AB28" w14:textId="127BE90A" w:rsidR="00EF5D81" w:rsidRPr="00EF5D81" w:rsidRDefault="00EF5D81" w:rsidP="00EF5D81">
      <w:pPr>
        <w:autoSpaceDE w:val="0"/>
        <w:autoSpaceDN w:val="0"/>
        <w:adjustRightInd w:val="0"/>
        <w:spacing w:before="280"/>
        <w:ind w:firstLine="709"/>
        <w:jc w:val="both"/>
        <w:rPr>
          <w:rFonts w:eastAsia="Calibri"/>
          <w:sz w:val="28"/>
          <w:szCs w:val="28"/>
        </w:rPr>
      </w:pPr>
      <w:r w:rsidRPr="00EF5D81">
        <w:rPr>
          <w:rFonts w:eastAsia="Calibri"/>
          <w:noProof/>
          <w:position w:val="-12"/>
          <w:sz w:val="28"/>
          <w:szCs w:val="28"/>
        </w:rPr>
        <w:drawing>
          <wp:inline distT="0" distB="0" distL="0" distR="0" wp14:anchorId="14808B10" wp14:editId="4C5C7832">
            <wp:extent cx="676910" cy="3429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76910" cy="342900"/>
                    </a:xfrm>
                    <a:prstGeom prst="rect">
                      <a:avLst/>
                    </a:prstGeom>
                    <a:noFill/>
                    <a:ln>
                      <a:noFill/>
                    </a:ln>
                  </pic:spPr>
                </pic:pic>
              </a:graphicData>
            </a:graphic>
          </wp:inline>
        </w:drawing>
      </w:r>
      <w:r w:rsidRPr="00EF5D81">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40AD8F4" w14:textId="5110CA4F" w:rsidR="00EF5D81" w:rsidRPr="00EF5D81" w:rsidRDefault="00EF5D81" w:rsidP="00EF5D81">
      <w:pPr>
        <w:autoSpaceDE w:val="0"/>
        <w:autoSpaceDN w:val="0"/>
        <w:adjustRightInd w:val="0"/>
        <w:spacing w:before="280"/>
        <w:ind w:firstLine="709"/>
        <w:jc w:val="both"/>
        <w:rPr>
          <w:rFonts w:eastAsia="Calibri"/>
          <w:sz w:val="28"/>
          <w:szCs w:val="28"/>
        </w:rPr>
      </w:pPr>
      <w:r w:rsidRPr="00EF5D81">
        <w:rPr>
          <w:rFonts w:eastAsia="Calibri"/>
          <w:noProof/>
          <w:position w:val="-12"/>
          <w:sz w:val="28"/>
          <w:szCs w:val="28"/>
        </w:rPr>
        <w:drawing>
          <wp:inline distT="0" distB="0" distL="0" distR="0" wp14:anchorId="22639B4A" wp14:editId="026AAA38">
            <wp:extent cx="263525" cy="342900"/>
            <wp:effectExtent l="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3525" cy="342900"/>
                    </a:xfrm>
                    <a:prstGeom prst="rect">
                      <a:avLst/>
                    </a:prstGeom>
                    <a:noFill/>
                    <a:ln>
                      <a:noFill/>
                    </a:ln>
                  </pic:spPr>
                </pic:pic>
              </a:graphicData>
            </a:graphic>
          </wp:inline>
        </w:drawing>
      </w:r>
      <w:r w:rsidRPr="00EF5D81">
        <w:rPr>
          <w:rFonts w:eastAsia="Calibri"/>
          <w:sz w:val="28"/>
          <w:szCs w:val="28"/>
        </w:rPr>
        <w:t xml:space="preserve"> - ставка налога на прибыль организаций в i-м году, определенная </w:t>
      </w:r>
      <w:r w:rsidRPr="00EF5D81">
        <w:rPr>
          <w:rFonts w:eastAsia="Calibri"/>
          <w:sz w:val="28"/>
          <w:szCs w:val="28"/>
        </w:rPr>
        <w:br/>
        <w:t>в соответствии с налоговым законодательством Российской Федерации.</w:t>
      </w:r>
    </w:p>
    <w:p w14:paraId="4F31BDB0" w14:textId="77777777" w:rsidR="00EF5D81" w:rsidRPr="00EF5D81" w:rsidRDefault="00EF5D81" w:rsidP="00EF5D81">
      <w:pPr>
        <w:autoSpaceDE w:val="0"/>
        <w:autoSpaceDN w:val="0"/>
        <w:adjustRightInd w:val="0"/>
        <w:ind w:firstLine="709"/>
        <w:jc w:val="both"/>
        <w:rPr>
          <w:rFonts w:eastAsia="Calibri"/>
          <w:sz w:val="28"/>
          <w:szCs w:val="28"/>
        </w:rPr>
      </w:pPr>
    </w:p>
    <w:p w14:paraId="4246F9DB" w14:textId="77777777" w:rsidR="00EF5D81" w:rsidRPr="00EF5D81" w:rsidRDefault="00EF5D81" w:rsidP="00EF5D81">
      <w:pPr>
        <w:autoSpaceDE w:val="0"/>
        <w:autoSpaceDN w:val="0"/>
        <w:adjustRightInd w:val="0"/>
        <w:ind w:firstLine="709"/>
        <w:jc w:val="both"/>
        <w:rPr>
          <w:rFonts w:eastAsia="Calibri"/>
          <w:sz w:val="28"/>
          <w:szCs w:val="28"/>
        </w:rPr>
      </w:pPr>
      <w:r w:rsidRPr="00EF5D81">
        <w:rPr>
          <w:sz w:val="28"/>
          <w:szCs w:val="28"/>
        </w:rPr>
        <w:t>Предприятием не заявлены расходы по данной статье.</w:t>
      </w:r>
    </w:p>
    <w:p w14:paraId="37EC1622" w14:textId="77777777" w:rsidR="00EF5D81" w:rsidRPr="00EF5D81" w:rsidRDefault="00EF5D81" w:rsidP="00EF5D81">
      <w:pPr>
        <w:keepNext/>
        <w:spacing w:line="360" w:lineRule="auto"/>
        <w:outlineLvl w:val="1"/>
        <w:rPr>
          <w:b/>
          <w:sz w:val="28"/>
          <w:szCs w:val="20"/>
          <w:lang w:eastAsia="x-none"/>
        </w:rPr>
      </w:pPr>
      <w:r w:rsidRPr="00EF5D81">
        <w:rPr>
          <w:b/>
          <w:sz w:val="28"/>
          <w:szCs w:val="20"/>
          <w:lang w:eastAsia="x-none"/>
        </w:rPr>
        <w:lastRenderedPageBreak/>
        <w:t>5.1.4. Расчетная предпринимательская прибыль</w:t>
      </w:r>
    </w:p>
    <w:p w14:paraId="7719EC71" w14:textId="77777777" w:rsidR="00EF5D81" w:rsidRPr="00EF5D81" w:rsidRDefault="00EF5D81" w:rsidP="00EF5D81">
      <w:pPr>
        <w:ind w:firstLine="709"/>
        <w:jc w:val="both"/>
        <w:rPr>
          <w:sz w:val="28"/>
          <w:szCs w:val="28"/>
        </w:rPr>
      </w:pPr>
      <w:r w:rsidRPr="00EF5D81">
        <w:rPr>
          <w:sz w:val="28"/>
          <w:szCs w:val="28"/>
        </w:rPr>
        <w:t>В соответствии с п. 48(1) Основ ценообразования в сфере теплоснабжения, утвержденных постановлением Правительства РФ</w:t>
      </w:r>
      <w:r w:rsidRPr="00EF5D81">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38909FF1" w14:textId="77777777" w:rsidR="00EF5D81" w:rsidRPr="00EF5D81" w:rsidRDefault="00EF5D81" w:rsidP="00EF5D81">
      <w:pPr>
        <w:ind w:firstLine="709"/>
        <w:jc w:val="both"/>
        <w:rPr>
          <w:sz w:val="28"/>
          <w:szCs w:val="28"/>
        </w:rPr>
      </w:pPr>
      <w:r w:rsidRPr="00EF5D81">
        <w:rPr>
          <w:sz w:val="28"/>
          <w:szCs w:val="28"/>
        </w:rPr>
        <w:t>Предприятием не заявлены расходы по данной статье.</w:t>
      </w:r>
    </w:p>
    <w:p w14:paraId="1F54A1D1" w14:textId="77777777" w:rsidR="00EF5D81" w:rsidRPr="00EF5D81" w:rsidRDefault="00EF5D81" w:rsidP="00EF5D81">
      <w:pPr>
        <w:ind w:firstLine="709"/>
        <w:jc w:val="both"/>
        <w:rPr>
          <w:rFonts w:eastAsia="Calibri"/>
          <w:sz w:val="28"/>
          <w:szCs w:val="28"/>
        </w:rPr>
      </w:pPr>
    </w:p>
    <w:p w14:paraId="0CD08A6C" w14:textId="77777777" w:rsidR="00EF5D81" w:rsidRPr="00EF5D81" w:rsidRDefault="00EF5D81" w:rsidP="00EF5D81">
      <w:pPr>
        <w:keepNext/>
        <w:spacing w:line="360" w:lineRule="auto"/>
        <w:outlineLvl w:val="1"/>
        <w:rPr>
          <w:b/>
          <w:sz w:val="28"/>
          <w:szCs w:val="20"/>
          <w:lang w:val="x-none" w:eastAsia="x-none"/>
        </w:rPr>
      </w:pPr>
      <w:bookmarkStart w:id="167" w:name="_Toc530586347"/>
      <w:r w:rsidRPr="00EF5D81">
        <w:rPr>
          <w:b/>
          <w:sz w:val="28"/>
          <w:szCs w:val="20"/>
          <w:lang w:val="x-none" w:eastAsia="x-none"/>
        </w:rPr>
        <w:t>5.1.</w:t>
      </w:r>
      <w:r w:rsidRPr="00EF5D81">
        <w:rPr>
          <w:b/>
          <w:sz w:val="28"/>
          <w:szCs w:val="20"/>
          <w:lang w:eastAsia="x-none"/>
        </w:rPr>
        <w:t>5.</w:t>
      </w:r>
      <w:r w:rsidRPr="00EF5D81">
        <w:rPr>
          <w:b/>
          <w:sz w:val="28"/>
          <w:szCs w:val="20"/>
          <w:lang w:val="x-none" w:eastAsia="x-none"/>
        </w:rPr>
        <w:t xml:space="preserve"> </w:t>
      </w:r>
      <w:r w:rsidRPr="00EF5D81">
        <w:rPr>
          <w:b/>
          <w:sz w:val="28"/>
          <w:szCs w:val="20"/>
          <w:lang w:eastAsia="x-none"/>
        </w:rPr>
        <w:t>Уровень</w:t>
      </w:r>
      <w:r w:rsidRPr="00EF5D81">
        <w:rPr>
          <w:b/>
          <w:sz w:val="28"/>
          <w:szCs w:val="20"/>
          <w:lang w:val="x-none" w:eastAsia="x-none"/>
        </w:rPr>
        <w:t xml:space="preserve"> надежности теплоснабжения</w:t>
      </w:r>
      <w:bookmarkEnd w:id="167"/>
    </w:p>
    <w:p w14:paraId="375B0D41" w14:textId="77777777" w:rsidR="00EF5D81" w:rsidRPr="00EF5D81" w:rsidRDefault="00EF5D81" w:rsidP="00EF5D81">
      <w:pPr>
        <w:ind w:firstLine="709"/>
        <w:contextualSpacing/>
        <w:jc w:val="both"/>
        <w:rPr>
          <w:sz w:val="28"/>
          <w:szCs w:val="28"/>
        </w:rPr>
      </w:pPr>
      <w:r w:rsidRPr="00EF5D81">
        <w:rPr>
          <w:sz w:val="28"/>
          <w:szCs w:val="28"/>
        </w:rPr>
        <w:t>В отношении ООО «Комплекс Услуги» не утверждалась инвестиционная программа на 2022 – 2026 годы.</w:t>
      </w:r>
    </w:p>
    <w:p w14:paraId="3B183D0C" w14:textId="77777777" w:rsidR="00EF5D81" w:rsidRPr="00EF5D81" w:rsidRDefault="00EF5D81" w:rsidP="00EF5D81">
      <w:pPr>
        <w:ind w:firstLine="709"/>
        <w:contextualSpacing/>
        <w:jc w:val="both"/>
        <w:rPr>
          <w:sz w:val="28"/>
          <w:szCs w:val="28"/>
        </w:rPr>
      </w:pPr>
    </w:p>
    <w:p w14:paraId="2BEAC54F" w14:textId="77777777" w:rsidR="00EF5D81" w:rsidRPr="00EF5D81" w:rsidRDefault="00EF5D81" w:rsidP="00EF5D81">
      <w:pPr>
        <w:keepNext/>
        <w:jc w:val="both"/>
        <w:outlineLvl w:val="1"/>
        <w:rPr>
          <w:b/>
          <w:sz w:val="28"/>
          <w:szCs w:val="20"/>
          <w:lang w:val="x-none" w:eastAsia="x-none"/>
        </w:rPr>
      </w:pPr>
      <w:bookmarkStart w:id="168" w:name="_Toc530586348"/>
      <w:r w:rsidRPr="00EF5D81">
        <w:rPr>
          <w:b/>
          <w:sz w:val="28"/>
          <w:szCs w:val="20"/>
          <w:lang w:val="x-none" w:eastAsia="x-none"/>
        </w:rPr>
        <w:t>5.1.</w:t>
      </w:r>
      <w:r w:rsidRPr="00EF5D81">
        <w:rPr>
          <w:b/>
          <w:sz w:val="28"/>
          <w:szCs w:val="20"/>
          <w:lang w:eastAsia="x-none"/>
        </w:rPr>
        <w:t>6.</w:t>
      </w:r>
      <w:r w:rsidRPr="00EF5D81">
        <w:rPr>
          <w:b/>
          <w:sz w:val="28"/>
          <w:szCs w:val="20"/>
          <w:lang w:val="x-none" w:eastAsia="x-none"/>
        </w:rPr>
        <w:t xml:space="preserve"> </w:t>
      </w:r>
      <w:r w:rsidRPr="00EF5D81">
        <w:rPr>
          <w:b/>
          <w:sz w:val="28"/>
          <w:szCs w:val="20"/>
          <w:lang w:eastAsia="x-none"/>
        </w:rPr>
        <w:t>Реализация</w:t>
      </w:r>
      <w:r w:rsidRPr="00EF5D81">
        <w:rPr>
          <w:b/>
          <w:sz w:val="28"/>
          <w:szCs w:val="20"/>
          <w:lang w:val="x-none" w:eastAsia="x-none"/>
        </w:rPr>
        <w:t xml:space="preserve"> программ в области энергосбережения и повышения энергетической эффективности</w:t>
      </w:r>
      <w:bookmarkEnd w:id="168"/>
    </w:p>
    <w:p w14:paraId="68A03A45" w14:textId="77777777" w:rsidR="00EF5D81" w:rsidRPr="00EF5D81" w:rsidRDefault="00EF5D81" w:rsidP="00EF5D81">
      <w:pPr>
        <w:keepNext/>
        <w:jc w:val="both"/>
        <w:outlineLvl w:val="1"/>
        <w:rPr>
          <w:b/>
          <w:sz w:val="28"/>
          <w:szCs w:val="20"/>
          <w:lang w:val="x-none" w:eastAsia="x-none"/>
        </w:rPr>
      </w:pPr>
    </w:p>
    <w:p w14:paraId="65E84959" w14:textId="77777777" w:rsidR="00EF5D81" w:rsidRPr="00EF5D81" w:rsidRDefault="00EF5D81" w:rsidP="00EF5D81">
      <w:pPr>
        <w:ind w:firstLine="709"/>
        <w:jc w:val="both"/>
        <w:rPr>
          <w:sz w:val="28"/>
          <w:szCs w:val="28"/>
        </w:rPr>
      </w:pPr>
      <w:r w:rsidRPr="00EF5D81">
        <w:rPr>
          <w:sz w:val="28"/>
          <w:szCs w:val="28"/>
        </w:rPr>
        <w:t>В отношении ООО «Комплекс Услуги» не утверждалась программа энергосбережения и повышения энергетической эффективности</w:t>
      </w:r>
      <w:r w:rsidRPr="00EF5D81">
        <w:rPr>
          <w:sz w:val="28"/>
          <w:szCs w:val="28"/>
        </w:rPr>
        <w:br/>
        <w:t>на 2022 – 2026 годы.</w:t>
      </w:r>
    </w:p>
    <w:p w14:paraId="1B52C4D5" w14:textId="77777777" w:rsidR="00EF5D81" w:rsidRPr="00EF5D81" w:rsidRDefault="00EF5D81" w:rsidP="00EF5D81">
      <w:pPr>
        <w:ind w:firstLine="709"/>
        <w:jc w:val="both"/>
        <w:rPr>
          <w:sz w:val="28"/>
          <w:szCs w:val="28"/>
        </w:rPr>
      </w:pPr>
    </w:p>
    <w:p w14:paraId="5155EFA0" w14:textId="77777777" w:rsidR="00EF5D81" w:rsidRPr="00EF5D81" w:rsidRDefault="00EF5D81" w:rsidP="00EF5D81">
      <w:pPr>
        <w:ind w:firstLine="709"/>
        <w:jc w:val="both"/>
        <w:rPr>
          <w:sz w:val="28"/>
          <w:szCs w:val="28"/>
        </w:rPr>
      </w:pPr>
      <w:r w:rsidRPr="00EF5D81">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68D6BB91" w14:textId="77777777" w:rsidR="00EF5D81" w:rsidRPr="00EF5D81" w:rsidRDefault="00EF5D81" w:rsidP="00EF5D81">
      <w:pPr>
        <w:ind w:firstLine="709"/>
        <w:jc w:val="both"/>
        <w:rPr>
          <w:sz w:val="28"/>
          <w:szCs w:val="28"/>
        </w:rPr>
      </w:pPr>
    </w:p>
    <w:p w14:paraId="10E69FD7" w14:textId="77777777" w:rsidR="00EF5D81" w:rsidRPr="00EF5D81" w:rsidRDefault="00EF5D81" w:rsidP="00EF5D81">
      <w:pPr>
        <w:keepNext/>
        <w:spacing w:line="360" w:lineRule="auto"/>
        <w:outlineLvl w:val="1"/>
        <w:rPr>
          <w:b/>
          <w:sz w:val="28"/>
          <w:szCs w:val="20"/>
          <w:lang w:val="x-none" w:eastAsia="x-none"/>
        </w:rPr>
      </w:pPr>
      <w:bookmarkStart w:id="169" w:name="_Toc530586351"/>
      <w:r w:rsidRPr="00EF5D81">
        <w:rPr>
          <w:b/>
          <w:sz w:val="28"/>
          <w:szCs w:val="20"/>
          <w:lang w:val="x-none" w:eastAsia="x-none"/>
        </w:rPr>
        <w:t>5.2.1</w:t>
      </w:r>
      <w:r w:rsidRPr="00EF5D81">
        <w:rPr>
          <w:b/>
          <w:sz w:val="28"/>
          <w:szCs w:val="20"/>
          <w:lang w:eastAsia="x-none"/>
        </w:rPr>
        <w:t>.</w:t>
      </w:r>
      <w:r w:rsidRPr="00EF5D81">
        <w:rPr>
          <w:b/>
          <w:sz w:val="28"/>
          <w:szCs w:val="20"/>
          <w:lang w:val="x-none" w:eastAsia="x-none"/>
        </w:rPr>
        <w:t xml:space="preserve"> Индекс потребительских цен</w:t>
      </w:r>
      <w:bookmarkEnd w:id="169"/>
      <w:r w:rsidRPr="00EF5D81">
        <w:rPr>
          <w:b/>
          <w:sz w:val="28"/>
          <w:szCs w:val="20"/>
          <w:lang w:val="x-none" w:eastAsia="x-none"/>
        </w:rPr>
        <w:t xml:space="preserve"> </w:t>
      </w:r>
    </w:p>
    <w:p w14:paraId="7A8EBFBD" w14:textId="77777777" w:rsidR="00EF5D81" w:rsidRPr="00EF5D81" w:rsidRDefault="00EF5D81" w:rsidP="00EF5D81">
      <w:pPr>
        <w:ind w:firstLine="709"/>
        <w:jc w:val="both"/>
        <w:rPr>
          <w:sz w:val="28"/>
          <w:szCs w:val="28"/>
        </w:rPr>
      </w:pPr>
      <w:r w:rsidRPr="00EF5D81">
        <w:rPr>
          <w:sz w:val="28"/>
          <w:szCs w:val="28"/>
        </w:rPr>
        <w:t>Определяется в среднем за год к предыдущему году, определенный</w:t>
      </w:r>
      <w:r w:rsidRPr="00EF5D81">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EF5D81">
        <w:rPr>
          <w:sz w:val="28"/>
          <w:szCs w:val="28"/>
        </w:rPr>
        <w:br/>
        <w:t>при осуществлении регулируемой деятельности, индексы роста цен</w:t>
      </w:r>
      <w:r w:rsidRPr="00EF5D81">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515E9E2F" w14:textId="77777777" w:rsidR="00EF5D81" w:rsidRPr="00EF5D81" w:rsidRDefault="00EF5D81" w:rsidP="00EF5D81">
      <w:pPr>
        <w:ind w:firstLine="709"/>
        <w:jc w:val="both"/>
        <w:rPr>
          <w:sz w:val="28"/>
          <w:szCs w:val="28"/>
        </w:rPr>
      </w:pPr>
      <w:r w:rsidRPr="00EF5D81">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w:t>
      </w:r>
      <w:r w:rsidRPr="00EF5D81">
        <w:rPr>
          <w:sz w:val="28"/>
          <w:szCs w:val="28"/>
        </w:rPr>
        <w:br/>
        <w:t xml:space="preserve">на который был одобрен указанный прогноз. </w:t>
      </w:r>
    </w:p>
    <w:p w14:paraId="35E759E6" w14:textId="77777777" w:rsidR="00EF5D81" w:rsidRPr="00EF5D81" w:rsidRDefault="00EF5D81" w:rsidP="00EF5D81">
      <w:pPr>
        <w:ind w:firstLine="709"/>
        <w:jc w:val="both"/>
        <w:rPr>
          <w:sz w:val="28"/>
          <w:szCs w:val="28"/>
        </w:rPr>
      </w:pPr>
      <w:r w:rsidRPr="00EF5D81">
        <w:rPr>
          <w:sz w:val="28"/>
          <w:szCs w:val="28"/>
        </w:rPr>
        <w:t xml:space="preserve">На момент составления данного отчёта эксперты руководствовались Прогнозом Минэкономразвития, опубликованным на сайте 26.09.2020, </w:t>
      </w:r>
      <w:r w:rsidRPr="00EF5D81">
        <w:rPr>
          <w:sz w:val="28"/>
          <w:szCs w:val="28"/>
        </w:rPr>
        <w:br/>
        <w:t>в соответствии с которым ИПЦ на планируемый долгосрочный период составят:</w:t>
      </w:r>
    </w:p>
    <w:p w14:paraId="0770AAD1" w14:textId="77777777" w:rsidR="00EF5D81" w:rsidRPr="00EF5D81" w:rsidRDefault="00EF5D81" w:rsidP="00EF5D81">
      <w:pPr>
        <w:ind w:firstLine="709"/>
        <w:jc w:val="both"/>
        <w:rPr>
          <w:sz w:val="28"/>
          <w:szCs w:val="28"/>
        </w:rPr>
      </w:pPr>
      <w:r w:rsidRPr="00EF5D81">
        <w:rPr>
          <w:sz w:val="28"/>
          <w:szCs w:val="28"/>
        </w:rPr>
        <w:t>на 2022 год – 1,039;</w:t>
      </w:r>
    </w:p>
    <w:p w14:paraId="0855DABD" w14:textId="77777777" w:rsidR="00EF5D81" w:rsidRPr="00EF5D81" w:rsidRDefault="00EF5D81" w:rsidP="00EF5D81">
      <w:pPr>
        <w:ind w:firstLine="709"/>
        <w:jc w:val="both"/>
        <w:rPr>
          <w:sz w:val="28"/>
          <w:szCs w:val="28"/>
        </w:rPr>
      </w:pPr>
      <w:r w:rsidRPr="00EF5D81">
        <w:rPr>
          <w:sz w:val="28"/>
          <w:szCs w:val="28"/>
        </w:rPr>
        <w:t>на 2023 год – 1,040;</w:t>
      </w:r>
    </w:p>
    <w:p w14:paraId="60B52AB9" w14:textId="77777777" w:rsidR="00EF5D81" w:rsidRPr="00EF5D81" w:rsidRDefault="00EF5D81" w:rsidP="00EF5D81">
      <w:pPr>
        <w:ind w:firstLine="709"/>
        <w:jc w:val="both"/>
        <w:rPr>
          <w:sz w:val="28"/>
          <w:szCs w:val="28"/>
        </w:rPr>
      </w:pPr>
      <w:r w:rsidRPr="00EF5D81">
        <w:rPr>
          <w:sz w:val="28"/>
          <w:szCs w:val="28"/>
        </w:rPr>
        <w:lastRenderedPageBreak/>
        <w:t>на 2024-2026 годы – 1,040 (на уровне 2023 года).</w:t>
      </w:r>
    </w:p>
    <w:p w14:paraId="2134DF8A" w14:textId="77777777" w:rsidR="00EF5D81" w:rsidRPr="00EF5D81" w:rsidRDefault="00EF5D81" w:rsidP="00EF5D81">
      <w:pPr>
        <w:ind w:firstLine="851"/>
        <w:jc w:val="both"/>
        <w:rPr>
          <w:sz w:val="28"/>
          <w:szCs w:val="28"/>
        </w:rPr>
      </w:pPr>
    </w:p>
    <w:p w14:paraId="04706CEE" w14:textId="77777777" w:rsidR="00EF5D81" w:rsidRPr="00EF5D81" w:rsidRDefault="00EF5D81" w:rsidP="00EF5D81">
      <w:pPr>
        <w:keepNext/>
        <w:spacing w:line="360" w:lineRule="auto"/>
        <w:outlineLvl w:val="1"/>
        <w:rPr>
          <w:b/>
          <w:sz w:val="28"/>
          <w:szCs w:val="20"/>
          <w:lang w:val="x-none" w:eastAsia="x-none"/>
        </w:rPr>
      </w:pPr>
      <w:bookmarkStart w:id="170" w:name="_Toc530586352"/>
      <w:r w:rsidRPr="00EF5D81">
        <w:rPr>
          <w:b/>
          <w:sz w:val="28"/>
          <w:szCs w:val="20"/>
          <w:lang w:val="x-none" w:eastAsia="x-none"/>
        </w:rPr>
        <w:t>5.2.2</w:t>
      </w:r>
      <w:r w:rsidRPr="00EF5D81">
        <w:rPr>
          <w:b/>
          <w:sz w:val="28"/>
          <w:szCs w:val="20"/>
          <w:lang w:eastAsia="x-none"/>
        </w:rPr>
        <w:t>.</w:t>
      </w:r>
      <w:r w:rsidRPr="00EF5D81">
        <w:rPr>
          <w:b/>
          <w:sz w:val="28"/>
          <w:szCs w:val="20"/>
          <w:lang w:val="x-none" w:eastAsia="x-none"/>
        </w:rPr>
        <w:t xml:space="preserve"> Размер активов</w:t>
      </w:r>
      <w:bookmarkEnd w:id="170"/>
    </w:p>
    <w:p w14:paraId="680F97FD" w14:textId="77777777" w:rsidR="00EF5D81" w:rsidRPr="00EF5D81" w:rsidRDefault="00EF5D81" w:rsidP="00EF5D81">
      <w:pPr>
        <w:ind w:firstLine="709"/>
        <w:jc w:val="both"/>
        <w:rPr>
          <w:sz w:val="28"/>
          <w:szCs w:val="28"/>
        </w:rPr>
      </w:pPr>
      <w:r w:rsidRPr="00EF5D81">
        <w:rPr>
          <w:sz w:val="28"/>
          <w:szCs w:val="28"/>
        </w:rPr>
        <w:t>Определяется следующим образом:</w:t>
      </w:r>
    </w:p>
    <w:p w14:paraId="3946A139" w14:textId="77777777" w:rsidR="00EF5D81" w:rsidRPr="00EF5D81" w:rsidRDefault="00EF5D81" w:rsidP="00EF5D81">
      <w:pPr>
        <w:ind w:firstLine="709"/>
        <w:jc w:val="both"/>
        <w:rPr>
          <w:sz w:val="28"/>
          <w:szCs w:val="28"/>
        </w:rPr>
      </w:pPr>
      <w:r w:rsidRPr="00EF5D81">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EF5D81">
        <w:rPr>
          <w:sz w:val="28"/>
          <w:szCs w:val="28"/>
        </w:rPr>
        <w:br/>
        <w:t>с приложением 2 к Методическим указаниям,</w:t>
      </w:r>
    </w:p>
    <w:p w14:paraId="65A3D927" w14:textId="77777777" w:rsidR="00EF5D81" w:rsidRPr="00EF5D81" w:rsidRDefault="00EF5D81" w:rsidP="00EF5D81">
      <w:pPr>
        <w:ind w:firstLine="709"/>
        <w:jc w:val="both"/>
        <w:rPr>
          <w:sz w:val="28"/>
          <w:szCs w:val="28"/>
        </w:rPr>
      </w:pPr>
      <w:r w:rsidRPr="00EF5D81">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59CE9804" w14:textId="77777777" w:rsidR="00EF5D81" w:rsidRPr="00EF5D81" w:rsidRDefault="00EF5D81" w:rsidP="00EF5D81">
      <w:pPr>
        <w:ind w:firstLine="709"/>
        <w:jc w:val="both"/>
        <w:rPr>
          <w:sz w:val="28"/>
          <w:szCs w:val="28"/>
        </w:rPr>
      </w:pPr>
      <w:r w:rsidRPr="00EF5D81">
        <w:rPr>
          <w:sz w:val="28"/>
          <w:szCs w:val="28"/>
        </w:rPr>
        <w:t>Установленная тепловая мощность источника тепловой энергии – 1,2 Гкал/час.</w:t>
      </w:r>
    </w:p>
    <w:p w14:paraId="65AAAC0A" w14:textId="77777777" w:rsidR="00EF5D81" w:rsidRPr="00EF5D81" w:rsidRDefault="00EF5D81" w:rsidP="00EF5D81">
      <w:pPr>
        <w:ind w:firstLine="709"/>
        <w:jc w:val="both"/>
        <w:rPr>
          <w:sz w:val="28"/>
          <w:szCs w:val="28"/>
        </w:rPr>
      </w:pPr>
      <w:r w:rsidRPr="00EF5D81">
        <w:rPr>
          <w:sz w:val="28"/>
          <w:szCs w:val="28"/>
        </w:rPr>
        <w:br w:type="page"/>
      </w:r>
    </w:p>
    <w:p w14:paraId="5F96ECA0" w14:textId="77777777" w:rsidR="00EF5D81" w:rsidRPr="00EF5D81" w:rsidRDefault="00EF5D81" w:rsidP="00EF5D81">
      <w:pPr>
        <w:keepNext/>
        <w:tabs>
          <w:tab w:val="left" w:pos="709"/>
        </w:tabs>
        <w:spacing w:line="360" w:lineRule="auto"/>
        <w:outlineLvl w:val="1"/>
        <w:rPr>
          <w:b/>
          <w:sz w:val="28"/>
          <w:szCs w:val="20"/>
          <w:lang w:val="x-none" w:eastAsia="x-none"/>
        </w:rPr>
      </w:pPr>
      <w:bookmarkStart w:id="171" w:name="_Toc530586353"/>
      <w:r w:rsidRPr="00EF5D81">
        <w:rPr>
          <w:b/>
          <w:sz w:val="28"/>
          <w:szCs w:val="20"/>
          <w:lang w:val="x-none" w:eastAsia="x-none"/>
        </w:rPr>
        <w:lastRenderedPageBreak/>
        <w:t>5.2.3</w:t>
      </w:r>
      <w:r w:rsidRPr="00EF5D81">
        <w:rPr>
          <w:b/>
          <w:sz w:val="28"/>
          <w:szCs w:val="20"/>
          <w:lang w:eastAsia="x-none"/>
        </w:rPr>
        <w:t>.</w:t>
      </w:r>
      <w:r w:rsidRPr="00EF5D81">
        <w:rPr>
          <w:b/>
          <w:sz w:val="28"/>
          <w:szCs w:val="20"/>
          <w:lang w:val="x-none" w:eastAsia="x-none"/>
        </w:rPr>
        <w:t xml:space="preserve"> Неподконтрольные расходы</w:t>
      </w:r>
      <w:bookmarkEnd w:id="171"/>
    </w:p>
    <w:p w14:paraId="3C008CAB" w14:textId="77777777" w:rsidR="00EF5D81" w:rsidRPr="00EF5D81" w:rsidRDefault="00EF5D81" w:rsidP="00EF5D81">
      <w:pPr>
        <w:keepNext/>
        <w:spacing w:line="360" w:lineRule="auto"/>
        <w:outlineLvl w:val="1"/>
        <w:rPr>
          <w:b/>
          <w:sz w:val="28"/>
          <w:szCs w:val="20"/>
          <w:lang w:val="x-none" w:eastAsia="x-none"/>
        </w:rPr>
      </w:pPr>
      <w:bookmarkStart w:id="172" w:name="_Toc530586355"/>
      <w:r w:rsidRPr="00EF5D81">
        <w:rPr>
          <w:b/>
          <w:sz w:val="28"/>
          <w:szCs w:val="20"/>
          <w:lang w:val="x-none" w:eastAsia="x-none"/>
        </w:rPr>
        <w:t>5.2.3.</w:t>
      </w:r>
      <w:r w:rsidRPr="00EF5D81">
        <w:rPr>
          <w:b/>
          <w:sz w:val="28"/>
          <w:szCs w:val="20"/>
          <w:lang w:eastAsia="x-none"/>
        </w:rPr>
        <w:t>1.</w:t>
      </w:r>
      <w:r w:rsidRPr="00EF5D81">
        <w:rPr>
          <w:b/>
          <w:sz w:val="28"/>
          <w:szCs w:val="20"/>
          <w:lang w:val="x-none" w:eastAsia="x-none"/>
        </w:rPr>
        <w:t xml:space="preserve"> </w:t>
      </w:r>
      <w:r w:rsidRPr="00EF5D81">
        <w:rPr>
          <w:b/>
          <w:sz w:val="28"/>
          <w:szCs w:val="20"/>
          <w:lang w:eastAsia="x-none"/>
        </w:rPr>
        <w:t>А</w:t>
      </w:r>
      <w:r w:rsidRPr="00EF5D81">
        <w:rPr>
          <w:b/>
          <w:sz w:val="28"/>
          <w:szCs w:val="20"/>
          <w:lang w:val="x-none" w:eastAsia="x-none"/>
        </w:rPr>
        <w:t xml:space="preserve">рендная плата </w:t>
      </w:r>
      <w:bookmarkEnd w:id="172"/>
    </w:p>
    <w:p w14:paraId="7C214E17" w14:textId="77777777" w:rsidR="00EF5D81" w:rsidRPr="00EF5D81" w:rsidRDefault="00EF5D81" w:rsidP="00EF5D81">
      <w:pPr>
        <w:ind w:firstLine="709"/>
        <w:jc w:val="both"/>
        <w:rPr>
          <w:snapToGrid w:val="0"/>
          <w:sz w:val="28"/>
          <w:szCs w:val="28"/>
        </w:rPr>
      </w:pPr>
      <w:r w:rsidRPr="00EF5D81">
        <w:rPr>
          <w:snapToGrid w:val="0"/>
          <w:sz w:val="28"/>
          <w:szCs w:val="28"/>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EF5D81">
        <w:rPr>
          <w:snapToGrid w:val="0"/>
          <w:sz w:val="28"/>
          <w:szCs w:val="28"/>
        </w:rPr>
        <w:br/>
        <w:t>и определяется в соответствии с пунктами 45 и 65 Основ ценообразования.</w:t>
      </w:r>
    </w:p>
    <w:p w14:paraId="24BDBD9F" w14:textId="77777777" w:rsidR="00EF5D81" w:rsidRPr="00EF5D81" w:rsidRDefault="00EF5D81" w:rsidP="00EF5D81">
      <w:pPr>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 xml:space="preserve">157 тыс. руб. (стр. 5 том 2). </w:t>
      </w:r>
    </w:p>
    <w:p w14:paraId="1E203A94" w14:textId="77777777" w:rsidR="00EF5D81" w:rsidRPr="00EF5D81" w:rsidRDefault="00EF5D81" w:rsidP="00EF5D81">
      <w:pPr>
        <w:ind w:firstLine="709"/>
        <w:jc w:val="both"/>
        <w:rPr>
          <w:snapToGrid w:val="0"/>
          <w:sz w:val="28"/>
          <w:szCs w:val="28"/>
        </w:rPr>
      </w:pPr>
      <w:r w:rsidRPr="00EF5D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7413FC" w14:textId="77777777" w:rsidR="00EF5D81" w:rsidRPr="00EF5D81" w:rsidRDefault="00EF5D81" w:rsidP="00EF5D81">
      <w:pPr>
        <w:ind w:firstLine="709"/>
        <w:jc w:val="both"/>
        <w:rPr>
          <w:snapToGrid w:val="0"/>
          <w:sz w:val="28"/>
          <w:szCs w:val="28"/>
        </w:rPr>
      </w:pPr>
      <w:r w:rsidRPr="00EF5D81">
        <w:rPr>
          <w:snapToGrid w:val="0"/>
          <w:sz w:val="28"/>
          <w:szCs w:val="28"/>
        </w:rPr>
        <w:t>Договор аренды нежилого помещения № 01/19 от 01.01.2019, заключенный между арендатором Моргаш Ольгой Владимировной</w:t>
      </w:r>
      <w:r w:rsidRPr="00EF5D81">
        <w:rPr>
          <w:snapToGrid w:val="0"/>
          <w:sz w:val="28"/>
          <w:szCs w:val="28"/>
        </w:rPr>
        <w:br/>
        <w:t>и ООО «Стройпартнер» на аренду котельной и котла водогрейного КВр-1,0</w:t>
      </w:r>
      <w:r w:rsidRPr="00EF5D81">
        <w:rPr>
          <w:snapToGrid w:val="0"/>
          <w:sz w:val="28"/>
          <w:szCs w:val="28"/>
        </w:rPr>
        <w:br/>
        <w:t>в комплекте с вентилятором поддува, в количестве двух штук, действующий</w:t>
      </w:r>
      <w:r w:rsidRPr="00EF5D81">
        <w:rPr>
          <w:snapToGrid w:val="0"/>
          <w:sz w:val="28"/>
          <w:szCs w:val="28"/>
        </w:rPr>
        <w:br/>
        <w:t>до 30.11.2019 с автопролонгацией (стр. 103-104-79 том 1).</w:t>
      </w:r>
    </w:p>
    <w:p w14:paraId="612F8AAE" w14:textId="77777777" w:rsidR="00EF5D81" w:rsidRPr="00EF5D81" w:rsidRDefault="00EF5D81" w:rsidP="00EF5D81">
      <w:pPr>
        <w:ind w:firstLine="709"/>
        <w:jc w:val="both"/>
        <w:rPr>
          <w:snapToGrid w:val="0"/>
          <w:sz w:val="28"/>
          <w:szCs w:val="28"/>
        </w:rPr>
      </w:pPr>
      <w:r w:rsidRPr="00EF5D81">
        <w:rPr>
          <w:snapToGrid w:val="0"/>
          <w:sz w:val="28"/>
          <w:szCs w:val="28"/>
        </w:rPr>
        <w:t>Договор субаренды нежилого помещения № 01/2019 от 01.01.2019, заключеный ООО «Комплекс Услуги» с ООО «Стройпартнер» на аренду котельной и котла водогрейного КВр-1,0 в комплекте с вентилятором поддува, в количестве двух штук, действующий до 30.11.2019</w:t>
      </w:r>
      <w:r w:rsidRPr="00EF5D81">
        <w:rPr>
          <w:snapToGrid w:val="0"/>
          <w:sz w:val="28"/>
          <w:szCs w:val="28"/>
        </w:rPr>
        <w:br/>
        <w:t>с автопролонгацией (стр. 101-102 том 1).</w:t>
      </w:r>
    </w:p>
    <w:p w14:paraId="77E810C5" w14:textId="77777777" w:rsidR="00EF5D81" w:rsidRPr="00EF5D81" w:rsidRDefault="00EF5D81" w:rsidP="00EF5D81">
      <w:pPr>
        <w:ind w:firstLine="709"/>
        <w:jc w:val="both"/>
        <w:rPr>
          <w:snapToGrid w:val="0"/>
          <w:sz w:val="28"/>
          <w:szCs w:val="28"/>
        </w:rPr>
      </w:pPr>
      <w:r w:rsidRPr="00EF5D81">
        <w:rPr>
          <w:snapToGrid w:val="0"/>
          <w:sz w:val="28"/>
          <w:szCs w:val="28"/>
        </w:rPr>
        <w:t>Счет-фактура № 384 от 31.12.2020 с ООО «Стройпартнер». Арендная плата за 2020 год по договору субаренды № 01/2019 от 01.01.2019 на сумму 154,2 тыс. руб. (стр. 112 том 2).</w:t>
      </w:r>
    </w:p>
    <w:p w14:paraId="1CD8546C" w14:textId="77777777" w:rsidR="00EF5D81" w:rsidRPr="00EF5D81" w:rsidRDefault="00EF5D81" w:rsidP="00EF5D81">
      <w:pPr>
        <w:ind w:firstLine="709"/>
        <w:jc w:val="both"/>
        <w:rPr>
          <w:snapToGrid w:val="0"/>
          <w:sz w:val="28"/>
          <w:szCs w:val="28"/>
        </w:rPr>
      </w:pPr>
    </w:p>
    <w:p w14:paraId="322B7AA4" w14:textId="77777777" w:rsidR="00EF5D81" w:rsidRPr="00EF5D81" w:rsidRDefault="00EF5D81" w:rsidP="00EF5D81">
      <w:pPr>
        <w:ind w:firstLine="709"/>
        <w:jc w:val="both"/>
        <w:rPr>
          <w:snapToGrid w:val="0"/>
          <w:sz w:val="28"/>
          <w:szCs w:val="28"/>
        </w:rPr>
      </w:pPr>
      <w:r w:rsidRPr="00EF5D81">
        <w:rPr>
          <w:snapToGrid w:val="0"/>
          <w:sz w:val="28"/>
          <w:szCs w:val="28"/>
        </w:rPr>
        <w:t xml:space="preserve">Указанная сумма затрат признается экспертами экономически </w:t>
      </w:r>
      <w:r w:rsidRPr="00EF5D81">
        <w:rPr>
          <w:snapToGrid w:val="0"/>
          <w:sz w:val="28"/>
          <w:szCs w:val="28"/>
        </w:rPr>
        <w:br/>
        <w:t>необоснованной, так как не представлен расчет величины субарендной платы по котельной ООО «Стройпартнер», произведенный в соответствии с пунктом 45 Основ ценообразования.</w:t>
      </w:r>
    </w:p>
    <w:p w14:paraId="490CC363" w14:textId="77777777" w:rsidR="00EF5D81" w:rsidRPr="00EF5D81" w:rsidRDefault="00EF5D81" w:rsidP="00EF5D81">
      <w:pPr>
        <w:ind w:firstLine="709"/>
        <w:jc w:val="both"/>
        <w:rPr>
          <w:snapToGrid w:val="0"/>
          <w:sz w:val="28"/>
          <w:szCs w:val="28"/>
        </w:rPr>
      </w:pPr>
    </w:p>
    <w:p w14:paraId="09B096B1" w14:textId="77777777" w:rsidR="00EF5D81" w:rsidRPr="00EF5D81" w:rsidRDefault="00EF5D81" w:rsidP="00EF5D81">
      <w:pPr>
        <w:ind w:firstLine="709"/>
        <w:jc w:val="both"/>
        <w:rPr>
          <w:snapToGrid w:val="0"/>
          <w:sz w:val="28"/>
          <w:szCs w:val="28"/>
        </w:rPr>
      </w:pPr>
      <w:r w:rsidRPr="00EF5D81">
        <w:rPr>
          <w:snapToGrid w:val="0"/>
          <w:sz w:val="28"/>
          <w:szCs w:val="28"/>
        </w:rPr>
        <w:t>Договор аренды № 2/17 от 04.08.2017 (тепловые сети протяженностью 500 м в двухтрубном исчислении, котел КВЦ-1,16 в комплекте</w:t>
      </w:r>
      <w:r w:rsidRPr="00EF5D81">
        <w:rPr>
          <w:snapToGrid w:val="0"/>
          <w:sz w:val="28"/>
          <w:szCs w:val="28"/>
        </w:rPr>
        <w:br/>
        <w:t>с вентилятором поддува -1 шт., дымосос ДН-6,3), заключенный</w:t>
      </w:r>
      <w:r w:rsidRPr="00EF5D81">
        <w:rPr>
          <w:snapToGrid w:val="0"/>
          <w:sz w:val="28"/>
          <w:szCs w:val="28"/>
        </w:rPr>
        <w:br/>
        <w:t xml:space="preserve">с Управлением по имуществу и жизнеобеспечению Мариинского городского поселения, действующий 11 месяцев. В дополнение к договору представлено дополнительное соглашение № 1 от 05.07.2018 о продлении срока действия договора и применении автоматической пролонгации договора. Стоимость аренды тепловых сетей, составляет 3 тыс. руб. (стр. 105-108 том 1). </w:t>
      </w:r>
    </w:p>
    <w:p w14:paraId="5691C317" w14:textId="77777777" w:rsidR="00EF5D81" w:rsidRPr="00EF5D81" w:rsidRDefault="00EF5D81" w:rsidP="00EF5D81">
      <w:pPr>
        <w:ind w:firstLine="709"/>
        <w:jc w:val="both"/>
        <w:rPr>
          <w:snapToGrid w:val="0"/>
          <w:sz w:val="28"/>
          <w:szCs w:val="28"/>
        </w:rPr>
      </w:pPr>
    </w:p>
    <w:p w14:paraId="30F62B70" w14:textId="77777777" w:rsidR="00EF5D81" w:rsidRPr="00EF5D81" w:rsidRDefault="00EF5D81" w:rsidP="00EF5D81">
      <w:pPr>
        <w:ind w:firstLine="709"/>
        <w:jc w:val="both"/>
        <w:rPr>
          <w:snapToGrid w:val="0"/>
          <w:sz w:val="28"/>
          <w:szCs w:val="28"/>
        </w:rPr>
      </w:pPr>
      <w:r w:rsidRPr="00EF5D81">
        <w:rPr>
          <w:snapToGrid w:val="0"/>
          <w:sz w:val="28"/>
          <w:szCs w:val="28"/>
        </w:rPr>
        <w:t xml:space="preserve">Указанная сумма затрат признается экспертами экономически </w:t>
      </w:r>
      <w:r w:rsidRPr="00EF5D81">
        <w:rPr>
          <w:snapToGrid w:val="0"/>
          <w:sz w:val="28"/>
          <w:szCs w:val="28"/>
        </w:rPr>
        <w:br/>
        <w:t xml:space="preserve">необоснованной, так как не представлен расчет величины арендной платы </w:t>
      </w:r>
      <w:r w:rsidRPr="00EF5D81">
        <w:rPr>
          <w:snapToGrid w:val="0"/>
          <w:sz w:val="28"/>
          <w:szCs w:val="28"/>
        </w:rPr>
        <w:br/>
        <w:t xml:space="preserve">к договору аренды № 2/17 от 04.08.2017, произведенный в соответствии </w:t>
      </w:r>
      <w:r w:rsidRPr="00EF5D81">
        <w:rPr>
          <w:snapToGrid w:val="0"/>
          <w:sz w:val="28"/>
          <w:szCs w:val="28"/>
        </w:rPr>
        <w:br/>
        <w:t>с пунктом 45 Основ ценообразования.</w:t>
      </w:r>
    </w:p>
    <w:p w14:paraId="6EED389C" w14:textId="77777777" w:rsidR="00EF5D81" w:rsidRPr="00EF5D81" w:rsidRDefault="00EF5D81" w:rsidP="00EF5D81">
      <w:pPr>
        <w:ind w:firstLine="709"/>
        <w:jc w:val="both"/>
        <w:rPr>
          <w:snapToGrid w:val="0"/>
          <w:sz w:val="28"/>
          <w:szCs w:val="28"/>
        </w:rPr>
      </w:pPr>
    </w:p>
    <w:p w14:paraId="1DA1991B" w14:textId="77777777" w:rsidR="00EF5D81" w:rsidRPr="00EF5D81" w:rsidRDefault="00EF5D81" w:rsidP="00EF5D81">
      <w:pPr>
        <w:ind w:firstLine="709"/>
        <w:jc w:val="both"/>
        <w:rPr>
          <w:snapToGrid w:val="0"/>
          <w:sz w:val="28"/>
          <w:szCs w:val="28"/>
        </w:rPr>
      </w:pPr>
      <w:r w:rsidRPr="00EF5D81">
        <w:rPr>
          <w:snapToGrid w:val="0"/>
          <w:sz w:val="28"/>
          <w:szCs w:val="28"/>
        </w:rPr>
        <w:lastRenderedPageBreak/>
        <w:t>Договор безвозмездного пользования № б/н от 28.08.2017, заключенный с Управлением по имуществу и жизнеобеспечению Мариинского городского поселения на передачу во временное пользование тепловые сети, расположенные по адресу: г. Мариинск, пер. Южный 1, протяженностью 640 м в двухтрубном исчислении, действующий до 28.07.2018 с автоматической пролонгацией (стр. 109-110 том 1). По договору аренды имущество передано безвозмездно.</w:t>
      </w:r>
    </w:p>
    <w:p w14:paraId="5B7B71F4" w14:textId="77777777" w:rsidR="00EF5D81" w:rsidRPr="00EF5D81" w:rsidRDefault="00EF5D81" w:rsidP="00EF5D81">
      <w:pPr>
        <w:ind w:firstLine="709"/>
        <w:jc w:val="both"/>
        <w:rPr>
          <w:snapToGrid w:val="0"/>
          <w:sz w:val="28"/>
          <w:szCs w:val="28"/>
        </w:rPr>
      </w:pPr>
    </w:p>
    <w:p w14:paraId="29CF92FB" w14:textId="77777777" w:rsidR="00EF5D81" w:rsidRPr="00EF5D81" w:rsidRDefault="00EF5D81" w:rsidP="00EF5D81">
      <w:pPr>
        <w:ind w:firstLine="709"/>
        <w:jc w:val="both"/>
        <w:rPr>
          <w:b/>
          <w:snapToGrid w:val="0"/>
          <w:sz w:val="28"/>
          <w:szCs w:val="28"/>
        </w:rPr>
      </w:pPr>
      <w:r w:rsidRPr="00EF5D81">
        <w:rPr>
          <w:snapToGrid w:val="0"/>
          <w:sz w:val="28"/>
          <w:szCs w:val="28"/>
        </w:rPr>
        <w:t xml:space="preserve">Проанализировав представленные документы, эксперты признают экономически обоснованными расходы на аренду на 2022 год в сумме </w:t>
      </w:r>
      <w:r w:rsidRPr="00EF5D81">
        <w:rPr>
          <w:snapToGrid w:val="0"/>
          <w:sz w:val="28"/>
          <w:szCs w:val="28"/>
        </w:rPr>
        <w:br/>
      </w:r>
      <w:r w:rsidRPr="00EF5D81">
        <w:rPr>
          <w:b/>
          <w:snapToGrid w:val="0"/>
          <w:sz w:val="28"/>
          <w:szCs w:val="28"/>
        </w:rPr>
        <w:t xml:space="preserve">0 тыс. руб. </w:t>
      </w:r>
    </w:p>
    <w:p w14:paraId="1B466BE5" w14:textId="77777777" w:rsidR="00EF5D81" w:rsidRPr="00EF5D81" w:rsidRDefault="00EF5D81" w:rsidP="00EF5D81">
      <w:pPr>
        <w:ind w:firstLine="709"/>
        <w:jc w:val="both"/>
        <w:rPr>
          <w:snapToGrid w:val="0"/>
          <w:sz w:val="28"/>
          <w:szCs w:val="28"/>
        </w:rPr>
      </w:pPr>
      <w:r w:rsidRPr="00EF5D81">
        <w:rPr>
          <w:snapToGrid w:val="0"/>
          <w:sz w:val="28"/>
          <w:szCs w:val="28"/>
        </w:rPr>
        <w:t>Расходы в размере 157 тыс. руб., не подтвержденные предприятием документально, подлежат исключению из НВВ на 2022 год, как экономически необоснованные.</w:t>
      </w:r>
    </w:p>
    <w:p w14:paraId="77A5F951" w14:textId="77777777" w:rsidR="00EF5D81" w:rsidRPr="00EF5D81" w:rsidRDefault="00EF5D81" w:rsidP="00EF5D81">
      <w:pPr>
        <w:ind w:firstLine="709"/>
        <w:jc w:val="both"/>
        <w:rPr>
          <w:snapToGrid w:val="0"/>
          <w:sz w:val="28"/>
          <w:szCs w:val="28"/>
        </w:rPr>
      </w:pPr>
    </w:p>
    <w:p w14:paraId="355AA36B" w14:textId="77777777" w:rsidR="00EF5D81" w:rsidRPr="00EF5D81" w:rsidRDefault="00EF5D81" w:rsidP="00EF5D81">
      <w:pPr>
        <w:keepNext/>
        <w:tabs>
          <w:tab w:val="left" w:pos="709"/>
        </w:tabs>
        <w:jc w:val="both"/>
        <w:outlineLvl w:val="1"/>
        <w:rPr>
          <w:b/>
          <w:sz w:val="28"/>
          <w:szCs w:val="20"/>
          <w:lang w:val="x-none" w:eastAsia="x-none"/>
        </w:rPr>
      </w:pPr>
      <w:bookmarkStart w:id="173" w:name="_Toc530586357"/>
      <w:r w:rsidRPr="00EF5D81">
        <w:rPr>
          <w:b/>
          <w:sz w:val="28"/>
          <w:szCs w:val="20"/>
          <w:lang w:val="x-none" w:eastAsia="x-none"/>
        </w:rPr>
        <w:t>5.2.3.</w:t>
      </w:r>
      <w:r w:rsidRPr="00EF5D81">
        <w:rPr>
          <w:b/>
          <w:sz w:val="28"/>
          <w:szCs w:val="20"/>
          <w:lang w:eastAsia="x-none"/>
        </w:rPr>
        <w:t>2.</w:t>
      </w:r>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уплату налогов, сборов и других обязательных платежей</w:t>
      </w:r>
      <w:bookmarkEnd w:id="173"/>
      <w:r w:rsidRPr="00EF5D81">
        <w:rPr>
          <w:sz w:val="28"/>
          <w:szCs w:val="20"/>
          <w:lang w:eastAsia="x-none"/>
        </w:rPr>
        <w:t xml:space="preserve"> </w:t>
      </w:r>
    </w:p>
    <w:p w14:paraId="713C179C" w14:textId="77777777" w:rsidR="00EF5D81" w:rsidRPr="00EF5D81" w:rsidRDefault="00EF5D81" w:rsidP="00EF5D81">
      <w:pPr>
        <w:keepNext/>
        <w:spacing w:line="360" w:lineRule="auto"/>
        <w:outlineLvl w:val="1"/>
        <w:rPr>
          <w:b/>
          <w:sz w:val="28"/>
          <w:szCs w:val="20"/>
          <w:lang w:eastAsia="x-none"/>
        </w:rPr>
      </w:pPr>
      <w:bookmarkStart w:id="174" w:name="_Toc530586360"/>
      <w:r w:rsidRPr="00EF5D81">
        <w:rPr>
          <w:b/>
          <w:sz w:val="28"/>
          <w:szCs w:val="20"/>
          <w:lang w:val="x-none" w:eastAsia="x-none"/>
        </w:rPr>
        <w:t>5.2.3.</w:t>
      </w:r>
      <w:r w:rsidRPr="00EF5D81">
        <w:rPr>
          <w:b/>
          <w:sz w:val="28"/>
          <w:szCs w:val="20"/>
          <w:lang w:eastAsia="x-none"/>
        </w:rPr>
        <w:t>2</w:t>
      </w:r>
      <w:r w:rsidRPr="00EF5D81">
        <w:rPr>
          <w:b/>
          <w:sz w:val="28"/>
          <w:szCs w:val="20"/>
          <w:lang w:val="x-none" w:eastAsia="x-none"/>
        </w:rPr>
        <w:t>.</w:t>
      </w:r>
      <w:r w:rsidRPr="00EF5D81">
        <w:rPr>
          <w:b/>
          <w:sz w:val="28"/>
          <w:szCs w:val="20"/>
          <w:lang w:eastAsia="x-none"/>
        </w:rPr>
        <w:t>1.</w:t>
      </w:r>
      <w:r w:rsidRPr="00EF5D81">
        <w:rPr>
          <w:b/>
          <w:sz w:val="28"/>
          <w:szCs w:val="20"/>
          <w:lang w:val="x-none" w:eastAsia="x-none"/>
        </w:rPr>
        <w:t xml:space="preserve"> </w:t>
      </w:r>
      <w:r w:rsidRPr="00EF5D81">
        <w:rPr>
          <w:b/>
          <w:sz w:val="28"/>
          <w:szCs w:val="20"/>
          <w:lang w:eastAsia="x-none"/>
        </w:rPr>
        <w:t>И</w:t>
      </w:r>
      <w:r w:rsidRPr="00EF5D81">
        <w:rPr>
          <w:b/>
          <w:sz w:val="28"/>
          <w:szCs w:val="20"/>
          <w:lang w:val="x-none" w:eastAsia="x-none"/>
        </w:rPr>
        <w:t>ные расходы</w:t>
      </w:r>
      <w:bookmarkEnd w:id="174"/>
      <w:r w:rsidRPr="00EF5D81">
        <w:rPr>
          <w:b/>
          <w:sz w:val="28"/>
          <w:szCs w:val="20"/>
          <w:lang w:eastAsia="x-none"/>
        </w:rPr>
        <w:t xml:space="preserve"> (УСНО)</w:t>
      </w:r>
    </w:p>
    <w:p w14:paraId="2962B069" w14:textId="77777777" w:rsidR="00EF5D81" w:rsidRPr="00EF5D81" w:rsidRDefault="00EF5D81" w:rsidP="00EF5D81">
      <w:pPr>
        <w:tabs>
          <w:tab w:val="left" w:pos="1890"/>
        </w:tabs>
        <w:ind w:firstLine="709"/>
        <w:jc w:val="both"/>
        <w:rPr>
          <w:sz w:val="28"/>
          <w:szCs w:val="20"/>
        </w:rPr>
      </w:pPr>
      <w:r w:rsidRPr="00EF5D81">
        <w:rPr>
          <w:sz w:val="28"/>
          <w:szCs w:val="20"/>
        </w:rPr>
        <w:t xml:space="preserve">Предприятием заявлены расходы по статье в размере 76 тыс. руб. </w:t>
      </w:r>
    </w:p>
    <w:p w14:paraId="4A1685FC" w14:textId="77777777" w:rsidR="00EF5D81" w:rsidRPr="00EF5D81" w:rsidRDefault="00EF5D81" w:rsidP="00EF5D81">
      <w:pPr>
        <w:tabs>
          <w:tab w:val="left" w:pos="1890"/>
        </w:tabs>
        <w:ind w:firstLine="709"/>
        <w:jc w:val="both"/>
        <w:rPr>
          <w:sz w:val="28"/>
          <w:szCs w:val="20"/>
        </w:rPr>
      </w:pPr>
      <w:r w:rsidRPr="00EF5D81">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D1EE638" w14:textId="77777777" w:rsidR="00EF5D81" w:rsidRPr="00EF5D81" w:rsidRDefault="00EF5D81" w:rsidP="00EF5D81">
      <w:pPr>
        <w:tabs>
          <w:tab w:val="left" w:pos="1890"/>
        </w:tabs>
        <w:ind w:firstLine="709"/>
        <w:jc w:val="both"/>
        <w:rPr>
          <w:sz w:val="28"/>
          <w:szCs w:val="20"/>
        </w:rPr>
      </w:pPr>
      <w:r w:rsidRPr="00EF5D81">
        <w:rPr>
          <w:sz w:val="28"/>
          <w:szCs w:val="20"/>
        </w:rPr>
        <w:t xml:space="preserve">Уведомление о переходе на упрощенную систему налогообложения </w:t>
      </w:r>
      <w:r w:rsidRPr="00EF5D81">
        <w:rPr>
          <w:sz w:val="28"/>
          <w:szCs w:val="20"/>
        </w:rPr>
        <w:br/>
        <w:t>(стр. 91 том 1).</w:t>
      </w:r>
    </w:p>
    <w:p w14:paraId="0572CBBD" w14:textId="77777777" w:rsidR="00EF5D81" w:rsidRPr="00EF5D81" w:rsidRDefault="00EF5D81" w:rsidP="00EF5D81">
      <w:pPr>
        <w:tabs>
          <w:tab w:val="left" w:pos="1890"/>
        </w:tabs>
        <w:ind w:firstLine="709"/>
        <w:jc w:val="both"/>
        <w:rPr>
          <w:sz w:val="28"/>
          <w:szCs w:val="20"/>
        </w:rPr>
      </w:pPr>
      <w:r w:rsidRPr="00EF5D81">
        <w:rPr>
          <w:sz w:val="28"/>
          <w:szCs w:val="20"/>
        </w:rPr>
        <w:t>В качестве объекта налогообложения выбраны доходы, уменьшенные на величину расходов, в соответствии со статьей 346.18 Налогового кодекса РФ части второй от 05.08.2000 № 117-ФЗ, не менее 1% от доходов.</w:t>
      </w:r>
    </w:p>
    <w:p w14:paraId="1FFEB986" w14:textId="77777777" w:rsidR="00EF5D81" w:rsidRPr="00EF5D81" w:rsidRDefault="00EF5D81" w:rsidP="00EF5D81">
      <w:pPr>
        <w:tabs>
          <w:tab w:val="left" w:pos="1890"/>
        </w:tabs>
        <w:ind w:firstLine="709"/>
        <w:jc w:val="both"/>
        <w:rPr>
          <w:sz w:val="28"/>
          <w:szCs w:val="20"/>
        </w:rPr>
      </w:pPr>
      <w:r w:rsidRPr="00EF5D81">
        <w:rPr>
          <w:sz w:val="28"/>
          <w:szCs w:val="20"/>
        </w:rPr>
        <w:t xml:space="preserve">Эксперты признают экономически обснованной сумму затрат в размере </w:t>
      </w:r>
      <w:r w:rsidRPr="00EF5D81">
        <w:rPr>
          <w:b/>
          <w:sz w:val="28"/>
          <w:szCs w:val="20"/>
        </w:rPr>
        <w:t>53 тыс. руб</w:t>
      </w:r>
      <w:r w:rsidRPr="00EF5D81">
        <w:rPr>
          <w:sz w:val="28"/>
          <w:szCs w:val="20"/>
        </w:rPr>
        <w:t>. и предлагают к включению в НВВ предприятия на 2022 год.</w:t>
      </w:r>
    </w:p>
    <w:p w14:paraId="0A201570" w14:textId="77777777" w:rsidR="00EF5D81" w:rsidRPr="00EF5D81" w:rsidRDefault="00EF5D81" w:rsidP="00EF5D81">
      <w:pPr>
        <w:tabs>
          <w:tab w:val="left" w:pos="1890"/>
        </w:tabs>
        <w:ind w:firstLine="709"/>
        <w:jc w:val="both"/>
        <w:rPr>
          <w:sz w:val="28"/>
          <w:szCs w:val="20"/>
        </w:rPr>
      </w:pPr>
      <w:r w:rsidRPr="00EF5D81">
        <w:rPr>
          <w:sz w:val="28"/>
          <w:szCs w:val="20"/>
        </w:rPr>
        <w:t>Расходы в размере 23 тыс. руб., не подтвержденные предприятием документально, подлежат исключению из НВВ на 2022 год, как экономически необоснованные.</w:t>
      </w:r>
    </w:p>
    <w:p w14:paraId="0BE30F4E" w14:textId="77777777" w:rsidR="00EF5D81" w:rsidRPr="00EF5D81" w:rsidRDefault="00EF5D81" w:rsidP="00EF5D81">
      <w:pPr>
        <w:tabs>
          <w:tab w:val="left" w:pos="1890"/>
        </w:tabs>
        <w:ind w:firstLine="709"/>
        <w:jc w:val="both"/>
        <w:rPr>
          <w:sz w:val="28"/>
          <w:szCs w:val="20"/>
        </w:rPr>
      </w:pPr>
      <w:r w:rsidRPr="00EF5D81">
        <w:rPr>
          <w:sz w:val="28"/>
          <w:szCs w:val="20"/>
        </w:rPr>
        <w:t xml:space="preserve">Экономически обоснованные затраты </w:t>
      </w:r>
      <w:r w:rsidRPr="00EF5D81">
        <w:rPr>
          <w:b/>
          <w:sz w:val="28"/>
          <w:szCs w:val="20"/>
        </w:rPr>
        <w:t>на 2023 год</w:t>
      </w:r>
      <w:r w:rsidRPr="00EF5D81">
        <w:rPr>
          <w:sz w:val="28"/>
          <w:szCs w:val="20"/>
        </w:rPr>
        <w:t xml:space="preserve"> составят </w:t>
      </w:r>
      <w:r w:rsidRPr="00EF5D81">
        <w:rPr>
          <w:b/>
          <w:sz w:val="28"/>
          <w:szCs w:val="20"/>
        </w:rPr>
        <w:t>55 тыс. руб.</w:t>
      </w:r>
    </w:p>
    <w:p w14:paraId="20CEDDDB" w14:textId="77777777" w:rsidR="00EF5D81" w:rsidRPr="00EF5D81" w:rsidRDefault="00EF5D81" w:rsidP="00EF5D81">
      <w:pPr>
        <w:tabs>
          <w:tab w:val="left" w:pos="1890"/>
        </w:tabs>
        <w:ind w:firstLine="709"/>
        <w:jc w:val="both"/>
        <w:rPr>
          <w:sz w:val="28"/>
          <w:szCs w:val="20"/>
        </w:rPr>
      </w:pPr>
      <w:r w:rsidRPr="00EF5D81">
        <w:rPr>
          <w:sz w:val="28"/>
          <w:szCs w:val="20"/>
        </w:rPr>
        <w:t xml:space="preserve">Экономически обоснованные затраты </w:t>
      </w:r>
      <w:r w:rsidRPr="00EF5D81">
        <w:rPr>
          <w:b/>
          <w:sz w:val="28"/>
          <w:szCs w:val="20"/>
        </w:rPr>
        <w:t>на 2024 год</w:t>
      </w:r>
      <w:r w:rsidRPr="00EF5D81">
        <w:rPr>
          <w:sz w:val="28"/>
          <w:szCs w:val="20"/>
        </w:rPr>
        <w:t xml:space="preserve"> составят </w:t>
      </w:r>
      <w:r w:rsidRPr="00EF5D81">
        <w:rPr>
          <w:b/>
          <w:sz w:val="28"/>
          <w:szCs w:val="20"/>
        </w:rPr>
        <w:t>57 тыс. руб.</w:t>
      </w:r>
    </w:p>
    <w:p w14:paraId="3B21EF14" w14:textId="77777777" w:rsidR="00EF5D81" w:rsidRPr="00EF5D81" w:rsidRDefault="00EF5D81" w:rsidP="00EF5D81">
      <w:pPr>
        <w:tabs>
          <w:tab w:val="left" w:pos="1890"/>
        </w:tabs>
        <w:ind w:firstLine="709"/>
        <w:jc w:val="both"/>
        <w:rPr>
          <w:sz w:val="28"/>
          <w:szCs w:val="20"/>
        </w:rPr>
      </w:pPr>
      <w:r w:rsidRPr="00EF5D81">
        <w:rPr>
          <w:sz w:val="28"/>
          <w:szCs w:val="20"/>
        </w:rPr>
        <w:t xml:space="preserve">Экономически обоснованные затраты </w:t>
      </w:r>
      <w:r w:rsidRPr="00EF5D81">
        <w:rPr>
          <w:b/>
          <w:sz w:val="28"/>
          <w:szCs w:val="20"/>
        </w:rPr>
        <w:t>на 2025 год</w:t>
      </w:r>
      <w:r w:rsidRPr="00EF5D81">
        <w:rPr>
          <w:sz w:val="28"/>
          <w:szCs w:val="20"/>
        </w:rPr>
        <w:t xml:space="preserve"> составят </w:t>
      </w:r>
      <w:r w:rsidRPr="00EF5D81">
        <w:rPr>
          <w:b/>
          <w:sz w:val="28"/>
          <w:szCs w:val="20"/>
        </w:rPr>
        <w:t>59 тыс. руб.</w:t>
      </w:r>
    </w:p>
    <w:p w14:paraId="1FDDA7E9" w14:textId="77777777" w:rsidR="00EF5D81" w:rsidRPr="00EF5D81" w:rsidRDefault="00EF5D81" w:rsidP="00EF5D81">
      <w:pPr>
        <w:tabs>
          <w:tab w:val="left" w:pos="1890"/>
        </w:tabs>
        <w:ind w:firstLine="709"/>
        <w:jc w:val="both"/>
        <w:rPr>
          <w:sz w:val="28"/>
          <w:szCs w:val="20"/>
        </w:rPr>
      </w:pPr>
      <w:r w:rsidRPr="00EF5D81">
        <w:rPr>
          <w:sz w:val="28"/>
          <w:szCs w:val="20"/>
        </w:rPr>
        <w:t xml:space="preserve">Экономически обоснованные затраты </w:t>
      </w:r>
      <w:r w:rsidRPr="00EF5D81">
        <w:rPr>
          <w:b/>
          <w:sz w:val="28"/>
          <w:szCs w:val="20"/>
        </w:rPr>
        <w:t>на 2026 год</w:t>
      </w:r>
      <w:r w:rsidRPr="00EF5D81">
        <w:rPr>
          <w:sz w:val="28"/>
          <w:szCs w:val="20"/>
        </w:rPr>
        <w:t xml:space="preserve"> составят </w:t>
      </w:r>
      <w:r w:rsidRPr="00EF5D81">
        <w:rPr>
          <w:b/>
          <w:sz w:val="28"/>
          <w:szCs w:val="20"/>
        </w:rPr>
        <w:t>61 тыс. руб.</w:t>
      </w:r>
    </w:p>
    <w:p w14:paraId="157F60BA" w14:textId="77777777" w:rsidR="00EF5D81" w:rsidRPr="00EF5D81" w:rsidRDefault="00EF5D81" w:rsidP="00EF5D81">
      <w:pPr>
        <w:tabs>
          <w:tab w:val="left" w:pos="1890"/>
        </w:tabs>
        <w:ind w:firstLine="709"/>
        <w:jc w:val="both"/>
        <w:rPr>
          <w:sz w:val="28"/>
          <w:szCs w:val="20"/>
        </w:rPr>
      </w:pPr>
    </w:p>
    <w:p w14:paraId="52AE7332" w14:textId="77777777" w:rsidR="00EF5D81" w:rsidRPr="00EF5D81" w:rsidRDefault="00EF5D81" w:rsidP="00EF5D81">
      <w:pPr>
        <w:keepNext/>
        <w:tabs>
          <w:tab w:val="left" w:pos="709"/>
        </w:tabs>
        <w:spacing w:line="360" w:lineRule="auto"/>
        <w:jc w:val="both"/>
        <w:outlineLvl w:val="1"/>
        <w:rPr>
          <w:b/>
          <w:sz w:val="28"/>
          <w:szCs w:val="20"/>
          <w:lang w:val="x-none" w:eastAsia="x-none"/>
        </w:rPr>
      </w:pPr>
      <w:bookmarkStart w:id="175" w:name="_Toc530586363"/>
      <w:r w:rsidRPr="00EF5D81">
        <w:rPr>
          <w:b/>
          <w:sz w:val="28"/>
          <w:szCs w:val="20"/>
          <w:lang w:val="x-none" w:eastAsia="x-none"/>
        </w:rPr>
        <w:t>5.2.3.3</w:t>
      </w:r>
      <w:r w:rsidRPr="00EF5D81">
        <w:rPr>
          <w:b/>
          <w:sz w:val="28"/>
          <w:szCs w:val="20"/>
          <w:lang w:eastAsia="x-none"/>
        </w:rPr>
        <w:t>.</w:t>
      </w:r>
      <w:r w:rsidRPr="00EF5D81">
        <w:rPr>
          <w:b/>
          <w:sz w:val="28"/>
          <w:szCs w:val="20"/>
          <w:lang w:val="x-none" w:eastAsia="x-none"/>
        </w:rPr>
        <w:t xml:space="preserve"> </w:t>
      </w:r>
      <w:r w:rsidRPr="00EF5D81">
        <w:rPr>
          <w:b/>
          <w:sz w:val="28"/>
          <w:szCs w:val="20"/>
          <w:lang w:eastAsia="x-none"/>
        </w:rPr>
        <w:t>О</w:t>
      </w:r>
      <w:r w:rsidRPr="00EF5D81">
        <w:rPr>
          <w:b/>
          <w:sz w:val="28"/>
          <w:szCs w:val="20"/>
          <w:lang w:val="x-none" w:eastAsia="x-none"/>
        </w:rPr>
        <w:t>тчисления на социальные нужды</w:t>
      </w:r>
      <w:bookmarkEnd w:id="175"/>
    </w:p>
    <w:p w14:paraId="098624C7" w14:textId="77777777" w:rsidR="00EF5D81" w:rsidRPr="00EF5D81" w:rsidRDefault="00EF5D81" w:rsidP="00EF5D81">
      <w:pPr>
        <w:ind w:firstLine="709"/>
        <w:jc w:val="both"/>
        <w:rPr>
          <w:snapToGrid w:val="0"/>
          <w:sz w:val="28"/>
          <w:szCs w:val="28"/>
        </w:rPr>
      </w:pPr>
      <w:r w:rsidRPr="00EF5D81">
        <w:rPr>
          <w:snapToGrid w:val="0"/>
          <w:sz w:val="28"/>
          <w:szCs w:val="28"/>
        </w:rPr>
        <w:t>В расходы по статье «Отчисления на социальные нужды» включаются:</w:t>
      </w:r>
    </w:p>
    <w:p w14:paraId="7A3D9113" w14:textId="77777777" w:rsidR="00EF5D81" w:rsidRPr="00EF5D81" w:rsidRDefault="00EF5D81" w:rsidP="00EF5D81">
      <w:pPr>
        <w:ind w:firstLine="709"/>
        <w:jc w:val="both"/>
        <w:rPr>
          <w:snapToGrid w:val="0"/>
          <w:sz w:val="28"/>
          <w:szCs w:val="28"/>
        </w:rPr>
      </w:pPr>
      <w:r w:rsidRPr="00EF5D81">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F5D8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6F37B3E" w14:textId="77777777" w:rsidR="00EF5D81" w:rsidRPr="00EF5D81" w:rsidRDefault="00EF5D81" w:rsidP="00EF5D81">
      <w:pPr>
        <w:ind w:firstLine="709"/>
        <w:jc w:val="both"/>
        <w:rPr>
          <w:snapToGrid w:val="0"/>
          <w:sz w:val="28"/>
          <w:szCs w:val="28"/>
        </w:rPr>
      </w:pPr>
      <w:r w:rsidRPr="00EF5D81">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EF5D81">
        <w:rPr>
          <w:snapToGrid w:val="0"/>
          <w:sz w:val="28"/>
          <w:szCs w:val="28"/>
        </w:rPr>
        <w:br/>
        <w:t>(в зависимости от опасности или вредности труда);</w:t>
      </w:r>
    </w:p>
    <w:p w14:paraId="65CBBE61" w14:textId="77777777" w:rsidR="00EF5D81" w:rsidRPr="00EF5D81" w:rsidRDefault="00EF5D81" w:rsidP="00EF5D81">
      <w:pPr>
        <w:ind w:firstLine="709"/>
        <w:jc w:val="both"/>
        <w:rPr>
          <w:snapToGrid w:val="0"/>
          <w:sz w:val="28"/>
          <w:szCs w:val="28"/>
        </w:rPr>
      </w:pPr>
      <w:r w:rsidRPr="00EF5D81">
        <w:rPr>
          <w:snapToGrid w:val="0"/>
          <w:sz w:val="28"/>
          <w:szCs w:val="28"/>
        </w:rPr>
        <w:t xml:space="preserve">- сумма страховых взносов на обязательное социальное страхование </w:t>
      </w:r>
      <w:r w:rsidRPr="00EF5D8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4538CAB" w14:textId="77777777" w:rsidR="00EF5D81" w:rsidRPr="00EF5D81" w:rsidRDefault="00EF5D81" w:rsidP="00EF5D81">
      <w:pPr>
        <w:ind w:firstLine="709"/>
        <w:jc w:val="both"/>
        <w:rPr>
          <w:snapToGrid w:val="0"/>
          <w:sz w:val="28"/>
          <w:szCs w:val="28"/>
        </w:rPr>
      </w:pPr>
      <w:r w:rsidRPr="00EF5D81">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448588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Предприятие представило уведомление о размере страховых взносов </w:t>
      </w:r>
      <w:r w:rsidRPr="00EF5D81">
        <w:rPr>
          <w:snapToGrid w:val="0"/>
          <w:sz w:val="28"/>
          <w:szCs w:val="28"/>
        </w:rPr>
        <w:br/>
        <w:t xml:space="preserve">на обязательное социальное страхование от несчастных случаев </w:t>
      </w:r>
      <w:r w:rsidRPr="00EF5D81">
        <w:rPr>
          <w:snapToGrid w:val="0"/>
          <w:sz w:val="28"/>
          <w:szCs w:val="28"/>
        </w:rPr>
        <w:br/>
        <w:t>на производстве и профессиональных заболеваний (стр. 89-90 том 1).</w:t>
      </w:r>
    </w:p>
    <w:p w14:paraId="06784BA5" w14:textId="77777777" w:rsidR="00EF5D81" w:rsidRPr="00EF5D81" w:rsidRDefault="00EF5D81" w:rsidP="00EF5D81">
      <w:pPr>
        <w:ind w:firstLine="709"/>
        <w:jc w:val="both"/>
        <w:rPr>
          <w:snapToGrid w:val="0"/>
          <w:sz w:val="28"/>
          <w:szCs w:val="28"/>
        </w:rPr>
      </w:pPr>
      <w:r w:rsidRPr="00EF5D81">
        <w:rPr>
          <w:snapToGrid w:val="0"/>
          <w:sz w:val="28"/>
          <w:szCs w:val="28"/>
        </w:rPr>
        <w:t xml:space="preserve">По данной статье предприятием планируются расходы в размере </w:t>
      </w:r>
      <w:r w:rsidRPr="00EF5D81">
        <w:rPr>
          <w:snapToGrid w:val="0"/>
          <w:sz w:val="28"/>
          <w:szCs w:val="28"/>
        </w:rPr>
        <w:br/>
        <w:t>904 тыс. руб.</w:t>
      </w:r>
    </w:p>
    <w:p w14:paraId="4FFAB94E" w14:textId="77777777" w:rsidR="00EF5D81" w:rsidRPr="00EF5D81" w:rsidRDefault="00EF5D81" w:rsidP="00EF5D81">
      <w:pPr>
        <w:ind w:firstLine="709"/>
        <w:jc w:val="both"/>
        <w:rPr>
          <w:snapToGrid w:val="0"/>
          <w:sz w:val="28"/>
          <w:szCs w:val="28"/>
        </w:rPr>
      </w:pPr>
      <w:r w:rsidRPr="00EF5D81">
        <w:rPr>
          <w:snapToGrid w:val="0"/>
          <w:sz w:val="28"/>
          <w:szCs w:val="28"/>
        </w:rPr>
        <w:t xml:space="preserve">По оценке экспертов, на 2022 год фонд оплаты труда в операционных расходах предприятия составил 2 960 тыс. руб. </w:t>
      </w:r>
    </w:p>
    <w:p w14:paraId="60A3C04C" w14:textId="77777777" w:rsidR="00EF5D81" w:rsidRPr="00EF5D81" w:rsidRDefault="00EF5D81" w:rsidP="00EF5D81">
      <w:pPr>
        <w:ind w:firstLine="709"/>
        <w:jc w:val="both"/>
        <w:rPr>
          <w:b/>
          <w:snapToGrid w:val="0"/>
          <w:sz w:val="28"/>
          <w:szCs w:val="28"/>
        </w:rPr>
      </w:pPr>
      <w:r w:rsidRPr="00EF5D81">
        <w:rPr>
          <w:snapToGrid w:val="0"/>
          <w:sz w:val="28"/>
          <w:szCs w:val="28"/>
        </w:rPr>
        <w:t xml:space="preserve">Отчисления на социальные нужды </w:t>
      </w:r>
      <w:r w:rsidRPr="00EF5D81">
        <w:rPr>
          <w:b/>
          <w:snapToGrid w:val="0"/>
          <w:sz w:val="28"/>
          <w:szCs w:val="28"/>
        </w:rPr>
        <w:t>на 2022 год</w:t>
      </w:r>
      <w:r w:rsidRPr="00EF5D81">
        <w:rPr>
          <w:snapToGrid w:val="0"/>
          <w:sz w:val="28"/>
          <w:szCs w:val="28"/>
        </w:rPr>
        <w:t xml:space="preserve"> при этом составят: </w:t>
      </w:r>
      <w:r w:rsidRPr="00EF5D81">
        <w:rPr>
          <w:snapToGrid w:val="0"/>
          <w:sz w:val="28"/>
          <w:szCs w:val="28"/>
        </w:rPr>
        <w:br/>
        <w:t xml:space="preserve">2 960 тыс. руб. (ФОТ на 2022 год) × 30,2 % (размер социальных отчислений) = </w:t>
      </w:r>
      <w:r w:rsidRPr="00EF5D81">
        <w:rPr>
          <w:b/>
          <w:snapToGrid w:val="0"/>
          <w:sz w:val="28"/>
          <w:szCs w:val="28"/>
        </w:rPr>
        <w:t>894 тыс. руб.</w:t>
      </w:r>
    </w:p>
    <w:p w14:paraId="05151115" w14:textId="77777777" w:rsidR="00EF5D81" w:rsidRPr="00EF5D81" w:rsidRDefault="00EF5D81" w:rsidP="00EF5D81">
      <w:pPr>
        <w:ind w:firstLine="709"/>
        <w:jc w:val="both"/>
        <w:rPr>
          <w:snapToGrid w:val="0"/>
          <w:sz w:val="28"/>
          <w:szCs w:val="28"/>
        </w:rPr>
      </w:pPr>
      <w:r w:rsidRPr="00EF5D8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2022 год.</w:t>
      </w:r>
    </w:p>
    <w:p w14:paraId="143D1492" w14:textId="77777777" w:rsidR="00EF5D81" w:rsidRPr="00EF5D81" w:rsidRDefault="00EF5D81" w:rsidP="00EF5D81">
      <w:pPr>
        <w:ind w:firstLine="709"/>
        <w:jc w:val="both"/>
        <w:rPr>
          <w:snapToGrid w:val="0"/>
          <w:sz w:val="28"/>
          <w:szCs w:val="28"/>
        </w:rPr>
      </w:pPr>
      <w:r w:rsidRPr="00EF5D81">
        <w:rPr>
          <w:snapToGrid w:val="0"/>
          <w:sz w:val="28"/>
          <w:szCs w:val="28"/>
        </w:rPr>
        <w:t>Расходы в размере 10 тыс. руб., не подтвержденные предприятием документально, подлежат исключению из НВВ на 2022 год, как экономически необоснованные.</w:t>
      </w:r>
    </w:p>
    <w:p w14:paraId="064AD286" w14:textId="77777777" w:rsidR="00EF5D81" w:rsidRPr="00EF5D81" w:rsidRDefault="00EF5D81" w:rsidP="00EF5D81">
      <w:pPr>
        <w:ind w:firstLine="709"/>
        <w:jc w:val="both"/>
        <w:rPr>
          <w:snapToGrid w:val="0"/>
          <w:sz w:val="28"/>
          <w:szCs w:val="28"/>
        </w:rPr>
      </w:pPr>
    </w:p>
    <w:p w14:paraId="7F7B1BF8" w14:textId="77777777" w:rsidR="00EF5D81" w:rsidRPr="00EF5D81" w:rsidRDefault="00EF5D81" w:rsidP="00EF5D81">
      <w:pPr>
        <w:ind w:firstLine="709"/>
        <w:jc w:val="both"/>
        <w:rPr>
          <w:b/>
          <w:snapToGrid w:val="0"/>
          <w:sz w:val="28"/>
          <w:szCs w:val="28"/>
        </w:rPr>
      </w:pPr>
      <w:r w:rsidRPr="00EF5D81">
        <w:rPr>
          <w:snapToGrid w:val="0"/>
          <w:sz w:val="28"/>
          <w:szCs w:val="28"/>
        </w:rPr>
        <w:t xml:space="preserve">Отчисления на социальные нужды </w:t>
      </w:r>
      <w:r w:rsidRPr="00EF5D81">
        <w:rPr>
          <w:b/>
          <w:snapToGrid w:val="0"/>
          <w:sz w:val="28"/>
          <w:szCs w:val="28"/>
        </w:rPr>
        <w:t>на 2023 год</w:t>
      </w:r>
      <w:r w:rsidRPr="00EF5D81">
        <w:rPr>
          <w:snapToGrid w:val="0"/>
          <w:sz w:val="28"/>
          <w:szCs w:val="28"/>
        </w:rPr>
        <w:t xml:space="preserve"> при этом составят: </w:t>
      </w:r>
      <w:r w:rsidRPr="00EF5D81">
        <w:rPr>
          <w:snapToGrid w:val="0"/>
          <w:sz w:val="28"/>
          <w:szCs w:val="28"/>
        </w:rPr>
        <w:br/>
        <w:t xml:space="preserve">3 047 тыс. руб. (ФОТ на 2023 год) × 30,2 % (размер социальных отчислений) = </w:t>
      </w:r>
      <w:r w:rsidRPr="00EF5D81">
        <w:rPr>
          <w:b/>
          <w:snapToGrid w:val="0"/>
          <w:sz w:val="28"/>
          <w:szCs w:val="28"/>
        </w:rPr>
        <w:t>920 тыс. руб.</w:t>
      </w:r>
    </w:p>
    <w:p w14:paraId="30ECE943" w14:textId="77777777" w:rsidR="00EF5D81" w:rsidRPr="00EF5D81" w:rsidRDefault="00EF5D81" w:rsidP="00EF5D81">
      <w:pPr>
        <w:ind w:firstLine="709"/>
        <w:jc w:val="both"/>
        <w:rPr>
          <w:b/>
          <w:snapToGrid w:val="0"/>
          <w:sz w:val="28"/>
          <w:szCs w:val="28"/>
        </w:rPr>
      </w:pPr>
      <w:r w:rsidRPr="00EF5D81">
        <w:rPr>
          <w:snapToGrid w:val="0"/>
          <w:sz w:val="28"/>
          <w:szCs w:val="28"/>
        </w:rPr>
        <w:t xml:space="preserve">Отчисления на социальные нужды </w:t>
      </w:r>
      <w:r w:rsidRPr="00EF5D81">
        <w:rPr>
          <w:b/>
          <w:snapToGrid w:val="0"/>
          <w:sz w:val="28"/>
          <w:szCs w:val="28"/>
        </w:rPr>
        <w:t>на 2024 год</w:t>
      </w:r>
      <w:r w:rsidRPr="00EF5D81">
        <w:rPr>
          <w:snapToGrid w:val="0"/>
          <w:sz w:val="28"/>
          <w:szCs w:val="28"/>
        </w:rPr>
        <w:t xml:space="preserve"> при этом составят: </w:t>
      </w:r>
      <w:r w:rsidRPr="00EF5D81">
        <w:rPr>
          <w:snapToGrid w:val="0"/>
          <w:sz w:val="28"/>
          <w:szCs w:val="28"/>
        </w:rPr>
        <w:br/>
        <w:t xml:space="preserve">3 137 тыс. руб. (ФОТ на 2024 год) × 30,2 % (размер социальных отчислений) = </w:t>
      </w:r>
      <w:r w:rsidRPr="00EF5D81">
        <w:rPr>
          <w:b/>
          <w:snapToGrid w:val="0"/>
          <w:sz w:val="28"/>
          <w:szCs w:val="28"/>
        </w:rPr>
        <w:t>947 тыс. руб.</w:t>
      </w:r>
    </w:p>
    <w:p w14:paraId="0BBD8609" w14:textId="77777777" w:rsidR="00EF5D81" w:rsidRPr="00EF5D81" w:rsidRDefault="00EF5D81" w:rsidP="00EF5D81">
      <w:pPr>
        <w:ind w:firstLine="709"/>
        <w:jc w:val="both"/>
        <w:rPr>
          <w:b/>
          <w:snapToGrid w:val="0"/>
          <w:sz w:val="28"/>
          <w:szCs w:val="28"/>
        </w:rPr>
      </w:pPr>
      <w:r w:rsidRPr="00EF5D81">
        <w:rPr>
          <w:snapToGrid w:val="0"/>
          <w:sz w:val="28"/>
          <w:szCs w:val="28"/>
        </w:rPr>
        <w:t xml:space="preserve">Отчисления на социальные нужды </w:t>
      </w:r>
      <w:r w:rsidRPr="00EF5D81">
        <w:rPr>
          <w:b/>
          <w:snapToGrid w:val="0"/>
          <w:sz w:val="28"/>
          <w:szCs w:val="28"/>
        </w:rPr>
        <w:t>на 2025 год</w:t>
      </w:r>
      <w:r w:rsidRPr="00EF5D81">
        <w:rPr>
          <w:snapToGrid w:val="0"/>
          <w:sz w:val="28"/>
          <w:szCs w:val="28"/>
        </w:rPr>
        <w:t xml:space="preserve"> при этом составят: </w:t>
      </w:r>
      <w:r w:rsidRPr="00EF5D81">
        <w:rPr>
          <w:snapToGrid w:val="0"/>
          <w:sz w:val="28"/>
          <w:szCs w:val="28"/>
        </w:rPr>
        <w:br/>
        <w:t xml:space="preserve">3 229 тыс. руб. (ФОТ на 2025 год) × 30,2 % (размер социальных отчислений) = </w:t>
      </w:r>
      <w:r w:rsidRPr="00EF5D81">
        <w:rPr>
          <w:b/>
          <w:snapToGrid w:val="0"/>
          <w:sz w:val="28"/>
          <w:szCs w:val="28"/>
        </w:rPr>
        <w:t>975 тыс. руб.</w:t>
      </w:r>
    </w:p>
    <w:p w14:paraId="00CBC0D2" w14:textId="77777777" w:rsidR="00EF5D81" w:rsidRPr="00EF5D81" w:rsidRDefault="00EF5D81" w:rsidP="00EF5D81">
      <w:pPr>
        <w:ind w:firstLine="709"/>
        <w:jc w:val="both"/>
        <w:rPr>
          <w:b/>
          <w:snapToGrid w:val="0"/>
          <w:sz w:val="28"/>
          <w:szCs w:val="28"/>
        </w:rPr>
      </w:pPr>
      <w:r w:rsidRPr="00EF5D81">
        <w:rPr>
          <w:snapToGrid w:val="0"/>
          <w:sz w:val="28"/>
          <w:szCs w:val="28"/>
        </w:rPr>
        <w:t xml:space="preserve">Отчисления на социальные нужды </w:t>
      </w:r>
      <w:r w:rsidRPr="00EF5D81">
        <w:rPr>
          <w:b/>
          <w:snapToGrid w:val="0"/>
          <w:sz w:val="28"/>
          <w:szCs w:val="28"/>
        </w:rPr>
        <w:t>на 2026 год</w:t>
      </w:r>
      <w:r w:rsidRPr="00EF5D81">
        <w:rPr>
          <w:snapToGrid w:val="0"/>
          <w:sz w:val="28"/>
          <w:szCs w:val="28"/>
        </w:rPr>
        <w:t xml:space="preserve"> при этом составят: </w:t>
      </w:r>
      <w:r w:rsidRPr="00EF5D81">
        <w:rPr>
          <w:snapToGrid w:val="0"/>
          <w:sz w:val="28"/>
          <w:szCs w:val="28"/>
        </w:rPr>
        <w:br/>
        <w:t xml:space="preserve">3 324 тыс. руб. (ФОТ на 2026 год) × 30,2 % (размер социальных отчислений) = </w:t>
      </w:r>
      <w:r w:rsidRPr="00EF5D81">
        <w:rPr>
          <w:b/>
          <w:snapToGrid w:val="0"/>
          <w:sz w:val="28"/>
          <w:szCs w:val="28"/>
        </w:rPr>
        <w:t>1 004 тыс. руб.</w:t>
      </w:r>
    </w:p>
    <w:p w14:paraId="23B0D896" w14:textId="77777777" w:rsidR="00EF5D81" w:rsidRPr="00EF5D81" w:rsidRDefault="00EF5D81" w:rsidP="00EF5D81">
      <w:pPr>
        <w:ind w:firstLine="709"/>
        <w:jc w:val="both"/>
        <w:rPr>
          <w:b/>
          <w:snapToGrid w:val="0"/>
          <w:sz w:val="28"/>
          <w:szCs w:val="28"/>
        </w:rPr>
      </w:pPr>
    </w:p>
    <w:p w14:paraId="5271B0FC" w14:textId="77777777" w:rsidR="00EF5D81" w:rsidRPr="00EF5D81" w:rsidRDefault="00EF5D81" w:rsidP="00EF5D81">
      <w:pPr>
        <w:tabs>
          <w:tab w:val="left" w:pos="426"/>
        </w:tabs>
        <w:ind w:firstLine="709"/>
        <w:jc w:val="both"/>
        <w:rPr>
          <w:snapToGrid w:val="0"/>
          <w:sz w:val="28"/>
          <w:szCs w:val="28"/>
        </w:rPr>
      </w:pPr>
      <w:r w:rsidRPr="00EF5D81">
        <w:rPr>
          <w:sz w:val="28"/>
          <w:szCs w:val="28"/>
        </w:rPr>
        <w:t xml:space="preserve">Расчет неподконтрольных расходов на </w:t>
      </w:r>
      <w:r w:rsidRPr="00EF5D81">
        <w:rPr>
          <w:b/>
          <w:sz w:val="28"/>
          <w:szCs w:val="28"/>
        </w:rPr>
        <w:t>тепловую энергию</w:t>
      </w:r>
      <w:r w:rsidRPr="00EF5D81">
        <w:rPr>
          <w:sz w:val="28"/>
          <w:szCs w:val="28"/>
        </w:rPr>
        <w:t xml:space="preserve"> приведен</w:t>
      </w:r>
      <w:r w:rsidRPr="00EF5D81">
        <w:rPr>
          <w:sz w:val="28"/>
          <w:szCs w:val="28"/>
        </w:rPr>
        <w:br/>
        <w:t xml:space="preserve"> в таблице 4.</w:t>
      </w:r>
    </w:p>
    <w:p w14:paraId="6E9F8541" w14:textId="77777777" w:rsidR="00EF5D81" w:rsidRPr="00EF5D81" w:rsidRDefault="00EF5D81" w:rsidP="00EF5D81">
      <w:pPr>
        <w:numPr>
          <w:ilvl w:val="0"/>
          <w:numId w:val="14"/>
        </w:numPr>
        <w:ind w:left="0" w:right="-426" w:firstLine="0"/>
        <w:jc w:val="right"/>
        <w:rPr>
          <w:snapToGrid w:val="0"/>
          <w:sz w:val="28"/>
          <w:szCs w:val="28"/>
          <w:lang w:eastAsia="en-US"/>
        </w:rPr>
      </w:pPr>
    </w:p>
    <w:p w14:paraId="78C7FEB4" w14:textId="77777777" w:rsidR="00EF5D81" w:rsidRPr="00EF5D81" w:rsidRDefault="00EF5D81" w:rsidP="00EF5D81">
      <w:pPr>
        <w:jc w:val="center"/>
        <w:rPr>
          <w:b/>
          <w:snapToGrid w:val="0"/>
          <w:sz w:val="28"/>
        </w:rPr>
      </w:pPr>
      <w:r w:rsidRPr="00EF5D81">
        <w:rPr>
          <w:b/>
          <w:snapToGrid w:val="0"/>
          <w:sz w:val="28"/>
        </w:rPr>
        <w:t>Реестр неподконтрольных расходов</w:t>
      </w:r>
    </w:p>
    <w:p w14:paraId="2B833567" w14:textId="77777777" w:rsidR="00EF5D81" w:rsidRPr="00EF5D81" w:rsidRDefault="00EF5D81" w:rsidP="00EF5D81">
      <w:pPr>
        <w:keepNext/>
        <w:jc w:val="center"/>
        <w:outlineLvl w:val="1"/>
        <w:rPr>
          <w:b/>
          <w:sz w:val="28"/>
          <w:szCs w:val="20"/>
          <w:lang w:eastAsia="x-none"/>
        </w:rPr>
      </w:pPr>
      <w:r w:rsidRPr="00EF5D81">
        <w:rPr>
          <w:snapToGrid w:val="0"/>
          <w:sz w:val="28"/>
        </w:rPr>
        <w:t>(приложение 5.3 к Методическим указаниям</w:t>
      </w:r>
      <w:r w:rsidRPr="00EF5D81">
        <w:rPr>
          <w:b/>
          <w:sz w:val="28"/>
          <w:szCs w:val="20"/>
          <w:lang w:eastAsia="x-none"/>
        </w:rPr>
        <w:t xml:space="preserve"> </w:t>
      </w:r>
    </w:p>
    <w:p w14:paraId="63A48D8D" w14:textId="77777777" w:rsidR="00EF5D81" w:rsidRPr="00EF5D81" w:rsidRDefault="00EF5D81" w:rsidP="00EF5D81">
      <w:pPr>
        <w:ind w:right="281"/>
        <w:jc w:val="right"/>
        <w:rPr>
          <w:sz w:val="28"/>
          <w:szCs w:val="28"/>
        </w:rPr>
      </w:pPr>
      <w:r w:rsidRPr="00EF5D81">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EF5D81" w:rsidRPr="00EF5D81" w14:paraId="6A2EC0D0" w14:textId="77777777" w:rsidTr="0072307D">
        <w:trPr>
          <w:trHeight w:val="360"/>
        </w:trPr>
        <w:tc>
          <w:tcPr>
            <w:tcW w:w="709" w:type="dxa"/>
            <w:vMerge w:val="restart"/>
            <w:shd w:val="clear" w:color="auto" w:fill="auto"/>
            <w:vAlign w:val="center"/>
            <w:hideMark/>
          </w:tcPr>
          <w:p w14:paraId="3AD751F5" w14:textId="77777777" w:rsidR="00EF5D81" w:rsidRPr="00EF5D81" w:rsidRDefault="00EF5D81" w:rsidP="00EF5D81">
            <w:pPr>
              <w:jc w:val="center"/>
              <w:rPr>
                <w:sz w:val="28"/>
                <w:szCs w:val="28"/>
              </w:rPr>
            </w:pPr>
            <w:r w:rsidRPr="00EF5D81">
              <w:rPr>
                <w:sz w:val="28"/>
                <w:szCs w:val="28"/>
              </w:rPr>
              <w:t>№ п/п</w:t>
            </w:r>
          </w:p>
        </w:tc>
        <w:tc>
          <w:tcPr>
            <w:tcW w:w="4820" w:type="dxa"/>
            <w:vMerge w:val="restart"/>
            <w:shd w:val="clear" w:color="auto" w:fill="auto"/>
            <w:vAlign w:val="center"/>
            <w:hideMark/>
          </w:tcPr>
          <w:p w14:paraId="717007E1" w14:textId="77777777" w:rsidR="00EF5D81" w:rsidRPr="00EF5D81" w:rsidRDefault="00EF5D81" w:rsidP="00EF5D81">
            <w:pPr>
              <w:jc w:val="center"/>
              <w:rPr>
                <w:sz w:val="28"/>
                <w:szCs w:val="28"/>
              </w:rPr>
            </w:pPr>
            <w:r w:rsidRPr="00EF5D81">
              <w:rPr>
                <w:sz w:val="28"/>
                <w:szCs w:val="28"/>
              </w:rPr>
              <w:t>Наименование расхода</w:t>
            </w:r>
          </w:p>
        </w:tc>
        <w:tc>
          <w:tcPr>
            <w:tcW w:w="4961" w:type="dxa"/>
            <w:gridSpan w:val="5"/>
          </w:tcPr>
          <w:p w14:paraId="71EB47CF" w14:textId="77777777" w:rsidR="00EF5D81" w:rsidRPr="00EF5D81" w:rsidRDefault="00EF5D81" w:rsidP="00EF5D81">
            <w:pPr>
              <w:jc w:val="center"/>
              <w:rPr>
                <w:sz w:val="28"/>
                <w:szCs w:val="28"/>
              </w:rPr>
            </w:pPr>
            <w:r w:rsidRPr="00EF5D81">
              <w:rPr>
                <w:sz w:val="28"/>
                <w:szCs w:val="28"/>
              </w:rPr>
              <w:t>Предложение экспертов</w:t>
            </w:r>
          </w:p>
        </w:tc>
      </w:tr>
      <w:tr w:rsidR="00EF5D81" w:rsidRPr="00EF5D81" w14:paraId="21B6B42E" w14:textId="77777777" w:rsidTr="0072307D">
        <w:trPr>
          <w:trHeight w:val="360"/>
        </w:trPr>
        <w:tc>
          <w:tcPr>
            <w:tcW w:w="709" w:type="dxa"/>
            <w:vMerge/>
            <w:shd w:val="clear" w:color="auto" w:fill="auto"/>
            <w:vAlign w:val="center"/>
            <w:hideMark/>
          </w:tcPr>
          <w:p w14:paraId="1EA7EC11" w14:textId="77777777" w:rsidR="00EF5D81" w:rsidRPr="00EF5D81" w:rsidRDefault="00EF5D81" w:rsidP="00EF5D81">
            <w:pPr>
              <w:jc w:val="center"/>
              <w:rPr>
                <w:sz w:val="28"/>
                <w:szCs w:val="28"/>
              </w:rPr>
            </w:pPr>
          </w:p>
        </w:tc>
        <w:tc>
          <w:tcPr>
            <w:tcW w:w="4820" w:type="dxa"/>
            <w:vMerge/>
            <w:shd w:val="clear" w:color="auto" w:fill="auto"/>
            <w:vAlign w:val="center"/>
            <w:hideMark/>
          </w:tcPr>
          <w:p w14:paraId="2B180F5C" w14:textId="77777777" w:rsidR="00EF5D81" w:rsidRPr="00EF5D81" w:rsidRDefault="00EF5D81" w:rsidP="00EF5D81">
            <w:pPr>
              <w:jc w:val="center"/>
              <w:rPr>
                <w:sz w:val="28"/>
                <w:szCs w:val="28"/>
              </w:rPr>
            </w:pPr>
          </w:p>
        </w:tc>
        <w:tc>
          <w:tcPr>
            <w:tcW w:w="992" w:type="dxa"/>
            <w:vAlign w:val="center"/>
          </w:tcPr>
          <w:p w14:paraId="55120553" w14:textId="77777777" w:rsidR="00EF5D81" w:rsidRPr="00EF5D81" w:rsidRDefault="00EF5D81" w:rsidP="00EF5D81">
            <w:pPr>
              <w:jc w:val="center"/>
              <w:rPr>
                <w:sz w:val="28"/>
                <w:szCs w:val="28"/>
              </w:rPr>
            </w:pPr>
            <w:r w:rsidRPr="00EF5D81">
              <w:rPr>
                <w:sz w:val="28"/>
                <w:szCs w:val="28"/>
              </w:rPr>
              <w:t>2022</w:t>
            </w:r>
          </w:p>
        </w:tc>
        <w:tc>
          <w:tcPr>
            <w:tcW w:w="993" w:type="dxa"/>
            <w:shd w:val="clear" w:color="auto" w:fill="auto"/>
            <w:vAlign w:val="center"/>
          </w:tcPr>
          <w:p w14:paraId="2F63373E" w14:textId="77777777" w:rsidR="00EF5D81" w:rsidRPr="00EF5D81" w:rsidRDefault="00EF5D81" w:rsidP="00EF5D81">
            <w:pPr>
              <w:jc w:val="center"/>
              <w:rPr>
                <w:sz w:val="28"/>
                <w:szCs w:val="28"/>
              </w:rPr>
            </w:pPr>
            <w:r w:rsidRPr="00EF5D81">
              <w:rPr>
                <w:sz w:val="28"/>
                <w:szCs w:val="28"/>
              </w:rPr>
              <w:t>2023</w:t>
            </w:r>
          </w:p>
        </w:tc>
        <w:tc>
          <w:tcPr>
            <w:tcW w:w="992" w:type="dxa"/>
            <w:vAlign w:val="center"/>
          </w:tcPr>
          <w:p w14:paraId="0C4B0331" w14:textId="77777777" w:rsidR="00EF5D81" w:rsidRPr="00EF5D81" w:rsidRDefault="00EF5D81" w:rsidP="00EF5D81">
            <w:pPr>
              <w:jc w:val="center"/>
              <w:rPr>
                <w:sz w:val="28"/>
                <w:szCs w:val="28"/>
              </w:rPr>
            </w:pPr>
            <w:r w:rsidRPr="00EF5D81">
              <w:rPr>
                <w:sz w:val="28"/>
                <w:szCs w:val="28"/>
              </w:rPr>
              <w:t>2024</w:t>
            </w:r>
          </w:p>
        </w:tc>
        <w:tc>
          <w:tcPr>
            <w:tcW w:w="992" w:type="dxa"/>
          </w:tcPr>
          <w:p w14:paraId="34C63516" w14:textId="77777777" w:rsidR="00EF5D81" w:rsidRPr="00EF5D81" w:rsidRDefault="00EF5D81" w:rsidP="00EF5D81">
            <w:pPr>
              <w:jc w:val="center"/>
              <w:rPr>
                <w:sz w:val="28"/>
                <w:szCs w:val="28"/>
              </w:rPr>
            </w:pPr>
            <w:r w:rsidRPr="00EF5D81">
              <w:rPr>
                <w:sz w:val="28"/>
                <w:szCs w:val="28"/>
              </w:rPr>
              <w:t>2025</w:t>
            </w:r>
          </w:p>
        </w:tc>
        <w:tc>
          <w:tcPr>
            <w:tcW w:w="992" w:type="dxa"/>
          </w:tcPr>
          <w:p w14:paraId="32EF4F01" w14:textId="77777777" w:rsidR="00EF5D81" w:rsidRPr="00EF5D81" w:rsidRDefault="00EF5D81" w:rsidP="00EF5D81">
            <w:pPr>
              <w:jc w:val="center"/>
              <w:rPr>
                <w:sz w:val="28"/>
                <w:szCs w:val="28"/>
              </w:rPr>
            </w:pPr>
            <w:r w:rsidRPr="00EF5D81">
              <w:rPr>
                <w:sz w:val="28"/>
                <w:szCs w:val="28"/>
              </w:rPr>
              <w:t>2026</w:t>
            </w:r>
          </w:p>
        </w:tc>
      </w:tr>
      <w:tr w:rsidR="00EF5D81" w:rsidRPr="00EF5D81" w14:paraId="2A7DC5D4" w14:textId="77777777" w:rsidTr="0072307D">
        <w:trPr>
          <w:trHeight w:val="806"/>
        </w:trPr>
        <w:tc>
          <w:tcPr>
            <w:tcW w:w="709" w:type="dxa"/>
            <w:shd w:val="clear" w:color="auto" w:fill="auto"/>
            <w:noWrap/>
            <w:vAlign w:val="center"/>
            <w:hideMark/>
          </w:tcPr>
          <w:p w14:paraId="792B01E1" w14:textId="77777777" w:rsidR="00EF5D81" w:rsidRPr="00EF5D81" w:rsidRDefault="00EF5D81" w:rsidP="00EF5D81">
            <w:pPr>
              <w:jc w:val="center"/>
              <w:rPr>
                <w:sz w:val="28"/>
                <w:szCs w:val="28"/>
              </w:rPr>
            </w:pPr>
            <w:r w:rsidRPr="00EF5D81">
              <w:rPr>
                <w:sz w:val="28"/>
                <w:szCs w:val="28"/>
              </w:rPr>
              <w:t>1.1</w:t>
            </w:r>
          </w:p>
        </w:tc>
        <w:tc>
          <w:tcPr>
            <w:tcW w:w="4820" w:type="dxa"/>
            <w:shd w:val="clear" w:color="auto" w:fill="auto"/>
            <w:vAlign w:val="center"/>
            <w:hideMark/>
          </w:tcPr>
          <w:p w14:paraId="01F40549" w14:textId="77777777" w:rsidR="00EF5D81" w:rsidRPr="00EF5D81" w:rsidRDefault="00EF5D81" w:rsidP="00EF5D81">
            <w:pPr>
              <w:rPr>
                <w:sz w:val="28"/>
                <w:szCs w:val="28"/>
              </w:rPr>
            </w:pPr>
            <w:r w:rsidRPr="00EF5D81">
              <w:rPr>
                <w:sz w:val="28"/>
                <w:szCs w:val="28"/>
              </w:rPr>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7B6E68" w14:textId="77777777" w:rsidR="00EF5D81" w:rsidRPr="00EF5D81" w:rsidRDefault="00EF5D81" w:rsidP="00EF5D81">
            <w:pPr>
              <w:jc w:val="center"/>
              <w:rPr>
                <w:color w:val="000000"/>
                <w:sz w:val="28"/>
                <w:szCs w:val="28"/>
              </w:rPr>
            </w:pPr>
            <w:r w:rsidRPr="00EF5D81">
              <w:rPr>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737B1" w14:textId="77777777" w:rsidR="00EF5D81" w:rsidRPr="00EF5D81" w:rsidRDefault="00EF5D81" w:rsidP="00EF5D81">
            <w:pPr>
              <w:jc w:val="center"/>
              <w:rPr>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305CB4"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614706"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EE7EA7"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545E1AE5" w14:textId="77777777" w:rsidTr="0072307D">
        <w:trPr>
          <w:trHeight w:val="360"/>
        </w:trPr>
        <w:tc>
          <w:tcPr>
            <w:tcW w:w="709" w:type="dxa"/>
            <w:shd w:val="clear" w:color="auto" w:fill="auto"/>
            <w:noWrap/>
            <w:vAlign w:val="center"/>
            <w:hideMark/>
          </w:tcPr>
          <w:p w14:paraId="361B24EB" w14:textId="77777777" w:rsidR="00EF5D81" w:rsidRPr="00EF5D81" w:rsidRDefault="00EF5D81" w:rsidP="00EF5D81">
            <w:pPr>
              <w:jc w:val="center"/>
              <w:rPr>
                <w:sz w:val="28"/>
                <w:szCs w:val="28"/>
              </w:rPr>
            </w:pPr>
            <w:r w:rsidRPr="00EF5D81">
              <w:rPr>
                <w:sz w:val="28"/>
                <w:szCs w:val="28"/>
              </w:rPr>
              <w:t>1.2</w:t>
            </w:r>
          </w:p>
        </w:tc>
        <w:tc>
          <w:tcPr>
            <w:tcW w:w="4820" w:type="dxa"/>
            <w:shd w:val="clear" w:color="auto" w:fill="auto"/>
            <w:noWrap/>
            <w:vAlign w:val="center"/>
            <w:hideMark/>
          </w:tcPr>
          <w:p w14:paraId="4A64091D" w14:textId="77777777" w:rsidR="00EF5D81" w:rsidRPr="00EF5D81" w:rsidRDefault="00EF5D81" w:rsidP="00EF5D81">
            <w:pPr>
              <w:rPr>
                <w:sz w:val="28"/>
                <w:szCs w:val="28"/>
              </w:rPr>
            </w:pPr>
            <w:r w:rsidRPr="00EF5D81">
              <w:rPr>
                <w:sz w:val="28"/>
                <w:szCs w:val="28"/>
              </w:rPr>
              <w:t>Арендная плата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ABE6AC8" w14:textId="77777777" w:rsidR="00EF5D81" w:rsidRPr="00EF5D81" w:rsidRDefault="00EF5D81" w:rsidP="00EF5D81">
            <w:pPr>
              <w:jc w:val="center"/>
              <w:rPr>
                <w:color w:val="000000"/>
                <w:sz w:val="28"/>
                <w:szCs w:val="28"/>
              </w:rPr>
            </w:pPr>
            <w:r w:rsidRPr="00EF5D81">
              <w:rPr>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38545" w14:textId="77777777" w:rsidR="00EF5D81" w:rsidRPr="00EF5D81" w:rsidRDefault="00EF5D81" w:rsidP="00EF5D81">
            <w:pPr>
              <w:jc w:val="center"/>
              <w:rPr>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ECA9C4"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39AE3A"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DDC1BD"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6724A7AC" w14:textId="77777777" w:rsidTr="0072307D">
        <w:trPr>
          <w:trHeight w:val="360"/>
        </w:trPr>
        <w:tc>
          <w:tcPr>
            <w:tcW w:w="709" w:type="dxa"/>
            <w:shd w:val="clear" w:color="auto" w:fill="auto"/>
            <w:noWrap/>
            <w:vAlign w:val="center"/>
            <w:hideMark/>
          </w:tcPr>
          <w:p w14:paraId="393A959D" w14:textId="77777777" w:rsidR="00EF5D81" w:rsidRPr="00EF5D81" w:rsidRDefault="00EF5D81" w:rsidP="00EF5D81">
            <w:pPr>
              <w:jc w:val="center"/>
              <w:rPr>
                <w:sz w:val="28"/>
                <w:szCs w:val="28"/>
              </w:rPr>
            </w:pPr>
            <w:r w:rsidRPr="00EF5D81">
              <w:rPr>
                <w:sz w:val="28"/>
                <w:szCs w:val="28"/>
              </w:rPr>
              <w:t>1.3</w:t>
            </w:r>
          </w:p>
        </w:tc>
        <w:tc>
          <w:tcPr>
            <w:tcW w:w="4820" w:type="dxa"/>
            <w:shd w:val="clear" w:color="auto" w:fill="auto"/>
            <w:noWrap/>
            <w:vAlign w:val="center"/>
            <w:hideMark/>
          </w:tcPr>
          <w:p w14:paraId="178A7A62" w14:textId="77777777" w:rsidR="00EF5D81" w:rsidRPr="00EF5D81" w:rsidRDefault="00EF5D81" w:rsidP="00EF5D81">
            <w:pPr>
              <w:rPr>
                <w:sz w:val="28"/>
                <w:szCs w:val="28"/>
              </w:rPr>
            </w:pPr>
            <w:r w:rsidRPr="00EF5D81">
              <w:rPr>
                <w:sz w:val="28"/>
                <w:szCs w:val="28"/>
              </w:rPr>
              <w:t>Концессионная плата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85CCFB" w14:textId="77777777" w:rsidR="00EF5D81" w:rsidRPr="00EF5D81" w:rsidRDefault="00EF5D81" w:rsidP="00EF5D81">
            <w:pPr>
              <w:jc w:val="center"/>
              <w:rPr>
                <w:color w:val="000000"/>
                <w:sz w:val="28"/>
                <w:szCs w:val="28"/>
              </w:rPr>
            </w:pPr>
            <w:r w:rsidRPr="00EF5D81">
              <w:rPr>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588AF" w14:textId="77777777" w:rsidR="00EF5D81" w:rsidRPr="00EF5D81" w:rsidRDefault="00EF5D81" w:rsidP="00EF5D81">
            <w:pPr>
              <w:jc w:val="center"/>
              <w:rPr>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2970B3"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D555AD" w14:textId="77777777" w:rsidR="00EF5D81" w:rsidRPr="00EF5D81" w:rsidRDefault="00EF5D81" w:rsidP="00EF5D81">
            <w:pPr>
              <w:jc w:val="center"/>
              <w:rPr>
                <w:snapToGrid w:val="0"/>
                <w:sz w:val="28"/>
                <w:szCs w:val="28"/>
              </w:rPr>
            </w:pPr>
            <w:r w:rsidRPr="00EF5D81">
              <w:rPr>
                <w:snapToGrid w:val="0"/>
                <w:sz w:val="28"/>
                <w:szCs w:val="28"/>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448EBC"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5CDBBB4D" w14:textId="77777777" w:rsidTr="0072307D">
        <w:trPr>
          <w:trHeight w:val="519"/>
        </w:trPr>
        <w:tc>
          <w:tcPr>
            <w:tcW w:w="709" w:type="dxa"/>
            <w:shd w:val="clear" w:color="auto" w:fill="auto"/>
            <w:noWrap/>
            <w:vAlign w:val="center"/>
            <w:hideMark/>
          </w:tcPr>
          <w:p w14:paraId="04416879" w14:textId="77777777" w:rsidR="00EF5D81" w:rsidRPr="00EF5D81" w:rsidRDefault="00EF5D81" w:rsidP="00EF5D81">
            <w:pPr>
              <w:jc w:val="center"/>
              <w:rPr>
                <w:sz w:val="28"/>
                <w:szCs w:val="28"/>
              </w:rPr>
            </w:pPr>
            <w:r w:rsidRPr="00EF5D81">
              <w:rPr>
                <w:sz w:val="28"/>
                <w:szCs w:val="28"/>
              </w:rPr>
              <w:t>1.4</w:t>
            </w:r>
          </w:p>
        </w:tc>
        <w:tc>
          <w:tcPr>
            <w:tcW w:w="4820" w:type="dxa"/>
            <w:shd w:val="clear" w:color="auto" w:fill="auto"/>
            <w:vAlign w:val="center"/>
            <w:hideMark/>
          </w:tcPr>
          <w:p w14:paraId="5C51AE84" w14:textId="77777777" w:rsidR="00EF5D81" w:rsidRPr="00EF5D81" w:rsidRDefault="00EF5D81" w:rsidP="00EF5D81">
            <w:pPr>
              <w:rPr>
                <w:sz w:val="28"/>
                <w:szCs w:val="28"/>
              </w:rPr>
            </w:pPr>
            <w:r w:rsidRPr="00EF5D81">
              <w:rPr>
                <w:sz w:val="28"/>
                <w:szCs w:val="28"/>
              </w:rPr>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A0DF83" w14:textId="77777777" w:rsidR="00EF5D81" w:rsidRPr="00EF5D81" w:rsidRDefault="00EF5D81" w:rsidP="00EF5D81">
            <w:pPr>
              <w:jc w:val="center"/>
              <w:rPr>
                <w:snapToGrid w:val="0"/>
                <w:color w:val="000000"/>
                <w:sz w:val="28"/>
                <w:szCs w:val="28"/>
              </w:rPr>
            </w:pPr>
            <w:r w:rsidRPr="00EF5D81">
              <w:rPr>
                <w:snapToGrid w:val="0"/>
                <w:color w:val="000000"/>
                <w:sz w:val="28"/>
                <w:szCs w:val="28"/>
              </w:rPr>
              <w:t>53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B6B18" w14:textId="77777777" w:rsidR="00EF5D81" w:rsidRPr="00EF5D81" w:rsidRDefault="00EF5D81" w:rsidP="00EF5D81">
            <w:pPr>
              <w:jc w:val="center"/>
              <w:outlineLvl w:val="0"/>
            </w:pPr>
            <w:r w:rsidRPr="00EF5D81">
              <w:rPr>
                <w:snapToGrid w:val="0"/>
                <w:sz w:val="28"/>
                <w:szCs w:val="28"/>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387500" w14:textId="77777777" w:rsidR="00EF5D81" w:rsidRPr="00EF5D81" w:rsidRDefault="00EF5D81" w:rsidP="00EF5D81">
            <w:pPr>
              <w:jc w:val="center"/>
              <w:outlineLvl w:val="0"/>
              <w:rPr>
                <w:snapToGrid w:val="0"/>
                <w:sz w:val="28"/>
                <w:szCs w:val="28"/>
              </w:rPr>
            </w:pPr>
            <w:r w:rsidRPr="00EF5D81">
              <w:rPr>
                <w:snapToGrid w:val="0"/>
                <w:sz w:val="28"/>
                <w:szCs w:val="28"/>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ED4F74" w14:textId="77777777" w:rsidR="00EF5D81" w:rsidRPr="00EF5D81" w:rsidRDefault="00EF5D81" w:rsidP="00EF5D81">
            <w:pPr>
              <w:jc w:val="center"/>
              <w:outlineLvl w:val="0"/>
              <w:rPr>
                <w:snapToGrid w:val="0"/>
                <w:sz w:val="28"/>
                <w:szCs w:val="28"/>
              </w:rPr>
            </w:pPr>
            <w:r w:rsidRPr="00EF5D81">
              <w:rPr>
                <w:snapToGrid w:val="0"/>
                <w:sz w:val="28"/>
                <w:szCs w:val="28"/>
              </w:rPr>
              <w:t>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0DCF6F" w14:textId="77777777" w:rsidR="00EF5D81" w:rsidRPr="00EF5D81" w:rsidRDefault="00EF5D81" w:rsidP="00EF5D81">
            <w:pPr>
              <w:jc w:val="center"/>
              <w:outlineLvl w:val="0"/>
              <w:rPr>
                <w:snapToGrid w:val="0"/>
                <w:sz w:val="28"/>
                <w:szCs w:val="28"/>
              </w:rPr>
            </w:pPr>
            <w:r w:rsidRPr="00EF5D81">
              <w:rPr>
                <w:snapToGrid w:val="0"/>
                <w:sz w:val="28"/>
                <w:szCs w:val="28"/>
              </w:rPr>
              <w:t>61</w:t>
            </w:r>
          </w:p>
        </w:tc>
      </w:tr>
      <w:tr w:rsidR="00EF5D81" w:rsidRPr="00EF5D81" w14:paraId="4FB8DFE6" w14:textId="77777777" w:rsidTr="0072307D">
        <w:trPr>
          <w:trHeight w:val="70"/>
        </w:trPr>
        <w:tc>
          <w:tcPr>
            <w:tcW w:w="709" w:type="dxa"/>
            <w:shd w:val="clear" w:color="auto" w:fill="auto"/>
            <w:noWrap/>
            <w:vAlign w:val="center"/>
            <w:hideMark/>
          </w:tcPr>
          <w:p w14:paraId="74AD5B0D" w14:textId="77777777" w:rsidR="00EF5D81" w:rsidRPr="00EF5D81" w:rsidRDefault="00EF5D81" w:rsidP="00EF5D81">
            <w:pPr>
              <w:ind w:left="-108" w:right="-108"/>
              <w:jc w:val="center"/>
              <w:rPr>
                <w:sz w:val="28"/>
                <w:szCs w:val="28"/>
              </w:rPr>
            </w:pPr>
            <w:r w:rsidRPr="00EF5D81">
              <w:rPr>
                <w:sz w:val="28"/>
                <w:szCs w:val="28"/>
              </w:rPr>
              <w:t>1.4.1</w:t>
            </w:r>
          </w:p>
        </w:tc>
        <w:tc>
          <w:tcPr>
            <w:tcW w:w="4820" w:type="dxa"/>
            <w:shd w:val="clear" w:color="auto" w:fill="auto"/>
            <w:noWrap/>
            <w:vAlign w:val="center"/>
            <w:hideMark/>
          </w:tcPr>
          <w:p w14:paraId="398AF902" w14:textId="77777777" w:rsidR="00EF5D81" w:rsidRPr="00EF5D81" w:rsidRDefault="00EF5D81" w:rsidP="00EF5D81">
            <w:pPr>
              <w:rPr>
                <w:sz w:val="28"/>
                <w:szCs w:val="28"/>
              </w:rPr>
            </w:pPr>
            <w:r w:rsidRPr="00EF5D81">
              <w:rPr>
                <w:sz w:val="28"/>
                <w:szCs w:val="28"/>
              </w:rPr>
              <w:t>иные расходы (УСНО)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7FA229" w14:textId="77777777" w:rsidR="00EF5D81" w:rsidRPr="00EF5D81" w:rsidRDefault="00EF5D81" w:rsidP="00EF5D81">
            <w:pPr>
              <w:jc w:val="center"/>
              <w:rPr>
                <w:snapToGrid w:val="0"/>
                <w:color w:val="000000"/>
                <w:sz w:val="28"/>
                <w:szCs w:val="28"/>
              </w:rPr>
            </w:pPr>
            <w:r w:rsidRPr="00EF5D81">
              <w:rPr>
                <w:snapToGrid w:val="0"/>
                <w:color w:val="000000"/>
                <w:sz w:val="28"/>
                <w:szCs w:val="28"/>
              </w:rPr>
              <w:t>53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CCFF7" w14:textId="77777777" w:rsidR="00EF5D81" w:rsidRPr="00EF5D81" w:rsidRDefault="00EF5D81" w:rsidP="00EF5D81">
            <w:pPr>
              <w:jc w:val="center"/>
              <w:outlineLvl w:val="0"/>
            </w:pPr>
            <w:r w:rsidRPr="00EF5D81">
              <w:rPr>
                <w:snapToGrid w:val="0"/>
                <w:sz w:val="28"/>
                <w:szCs w:val="28"/>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43251A" w14:textId="77777777" w:rsidR="00EF5D81" w:rsidRPr="00EF5D81" w:rsidRDefault="00EF5D81" w:rsidP="00EF5D81">
            <w:pPr>
              <w:jc w:val="center"/>
              <w:outlineLvl w:val="0"/>
              <w:rPr>
                <w:snapToGrid w:val="0"/>
                <w:sz w:val="28"/>
                <w:szCs w:val="28"/>
              </w:rPr>
            </w:pPr>
            <w:r w:rsidRPr="00EF5D81">
              <w:rPr>
                <w:snapToGrid w:val="0"/>
                <w:sz w:val="28"/>
                <w:szCs w:val="28"/>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F31F59" w14:textId="77777777" w:rsidR="00EF5D81" w:rsidRPr="00EF5D81" w:rsidRDefault="00EF5D81" w:rsidP="00EF5D81">
            <w:pPr>
              <w:jc w:val="center"/>
              <w:outlineLvl w:val="0"/>
              <w:rPr>
                <w:snapToGrid w:val="0"/>
                <w:sz w:val="28"/>
                <w:szCs w:val="28"/>
              </w:rPr>
            </w:pPr>
            <w:r w:rsidRPr="00EF5D81">
              <w:rPr>
                <w:snapToGrid w:val="0"/>
                <w:sz w:val="28"/>
                <w:szCs w:val="28"/>
              </w:rPr>
              <w:t>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068F6C" w14:textId="77777777" w:rsidR="00EF5D81" w:rsidRPr="00EF5D81" w:rsidRDefault="00EF5D81" w:rsidP="00EF5D81">
            <w:pPr>
              <w:jc w:val="center"/>
              <w:outlineLvl w:val="0"/>
              <w:rPr>
                <w:snapToGrid w:val="0"/>
                <w:sz w:val="28"/>
                <w:szCs w:val="28"/>
              </w:rPr>
            </w:pPr>
            <w:r w:rsidRPr="00EF5D81">
              <w:rPr>
                <w:snapToGrid w:val="0"/>
                <w:sz w:val="28"/>
                <w:szCs w:val="28"/>
              </w:rPr>
              <w:t>61</w:t>
            </w:r>
          </w:p>
        </w:tc>
      </w:tr>
      <w:tr w:rsidR="00EF5D81" w:rsidRPr="00EF5D81" w14:paraId="46BDEE0A" w14:textId="77777777" w:rsidTr="0072307D">
        <w:trPr>
          <w:trHeight w:val="70"/>
        </w:trPr>
        <w:tc>
          <w:tcPr>
            <w:tcW w:w="709" w:type="dxa"/>
            <w:shd w:val="clear" w:color="auto" w:fill="auto"/>
            <w:noWrap/>
            <w:vAlign w:val="center"/>
            <w:hideMark/>
          </w:tcPr>
          <w:p w14:paraId="02726734" w14:textId="77777777" w:rsidR="00EF5D81" w:rsidRPr="00EF5D81" w:rsidRDefault="00EF5D81" w:rsidP="00EF5D81">
            <w:pPr>
              <w:jc w:val="center"/>
              <w:rPr>
                <w:sz w:val="28"/>
                <w:szCs w:val="28"/>
              </w:rPr>
            </w:pPr>
            <w:r w:rsidRPr="00EF5D81">
              <w:rPr>
                <w:sz w:val="28"/>
                <w:szCs w:val="28"/>
              </w:rPr>
              <w:t>1.5</w:t>
            </w:r>
          </w:p>
        </w:tc>
        <w:tc>
          <w:tcPr>
            <w:tcW w:w="4820" w:type="dxa"/>
            <w:shd w:val="clear" w:color="auto" w:fill="auto"/>
            <w:vAlign w:val="center"/>
            <w:hideMark/>
          </w:tcPr>
          <w:p w14:paraId="79EDF7E6" w14:textId="77777777" w:rsidR="00EF5D81" w:rsidRPr="00EF5D81" w:rsidRDefault="00EF5D81" w:rsidP="00EF5D81">
            <w:pPr>
              <w:rPr>
                <w:sz w:val="28"/>
                <w:szCs w:val="28"/>
              </w:rPr>
            </w:pPr>
            <w:r w:rsidRPr="00EF5D81">
              <w:rPr>
                <w:sz w:val="28"/>
                <w:szCs w:val="28"/>
              </w:rPr>
              <w:t>Отчисления на социальные нужды</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4C33BC" w14:textId="77777777" w:rsidR="00EF5D81" w:rsidRPr="00EF5D81" w:rsidRDefault="00EF5D81" w:rsidP="00EF5D81">
            <w:pPr>
              <w:jc w:val="center"/>
              <w:rPr>
                <w:snapToGrid w:val="0"/>
                <w:color w:val="000000"/>
                <w:sz w:val="28"/>
                <w:szCs w:val="28"/>
              </w:rPr>
            </w:pPr>
            <w:r w:rsidRPr="00EF5D81">
              <w:rPr>
                <w:snapToGrid w:val="0"/>
                <w:color w:val="000000"/>
                <w:sz w:val="28"/>
                <w:szCs w:val="28"/>
              </w:rPr>
              <w:t>894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9838C" w14:textId="77777777" w:rsidR="00EF5D81" w:rsidRPr="00EF5D81" w:rsidRDefault="00EF5D81" w:rsidP="00EF5D81">
            <w:pPr>
              <w:jc w:val="center"/>
            </w:pPr>
            <w:r w:rsidRPr="00EF5D81">
              <w:rPr>
                <w:snapToGrid w:val="0"/>
                <w:sz w:val="28"/>
                <w:szCs w:val="28"/>
              </w:rPr>
              <w:t>920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E859F0" w14:textId="77777777" w:rsidR="00EF5D81" w:rsidRPr="00EF5D81" w:rsidRDefault="00EF5D81" w:rsidP="00EF5D81">
            <w:pPr>
              <w:jc w:val="center"/>
              <w:rPr>
                <w:snapToGrid w:val="0"/>
                <w:sz w:val="28"/>
                <w:szCs w:val="28"/>
              </w:rPr>
            </w:pPr>
            <w:r w:rsidRPr="00EF5D81">
              <w:rPr>
                <w:snapToGrid w:val="0"/>
                <w:sz w:val="28"/>
                <w:szCs w:val="28"/>
              </w:rPr>
              <w:t>947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CF425A" w14:textId="77777777" w:rsidR="00EF5D81" w:rsidRPr="00EF5D81" w:rsidRDefault="00EF5D81" w:rsidP="00EF5D81">
            <w:pPr>
              <w:jc w:val="center"/>
              <w:rPr>
                <w:snapToGrid w:val="0"/>
                <w:sz w:val="28"/>
                <w:szCs w:val="28"/>
              </w:rPr>
            </w:pPr>
            <w:r w:rsidRPr="00EF5D81">
              <w:rPr>
                <w:snapToGrid w:val="0"/>
                <w:sz w:val="28"/>
                <w:szCs w:val="28"/>
              </w:rPr>
              <w:t>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313B54" w14:textId="77777777" w:rsidR="00EF5D81" w:rsidRPr="00EF5D81" w:rsidRDefault="00EF5D81" w:rsidP="00EF5D81">
            <w:pPr>
              <w:jc w:val="center"/>
              <w:rPr>
                <w:snapToGrid w:val="0"/>
                <w:sz w:val="28"/>
                <w:szCs w:val="28"/>
              </w:rPr>
            </w:pPr>
            <w:r w:rsidRPr="00EF5D81">
              <w:rPr>
                <w:snapToGrid w:val="0"/>
                <w:sz w:val="28"/>
                <w:szCs w:val="28"/>
              </w:rPr>
              <w:t>1 004</w:t>
            </w:r>
          </w:p>
        </w:tc>
      </w:tr>
      <w:tr w:rsidR="00EF5D81" w:rsidRPr="00EF5D81" w14:paraId="2958A1D4" w14:textId="77777777" w:rsidTr="0072307D">
        <w:trPr>
          <w:trHeight w:val="419"/>
        </w:trPr>
        <w:tc>
          <w:tcPr>
            <w:tcW w:w="709" w:type="dxa"/>
            <w:shd w:val="clear" w:color="auto" w:fill="auto"/>
            <w:noWrap/>
            <w:vAlign w:val="center"/>
            <w:hideMark/>
          </w:tcPr>
          <w:p w14:paraId="7F61DE61" w14:textId="77777777" w:rsidR="00EF5D81" w:rsidRPr="00EF5D81" w:rsidRDefault="00EF5D81" w:rsidP="00EF5D81">
            <w:pPr>
              <w:jc w:val="center"/>
              <w:rPr>
                <w:sz w:val="28"/>
                <w:szCs w:val="28"/>
              </w:rPr>
            </w:pPr>
            <w:r w:rsidRPr="00EF5D81">
              <w:rPr>
                <w:sz w:val="28"/>
                <w:szCs w:val="28"/>
              </w:rPr>
              <w:t>1.6</w:t>
            </w:r>
          </w:p>
        </w:tc>
        <w:tc>
          <w:tcPr>
            <w:tcW w:w="4820" w:type="dxa"/>
            <w:shd w:val="clear" w:color="auto" w:fill="auto"/>
            <w:vAlign w:val="center"/>
            <w:hideMark/>
          </w:tcPr>
          <w:p w14:paraId="689D2CE4" w14:textId="77777777" w:rsidR="00EF5D81" w:rsidRPr="00EF5D81" w:rsidRDefault="00EF5D81" w:rsidP="00EF5D81">
            <w:pPr>
              <w:rPr>
                <w:sz w:val="28"/>
                <w:szCs w:val="28"/>
              </w:rPr>
            </w:pPr>
            <w:r w:rsidRPr="00EF5D81">
              <w:rPr>
                <w:sz w:val="28"/>
                <w:szCs w:val="28"/>
              </w:rPr>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D0183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A3D092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29633C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4E36A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7E94B10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6E293FB" w14:textId="77777777" w:rsidTr="0072307D">
        <w:trPr>
          <w:trHeight w:val="705"/>
        </w:trPr>
        <w:tc>
          <w:tcPr>
            <w:tcW w:w="709" w:type="dxa"/>
            <w:shd w:val="clear" w:color="auto" w:fill="auto"/>
            <w:noWrap/>
            <w:vAlign w:val="center"/>
            <w:hideMark/>
          </w:tcPr>
          <w:p w14:paraId="484509B9" w14:textId="77777777" w:rsidR="00EF5D81" w:rsidRPr="00EF5D81" w:rsidRDefault="00EF5D81" w:rsidP="00EF5D81">
            <w:pPr>
              <w:jc w:val="center"/>
              <w:rPr>
                <w:sz w:val="28"/>
                <w:szCs w:val="28"/>
              </w:rPr>
            </w:pPr>
            <w:r w:rsidRPr="00EF5D81">
              <w:rPr>
                <w:sz w:val="28"/>
                <w:szCs w:val="28"/>
              </w:rPr>
              <w:t>1.7</w:t>
            </w:r>
          </w:p>
        </w:tc>
        <w:tc>
          <w:tcPr>
            <w:tcW w:w="4820" w:type="dxa"/>
            <w:shd w:val="clear" w:color="auto" w:fill="auto"/>
            <w:vAlign w:val="center"/>
            <w:hideMark/>
          </w:tcPr>
          <w:p w14:paraId="1B92D188" w14:textId="77777777" w:rsidR="00EF5D81" w:rsidRPr="00EF5D81" w:rsidRDefault="00EF5D81" w:rsidP="00EF5D81">
            <w:pPr>
              <w:rPr>
                <w:sz w:val="28"/>
                <w:szCs w:val="28"/>
              </w:rPr>
            </w:pPr>
            <w:r w:rsidRPr="00EF5D81">
              <w:rPr>
                <w:sz w:val="28"/>
                <w:szCs w:val="28"/>
              </w:rPr>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7D014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8A70DC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BC9923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EFA536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045E0B4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4E787B6B" w14:textId="77777777" w:rsidTr="0072307D">
        <w:trPr>
          <w:trHeight w:val="1116"/>
        </w:trPr>
        <w:tc>
          <w:tcPr>
            <w:tcW w:w="709" w:type="dxa"/>
            <w:shd w:val="clear" w:color="auto" w:fill="auto"/>
            <w:noWrap/>
            <w:vAlign w:val="center"/>
            <w:hideMark/>
          </w:tcPr>
          <w:p w14:paraId="5D53D614" w14:textId="77777777" w:rsidR="00EF5D81" w:rsidRPr="00EF5D81" w:rsidRDefault="00EF5D81" w:rsidP="00EF5D81">
            <w:pPr>
              <w:jc w:val="center"/>
              <w:rPr>
                <w:sz w:val="28"/>
                <w:szCs w:val="28"/>
              </w:rPr>
            </w:pPr>
            <w:r w:rsidRPr="00EF5D81">
              <w:rPr>
                <w:sz w:val="28"/>
                <w:szCs w:val="28"/>
              </w:rPr>
              <w:t>1.8</w:t>
            </w:r>
          </w:p>
        </w:tc>
        <w:tc>
          <w:tcPr>
            <w:tcW w:w="4820" w:type="dxa"/>
            <w:shd w:val="clear" w:color="auto" w:fill="auto"/>
            <w:noWrap/>
            <w:vAlign w:val="center"/>
            <w:hideMark/>
          </w:tcPr>
          <w:p w14:paraId="7448AB8F" w14:textId="77777777" w:rsidR="00EF5D81" w:rsidRPr="00EF5D81" w:rsidRDefault="00EF5D81" w:rsidP="00EF5D81">
            <w:pPr>
              <w:rPr>
                <w:sz w:val="28"/>
                <w:szCs w:val="28"/>
              </w:rPr>
            </w:pPr>
            <w:r w:rsidRPr="00EF5D81">
              <w:rPr>
                <w:sz w:val="28"/>
                <w:szCs w:val="28"/>
              </w:rPr>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2EA752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79E0C4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254AAE5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0F9E5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B3B56A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44E4FC65" w14:textId="77777777" w:rsidTr="0072307D">
        <w:trPr>
          <w:trHeight w:val="360"/>
        </w:trPr>
        <w:tc>
          <w:tcPr>
            <w:tcW w:w="709" w:type="dxa"/>
            <w:shd w:val="clear" w:color="auto" w:fill="auto"/>
            <w:noWrap/>
            <w:vAlign w:val="center"/>
            <w:hideMark/>
          </w:tcPr>
          <w:p w14:paraId="7F239288" w14:textId="77777777" w:rsidR="00EF5D81" w:rsidRPr="00EF5D81" w:rsidRDefault="00EF5D81" w:rsidP="00EF5D81">
            <w:pPr>
              <w:jc w:val="center"/>
              <w:rPr>
                <w:sz w:val="28"/>
                <w:szCs w:val="28"/>
              </w:rPr>
            </w:pPr>
          </w:p>
        </w:tc>
        <w:tc>
          <w:tcPr>
            <w:tcW w:w="4820" w:type="dxa"/>
            <w:shd w:val="clear" w:color="auto" w:fill="auto"/>
            <w:noWrap/>
            <w:vAlign w:val="center"/>
            <w:hideMark/>
          </w:tcPr>
          <w:p w14:paraId="12B9635F" w14:textId="77777777" w:rsidR="00EF5D81" w:rsidRPr="00EF5D81" w:rsidRDefault="00EF5D81" w:rsidP="00EF5D81">
            <w:pPr>
              <w:rPr>
                <w:sz w:val="28"/>
                <w:szCs w:val="28"/>
              </w:rPr>
            </w:pPr>
            <w:r w:rsidRPr="00EF5D81">
              <w:rPr>
                <w:sz w:val="28"/>
                <w:szCs w:val="28"/>
              </w:rPr>
              <w:t>ИТОГО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25DFA4"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19641" w14:textId="77777777" w:rsidR="00EF5D81" w:rsidRPr="00EF5D81" w:rsidRDefault="00EF5D81" w:rsidP="00EF5D81">
            <w:pPr>
              <w:jc w:val="center"/>
              <w:rPr>
                <w:color w:val="000000"/>
              </w:rPr>
            </w:pPr>
            <w:r w:rsidRPr="00EF5D81">
              <w:rPr>
                <w:snapToGrid w:val="0"/>
                <w:color w:val="000000"/>
                <w:sz w:val="28"/>
                <w:szCs w:val="28"/>
              </w:rPr>
              <w:t>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EE293C" w14:textId="77777777" w:rsidR="00EF5D81" w:rsidRPr="00EF5D81" w:rsidRDefault="00EF5D81" w:rsidP="00EF5D81">
            <w:pPr>
              <w:jc w:val="center"/>
              <w:rPr>
                <w:snapToGrid w:val="0"/>
                <w:color w:val="000000"/>
                <w:sz w:val="28"/>
                <w:szCs w:val="28"/>
              </w:rPr>
            </w:pPr>
            <w:r w:rsidRPr="00EF5D81">
              <w:rPr>
                <w:snapToGrid w:val="0"/>
                <w:color w:val="000000"/>
                <w:sz w:val="28"/>
                <w:szCs w:val="28"/>
              </w:rPr>
              <w:t>1 004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B0B2AC" w14:textId="77777777" w:rsidR="00EF5D81" w:rsidRPr="00EF5D81" w:rsidRDefault="00EF5D81" w:rsidP="00EF5D81">
            <w:pPr>
              <w:jc w:val="center"/>
              <w:rPr>
                <w:snapToGrid w:val="0"/>
                <w:color w:val="000000"/>
                <w:sz w:val="28"/>
                <w:szCs w:val="28"/>
              </w:rPr>
            </w:pPr>
            <w:r w:rsidRPr="00EF5D81">
              <w:rPr>
                <w:snapToGrid w:val="0"/>
                <w:color w:val="000000"/>
                <w:sz w:val="28"/>
                <w:szCs w:val="28"/>
              </w:rPr>
              <w:t>1 034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C33C17" w14:textId="77777777" w:rsidR="00EF5D81" w:rsidRPr="00EF5D81" w:rsidRDefault="00EF5D81" w:rsidP="00EF5D81">
            <w:pPr>
              <w:jc w:val="center"/>
              <w:rPr>
                <w:snapToGrid w:val="0"/>
                <w:color w:val="000000"/>
                <w:sz w:val="28"/>
                <w:szCs w:val="28"/>
              </w:rPr>
            </w:pPr>
            <w:r w:rsidRPr="00EF5D81">
              <w:rPr>
                <w:snapToGrid w:val="0"/>
                <w:color w:val="000000"/>
                <w:sz w:val="28"/>
                <w:szCs w:val="28"/>
              </w:rPr>
              <w:t>1 065</w:t>
            </w:r>
          </w:p>
        </w:tc>
      </w:tr>
      <w:tr w:rsidR="00EF5D81" w:rsidRPr="00EF5D81" w14:paraId="374A24E0" w14:textId="77777777" w:rsidTr="0072307D">
        <w:trPr>
          <w:trHeight w:val="360"/>
        </w:trPr>
        <w:tc>
          <w:tcPr>
            <w:tcW w:w="709" w:type="dxa"/>
            <w:shd w:val="clear" w:color="auto" w:fill="auto"/>
            <w:noWrap/>
            <w:vAlign w:val="center"/>
            <w:hideMark/>
          </w:tcPr>
          <w:p w14:paraId="1FB397D1" w14:textId="77777777" w:rsidR="00EF5D81" w:rsidRPr="00EF5D81" w:rsidRDefault="00EF5D81" w:rsidP="00EF5D81">
            <w:pPr>
              <w:jc w:val="center"/>
              <w:rPr>
                <w:color w:val="000000"/>
                <w:sz w:val="28"/>
                <w:szCs w:val="28"/>
              </w:rPr>
            </w:pPr>
            <w:r w:rsidRPr="00EF5D81">
              <w:rPr>
                <w:color w:val="000000"/>
                <w:sz w:val="28"/>
                <w:szCs w:val="28"/>
              </w:rPr>
              <w:t>2</w:t>
            </w:r>
          </w:p>
        </w:tc>
        <w:tc>
          <w:tcPr>
            <w:tcW w:w="4820" w:type="dxa"/>
            <w:shd w:val="clear" w:color="auto" w:fill="auto"/>
            <w:noWrap/>
            <w:vAlign w:val="center"/>
            <w:hideMark/>
          </w:tcPr>
          <w:p w14:paraId="47D400B2" w14:textId="77777777" w:rsidR="00EF5D81" w:rsidRPr="00EF5D81" w:rsidRDefault="00EF5D81" w:rsidP="00EF5D81">
            <w:pPr>
              <w:rPr>
                <w:color w:val="000000"/>
                <w:sz w:val="28"/>
                <w:szCs w:val="28"/>
              </w:rPr>
            </w:pPr>
            <w:r w:rsidRPr="00EF5D81">
              <w:rPr>
                <w:color w:val="000000"/>
                <w:sz w:val="28"/>
                <w:szCs w:val="28"/>
              </w:rPr>
              <w:t>Налог на прибыль</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B2B895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0410F9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B011D0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4C28BD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067AFD0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78F1875" w14:textId="77777777" w:rsidTr="0072307D">
        <w:trPr>
          <w:trHeight w:val="1654"/>
        </w:trPr>
        <w:tc>
          <w:tcPr>
            <w:tcW w:w="709" w:type="dxa"/>
            <w:shd w:val="clear" w:color="auto" w:fill="auto"/>
            <w:noWrap/>
            <w:vAlign w:val="center"/>
            <w:hideMark/>
          </w:tcPr>
          <w:p w14:paraId="327580B7" w14:textId="77777777" w:rsidR="00EF5D81" w:rsidRPr="00EF5D81" w:rsidRDefault="00EF5D81" w:rsidP="00EF5D81">
            <w:pPr>
              <w:jc w:val="center"/>
              <w:rPr>
                <w:color w:val="000000"/>
                <w:sz w:val="28"/>
                <w:szCs w:val="28"/>
              </w:rPr>
            </w:pPr>
            <w:r w:rsidRPr="00EF5D81">
              <w:rPr>
                <w:color w:val="000000"/>
                <w:sz w:val="28"/>
                <w:szCs w:val="28"/>
              </w:rPr>
              <w:t>3</w:t>
            </w:r>
          </w:p>
        </w:tc>
        <w:tc>
          <w:tcPr>
            <w:tcW w:w="4820" w:type="dxa"/>
            <w:shd w:val="clear" w:color="auto" w:fill="auto"/>
            <w:noWrap/>
            <w:vAlign w:val="center"/>
            <w:hideMark/>
          </w:tcPr>
          <w:p w14:paraId="60D7B010" w14:textId="77777777" w:rsidR="00EF5D81" w:rsidRPr="00EF5D81" w:rsidRDefault="00EF5D81" w:rsidP="00EF5D81">
            <w:pPr>
              <w:rPr>
                <w:color w:val="000000"/>
                <w:sz w:val="28"/>
                <w:szCs w:val="28"/>
              </w:rPr>
            </w:pPr>
            <w:r w:rsidRPr="00EF5D81">
              <w:rPr>
                <w:color w:val="00000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D8A4FD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E26F3B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7611EF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EE590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9DB27B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9414B82" w14:textId="77777777" w:rsidTr="0072307D">
        <w:trPr>
          <w:trHeight w:val="720"/>
        </w:trPr>
        <w:tc>
          <w:tcPr>
            <w:tcW w:w="709" w:type="dxa"/>
            <w:shd w:val="clear" w:color="auto" w:fill="auto"/>
            <w:noWrap/>
            <w:vAlign w:val="center"/>
            <w:hideMark/>
          </w:tcPr>
          <w:p w14:paraId="17AA01D8" w14:textId="77777777" w:rsidR="00EF5D81" w:rsidRPr="00EF5D81" w:rsidRDefault="00EF5D81" w:rsidP="00EF5D81">
            <w:pPr>
              <w:jc w:val="center"/>
              <w:rPr>
                <w:color w:val="000000"/>
                <w:sz w:val="28"/>
                <w:szCs w:val="28"/>
              </w:rPr>
            </w:pPr>
            <w:r w:rsidRPr="00EF5D81">
              <w:rPr>
                <w:color w:val="000000"/>
                <w:sz w:val="28"/>
                <w:szCs w:val="28"/>
              </w:rPr>
              <w:t>4</w:t>
            </w:r>
          </w:p>
        </w:tc>
        <w:tc>
          <w:tcPr>
            <w:tcW w:w="4820" w:type="dxa"/>
            <w:shd w:val="clear" w:color="auto" w:fill="auto"/>
            <w:vAlign w:val="center"/>
            <w:hideMark/>
          </w:tcPr>
          <w:p w14:paraId="70157DED" w14:textId="77777777" w:rsidR="00EF5D81" w:rsidRPr="00EF5D81" w:rsidRDefault="00EF5D81" w:rsidP="00EF5D81">
            <w:pPr>
              <w:rPr>
                <w:color w:val="000000"/>
                <w:sz w:val="28"/>
                <w:szCs w:val="28"/>
              </w:rPr>
            </w:pPr>
            <w:r w:rsidRPr="00EF5D81">
              <w:rPr>
                <w:color w:val="000000"/>
                <w:sz w:val="28"/>
                <w:szCs w:val="28"/>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8CF1BA"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220D2A" w14:textId="77777777" w:rsidR="00EF5D81" w:rsidRPr="00EF5D81" w:rsidRDefault="00EF5D81" w:rsidP="00EF5D81">
            <w:pPr>
              <w:jc w:val="center"/>
              <w:rPr>
                <w:color w:val="000000"/>
              </w:rPr>
            </w:pPr>
            <w:r w:rsidRPr="00EF5D81">
              <w:rPr>
                <w:snapToGrid w:val="0"/>
                <w:color w:val="000000"/>
                <w:sz w:val="28"/>
                <w:szCs w:val="28"/>
              </w:rPr>
              <w:t>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5FDEA0" w14:textId="77777777" w:rsidR="00EF5D81" w:rsidRPr="00EF5D81" w:rsidRDefault="00EF5D81" w:rsidP="00EF5D81">
            <w:pPr>
              <w:jc w:val="center"/>
              <w:rPr>
                <w:snapToGrid w:val="0"/>
                <w:color w:val="000000"/>
                <w:sz w:val="28"/>
                <w:szCs w:val="28"/>
              </w:rPr>
            </w:pPr>
            <w:r w:rsidRPr="00EF5D81">
              <w:rPr>
                <w:snapToGrid w:val="0"/>
                <w:color w:val="000000"/>
                <w:sz w:val="28"/>
                <w:szCs w:val="28"/>
              </w:rPr>
              <w:t>1 004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EC55D9" w14:textId="77777777" w:rsidR="00EF5D81" w:rsidRPr="00EF5D81" w:rsidRDefault="00EF5D81" w:rsidP="00EF5D81">
            <w:pPr>
              <w:jc w:val="center"/>
              <w:rPr>
                <w:snapToGrid w:val="0"/>
                <w:color w:val="000000"/>
                <w:sz w:val="28"/>
                <w:szCs w:val="28"/>
              </w:rPr>
            </w:pPr>
            <w:r w:rsidRPr="00EF5D81">
              <w:rPr>
                <w:snapToGrid w:val="0"/>
                <w:color w:val="000000"/>
                <w:sz w:val="28"/>
                <w:szCs w:val="28"/>
              </w:rPr>
              <w:t>1 034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A648BD" w14:textId="77777777" w:rsidR="00EF5D81" w:rsidRPr="00EF5D81" w:rsidRDefault="00EF5D81" w:rsidP="00EF5D81">
            <w:pPr>
              <w:jc w:val="center"/>
              <w:rPr>
                <w:snapToGrid w:val="0"/>
                <w:color w:val="000000"/>
                <w:sz w:val="28"/>
                <w:szCs w:val="28"/>
              </w:rPr>
            </w:pPr>
            <w:r w:rsidRPr="00EF5D81">
              <w:rPr>
                <w:snapToGrid w:val="0"/>
                <w:color w:val="000000"/>
                <w:sz w:val="28"/>
                <w:szCs w:val="28"/>
              </w:rPr>
              <w:t>1 065</w:t>
            </w:r>
          </w:p>
        </w:tc>
      </w:tr>
    </w:tbl>
    <w:p w14:paraId="18FA93B2" w14:textId="77777777" w:rsidR="00EF5D81" w:rsidRPr="00EF5D81" w:rsidRDefault="00EF5D81" w:rsidP="00EF5D81">
      <w:pPr>
        <w:jc w:val="center"/>
        <w:rPr>
          <w:color w:val="000000"/>
        </w:rPr>
      </w:pPr>
    </w:p>
    <w:p w14:paraId="6000C27E" w14:textId="77777777" w:rsidR="00EF5D81" w:rsidRPr="00EF5D81" w:rsidRDefault="00EF5D81" w:rsidP="00EF5D81">
      <w:pPr>
        <w:jc w:val="center"/>
      </w:pPr>
      <w:r w:rsidRPr="00EF5D81">
        <w:br w:type="page"/>
      </w:r>
    </w:p>
    <w:p w14:paraId="183249C5" w14:textId="77777777" w:rsidR="00EF5D81" w:rsidRPr="00EF5D81" w:rsidRDefault="00EF5D81" w:rsidP="00EF5D81">
      <w:pPr>
        <w:keepNext/>
        <w:jc w:val="both"/>
        <w:outlineLvl w:val="1"/>
        <w:rPr>
          <w:b/>
          <w:sz w:val="28"/>
          <w:szCs w:val="20"/>
          <w:lang w:val="x-none" w:eastAsia="x-none"/>
        </w:rPr>
      </w:pPr>
      <w:bookmarkStart w:id="176" w:name="_Toc21094955"/>
      <w:bookmarkStart w:id="177" w:name="_Toc24891732"/>
      <w:bookmarkStart w:id="178" w:name="_Toc530586369"/>
      <w:r w:rsidRPr="00EF5D81">
        <w:rPr>
          <w:b/>
          <w:sz w:val="28"/>
          <w:szCs w:val="20"/>
          <w:lang w:eastAsia="x-none"/>
        </w:rPr>
        <w:lastRenderedPageBreak/>
        <w:t>5</w:t>
      </w:r>
      <w:r w:rsidRPr="00EF5D81">
        <w:rPr>
          <w:b/>
          <w:sz w:val="28"/>
          <w:szCs w:val="20"/>
          <w:lang w:val="x-none" w:eastAsia="x-none"/>
        </w:rPr>
        <w:t>.2.4</w:t>
      </w:r>
      <w:r w:rsidRPr="00EF5D81">
        <w:rPr>
          <w:b/>
          <w:sz w:val="28"/>
          <w:szCs w:val="20"/>
          <w:lang w:eastAsia="x-none"/>
        </w:rPr>
        <w:t>.</w:t>
      </w:r>
      <w:r w:rsidRPr="00EF5D81">
        <w:rPr>
          <w:b/>
          <w:sz w:val="28"/>
          <w:szCs w:val="20"/>
          <w:lang w:val="x-none" w:eastAsia="x-none"/>
        </w:rPr>
        <w:t xml:space="preserve"> </w:t>
      </w:r>
      <w:r w:rsidRPr="00EF5D81">
        <w:rPr>
          <w:b/>
          <w:color w:val="000000"/>
          <w:sz w:val="28"/>
          <w:szCs w:val="20"/>
          <w:lang w:val="x-none" w:eastAsia="x-none"/>
        </w:rPr>
        <w:t>Расчетный объем</w:t>
      </w:r>
      <w:r w:rsidRPr="00EF5D81">
        <w:rPr>
          <w:b/>
          <w:sz w:val="28"/>
          <w:szCs w:val="20"/>
          <w:lang w:val="x-none" w:eastAsia="x-none"/>
        </w:rPr>
        <w:t xml:space="preserve"> полезного отпуска тепловой энергии</w:t>
      </w:r>
      <w:bookmarkEnd w:id="178"/>
    </w:p>
    <w:p w14:paraId="5C44D6EB" w14:textId="77777777" w:rsidR="00EF5D81" w:rsidRPr="00EF5D81" w:rsidRDefault="00EF5D81" w:rsidP="00EF5D81">
      <w:pPr>
        <w:ind w:firstLine="709"/>
        <w:jc w:val="both"/>
        <w:rPr>
          <w:snapToGrid w:val="0"/>
          <w:sz w:val="28"/>
          <w:szCs w:val="28"/>
        </w:rPr>
      </w:pPr>
    </w:p>
    <w:p w14:paraId="57F5D2BB" w14:textId="77777777" w:rsidR="00EF5D81" w:rsidRPr="00EF5D81" w:rsidRDefault="00EF5D81" w:rsidP="00EF5D81">
      <w:pPr>
        <w:ind w:firstLine="709"/>
        <w:jc w:val="both"/>
        <w:rPr>
          <w:snapToGrid w:val="0"/>
          <w:sz w:val="28"/>
          <w:szCs w:val="28"/>
        </w:rPr>
      </w:pPr>
      <w:r w:rsidRPr="00EF5D81">
        <w:rPr>
          <w:snapToGrid w:val="0"/>
          <w:sz w:val="28"/>
          <w:szCs w:val="28"/>
        </w:rPr>
        <w:t>Согласно </w:t>
      </w:r>
      <w:hyperlink r:id="rId98" w:anchor="000013" w:history="1">
        <w:r w:rsidRPr="00EF5D81">
          <w:rPr>
            <w:snapToGrid w:val="0"/>
            <w:color w:val="0000FF"/>
            <w:sz w:val="28"/>
            <w:szCs w:val="28"/>
            <w:u w:val="single"/>
          </w:rPr>
          <w:t>пункту 22</w:t>
        </w:r>
      </w:hyperlink>
      <w:r w:rsidRPr="00EF5D81">
        <w:rPr>
          <w:snapToGrid w:val="0"/>
          <w:sz w:val="28"/>
          <w:szCs w:val="28"/>
        </w:rPr>
        <w:t xml:space="preserve"> Основ ценообразования тарифы устанавливаются </w:t>
      </w:r>
      <w:r w:rsidRPr="00EF5D81">
        <w:rPr>
          <w:snapToGrid w:val="0"/>
          <w:sz w:val="28"/>
          <w:szCs w:val="28"/>
        </w:rPr>
        <w:br/>
        <w:t xml:space="preserve">на основании необходимой валовой выручки, определенной </w:t>
      </w:r>
      <w:r w:rsidRPr="00EF5D81">
        <w:rPr>
          <w:snapToGrid w:val="0"/>
          <w:sz w:val="28"/>
          <w:szCs w:val="28"/>
        </w:rPr>
        <w:br/>
        <w:t>для соответствующего регулируемого вида деятельности, и расчетного объема полезного отпуска соответствующего вида продукции (услуг)</w:t>
      </w:r>
      <w:r w:rsidRPr="00EF5D81">
        <w:rPr>
          <w:snapToGrid w:val="0"/>
          <w:sz w:val="28"/>
          <w:szCs w:val="28"/>
        </w:rPr>
        <w:br/>
        <w:t xml:space="preserve">на расчетный период регулирования, определенного в соответствии </w:t>
      </w:r>
      <w:r w:rsidRPr="00EF5D81">
        <w:rPr>
          <w:snapToGrid w:val="0"/>
          <w:sz w:val="28"/>
          <w:szCs w:val="28"/>
        </w:rPr>
        <w:br/>
        <w:t>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EF5D81">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EF5D81">
        <w:rPr>
          <w:snapToGrid w:val="0"/>
          <w:sz w:val="28"/>
          <w:szCs w:val="28"/>
        </w:rPr>
        <w:br/>
        <w:t>с методическими </w:t>
      </w:r>
      <w:hyperlink r:id="rId99" w:anchor="100015" w:history="1">
        <w:r w:rsidRPr="00EF5D81">
          <w:rPr>
            <w:snapToGrid w:val="0"/>
            <w:color w:val="0000FF"/>
            <w:sz w:val="28"/>
            <w:szCs w:val="28"/>
            <w:u w:val="single"/>
          </w:rPr>
          <w:t>указаниями</w:t>
        </w:r>
      </w:hyperlink>
      <w:r w:rsidRPr="00EF5D81">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CA23637" w14:textId="77777777" w:rsidR="00EF5D81" w:rsidRPr="00EF5D81" w:rsidRDefault="00EF5D81" w:rsidP="00EF5D81">
      <w:pPr>
        <w:ind w:firstLine="709"/>
        <w:jc w:val="both"/>
        <w:rPr>
          <w:snapToGrid w:val="0"/>
          <w:sz w:val="28"/>
          <w:szCs w:val="28"/>
        </w:rPr>
      </w:pPr>
      <w:r w:rsidRPr="00EF5D81">
        <w:rPr>
          <w:snapToGrid w:val="0"/>
          <w:sz w:val="28"/>
          <w:szCs w:val="28"/>
        </w:rPr>
        <w:t xml:space="preserve">Схема теплоснабжения Мариинского городского поселения на период 2014-2019 годы с перспективой до 2030 года (актуализированная версия </w:t>
      </w:r>
      <w:r w:rsidRPr="00EF5D81">
        <w:rPr>
          <w:snapToGrid w:val="0"/>
          <w:sz w:val="28"/>
          <w:szCs w:val="28"/>
        </w:rPr>
        <w:br/>
        <w:t>на 2022 год), утверждена</w:t>
      </w:r>
      <w:r w:rsidRPr="00EF5D81">
        <w:rPr>
          <w:bCs/>
          <w:snapToGrid w:val="0"/>
          <w:sz w:val="28"/>
          <w:szCs w:val="28"/>
        </w:rPr>
        <w:t xml:space="preserve"> постановлением Администрации Мариинского городского поселения от 25.06.2021 № 289-П </w:t>
      </w:r>
      <w:r w:rsidRPr="00EF5D81">
        <w:rPr>
          <w:snapToGrid w:val="0"/>
          <w:sz w:val="28"/>
          <w:szCs w:val="28"/>
        </w:rPr>
        <w:t>(https://www.gorod-mariinsk.ru/gkh_goroda/shema_teposnabgheniya).</w:t>
      </w:r>
    </w:p>
    <w:p w14:paraId="46068D22" w14:textId="77777777" w:rsidR="00EF5D81" w:rsidRPr="00EF5D81" w:rsidRDefault="00EF5D81" w:rsidP="00EF5D81">
      <w:pPr>
        <w:ind w:firstLine="709"/>
        <w:jc w:val="both"/>
        <w:rPr>
          <w:snapToGrid w:val="0"/>
          <w:sz w:val="28"/>
          <w:szCs w:val="28"/>
        </w:rPr>
      </w:pPr>
      <w:r w:rsidRPr="00EF5D81">
        <w:rPr>
          <w:snapToGrid w:val="0"/>
          <w:sz w:val="28"/>
          <w:szCs w:val="28"/>
        </w:rPr>
        <w:t>Согласно схеме теплоснабжения, объем полезного отпуска тепловой энергии на 2022 год составляет 1,100 тыс. Гкал.</w:t>
      </w:r>
    </w:p>
    <w:p w14:paraId="04613130" w14:textId="77777777" w:rsidR="00EF5D81" w:rsidRPr="00EF5D81" w:rsidRDefault="00EF5D81" w:rsidP="00EF5D81">
      <w:pPr>
        <w:ind w:firstLine="709"/>
        <w:jc w:val="both"/>
        <w:rPr>
          <w:snapToGrid w:val="0"/>
          <w:sz w:val="28"/>
          <w:szCs w:val="28"/>
        </w:rPr>
      </w:pPr>
      <w:r w:rsidRPr="00EF5D81">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FA8BE21" w14:textId="77777777" w:rsidR="00EF5D81" w:rsidRPr="00EF5D81" w:rsidRDefault="00EF5D81" w:rsidP="00EF5D81">
      <w:pPr>
        <w:ind w:firstLine="709"/>
        <w:jc w:val="both"/>
        <w:rPr>
          <w:snapToGrid w:val="0"/>
          <w:sz w:val="28"/>
          <w:szCs w:val="28"/>
        </w:rPr>
      </w:pPr>
      <w:r w:rsidRPr="00EF5D81">
        <w:rPr>
          <w:snapToGrid w:val="0"/>
          <w:sz w:val="28"/>
          <w:szCs w:val="28"/>
        </w:rPr>
        <w:t>Экспертами рассчитан объем полезного отпуска тепловой энергии</w:t>
      </w:r>
      <w:r w:rsidRPr="00EF5D81">
        <w:rPr>
          <w:snapToGrid w:val="0"/>
          <w:sz w:val="28"/>
          <w:szCs w:val="28"/>
        </w:rPr>
        <w:br/>
        <w:t>для населения и приравненных к нему категорий потребителей с учетом динамики за 2018 - 2020 годы и представлен в таблице 5.</w:t>
      </w:r>
    </w:p>
    <w:p w14:paraId="2792BA9A" w14:textId="77777777" w:rsidR="00EF5D81" w:rsidRPr="00EF5D81" w:rsidRDefault="00EF5D81" w:rsidP="00EF5D81">
      <w:pPr>
        <w:numPr>
          <w:ilvl w:val="0"/>
          <w:numId w:val="14"/>
        </w:numPr>
        <w:ind w:left="0" w:right="-1" w:firstLine="0"/>
        <w:jc w:val="right"/>
        <w:rPr>
          <w:snapToGrid w:val="0"/>
          <w:sz w:val="28"/>
          <w:szCs w:val="28"/>
        </w:rPr>
      </w:pPr>
    </w:p>
    <w:p w14:paraId="430D6BC7" w14:textId="77777777" w:rsidR="00EF5D81" w:rsidRPr="00EF5D81" w:rsidRDefault="00EF5D81" w:rsidP="00EF5D81">
      <w:pPr>
        <w:jc w:val="center"/>
        <w:rPr>
          <w:snapToGrid w:val="0"/>
          <w:sz w:val="28"/>
          <w:szCs w:val="28"/>
        </w:rPr>
      </w:pPr>
      <w:r w:rsidRPr="00EF5D81">
        <w:rPr>
          <w:snapToGrid w:val="0"/>
          <w:sz w:val="28"/>
          <w:szCs w:val="28"/>
        </w:rPr>
        <w:t xml:space="preserve">Расчет полезного отпуска тепловой энергии для населения </w:t>
      </w:r>
      <w:r w:rsidRPr="00EF5D81">
        <w:rPr>
          <w:snapToGrid w:val="0"/>
          <w:sz w:val="28"/>
          <w:szCs w:val="28"/>
        </w:rPr>
        <w:br/>
        <w:t xml:space="preserve">с учетом динамики на 2022 год </w:t>
      </w:r>
      <w:r w:rsidRPr="00EF5D81">
        <w:rPr>
          <w:snapToGrid w:val="0"/>
          <w:sz w:val="28"/>
          <w:szCs w:val="28"/>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4"/>
        <w:gridCol w:w="3402"/>
      </w:tblGrid>
      <w:tr w:rsidR="00EF5D81" w:rsidRPr="00EF5D81" w14:paraId="18A8A105" w14:textId="77777777" w:rsidTr="0072307D">
        <w:trPr>
          <w:trHeight w:val="360"/>
        </w:trPr>
        <w:tc>
          <w:tcPr>
            <w:tcW w:w="1985" w:type="dxa"/>
            <w:vMerge w:val="restart"/>
            <w:shd w:val="clear" w:color="auto" w:fill="auto"/>
            <w:noWrap/>
            <w:hideMark/>
          </w:tcPr>
          <w:p w14:paraId="74EC9638" w14:textId="77777777" w:rsidR="00EF5D81" w:rsidRPr="00EF5D81" w:rsidRDefault="00EF5D81" w:rsidP="00EF5D81">
            <w:pPr>
              <w:ind w:left="-108"/>
              <w:jc w:val="center"/>
              <w:rPr>
                <w:snapToGrid w:val="0"/>
                <w:sz w:val="28"/>
                <w:szCs w:val="28"/>
              </w:rPr>
            </w:pPr>
            <w:r w:rsidRPr="00EF5D81">
              <w:rPr>
                <w:snapToGrid w:val="0"/>
                <w:sz w:val="28"/>
                <w:szCs w:val="28"/>
              </w:rPr>
              <w:t>Период</w:t>
            </w:r>
          </w:p>
        </w:tc>
        <w:tc>
          <w:tcPr>
            <w:tcW w:w="3544" w:type="dxa"/>
            <w:shd w:val="clear" w:color="auto" w:fill="auto"/>
            <w:noWrap/>
            <w:hideMark/>
          </w:tcPr>
          <w:p w14:paraId="334BD5E2" w14:textId="77777777" w:rsidR="00EF5D81" w:rsidRPr="00EF5D81" w:rsidRDefault="00EF5D81" w:rsidP="00EF5D81">
            <w:pPr>
              <w:ind w:left="-108" w:hanging="108"/>
              <w:jc w:val="center"/>
              <w:rPr>
                <w:snapToGrid w:val="0"/>
                <w:sz w:val="28"/>
                <w:szCs w:val="28"/>
              </w:rPr>
            </w:pPr>
            <w:r w:rsidRPr="00EF5D81">
              <w:rPr>
                <w:snapToGrid w:val="0"/>
                <w:sz w:val="28"/>
                <w:szCs w:val="28"/>
              </w:rPr>
              <w:t>Полезный отпуск</w:t>
            </w:r>
          </w:p>
        </w:tc>
        <w:tc>
          <w:tcPr>
            <w:tcW w:w="3402" w:type="dxa"/>
            <w:shd w:val="clear" w:color="auto" w:fill="auto"/>
            <w:noWrap/>
            <w:hideMark/>
          </w:tcPr>
          <w:p w14:paraId="7F591C89" w14:textId="77777777" w:rsidR="00EF5D81" w:rsidRPr="00EF5D81" w:rsidRDefault="00EF5D81" w:rsidP="00EF5D81">
            <w:pPr>
              <w:ind w:right="-108"/>
              <w:jc w:val="center"/>
              <w:rPr>
                <w:snapToGrid w:val="0"/>
                <w:sz w:val="28"/>
                <w:szCs w:val="28"/>
              </w:rPr>
            </w:pPr>
            <w:r w:rsidRPr="00EF5D81">
              <w:rPr>
                <w:snapToGrid w:val="0"/>
                <w:sz w:val="28"/>
                <w:szCs w:val="28"/>
              </w:rPr>
              <w:t>Рост</w:t>
            </w:r>
          </w:p>
        </w:tc>
      </w:tr>
      <w:tr w:rsidR="00EF5D81" w:rsidRPr="00EF5D81" w14:paraId="6FBC3408" w14:textId="77777777" w:rsidTr="0072307D">
        <w:trPr>
          <w:trHeight w:val="360"/>
        </w:trPr>
        <w:tc>
          <w:tcPr>
            <w:tcW w:w="1985" w:type="dxa"/>
            <w:vMerge/>
            <w:shd w:val="clear" w:color="auto" w:fill="auto"/>
            <w:hideMark/>
          </w:tcPr>
          <w:p w14:paraId="1835EA00" w14:textId="77777777" w:rsidR="00EF5D81" w:rsidRPr="00EF5D81" w:rsidRDefault="00EF5D81" w:rsidP="00EF5D81">
            <w:pPr>
              <w:ind w:left="-108"/>
              <w:jc w:val="center"/>
              <w:rPr>
                <w:snapToGrid w:val="0"/>
                <w:sz w:val="28"/>
                <w:szCs w:val="28"/>
              </w:rPr>
            </w:pPr>
          </w:p>
        </w:tc>
        <w:tc>
          <w:tcPr>
            <w:tcW w:w="3544" w:type="dxa"/>
            <w:shd w:val="clear" w:color="auto" w:fill="auto"/>
            <w:noWrap/>
            <w:hideMark/>
          </w:tcPr>
          <w:p w14:paraId="675EC9C7" w14:textId="77777777" w:rsidR="00EF5D81" w:rsidRPr="00EF5D81" w:rsidRDefault="00EF5D81" w:rsidP="00EF5D81">
            <w:pPr>
              <w:ind w:left="-108" w:hanging="108"/>
              <w:jc w:val="center"/>
              <w:rPr>
                <w:snapToGrid w:val="0"/>
                <w:sz w:val="28"/>
                <w:szCs w:val="28"/>
              </w:rPr>
            </w:pPr>
            <w:r w:rsidRPr="00EF5D81">
              <w:rPr>
                <w:snapToGrid w:val="0"/>
                <w:sz w:val="28"/>
                <w:szCs w:val="28"/>
              </w:rPr>
              <w:t>тыс. Гкал</w:t>
            </w:r>
          </w:p>
        </w:tc>
        <w:tc>
          <w:tcPr>
            <w:tcW w:w="3402" w:type="dxa"/>
            <w:shd w:val="clear" w:color="auto" w:fill="auto"/>
            <w:noWrap/>
            <w:hideMark/>
          </w:tcPr>
          <w:p w14:paraId="3A6FD7F2" w14:textId="77777777" w:rsidR="00EF5D81" w:rsidRPr="00EF5D81" w:rsidRDefault="00EF5D81" w:rsidP="00EF5D81">
            <w:pPr>
              <w:ind w:right="-108"/>
              <w:jc w:val="center"/>
              <w:rPr>
                <w:snapToGrid w:val="0"/>
                <w:sz w:val="28"/>
                <w:szCs w:val="28"/>
              </w:rPr>
            </w:pPr>
            <w:r w:rsidRPr="00EF5D81">
              <w:rPr>
                <w:snapToGrid w:val="0"/>
                <w:sz w:val="28"/>
                <w:szCs w:val="28"/>
              </w:rPr>
              <w:t>%</w:t>
            </w:r>
          </w:p>
        </w:tc>
      </w:tr>
      <w:tr w:rsidR="00EF5D81" w:rsidRPr="00EF5D81" w14:paraId="7125B4E8" w14:textId="77777777" w:rsidTr="0072307D">
        <w:trPr>
          <w:trHeight w:val="360"/>
        </w:trPr>
        <w:tc>
          <w:tcPr>
            <w:tcW w:w="1985" w:type="dxa"/>
            <w:shd w:val="clear" w:color="auto" w:fill="auto"/>
            <w:noWrap/>
            <w:hideMark/>
          </w:tcPr>
          <w:p w14:paraId="2224FDEF" w14:textId="77777777" w:rsidR="00EF5D81" w:rsidRPr="00EF5D81" w:rsidRDefault="00EF5D81" w:rsidP="00EF5D81">
            <w:pPr>
              <w:ind w:left="-108"/>
              <w:jc w:val="center"/>
              <w:rPr>
                <w:snapToGrid w:val="0"/>
                <w:sz w:val="28"/>
                <w:szCs w:val="28"/>
              </w:rPr>
            </w:pPr>
            <w:r w:rsidRPr="00EF5D81">
              <w:rPr>
                <w:snapToGrid w:val="0"/>
                <w:sz w:val="28"/>
                <w:szCs w:val="28"/>
              </w:rPr>
              <w:t>2018</w:t>
            </w:r>
          </w:p>
        </w:tc>
        <w:tc>
          <w:tcPr>
            <w:tcW w:w="3544" w:type="dxa"/>
            <w:shd w:val="clear" w:color="auto" w:fill="auto"/>
            <w:noWrap/>
            <w:hideMark/>
          </w:tcPr>
          <w:p w14:paraId="002E8A60" w14:textId="77777777" w:rsidR="00EF5D81" w:rsidRPr="00EF5D81" w:rsidRDefault="00EF5D81" w:rsidP="00EF5D81">
            <w:pPr>
              <w:ind w:left="-108" w:hanging="108"/>
              <w:jc w:val="center"/>
              <w:rPr>
                <w:snapToGrid w:val="0"/>
                <w:sz w:val="28"/>
                <w:szCs w:val="28"/>
              </w:rPr>
            </w:pPr>
            <w:r w:rsidRPr="00EF5D81">
              <w:rPr>
                <w:snapToGrid w:val="0"/>
                <w:sz w:val="28"/>
                <w:szCs w:val="28"/>
              </w:rPr>
              <w:t>0,403</w:t>
            </w:r>
          </w:p>
        </w:tc>
        <w:tc>
          <w:tcPr>
            <w:tcW w:w="3402" w:type="dxa"/>
            <w:shd w:val="clear" w:color="auto" w:fill="auto"/>
            <w:noWrap/>
            <w:hideMark/>
          </w:tcPr>
          <w:p w14:paraId="147F4278" w14:textId="77777777" w:rsidR="00EF5D81" w:rsidRPr="00EF5D81" w:rsidRDefault="00EF5D81" w:rsidP="00EF5D81">
            <w:pPr>
              <w:ind w:right="-108"/>
              <w:jc w:val="center"/>
              <w:rPr>
                <w:snapToGrid w:val="0"/>
                <w:sz w:val="28"/>
                <w:szCs w:val="28"/>
              </w:rPr>
            </w:pPr>
            <w:r w:rsidRPr="00EF5D81">
              <w:rPr>
                <w:snapToGrid w:val="0"/>
                <w:sz w:val="28"/>
                <w:szCs w:val="28"/>
              </w:rPr>
              <w:t>-</w:t>
            </w:r>
          </w:p>
        </w:tc>
      </w:tr>
      <w:tr w:rsidR="00EF5D81" w:rsidRPr="00EF5D81" w14:paraId="7BDF97EF" w14:textId="77777777" w:rsidTr="0072307D">
        <w:trPr>
          <w:trHeight w:val="360"/>
        </w:trPr>
        <w:tc>
          <w:tcPr>
            <w:tcW w:w="1985" w:type="dxa"/>
            <w:shd w:val="clear" w:color="auto" w:fill="auto"/>
            <w:noWrap/>
            <w:hideMark/>
          </w:tcPr>
          <w:p w14:paraId="4E9A2325" w14:textId="77777777" w:rsidR="00EF5D81" w:rsidRPr="00EF5D81" w:rsidRDefault="00EF5D81" w:rsidP="00EF5D81">
            <w:pPr>
              <w:ind w:left="-108"/>
              <w:jc w:val="center"/>
              <w:rPr>
                <w:snapToGrid w:val="0"/>
                <w:sz w:val="28"/>
                <w:szCs w:val="28"/>
              </w:rPr>
            </w:pPr>
            <w:r w:rsidRPr="00EF5D81">
              <w:rPr>
                <w:snapToGrid w:val="0"/>
                <w:sz w:val="28"/>
                <w:szCs w:val="28"/>
              </w:rPr>
              <w:t>2019</w:t>
            </w:r>
          </w:p>
        </w:tc>
        <w:tc>
          <w:tcPr>
            <w:tcW w:w="3544" w:type="dxa"/>
            <w:shd w:val="clear" w:color="auto" w:fill="auto"/>
            <w:noWrap/>
            <w:hideMark/>
          </w:tcPr>
          <w:p w14:paraId="0A432008" w14:textId="77777777" w:rsidR="00EF5D81" w:rsidRPr="00EF5D81" w:rsidRDefault="00EF5D81" w:rsidP="00EF5D81">
            <w:pPr>
              <w:ind w:left="-108" w:hanging="108"/>
              <w:jc w:val="center"/>
              <w:rPr>
                <w:snapToGrid w:val="0"/>
                <w:sz w:val="28"/>
                <w:szCs w:val="28"/>
              </w:rPr>
            </w:pPr>
            <w:r w:rsidRPr="00EF5D81">
              <w:rPr>
                <w:snapToGrid w:val="0"/>
                <w:sz w:val="28"/>
                <w:szCs w:val="28"/>
              </w:rPr>
              <w:t>0,529</w:t>
            </w:r>
          </w:p>
        </w:tc>
        <w:tc>
          <w:tcPr>
            <w:tcW w:w="3402" w:type="dxa"/>
            <w:shd w:val="clear" w:color="auto" w:fill="auto"/>
            <w:noWrap/>
            <w:hideMark/>
          </w:tcPr>
          <w:p w14:paraId="4C30815D" w14:textId="77777777" w:rsidR="00EF5D81" w:rsidRPr="00EF5D81" w:rsidRDefault="00EF5D81" w:rsidP="00EF5D81">
            <w:pPr>
              <w:ind w:right="-108"/>
              <w:jc w:val="center"/>
              <w:rPr>
                <w:snapToGrid w:val="0"/>
                <w:sz w:val="28"/>
                <w:szCs w:val="28"/>
              </w:rPr>
            </w:pPr>
            <w:r w:rsidRPr="00EF5D81">
              <w:rPr>
                <w:snapToGrid w:val="0"/>
                <w:sz w:val="28"/>
                <w:szCs w:val="28"/>
              </w:rPr>
              <w:t>1,31</w:t>
            </w:r>
          </w:p>
        </w:tc>
      </w:tr>
      <w:tr w:rsidR="00EF5D81" w:rsidRPr="00EF5D81" w14:paraId="2B5DA6C8" w14:textId="77777777" w:rsidTr="0072307D">
        <w:trPr>
          <w:trHeight w:val="360"/>
        </w:trPr>
        <w:tc>
          <w:tcPr>
            <w:tcW w:w="1985" w:type="dxa"/>
            <w:shd w:val="clear" w:color="auto" w:fill="auto"/>
            <w:noWrap/>
            <w:hideMark/>
          </w:tcPr>
          <w:p w14:paraId="4BD4B325" w14:textId="77777777" w:rsidR="00EF5D81" w:rsidRPr="00EF5D81" w:rsidRDefault="00EF5D81" w:rsidP="00EF5D81">
            <w:pPr>
              <w:ind w:left="-108"/>
              <w:jc w:val="center"/>
              <w:rPr>
                <w:snapToGrid w:val="0"/>
                <w:sz w:val="28"/>
                <w:szCs w:val="28"/>
              </w:rPr>
            </w:pPr>
            <w:r w:rsidRPr="00EF5D81">
              <w:rPr>
                <w:snapToGrid w:val="0"/>
                <w:sz w:val="28"/>
                <w:szCs w:val="28"/>
              </w:rPr>
              <w:t>2020</w:t>
            </w:r>
          </w:p>
        </w:tc>
        <w:tc>
          <w:tcPr>
            <w:tcW w:w="3544" w:type="dxa"/>
            <w:shd w:val="clear" w:color="auto" w:fill="auto"/>
            <w:noWrap/>
            <w:hideMark/>
          </w:tcPr>
          <w:p w14:paraId="39E96E14" w14:textId="77777777" w:rsidR="00EF5D81" w:rsidRPr="00EF5D81" w:rsidRDefault="00EF5D81" w:rsidP="00EF5D81">
            <w:pPr>
              <w:ind w:left="-108" w:hanging="108"/>
              <w:jc w:val="center"/>
              <w:rPr>
                <w:snapToGrid w:val="0"/>
                <w:sz w:val="28"/>
                <w:szCs w:val="28"/>
              </w:rPr>
            </w:pPr>
            <w:r w:rsidRPr="00EF5D81">
              <w:rPr>
                <w:snapToGrid w:val="0"/>
                <w:sz w:val="28"/>
                <w:szCs w:val="28"/>
              </w:rPr>
              <w:t>0,589</w:t>
            </w:r>
          </w:p>
        </w:tc>
        <w:tc>
          <w:tcPr>
            <w:tcW w:w="3402" w:type="dxa"/>
            <w:shd w:val="clear" w:color="auto" w:fill="auto"/>
            <w:noWrap/>
            <w:hideMark/>
          </w:tcPr>
          <w:p w14:paraId="4B30D4B9" w14:textId="77777777" w:rsidR="00EF5D81" w:rsidRPr="00EF5D81" w:rsidRDefault="00EF5D81" w:rsidP="00EF5D81">
            <w:pPr>
              <w:ind w:right="-108"/>
              <w:jc w:val="center"/>
              <w:rPr>
                <w:snapToGrid w:val="0"/>
                <w:sz w:val="28"/>
                <w:szCs w:val="28"/>
              </w:rPr>
            </w:pPr>
            <w:r w:rsidRPr="00EF5D81">
              <w:rPr>
                <w:snapToGrid w:val="0"/>
                <w:sz w:val="28"/>
                <w:szCs w:val="28"/>
              </w:rPr>
              <w:t>1,11</w:t>
            </w:r>
          </w:p>
        </w:tc>
      </w:tr>
      <w:tr w:rsidR="00EF5D81" w:rsidRPr="00EF5D81" w14:paraId="26F31EFC" w14:textId="77777777" w:rsidTr="0072307D">
        <w:trPr>
          <w:trHeight w:val="360"/>
        </w:trPr>
        <w:tc>
          <w:tcPr>
            <w:tcW w:w="1985" w:type="dxa"/>
            <w:shd w:val="clear" w:color="auto" w:fill="auto"/>
            <w:noWrap/>
            <w:hideMark/>
          </w:tcPr>
          <w:p w14:paraId="42D41DDF" w14:textId="77777777" w:rsidR="00EF5D81" w:rsidRPr="00EF5D81" w:rsidRDefault="00EF5D81" w:rsidP="00EF5D81">
            <w:pPr>
              <w:ind w:left="-108"/>
              <w:jc w:val="center"/>
              <w:rPr>
                <w:snapToGrid w:val="0"/>
                <w:sz w:val="28"/>
                <w:szCs w:val="28"/>
              </w:rPr>
            </w:pPr>
            <w:r w:rsidRPr="00EF5D81">
              <w:rPr>
                <w:snapToGrid w:val="0"/>
                <w:sz w:val="28"/>
                <w:szCs w:val="28"/>
              </w:rPr>
              <w:t>2022</w:t>
            </w:r>
          </w:p>
        </w:tc>
        <w:tc>
          <w:tcPr>
            <w:tcW w:w="3544" w:type="dxa"/>
            <w:shd w:val="clear" w:color="auto" w:fill="auto"/>
            <w:noWrap/>
            <w:hideMark/>
          </w:tcPr>
          <w:p w14:paraId="5E8ADE55" w14:textId="77777777" w:rsidR="00EF5D81" w:rsidRPr="00EF5D81" w:rsidRDefault="00EF5D81" w:rsidP="00EF5D81">
            <w:pPr>
              <w:ind w:left="-108" w:hanging="108"/>
              <w:jc w:val="center"/>
              <w:rPr>
                <w:snapToGrid w:val="0"/>
                <w:sz w:val="28"/>
                <w:szCs w:val="28"/>
              </w:rPr>
            </w:pPr>
            <w:r w:rsidRPr="00EF5D81">
              <w:rPr>
                <w:snapToGrid w:val="0"/>
                <w:sz w:val="28"/>
                <w:szCs w:val="28"/>
              </w:rPr>
              <w:t>0,714</w:t>
            </w:r>
          </w:p>
        </w:tc>
        <w:tc>
          <w:tcPr>
            <w:tcW w:w="3402" w:type="dxa"/>
            <w:shd w:val="clear" w:color="auto" w:fill="auto"/>
            <w:noWrap/>
            <w:hideMark/>
          </w:tcPr>
          <w:p w14:paraId="1080596B" w14:textId="77777777" w:rsidR="00EF5D81" w:rsidRPr="00EF5D81" w:rsidRDefault="00EF5D81" w:rsidP="00EF5D81">
            <w:pPr>
              <w:ind w:right="-108"/>
              <w:jc w:val="center"/>
              <w:rPr>
                <w:snapToGrid w:val="0"/>
                <w:sz w:val="28"/>
                <w:szCs w:val="28"/>
              </w:rPr>
            </w:pPr>
            <w:r w:rsidRPr="00EF5D81">
              <w:rPr>
                <w:snapToGrid w:val="0"/>
                <w:sz w:val="28"/>
                <w:szCs w:val="28"/>
              </w:rPr>
              <w:t>1,21</w:t>
            </w:r>
          </w:p>
        </w:tc>
      </w:tr>
    </w:tbl>
    <w:p w14:paraId="57F87D77" w14:textId="77777777" w:rsidR="00EF5D81" w:rsidRPr="00EF5D81" w:rsidRDefault="00EF5D81" w:rsidP="00EF5D81">
      <w:pPr>
        <w:ind w:firstLine="709"/>
        <w:jc w:val="both"/>
        <w:rPr>
          <w:snapToGrid w:val="0"/>
          <w:sz w:val="28"/>
          <w:szCs w:val="28"/>
        </w:rPr>
      </w:pPr>
    </w:p>
    <w:p w14:paraId="72F228DA" w14:textId="77777777" w:rsidR="00EF5D81" w:rsidRPr="00EF5D81" w:rsidRDefault="00EF5D81" w:rsidP="00EF5D81">
      <w:pPr>
        <w:ind w:firstLine="709"/>
        <w:jc w:val="both"/>
        <w:rPr>
          <w:snapToGrid w:val="0"/>
          <w:sz w:val="28"/>
          <w:szCs w:val="28"/>
        </w:rPr>
      </w:pPr>
      <w:r w:rsidRPr="00EF5D81">
        <w:rPr>
          <w:snapToGrid w:val="0"/>
          <w:sz w:val="28"/>
          <w:szCs w:val="28"/>
        </w:rPr>
        <w:lastRenderedPageBreak/>
        <w:t>Объем потерь тепловой энергии при передаче устанавливается</w:t>
      </w:r>
      <w:r w:rsidRPr="00EF5D81">
        <w:rPr>
          <w:snapToGrid w:val="0"/>
          <w:sz w:val="28"/>
          <w:szCs w:val="28"/>
        </w:rPr>
        <w:br/>
        <w:t>на каждый год долгосрочного периода регулирования, определяется</w:t>
      </w:r>
      <w:r w:rsidRPr="00EF5D81">
        <w:rPr>
          <w:snapToGrid w:val="0"/>
          <w:sz w:val="28"/>
          <w:szCs w:val="28"/>
        </w:rPr>
        <w:br/>
        <w:t>в соответствии с пунктом 40 Методических указаний и в течение этого периода не пересматривается.</w:t>
      </w:r>
    </w:p>
    <w:p w14:paraId="4F161F3E" w14:textId="77777777" w:rsidR="00EF5D81" w:rsidRPr="00EF5D81" w:rsidRDefault="00EF5D81" w:rsidP="00EF5D81">
      <w:pPr>
        <w:ind w:firstLine="709"/>
        <w:jc w:val="both"/>
        <w:rPr>
          <w:snapToGrid w:val="0"/>
          <w:sz w:val="28"/>
          <w:szCs w:val="28"/>
        </w:rPr>
      </w:pPr>
      <w:r w:rsidRPr="00EF5D81">
        <w:rPr>
          <w:snapToGrid w:val="0"/>
          <w:sz w:val="28"/>
          <w:szCs w:val="28"/>
        </w:rPr>
        <w:t xml:space="preserve">Объем потерь тепловой энергии при передаче принимается в размере предыдущего периода регулирования на уровне 0,000 тыс. Гкал </w:t>
      </w:r>
    </w:p>
    <w:p w14:paraId="1EB964AB" w14:textId="77777777" w:rsidR="00EF5D81" w:rsidRPr="00EF5D81" w:rsidRDefault="00EF5D81" w:rsidP="00EF5D81">
      <w:pPr>
        <w:ind w:firstLine="709"/>
        <w:jc w:val="both"/>
        <w:rPr>
          <w:snapToGrid w:val="0"/>
          <w:sz w:val="28"/>
          <w:szCs w:val="28"/>
        </w:rPr>
      </w:pPr>
      <w:r w:rsidRPr="00EF5D81">
        <w:rPr>
          <w:snapToGrid w:val="0"/>
          <w:sz w:val="28"/>
          <w:szCs w:val="28"/>
        </w:rPr>
        <w:t xml:space="preserve">Потери тепловой энергии на собственные нужды котельной, принимаются на уровне 0,000 тыс. Гкал. </w:t>
      </w:r>
    </w:p>
    <w:p w14:paraId="4957B11D" w14:textId="77777777" w:rsidR="00EF5D81" w:rsidRPr="00EF5D81" w:rsidRDefault="00EF5D81" w:rsidP="00EF5D81">
      <w:pPr>
        <w:ind w:firstLine="709"/>
        <w:jc w:val="both"/>
        <w:rPr>
          <w:snapToGrid w:val="0"/>
          <w:sz w:val="28"/>
          <w:szCs w:val="28"/>
        </w:rPr>
      </w:pPr>
      <w:r w:rsidRPr="00EF5D81">
        <w:rPr>
          <w:snapToGrid w:val="0"/>
          <w:sz w:val="28"/>
          <w:szCs w:val="28"/>
        </w:rPr>
        <w:t>Сводный баланс тепловой энергии представлен в таблице 6.</w:t>
      </w:r>
    </w:p>
    <w:p w14:paraId="443279D4" w14:textId="77777777" w:rsidR="00EF5D81" w:rsidRPr="00EF5D81" w:rsidRDefault="00EF5D81" w:rsidP="00EF5D81">
      <w:pPr>
        <w:numPr>
          <w:ilvl w:val="0"/>
          <w:numId w:val="14"/>
        </w:numPr>
        <w:ind w:left="0" w:right="-426" w:firstLine="0"/>
        <w:jc w:val="right"/>
        <w:rPr>
          <w:snapToGrid w:val="0"/>
          <w:sz w:val="28"/>
          <w:szCs w:val="28"/>
        </w:rPr>
      </w:pPr>
    </w:p>
    <w:p w14:paraId="5F78A11E" w14:textId="77777777" w:rsidR="00EF5D81" w:rsidRPr="00EF5D81" w:rsidRDefault="00EF5D81" w:rsidP="00EF5D81">
      <w:pPr>
        <w:spacing w:after="240"/>
        <w:jc w:val="center"/>
        <w:rPr>
          <w:b/>
          <w:snapToGrid w:val="0"/>
          <w:sz w:val="28"/>
          <w:szCs w:val="28"/>
        </w:rPr>
      </w:pPr>
      <w:r w:rsidRPr="00EF5D81">
        <w:rPr>
          <w:b/>
          <w:snapToGrid w:val="0"/>
          <w:sz w:val="28"/>
          <w:szCs w:val="28"/>
        </w:rPr>
        <w:t>Баланс тепловой энергии ООО «Комплекс Услуги» на 2022-2026 годы</w:t>
      </w:r>
    </w:p>
    <w:p w14:paraId="31C9D357" w14:textId="77777777" w:rsidR="00EF5D81" w:rsidRPr="00EF5D81" w:rsidRDefault="00EF5D81" w:rsidP="00EF5D81">
      <w:pPr>
        <w:keepNext/>
        <w:jc w:val="center"/>
        <w:rPr>
          <w:b/>
          <w:sz w:val="28"/>
          <w:szCs w:val="20"/>
          <w:u w:val="single"/>
        </w:rPr>
      </w:pPr>
    </w:p>
    <w:tbl>
      <w:tblPr>
        <w:tblW w:w="10154" w:type="dxa"/>
        <w:tblInd w:w="-459" w:type="dxa"/>
        <w:tblLook w:val="04A0" w:firstRow="1" w:lastRow="0" w:firstColumn="1" w:lastColumn="0" w:noHBand="0" w:noVBand="1"/>
      </w:tblPr>
      <w:tblGrid>
        <w:gridCol w:w="770"/>
        <w:gridCol w:w="3434"/>
        <w:gridCol w:w="1132"/>
        <w:gridCol w:w="1842"/>
        <w:gridCol w:w="1559"/>
        <w:gridCol w:w="1417"/>
      </w:tblGrid>
      <w:tr w:rsidR="00EF5D81" w:rsidRPr="00EF5D81" w14:paraId="4ACB72E9" w14:textId="77777777" w:rsidTr="0072307D">
        <w:trPr>
          <w:trHeight w:val="375"/>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BD8979" w14:textId="77777777" w:rsidR="00EF5D81" w:rsidRPr="00EF5D81" w:rsidRDefault="00EF5D81" w:rsidP="00EF5D81">
            <w:pPr>
              <w:jc w:val="center"/>
            </w:pPr>
            <w:r w:rsidRPr="00EF5D81">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4FAAC4" w14:textId="77777777" w:rsidR="00EF5D81" w:rsidRPr="00EF5D81" w:rsidRDefault="00EF5D81" w:rsidP="00EF5D81">
            <w:pPr>
              <w:jc w:val="center"/>
            </w:pPr>
            <w:r w:rsidRPr="00EF5D81">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5709CE" w14:textId="77777777" w:rsidR="00EF5D81" w:rsidRPr="00EF5D81" w:rsidRDefault="00EF5D81" w:rsidP="00EF5D81">
            <w:pPr>
              <w:jc w:val="center"/>
              <w:rPr>
                <w:iCs/>
              </w:rPr>
            </w:pPr>
            <w:r w:rsidRPr="00EF5D81">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51FED30" w14:textId="77777777" w:rsidR="00EF5D81" w:rsidRPr="00EF5D81" w:rsidRDefault="00EF5D81" w:rsidP="00EF5D81">
            <w:pPr>
              <w:jc w:val="center"/>
            </w:pPr>
            <w:r w:rsidRPr="00EF5D81">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DB43F8" w14:textId="77777777" w:rsidR="00EF5D81" w:rsidRPr="00EF5D81" w:rsidRDefault="00EF5D81" w:rsidP="00EF5D81">
            <w:pPr>
              <w:jc w:val="center"/>
            </w:pPr>
            <w:r w:rsidRPr="00EF5D81">
              <w:t>в том числе</w:t>
            </w:r>
          </w:p>
        </w:tc>
      </w:tr>
      <w:tr w:rsidR="00EF5D81" w:rsidRPr="00EF5D81" w14:paraId="566762C6" w14:textId="77777777" w:rsidTr="0072307D">
        <w:trPr>
          <w:trHeight w:val="1080"/>
          <w:tblHead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042B1C" w14:textId="77777777" w:rsidR="00EF5D81" w:rsidRPr="00EF5D81" w:rsidRDefault="00EF5D81" w:rsidP="00EF5D81"/>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F6C28B" w14:textId="77777777" w:rsidR="00EF5D81" w:rsidRPr="00EF5D81" w:rsidRDefault="00EF5D81" w:rsidP="00EF5D81"/>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91FB3A" w14:textId="77777777" w:rsidR="00EF5D81" w:rsidRPr="00EF5D81" w:rsidRDefault="00EF5D81" w:rsidP="00EF5D81">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85FCAC6" w14:textId="77777777" w:rsidR="00EF5D81" w:rsidRPr="00EF5D81" w:rsidRDefault="00EF5D81" w:rsidP="00EF5D81"/>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2B437" w14:textId="77777777" w:rsidR="00EF5D81" w:rsidRPr="00EF5D81" w:rsidRDefault="00EF5D81" w:rsidP="00EF5D81">
            <w:pPr>
              <w:jc w:val="center"/>
            </w:pPr>
            <w:r w:rsidRPr="00EF5D81">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2F89B37" w14:textId="77777777" w:rsidR="00EF5D81" w:rsidRPr="00EF5D81" w:rsidRDefault="00EF5D81" w:rsidP="00EF5D81">
            <w:pPr>
              <w:jc w:val="center"/>
            </w:pPr>
            <w:r w:rsidRPr="00EF5D81">
              <w:t>2 полугодие</w:t>
            </w:r>
          </w:p>
        </w:tc>
      </w:tr>
      <w:tr w:rsidR="00EF5D81" w:rsidRPr="00EF5D81" w14:paraId="0D3D2591" w14:textId="77777777" w:rsidTr="0072307D">
        <w:trPr>
          <w:trHeight w:val="630"/>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451EF2" w14:textId="77777777" w:rsidR="00EF5D81" w:rsidRPr="00EF5D81" w:rsidRDefault="00EF5D81" w:rsidP="00EF5D81">
            <w:pPr>
              <w:jc w:val="center"/>
              <w:rPr>
                <w:bCs/>
              </w:rPr>
            </w:pPr>
            <w:r w:rsidRPr="00EF5D81">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0FBAA" w14:textId="77777777" w:rsidR="00EF5D81" w:rsidRPr="00EF5D81" w:rsidRDefault="00EF5D81" w:rsidP="00EF5D81">
            <w:pPr>
              <w:rPr>
                <w:bCs/>
              </w:rPr>
            </w:pPr>
            <w:r w:rsidRPr="00EF5D81">
              <w:rPr>
                <w:bCs/>
              </w:rPr>
              <w:t xml:space="preserve">Выработка тепловой энергии </w:t>
            </w:r>
          </w:p>
          <w:p w14:paraId="338362C1" w14:textId="77777777" w:rsidR="00EF5D81" w:rsidRPr="00EF5D81" w:rsidRDefault="00EF5D81" w:rsidP="00EF5D81">
            <w:pPr>
              <w:rPr>
                <w:bCs/>
              </w:rPr>
            </w:pP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705037" w14:textId="77777777" w:rsidR="00EF5D81" w:rsidRPr="00EF5D81" w:rsidRDefault="00EF5D81" w:rsidP="00EF5D81">
            <w:pPr>
              <w:jc w:val="center"/>
            </w:pPr>
            <w:r w:rsidRPr="00EF5D81">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C24079" w14:textId="77777777" w:rsidR="00EF5D81" w:rsidRPr="00EF5D81" w:rsidRDefault="00EF5D81" w:rsidP="00EF5D81">
            <w:pPr>
              <w:spacing w:line="360" w:lineRule="auto"/>
              <w:jc w:val="center"/>
            </w:pPr>
            <w:r w:rsidRPr="00EF5D81">
              <w:rPr>
                <w:snapToGrid w:val="0"/>
              </w:rPr>
              <w:t>1,100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302A69" w14:textId="77777777" w:rsidR="00EF5D81" w:rsidRPr="00EF5D81" w:rsidRDefault="00EF5D81" w:rsidP="00EF5D81">
            <w:pPr>
              <w:spacing w:line="360" w:lineRule="auto"/>
              <w:jc w:val="center"/>
              <w:rPr>
                <w:snapToGrid w:val="0"/>
              </w:rPr>
            </w:pPr>
            <w:r w:rsidRPr="00EF5D81">
              <w:rPr>
                <w:snapToGrid w:val="0"/>
              </w:rPr>
              <w:t>0,550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D7F0CA" w14:textId="77777777" w:rsidR="00EF5D81" w:rsidRPr="00EF5D81" w:rsidRDefault="00EF5D81" w:rsidP="00EF5D81">
            <w:pPr>
              <w:spacing w:line="360" w:lineRule="auto"/>
              <w:jc w:val="center"/>
              <w:rPr>
                <w:snapToGrid w:val="0"/>
              </w:rPr>
            </w:pPr>
            <w:r w:rsidRPr="00EF5D81">
              <w:rPr>
                <w:snapToGrid w:val="0"/>
              </w:rPr>
              <w:t>0,550</w:t>
            </w:r>
          </w:p>
        </w:tc>
      </w:tr>
      <w:tr w:rsidR="00EF5D81" w:rsidRPr="00EF5D81" w14:paraId="197F8A35" w14:textId="77777777" w:rsidTr="0072307D">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D6D748" w14:textId="77777777" w:rsidR="00EF5D81" w:rsidRPr="00EF5D81" w:rsidRDefault="00EF5D81" w:rsidP="00EF5D81">
            <w:pPr>
              <w:jc w:val="center"/>
              <w:rPr>
                <w:bCs/>
              </w:rPr>
            </w:pPr>
            <w:r w:rsidRPr="00EF5D81">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DDA6C" w14:textId="77777777" w:rsidR="00EF5D81" w:rsidRPr="00EF5D81" w:rsidRDefault="00EF5D81" w:rsidP="00EF5D81">
            <w:pPr>
              <w:rPr>
                <w:bCs/>
              </w:rPr>
            </w:pPr>
            <w:r w:rsidRPr="00EF5D81">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11F0D" w14:textId="77777777" w:rsidR="00EF5D81" w:rsidRPr="00EF5D81" w:rsidRDefault="00EF5D81" w:rsidP="00EF5D81">
            <w:pPr>
              <w:jc w:val="center"/>
            </w:pPr>
            <w:r w:rsidRPr="00EF5D81">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109F2" w14:textId="77777777" w:rsidR="00EF5D81" w:rsidRPr="00EF5D81" w:rsidRDefault="00EF5D81" w:rsidP="00EF5D81">
            <w:pPr>
              <w:jc w:val="center"/>
              <w:rPr>
                <w:snapToGrid w:val="0"/>
                <w:szCs w:val="28"/>
              </w:rPr>
            </w:pPr>
            <w:r w:rsidRPr="00EF5D81">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742B0" w14:textId="77777777" w:rsidR="00EF5D81" w:rsidRPr="00EF5D81" w:rsidRDefault="00EF5D81" w:rsidP="00EF5D81">
            <w:pPr>
              <w:jc w:val="center"/>
              <w:rPr>
                <w:snapToGrid w:val="0"/>
                <w:szCs w:val="28"/>
              </w:rPr>
            </w:pPr>
            <w:r w:rsidRPr="00EF5D81">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60F24" w14:textId="77777777" w:rsidR="00EF5D81" w:rsidRPr="00EF5D81" w:rsidRDefault="00EF5D81" w:rsidP="00EF5D81">
            <w:pPr>
              <w:jc w:val="center"/>
              <w:rPr>
                <w:snapToGrid w:val="0"/>
                <w:szCs w:val="28"/>
              </w:rPr>
            </w:pPr>
            <w:r w:rsidRPr="00EF5D81">
              <w:rPr>
                <w:snapToGrid w:val="0"/>
                <w:szCs w:val="28"/>
              </w:rPr>
              <w:t>0,000</w:t>
            </w:r>
          </w:p>
        </w:tc>
      </w:tr>
      <w:tr w:rsidR="00EF5D81" w:rsidRPr="00EF5D81" w14:paraId="79A3B353" w14:textId="77777777" w:rsidTr="0072307D">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E5DA96" w14:textId="77777777" w:rsidR="00EF5D81" w:rsidRPr="00EF5D81" w:rsidRDefault="00EF5D81" w:rsidP="00EF5D81">
            <w:pPr>
              <w:jc w:val="center"/>
              <w:rPr>
                <w:bCs/>
              </w:rPr>
            </w:pPr>
            <w:r w:rsidRPr="00EF5D81">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F8356" w14:textId="77777777" w:rsidR="00EF5D81" w:rsidRPr="00EF5D81" w:rsidRDefault="00EF5D81" w:rsidP="00EF5D81">
            <w:pPr>
              <w:rPr>
                <w:bCs/>
              </w:rPr>
            </w:pPr>
            <w:r w:rsidRPr="00EF5D81">
              <w:rPr>
                <w:bCs/>
              </w:rPr>
              <w:t>Отпуск тепловой энергии в сеть (полезный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E41B9" w14:textId="77777777" w:rsidR="00EF5D81" w:rsidRPr="00EF5D81" w:rsidRDefault="00EF5D81" w:rsidP="00EF5D81">
            <w:pPr>
              <w:jc w:val="center"/>
            </w:pPr>
            <w:r w:rsidRPr="00EF5D81">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540C3AFC" w14:textId="77777777" w:rsidR="00EF5D81" w:rsidRPr="00EF5D81" w:rsidRDefault="00EF5D81" w:rsidP="00EF5D81">
            <w:pPr>
              <w:spacing w:line="360" w:lineRule="auto"/>
              <w:jc w:val="center"/>
              <w:rPr>
                <w:snapToGrid w:val="0"/>
              </w:rPr>
            </w:pPr>
            <w:r w:rsidRPr="00EF5D81">
              <w:rPr>
                <w:snapToGrid w:val="0"/>
              </w:rPr>
              <w:t>1,100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3FBB39" w14:textId="77777777" w:rsidR="00EF5D81" w:rsidRPr="00EF5D81" w:rsidRDefault="00EF5D81" w:rsidP="00EF5D81">
            <w:pPr>
              <w:spacing w:line="360" w:lineRule="auto"/>
              <w:jc w:val="center"/>
              <w:rPr>
                <w:snapToGrid w:val="0"/>
              </w:rPr>
            </w:pPr>
            <w:r w:rsidRPr="00EF5D81">
              <w:rPr>
                <w:snapToGrid w:val="0"/>
              </w:rPr>
              <w:t>0,550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FE6634" w14:textId="77777777" w:rsidR="00EF5D81" w:rsidRPr="00EF5D81" w:rsidRDefault="00EF5D81" w:rsidP="00EF5D81">
            <w:pPr>
              <w:spacing w:line="360" w:lineRule="auto"/>
              <w:jc w:val="center"/>
              <w:rPr>
                <w:snapToGrid w:val="0"/>
              </w:rPr>
            </w:pPr>
            <w:r w:rsidRPr="00EF5D81">
              <w:rPr>
                <w:snapToGrid w:val="0"/>
              </w:rPr>
              <w:t>0,550</w:t>
            </w:r>
          </w:p>
        </w:tc>
      </w:tr>
      <w:tr w:rsidR="00EF5D81" w:rsidRPr="00EF5D81" w14:paraId="124F7905" w14:textId="77777777" w:rsidTr="0072307D">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238093" w14:textId="77777777" w:rsidR="00EF5D81" w:rsidRPr="00EF5D81" w:rsidRDefault="00EF5D81" w:rsidP="00EF5D81">
            <w:pPr>
              <w:jc w:val="center"/>
              <w:rPr>
                <w:bCs/>
              </w:rPr>
            </w:pPr>
            <w:r w:rsidRPr="00EF5D81">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25083FFA" w14:textId="77777777" w:rsidR="00EF5D81" w:rsidRPr="00EF5D81" w:rsidRDefault="00EF5D81" w:rsidP="00EF5D81">
            <w:pPr>
              <w:rPr>
                <w:bCs/>
              </w:rPr>
            </w:pPr>
            <w:r w:rsidRPr="00EF5D81">
              <w:rPr>
                <w:bCs/>
              </w:rPr>
              <w:t>Потери тепловой энергии 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8B129E" w14:textId="77777777" w:rsidR="00EF5D81" w:rsidRPr="00EF5D81" w:rsidRDefault="00EF5D81" w:rsidP="00EF5D81">
            <w:pPr>
              <w:jc w:val="center"/>
            </w:pPr>
            <w:r w:rsidRPr="00EF5D81">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6051A" w14:textId="77777777" w:rsidR="00EF5D81" w:rsidRPr="00EF5D81" w:rsidRDefault="00EF5D81" w:rsidP="00EF5D81">
            <w:pPr>
              <w:jc w:val="center"/>
              <w:rPr>
                <w:snapToGrid w:val="0"/>
                <w:szCs w:val="28"/>
              </w:rPr>
            </w:pPr>
            <w:r w:rsidRPr="00EF5D81">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E77C8" w14:textId="77777777" w:rsidR="00EF5D81" w:rsidRPr="00EF5D81" w:rsidRDefault="00EF5D81" w:rsidP="00EF5D81">
            <w:pPr>
              <w:jc w:val="center"/>
              <w:rPr>
                <w:snapToGrid w:val="0"/>
                <w:szCs w:val="28"/>
              </w:rPr>
            </w:pPr>
            <w:r w:rsidRPr="00EF5D81">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61C7B" w14:textId="77777777" w:rsidR="00EF5D81" w:rsidRPr="00EF5D81" w:rsidRDefault="00EF5D81" w:rsidP="00EF5D81">
            <w:pPr>
              <w:jc w:val="center"/>
              <w:rPr>
                <w:snapToGrid w:val="0"/>
                <w:szCs w:val="28"/>
              </w:rPr>
            </w:pPr>
            <w:r w:rsidRPr="00EF5D81">
              <w:rPr>
                <w:snapToGrid w:val="0"/>
                <w:szCs w:val="28"/>
              </w:rPr>
              <w:t>0,000</w:t>
            </w:r>
          </w:p>
        </w:tc>
      </w:tr>
      <w:tr w:rsidR="00EF5D81" w:rsidRPr="00EF5D81" w14:paraId="301C5D87" w14:textId="77777777" w:rsidTr="0072307D">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E28298" w14:textId="77777777" w:rsidR="00EF5D81" w:rsidRPr="00EF5D81" w:rsidRDefault="00EF5D81" w:rsidP="00EF5D81">
            <w:pPr>
              <w:jc w:val="center"/>
              <w:rPr>
                <w:bCs/>
              </w:rPr>
            </w:pPr>
            <w:r w:rsidRPr="00EF5D81">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8C986" w14:textId="77777777" w:rsidR="00EF5D81" w:rsidRPr="00EF5D81" w:rsidRDefault="00EF5D81" w:rsidP="00EF5D81">
            <w:pPr>
              <w:rPr>
                <w:bCs/>
              </w:rPr>
            </w:pPr>
            <w:r w:rsidRPr="00EF5D81">
              <w:rPr>
                <w:bCs/>
              </w:rPr>
              <w:t>Полезный отпуск тепловой энергии</w:t>
            </w:r>
            <w:r w:rsidRPr="00EF5D81">
              <w:t xml:space="preserve"> </w:t>
            </w:r>
            <w:r w:rsidRPr="00EF5D81">
              <w:rPr>
                <w:bCs/>
              </w:rPr>
              <w:t>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7FE62" w14:textId="77777777" w:rsidR="00EF5D81" w:rsidRPr="00EF5D81" w:rsidRDefault="00EF5D81" w:rsidP="00EF5D81">
            <w:pPr>
              <w:jc w:val="center"/>
            </w:pPr>
            <w:r w:rsidRPr="00EF5D81">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C86D43C" w14:textId="77777777" w:rsidR="00EF5D81" w:rsidRPr="00EF5D81" w:rsidRDefault="00EF5D81" w:rsidP="00EF5D81">
            <w:pPr>
              <w:spacing w:line="360" w:lineRule="auto"/>
              <w:jc w:val="center"/>
              <w:rPr>
                <w:snapToGrid w:val="0"/>
              </w:rPr>
            </w:pPr>
            <w:r w:rsidRPr="00EF5D81">
              <w:rPr>
                <w:snapToGrid w:val="0"/>
              </w:rPr>
              <w:t>1,100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88EB72" w14:textId="77777777" w:rsidR="00EF5D81" w:rsidRPr="00EF5D81" w:rsidRDefault="00EF5D81" w:rsidP="00EF5D81">
            <w:pPr>
              <w:spacing w:line="360" w:lineRule="auto"/>
              <w:jc w:val="center"/>
              <w:rPr>
                <w:snapToGrid w:val="0"/>
              </w:rPr>
            </w:pPr>
            <w:r w:rsidRPr="00EF5D81">
              <w:rPr>
                <w:snapToGrid w:val="0"/>
              </w:rPr>
              <w:t>0,550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BD52C0" w14:textId="77777777" w:rsidR="00EF5D81" w:rsidRPr="00EF5D81" w:rsidRDefault="00EF5D81" w:rsidP="00EF5D81">
            <w:pPr>
              <w:spacing w:line="360" w:lineRule="auto"/>
              <w:jc w:val="center"/>
              <w:rPr>
                <w:snapToGrid w:val="0"/>
              </w:rPr>
            </w:pPr>
            <w:r w:rsidRPr="00EF5D81">
              <w:rPr>
                <w:snapToGrid w:val="0"/>
              </w:rPr>
              <w:t>0,550</w:t>
            </w:r>
          </w:p>
        </w:tc>
      </w:tr>
    </w:tbl>
    <w:p w14:paraId="4B3CCC59" w14:textId="77777777" w:rsidR="00EF5D81" w:rsidRPr="00EF5D81" w:rsidRDefault="00EF5D81" w:rsidP="00EF5D81">
      <w:pPr>
        <w:spacing w:after="240"/>
        <w:rPr>
          <w:b/>
          <w:snapToGrid w:val="0"/>
          <w:sz w:val="28"/>
          <w:szCs w:val="28"/>
        </w:rPr>
      </w:pPr>
    </w:p>
    <w:p w14:paraId="76785708" w14:textId="77777777" w:rsidR="00EF5D81" w:rsidRPr="00EF5D81" w:rsidRDefault="00EF5D81" w:rsidP="00EF5D81">
      <w:pPr>
        <w:spacing w:after="240"/>
        <w:rPr>
          <w:b/>
          <w:sz w:val="28"/>
          <w:szCs w:val="20"/>
          <w:lang w:val="x-none" w:eastAsia="x-none"/>
        </w:rPr>
      </w:pPr>
      <w:r w:rsidRPr="00EF5D81">
        <w:rPr>
          <w:b/>
          <w:snapToGrid w:val="0"/>
          <w:sz w:val="28"/>
          <w:szCs w:val="28"/>
        </w:rPr>
        <w:br w:type="page"/>
      </w:r>
      <w:bookmarkStart w:id="179" w:name="_Toc530586370"/>
      <w:r w:rsidRPr="00EF5D81">
        <w:rPr>
          <w:b/>
          <w:sz w:val="28"/>
          <w:szCs w:val="20"/>
          <w:lang w:val="x-none" w:eastAsia="x-none"/>
        </w:rPr>
        <w:lastRenderedPageBreak/>
        <w:t>5.2.</w:t>
      </w:r>
      <w:r w:rsidRPr="00EF5D81">
        <w:rPr>
          <w:b/>
          <w:sz w:val="28"/>
          <w:szCs w:val="20"/>
          <w:lang w:eastAsia="x-none"/>
        </w:rPr>
        <w:t>5.</w:t>
      </w:r>
      <w:r w:rsidRPr="00EF5D81">
        <w:rPr>
          <w:b/>
          <w:sz w:val="28"/>
          <w:szCs w:val="20"/>
          <w:lang w:val="x-none" w:eastAsia="x-none"/>
        </w:rPr>
        <w:t xml:space="preserve"> Стоимость покупки единицы энергетических ресурсов</w:t>
      </w:r>
      <w:bookmarkEnd w:id="179"/>
    </w:p>
    <w:p w14:paraId="01AFD2E8" w14:textId="77777777" w:rsidR="00EF5D81" w:rsidRPr="00EF5D81" w:rsidRDefault="00EF5D81" w:rsidP="00EF5D81">
      <w:pPr>
        <w:ind w:firstLine="709"/>
        <w:jc w:val="both"/>
        <w:rPr>
          <w:sz w:val="28"/>
          <w:szCs w:val="28"/>
        </w:rPr>
      </w:pPr>
      <w:r w:rsidRPr="00EF5D81">
        <w:rPr>
          <w:sz w:val="28"/>
          <w:szCs w:val="28"/>
        </w:rPr>
        <w:t xml:space="preserve">Стоимость покупки единицы энергетических ресурсов рассчитывается, </w:t>
      </w:r>
      <w:r w:rsidRPr="00EF5D81">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EF5D81">
        <w:rPr>
          <w:sz w:val="28"/>
          <w:szCs w:val="28"/>
        </w:rPr>
        <w:br/>
        <w:t>в соответствии с пунктом 28 Основ ценообразования.</w:t>
      </w:r>
    </w:p>
    <w:p w14:paraId="513AD1A4" w14:textId="77777777" w:rsidR="00EF5D81" w:rsidRPr="00EF5D81" w:rsidRDefault="00EF5D81" w:rsidP="00EF5D81">
      <w:pPr>
        <w:ind w:firstLine="709"/>
        <w:jc w:val="both"/>
        <w:rPr>
          <w:sz w:val="28"/>
          <w:szCs w:val="28"/>
        </w:rPr>
      </w:pPr>
    </w:p>
    <w:p w14:paraId="588965BC" w14:textId="77777777" w:rsidR="00EF5D81" w:rsidRPr="00EF5D81" w:rsidRDefault="00EF5D81" w:rsidP="00EF5D81">
      <w:pPr>
        <w:keepNext/>
        <w:spacing w:line="360" w:lineRule="auto"/>
        <w:jc w:val="both"/>
        <w:outlineLvl w:val="1"/>
        <w:rPr>
          <w:b/>
          <w:sz w:val="28"/>
          <w:szCs w:val="20"/>
          <w:lang w:val="x-none" w:eastAsia="x-none"/>
        </w:rPr>
      </w:pPr>
      <w:bookmarkStart w:id="180" w:name="_Toc530586371"/>
      <w:r w:rsidRPr="00EF5D81">
        <w:rPr>
          <w:b/>
          <w:sz w:val="28"/>
          <w:szCs w:val="20"/>
          <w:lang w:val="x-none" w:eastAsia="x-none"/>
        </w:rPr>
        <w:t>5.2.</w:t>
      </w:r>
      <w:r w:rsidRPr="00EF5D81">
        <w:rPr>
          <w:b/>
          <w:sz w:val="28"/>
          <w:szCs w:val="20"/>
          <w:lang w:eastAsia="x-none"/>
        </w:rPr>
        <w:t>5</w:t>
      </w:r>
      <w:r w:rsidRPr="00EF5D81">
        <w:rPr>
          <w:b/>
          <w:sz w:val="28"/>
          <w:szCs w:val="20"/>
          <w:lang w:val="x-none" w:eastAsia="x-none"/>
        </w:rPr>
        <w:t>.1</w:t>
      </w:r>
      <w:r w:rsidRPr="00EF5D81">
        <w:rPr>
          <w:b/>
          <w:sz w:val="28"/>
          <w:szCs w:val="20"/>
          <w:lang w:eastAsia="x-none"/>
        </w:rPr>
        <w:t>.</w:t>
      </w:r>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топливо</w:t>
      </w:r>
      <w:bookmarkEnd w:id="180"/>
    </w:p>
    <w:bookmarkEnd w:id="177"/>
    <w:p w14:paraId="2A10B00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По данной статье предприятием планируются расходы на 2021 год</w:t>
      </w:r>
      <w:r w:rsidRPr="00EF5D81">
        <w:rPr>
          <w:snapToGrid w:val="0"/>
          <w:sz w:val="28"/>
          <w:szCs w:val="28"/>
        </w:rPr>
        <w:br/>
        <w:t xml:space="preserve">в размере 1 048 тыс. руб. </w:t>
      </w:r>
    </w:p>
    <w:p w14:paraId="5D3D77A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24E2B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поставки угля № КСК - 20/9 от 11.09.2020 с ООО «КСК», действующий с декабря 2020 до 31 мая 2021 (стр. 32-34 том 1). Конкурсная документация не представлена. </w:t>
      </w:r>
    </w:p>
    <w:p w14:paraId="141B640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поставки угля № КСК - 21/14 от 04.03.2021 с ООО «КСК», действующий до 31 марта 2021, количество поставляемого угля 115 тонн </w:t>
      </w:r>
      <w:r w:rsidRPr="00EF5D81">
        <w:rPr>
          <w:snapToGrid w:val="0"/>
          <w:sz w:val="28"/>
          <w:szCs w:val="28"/>
        </w:rPr>
        <w:br/>
        <w:t>(стр. 25-27 том 2). Конкурсная документация не представлена.</w:t>
      </w:r>
    </w:p>
    <w:p w14:paraId="79D8FB3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поставки угля № КСК - 20/14 от 10.12.2020 с ООО «КСК», действующий на период с декабря 2020 до 31 мая 2021, количество поставляемого угля 460 тонн (стр. 29-31 том 1). </w:t>
      </w:r>
    </w:p>
    <w:p w14:paraId="142A604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Извещение о закупке у единственного поставщика (стр. 19 том 2), согласно п. 2.1.1. раздела 2 главы 13 Положения о закупках товаров, работ, услуг для нужд ООО «Комплекс услуги» (стр. 118 -159 том 1). </w:t>
      </w:r>
    </w:p>
    <w:p w14:paraId="38BD0C1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Протокол о заключении договора с единственным поставщиком </w:t>
      </w:r>
      <w:r w:rsidRPr="00EF5D81">
        <w:rPr>
          <w:snapToGrid w:val="0"/>
          <w:sz w:val="28"/>
          <w:szCs w:val="28"/>
        </w:rPr>
        <w:br/>
        <w:t>№ 06/20 от 10.12.2020 (стр. 20 том 2).</w:t>
      </w:r>
    </w:p>
    <w:p w14:paraId="4784B474"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Счета-фактуры на уголь за 2020 год (стр. 19-28 том 1):</w:t>
      </w:r>
    </w:p>
    <w:p w14:paraId="490B9C8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счет-фактуру № 3 от 31.01.2020; </w:t>
      </w:r>
    </w:p>
    <w:p w14:paraId="5D80F7C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10 от 28.02.2020;</w:t>
      </w:r>
    </w:p>
    <w:p w14:paraId="37AF70F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18 от 31.03.2020;</w:t>
      </w:r>
    </w:p>
    <w:p w14:paraId="608E0A2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25 от 29.04.2020;</w:t>
      </w:r>
    </w:p>
    <w:p w14:paraId="442934A4"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54 от 30.09.2020;</w:t>
      </w:r>
    </w:p>
    <w:p w14:paraId="7BD55EA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67 от 30.10.2020;</w:t>
      </w:r>
    </w:p>
    <w:p w14:paraId="439E10A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74 от 30.11.2020;</w:t>
      </w:r>
    </w:p>
    <w:p w14:paraId="21F1AF9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86 от 30.12.2020;</w:t>
      </w:r>
    </w:p>
    <w:p w14:paraId="4FEABE7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87 от 30.12.2020.</w:t>
      </w:r>
    </w:p>
    <w:p w14:paraId="7B99264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Счета-фактуры на уголь за 2021 год (стр. 11-15 том 2):</w:t>
      </w:r>
    </w:p>
    <w:p w14:paraId="3D5D7BB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счет-фактуру № 5 от 31.01.2021; </w:t>
      </w:r>
    </w:p>
    <w:p w14:paraId="465F9E6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14 от 26.02.2021;</w:t>
      </w:r>
    </w:p>
    <w:p w14:paraId="5D4CB27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27 от 31.03.2021;</w:t>
      </w:r>
    </w:p>
    <w:p w14:paraId="6267E31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28 от 29.04.2021;</w:t>
      </w:r>
    </w:p>
    <w:p w14:paraId="467FAAF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lastRenderedPageBreak/>
        <w:t>счет-фактуру № 39 от 30.04.2021.</w:t>
      </w:r>
    </w:p>
    <w:p w14:paraId="2ACFB09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Цена 1 тонны угля, согласно представленных счетов-фактур составляет 850,00 руб., что соответствует договорной цене.</w:t>
      </w:r>
    </w:p>
    <w:p w14:paraId="7CB71E7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на оказание услуг по доставке угля бурого марки 2Бр автомобильным транспортом № 05/12-20 от 10.12.2020 </w:t>
      </w:r>
      <w:r w:rsidRPr="00EF5D81">
        <w:rPr>
          <w:snapToGrid w:val="0"/>
          <w:sz w:val="28"/>
          <w:szCs w:val="28"/>
        </w:rPr>
        <w:br/>
        <w:t>с ООО «Стройпартнер», действующий до 31.05.2021 (стр. 21-22 том 2). Стоимость перевозки одной тонны угля по договору составляет 958,29 руб. Доставка до котельных осуществляется со склада, расположенного по адресу 652210, Кемеровская область, Тисульский район, д. Кайчак, разрез «Кайчакский-1». Количество поставляемого угля 460 тонн.</w:t>
      </w:r>
    </w:p>
    <w:p w14:paraId="1817EA1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Извещение о закупке у единственного поставщика № 32009780467, согласно п. 2.1.1. раздела 2 главы 13 Положения о закупках товаров, работ, услуг для нужд ООО «Комплекс услуги» (стр. 23 том 2). </w:t>
      </w:r>
    </w:p>
    <w:p w14:paraId="687C0C6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Протокол о заключении договора с единственным поставщиком </w:t>
      </w:r>
      <w:r w:rsidRPr="00EF5D81">
        <w:rPr>
          <w:snapToGrid w:val="0"/>
          <w:sz w:val="28"/>
          <w:szCs w:val="28"/>
        </w:rPr>
        <w:br/>
        <w:t>№ 07/20 от 10.12.2020 (стр. 24 том 2).</w:t>
      </w:r>
    </w:p>
    <w:p w14:paraId="79F4D76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Счета-фактуры на оказание автотранспортных услуг по доставке угля </w:t>
      </w:r>
      <w:r w:rsidRPr="00EF5D81">
        <w:rPr>
          <w:snapToGrid w:val="0"/>
          <w:sz w:val="28"/>
          <w:szCs w:val="28"/>
        </w:rPr>
        <w:br/>
        <w:t>за 2020 год (стр. 35-41 том 1):</w:t>
      </w:r>
    </w:p>
    <w:p w14:paraId="40F7B02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27/1 от 31.01.2020;</w:t>
      </w:r>
    </w:p>
    <w:p w14:paraId="792CC09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52/1 от 29.02.2020;</w:t>
      </w:r>
    </w:p>
    <w:p w14:paraId="44E67D6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84/1 от 31.03.2020;</w:t>
      </w:r>
    </w:p>
    <w:p w14:paraId="5966037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385 от 31.12.2020;</w:t>
      </w:r>
    </w:p>
    <w:p w14:paraId="39A0537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счет-фактуру № 386 от 31.12.2020 (за период сентябрь-декабрь).</w:t>
      </w:r>
    </w:p>
    <w:p w14:paraId="56AE9E2C"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Договор на оказание услуг по доставке угля бурого марки 2Бр автомобильным транспортом № 01/03-21 от 05.03.2021 </w:t>
      </w:r>
      <w:r w:rsidRPr="00EF5D81">
        <w:rPr>
          <w:snapToGrid w:val="0"/>
          <w:sz w:val="28"/>
          <w:szCs w:val="28"/>
        </w:rPr>
        <w:br/>
        <w:t>с ООО «Стройпартнер», действующий до 31.05.2021 (стр. 28-30 том 2). Стоимость перевозки одной тонны угля по договору составляет 958,29 руб. Доставка до котельных осуществляется со склада, расположенного по адресу 652210, Кемеровская область, Тисульский район, д. Кайчак, разрез «Кайчакский-1». Количество поставляемого угля 115 тонн.</w:t>
      </w:r>
    </w:p>
    <w:p w14:paraId="03F6E2B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Извещение о закупке у единственного поставщика № 32110055492, согласно п. 2.1.1. раздела 2 главы 13 Положения о закупках товаров, работ, услуг для нужд ООО «Комплекс услуги» (стр. 31 том 2). </w:t>
      </w:r>
    </w:p>
    <w:p w14:paraId="3163589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Протокол о заключении договора с единственным поставщиком </w:t>
      </w:r>
      <w:r w:rsidRPr="00EF5D81">
        <w:rPr>
          <w:snapToGrid w:val="0"/>
          <w:sz w:val="28"/>
          <w:szCs w:val="28"/>
        </w:rPr>
        <w:br/>
        <w:t>№ 01/21 от 05.03.2021 (стр. 31 том 2).</w:t>
      </w:r>
    </w:p>
    <w:p w14:paraId="4B49C2B0" w14:textId="77777777" w:rsidR="00EF5D81" w:rsidRPr="00EF5D81" w:rsidRDefault="00EF5D81" w:rsidP="00EF5D81">
      <w:pPr>
        <w:tabs>
          <w:tab w:val="left" w:pos="1890"/>
        </w:tabs>
        <w:ind w:firstLine="709"/>
        <w:jc w:val="both"/>
        <w:rPr>
          <w:snapToGrid w:val="0"/>
          <w:sz w:val="28"/>
          <w:szCs w:val="28"/>
        </w:rPr>
      </w:pPr>
    </w:p>
    <w:p w14:paraId="67BEB81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AAA637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1) удельный расход топлива на производство 1 Гкал тепловой энергии;</w:t>
      </w:r>
    </w:p>
    <w:p w14:paraId="15B69CC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2) плановая (расчетная) цена на топливо с учетом затрат на его доставку и хранение; </w:t>
      </w:r>
    </w:p>
    <w:p w14:paraId="19A96240"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3) расчетный объем отпуска тепловой энергии, поставляемой </w:t>
      </w:r>
      <w:r w:rsidRPr="00EF5D81">
        <w:rPr>
          <w:snapToGrid w:val="0"/>
          <w:sz w:val="28"/>
          <w:szCs w:val="28"/>
        </w:rPr>
        <w:br/>
        <w:t>с коллекторов источника тепловой энергии.</w:t>
      </w:r>
    </w:p>
    <w:p w14:paraId="122AF09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lastRenderedPageBreak/>
        <w:t xml:space="preserve">Удельный расход условного топлива утвержден постановлением Региональной энергетической комиссии Кузбасса от 10.08.2021 № 282 </w:t>
      </w:r>
      <w:r w:rsidRPr="00EF5D81">
        <w:rPr>
          <w:snapToGrid w:val="0"/>
          <w:sz w:val="28"/>
          <w:szCs w:val="28"/>
        </w:rPr>
        <w:br/>
        <w:t xml:space="preserve">в размере 238,0 кг у.т./Гкал. </w:t>
      </w:r>
    </w:p>
    <w:p w14:paraId="145BB0D0" w14:textId="77777777" w:rsidR="00EF5D81" w:rsidRPr="00EF5D81" w:rsidRDefault="00EF5D81" w:rsidP="00EF5D81">
      <w:pPr>
        <w:tabs>
          <w:tab w:val="left" w:pos="1890"/>
        </w:tabs>
        <w:ind w:firstLine="709"/>
        <w:jc w:val="both"/>
        <w:rPr>
          <w:snapToGrid w:val="0"/>
          <w:color w:val="000000"/>
          <w:sz w:val="28"/>
          <w:szCs w:val="28"/>
        </w:rPr>
      </w:pPr>
      <w:r w:rsidRPr="00EF5D81">
        <w:rPr>
          <w:snapToGrid w:val="0"/>
          <w:color w:val="000000"/>
          <w:sz w:val="28"/>
          <w:szCs w:val="28"/>
        </w:rPr>
        <w:t xml:space="preserve">При определении плановой цены на бурый уголь сортомарки 2Бр </w:t>
      </w:r>
      <w:r w:rsidRPr="00EF5D81">
        <w:rPr>
          <w:snapToGrid w:val="0"/>
          <w:color w:val="000000"/>
          <w:sz w:val="28"/>
          <w:szCs w:val="28"/>
        </w:rPr>
        <w:br/>
        <w:t xml:space="preserve">на 2022 год экспертами исследован представленный обществом договор </w:t>
      </w:r>
      <w:r w:rsidRPr="00EF5D81">
        <w:rPr>
          <w:snapToGrid w:val="0"/>
          <w:color w:val="000000"/>
          <w:sz w:val="28"/>
          <w:szCs w:val="28"/>
        </w:rPr>
        <w:br/>
        <w:t xml:space="preserve">КСК - 20/14 от 10.12.2020 с ООО «КСК». Поскольку договор заключен </w:t>
      </w:r>
      <w:r w:rsidRPr="00EF5D81">
        <w:rPr>
          <w:snapToGrid w:val="0"/>
          <w:color w:val="000000"/>
          <w:sz w:val="28"/>
          <w:szCs w:val="28"/>
        </w:rPr>
        <w:br/>
        <w:t xml:space="preserve">с единственным поставщиком и конкурс признан не состоявшимся, договор </w:t>
      </w:r>
      <w:r w:rsidRPr="00EF5D81">
        <w:rPr>
          <w:snapToGrid w:val="0"/>
          <w:color w:val="000000"/>
          <w:sz w:val="28"/>
          <w:szCs w:val="28"/>
        </w:rPr>
        <w:br/>
        <w:t xml:space="preserve">не отвечает требованиям пп. б) п 28 Основ ценообразования. </w:t>
      </w:r>
      <w:r w:rsidRPr="00EF5D81">
        <w:rPr>
          <w:snapToGrid w:val="0"/>
          <w:color w:val="000000"/>
          <w:sz w:val="28"/>
          <w:szCs w:val="28"/>
        </w:rPr>
        <w:br/>
        <w:t xml:space="preserve">При определении цены угля эксперты использовали фактически сложившуюся цену в 2021 году (шаблон WARM.TOPL.Q2.2021), с учетом ИЦП </w:t>
      </w:r>
      <w:r w:rsidRPr="00EF5D81">
        <w:rPr>
          <w:snapToGrid w:val="0"/>
          <w:color w:val="000000"/>
          <w:sz w:val="28"/>
          <w:szCs w:val="28"/>
        </w:rPr>
        <w:br/>
        <w:t>по углю 103,1 (уголь бурый), согласно прогнозу Минэкономразвития РФ (опубликован 26.09.2020) на 2022 год, в соответствии с пп. в) п 28 Основ ценообразования. Эксперты также отмечают, что цена угля в 2021 году относительно 2020 года не изменилась и составляет 850 руб./т.</w:t>
      </w:r>
    </w:p>
    <w:p w14:paraId="1C9ACFA4" w14:textId="77777777" w:rsidR="00EF5D81" w:rsidRPr="00EF5D81" w:rsidRDefault="00EF5D81" w:rsidP="00EF5D81">
      <w:pPr>
        <w:tabs>
          <w:tab w:val="left" w:pos="1890"/>
        </w:tabs>
        <w:ind w:firstLine="709"/>
        <w:jc w:val="both"/>
        <w:rPr>
          <w:snapToGrid w:val="0"/>
          <w:color w:val="000000"/>
          <w:sz w:val="28"/>
          <w:szCs w:val="28"/>
        </w:rPr>
      </w:pPr>
      <w:r w:rsidRPr="00EF5D81">
        <w:rPr>
          <w:snapToGrid w:val="0"/>
          <w:color w:val="000000"/>
          <w:sz w:val="28"/>
          <w:szCs w:val="28"/>
        </w:rPr>
        <w:t xml:space="preserve">Цена угля сортомарки 2Бр на 2022 год составила: </w:t>
      </w:r>
    </w:p>
    <w:p w14:paraId="7A1C8344" w14:textId="77777777" w:rsidR="00EF5D81" w:rsidRPr="00EF5D81" w:rsidRDefault="00EF5D81" w:rsidP="00EF5D81">
      <w:pPr>
        <w:tabs>
          <w:tab w:val="left" w:pos="1890"/>
        </w:tabs>
        <w:ind w:firstLine="709"/>
        <w:jc w:val="both"/>
        <w:rPr>
          <w:snapToGrid w:val="0"/>
          <w:color w:val="000000"/>
          <w:sz w:val="28"/>
          <w:szCs w:val="28"/>
        </w:rPr>
      </w:pPr>
      <w:r w:rsidRPr="00EF5D81">
        <w:rPr>
          <w:snapToGrid w:val="0"/>
          <w:color w:val="000000"/>
          <w:sz w:val="28"/>
          <w:szCs w:val="28"/>
        </w:rPr>
        <w:t xml:space="preserve">876,35 руб./т = 850,00 руб./т ×1,031 </w:t>
      </w:r>
    </w:p>
    <w:p w14:paraId="32E4CCDA" w14:textId="77777777" w:rsidR="00EF5D81" w:rsidRPr="00EF5D81" w:rsidRDefault="00EF5D81" w:rsidP="00EF5D81">
      <w:pPr>
        <w:tabs>
          <w:tab w:val="left" w:pos="1890"/>
        </w:tabs>
        <w:ind w:firstLine="709"/>
        <w:jc w:val="both"/>
        <w:rPr>
          <w:snapToGrid w:val="0"/>
          <w:color w:val="000000"/>
          <w:sz w:val="28"/>
          <w:szCs w:val="28"/>
        </w:rPr>
      </w:pPr>
    </w:p>
    <w:p w14:paraId="0E93987F" w14:textId="77777777" w:rsidR="00EF5D81" w:rsidRPr="00EF5D81" w:rsidRDefault="00EF5D81" w:rsidP="00EF5D81">
      <w:pPr>
        <w:spacing w:after="160"/>
        <w:ind w:firstLine="709"/>
        <w:jc w:val="both"/>
        <w:rPr>
          <w:color w:val="000000"/>
          <w:sz w:val="28"/>
          <w:szCs w:val="28"/>
        </w:rPr>
      </w:pPr>
      <w:r w:rsidRPr="00EF5D81">
        <w:rPr>
          <w:snapToGrid w:val="0"/>
          <w:color w:val="000000"/>
          <w:sz w:val="28"/>
          <w:szCs w:val="28"/>
        </w:rPr>
        <w:t>Справочно: Сравнение цены, принятой за основу для ООО «Комплекс Услуги» на 2022 год с фактической стоимостью котельного топлива без транспортировки за 2021</w:t>
      </w:r>
      <w:r w:rsidRPr="00EF5D81">
        <w:rPr>
          <w:color w:val="000000"/>
          <w:sz w:val="28"/>
          <w:szCs w:val="28"/>
        </w:rPr>
        <w:t xml:space="preserve"> год по Кемеровской области – Кузбассу (шаблон </w:t>
      </w:r>
      <w:r w:rsidRPr="00EF5D81">
        <w:rPr>
          <w:color w:val="000000"/>
          <w:sz w:val="28"/>
          <w:szCs w:val="28"/>
          <w:lang w:val="en-US"/>
        </w:rPr>
        <w:t>WARM</w:t>
      </w:r>
      <w:r w:rsidRPr="00EF5D81">
        <w:rPr>
          <w:color w:val="000000"/>
          <w:sz w:val="28"/>
          <w:szCs w:val="28"/>
        </w:rPr>
        <w:t>.</w:t>
      </w:r>
      <w:r w:rsidRPr="00EF5D81">
        <w:rPr>
          <w:color w:val="000000"/>
          <w:sz w:val="28"/>
          <w:szCs w:val="28"/>
          <w:lang w:val="en-US"/>
        </w:rPr>
        <w:t>TOPL</w:t>
      </w:r>
      <w:r w:rsidRPr="00EF5D81">
        <w:rPr>
          <w:color w:val="000000"/>
          <w:sz w:val="28"/>
          <w:szCs w:val="28"/>
        </w:rPr>
        <w:t>.</w:t>
      </w:r>
      <w:r w:rsidRPr="00EF5D81">
        <w:rPr>
          <w:color w:val="000000"/>
          <w:sz w:val="28"/>
          <w:szCs w:val="28"/>
          <w:lang w:val="en-US"/>
        </w:rPr>
        <w:t>Q</w:t>
      </w:r>
      <w:r w:rsidRPr="00EF5D81">
        <w:rPr>
          <w:color w:val="000000"/>
          <w:sz w:val="28"/>
          <w:szCs w:val="28"/>
        </w:rPr>
        <w:t xml:space="preserve">2.2021) по углю сортомарки 2Бр приведено в таблице 7. </w:t>
      </w:r>
    </w:p>
    <w:p w14:paraId="4F4DF6AF" w14:textId="77777777" w:rsidR="00EF5D81" w:rsidRPr="00EF5D81" w:rsidRDefault="00EF5D81" w:rsidP="00EF5D81">
      <w:pPr>
        <w:spacing w:after="160"/>
        <w:ind w:firstLine="709"/>
        <w:jc w:val="both"/>
        <w:rPr>
          <w:color w:val="000000"/>
          <w:sz w:val="28"/>
          <w:szCs w:val="28"/>
        </w:rPr>
      </w:pPr>
      <w:r w:rsidRPr="00EF5D81">
        <w:rPr>
          <w:color w:val="000000"/>
          <w:sz w:val="28"/>
          <w:szCs w:val="28"/>
        </w:rPr>
        <w:t xml:space="preserve">Шаблон </w:t>
      </w:r>
      <w:r w:rsidRPr="00EF5D81">
        <w:rPr>
          <w:color w:val="000000"/>
          <w:sz w:val="28"/>
          <w:szCs w:val="28"/>
          <w:lang w:val="en-US"/>
        </w:rPr>
        <w:t>WARM</w:t>
      </w:r>
      <w:r w:rsidRPr="00EF5D81">
        <w:rPr>
          <w:color w:val="000000"/>
          <w:sz w:val="28"/>
          <w:szCs w:val="28"/>
        </w:rPr>
        <w:t>.</w:t>
      </w:r>
      <w:r w:rsidRPr="00EF5D81">
        <w:rPr>
          <w:color w:val="000000"/>
          <w:sz w:val="28"/>
          <w:szCs w:val="28"/>
          <w:lang w:val="en-US"/>
        </w:rPr>
        <w:t>TOPL</w:t>
      </w:r>
      <w:r w:rsidRPr="00EF5D81">
        <w:rPr>
          <w:color w:val="000000"/>
          <w:sz w:val="28"/>
          <w:szCs w:val="28"/>
        </w:rPr>
        <w:t>.</w:t>
      </w:r>
      <w:r w:rsidRPr="00EF5D81">
        <w:rPr>
          <w:color w:val="000000"/>
          <w:sz w:val="28"/>
          <w:szCs w:val="28"/>
          <w:lang w:val="en-US"/>
        </w:rPr>
        <w:t>Q</w:t>
      </w:r>
      <w:r w:rsidRPr="00EF5D81">
        <w:rPr>
          <w:color w:val="000000"/>
          <w:sz w:val="28"/>
          <w:szCs w:val="28"/>
        </w:rPr>
        <w:t>4.2020 в соответствии с постановлением РЭК КО № 297 от 30.10.2018, является официальной отчётностью.</w:t>
      </w:r>
    </w:p>
    <w:p w14:paraId="7CFD7A67" w14:textId="77777777" w:rsidR="00EF5D81" w:rsidRPr="00EF5D81" w:rsidRDefault="00EF5D81" w:rsidP="00EF5D81">
      <w:pPr>
        <w:numPr>
          <w:ilvl w:val="0"/>
          <w:numId w:val="14"/>
        </w:numPr>
        <w:ind w:left="0" w:right="-426" w:firstLine="0"/>
        <w:jc w:val="right"/>
        <w:rPr>
          <w:color w:val="000000"/>
          <w:sz w:val="28"/>
          <w:szCs w:val="28"/>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283"/>
        <w:gridCol w:w="1557"/>
        <w:gridCol w:w="1530"/>
        <w:gridCol w:w="1556"/>
        <w:gridCol w:w="1975"/>
      </w:tblGrid>
      <w:tr w:rsidR="00EF5D81" w:rsidRPr="00EF5D81" w14:paraId="646520B1" w14:textId="77777777" w:rsidTr="0072307D">
        <w:trPr>
          <w:trHeight w:val="508"/>
        </w:trPr>
        <w:tc>
          <w:tcPr>
            <w:tcW w:w="1704" w:type="dxa"/>
            <w:tcBorders>
              <w:top w:val="single" w:sz="4" w:space="0" w:color="auto"/>
              <w:left w:val="single" w:sz="4" w:space="0" w:color="auto"/>
              <w:bottom w:val="single" w:sz="4" w:space="0" w:color="auto"/>
              <w:right w:val="single" w:sz="4" w:space="0" w:color="auto"/>
            </w:tcBorders>
          </w:tcPr>
          <w:p w14:paraId="234DB1AA" w14:textId="77777777" w:rsidR="00EF5D81" w:rsidRPr="00EF5D81" w:rsidRDefault="00EF5D81" w:rsidP="00EF5D81">
            <w:pPr>
              <w:spacing w:line="360" w:lineRule="auto"/>
              <w:ind w:right="-137"/>
              <w:jc w:val="center"/>
              <w:rPr>
                <w:color w:val="000000"/>
                <w:sz w:val="22"/>
                <w:szCs w:val="22"/>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76A57E20" w14:textId="77777777" w:rsidR="00EF5D81" w:rsidRPr="00EF5D81" w:rsidRDefault="00EF5D81" w:rsidP="00EF5D81">
            <w:pPr>
              <w:ind w:left="-71" w:right="-30"/>
              <w:jc w:val="center"/>
              <w:rPr>
                <w:color w:val="000000"/>
                <w:sz w:val="22"/>
                <w:szCs w:val="22"/>
              </w:rPr>
            </w:pPr>
            <w:r w:rsidRPr="00EF5D81">
              <w:rPr>
                <w:snapToGrid w:val="0"/>
                <w:color w:val="000000"/>
                <w:sz w:val="22"/>
                <w:szCs w:val="22"/>
              </w:rPr>
              <w:t xml:space="preserve">Факт за </w:t>
            </w:r>
            <w:r w:rsidRPr="00EF5D81">
              <w:rPr>
                <w:snapToGrid w:val="0"/>
                <w:color w:val="000000"/>
                <w:sz w:val="22"/>
                <w:szCs w:val="22"/>
              </w:rPr>
              <w:br/>
              <w:t xml:space="preserve">2020 год </w:t>
            </w:r>
            <w:r w:rsidRPr="00EF5D81">
              <w:rPr>
                <w:snapToGrid w:val="0"/>
                <w:color w:val="000000"/>
                <w:sz w:val="22"/>
                <w:szCs w:val="22"/>
              </w:rPr>
              <w:br/>
              <w:t>по Кузбассу</w:t>
            </w:r>
          </w:p>
        </w:tc>
        <w:tc>
          <w:tcPr>
            <w:tcW w:w="1346" w:type="dxa"/>
            <w:tcBorders>
              <w:top w:val="single" w:sz="4" w:space="0" w:color="auto"/>
              <w:left w:val="single" w:sz="4" w:space="0" w:color="auto"/>
              <w:bottom w:val="single" w:sz="4" w:space="0" w:color="auto"/>
              <w:right w:val="single" w:sz="4" w:space="0" w:color="auto"/>
            </w:tcBorders>
            <w:vAlign w:val="center"/>
          </w:tcPr>
          <w:p w14:paraId="45E49ABE"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Цена по Кузбассу </w:t>
            </w:r>
          </w:p>
          <w:p w14:paraId="6E115472"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с ИПЦ 101,4%,103,1% </w:t>
            </w:r>
            <w:r w:rsidRPr="00EF5D81">
              <w:rPr>
                <w:snapToGrid w:val="0"/>
                <w:color w:val="000000"/>
                <w:sz w:val="22"/>
                <w:szCs w:val="22"/>
              </w:rPr>
              <w:br/>
              <w:t>на 2022 год</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E1890F"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Предложение предприятия на 2022 год </w:t>
            </w:r>
          </w:p>
        </w:tc>
        <w:tc>
          <w:tcPr>
            <w:tcW w:w="1587" w:type="dxa"/>
            <w:tcBorders>
              <w:top w:val="single" w:sz="4" w:space="0" w:color="auto"/>
              <w:left w:val="single" w:sz="4" w:space="0" w:color="auto"/>
              <w:bottom w:val="single" w:sz="4" w:space="0" w:color="auto"/>
              <w:right w:val="single" w:sz="4" w:space="0" w:color="auto"/>
            </w:tcBorders>
          </w:tcPr>
          <w:p w14:paraId="4C53D0CD" w14:textId="77777777" w:rsidR="00EF5D81" w:rsidRPr="00EF5D81" w:rsidRDefault="00EF5D81" w:rsidP="00EF5D81">
            <w:pPr>
              <w:ind w:left="-71" w:right="-30"/>
              <w:jc w:val="center"/>
              <w:rPr>
                <w:snapToGrid w:val="0"/>
                <w:color w:val="000000"/>
                <w:sz w:val="22"/>
                <w:szCs w:val="22"/>
              </w:rPr>
            </w:pPr>
          </w:p>
          <w:p w14:paraId="467E25D5"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Принято в расчет экспертами на 2022 год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707E42A7"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Отклонение, %</w:t>
            </w:r>
          </w:p>
          <w:p w14:paraId="36CFFE8C"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(5/3*100-100)</w:t>
            </w:r>
          </w:p>
        </w:tc>
      </w:tr>
      <w:tr w:rsidR="00EF5D81" w:rsidRPr="00EF5D81" w14:paraId="42DEA4F0" w14:textId="77777777" w:rsidTr="0072307D">
        <w:trPr>
          <w:trHeight w:val="87"/>
        </w:trPr>
        <w:tc>
          <w:tcPr>
            <w:tcW w:w="1704" w:type="dxa"/>
            <w:tcBorders>
              <w:top w:val="single" w:sz="4" w:space="0" w:color="auto"/>
              <w:left w:val="single" w:sz="4" w:space="0" w:color="auto"/>
              <w:bottom w:val="single" w:sz="4" w:space="0" w:color="auto"/>
              <w:right w:val="single" w:sz="4" w:space="0" w:color="auto"/>
            </w:tcBorders>
            <w:vAlign w:val="bottom"/>
          </w:tcPr>
          <w:p w14:paraId="16A40C5B" w14:textId="77777777" w:rsidR="00EF5D81" w:rsidRPr="00EF5D81" w:rsidRDefault="00EF5D81" w:rsidP="00EF5D81">
            <w:pPr>
              <w:spacing w:line="360" w:lineRule="auto"/>
              <w:jc w:val="center"/>
              <w:rPr>
                <w:color w:val="000000"/>
                <w:sz w:val="22"/>
                <w:szCs w:val="22"/>
              </w:rPr>
            </w:pPr>
            <w:r w:rsidRPr="00EF5D81">
              <w:rPr>
                <w:color w:val="000000"/>
                <w:sz w:val="22"/>
                <w:szCs w:val="22"/>
              </w:rPr>
              <w:t>1</w:t>
            </w:r>
          </w:p>
        </w:tc>
        <w:tc>
          <w:tcPr>
            <w:tcW w:w="1309" w:type="dxa"/>
            <w:tcBorders>
              <w:top w:val="single" w:sz="4" w:space="0" w:color="auto"/>
              <w:left w:val="single" w:sz="4" w:space="0" w:color="auto"/>
              <w:bottom w:val="single" w:sz="4" w:space="0" w:color="auto"/>
              <w:right w:val="single" w:sz="4" w:space="0" w:color="auto"/>
            </w:tcBorders>
            <w:vAlign w:val="bottom"/>
          </w:tcPr>
          <w:p w14:paraId="2E7AC1AC" w14:textId="77777777" w:rsidR="00EF5D81" w:rsidRPr="00EF5D81" w:rsidRDefault="00EF5D81" w:rsidP="00EF5D81">
            <w:pPr>
              <w:spacing w:line="360" w:lineRule="auto"/>
              <w:jc w:val="center"/>
              <w:rPr>
                <w:color w:val="000000"/>
                <w:sz w:val="22"/>
                <w:szCs w:val="22"/>
              </w:rPr>
            </w:pPr>
            <w:r w:rsidRPr="00EF5D81">
              <w:rPr>
                <w:color w:val="000000"/>
                <w:sz w:val="22"/>
                <w:szCs w:val="22"/>
              </w:rPr>
              <w:t>2</w:t>
            </w:r>
          </w:p>
        </w:tc>
        <w:tc>
          <w:tcPr>
            <w:tcW w:w="1346" w:type="dxa"/>
            <w:tcBorders>
              <w:top w:val="single" w:sz="4" w:space="0" w:color="auto"/>
              <w:left w:val="single" w:sz="4" w:space="0" w:color="auto"/>
              <w:bottom w:val="single" w:sz="4" w:space="0" w:color="auto"/>
              <w:right w:val="single" w:sz="4" w:space="0" w:color="auto"/>
            </w:tcBorders>
            <w:vAlign w:val="bottom"/>
          </w:tcPr>
          <w:p w14:paraId="3664A952" w14:textId="77777777" w:rsidR="00EF5D81" w:rsidRPr="00EF5D81" w:rsidRDefault="00EF5D81" w:rsidP="00EF5D81">
            <w:pPr>
              <w:spacing w:line="360" w:lineRule="auto"/>
              <w:jc w:val="center"/>
              <w:rPr>
                <w:color w:val="000000"/>
                <w:sz w:val="22"/>
                <w:szCs w:val="22"/>
              </w:rPr>
            </w:pPr>
            <w:r w:rsidRPr="00EF5D81">
              <w:rPr>
                <w:color w:val="000000"/>
                <w:sz w:val="22"/>
                <w:szCs w:val="22"/>
              </w:rPr>
              <w:t>3</w:t>
            </w:r>
          </w:p>
        </w:tc>
        <w:tc>
          <w:tcPr>
            <w:tcW w:w="1539" w:type="dxa"/>
            <w:tcBorders>
              <w:top w:val="single" w:sz="4" w:space="0" w:color="auto"/>
              <w:left w:val="single" w:sz="4" w:space="0" w:color="auto"/>
              <w:bottom w:val="single" w:sz="4" w:space="0" w:color="auto"/>
              <w:right w:val="single" w:sz="4" w:space="0" w:color="auto"/>
            </w:tcBorders>
            <w:vAlign w:val="bottom"/>
          </w:tcPr>
          <w:p w14:paraId="4EC06D5B" w14:textId="77777777" w:rsidR="00EF5D81" w:rsidRPr="00EF5D81" w:rsidRDefault="00EF5D81" w:rsidP="00EF5D81">
            <w:pPr>
              <w:spacing w:line="360" w:lineRule="auto"/>
              <w:jc w:val="center"/>
              <w:rPr>
                <w:color w:val="000000"/>
                <w:sz w:val="22"/>
                <w:szCs w:val="22"/>
              </w:rPr>
            </w:pPr>
            <w:r w:rsidRPr="00EF5D81">
              <w:rPr>
                <w:color w:val="000000"/>
                <w:sz w:val="22"/>
                <w:szCs w:val="22"/>
              </w:rPr>
              <w:t>4</w:t>
            </w:r>
          </w:p>
        </w:tc>
        <w:tc>
          <w:tcPr>
            <w:tcW w:w="1587" w:type="dxa"/>
            <w:tcBorders>
              <w:top w:val="single" w:sz="4" w:space="0" w:color="auto"/>
              <w:left w:val="single" w:sz="4" w:space="0" w:color="auto"/>
              <w:bottom w:val="single" w:sz="4" w:space="0" w:color="auto"/>
              <w:right w:val="single" w:sz="4" w:space="0" w:color="auto"/>
            </w:tcBorders>
          </w:tcPr>
          <w:p w14:paraId="4730093C" w14:textId="77777777" w:rsidR="00EF5D81" w:rsidRPr="00EF5D81" w:rsidRDefault="00EF5D81" w:rsidP="00EF5D81">
            <w:pPr>
              <w:spacing w:line="360" w:lineRule="auto"/>
              <w:jc w:val="center"/>
              <w:rPr>
                <w:color w:val="000000"/>
                <w:sz w:val="22"/>
                <w:szCs w:val="22"/>
              </w:rPr>
            </w:pPr>
            <w:r w:rsidRPr="00EF5D81">
              <w:rPr>
                <w:color w:val="000000"/>
                <w:sz w:val="22"/>
                <w:szCs w:val="22"/>
              </w:rPr>
              <w:t>5</w:t>
            </w:r>
          </w:p>
        </w:tc>
        <w:tc>
          <w:tcPr>
            <w:tcW w:w="2035" w:type="dxa"/>
            <w:tcBorders>
              <w:top w:val="single" w:sz="4" w:space="0" w:color="auto"/>
              <w:left w:val="single" w:sz="4" w:space="0" w:color="auto"/>
              <w:bottom w:val="single" w:sz="4" w:space="0" w:color="auto"/>
              <w:right w:val="single" w:sz="4" w:space="0" w:color="auto"/>
            </w:tcBorders>
            <w:vAlign w:val="bottom"/>
          </w:tcPr>
          <w:p w14:paraId="18DF2016" w14:textId="77777777" w:rsidR="00EF5D81" w:rsidRPr="00EF5D81" w:rsidRDefault="00EF5D81" w:rsidP="00EF5D81">
            <w:pPr>
              <w:spacing w:line="360" w:lineRule="auto"/>
              <w:jc w:val="center"/>
              <w:rPr>
                <w:color w:val="000000"/>
                <w:sz w:val="22"/>
                <w:szCs w:val="22"/>
              </w:rPr>
            </w:pPr>
            <w:r w:rsidRPr="00EF5D81">
              <w:rPr>
                <w:color w:val="000000"/>
                <w:sz w:val="22"/>
                <w:szCs w:val="22"/>
              </w:rPr>
              <w:t>6</w:t>
            </w:r>
          </w:p>
        </w:tc>
      </w:tr>
      <w:tr w:rsidR="00EF5D81" w:rsidRPr="00EF5D81" w14:paraId="756F9893" w14:textId="77777777" w:rsidTr="0072307D">
        <w:trPr>
          <w:trHeight w:val="392"/>
        </w:trPr>
        <w:tc>
          <w:tcPr>
            <w:tcW w:w="1704" w:type="dxa"/>
            <w:tcBorders>
              <w:top w:val="single" w:sz="4" w:space="0" w:color="auto"/>
              <w:left w:val="single" w:sz="4" w:space="0" w:color="auto"/>
              <w:bottom w:val="single" w:sz="4" w:space="0" w:color="auto"/>
              <w:right w:val="single" w:sz="4" w:space="0" w:color="auto"/>
            </w:tcBorders>
            <w:vAlign w:val="center"/>
          </w:tcPr>
          <w:p w14:paraId="726A66D2" w14:textId="77777777" w:rsidR="00EF5D81" w:rsidRPr="00EF5D81" w:rsidRDefault="00EF5D81" w:rsidP="00EF5D81">
            <w:pPr>
              <w:spacing w:line="360" w:lineRule="auto"/>
              <w:ind w:left="-108" w:right="-175"/>
              <w:jc w:val="center"/>
              <w:rPr>
                <w:color w:val="000000"/>
              </w:rPr>
            </w:pPr>
            <w:r w:rsidRPr="00EF5D81">
              <w:rPr>
                <w:color w:val="000000"/>
              </w:rPr>
              <w:t>руб./т (с НДС)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6F78C1C" w14:textId="77777777" w:rsidR="00EF5D81" w:rsidRPr="00EF5D81" w:rsidRDefault="00EF5D81" w:rsidP="00EF5D81">
            <w:pPr>
              <w:spacing w:line="360" w:lineRule="auto"/>
              <w:jc w:val="center"/>
              <w:rPr>
                <w:color w:val="000000"/>
                <w:highlight w:val="yellow"/>
              </w:rPr>
            </w:pPr>
            <w:r w:rsidRPr="00EF5D81">
              <w:rPr>
                <w:color w:val="000000"/>
              </w:rPr>
              <w:t>1020,06</w:t>
            </w:r>
          </w:p>
        </w:tc>
        <w:tc>
          <w:tcPr>
            <w:tcW w:w="1346" w:type="dxa"/>
            <w:tcBorders>
              <w:top w:val="single" w:sz="4" w:space="0" w:color="auto"/>
              <w:left w:val="single" w:sz="4" w:space="0" w:color="auto"/>
              <w:bottom w:val="single" w:sz="4" w:space="0" w:color="auto"/>
              <w:right w:val="single" w:sz="4" w:space="0" w:color="auto"/>
            </w:tcBorders>
            <w:vAlign w:val="center"/>
          </w:tcPr>
          <w:p w14:paraId="11C6F7E6" w14:textId="77777777" w:rsidR="00EF5D81" w:rsidRPr="00EF5D81" w:rsidRDefault="00EF5D81" w:rsidP="00EF5D81">
            <w:pPr>
              <w:spacing w:line="360" w:lineRule="auto"/>
              <w:jc w:val="center"/>
              <w:rPr>
                <w:color w:val="000000"/>
                <w:highlight w:val="yellow"/>
              </w:rPr>
            </w:pPr>
            <w:r w:rsidRPr="00EF5D81">
              <w:rPr>
                <w:color w:val="000000"/>
              </w:rPr>
              <w:t>1 066,41</w:t>
            </w:r>
          </w:p>
        </w:tc>
        <w:tc>
          <w:tcPr>
            <w:tcW w:w="1539" w:type="dxa"/>
            <w:tcBorders>
              <w:top w:val="single" w:sz="4" w:space="0" w:color="auto"/>
              <w:left w:val="single" w:sz="4" w:space="0" w:color="auto"/>
              <w:bottom w:val="single" w:sz="4" w:space="0" w:color="auto"/>
              <w:right w:val="single" w:sz="4" w:space="0" w:color="auto"/>
            </w:tcBorders>
            <w:vAlign w:val="center"/>
          </w:tcPr>
          <w:p w14:paraId="1920F16C" w14:textId="77777777" w:rsidR="00EF5D81" w:rsidRPr="00EF5D81" w:rsidRDefault="00EF5D81" w:rsidP="00EF5D81">
            <w:pPr>
              <w:spacing w:line="360" w:lineRule="auto"/>
              <w:jc w:val="center"/>
              <w:rPr>
                <w:color w:val="000000"/>
                <w:highlight w:val="yellow"/>
              </w:rPr>
            </w:pPr>
            <w:r w:rsidRPr="00EF5D81">
              <w:rPr>
                <w:color w:val="000000"/>
              </w:rPr>
              <w:t>884,00</w:t>
            </w:r>
          </w:p>
        </w:tc>
        <w:tc>
          <w:tcPr>
            <w:tcW w:w="1587" w:type="dxa"/>
            <w:tcBorders>
              <w:top w:val="single" w:sz="4" w:space="0" w:color="auto"/>
              <w:left w:val="single" w:sz="4" w:space="0" w:color="auto"/>
              <w:bottom w:val="single" w:sz="4" w:space="0" w:color="auto"/>
              <w:right w:val="single" w:sz="4" w:space="0" w:color="auto"/>
            </w:tcBorders>
          </w:tcPr>
          <w:p w14:paraId="1FDA7EEC" w14:textId="77777777" w:rsidR="00EF5D81" w:rsidRPr="00EF5D81" w:rsidRDefault="00EF5D81" w:rsidP="00EF5D81">
            <w:pPr>
              <w:spacing w:line="360" w:lineRule="auto"/>
              <w:jc w:val="center"/>
              <w:rPr>
                <w:color w:val="000000"/>
              </w:rPr>
            </w:pPr>
            <w:r w:rsidRPr="00EF5D81">
              <w:rPr>
                <w:color w:val="000000"/>
              </w:rPr>
              <w:t>876,35</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C43F08A" w14:textId="77777777" w:rsidR="00EF5D81" w:rsidRPr="00EF5D81" w:rsidRDefault="00EF5D81" w:rsidP="00EF5D81">
            <w:pPr>
              <w:spacing w:line="360" w:lineRule="auto"/>
              <w:jc w:val="center"/>
              <w:rPr>
                <w:color w:val="000000"/>
              </w:rPr>
            </w:pPr>
            <w:r w:rsidRPr="00EF5D81">
              <w:rPr>
                <w:color w:val="000000"/>
              </w:rPr>
              <w:t>-17,82</w:t>
            </w:r>
          </w:p>
        </w:tc>
      </w:tr>
    </w:tbl>
    <w:p w14:paraId="553D3351" w14:textId="77777777" w:rsidR="00EF5D81" w:rsidRPr="00EF5D81" w:rsidRDefault="00EF5D81" w:rsidP="00EF5D81">
      <w:pPr>
        <w:ind w:firstLine="708"/>
        <w:jc w:val="both"/>
        <w:rPr>
          <w:color w:val="000000"/>
          <w:sz w:val="28"/>
          <w:szCs w:val="28"/>
        </w:rPr>
      </w:pPr>
    </w:p>
    <w:p w14:paraId="27E68444" w14:textId="77777777" w:rsidR="00EF5D81" w:rsidRPr="00EF5D81" w:rsidRDefault="00EF5D81" w:rsidP="00EF5D81">
      <w:pPr>
        <w:ind w:firstLine="708"/>
        <w:jc w:val="both"/>
        <w:rPr>
          <w:color w:val="000000"/>
          <w:sz w:val="28"/>
          <w:szCs w:val="28"/>
        </w:rPr>
      </w:pPr>
      <w:r w:rsidRPr="00EF5D81">
        <w:rPr>
          <w:color w:val="000000"/>
          <w:sz w:val="28"/>
          <w:szCs w:val="28"/>
        </w:rPr>
        <w:t xml:space="preserve">Стоимость котельного топлива (без транспортировки) не превышает данного показателя по Кузбассу за 2020 год </w:t>
      </w:r>
      <w:bookmarkStart w:id="181" w:name="_Hlk54685930"/>
      <w:r w:rsidRPr="00EF5D81">
        <w:rPr>
          <w:color w:val="000000"/>
          <w:sz w:val="28"/>
          <w:szCs w:val="28"/>
        </w:rPr>
        <w:t>с учетом ИПЦ на уголь бурый 101,4 % и 103,1 %.</w:t>
      </w:r>
    </w:p>
    <w:bookmarkEnd w:id="181"/>
    <w:p w14:paraId="516CF660" w14:textId="77777777" w:rsidR="00EF5D81" w:rsidRPr="00EF5D81" w:rsidRDefault="00EF5D81" w:rsidP="00EF5D81">
      <w:pPr>
        <w:spacing w:after="160"/>
        <w:ind w:firstLine="709"/>
        <w:jc w:val="both"/>
        <w:rPr>
          <w:color w:val="000000"/>
          <w:sz w:val="28"/>
          <w:szCs w:val="28"/>
        </w:rPr>
      </w:pPr>
      <w:r w:rsidRPr="00EF5D81">
        <w:rPr>
          <w:color w:val="000000"/>
          <w:sz w:val="28"/>
          <w:szCs w:val="28"/>
        </w:rPr>
        <w:t xml:space="preserve">При определении расходов на доставку угля от поставщика </w:t>
      </w:r>
      <w:r w:rsidRPr="00EF5D81">
        <w:rPr>
          <w:color w:val="000000"/>
          <w:sz w:val="28"/>
          <w:szCs w:val="28"/>
        </w:rPr>
        <w:br/>
        <w:t xml:space="preserve">до котельной экспертами исследован представленный договор с № 05/12-20 </w:t>
      </w:r>
      <w:r w:rsidRPr="00EF5D81">
        <w:rPr>
          <w:color w:val="000000"/>
          <w:sz w:val="28"/>
          <w:szCs w:val="28"/>
        </w:rPr>
        <w:br/>
        <w:t xml:space="preserve">от 10.12.2020 с ООО «Стройпартнер». Договор заключенный на сумму более 100 тыс. руб. должен заключаться с помощью закупочных процедур </w:t>
      </w:r>
      <w:r w:rsidRPr="00EF5D81">
        <w:rPr>
          <w:color w:val="000000"/>
          <w:sz w:val="28"/>
          <w:szCs w:val="28"/>
        </w:rPr>
        <w:br/>
        <w:t xml:space="preserve">в соответствии с Федеральным законом от 18.07.2011 №223. Поскольку договор заключен с единственным поставщиком и конкурс признан не состоявшимся, договор не отвечает требованиям пп. б) п 28 Основ ценообразования. </w:t>
      </w:r>
    </w:p>
    <w:p w14:paraId="5C349A43" w14:textId="77777777" w:rsidR="00EF5D81" w:rsidRPr="00EF5D81" w:rsidRDefault="00EF5D81" w:rsidP="00EF5D81">
      <w:pPr>
        <w:spacing w:after="160"/>
        <w:ind w:firstLine="709"/>
        <w:jc w:val="both"/>
        <w:rPr>
          <w:color w:val="000000"/>
          <w:sz w:val="28"/>
          <w:szCs w:val="28"/>
        </w:rPr>
      </w:pPr>
      <w:r w:rsidRPr="00EF5D81">
        <w:rPr>
          <w:color w:val="000000"/>
          <w:sz w:val="28"/>
          <w:szCs w:val="28"/>
        </w:rPr>
        <w:t xml:space="preserve">При определении стоимости доставки угля экспертами использована фактически сложившаяся цена доставки одной тонны угля в 2020 году (шаблон </w:t>
      </w:r>
      <w:r w:rsidRPr="00EF5D81">
        <w:rPr>
          <w:color w:val="000000"/>
          <w:sz w:val="28"/>
          <w:szCs w:val="28"/>
        </w:rPr>
        <w:lastRenderedPageBreak/>
        <w:t>WARM.TOPL.Q4.2020), который в соответствии с постановлением РЭК КО № 297 от 30.10.2018, является официальной отчётностью.</w:t>
      </w:r>
    </w:p>
    <w:p w14:paraId="690EF0E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Стоимость доставки топлива автотранспортом до котельных</w:t>
      </w:r>
      <w:r w:rsidRPr="00EF5D81">
        <w:rPr>
          <w:snapToGrid w:val="0"/>
          <w:sz w:val="28"/>
          <w:szCs w:val="28"/>
        </w:rPr>
        <w:br/>
        <w:t>согласно данным WARM.TOPL.Q4.2020 составляет 958,29 руб./т.</w:t>
      </w:r>
      <w:r w:rsidRPr="00EF5D81">
        <w:rPr>
          <w:snapToGrid w:val="0"/>
          <w:color w:val="000000"/>
          <w:sz w:val="28"/>
          <w:szCs w:val="28"/>
        </w:rPr>
        <w:t xml:space="preserve"> </w:t>
      </w:r>
      <w:r w:rsidRPr="00EF5D81">
        <w:rPr>
          <w:snapToGrid w:val="0"/>
          <w:sz w:val="28"/>
          <w:szCs w:val="28"/>
        </w:rPr>
        <w:t>Эксперты также отмечают, что цена доставки угля в 2021 году относительно 2020 года не изменилась и составляет 958,29 руб./т.</w:t>
      </w:r>
    </w:p>
    <w:p w14:paraId="7D3DA63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Эксперты рассчитали цену автотранспортных услуг по перевозке угля </w:t>
      </w:r>
      <w:r w:rsidRPr="00EF5D81">
        <w:rPr>
          <w:snapToGrid w:val="0"/>
          <w:sz w:val="28"/>
          <w:szCs w:val="28"/>
        </w:rPr>
        <w:br/>
        <w:t xml:space="preserve">на 2022 год, с применением индекса цен производителей на транспорт </w:t>
      </w:r>
      <w:r w:rsidRPr="00EF5D81">
        <w:rPr>
          <w:snapToGrid w:val="0"/>
          <w:sz w:val="28"/>
          <w:szCs w:val="28"/>
        </w:rPr>
        <w:br/>
        <w:t>с исключением трубопроводного на 2022/2021 в размере 1,040, опубликованном на сайте Минэкономразвития России 26.09.2020:</w:t>
      </w:r>
    </w:p>
    <w:p w14:paraId="411E57F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958,29 руб./т ×1,040 (ИЦП на транспорт, за исключением трубопроводного) = </w:t>
      </w:r>
      <w:r w:rsidRPr="00EF5D81">
        <w:rPr>
          <w:b/>
          <w:snapToGrid w:val="0"/>
          <w:sz w:val="28"/>
          <w:szCs w:val="28"/>
        </w:rPr>
        <w:t>996,62 руб./т.</w:t>
      </w:r>
    </w:p>
    <w:p w14:paraId="44213309" w14:textId="77777777" w:rsidR="00EF5D81" w:rsidRPr="00EF5D81" w:rsidRDefault="00EF5D81" w:rsidP="00EF5D81">
      <w:pPr>
        <w:tabs>
          <w:tab w:val="left" w:pos="1890"/>
        </w:tabs>
        <w:ind w:firstLine="709"/>
        <w:jc w:val="both"/>
        <w:rPr>
          <w:color w:val="000000"/>
          <w:sz w:val="28"/>
          <w:szCs w:val="28"/>
        </w:rPr>
      </w:pPr>
      <w:r w:rsidRPr="00EF5D81">
        <w:rPr>
          <w:snapToGrid w:val="0"/>
          <w:color w:val="000000"/>
          <w:sz w:val="28"/>
          <w:szCs w:val="28"/>
        </w:rPr>
        <w:t xml:space="preserve">Справочно: Сравнение цены транспортировки топлива, принятой </w:t>
      </w:r>
      <w:r w:rsidRPr="00EF5D81">
        <w:rPr>
          <w:snapToGrid w:val="0"/>
          <w:color w:val="000000"/>
          <w:sz w:val="28"/>
          <w:szCs w:val="28"/>
        </w:rPr>
        <w:br/>
        <w:t>за основу для ООО «Панфиловец» на 2022 год с фактической стоимостью транспортировки топлива автотранспортом за 2020</w:t>
      </w:r>
      <w:r w:rsidRPr="00EF5D81">
        <w:rPr>
          <w:color w:val="000000"/>
          <w:sz w:val="28"/>
          <w:szCs w:val="28"/>
        </w:rPr>
        <w:t xml:space="preserve"> год по </w:t>
      </w:r>
      <w:r w:rsidRPr="00EF5D81">
        <w:rPr>
          <w:bCs/>
          <w:color w:val="000000"/>
          <w:sz w:val="28"/>
          <w:szCs w:val="28"/>
        </w:rPr>
        <w:t>Мариинскому муниципальному округу</w:t>
      </w:r>
      <w:r w:rsidRPr="00EF5D81">
        <w:rPr>
          <w:color w:val="000000"/>
          <w:sz w:val="28"/>
          <w:szCs w:val="28"/>
        </w:rPr>
        <w:t xml:space="preserve"> (шаблон </w:t>
      </w:r>
      <w:r w:rsidRPr="00EF5D81">
        <w:rPr>
          <w:color w:val="000000"/>
          <w:sz w:val="28"/>
          <w:szCs w:val="28"/>
          <w:lang w:val="en-US"/>
        </w:rPr>
        <w:t>WARM</w:t>
      </w:r>
      <w:r w:rsidRPr="00EF5D81">
        <w:rPr>
          <w:color w:val="000000"/>
          <w:sz w:val="28"/>
          <w:szCs w:val="28"/>
        </w:rPr>
        <w:t>.</w:t>
      </w:r>
      <w:r w:rsidRPr="00EF5D81">
        <w:rPr>
          <w:color w:val="000000"/>
          <w:sz w:val="28"/>
          <w:szCs w:val="28"/>
          <w:lang w:val="en-US"/>
        </w:rPr>
        <w:t>TOPL</w:t>
      </w:r>
      <w:r w:rsidRPr="00EF5D81">
        <w:rPr>
          <w:color w:val="000000"/>
          <w:sz w:val="28"/>
          <w:szCs w:val="28"/>
        </w:rPr>
        <w:t>.</w:t>
      </w:r>
      <w:r w:rsidRPr="00EF5D81">
        <w:rPr>
          <w:color w:val="000000"/>
          <w:sz w:val="28"/>
          <w:szCs w:val="28"/>
          <w:lang w:val="en-US"/>
        </w:rPr>
        <w:t>Q</w:t>
      </w:r>
      <w:r w:rsidRPr="00EF5D81">
        <w:rPr>
          <w:color w:val="000000"/>
          <w:sz w:val="28"/>
          <w:szCs w:val="28"/>
        </w:rPr>
        <w:t xml:space="preserve">4.2020) приведено </w:t>
      </w:r>
      <w:r w:rsidRPr="00EF5D81">
        <w:rPr>
          <w:color w:val="000000"/>
          <w:sz w:val="28"/>
          <w:szCs w:val="28"/>
        </w:rPr>
        <w:br/>
        <w:t>в таблице 8.</w:t>
      </w:r>
    </w:p>
    <w:p w14:paraId="48AFC2BA" w14:textId="77777777" w:rsidR="00EF5D81" w:rsidRPr="00EF5D81" w:rsidRDefault="00EF5D81" w:rsidP="00EF5D81">
      <w:pPr>
        <w:tabs>
          <w:tab w:val="left" w:pos="1890"/>
        </w:tabs>
        <w:ind w:firstLine="709"/>
        <w:jc w:val="both"/>
        <w:rPr>
          <w:color w:val="000000"/>
          <w:sz w:val="28"/>
          <w:szCs w:val="28"/>
        </w:rPr>
      </w:pPr>
    </w:p>
    <w:p w14:paraId="19CE26F9" w14:textId="77777777" w:rsidR="00EF5D81" w:rsidRPr="00EF5D81" w:rsidRDefault="00EF5D81" w:rsidP="00EF5D81">
      <w:pPr>
        <w:numPr>
          <w:ilvl w:val="0"/>
          <w:numId w:val="14"/>
        </w:numPr>
        <w:ind w:left="0" w:right="-426" w:firstLine="0"/>
        <w:jc w:val="right"/>
        <w:rPr>
          <w:color w:val="000000"/>
          <w:sz w:val="28"/>
          <w:szCs w:val="28"/>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68"/>
        <w:gridCol w:w="1768"/>
        <w:gridCol w:w="1427"/>
        <w:gridCol w:w="1340"/>
        <w:gridCol w:w="1419"/>
      </w:tblGrid>
      <w:tr w:rsidR="00EF5D81" w:rsidRPr="00EF5D81" w14:paraId="473DD202" w14:textId="77777777" w:rsidTr="0072307D">
        <w:trPr>
          <w:trHeight w:val="1677"/>
        </w:trPr>
        <w:tc>
          <w:tcPr>
            <w:tcW w:w="1843" w:type="dxa"/>
            <w:tcBorders>
              <w:top w:val="single" w:sz="4" w:space="0" w:color="auto"/>
              <w:left w:val="single" w:sz="4" w:space="0" w:color="auto"/>
              <w:bottom w:val="single" w:sz="4" w:space="0" w:color="auto"/>
              <w:right w:val="single" w:sz="4" w:space="0" w:color="auto"/>
            </w:tcBorders>
          </w:tcPr>
          <w:p w14:paraId="14B9EA4A" w14:textId="77777777" w:rsidR="00EF5D81" w:rsidRPr="00EF5D81" w:rsidRDefault="00EF5D81" w:rsidP="00EF5D81">
            <w:pPr>
              <w:spacing w:line="360" w:lineRule="auto"/>
              <w:ind w:right="-137"/>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B5DC577" w14:textId="77777777" w:rsidR="00EF5D81" w:rsidRPr="00EF5D81" w:rsidRDefault="00EF5D81" w:rsidP="00EF5D81">
            <w:pPr>
              <w:ind w:left="-71" w:right="-30"/>
              <w:jc w:val="center"/>
              <w:rPr>
                <w:color w:val="000000"/>
                <w:sz w:val="22"/>
                <w:szCs w:val="22"/>
              </w:rPr>
            </w:pPr>
            <w:r w:rsidRPr="00EF5D81">
              <w:rPr>
                <w:snapToGrid w:val="0"/>
                <w:color w:val="000000"/>
                <w:sz w:val="22"/>
                <w:szCs w:val="22"/>
              </w:rPr>
              <w:t xml:space="preserve">Факт за 2020 год </w:t>
            </w:r>
            <w:r w:rsidRPr="00EF5D81">
              <w:rPr>
                <w:snapToGrid w:val="0"/>
                <w:color w:val="000000"/>
                <w:sz w:val="22"/>
                <w:szCs w:val="22"/>
              </w:rPr>
              <w:br/>
            </w:r>
            <w:r w:rsidRPr="00EF5D81">
              <w:rPr>
                <w:bCs/>
                <w:snapToGrid w:val="0"/>
                <w:color w:val="000000"/>
                <w:sz w:val="22"/>
                <w:szCs w:val="22"/>
              </w:rPr>
              <w:t>по Мариинскому муниципальному округу</w:t>
            </w:r>
          </w:p>
        </w:tc>
        <w:tc>
          <w:tcPr>
            <w:tcW w:w="1701" w:type="dxa"/>
            <w:tcBorders>
              <w:top w:val="single" w:sz="4" w:space="0" w:color="auto"/>
              <w:left w:val="single" w:sz="4" w:space="0" w:color="auto"/>
              <w:bottom w:val="single" w:sz="4" w:space="0" w:color="auto"/>
              <w:right w:val="single" w:sz="4" w:space="0" w:color="auto"/>
            </w:tcBorders>
            <w:vAlign w:val="center"/>
          </w:tcPr>
          <w:p w14:paraId="176D42FF"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Цена по </w:t>
            </w:r>
            <w:r w:rsidRPr="00EF5D81">
              <w:rPr>
                <w:bCs/>
                <w:snapToGrid w:val="0"/>
                <w:color w:val="000000"/>
                <w:sz w:val="22"/>
                <w:szCs w:val="22"/>
              </w:rPr>
              <w:t>Мариинскому муниципальному округу</w:t>
            </w:r>
            <w:r w:rsidRPr="00EF5D81">
              <w:rPr>
                <w:snapToGrid w:val="0"/>
                <w:color w:val="000000"/>
                <w:sz w:val="22"/>
                <w:szCs w:val="22"/>
              </w:rPr>
              <w:t xml:space="preserve"> </w:t>
            </w:r>
          </w:p>
          <w:p w14:paraId="55AFDF2B"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с ИПЦ 103,6%,</w:t>
            </w:r>
          </w:p>
          <w:p w14:paraId="571146BE"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104,0%</w:t>
            </w:r>
          </w:p>
          <w:p w14:paraId="4CD3C3DC"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на 2022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DAAC8"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Предложение предприятия на 2022 год </w:t>
            </w:r>
          </w:p>
          <w:p w14:paraId="6E5DAF04" w14:textId="77777777" w:rsidR="00EF5D81" w:rsidRPr="00EF5D81" w:rsidRDefault="00EF5D81" w:rsidP="00EF5D81">
            <w:pPr>
              <w:ind w:left="-71" w:right="-30"/>
              <w:jc w:val="center"/>
              <w:rPr>
                <w:snapToGrid w:val="0"/>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B10301B" w14:textId="77777777" w:rsidR="00EF5D81" w:rsidRPr="00EF5D81" w:rsidRDefault="00EF5D81" w:rsidP="00EF5D81">
            <w:pPr>
              <w:ind w:left="-71" w:right="-30"/>
              <w:jc w:val="center"/>
              <w:rPr>
                <w:snapToGrid w:val="0"/>
                <w:color w:val="000000"/>
                <w:sz w:val="22"/>
                <w:szCs w:val="22"/>
              </w:rPr>
            </w:pPr>
          </w:p>
          <w:p w14:paraId="571234D4"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Принято </w:t>
            </w:r>
          </w:p>
          <w:p w14:paraId="70818B9E"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 xml:space="preserve">в расчет экспертами </w:t>
            </w:r>
          </w:p>
          <w:p w14:paraId="34D62E1A"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на 2022 год</w:t>
            </w:r>
          </w:p>
          <w:p w14:paraId="17B35F1C" w14:textId="77777777" w:rsidR="00EF5D81" w:rsidRPr="00EF5D81" w:rsidRDefault="00EF5D81" w:rsidP="00EF5D81">
            <w:pPr>
              <w:ind w:left="-71" w:right="-30"/>
              <w:jc w:val="center"/>
              <w:rPr>
                <w:snapToGrid w:val="0"/>
                <w:color w:val="000000"/>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hideMark/>
          </w:tcPr>
          <w:p w14:paraId="57546979"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Отклонение, %</w:t>
            </w:r>
          </w:p>
          <w:p w14:paraId="5C5F188D" w14:textId="77777777" w:rsidR="00EF5D81" w:rsidRPr="00EF5D81" w:rsidRDefault="00EF5D81" w:rsidP="00EF5D81">
            <w:pPr>
              <w:ind w:left="-71" w:right="-30"/>
              <w:jc w:val="center"/>
              <w:rPr>
                <w:snapToGrid w:val="0"/>
                <w:color w:val="000000"/>
                <w:sz w:val="22"/>
                <w:szCs w:val="22"/>
              </w:rPr>
            </w:pPr>
            <w:r w:rsidRPr="00EF5D81">
              <w:rPr>
                <w:snapToGrid w:val="0"/>
                <w:color w:val="000000"/>
                <w:sz w:val="22"/>
                <w:szCs w:val="22"/>
              </w:rPr>
              <w:t>(5/3*100-100)</w:t>
            </w:r>
          </w:p>
        </w:tc>
      </w:tr>
      <w:tr w:rsidR="00EF5D81" w:rsidRPr="00EF5D81" w14:paraId="6C8BC6F5" w14:textId="77777777" w:rsidTr="0072307D">
        <w:trPr>
          <w:trHeight w:val="87"/>
        </w:trPr>
        <w:tc>
          <w:tcPr>
            <w:tcW w:w="1843" w:type="dxa"/>
            <w:tcBorders>
              <w:top w:val="single" w:sz="4" w:space="0" w:color="auto"/>
              <w:left w:val="single" w:sz="4" w:space="0" w:color="auto"/>
              <w:bottom w:val="single" w:sz="4" w:space="0" w:color="auto"/>
              <w:right w:val="single" w:sz="4" w:space="0" w:color="auto"/>
            </w:tcBorders>
            <w:vAlign w:val="bottom"/>
          </w:tcPr>
          <w:p w14:paraId="29AE6913" w14:textId="77777777" w:rsidR="00EF5D81" w:rsidRPr="00EF5D81" w:rsidRDefault="00EF5D81" w:rsidP="00EF5D81">
            <w:pPr>
              <w:spacing w:line="360" w:lineRule="auto"/>
              <w:jc w:val="center"/>
              <w:rPr>
                <w:color w:val="000000"/>
                <w:sz w:val="22"/>
                <w:szCs w:val="22"/>
              </w:rPr>
            </w:pPr>
            <w:r w:rsidRPr="00EF5D81">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2301C948" w14:textId="77777777" w:rsidR="00EF5D81" w:rsidRPr="00EF5D81" w:rsidRDefault="00EF5D81" w:rsidP="00EF5D81">
            <w:pPr>
              <w:spacing w:line="360" w:lineRule="auto"/>
              <w:jc w:val="center"/>
              <w:rPr>
                <w:color w:val="000000"/>
                <w:sz w:val="22"/>
                <w:szCs w:val="22"/>
              </w:rPr>
            </w:pPr>
            <w:r w:rsidRPr="00EF5D81">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vAlign w:val="bottom"/>
          </w:tcPr>
          <w:p w14:paraId="16939EA8" w14:textId="77777777" w:rsidR="00EF5D81" w:rsidRPr="00EF5D81" w:rsidRDefault="00EF5D81" w:rsidP="00EF5D81">
            <w:pPr>
              <w:spacing w:line="360" w:lineRule="auto"/>
              <w:jc w:val="center"/>
              <w:rPr>
                <w:color w:val="000000"/>
                <w:sz w:val="22"/>
                <w:szCs w:val="22"/>
              </w:rPr>
            </w:pPr>
            <w:r w:rsidRPr="00EF5D81">
              <w:rPr>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vAlign w:val="bottom"/>
          </w:tcPr>
          <w:p w14:paraId="383A6228" w14:textId="77777777" w:rsidR="00EF5D81" w:rsidRPr="00EF5D81" w:rsidRDefault="00EF5D81" w:rsidP="00EF5D81">
            <w:pPr>
              <w:spacing w:line="360" w:lineRule="auto"/>
              <w:jc w:val="center"/>
              <w:rPr>
                <w:color w:val="000000"/>
                <w:sz w:val="22"/>
                <w:szCs w:val="22"/>
              </w:rPr>
            </w:pPr>
            <w:r w:rsidRPr="00EF5D81">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32D46B2E" w14:textId="77777777" w:rsidR="00EF5D81" w:rsidRPr="00EF5D81" w:rsidRDefault="00EF5D81" w:rsidP="00EF5D81">
            <w:pPr>
              <w:spacing w:line="360" w:lineRule="auto"/>
              <w:jc w:val="center"/>
              <w:rPr>
                <w:color w:val="000000"/>
                <w:sz w:val="22"/>
                <w:szCs w:val="22"/>
              </w:rPr>
            </w:pPr>
            <w:r w:rsidRPr="00EF5D81">
              <w:rPr>
                <w:color w:val="000000"/>
                <w:sz w:val="22"/>
                <w:szCs w:val="22"/>
              </w:rPr>
              <w:t>5</w:t>
            </w:r>
          </w:p>
        </w:tc>
        <w:tc>
          <w:tcPr>
            <w:tcW w:w="1582" w:type="dxa"/>
            <w:tcBorders>
              <w:top w:val="single" w:sz="4" w:space="0" w:color="auto"/>
              <w:left w:val="single" w:sz="4" w:space="0" w:color="auto"/>
              <w:bottom w:val="single" w:sz="4" w:space="0" w:color="auto"/>
              <w:right w:val="single" w:sz="4" w:space="0" w:color="auto"/>
            </w:tcBorders>
            <w:vAlign w:val="bottom"/>
          </w:tcPr>
          <w:p w14:paraId="1A20849A" w14:textId="77777777" w:rsidR="00EF5D81" w:rsidRPr="00EF5D81" w:rsidRDefault="00EF5D81" w:rsidP="00EF5D81">
            <w:pPr>
              <w:spacing w:line="360" w:lineRule="auto"/>
              <w:jc w:val="center"/>
              <w:rPr>
                <w:color w:val="000000"/>
                <w:sz w:val="22"/>
                <w:szCs w:val="22"/>
              </w:rPr>
            </w:pPr>
            <w:r w:rsidRPr="00EF5D81">
              <w:rPr>
                <w:color w:val="000000"/>
                <w:sz w:val="22"/>
                <w:szCs w:val="22"/>
              </w:rPr>
              <w:t>6</w:t>
            </w:r>
          </w:p>
        </w:tc>
      </w:tr>
      <w:tr w:rsidR="00EF5D81" w:rsidRPr="00EF5D81" w14:paraId="46A13A5A" w14:textId="77777777" w:rsidTr="0072307D">
        <w:trPr>
          <w:trHeight w:val="392"/>
        </w:trPr>
        <w:tc>
          <w:tcPr>
            <w:tcW w:w="1843" w:type="dxa"/>
            <w:tcBorders>
              <w:top w:val="single" w:sz="4" w:space="0" w:color="auto"/>
              <w:left w:val="single" w:sz="4" w:space="0" w:color="auto"/>
              <w:bottom w:val="single" w:sz="4" w:space="0" w:color="auto"/>
              <w:right w:val="single" w:sz="4" w:space="0" w:color="auto"/>
            </w:tcBorders>
          </w:tcPr>
          <w:p w14:paraId="495C9BFD" w14:textId="77777777" w:rsidR="00EF5D81" w:rsidRPr="00EF5D81" w:rsidRDefault="00EF5D81" w:rsidP="00EF5D81">
            <w:pPr>
              <w:spacing w:line="360" w:lineRule="auto"/>
              <w:ind w:left="-108" w:right="-108"/>
              <w:jc w:val="center"/>
              <w:rPr>
                <w:color w:val="000000"/>
                <w:sz w:val="22"/>
                <w:szCs w:val="22"/>
              </w:rPr>
            </w:pPr>
            <w:r w:rsidRPr="00EF5D81">
              <w:rPr>
                <w:snapToGrid w:val="0"/>
                <w:color w:val="000000"/>
                <w:sz w:val="22"/>
                <w:szCs w:val="22"/>
              </w:rPr>
              <w:t>Транспортировка топлива автотранспортом, руб./т (с НДС)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D923D6" w14:textId="77777777" w:rsidR="00EF5D81" w:rsidRPr="00EF5D81" w:rsidRDefault="00EF5D81" w:rsidP="00EF5D81">
            <w:pPr>
              <w:spacing w:line="360" w:lineRule="auto"/>
              <w:jc w:val="center"/>
              <w:rPr>
                <w:color w:val="000000"/>
              </w:rPr>
            </w:pPr>
          </w:p>
          <w:p w14:paraId="254083F0" w14:textId="77777777" w:rsidR="00EF5D81" w:rsidRPr="00EF5D81" w:rsidRDefault="00EF5D81" w:rsidP="00EF5D81">
            <w:pPr>
              <w:spacing w:line="360" w:lineRule="auto"/>
              <w:jc w:val="center"/>
              <w:rPr>
                <w:color w:val="000000"/>
              </w:rPr>
            </w:pPr>
            <w:r w:rsidRPr="00EF5D81">
              <w:rPr>
                <w:color w:val="000000"/>
              </w:rPr>
              <w:t>1016,65</w:t>
            </w:r>
          </w:p>
        </w:tc>
        <w:tc>
          <w:tcPr>
            <w:tcW w:w="1701" w:type="dxa"/>
            <w:tcBorders>
              <w:top w:val="single" w:sz="4" w:space="0" w:color="auto"/>
              <w:left w:val="single" w:sz="4" w:space="0" w:color="auto"/>
              <w:bottom w:val="single" w:sz="4" w:space="0" w:color="auto"/>
              <w:right w:val="single" w:sz="4" w:space="0" w:color="auto"/>
            </w:tcBorders>
            <w:vAlign w:val="center"/>
          </w:tcPr>
          <w:p w14:paraId="371254B2" w14:textId="77777777" w:rsidR="00EF5D81" w:rsidRPr="00EF5D81" w:rsidRDefault="00EF5D81" w:rsidP="00EF5D81">
            <w:pPr>
              <w:spacing w:line="360" w:lineRule="auto"/>
              <w:jc w:val="center"/>
              <w:rPr>
                <w:color w:val="000000"/>
              </w:rPr>
            </w:pPr>
            <w:r w:rsidRPr="00EF5D81">
              <w:rPr>
                <w:color w:val="000000"/>
              </w:rPr>
              <w:t xml:space="preserve"> </w:t>
            </w:r>
          </w:p>
          <w:p w14:paraId="55481315" w14:textId="77777777" w:rsidR="00EF5D81" w:rsidRPr="00EF5D81" w:rsidRDefault="00EF5D81" w:rsidP="00EF5D81">
            <w:pPr>
              <w:spacing w:line="360" w:lineRule="auto"/>
              <w:jc w:val="center"/>
              <w:rPr>
                <w:color w:val="000000"/>
              </w:rPr>
            </w:pPr>
            <w:r w:rsidRPr="00EF5D81">
              <w:rPr>
                <w:color w:val="000000"/>
              </w:rPr>
              <w:t>1095,38</w:t>
            </w:r>
          </w:p>
        </w:tc>
        <w:tc>
          <w:tcPr>
            <w:tcW w:w="1417" w:type="dxa"/>
            <w:tcBorders>
              <w:top w:val="single" w:sz="4" w:space="0" w:color="auto"/>
              <w:left w:val="single" w:sz="4" w:space="0" w:color="auto"/>
              <w:bottom w:val="single" w:sz="4" w:space="0" w:color="auto"/>
              <w:right w:val="single" w:sz="4" w:space="0" w:color="auto"/>
            </w:tcBorders>
            <w:vAlign w:val="center"/>
          </w:tcPr>
          <w:p w14:paraId="4910E9B1" w14:textId="77777777" w:rsidR="00EF5D81" w:rsidRPr="00EF5D81" w:rsidRDefault="00EF5D81" w:rsidP="00EF5D81">
            <w:pPr>
              <w:spacing w:line="360" w:lineRule="auto"/>
              <w:jc w:val="center"/>
              <w:rPr>
                <w:color w:val="000000"/>
              </w:rPr>
            </w:pPr>
            <w:r w:rsidRPr="00EF5D81">
              <w:rPr>
                <w:color w:val="000000"/>
              </w:rPr>
              <w:t xml:space="preserve"> </w:t>
            </w:r>
          </w:p>
          <w:p w14:paraId="28E1F5B5" w14:textId="77777777" w:rsidR="00EF5D81" w:rsidRPr="00EF5D81" w:rsidRDefault="00EF5D81" w:rsidP="00EF5D81">
            <w:pPr>
              <w:spacing w:line="360" w:lineRule="auto"/>
              <w:jc w:val="center"/>
              <w:rPr>
                <w:color w:val="000000"/>
              </w:rPr>
            </w:pPr>
            <w:r w:rsidRPr="00EF5D81">
              <w:rPr>
                <w:color w:val="000000"/>
              </w:rPr>
              <w:t>997,65</w:t>
            </w:r>
          </w:p>
        </w:tc>
        <w:tc>
          <w:tcPr>
            <w:tcW w:w="1559" w:type="dxa"/>
            <w:tcBorders>
              <w:top w:val="single" w:sz="4" w:space="0" w:color="auto"/>
              <w:left w:val="single" w:sz="4" w:space="0" w:color="auto"/>
              <w:bottom w:val="single" w:sz="4" w:space="0" w:color="auto"/>
              <w:right w:val="single" w:sz="4" w:space="0" w:color="auto"/>
            </w:tcBorders>
          </w:tcPr>
          <w:p w14:paraId="7F9BE263" w14:textId="77777777" w:rsidR="00EF5D81" w:rsidRPr="00EF5D81" w:rsidRDefault="00EF5D81" w:rsidP="00EF5D81">
            <w:pPr>
              <w:spacing w:line="360" w:lineRule="auto"/>
              <w:jc w:val="center"/>
              <w:rPr>
                <w:color w:val="000000"/>
              </w:rPr>
            </w:pPr>
          </w:p>
          <w:p w14:paraId="1A48F4AA" w14:textId="77777777" w:rsidR="00EF5D81" w:rsidRPr="00EF5D81" w:rsidRDefault="00EF5D81" w:rsidP="00EF5D81">
            <w:pPr>
              <w:spacing w:line="360" w:lineRule="auto"/>
              <w:jc w:val="center"/>
              <w:rPr>
                <w:color w:val="000000"/>
              </w:rPr>
            </w:pPr>
          </w:p>
          <w:p w14:paraId="7BDEEB9B" w14:textId="77777777" w:rsidR="00EF5D81" w:rsidRPr="00EF5D81" w:rsidRDefault="00EF5D81" w:rsidP="00EF5D81">
            <w:pPr>
              <w:spacing w:line="360" w:lineRule="auto"/>
              <w:jc w:val="center"/>
              <w:rPr>
                <w:color w:val="000000"/>
              </w:rPr>
            </w:pPr>
            <w:r w:rsidRPr="00EF5D81">
              <w:rPr>
                <w:color w:val="000000"/>
              </w:rPr>
              <w:t>996,62</w:t>
            </w:r>
          </w:p>
          <w:p w14:paraId="32018EF2" w14:textId="77777777" w:rsidR="00EF5D81" w:rsidRPr="00EF5D81" w:rsidRDefault="00EF5D81" w:rsidP="00EF5D81">
            <w:pPr>
              <w:spacing w:line="360" w:lineRule="auto"/>
              <w:jc w:val="center"/>
              <w:rPr>
                <w:color w:val="000000"/>
              </w:rPr>
            </w:pPr>
          </w:p>
        </w:tc>
        <w:tc>
          <w:tcPr>
            <w:tcW w:w="1582" w:type="dxa"/>
            <w:tcBorders>
              <w:top w:val="single" w:sz="4" w:space="0" w:color="auto"/>
              <w:left w:val="single" w:sz="4" w:space="0" w:color="auto"/>
              <w:bottom w:val="single" w:sz="4" w:space="0" w:color="auto"/>
              <w:right w:val="single" w:sz="4" w:space="0" w:color="auto"/>
            </w:tcBorders>
            <w:vAlign w:val="center"/>
            <w:hideMark/>
          </w:tcPr>
          <w:p w14:paraId="00D5BAA7" w14:textId="77777777" w:rsidR="00EF5D81" w:rsidRPr="00EF5D81" w:rsidRDefault="00EF5D81" w:rsidP="00EF5D81">
            <w:pPr>
              <w:spacing w:line="360" w:lineRule="auto"/>
              <w:jc w:val="center"/>
              <w:rPr>
                <w:color w:val="000000"/>
              </w:rPr>
            </w:pPr>
          </w:p>
          <w:p w14:paraId="226638E4" w14:textId="77777777" w:rsidR="00EF5D81" w:rsidRPr="00EF5D81" w:rsidRDefault="00EF5D81" w:rsidP="00EF5D81">
            <w:pPr>
              <w:spacing w:line="360" w:lineRule="auto"/>
              <w:jc w:val="center"/>
              <w:rPr>
                <w:color w:val="000000"/>
              </w:rPr>
            </w:pPr>
            <w:r w:rsidRPr="00EF5D81">
              <w:rPr>
                <w:color w:val="000000"/>
              </w:rPr>
              <w:t>-9,02-</w:t>
            </w:r>
          </w:p>
        </w:tc>
      </w:tr>
    </w:tbl>
    <w:p w14:paraId="3248648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Стоимость транспортировки автотранспортом не превышает данного показателя по </w:t>
      </w:r>
      <w:r w:rsidRPr="00EF5D81">
        <w:rPr>
          <w:bCs/>
          <w:snapToGrid w:val="0"/>
          <w:sz w:val="28"/>
          <w:szCs w:val="28"/>
        </w:rPr>
        <w:t>Мариинскому муниципальному округу</w:t>
      </w:r>
      <w:r w:rsidRPr="00EF5D81">
        <w:rPr>
          <w:snapToGrid w:val="0"/>
          <w:sz w:val="28"/>
          <w:szCs w:val="28"/>
        </w:rPr>
        <w:t xml:space="preserve"> за 2020 год с учетом ИПЦ по транспорту с исключением трубопроводного 103,6%, 104,0%.</w:t>
      </w:r>
    </w:p>
    <w:p w14:paraId="1E455853" w14:textId="77777777" w:rsidR="00EF5D81" w:rsidRPr="00EF5D81" w:rsidRDefault="00EF5D81" w:rsidP="00EF5D81">
      <w:pPr>
        <w:tabs>
          <w:tab w:val="left" w:pos="1890"/>
        </w:tabs>
        <w:ind w:firstLine="709"/>
        <w:jc w:val="both"/>
        <w:rPr>
          <w:snapToGrid w:val="0"/>
          <w:sz w:val="28"/>
          <w:szCs w:val="28"/>
        </w:rPr>
      </w:pPr>
    </w:p>
    <w:p w14:paraId="655A345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Цена топлива с учетом доставки на 2022 год составила: 876,35 руб./т (цена угля) + 996,62 руб./т (цена доставки топлива автотранспортом) = </w:t>
      </w:r>
      <w:r w:rsidRPr="00EF5D81">
        <w:rPr>
          <w:b/>
          <w:snapToGrid w:val="0"/>
          <w:sz w:val="28"/>
          <w:szCs w:val="28"/>
        </w:rPr>
        <w:t>1 872,97 руб./т</w:t>
      </w:r>
      <w:r w:rsidRPr="00EF5D81">
        <w:rPr>
          <w:snapToGrid w:val="0"/>
          <w:sz w:val="28"/>
          <w:szCs w:val="28"/>
        </w:rPr>
        <w:t xml:space="preserve">. </w:t>
      </w:r>
    </w:p>
    <w:p w14:paraId="5097567B"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Низшая теплота сгорания топлива (принимается на уровне договорных значений) составляет </w:t>
      </w:r>
      <w:r w:rsidRPr="00EF5D81">
        <w:rPr>
          <w:b/>
          <w:snapToGrid w:val="0"/>
          <w:sz w:val="28"/>
          <w:szCs w:val="28"/>
        </w:rPr>
        <w:t>3 523 ккал/кг.</w:t>
      </w:r>
    </w:p>
    <w:p w14:paraId="58DD9B34"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Переводной коэффициент из условного топлива в натуральное согласно данным WARM.TOPL.Q2.2021 составляет </w:t>
      </w:r>
      <w:r w:rsidRPr="00EF5D81">
        <w:rPr>
          <w:b/>
          <w:snapToGrid w:val="0"/>
          <w:sz w:val="28"/>
          <w:szCs w:val="28"/>
        </w:rPr>
        <w:t>0,47</w:t>
      </w:r>
      <w:r w:rsidRPr="00EF5D81">
        <w:rPr>
          <w:snapToGrid w:val="0"/>
          <w:sz w:val="28"/>
          <w:szCs w:val="28"/>
        </w:rPr>
        <w:t>.</w:t>
      </w:r>
    </w:p>
    <w:p w14:paraId="4897F0A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Расход натурального топлива при этом составит: 238,00 кг у. т. /Гкал (норматив расхода условного топлива) ÷ 0,47 (переводной коэффициент условного топлива в натуральное) = 506,38 кг н. т. /Гкал (расход натурального топлива).</w:t>
      </w:r>
    </w:p>
    <w:p w14:paraId="07F843E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lastRenderedPageBreak/>
        <w:t xml:space="preserve">В соответствии с балансом тепловой энергии, плановый отпуск </w:t>
      </w:r>
      <w:r w:rsidRPr="00EF5D81">
        <w:rPr>
          <w:snapToGrid w:val="0"/>
          <w:sz w:val="28"/>
          <w:szCs w:val="28"/>
        </w:rPr>
        <w:br/>
        <w:t>в сеть на 2022 год составляет 1,100 тыс. Гкал.</w:t>
      </w:r>
    </w:p>
    <w:p w14:paraId="5A52042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Объем натурального топлива при этом составит: 1,100 тыс. Гкал (отпуск в сеть) × 506,38 кг н. т. /Гкал (расход натурального топлива) = </w:t>
      </w:r>
      <w:r w:rsidRPr="00EF5D81">
        <w:rPr>
          <w:snapToGrid w:val="0"/>
          <w:sz w:val="28"/>
          <w:szCs w:val="28"/>
        </w:rPr>
        <w:br/>
      </w:r>
      <w:r w:rsidRPr="00EF5D81">
        <w:rPr>
          <w:b/>
          <w:snapToGrid w:val="0"/>
          <w:sz w:val="28"/>
          <w:szCs w:val="28"/>
        </w:rPr>
        <w:t>557,02 т</w:t>
      </w:r>
      <w:r w:rsidRPr="00EF5D81">
        <w:rPr>
          <w:snapToGrid w:val="0"/>
          <w:sz w:val="28"/>
          <w:szCs w:val="28"/>
        </w:rPr>
        <w:t xml:space="preserve"> (объем топлива).</w:t>
      </w:r>
    </w:p>
    <w:p w14:paraId="17773DF1" w14:textId="77777777" w:rsidR="00EF5D81" w:rsidRPr="00EF5D81" w:rsidRDefault="00EF5D81" w:rsidP="00EF5D81">
      <w:pPr>
        <w:tabs>
          <w:tab w:val="left" w:pos="1890"/>
        </w:tabs>
        <w:ind w:firstLine="709"/>
        <w:jc w:val="both"/>
        <w:rPr>
          <w:b/>
          <w:snapToGrid w:val="0"/>
          <w:sz w:val="28"/>
          <w:szCs w:val="28"/>
        </w:rPr>
      </w:pPr>
      <w:r w:rsidRPr="00EF5D81">
        <w:rPr>
          <w:snapToGrid w:val="0"/>
          <w:sz w:val="28"/>
          <w:szCs w:val="28"/>
        </w:rPr>
        <w:t xml:space="preserve">Экономически обоснованные расходы на топливо на </w:t>
      </w:r>
      <w:r w:rsidRPr="00EF5D81">
        <w:rPr>
          <w:b/>
          <w:snapToGrid w:val="0"/>
          <w:sz w:val="28"/>
          <w:szCs w:val="28"/>
        </w:rPr>
        <w:t>2022 год</w:t>
      </w:r>
      <w:r w:rsidRPr="00EF5D81">
        <w:rPr>
          <w:snapToGrid w:val="0"/>
          <w:sz w:val="28"/>
          <w:szCs w:val="28"/>
        </w:rPr>
        <w:t xml:space="preserve"> составляют: 0,557 тыс. т (объем топлива) × 1 872,97 руб./т (цена топлива, </w:t>
      </w:r>
      <w:r w:rsidRPr="00EF5D81">
        <w:rPr>
          <w:snapToGrid w:val="0"/>
          <w:sz w:val="28"/>
          <w:szCs w:val="28"/>
        </w:rPr>
        <w:br/>
        <w:t xml:space="preserve">с учетом доставки) = </w:t>
      </w:r>
      <w:r w:rsidRPr="00EF5D81">
        <w:rPr>
          <w:b/>
          <w:snapToGrid w:val="0"/>
          <w:sz w:val="28"/>
          <w:szCs w:val="28"/>
        </w:rPr>
        <w:t>1 043</w:t>
      </w:r>
      <w:r w:rsidRPr="00EF5D81">
        <w:rPr>
          <w:snapToGrid w:val="0"/>
          <w:sz w:val="28"/>
          <w:szCs w:val="28"/>
        </w:rPr>
        <w:t xml:space="preserve"> </w:t>
      </w:r>
      <w:r w:rsidRPr="00EF5D81">
        <w:rPr>
          <w:b/>
          <w:snapToGrid w:val="0"/>
          <w:sz w:val="28"/>
          <w:szCs w:val="28"/>
        </w:rPr>
        <w:t>тыс. руб.</w:t>
      </w:r>
      <w:r w:rsidRPr="00EF5D81">
        <w:rPr>
          <w:snapToGrid w:val="0"/>
          <w:sz w:val="28"/>
          <w:szCs w:val="28"/>
        </w:rPr>
        <w:t>, и предлагаются экспертами</w:t>
      </w:r>
      <w:r w:rsidRPr="00EF5D81">
        <w:rPr>
          <w:snapToGrid w:val="0"/>
          <w:sz w:val="28"/>
          <w:szCs w:val="28"/>
        </w:rPr>
        <w:br/>
        <w:t xml:space="preserve">к включению в НВВ предприятия на 2022 год. </w:t>
      </w:r>
    </w:p>
    <w:p w14:paraId="5490093C" w14:textId="77777777" w:rsidR="00EF5D81" w:rsidRPr="00EF5D81" w:rsidRDefault="00EF5D81" w:rsidP="00EF5D81">
      <w:pPr>
        <w:ind w:firstLine="709"/>
        <w:jc w:val="both"/>
        <w:rPr>
          <w:snapToGrid w:val="0"/>
          <w:sz w:val="28"/>
          <w:szCs w:val="28"/>
        </w:rPr>
      </w:pPr>
      <w:r w:rsidRPr="00EF5D81">
        <w:rPr>
          <w:snapToGrid w:val="0"/>
          <w:sz w:val="28"/>
          <w:szCs w:val="28"/>
        </w:rPr>
        <w:t xml:space="preserve">Расходы в размере 5 тыс. руб., не подтвержденные предприятием документально, подлежат исключению из НВВ на 2022 год, </w:t>
      </w:r>
      <w:r w:rsidRPr="00EF5D81">
        <w:rPr>
          <w:snapToGrid w:val="0"/>
          <w:sz w:val="28"/>
          <w:szCs w:val="28"/>
        </w:rPr>
        <w:br/>
        <w:t>как экономически необоснованные.</w:t>
      </w:r>
    </w:p>
    <w:p w14:paraId="34BF35F6" w14:textId="77777777" w:rsidR="00EF5D81" w:rsidRPr="00EF5D81" w:rsidRDefault="00EF5D81" w:rsidP="00EF5D81">
      <w:pPr>
        <w:ind w:firstLine="709"/>
        <w:jc w:val="both"/>
        <w:rPr>
          <w:snapToGrid w:val="0"/>
          <w:sz w:val="28"/>
          <w:szCs w:val="28"/>
        </w:rPr>
      </w:pPr>
    </w:p>
    <w:p w14:paraId="2685FF2D" w14:textId="77777777" w:rsidR="00EF5D81" w:rsidRPr="00EF5D81" w:rsidRDefault="00EF5D81" w:rsidP="00EF5D81">
      <w:pPr>
        <w:ind w:firstLine="709"/>
        <w:jc w:val="both"/>
        <w:rPr>
          <w:snapToGrid w:val="0"/>
          <w:sz w:val="28"/>
          <w:szCs w:val="28"/>
        </w:rPr>
      </w:pPr>
      <w:r w:rsidRPr="00EF5D81">
        <w:rPr>
          <w:snapToGrid w:val="0"/>
          <w:sz w:val="28"/>
          <w:szCs w:val="28"/>
        </w:rPr>
        <w:t xml:space="preserve">При расчете цен на уголь на 2023-2026 годы к планируемым ценам </w:t>
      </w:r>
      <w:r w:rsidRPr="00EF5D81">
        <w:rPr>
          <w:snapToGrid w:val="0"/>
          <w:sz w:val="28"/>
          <w:szCs w:val="28"/>
        </w:rPr>
        <w:br/>
        <w:t>на 2022 год последовательно применялись следующие индексы-дефляторы, опубликованные на сайте Минэкономразвития 26.09.2020:</w:t>
      </w:r>
    </w:p>
    <w:p w14:paraId="7D9B2EE5" w14:textId="77777777" w:rsidR="00EF5D81" w:rsidRPr="00EF5D81" w:rsidRDefault="00EF5D81" w:rsidP="00EF5D81">
      <w:pPr>
        <w:ind w:firstLine="709"/>
        <w:jc w:val="both"/>
        <w:rPr>
          <w:snapToGrid w:val="0"/>
          <w:sz w:val="28"/>
          <w:szCs w:val="28"/>
        </w:rPr>
      </w:pPr>
      <w:r w:rsidRPr="00EF5D81">
        <w:rPr>
          <w:snapToGrid w:val="0"/>
          <w:sz w:val="28"/>
          <w:szCs w:val="28"/>
        </w:rPr>
        <w:t>уголь - 1,033, 1,033, 1,033, 1,033.</w:t>
      </w:r>
    </w:p>
    <w:p w14:paraId="45630752" w14:textId="77777777" w:rsidR="00EF5D81" w:rsidRPr="00EF5D81" w:rsidRDefault="00EF5D81" w:rsidP="00EF5D81">
      <w:pPr>
        <w:ind w:firstLine="709"/>
        <w:jc w:val="both"/>
        <w:rPr>
          <w:snapToGrid w:val="0"/>
          <w:sz w:val="28"/>
          <w:szCs w:val="28"/>
        </w:rPr>
      </w:pPr>
    </w:p>
    <w:p w14:paraId="031C9FA5" w14:textId="77777777" w:rsidR="00EF5D81" w:rsidRPr="00EF5D81" w:rsidRDefault="00EF5D81" w:rsidP="00EF5D81">
      <w:pPr>
        <w:ind w:firstLine="709"/>
        <w:jc w:val="both"/>
        <w:rPr>
          <w:snapToGrid w:val="0"/>
          <w:sz w:val="28"/>
          <w:szCs w:val="28"/>
        </w:rPr>
      </w:pPr>
      <w:r w:rsidRPr="00EF5D81">
        <w:rPr>
          <w:snapToGrid w:val="0"/>
          <w:sz w:val="28"/>
          <w:szCs w:val="28"/>
        </w:rPr>
        <w:t>При расчете цен на автотранспортные услуги по доставке угля на 2023-2026 годы к планируемым ценам на 2022 год последовательно применялись следующие индексы-дефляторы, опубликованные на сайте Минэкономразвития 26.09.2020:</w:t>
      </w:r>
    </w:p>
    <w:p w14:paraId="7C254206" w14:textId="77777777" w:rsidR="00EF5D81" w:rsidRPr="00EF5D81" w:rsidRDefault="00EF5D81" w:rsidP="00EF5D81">
      <w:pPr>
        <w:ind w:firstLine="709"/>
        <w:jc w:val="both"/>
        <w:rPr>
          <w:snapToGrid w:val="0"/>
          <w:sz w:val="28"/>
          <w:szCs w:val="28"/>
        </w:rPr>
      </w:pPr>
      <w:r w:rsidRPr="00EF5D81">
        <w:rPr>
          <w:snapToGrid w:val="0"/>
          <w:sz w:val="28"/>
          <w:szCs w:val="28"/>
        </w:rPr>
        <w:t>дефлятор на транспорт, за исключением трубопроводного – 1,040, 1,040, 1,040, 1,040.</w:t>
      </w:r>
    </w:p>
    <w:p w14:paraId="3C62CC27" w14:textId="77777777" w:rsidR="00EF5D81" w:rsidRPr="00EF5D81" w:rsidRDefault="00EF5D81" w:rsidP="00EF5D81">
      <w:pPr>
        <w:ind w:firstLine="709"/>
        <w:jc w:val="both"/>
        <w:rPr>
          <w:snapToGrid w:val="0"/>
          <w:sz w:val="28"/>
          <w:szCs w:val="28"/>
        </w:rPr>
      </w:pPr>
    </w:p>
    <w:p w14:paraId="353EDB32"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топливо на </w:t>
      </w:r>
      <w:r w:rsidRPr="00EF5D81">
        <w:rPr>
          <w:b/>
          <w:snapToGrid w:val="0"/>
          <w:sz w:val="28"/>
          <w:szCs w:val="28"/>
        </w:rPr>
        <w:t>2023 год</w:t>
      </w:r>
      <w:r w:rsidRPr="00EF5D81">
        <w:rPr>
          <w:snapToGrid w:val="0"/>
          <w:sz w:val="28"/>
          <w:szCs w:val="28"/>
        </w:rPr>
        <w:t xml:space="preserve"> составляют: 0,557 тыс. т (объем топлива) × </w:t>
      </w:r>
      <w:r w:rsidRPr="00EF5D81">
        <w:rPr>
          <w:rFonts w:ascii="Verdana" w:hAnsi="Verdana"/>
          <w:snapToGrid w:val="0"/>
          <w:sz w:val="28"/>
          <w:szCs w:val="28"/>
        </w:rPr>
        <w:t>[</w:t>
      </w:r>
      <w:r w:rsidRPr="00EF5D81">
        <w:rPr>
          <w:snapToGrid w:val="0"/>
          <w:sz w:val="28"/>
          <w:szCs w:val="28"/>
        </w:rPr>
        <w:t xml:space="preserve">876,35 руб./т (цена угля </w:t>
      </w:r>
      <w:r w:rsidRPr="00EF5D81">
        <w:rPr>
          <w:snapToGrid w:val="0"/>
          <w:sz w:val="28"/>
          <w:szCs w:val="28"/>
        </w:rPr>
        <w:br/>
        <w:t>на 2022 год) × 1,033 (индекс) + 996,62 руб./т (транспортная составляющая</w:t>
      </w:r>
      <w:r w:rsidRPr="00EF5D81">
        <w:rPr>
          <w:snapToGrid w:val="0"/>
          <w:sz w:val="28"/>
          <w:szCs w:val="28"/>
        </w:rPr>
        <w:br/>
        <w:t>на 2022 год) × 1,040 (индекс)</w:t>
      </w:r>
      <w:r w:rsidRPr="00EF5D81">
        <w:rPr>
          <w:rFonts w:ascii="Verdana" w:hAnsi="Verdana"/>
          <w:snapToGrid w:val="0"/>
          <w:sz w:val="28"/>
          <w:szCs w:val="28"/>
        </w:rPr>
        <w:t>]</w:t>
      </w:r>
      <w:r w:rsidRPr="00EF5D81">
        <w:rPr>
          <w:snapToGrid w:val="0"/>
          <w:sz w:val="28"/>
          <w:szCs w:val="28"/>
        </w:rPr>
        <w:t xml:space="preserve"> = </w:t>
      </w:r>
      <w:r w:rsidRPr="00EF5D81">
        <w:rPr>
          <w:b/>
          <w:snapToGrid w:val="0"/>
          <w:sz w:val="28"/>
          <w:szCs w:val="28"/>
        </w:rPr>
        <w:t>1 081 тыс. руб.</w:t>
      </w:r>
      <w:r w:rsidRPr="00EF5D81">
        <w:rPr>
          <w:snapToGrid w:val="0"/>
          <w:sz w:val="28"/>
          <w:szCs w:val="28"/>
        </w:rPr>
        <w:t>, и предлагаются экспертами к включению в НВВ предприятия на 2023 год.</w:t>
      </w:r>
    </w:p>
    <w:p w14:paraId="476BDDA3"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топливо на </w:t>
      </w:r>
      <w:r w:rsidRPr="00EF5D81">
        <w:rPr>
          <w:b/>
          <w:snapToGrid w:val="0"/>
          <w:sz w:val="28"/>
          <w:szCs w:val="28"/>
        </w:rPr>
        <w:t>2024 год</w:t>
      </w:r>
      <w:r w:rsidRPr="00EF5D81">
        <w:rPr>
          <w:snapToGrid w:val="0"/>
          <w:sz w:val="28"/>
          <w:szCs w:val="28"/>
        </w:rPr>
        <w:t xml:space="preserve"> составляют: 0,557 тыс. т (объем топлива) × </w:t>
      </w:r>
      <w:r w:rsidRPr="00EF5D81">
        <w:rPr>
          <w:rFonts w:ascii="Verdana" w:hAnsi="Verdana"/>
          <w:snapToGrid w:val="0"/>
          <w:sz w:val="28"/>
          <w:szCs w:val="28"/>
        </w:rPr>
        <w:t>[</w:t>
      </w:r>
      <w:r w:rsidRPr="00EF5D81">
        <w:rPr>
          <w:snapToGrid w:val="0"/>
          <w:sz w:val="28"/>
          <w:szCs w:val="28"/>
        </w:rPr>
        <w:t xml:space="preserve">877,38 руб./т (цена угля </w:t>
      </w:r>
      <w:r w:rsidRPr="00EF5D81">
        <w:rPr>
          <w:snapToGrid w:val="0"/>
          <w:sz w:val="28"/>
          <w:szCs w:val="28"/>
        </w:rPr>
        <w:br/>
        <w:t xml:space="preserve">на 2023 год) × 1,033 (индекс) + 1 036,48 руб./т (транспортная составляющая </w:t>
      </w:r>
      <w:r w:rsidRPr="00EF5D81">
        <w:rPr>
          <w:snapToGrid w:val="0"/>
          <w:sz w:val="28"/>
          <w:szCs w:val="28"/>
        </w:rPr>
        <w:br/>
        <w:t>на 2023 год) × 1,040 (индекс)</w:t>
      </w:r>
      <w:r w:rsidRPr="00EF5D81">
        <w:rPr>
          <w:rFonts w:ascii="Verdana" w:hAnsi="Verdana"/>
          <w:snapToGrid w:val="0"/>
          <w:sz w:val="28"/>
          <w:szCs w:val="28"/>
        </w:rPr>
        <w:t>]</w:t>
      </w:r>
      <w:r w:rsidRPr="00EF5D81">
        <w:rPr>
          <w:snapToGrid w:val="0"/>
          <w:sz w:val="28"/>
          <w:szCs w:val="28"/>
        </w:rPr>
        <w:t xml:space="preserve"> = </w:t>
      </w:r>
      <w:r w:rsidRPr="00EF5D81">
        <w:rPr>
          <w:b/>
          <w:snapToGrid w:val="0"/>
          <w:sz w:val="28"/>
          <w:szCs w:val="28"/>
        </w:rPr>
        <w:t>1 121 тыс. руб.</w:t>
      </w:r>
      <w:r w:rsidRPr="00EF5D81">
        <w:rPr>
          <w:snapToGrid w:val="0"/>
          <w:sz w:val="28"/>
          <w:szCs w:val="28"/>
        </w:rPr>
        <w:t xml:space="preserve">, и предлагаются экспертами </w:t>
      </w:r>
      <w:r w:rsidRPr="00EF5D81">
        <w:rPr>
          <w:snapToGrid w:val="0"/>
          <w:sz w:val="28"/>
          <w:szCs w:val="28"/>
        </w:rPr>
        <w:br/>
        <w:t>к включению в НВВ предприятия на 2024 год.</w:t>
      </w:r>
    </w:p>
    <w:p w14:paraId="10229334"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топливо на </w:t>
      </w:r>
      <w:r w:rsidRPr="00EF5D81">
        <w:rPr>
          <w:b/>
          <w:snapToGrid w:val="0"/>
          <w:sz w:val="28"/>
          <w:szCs w:val="28"/>
        </w:rPr>
        <w:t>2025 год</w:t>
      </w:r>
      <w:r w:rsidRPr="00EF5D81">
        <w:rPr>
          <w:snapToGrid w:val="0"/>
          <w:sz w:val="28"/>
          <w:szCs w:val="28"/>
        </w:rPr>
        <w:t xml:space="preserve"> составляют: 0,557 тыс. т (объем топлива) × [906,33 руб./т (цена угля </w:t>
      </w:r>
      <w:r w:rsidRPr="00EF5D81">
        <w:rPr>
          <w:snapToGrid w:val="0"/>
          <w:sz w:val="28"/>
          <w:szCs w:val="28"/>
        </w:rPr>
        <w:br/>
        <w:t xml:space="preserve">на 2024 год) × 1,033 (индекс) + 1 077,94 руб./т (транспортная составляющая </w:t>
      </w:r>
      <w:r w:rsidRPr="00EF5D81">
        <w:rPr>
          <w:snapToGrid w:val="0"/>
          <w:sz w:val="28"/>
          <w:szCs w:val="28"/>
        </w:rPr>
        <w:br/>
        <w:t xml:space="preserve">на 2024 год) × 1,040 (индекс)] = </w:t>
      </w:r>
      <w:r w:rsidRPr="00EF5D81">
        <w:rPr>
          <w:b/>
          <w:snapToGrid w:val="0"/>
          <w:sz w:val="28"/>
          <w:szCs w:val="28"/>
        </w:rPr>
        <w:t>1 162 тыс. руб.</w:t>
      </w:r>
      <w:r w:rsidRPr="00EF5D81">
        <w:rPr>
          <w:snapToGrid w:val="0"/>
          <w:sz w:val="28"/>
          <w:szCs w:val="28"/>
        </w:rPr>
        <w:t xml:space="preserve">, и предлагаются экспертами </w:t>
      </w:r>
      <w:r w:rsidRPr="00EF5D81">
        <w:rPr>
          <w:snapToGrid w:val="0"/>
          <w:sz w:val="28"/>
          <w:szCs w:val="28"/>
        </w:rPr>
        <w:br/>
        <w:t>к включению в НВВ предприятия на 2025 год.</w:t>
      </w:r>
    </w:p>
    <w:p w14:paraId="1975F554"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топливо на </w:t>
      </w:r>
      <w:r w:rsidRPr="00EF5D81">
        <w:rPr>
          <w:b/>
          <w:snapToGrid w:val="0"/>
          <w:sz w:val="28"/>
          <w:szCs w:val="28"/>
        </w:rPr>
        <w:t>2026 год</w:t>
      </w:r>
      <w:r w:rsidRPr="00EF5D81">
        <w:rPr>
          <w:snapToGrid w:val="0"/>
          <w:sz w:val="28"/>
          <w:szCs w:val="28"/>
        </w:rPr>
        <w:t xml:space="preserve"> составляют: 0,557 тыс. т (объем топлива) × [936,24 руб./т (цена угля </w:t>
      </w:r>
      <w:r w:rsidRPr="00EF5D81">
        <w:rPr>
          <w:snapToGrid w:val="0"/>
          <w:sz w:val="28"/>
          <w:szCs w:val="28"/>
        </w:rPr>
        <w:br/>
        <w:t xml:space="preserve">на 2025 год) × 1,033 (индекс) + 1 121,06 руб./т (транспортная составляющая </w:t>
      </w:r>
      <w:r w:rsidRPr="00EF5D81">
        <w:rPr>
          <w:snapToGrid w:val="0"/>
          <w:sz w:val="28"/>
          <w:szCs w:val="28"/>
        </w:rPr>
        <w:br/>
        <w:t xml:space="preserve">на 2025 год) × 1,040 (индекс)] = </w:t>
      </w:r>
      <w:r w:rsidRPr="00EF5D81">
        <w:rPr>
          <w:b/>
          <w:snapToGrid w:val="0"/>
          <w:sz w:val="28"/>
          <w:szCs w:val="28"/>
        </w:rPr>
        <w:t>1 205 тыс. руб.</w:t>
      </w:r>
      <w:r w:rsidRPr="00EF5D81">
        <w:rPr>
          <w:snapToGrid w:val="0"/>
          <w:sz w:val="28"/>
          <w:szCs w:val="28"/>
        </w:rPr>
        <w:t xml:space="preserve">, и предлагаются экспертами </w:t>
      </w:r>
      <w:r w:rsidRPr="00EF5D81">
        <w:rPr>
          <w:snapToGrid w:val="0"/>
          <w:sz w:val="28"/>
          <w:szCs w:val="28"/>
        </w:rPr>
        <w:br/>
        <w:t>к включению в НВВ предприятия на 2026 год.</w:t>
      </w:r>
    </w:p>
    <w:p w14:paraId="5D515D46" w14:textId="77777777" w:rsidR="00EF5D81" w:rsidRPr="00EF5D81" w:rsidRDefault="00EF5D81" w:rsidP="00EF5D81">
      <w:pPr>
        <w:ind w:firstLine="709"/>
        <w:jc w:val="both"/>
        <w:rPr>
          <w:snapToGrid w:val="0"/>
          <w:sz w:val="28"/>
          <w:szCs w:val="28"/>
        </w:rPr>
      </w:pPr>
    </w:p>
    <w:p w14:paraId="15742465" w14:textId="77777777" w:rsidR="00EF5D81" w:rsidRPr="00EF5D81" w:rsidRDefault="00EF5D81" w:rsidP="00EF5D81">
      <w:pPr>
        <w:ind w:firstLine="709"/>
        <w:jc w:val="both"/>
        <w:rPr>
          <w:snapToGrid w:val="0"/>
          <w:sz w:val="28"/>
          <w:szCs w:val="28"/>
        </w:rPr>
      </w:pPr>
    </w:p>
    <w:p w14:paraId="23A4E1A1" w14:textId="77777777" w:rsidR="00EF5D81" w:rsidRPr="00EF5D81" w:rsidRDefault="00EF5D81" w:rsidP="00EF5D81">
      <w:pPr>
        <w:keepNext/>
        <w:spacing w:line="360" w:lineRule="auto"/>
        <w:jc w:val="both"/>
        <w:outlineLvl w:val="1"/>
        <w:rPr>
          <w:b/>
          <w:sz w:val="28"/>
          <w:szCs w:val="20"/>
          <w:lang w:val="x-none" w:eastAsia="x-none"/>
        </w:rPr>
      </w:pPr>
      <w:bookmarkStart w:id="182" w:name="_Toc24891733"/>
      <w:bookmarkStart w:id="183" w:name="_Toc530586372"/>
      <w:r w:rsidRPr="00EF5D81">
        <w:rPr>
          <w:b/>
          <w:sz w:val="28"/>
          <w:szCs w:val="20"/>
          <w:lang w:val="x-none" w:eastAsia="x-none"/>
        </w:rPr>
        <w:t>5.2.5.2</w:t>
      </w:r>
      <w:r w:rsidRPr="00EF5D81">
        <w:rPr>
          <w:b/>
          <w:sz w:val="28"/>
          <w:szCs w:val="20"/>
          <w:lang w:eastAsia="x-none"/>
        </w:rPr>
        <w:t>.</w:t>
      </w:r>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электроэнергию</w:t>
      </w:r>
      <w:bookmarkEnd w:id="183"/>
    </w:p>
    <w:bookmarkEnd w:id="176"/>
    <w:bookmarkEnd w:id="182"/>
    <w:p w14:paraId="0770940A"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По данной статье предприятием планируются расходы на 2022 год</w:t>
      </w:r>
      <w:r w:rsidRPr="00EF5D81">
        <w:rPr>
          <w:snapToGrid w:val="0"/>
          <w:sz w:val="28"/>
          <w:szCs w:val="28"/>
        </w:rPr>
        <w:br/>
        <w:t xml:space="preserve">в размере 732 тыс. руб. </w:t>
      </w:r>
    </w:p>
    <w:p w14:paraId="04EC001B"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CCCAF52" w14:textId="77777777" w:rsidR="00EF5D81" w:rsidRPr="00EF5D81" w:rsidRDefault="00EF5D81" w:rsidP="00EF5D81">
      <w:pPr>
        <w:ind w:firstLine="709"/>
        <w:jc w:val="both"/>
        <w:rPr>
          <w:snapToGrid w:val="0"/>
          <w:sz w:val="28"/>
          <w:szCs w:val="28"/>
        </w:rPr>
      </w:pPr>
      <w:r w:rsidRPr="00EF5D81">
        <w:rPr>
          <w:snapToGrid w:val="0"/>
          <w:sz w:val="28"/>
          <w:szCs w:val="28"/>
        </w:rPr>
        <w:t>Договор энергоснабжения № 554 от 25.10.2017 заключенный</w:t>
      </w:r>
      <w:r w:rsidRPr="00EF5D81">
        <w:rPr>
          <w:snapToGrid w:val="0"/>
          <w:sz w:val="28"/>
          <w:szCs w:val="28"/>
        </w:rPr>
        <w:br/>
        <w:t xml:space="preserve">с ООО «Русэнергосбыт», действующий до 31.12.2017 с автопролонгацией </w:t>
      </w:r>
      <w:r w:rsidRPr="00EF5D81">
        <w:rPr>
          <w:snapToGrid w:val="0"/>
          <w:sz w:val="28"/>
          <w:szCs w:val="28"/>
        </w:rPr>
        <w:br/>
        <w:t>(стр. 54-61 том 1).</w:t>
      </w:r>
    </w:p>
    <w:p w14:paraId="036EE0BE" w14:textId="77777777" w:rsidR="00EF5D81" w:rsidRPr="00EF5D81" w:rsidRDefault="00EF5D81" w:rsidP="00EF5D81">
      <w:pPr>
        <w:ind w:firstLine="709"/>
        <w:jc w:val="both"/>
        <w:rPr>
          <w:snapToGrid w:val="0"/>
          <w:sz w:val="28"/>
          <w:szCs w:val="28"/>
        </w:rPr>
      </w:pPr>
      <w:r w:rsidRPr="00EF5D81">
        <w:rPr>
          <w:snapToGrid w:val="0"/>
          <w:sz w:val="28"/>
          <w:szCs w:val="28"/>
        </w:rPr>
        <w:t xml:space="preserve">Расчет затрат на электрическую энергию (стр. 33-34 том 2). </w:t>
      </w:r>
    </w:p>
    <w:p w14:paraId="4FB0878E" w14:textId="77777777" w:rsidR="00EF5D81" w:rsidRPr="00EF5D81" w:rsidRDefault="00EF5D81" w:rsidP="00EF5D81">
      <w:pPr>
        <w:ind w:firstLine="709"/>
        <w:jc w:val="both"/>
        <w:rPr>
          <w:snapToGrid w:val="0"/>
          <w:sz w:val="28"/>
          <w:szCs w:val="28"/>
        </w:rPr>
      </w:pPr>
      <w:r w:rsidRPr="00EF5D81">
        <w:rPr>
          <w:snapToGrid w:val="0"/>
          <w:sz w:val="28"/>
          <w:szCs w:val="28"/>
        </w:rPr>
        <w:t>Исходные данные для расчета затрат на электроэнергию (стр. 35 том 2).</w:t>
      </w:r>
    </w:p>
    <w:p w14:paraId="424D24B5" w14:textId="77777777" w:rsidR="00EF5D81" w:rsidRPr="00EF5D81" w:rsidRDefault="00EF5D81" w:rsidP="00EF5D81">
      <w:pPr>
        <w:ind w:firstLine="709"/>
        <w:jc w:val="both"/>
        <w:rPr>
          <w:snapToGrid w:val="0"/>
          <w:sz w:val="28"/>
          <w:szCs w:val="28"/>
        </w:rPr>
      </w:pPr>
      <w:r w:rsidRPr="00EF5D81">
        <w:rPr>
          <w:snapToGrid w:val="0"/>
          <w:sz w:val="28"/>
          <w:szCs w:val="28"/>
        </w:rPr>
        <w:t>Счета-фактуры на электроэнергию за 2020 год (стр. 41-53 том 1):</w:t>
      </w:r>
    </w:p>
    <w:p w14:paraId="24861098"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1/07024/0074 от 31.01.2020;</w:t>
      </w:r>
    </w:p>
    <w:p w14:paraId="46374CB8"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1/07024/0179 от 29.02.2020;</w:t>
      </w:r>
    </w:p>
    <w:p w14:paraId="5286FCD8"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1/07024/0284 от 31.03.2020;</w:t>
      </w:r>
    </w:p>
    <w:p w14:paraId="1F9EC7AF"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1/07024/0386 от 30.04.2020;</w:t>
      </w:r>
    </w:p>
    <w:p w14:paraId="295F368E"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1/07024/0490 от 31.05.2020;</w:t>
      </w:r>
    </w:p>
    <w:p w14:paraId="44BC9EFB"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1/07024/0593 от 30.06.2020;</w:t>
      </w:r>
    </w:p>
    <w:p w14:paraId="132BE245"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1/07024/0698 от 31.07.2020;</w:t>
      </w:r>
    </w:p>
    <w:p w14:paraId="159437CD"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1/07024/0799 от 31.08.2020;</w:t>
      </w:r>
    </w:p>
    <w:p w14:paraId="722D78EE"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1/07024/0899 от 30.09.2020;</w:t>
      </w:r>
    </w:p>
    <w:p w14:paraId="55852AE9"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1/07024/1000 от 31.10.2020;</w:t>
      </w:r>
    </w:p>
    <w:p w14:paraId="70CC0E93"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1/07024/1103 от 30.11.2020;</w:t>
      </w:r>
    </w:p>
    <w:p w14:paraId="5F5806C0" w14:textId="77777777" w:rsidR="00EF5D81" w:rsidRPr="00EF5D81" w:rsidRDefault="00EF5D81" w:rsidP="00EF5D81">
      <w:pPr>
        <w:ind w:firstLine="709"/>
        <w:jc w:val="both"/>
        <w:rPr>
          <w:snapToGrid w:val="0"/>
          <w:sz w:val="28"/>
          <w:szCs w:val="28"/>
        </w:rPr>
      </w:pPr>
      <w:r w:rsidRPr="00EF5D81">
        <w:rPr>
          <w:snapToGrid w:val="0"/>
          <w:sz w:val="28"/>
          <w:szCs w:val="28"/>
        </w:rPr>
        <w:t>счет-фактуру № 1/07024/1206 от 31.12.2020.</w:t>
      </w:r>
    </w:p>
    <w:p w14:paraId="4F07DC93" w14:textId="77777777" w:rsidR="00EF5D81" w:rsidRPr="00EF5D81" w:rsidRDefault="00EF5D81" w:rsidP="00EF5D81">
      <w:pPr>
        <w:ind w:firstLine="709"/>
        <w:jc w:val="both"/>
        <w:rPr>
          <w:snapToGrid w:val="0"/>
          <w:sz w:val="28"/>
          <w:szCs w:val="28"/>
        </w:rPr>
      </w:pPr>
      <w:r w:rsidRPr="00EF5D81">
        <w:rPr>
          <w:snapToGrid w:val="0"/>
          <w:sz w:val="28"/>
          <w:szCs w:val="28"/>
        </w:rPr>
        <w:t xml:space="preserve">Средневзвешенный тариф на покупку электрической энергии </w:t>
      </w:r>
      <w:r w:rsidRPr="00EF5D81">
        <w:rPr>
          <w:snapToGrid w:val="0"/>
          <w:sz w:val="28"/>
          <w:szCs w:val="28"/>
        </w:rPr>
        <w:br/>
        <w:t>в соответствии с представленными счетами-фактурами за 2020 год, составляет 5,41714 руб./кВтч.</w:t>
      </w:r>
    </w:p>
    <w:p w14:paraId="7BA5D1A9" w14:textId="77777777" w:rsidR="00EF5D81" w:rsidRPr="00EF5D81" w:rsidRDefault="00EF5D81" w:rsidP="00EF5D81">
      <w:pPr>
        <w:ind w:firstLine="709"/>
        <w:jc w:val="both"/>
        <w:rPr>
          <w:snapToGrid w:val="0"/>
          <w:sz w:val="28"/>
          <w:szCs w:val="28"/>
        </w:rPr>
      </w:pPr>
      <w:r w:rsidRPr="00EF5D81">
        <w:rPr>
          <w:snapToGrid w:val="0"/>
          <w:sz w:val="28"/>
          <w:szCs w:val="28"/>
        </w:rPr>
        <w:t>Эксперты рассчитали цену покупки электрической энергии на 2022 год, с применением индексов цен производителей на обеспечение электрической энергией на 2021/2020 в размере 1,040, на 2022/2021 в размере 1,040, опубликованными на сайте Минэкономразвития России 26.09.2020:</w:t>
      </w:r>
    </w:p>
    <w:p w14:paraId="23692D91" w14:textId="77777777" w:rsidR="00EF5D81" w:rsidRPr="00EF5D81" w:rsidRDefault="00EF5D81" w:rsidP="00EF5D81">
      <w:pPr>
        <w:ind w:firstLine="709"/>
        <w:jc w:val="both"/>
        <w:rPr>
          <w:snapToGrid w:val="0"/>
          <w:sz w:val="28"/>
          <w:szCs w:val="28"/>
        </w:rPr>
      </w:pPr>
      <w:r w:rsidRPr="00EF5D81">
        <w:rPr>
          <w:snapToGrid w:val="0"/>
          <w:sz w:val="28"/>
          <w:szCs w:val="28"/>
        </w:rPr>
        <w:t xml:space="preserve">5,41714 руб./кВтч × 1,040 (индекс 2021/2020) × 1,040 (индекс 2022/2021) = </w:t>
      </w:r>
      <w:r w:rsidRPr="00EF5D81">
        <w:rPr>
          <w:b/>
          <w:snapToGrid w:val="0"/>
          <w:sz w:val="28"/>
          <w:szCs w:val="28"/>
        </w:rPr>
        <w:t>5,85918</w:t>
      </w:r>
      <w:r w:rsidRPr="00EF5D81">
        <w:rPr>
          <w:snapToGrid w:val="0"/>
          <w:sz w:val="28"/>
          <w:szCs w:val="28"/>
        </w:rPr>
        <w:t xml:space="preserve"> </w:t>
      </w:r>
      <w:r w:rsidRPr="00EF5D81">
        <w:rPr>
          <w:b/>
          <w:snapToGrid w:val="0"/>
          <w:sz w:val="28"/>
          <w:szCs w:val="28"/>
        </w:rPr>
        <w:t>руб./кВтч.</w:t>
      </w:r>
    </w:p>
    <w:p w14:paraId="1505E02E" w14:textId="77777777" w:rsidR="00EF5D81" w:rsidRPr="00EF5D81" w:rsidRDefault="00EF5D81" w:rsidP="00EF5D81">
      <w:pPr>
        <w:ind w:firstLine="709"/>
        <w:jc w:val="both"/>
        <w:rPr>
          <w:snapToGrid w:val="0"/>
          <w:sz w:val="28"/>
          <w:szCs w:val="28"/>
        </w:rPr>
      </w:pPr>
      <w:r w:rsidRPr="00EF5D81">
        <w:rPr>
          <w:snapToGrid w:val="0"/>
          <w:sz w:val="28"/>
          <w:szCs w:val="28"/>
        </w:rPr>
        <w:t xml:space="preserve">Фактический объем выработки тепловой энергии за 2020 год </w:t>
      </w:r>
      <w:r w:rsidRPr="00EF5D81">
        <w:rPr>
          <w:snapToGrid w:val="0"/>
          <w:sz w:val="28"/>
          <w:szCs w:val="28"/>
        </w:rPr>
        <w:br/>
        <w:t>в соответствии с шаблоном BALANCE.CALC.TARIFF.WARM.FACT составил 1,474 тыс. Гкал.</w:t>
      </w:r>
    </w:p>
    <w:p w14:paraId="1D7609A6" w14:textId="77777777" w:rsidR="00EF5D81" w:rsidRPr="00EF5D81" w:rsidRDefault="00EF5D81" w:rsidP="00EF5D81">
      <w:pPr>
        <w:ind w:firstLine="709"/>
        <w:jc w:val="both"/>
        <w:rPr>
          <w:snapToGrid w:val="0"/>
          <w:sz w:val="28"/>
          <w:szCs w:val="28"/>
        </w:rPr>
      </w:pPr>
      <w:r w:rsidRPr="00EF5D81">
        <w:rPr>
          <w:snapToGrid w:val="0"/>
          <w:sz w:val="28"/>
          <w:szCs w:val="28"/>
        </w:rPr>
        <w:t>При этом фактический объем потребленной электроэнергии за 2020 год составил 127,558</w:t>
      </w:r>
      <w:r w:rsidRPr="00EF5D81">
        <w:rPr>
          <w:b/>
          <w:snapToGrid w:val="0"/>
          <w:sz w:val="28"/>
          <w:szCs w:val="28"/>
        </w:rPr>
        <w:t xml:space="preserve"> </w:t>
      </w:r>
      <w:r w:rsidRPr="00EF5D81">
        <w:rPr>
          <w:snapToGrid w:val="0"/>
          <w:sz w:val="28"/>
          <w:szCs w:val="28"/>
        </w:rPr>
        <w:t xml:space="preserve">тыс. кВтч., согласно представленным счетам-фактурам </w:t>
      </w:r>
      <w:r w:rsidRPr="00EF5D81">
        <w:rPr>
          <w:snapToGrid w:val="0"/>
          <w:sz w:val="28"/>
          <w:szCs w:val="28"/>
        </w:rPr>
        <w:br/>
        <w:t>на электроэнергию за 2020 год (стр. 41-53 том 1).</w:t>
      </w:r>
    </w:p>
    <w:p w14:paraId="545CDCFA" w14:textId="77777777" w:rsidR="00EF5D81" w:rsidRPr="00EF5D81" w:rsidRDefault="00EF5D81" w:rsidP="00EF5D81">
      <w:pPr>
        <w:ind w:firstLine="709"/>
        <w:jc w:val="both"/>
        <w:rPr>
          <w:snapToGrid w:val="0"/>
          <w:sz w:val="28"/>
          <w:szCs w:val="28"/>
        </w:rPr>
      </w:pPr>
      <w:r w:rsidRPr="00EF5D81">
        <w:rPr>
          <w:snapToGrid w:val="0"/>
          <w:sz w:val="28"/>
          <w:szCs w:val="28"/>
        </w:rPr>
        <w:t xml:space="preserve">Соответственно фактический удельный объем электрической энергии </w:t>
      </w:r>
      <w:r w:rsidRPr="00EF5D81">
        <w:rPr>
          <w:snapToGrid w:val="0"/>
          <w:sz w:val="28"/>
          <w:szCs w:val="28"/>
        </w:rPr>
        <w:br/>
        <w:t>на выработку тепла за 2020 год составил:</w:t>
      </w:r>
    </w:p>
    <w:p w14:paraId="09963B17" w14:textId="77777777" w:rsidR="00EF5D81" w:rsidRPr="00EF5D81" w:rsidRDefault="00EF5D81" w:rsidP="00EF5D81">
      <w:pPr>
        <w:ind w:firstLine="709"/>
        <w:jc w:val="both"/>
        <w:rPr>
          <w:snapToGrid w:val="0"/>
          <w:sz w:val="28"/>
          <w:szCs w:val="28"/>
        </w:rPr>
      </w:pPr>
      <w:r w:rsidRPr="00EF5D81">
        <w:rPr>
          <w:snapToGrid w:val="0"/>
          <w:sz w:val="28"/>
          <w:szCs w:val="28"/>
        </w:rPr>
        <w:t xml:space="preserve">86,54 кВтч/Гкал = 127,558 тыс. кВтч </w:t>
      </w:r>
      <w:r w:rsidRPr="00EF5D81">
        <w:rPr>
          <w:rFonts w:ascii="Yu Gothic UI Semilight" w:eastAsia="Yu Gothic UI Semilight" w:hAnsi="Yu Gothic UI Semilight" w:hint="eastAsia"/>
          <w:snapToGrid w:val="0"/>
          <w:sz w:val="28"/>
          <w:szCs w:val="28"/>
        </w:rPr>
        <w:t>÷</w:t>
      </w:r>
      <w:r w:rsidRPr="00EF5D81">
        <w:rPr>
          <w:snapToGrid w:val="0"/>
          <w:sz w:val="28"/>
          <w:szCs w:val="28"/>
        </w:rPr>
        <w:t>1,474 тыс. Гкал.</w:t>
      </w:r>
    </w:p>
    <w:p w14:paraId="636593C8" w14:textId="77777777" w:rsidR="00EF5D81" w:rsidRPr="00EF5D81" w:rsidRDefault="00EF5D81" w:rsidP="00EF5D81">
      <w:pPr>
        <w:ind w:firstLine="709"/>
        <w:jc w:val="both"/>
        <w:rPr>
          <w:snapToGrid w:val="0"/>
          <w:sz w:val="28"/>
          <w:szCs w:val="28"/>
        </w:rPr>
      </w:pPr>
      <w:r w:rsidRPr="00EF5D81">
        <w:rPr>
          <w:snapToGrid w:val="0"/>
          <w:sz w:val="28"/>
          <w:szCs w:val="28"/>
        </w:rPr>
        <w:lastRenderedPageBreak/>
        <w:t>Плановый расчетный объем электрической энергии на выработку тепла на 202 год составил:</w:t>
      </w:r>
    </w:p>
    <w:p w14:paraId="4AE342DC" w14:textId="77777777" w:rsidR="00EF5D81" w:rsidRPr="00EF5D81" w:rsidRDefault="00EF5D81" w:rsidP="00EF5D81">
      <w:pPr>
        <w:ind w:firstLine="709"/>
        <w:jc w:val="both"/>
        <w:rPr>
          <w:snapToGrid w:val="0"/>
          <w:sz w:val="28"/>
          <w:szCs w:val="28"/>
        </w:rPr>
      </w:pPr>
      <w:r w:rsidRPr="00EF5D81">
        <w:rPr>
          <w:snapToGrid w:val="0"/>
          <w:sz w:val="28"/>
          <w:szCs w:val="28"/>
        </w:rPr>
        <w:t>95,19 тыс. кВтч = 86,54 кВтч/Гкал (удельный объем электрической энергии) × 1,100 тыс. Гкал. (плановое значение выработки тепловой энергии на 2022 год).</w:t>
      </w:r>
    </w:p>
    <w:p w14:paraId="0B88DEA5"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приобретение электрической энергии </w:t>
      </w:r>
      <w:r w:rsidRPr="00EF5D81">
        <w:rPr>
          <w:b/>
          <w:snapToGrid w:val="0"/>
          <w:sz w:val="28"/>
          <w:szCs w:val="28"/>
        </w:rPr>
        <w:t>в 2022 году</w:t>
      </w:r>
      <w:r w:rsidRPr="00EF5D81">
        <w:rPr>
          <w:snapToGrid w:val="0"/>
          <w:sz w:val="28"/>
          <w:szCs w:val="28"/>
        </w:rPr>
        <w:t xml:space="preserve"> составляют: 95,19 тыс. кВтч. ×5,85918 руб./кВтч = </w:t>
      </w:r>
      <w:r w:rsidRPr="00EF5D81">
        <w:rPr>
          <w:snapToGrid w:val="0"/>
          <w:sz w:val="28"/>
          <w:szCs w:val="28"/>
        </w:rPr>
        <w:br/>
      </w:r>
      <w:r w:rsidRPr="00EF5D81">
        <w:rPr>
          <w:b/>
          <w:snapToGrid w:val="0"/>
          <w:sz w:val="28"/>
          <w:szCs w:val="28"/>
        </w:rPr>
        <w:t>558 тыс. руб.</w:t>
      </w:r>
    </w:p>
    <w:p w14:paraId="1CD228ED" w14:textId="77777777" w:rsidR="00EF5D81" w:rsidRPr="00EF5D81" w:rsidRDefault="00EF5D81" w:rsidP="00EF5D81">
      <w:pPr>
        <w:ind w:firstLine="709"/>
        <w:jc w:val="both"/>
        <w:rPr>
          <w:snapToGrid w:val="0"/>
          <w:sz w:val="28"/>
          <w:szCs w:val="28"/>
        </w:rPr>
      </w:pPr>
      <w:r w:rsidRPr="00EF5D81">
        <w:rPr>
          <w:snapToGrid w:val="0"/>
          <w:sz w:val="28"/>
          <w:szCs w:val="28"/>
        </w:rPr>
        <w:t>Расходы в размере 174 тыс. руб., не подтвержденные предприятием документально, подлежат исключению из НВВ на 2022 год, как экономически необоснованные.</w:t>
      </w:r>
    </w:p>
    <w:p w14:paraId="4578BC6D" w14:textId="77777777" w:rsidR="00EF5D81" w:rsidRPr="00EF5D81" w:rsidRDefault="00EF5D81" w:rsidP="00EF5D81">
      <w:pPr>
        <w:ind w:firstLine="709"/>
        <w:jc w:val="both"/>
        <w:rPr>
          <w:snapToGrid w:val="0"/>
          <w:sz w:val="28"/>
          <w:szCs w:val="28"/>
        </w:rPr>
      </w:pPr>
      <w:r w:rsidRPr="00EF5D81">
        <w:rPr>
          <w:snapToGrid w:val="0"/>
          <w:sz w:val="28"/>
          <w:szCs w:val="28"/>
        </w:rPr>
        <w:t>При расчете расходов предприятия на приобретение электрической энергии на 2023-2026 годы к планируемым затратам на 2022 год последовательно применялись следующие индексы-дефляторы, опубликованные на сайте Минэкономразвития 26.09.2020:</w:t>
      </w:r>
    </w:p>
    <w:p w14:paraId="43E18182" w14:textId="77777777" w:rsidR="00EF5D81" w:rsidRPr="00EF5D81" w:rsidRDefault="00EF5D81" w:rsidP="00EF5D81">
      <w:pPr>
        <w:ind w:firstLine="709"/>
        <w:jc w:val="both"/>
        <w:rPr>
          <w:snapToGrid w:val="0"/>
          <w:sz w:val="28"/>
          <w:szCs w:val="28"/>
        </w:rPr>
      </w:pPr>
      <w:r w:rsidRPr="00EF5D81">
        <w:rPr>
          <w:snapToGrid w:val="0"/>
          <w:sz w:val="28"/>
          <w:szCs w:val="28"/>
        </w:rPr>
        <w:t>электрическая энергия - 1,040; 1,040; 1,040; 1,040.</w:t>
      </w:r>
    </w:p>
    <w:p w14:paraId="3D321EE2"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покупку электрической энергии на </w:t>
      </w:r>
      <w:r w:rsidRPr="00EF5D81">
        <w:rPr>
          <w:b/>
          <w:snapToGrid w:val="0"/>
          <w:sz w:val="28"/>
          <w:szCs w:val="28"/>
        </w:rPr>
        <w:t>2023 год</w:t>
      </w:r>
      <w:r w:rsidRPr="00EF5D81">
        <w:rPr>
          <w:snapToGrid w:val="0"/>
          <w:sz w:val="28"/>
          <w:szCs w:val="28"/>
        </w:rPr>
        <w:t xml:space="preserve"> составляют:</w:t>
      </w:r>
    </w:p>
    <w:p w14:paraId="46D7A8F4" w14:textId="77777777" w:rsidR="00EF5D81" w:rsidRPr="00EF5D81" w:rsidRDefault="00EF5D81" w:rsidP="00EF5D81">
      <w:pPr>
        <w:ind w:firstLine="709"/>
        <w:jc w:val="both"/>
        <w:rPr>
          <w:snapToGrid w:val="0"/>
          <w:sz w:val="28"/>
          <w:szCs w:val="28"/>
        </w:rPr>
      </w:pPr>
      <w:r w:rsidRPr="00EF5D81">
        <w:rPr>
          <w:snapToGrid w:val="0"/>
          <w:sz w:val="28"/>
          <w:szCs w:val="28"/>
        </w:rPr>
        <w:t>558 тыс. руб. (затраты на 2022 год) × 1,040 (индекс) =</w:t>
      </w:r>
      <w:r w:rsidRPr="00EF5D81">
        <w:rPr>
          <w:snapToGrid w:val="0"/>
          <w:sz w:val="28"/>
          <w:szCs w:val="28"/>
        </w:rPr>
        <w:br/>
      </w:r>
      <w:r w:rsidRPr="00EF5D81">
        <w:rPr>
          <w:b/>
          <w:snapToGrid w:val="0"/>
          <w:sz w:val="28"/>
          <w:szCs w:val="28"/>
        </w:rPr>
        <w:t>580 тыс. руб</w:t>
      </w:r>
      <w:r w:rsidRPr="00EF5D81">
        <w:rPr>
          <w:snapToGrid w:val="0"/>
          <w:sz w:val="28"/>
          <w:szCs w:val="28"/>
        </w:rPr>
        <w:t>., и предлагаются экспертами к включению в НВВ предприятия на 2023 год.</w:t>
      </w:r>
    </w:p>
    <w:p w14:paraId="5A798536" w14:textId="77777777" w:rsidR="00EF5D81" w:rsidRPr="00EF5D81" w:rsidRDefault="00EF5D81" w:rsidP="00EF5D81">
      <w:pPr>
        <w:ind w:firstLine="709"/>
        <w:jc w:val="both"/>
        <w:rPr>
          <w:snapToGrid w:val="0"/>
          <w:sz w:val="28"/>
          <w:szCs w:val="28"/>
        </w:rPr>
      </w:pPr>
      <w:r w:rsidRPr="00EF5D81">
        <w:rPr>
          <w:snapToGrid w:val="0"/>
          <w:sz w:val="28"/>
          <w:szCs w:val="28"/>
        </w:rPr>
        <w:t xml:space="preserve">Экономически обоснованные расходы на покупку электрической энергии на </w:t>
      </w:r>
      <w:r w:rsidRPr="00EF5D81">
        <w:rPr>
          <w:b/>
          <w:snapToGrid w:val="0"/>
          <w:sz w:val="28"/>
          <w:szCs w:val="28"/>
        </w:rPr>
        <w:t>2024 год</w:t>
      </w:r>
      <w:r w:rsidRPr="00EF5D81">
        <w:rPr>
          <w:snapToGrid w:val="0"/>
          <w:sz w:val="28"/>
          <w:szCs w:val="28"/>
        </w:rPr>
        <w:t xml:space="preserve"> составляют:</w:t>
      </w:r>
    </w:p>
    <w:p w14:paraId="02F84A07" w14:textId="77777777" w:rsidR="00EF5D81" w:rsidRPr="00EF5D81" w:rsidRDefault="00EF5D81" w:rsidP="00EF5D81">
      <w:pPr>
        <w:ind w:firstLine="709"/>
        <w:jc w:val="both"/>
        <w:rPr>
          <w:snapToGrid w:val="0"/>
          <w:sz w:val="28"/>
          <w:szCs w:val="28"/>
        </w:rPr>
      </w:pPr>
      <w:r w:rsidRPr="00EF5D81">
        <w:rPr>
          <w:snapToGrid w:val="0"/>
          <w:sz w:val="28"/>
          <w:szCs w:val="28"/>
        </w:rPr>
        <w:t>580 тыс. руб. (затраты на 2023 год) × 1,040 (индекс) =</w:t>
      </w:r>
      <w:r w:rsidRPr="00EF5D81">
        <w:rPr>
          <w:snapToGrid w:val="0"/>
          <w:sz w:val="28"/>
          <w:szCs w:val="28"/>
        </w:rPr>
        <w:br/>
      </w:r>
      <w:r w:rsidRPr="00EF5D81">
        <w:rPr>
          <w:b/>
          <w:snapToGrid w:val="0"/>
          <w:sz w:val="28"/>
          <w:szCs w:val="28"/>
        </w:rPr>
        <w:t>603 тыс. руб.</w:t>
      </w:r>
      <w:r w:rsidRPr="00EF5D81">
        <w:rPr>
          <w:snapToGrid w:val="0"/>
          <w:sz w:val="28"/>
          <w:szCs w:val="28"/>
        </w:rPr>
        <w:t>, и предлагаются экспертами к включению в НВВ предприятия на 2024 год.</w:t>
      </w:r>
    </w:p>
    <w:p w14:paraId="0A3CA71E" w14:textId="77777777" w:rsidR="00EF5D81" w:rsidRPr="00EF5D81" w:rsidRDefault="00EF5D81" w:rsidP="00EF5D81">
      <w:pPr>
        <w:ind w:firstLine="851"/>
        <w:jc w:val="both"/>
        <w:rPr>
          <w:snapToGrid w:val="0"/>
          <w:sz w:val="28"/>
          <w:szCs w:val="28"/>
        </w:rPr>
      </w:pPr>
      <w:r w:rsidRPr="00EF5D81">
        <w:rPr>
          <w:snapToGrid w:val="0"/>
          <w:sz w:val="28"/>
          <w:szCs w:val="28"/>
        </w:rPr>
        <w:t xml:space="preserve">Экономически обоснованные расходы на покупку электрической энергии на </w:t>
      </w:r>
      <w:r w:rsidRPr="00EF5D81">
        <w:rPr>
          <w:b/>
          <w:snapToGrid w:val="0"/>
          <w:sz w:val="28"/>
          <w:szCs w:val="28"/>
        </w:rPr>
        <w:t>2025 год</w:t>
      </w:r>
      <w:r w:rsidRPr="00EF5D81">
        <w:rPr>
          <w:snapToGrid w:val="0"/>
          <w:sz w:val="28"/>
          <w:szCs w:val="28"/>
        </w:rPr>
        <w:t xml:space="preserve"> составляют:</w:t>
      </w:r>
    </w:p>
    <w:p w14:paraId="53E3E2B2" w14:textId="77777777" w:rsidR="00EF5D81" w:rsidRPr="00EF5D81" w:rsidRDefault="00EF5D81" w:rsidP="00EF5D81">
      <w:pPr>
        <w:ind w:firstLine="851"/>
        <w:jc w:val="both"/>
        <w:rPr>
          <w:snapToGrid w:val="0"/>
          <w:sz w:val="28"/>
          <w:szCs w:val="28"/>
        </w:rPr>
      </w:pPr>
      <w:r w:rsidRPr="00EF5D81">
        <w:rPr>
          <w:snapToGrid w:val="0"/>
          <w:sz w:val="28"/>
          <w:szCs w:val="28"/>
        </w:rPr>
        <w:t>603 тыс. руб. (затраты на 2024 год) × 1,040 (индекс) =</w:t>
      </w:r>
      <w:r w:rsidRPr="00EF5D81">
        <w:rPr>
          <w:snapToGrid w:val="0"/>
          <w:sz w:val="28"/>
          <w:szCs w:val="28"/>
        </w:rPr>
        <w:br/>
      </w:r>
      <w:r w:rsidRPr="00EF5D81">
        <w:rPr>
          <w:b/>
          <w:snapToGrid w:val="0"/>
          <w:sz w:val="28"/>
          <w:szCs w:val="28"/>
        </w:rPr>
        <w:t>627 тыс. руб.</w:t>
      </w:r>
      <w:r w:rsidRPr="00EF5D81">
        <w:rPr>
          <w:snapToGrid w:val="0"/>
          <w:sz w:val="28"/>
          <w:szCs w:val="28"/>
        </w:rPr>
        <w:t>, и предлагаются экспертами к включению в НВВ предприятия на 2025 год.</w:t>
      </w:r>
    </w:p>
    <w:p w14:paraId="687CAB5B" w14:textId="77777777" w:rsidR="00EF5D81" w:rsidRPr="00EF5D81" w:rsidRDefault="00EF5D81" w:rsidP="00EF5D81">
      <w:pPr>
        <w:ind w:firstLine="851"/>
        <w:jc w:val="both"/>
        <w:rPr>
          <w:snapToGrid w:val="0"/>
          <w:sz w:val="28"/>
          <w:szCs w:val="28"/>
        </w:rPr>
      </w:pPr>
      <w:r w:rsidRPr="00EF5D81">
        <w:rPr>
          <w:snapToGrid w:val="0"/>
          <w:sz w:val="28"/>
          <w:szCs w:val="28"/>
        </w:rPr>
        <w:t xml:space="preserve">Экономически обоснованные расходы на покупку электрической энергии на </w:t>
      </w:r>
      <w:r w:rsidRPr="00EF5D81">
        <w:rPr>
          <w:b/>
          <w:snapToGrid w:val="0"/>
          <w:sz w:val="28"/>
          <w:szCs w:val="28"/>
        </w:rPr>
        <w:t>2026 год</w:t>
      </w:r>
      <w:r w:rsidRPr="00EF5D81">
        <w:rPr>
          <w:snapToGrid w:val="0"/>
          <w:sz w:val="28"/>
          <w:szCs w:val="28"/>
        </w:rPr>
        <w:t xml:space="preserve"> составляют:</w:t>
      </w:r>
    </w:p>
    <w:p w14:paraId="11C6B7C6" w14:textId="77777777" w:rsidR="00EF5D81" w:rsidRPr="00EF5D81" w:rsidRDefault="00EF5D81" w:rsidP="00EF5D81">
      <w:pPr>
        <w:ind w:firstLine="851"/>
        <w:jc w:val="both"/>
        <w:rPr>
          <w:snapToGrid w:val="0"/>
          <w:sz w:val="28"/>
          <w:szCs w:val="28"/>
        </w:rPr>
      </w:pPr>
      <w:r w:rsidRPr="00EF5D81">
        <w:rPr>
          <w:snapToGrid w:val="0"/>
          <w:sz w:val="28"/>
          <w:szCs w:val="28"/>
        </w:rPr>
        <w:t>627 тыс. руб. (затраты на 2025 год) × 1,040 (индекс) =</w:t>
      </w:r>
      <w:r w:rsidRPr="00EF5D81">
        <w:rPr>
          <w:snapToGrid w:val="0"/>
          <w:sz w:val="28"/>
          <w:szCs w:val="28"/>
        </w:rPr>
        <w:br/>
      </w:r>
      <w:r w:rsidRPr="00EF5D81">
        <w:rPr>
          <w:b/>
          <w:snapToGrid w:val="0"/>
          <w:sz w:val="28"/>
          <w:szCs w:val="28"/>
        </w:rPr>
        <w:t>652 тыс. руб.</w:t>
      </w:r>
      <w:r w:rsidRPr="00EF5D81">
        <w:rPr>
          <w:snapToGrid w:val="0"/>
          <w:sz w:val="28"/>
          <w:szCs w:val="28"/>
        </w:rPr>
        <w:t>, и предлагаются экспертами к включению в НВВ предприятия на 2026 год.</w:t>
      </w:r>
    </w:p>
    <w:p w14:paraId="0F84E81F" w14:textId="77777777" w:rsidR="00EF5D81" w:rsidRPr="00EF5D81" w:rsidRDefault="00EF5D81" w:rsidP="00EF5D81">
      <w:pPr>
        <w:ind w:firstLine="851"/>
        <w:jc w:val="both"/>
        <w:rPr>
          <w:snapToGrid w:val="0"/>
          <w:sz w:val="28"/>
          <w:szCs w:val="28"/>
        </w:rPr>
      </w:pPr>
    </w:p>
    <w:p w14:paraId="78C9A1C9" w14:textId="77777777" w:rsidR="00EF5D81" w:rsidRPr="00EF5D81" w:rsidRDefault="00EF5D81" w:rsidP="00EF5D81">
      <w:pPr>
        <w:keepNext/>
        <w:tabs>
          <w:tab w:val="left" w:pos="709"/>
        </w:tabs>
        <w:spacing w:line="360" w:lineRule="auto"/>
        <w:jc w:val="both"/>
        <w:outlineLvl w:val="1"/>
        <w:rPr>
          <w:b/>
          <w:sz w:val="28"/>
          <w:szCs w:val="20"/>
          <w:lang w:val="x-none" w:eastAsia="x-none"/>
        </w:rPr>
      </w:pPr>
      <w:bookmarkStart w:id="184" w:name="_Toc21094957"/>
      <w:bookmarkStart w:id="185" w:name="_Toc24891734"/>
      <w:bookmarkStart w:id="186" w:name="_Toc530586373"/>
      <w:r w:rsidRPr="00EF5D81">
        <w:rPr>
          <w:b/>
          <w:sz w:val="28"/>
          <w:szCs w:val="20"/>
          <w:lang w:val="x-none" w:eastAsia="x-none"/>
        </w:rPr>
        <w:t>5.2.</w:t>
      </w:r>
      <w:r w:rsidRPr="00EF5D81">
        <w:rPr>
          <w:b/>
          <w:sz w:val="28"/>
          <w:szCs w:val="20"/>
          <w:lang w:eastAsia="x-none"/>
        </w:rPr>
        <w:t>5</w:t>
      </w:r>
      <w:r w:rsidRPr="00EF5D81">
        <w:rPr>
          <w:b/>
          <w:sz w:val="28"/>
          <w:szCs w:val="20"/>
          <w:lang w:val="x-none" w:eastAsia="x-none"/>
        </w:rPr>
        <w:t>.3</w:t>
      </w:r>
      <w:r w:rsidRPr="00EF5D81">
        <w:rPr>
          <w:b/>
          <w:sz w:val="28"/>
          <w:szCs w:val="20"/>
          <w:lang w:eastAsia="x-none"/>
        </w:rPr>
        <w:t>.</w:t>
      </w:r>
      <w:r w:rsidRPr="00EF5D81">
        <w:rPr>
          <w:b/>
          <w:sz w:val="28"/>
          <w:szCs w:val="20"/>
          <w:lang w:val="x-none" w:eastAsia="x-none"/>
        </w:rPr>
        <w:t xml:space="preserve"> </w:t>
      </w:r>
      <w:r w:rsidRPr="00EF5D81">
        <w:rPr>
          <w:b/>
          <w:sz w:val="28"/>
          <w:szCs w:val="20"/>
          <w:lang w:eastAsia="x-none"/>
        </w:rPr>
        <w:t>Р</w:t>
      </w:r>
      <w:r w:rsidRPr="00EF5D81">
        <w:rPr>
          <w:b/>
          <w:sz w:val="28"/>
          <w:szCs w:val="20"/>
          <w:lang w:val="x-none" w:eastAsia="x-none"/>
        </w:rPr>
        <w:t>асходы на холодную воду</w:t>
      </w:r>
      <w:bookmarkEnd w:id="186"/>
    </w:p>
    <w:bookmarkEnd w:id="184"/>
    <w:bookmarkEnd w:id="185"/>
    <w:p w14:paraId="6A50828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не заявлены расходы. </w:t>
      </w:r>
    </w:p>
    <w:p w14:paraId="2DAC14BD" w14:textId="77777777" w:rsidR="00EF5D81" w:rsidRPr="00EF5D81" w:rsidRDefault="00EF5D81" w:rsidP="00EF5D81">
      <w:pPr>
        <w:tabs>
          <w:tab w:val="left" w:pos="1890"/>
        </w:tabs>
        <w:ind w:firstLine="709"/>
        <w:jc w:val="both"/>
        <w:rPr>
          <w:snapToGrid w:val="0"/>
          <w:sz w:val="28"/>
          <w:szCs w:val="28"/>
          <w:lang w:eastAsia="en-US"/>
        </w:rPr>
      </w:pPr>
    </w:p>
    <w:p w14:paraId="3DA46A21" w14:textId="77777777" w:rsidR="00EF5D81" w:rsidRPr="00EF5D81" w:rsidRDefault="00EF5D81" w:rsidP="00EF5D81">
      <w:pPr>
        <w:autoSpaceDE w:val="0"/>
        <w:autoSpaceDN w:val="0"/>
        <w:adjustRightInd w:val="0"/>
        <w:ind w:firstLine="709"/>
        <w:jc w:val="both"/>
        <w:rPr>
          <w:snapToGrid w:val="0"/>
          <w:sz w:val="28"/>
          <w:szCs w:val="28"/>
          <w:lang w:eastAsia="en-US"/>
        </w:rPr>
      </w:pPr>
      <w:r w:rsidRPr="00EF5D81">
        <w:rPr>
          <w:snapToGrid w:val="0"/>
          <w:sz w:val="28"/>
          <w:szCs w:val="28"/>
          <w:lang w:eastAsia="en-US"/>
        </w:rPr>
        <w:t>Общая величина расходов на приобретение энергетических ресурсов</w:t>
      </w:r>
      <w:r w:rsidRPr="00EF5D81">
        <w:rPr>
          <w:snapToGrid w:val="0"/>
          <w:sz w:val="28"/>
          <w:szCs w:val="28"/>
          <w:lang w:eastAsia="en-US"/>
        </w:rPr>
        <w:br/>
        <w:t>на тепловую энергию приведена в таблице 9.</w:t>
      </w:r>
    </w:p>
    <w:p w14:paraId="67885B2A" w14:textId="77777777" w:rsidR="00EF5D81" w:rsidRPr="00EF5D81" w:rsidRDefault="00EF5D81" w:rsidP="00EF5D81">
      <w:pPr>
        <w:autoSpaceDE w:val="0"/>
        <w:autoSpaceDN w:val="0"/>
        <w:adjustRightInd w:val="0"/>
        <w:ind w:firstLine="709"/>
        <w:jc w:val="both"/>
        <w:rPr>
          <w:snapToGrid w:val="0"/>
          <w:sz w:val="28"/>
          <w:szCs w:val="28"/>
          <w:lang w:eastAsia="en-US"/>
        </w:rPr>
      </w:pPr>
    </w:p>
    <w:p w14:paraId="751E38AA" w14:textId="77777777" w:rsidR="00EF5D81" w:rsidRPr="00EF5D81" w:rsidRDefault="00EF5D81" w:rsidP="00EF5D81">
      <w:pPr>
        <w:autoSpaceDE w:val="0"/>
        <w:autoSpaceDN w:val="0"/>
        <w:adjustRightInd w:val="0"/>
        <w:ind w:firstLine="709"/>
        <w:jc w:val="both"/>
        <w:rPr>
          <w:snapToGrid w:val="0"/>
          <w:sz w:val="28"/>
          <w:szCs w:val="28"/>
          <w:lang w:eastAsia="en-US"/>
        </w:rPr>
      </w:pPr>
    </w:p>
    <w:p w14:paraId="2370CCDE" w14:textId="77777777" w:rsidR="00EF5D81" w:rsidRPr="00EF5D81" w:rsidRDefault="00EF5D81" w:rsidP="00EF5D81">
      <w:pPr>
        <w:autoSpaceDE w:val="0"/>
        <w:autoSpaceDN w:val="0"/>
        <w:adjustRightInd w:val="0"/>
        <w:ind w:firstLine="709"/>
        <w:jc w:val="both"/>
        <w:rPr>
          <w:snapToGrid w:val="0"/>
          <w:sz w:val="28"/>
          <w:szCs w:val="28"/>
          <w:lang w:eastAsia="en-US"/>
        </w:rPr>
      </w:pPr>
    </w:p>
    <w:p w14:paraId="397024E9" w14:textId="77777777" w:rsidR="00EF5D81" w:rsidRPr="00EF5D81" w:rsidRDefault="00EF5D81" w:rsidP="00EF5D81">
      <w:pPr>
        <w:autoSpaceDE w:val="0"/>
        <w:autoSpaceDN w:val="0"/>
        <w:adjustRightInd w:val="0"/>
        <w:ind w:firstLine="709"/>
        <w:jc w:val="both"/>
        <w:rPr>
          <w:snapToGrid w:val="0"/>
          <w:sz w:val="28"/>
          <w:szCs w:val="28"/>
          <w:lang w:eastAsia="en-US"/>
        </w:rPr>
      </w:pPr>
    </w:p>
    <w:p w14:paraId="1E44C455" w14:textId="77777777" w:rsidR="00EF5D81" w:rsidRPr="00EF5D81" w:rsidRDefault="00EF5D81" w:rsidP="00EF5D81">
      <w:pPr>
        <w:autoSpaceDE w:val="0"/>
        <w:autoSpaceDN w:val="0"/>
        <w:adjustRightInd w:val="0"/>
        <w:ind w:firstLine="709"/>
        <w:jc w:val="both"/>
        <w:rPr>
          <w:snapToGrid w:val="0"/>
          <w:sz w:val="28"/>
          <w:szCs w:val="28"/>
          <w:lang w:eastAsia="en-US"/>
        </w:rPr>
      </w:pPr>
    </w:p>
    <w:p w14:paraId="4F2CA182" w14:textId="77777777" w:rsidR="00EF5D81" w:rsidRPr="00EF5D81" w:rsidRDefault="00EF5D81" w:rsidP="00EF5D81">
      <w:pPr>
        <w:numPr>
          <w:ilvl w:val="0"/>
          <w:numId w:val="14"/>
        </w:numPr>
        <w:ind w:right="-426" w:hanging="1069"/>
        <w:jc w:val="right"/>
        <w:rPr>
          <w:snapToGrid w:val="0"/>
          <w:sz w:val="28"/>
          <w:szCs w:val="28"/>
          <w:lang w:eastAsia="en-US"/>
        </w:rPr>
      </w:pPr>
    </w:p>
    <w:p w14:paraId="7E3CCDA4" w14:textId="77777777" w:rsidR="00EF5D81" w:rsidRPr="00EF5D81" w:rsidRDefault="00EF5D81" w:rsidP="00EF5D81">
      <w:pPr>
        <w:spacing w:line="360" w:lineRule="auto"/>
        <w:jc w:val="center"/>
        <w:rPr>
          <w:sz w:val="28"/>
        </w:rPr>
      </w:pPr>
      <w:r w:rsidRPr="00EF5D81">
        <w:rPr>
          <w:b/>
          <w:sz w:val="28"/>
          <w:szCs w:val="20"/>
          <w:lang w:eastAsia="x-none"/>
        </w:rPr>
        <w:t xml:space="preserve">Реестр фактических расходов на приобретение энергетических ресурсов, холодной воды и теплоносителя для реализации тепловой энергии </w:t>
      </w:r>
      <w:r w:rsidRPr="00EF5D81">
        <w:rPr>
          <w:sz w:val="28"/>
        </w:rPr>
        <w:t>(Приложение 5.4 к Методическим указаниям)</w:t>
      </w:r>
    </w:p>
    <w:p w14:paraId="7DAA0F79" w14:textId="77777777" w:rsidR="00EF5D81" w:rsidRPr="00EF5D81" w:rsidRDefault="00EF5D81" w:rsidP="00EF5D81">
      <w:pPr>
        <w:jc w:val="right"/>
        <w:rPr>
          <w:sz w:val="28"/>
          <w:szCs w:val="28"/>
        </w:rPr>
      </w:pPr>
      <w:r w:rsidRPr="00EF5D81">
        <w:rPr>
          <w:sz w:val="28"/>
          <w:szCs w:val="28"/>
        </w:rPr>
        <w:t>тыс. руб.</w:t>
      </w:r>
    </w:p>
    <w:p w14:paraId="0020A1C0" w14:textId="77777777" w:rsidR="00EF5D81" w:rsidRPr="00EF5D81" w:rsidRDefault="00EF5D81" w:rsidP="00EF5D81">
      <w:pPr>
        <w:jc w:val="right"/>
        <w:rPr>
          <w:sz w:val="28"/>
          <w:szCs w:val="28"/>
        </w:rPr>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68"/>
        <w:gridCol w:w="1276"/>
        <w:gridCol w:w="1134"/>
        <w:gridCol w:w="1275"/>
        <w:gridCol w:w="1275"/>
        <w:gridCol w:w="1275"/>
      </w:tblGrid>
      <w:tr w:rsidR="00EF5D81" w:rsidRPr="00EF5D81" w14:paraId="4793219C" w14:textId="77777777" w:rsidTr="0072307D">
        <w:trPr>
          <w:trHeight w:val="300"/>
        </w:trPr>
        <w:tc>
          <w:tcPr>
            <w:tcW w:w="626" w:type="dxa"/>
            <w:vMerge w:val="restart"/>
            <w:shd w:val="clear" w:color="auto" w:fill="auto"/>
            <w:vAlign w:val="center"/>
            <w:hideMark/>
          </w:tcPr>
          <w:p w14:paraId="7EEA01E9" w14:textId="77777777" w:rsidR="00EF5D81" w:rsidRPr="00EF5D81" w:rsidRDefault="00EF5D81" w:rsidP="00EF5D81">
            <w:pPr>
              <w:jc w:val="center"/>
              <w:rPr>
                <w:snapToGrid w:val="0"/>
                <w:sz w:val="28"/>
                <w:szCs w:val="28"/>
              </w:rPr>
            </w:pPr>
            <w:r w:rsidRPr="00EF5D81">
              <w:rPr>
                <w:snapToGrid w:val="0"/>
                <w:sz w:val="28"/>
                <w:szCs w:val="28"/>
              </w:rPr>
              <w:t>№ п/п</w:t>
            </w:r>
          </w:p>
        </w:tc>
        <w:tc>
          <w:tcPr>
            <w:tcW w:w="3168" w:type="dxa"/>
            <w:vMerge w:val="restart"/>
            <w:shd w:val="clear" w:color="auto" w:fill="auto"/>
            <w:vAlign w:val="center"/>
            <w:hideMark/>
          </w:tcPr>
          <w:p w14:paraId="72584C91" w14:textId="77777777" w:rsidR="00EF5D81" w:rsidRPr="00EF5D81" w:rsidRDefault="00EF5D81" w:rsidP="00EF5D81">
            <w:pPr>
              <w:jc w:val="center"/>
              <w:rPr>
                <w:snapToGrid w:val="0"/>
                <w:sz w:val="28"/>
                <w:szCs w:val="28"/>
              </w:rPr>
            </w:pPr>
            <w:r w:rsidRPr="00EF5D81">
              <w:rPr>
                <w:snapToGrid w:val="0"/>
                <w:sz w:val="28"/>
                <w:szCs w:val="28"/>
              </w:rPr>
              <w:t>Наименование ресурса</w:t>
            </w:r>
          </w:p>
        </w:tc>
        <w:tc>
          <w:tcPr>
            <w:tcW w:w="6235" w:type="dxa"/>
            <w:gridSpan w:val="5"/>
          </w:tcPr>
          <w:p w14:paraId="407E47BE" w14:textId="77777777" w:rsidR="00EF5D81" w:rsidRPr="00EF5D81" w:rsidRDefault="00EF5D81" w:rsidP="00EF5D81">
            <w:pPr>
              <w:jc w:val="center"/>
              <w:rPr>
                <w:snapToGrid w:val="0"/>
                <w:sz w:val="28"/>
                <w:szCs w:val="28"/>
              </w:rPr>
            </w:pPr>
            <w:r w:rsidRPr="00EF5D81">
              <w:rPr>
                <w:snapToGrid w:val="0"/>
                <w:sz w:val="28"/>
                <w:szCs w:val="28"/>
              </w:rPr>
              <w:t>Предложение экспертов</w:t>
            </w:r>
          </w:p>
        </w:tc>
      </w:tr>
      <w:tr w:rsidR="00EF5D81" w:rsidRPr="00EF5D81" w14:paraId="3069931A" w14:textId="77777777" w:rsidTr="0072307D">
        <w:trPr>
          <w:trHeight w:val="360"/>
        </w:trPr>
        <w:tc>
          <w:tcPr>
            <w:tcW w:w="626" w:type="dxa"/>
            <w:vMerge/>
            <w:shd w:val="clear" w:color="auto" w:fill="auto"/>
            <w:vAlign w:val="center"/>
            <w:hideMark/>
          </w:tcPr>
          <w:p w14:paraId="727D327D" w14:textId="77777777" w:rsidR="00EF5D81" w:rsidRPr="00EF5D81" w:rsidRDefault="00EF5D81" w:rsidP="00EF5D81">
            <w:pPr>
              <w:jc w:val="center"/>
              <w:rPr>
                <w:snapToGrid w:val="0"/>
                <w:sz w:val="28"/>
                <w:szCs w:val="28"/>
              </w:rPr>
            </w:pPr>
          </w:p>
        </w:tc>
        <w:tc>
          <w:tcPr>
            <w:tcW w:w="3168" w:type="dxa"/>
            <w:vMerge/>
            <w:shd w:val="clear" w:color="auto" w:fill="auto"/>
            <w:vAlign w:val="center"/>
            <w:hideMark/>
          </w:tcPr>
          <w:p w14:paraId="4806D6ED" w14:textId="77777777" w:rsidR="00EF5D81" w:rsidRPr="00EF5D81" w:rsidRDefault="00EF5D81" w:rsidP="00EF5D81">
            <w:pPr>
              <w:jc w:val="center"/>
              <w:rPr>
                <w:snapToGrid w:val="0"/>
                <w:sz w:val="28"/>
                <w:szCs w:val="28"/>
              </w:rPr>
            </w:pPr>
          </w:p>
        </w:tc>
        <w:tc>
          <w:tcPr>
            <w:tcW w:w="1276" w:type="dxa"/>
            <w:vAlign w:val="center"/>
          </w:tcPr>
          <w:p w14:paraId="49702321" w14:textId="77777777" w:rsidR="00EF5D81" w:rsidRPr="00EF5D81" w:rsidRDefault="00EF5D81" w:rsidP="00EF5D81">
            <w:pPr>
              <w:jc w:val="center"/>
              <w:rPr>
                <w:snapToGrid w:val="0"/>
                <w:sz w:val="28"/>
                <w:szCs w:val="28"/>
              </w:rPr>
            </w:pPr>
            <w:r w:rsidRPr="00EF5D81">
              <w:rPr>
                <w:snapToGrid w:val="0"/>
                <w:sz w:val="28"/>
                <w:szCs w:val="28"/>
              </w:rPr>
              <w:t>2022</w:t>
            </w:r>
          </w:p>
        </w:tc>
        <w:tc>
          <w:tcPr>
            <w:tcW w:w="1134" w:type="dxa"/>
            <w:shd w:val="clear" w:color="auto" w:fill="auto"/>
            <w:vAlign w:val="center"/>
          </w:tcPr>
          <w:p w14:paraId="6E008B71" w14:textId="77777777" w:rsidR="00EF5D81" w:rsidRPr="00EF5D81" w:rsidRDefault="00EF5D81" w:rsidP="00EF5D81">
            <w:pPr>
              <w:jc w:val="center"/>
              <w:rPr>
                <w:snapToGrid w:val="0"/>
                <w:sz w:val="28"/>
                <w:szCs w:val="28"/>
              </w:rPr>
            </w:pPr>
            <w:r w:rsidRPr="00EF5D81">
              <w:rPr>
                <w:snapToGrid w:val="0"/>
                <w:sz w:val="28"/>
                <w:szCs w:val="28"/>
              </w:rPr>
              <w:t>2023</w:t>
            </w:r>
          </w:p>
        </w:tc>
        <w:tc>
          <w:tcPr>
            <w:tcW w:w="1275" w:type="dxa"/>
            <w:vAlign w:val="center"/>
          </w:tcPr>
          <w:p w14:paraId="25F261D1" w14:textId="77777777" w:rsidR="00EF5D81" w:rsidRPr="00EF5D81" w:rsidRDefault="00EF5D81" w:rsidP="00EF5D81">
            <w:pPr>
              <w:jc w:val="center"/>
              <w:rPr>
                <w:snapToGrid w:val="0"/>
                <w:sz w:val="28"/>
                <w:szCs w:val="28"/>
              </w:rPr>
            </w:pPr>
            <w:r w:rsidRPr="00EF5D81">
              <w:rPr>
                <w:snapToGrid w:val="0"/>
                <w:sz w:val="28"/>
                <w:szCs w:val="28"/>
              </w:rPr>
              <w:t>2024</w:t>
            </w:r>
          </w:p>
        </w:tc>
        <w:tc>
          <w:tcPr>
            <w:tcW w:w="1275" w:type="dxa"/>
          </w:tcPr>
          <w:p w14:paraId="5E9F5AD4" w14:textId="77777777" w:rsidR="00EF5D81" w:rsidRPr="00EF5D81" w:rsidRDefault="00EF5D81" w:rsidP="00EF5D81">
            <w:pPr>
              <w:jc w:val="center"/>
              <w:rPr>
                <w:snapToGrid w:val="0"/>
                <w:sz w:val="28"/>
                <w:szCs w:val="28"/>
              </w:rPr>
            </w:pPr>
            <w:r w:rsidRPr="00EF5D81">
              <w:rPr>
                <w:snapToGrid w:val="0"/>
                <w:sz w:val="28"/>
                <w:szCs w:val="28"/>
              </w:rPr>
              <w:t>2025</w:t>
            </w:r>
          </w:p>
        </w:tc>
        <w:tc>
          <w:tcPr>
            <w:tcW w:w="1275" w:type="dxa"/>
          </w:tcPr>
          <w:p w14:paraId="226C50EF" w14:textId="77777777" w:rsidR="00EF5D81" w:rsidRPr="00EF5D81" w:rsidRDefault="00EF5D81" w:rsidP="00EF5D81">
            <w:pPr>
              <w:jc w:val="center"/>
              <w:rPr>
                <w:snapToGrid w:val="0"/>
                <w:sz w:val="28"/>
                <w:szCs w:val="28"/>
              </w:rPr>
            </w:pPr>
            <w:r w:rsidRPr="00EF5D81">
              <w:rPr>
                <w:snapToGrid w:val="0"/>
                <w:sz w:val="28"/>
                <w:szCs w:val="28"/>
              </w:rPr>
              <w:t>2026</w:t>
            </w:r>
          </w:p>
        </w:tc>
      </w:tr>
      <w:tr w:rsidR="00EF5D81" w:rsidRPr="00EF5D81" w14:paraId="5188A416" w14:textId="77777777" w:rsidTr="0072307D">
        <w:trPr>
          <w:trHeight w:val="360"/>
        </w:trPr>
        <w:tc>
          <w:tcPr>
            <w:tcW w:w="626" w:type="dxa"/>
            <w:shd w:val="clear" w:color="auto" w:fill="auto"/>
            <w:vAlign w:val="center"/>
            <w:hideMark/>
          </w:tcPr>
          <w:p w14:paraId="5D3D21B6" w14:textId="77777777" w:rsidR="00EF5D81" w:rsidRPr="00EF5D81" w:rsidRDefault="00EF5D81" w:rsidP="00EF5D81">
            <w:pPr>
              <w:jc w:val="center"/>
              <w:rPr>
                <w:snapToGrid w:val="0"/>
                <w:sz w:val="28"/>
                <w:szCs w:val="28"/>
              </w:rPr>
            </w:pPr>
            <w:r w:rsidRPr="00EF5D81">
              <w:rPr>
                <w:snapToGrid w:val="0"/>
                <w:sz w:val="28"/>
                <w:szCs w:val="28"/>
              </w:rPr>
              <w:t>1</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3815" w14:textId="77777777" w:rsidR="00EF5D81" w:rsidRPr="00EF5D81" w:rsidRDefault="00EF5D81" w:rsidP="00EF5D81">
            <w:r w:rsidRPr="00EF5D81">
              <w:rPr>
                <w:snapToGrid w:val="0"/>
                <w:sz w:val="28"/>
                <w:szCs w:val="28"/>
              </w:rPr>
              <w:t>Расходы на топливо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CB45DC" w14:textId="77777777" w:rsidR="00EF5D81" w:rsidRPr="00EF5D81" w:rsidRDefault="00EF5D81" w:rsidP="00EF5D81">
            <w:pPr>
              <w:jc w:val="center"/>
              <w:rPr>
                <w:color w:val="000000"/>
              </w:rPr>
            </w:pPr>
            <w:r w:rsidRPr="00EF5D81">
              <w:rPr>
                <w:snapToGrid w:val="0"/>
                <w:color w:val="000000"/>
                <w:sz w:val="28"/>
                <w:szCs w:val="28"/>
              </w:rPr>
              <w:t>1 043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43E6A9" w14:textId="77777777" w:rsidR="00EF5D81" w:rsidRPr="00EF5D81" w:rsidRDefault="00EF5D81" w:rsidP="00EF5D81">
            <w:pPr>
              <w:jc w:val="center"/>
              <w:rPr>
                <w:color w:val="000000"/>
              </w:rPr>
            </w:pPr>
            <w:r w:rsidRPr="00EF5D81">
              <w:rPr>
                <w:snapToGrid w:val="0"/>
                <w:color w:val="000000"/>
                <w:sz w:val="28"/>
                <w:szCs w:val="28"/>
              </w:rPr>
              <w:t>1 081</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AF49DCA" w14:textId="77777777" w:rsidR="00EF5D81" w:rsidRPr="00EF5D81" w:rsidRDefault="00EF5D81" w:rsidP="00EF5D81">
            <w:pPr>
              <w:jc w:val="center"/>
              <w:rPr>
                <w:snapToGrid w:val="0"/>
                <w:color w:val="000000"/>
                <w:sz w:val="28"/>
                <w:szCs w:val="28"/>
              </w:rPr>
            </w:pPr>
            <w:r w:rsidRPr="00EF5D81">
              <w:rPr>
                <w:snapToGrid w:val="0"/>
                <w:color w:val="000000"/>
                <w:sz w:val="28"/>
                <w:szCs w:val="28"/>
              </w:rPr>
              <w:t>1 121</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556114B" w14:textId="77777777" w:rsidR="00EF5D81" w:rsidRPr="00EF5D81" w:rsidRDefault="00EF5D81" w:rsidP="00EF5D81">
            <w:pPr>
              <w:jc w:val="center"/>
              <w:rPr>
                <w:snapToGrid w:val="0"/>
                <w:color w:val="000000"/>
                <w:sz w:val="28"/>
                <w:szCs w:val="28"/>
              </w:rPr>
            </w:pPr>
            <w:r w:rsidRPr="00EF5D81">
              <w:rPr>
                <w:snapToGrid w:val="0"/>
                <w:color w:val="000000"/>
                <w:sz w:val="28"/>
                <w:szCs w:val="28"/>
              </w:rPr>
              <w:t>1 162</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1E24BF4" w14:textId="77777777" w:rsidR="00EF5D81" w:rsidRPr="00EF5D81" w:rsidRDefault="00EF5D81" w:rsidP="00EF5D81">
            <w:pPr>
              <w:jc w:val="center"/>
              <w:rPr>
                <w:snapToGrid w:val="0"/>
                <w:color w:val="000000"/>
                <w:sz w:val="28"/>
                <w:szCs w:val="28"/>
              </w:rPr>
            </w:pPr>
            <w:r w:rsidRPr="00EF5D81">
              <w:rPr>
                <w:snapToGrid w:val="0"/>
                <w:color w:val="000000"/>
                <w:sz w:val="28"/>
                <w:szCs w:val="28"/>
              </w:rPr>
              <w:t>1 205</w:t>
            </w:r>
          </w:p>
        </w:tc>
      </w:tr>
      <w:tr w:rsidR="00EF5D81" w:rsidRPr="00EF5D81" w14:paraId="6D81C79E" w14:textId="77777777" w:rsidTr="0072307D">
        <w:trPr>
          <w:trHeight w:val="720"/>
        </w:trPr>
        <w:tc>
          <w:tcPr>
            <w:tcW w:w="626" w:type="dxa"/>
            <w:shd w:val="clear" w:color="auto" w:fill="auto"/>
            <w:vAlign w:val="center"/>
            <w:hideMark/>
          </w:tcPr>
          <w:p w14:paraId="020BAEAC" w14:textId="77777777" w:rsidR="00EF5D81" w:rsidRPr="00EF5D81" w:rsidRDefault="00EF5D81" w:rsidP="00EF5D81">
            <w:pPr>
              <w:jc w:val="center"/>
              <w:rPr>
                <w:snapToGrid w:val="0"/>
                <w:sz w:val="28"/>
                <w:szCs w:val="28"/>
              </w:rPr>
            </w:pPr>
            <w:r w:rsidRPr="00EF5D81">
              <w:rPr>
                <w:snapToGrid w:val="0"/>
                <w:sz w:val="28"/>
                <w:szCs w:val="28"/>
              </w:rPr>
              <w:t>2</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1538A553" w14:textId="77777777" w:rsidR="00EF5D81" w:rsidRPr="00EF5D81" w:rsidRDefault="00EF5D81" w:rsidP="00EF5D81">
            <w:pPr>
              <w:rPr>
                <w:snapToGrid w:val="0"/>
                <w:sz w:val="28"/>
                <w:szCs w:val="28"/>
              </w:rPr>
            </w:pPr>
            <w:r w:rsidRPr="00EF5D81">
              <w:rPr>
                <w:snapToGrid w:val="0"/>
                <w:sz w:val="28"/>
                <w:szCs w:val="28"/>
              </w:rPr>
              <w:t>Расходы на электрическую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2B1468" w14:textId="77777777" w:rsidR="00EF5D81" w:rsidRPr="00EF5D81" w:rsidRDefault="00EF5D81" w:rsidP="00EF5D81">
            <w:pPr>
              <w:jc w:val="center"/>
              <w:rPr>
                <w:snapToGrid w:val="0"/>
                <w:color w:val="000000"/>
                <w:sz w:val="28"/>
                <w:szCs w:val="28"/>
              </w:rPr>
            </w:pPr>
            <w:r w:rsidRPr="00EF5D81">
              <w:rPr>
                <w:snapToGrid w:val="0"/>
                <w:color w:val="000000"/>
                <w:sz w:val="28"/>
                <w:szCs w:val="28"/>
              </w:rPr>
              <w:t>558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4BAAD8D" w14:textId="77777777" w:rsidR="00EF5D81" w:rsidRPr="00EF5D81" w:rsidRDefault="00EF5D81" w:rsidP="00EF5D81">
            <w:pPr>
              <w:jc w:val="center"/>
              <w:rPr>
                <w:snapToGrid w:val="0"/>
                <w:color w:val="000000"/>
                <w:sz w:val="28"/>
                <w:szCs w:val="28"/>
              </w:rPr>
            </w:pPr>
            <w:r w:rsidRPr="00EF5D81">
              <w:rPr>
                <w:snapToGrid w:val="0"/>
                <w:color w:val="000000"/>
                <w:sz w:val="28"/>
                <w:szCs w:val="28"/>
              </w:rPr>
              <w:t>580</w:t>
            </w:r>
          </w:p>
        </w:tc>
        <w:tc>
          <w:tcPr>
            <w:tcW w:w="1275" w:type="dxa"/>
            <w:tcBorders>
              <w:top w:val="nil"/>
              <w:left w:val="nil"/>
              <w:bottom w:val="single" w:sz="4" w:space="0" w:color="auto"/>
              <w:right w:val="single" w:sz="4" w:space="0" w:color="auto"/>
            </w:tcBorders>
            <w:shd w:val="clear" w:color="000000" w:fill="FFFFFF"/>
            <w:vAlign w:val="center"/>
          </w:tcPr>
          <w:p w14:paraId="48A0D6E9" w14:textId="77777777" w:rsidR="00EF5D81" w:rsidRPr="00EF5D81" w:rsidRDefault="00EF5D81" w:rsidP="00EF5D81">
            <w:pPr>
              <w:jc w:val="center"/>
              <w:rPr>
                <w:snapToGrid w:val="0"/>
                <w:color w:val="000000"/>
                <w:sz w:val="28"/>
                <w:szCs w:val="28"/>
              </w:rPr>
            </w:pPr>
            <w:r w:rsidRPr="00EF5D81">
              <w:rPr>
                <w:snapToGrid w:val="0"/>
                <w:color w:val="000000"/>
                <w:sz w:val="28"/>
                <w:szCs w:val="28"/>
              </w:rPr>
              <w:t>603</w:t>
            </w:r>
          </w:p>
        </w:tc>
        <w:tc>
          <w:tcPr>
            <w:tcW w:w="1275" w:type="dxa"/>
            <w:tcBorders>
              <w:top w:val="nil"/>
              <w:left w:val="nil"/>
              <w:bottom w:val="single" w:sz="4" w:space="0" w:color="auto"/>
              <w:right w:val="single" w:sz="4" w:space="0" w:color="auto"/>
            </w:tcBorders>
            <w:shd w:val="clear" w:color="000000" w:fill="FFFFFF"/>
            <w:vAlign w:val="center"/>
          </w:tcPr>
          <w:p w14:paraId="5D617692" w14:textId="77777777" w:rsidR="00EF5D81" w:rsidRPr="00EF5D81" w:rsidRDefault="00EF5D81" w:rsidP="00EF5D81">
            <w:pPr>
              <w:jc w:val="center"/>
              <w:rPr>
                <w:snapToGrid w:val="0"/>
                <w:color w:val="000000"/>
                <w:sz w:val="28"/>
                <w:szCs w:val="28"/>
              </w:rPr>
            </w:pPr>
            <w:r w:rsidRPr="00EF5D81">
              <w:rPr>
                <w:snapToGrid w:val="0"/>
                <w:color w:val="000000"/>
                <w:sz w:val="28"/>
                <w:szCs w:val="28"/>
              </w:rPr>
              <w:t>627</w:t>
            </w:r>
          </w:p>
        </w:tc>
        <w:tc>
          <w:tcPr>
            <w:tcW w:w="1275" w:type="dxa"/>
            <w:tcBorders>
              <w:top w:val="nil"/>
              <w:left w:val="nil"/>
              <w:bottom w:val="single" w:sz="4" w:space="0" w:color="auto"/>
              <w:right w:val="single" w:sz="4" w:space="0" w:color="auto"/>
            </w:tcBorders>
            <w:shd w:val="clear" w:color="000000" w:fill="FFFFFF"/>
            <w:vAlign w:val="center"/>
          </w:tcPr>
          <w:p w14:paraId="7F0E9547" w14:textId="77777777" w:rsidR="00EF5D81" w:rsidRPr="00EF5D81" w:rsidRDefault="00EF5D81" w:rsidP="00EF5D81">
            <w:pPr>
              <w:jc w:val="center"/>
              <w:rPr>
                <w:snapToGrid w:val="0"/>
                <w:color w:val="000000"/>
                <w:sz w:val="28"/>
                <w:szCs w:val="28"/>
              </w:rPr>
            </w:pPr>
            <w:r w:rsidRPr="00EF5D81">
              <w:rPr>
                <w:snapToGrid w:val="0"/>
                <w:color w:val="000000"/>
                <w:sz w:val="28"/>
                <w:szCs w:val="28"/>
              </w:rPr>
              <w:t>652</w:t>
            </w:r>
          </w:p>
        </w:tc>
      </w:tr>
      <w:tr w:rsidR="00EF5D81" w:rsidRPr="00EF5D81" w14:paraId="11B9A5ED" w14:textId="77777777" w:rsidTr="0072307D">
        <w:trPr>
          <w:trHeight w:val="360"/>
        </w:trPr>
        <w:tc>
          <w:tcPr>
            <w:tcW w:w="626" w:type="dxa"/>
            <w:shd w:val="clear" w:color="auto" w:fill="auto"/>
            <w:vAlign w:val="center"/>
            <w:hideMark/>
          </w:tcPr>
          <w:p w14:paraId="26D3D7EF" w14:textId="77777777" w:rsidR="00EF5D81" w:rsidRPr="00EF5D81" w:rsidRDefault="00EF5D81" w:rsidP="00EF5D81">
            <w:pPr>
              <w:jc w:val="center"/>
              <w:rPr>
                <w:snapToGrid w:val="0"/>
                <w:sz w:val="28"/>
                <w:szCs w:val="28"/>
              </w:rPr>
            </w:pPr>
            <w:r w:rsidRPr="00EF5D81">
              <w:rPr>
                <w:snapToGrid w:val="0"/>
                <w:sz w:val="28"/>
                <w:szCs w:val="28"/>
              </w:rPr>
              <w:t>3</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280FB614" w14:textId="77777777" w:rsidR="00EF5D81" w:rsidRPr="00EF5D81" w:rsidRDefault="00EF5D81" w:rsidP="00EF5D81">
            <w:pPr>
              <w:rPr>
                <w:snapToGrid w:val="0"/>
                <w:sz w:val="28"/>
                <w:szCs w:val="28"/>
              </w:rPr>
            </w:pPr>
            <w:r w:rsidRPr="00EF5D81">
              <w:rPr>
                <w:snapToGrid w:val="0"/>
                <w:sz w:val="28"/>
                <w:szCs w:val="28"/>
              </w:rPr>
              <w:t>Расходы на тепловую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tcPr>
          <w:p w14:paraId="7DC8F75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1C5381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2605BDD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454FF79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27DAD8B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5FC4715" w14:textId="77777777" w:rsidTr="0072307D">
        <w:trPr>
          <w:trHeight w:val="360"/>
        </w:trPr>
        <w:tc>
          <w:tcPr>
            <w:tcW w:w="626" w:type="dxa"/>
            <w:shd w:val="clear" w:color="auto" w:fill="auto"/>
            <w:vAlign w:val="center"/>
            <w:hideMark/>
          </w:tcPr>
          <w:p w14:paraId="1A1F31B8" w14:textId="77777777" w:rsidR="00EF5D81" w:rsidRPr="00EF5D81" w:rsidRDefault="00EF5D81" w:rsidP="00EF5D81">
            <w:pPr>
              <w:jc w:val="center"/>
              <w:rPr>
                <w:snapToGrid w:val="0"/>
                <w:sz w:val="28"/>
                <w:szCs w:val="28"/>
              </w:rPr>
            </w:pPr>
            <w:r w:rsidRPr="00EF5D81">
              <w:rPr>
                <w:snapToGrid w:val="0"/>
                <w:sz w:val="28"/>
                <w:szCs w:val="28"/>
              </w:rPr>
              <w:t>4</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39C3114C" w14:textId="77777777" w:rsidR="00EF5D81" w:rsidRPr="00EF5D81" w:rsidRDefault="00EF5D81" w:rsidP="00EF5D81">
            <w:pPr>
              <w:rPr>
                <w:snapToGrid w:val="0"/>
                <w:sz w:val="28"/>
                <w:szCs w:val="28"/>
              </w:rPr>
            </w:pPr>
            <w:r w:rsidRPr="00EF5D81">
              <w:rPr>
                <w:snapToGrid w:val="0"/>
                <w:sz w:val="28"/>
                <w:szCs w:val="28"/>
              </w:rPr>
              <w:t>Расходы на холодную воду</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7B65F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803173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499E36B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55A65BA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6A18017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7AE750E" w14:textId="77777777" w:rsidTr="0072307D">
        <w:trPr>
          <w:trHeight w:val="360"/>
        </w:trPr>
        <w:tc>
          <w:tcPr>
            <w:tcW w:w="626" w:type="dxa"/>
            <w:shd w:val="clear" w:color="auto" w:fill="auto"/>
            <w:vAlign w:val="center"/>
            <w:hideMark/>
          </w:tcPr>
          <w:p w14:paraId="2A3FD436" w14:textId="77777777" w:rsidR="00EF5D81" w:rsidRPr="00EF5D81" w:rsidRDefault="00EF5D81" w:rsidP="00EF5D81">
            <w:pPr>
              <w:jc w:val="center"/>
              <w:rPr>
                <w:snapToGrid w:val="0"/>
                <w:sz w:val="28"/>
                <w:szCs w:val="28"/>
              </w:rPr>
            </w:pPr>
            <w:r w:rsidRPr="00EF5D81">
              <w:rPr>
                <w:snapToGrid w:val="0"/>
                <w:sz w:val="28"/>
                <w:szCs w:val="28"/>
              </w:rPr>
              <w:t>5</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6DBCDE73" w14:textId="77777777" w:rsidR="00EF5D81" w:rsidRPr="00EF5D81" w:rsidRDefault="00EF5D81" w:rsidP="00EF5D81">
            <w:pPr>
              <w:rPr>
                <w:snapToGrid w:val="0"/>
                <w:sz w:val="28"/>
                <w:szCs w:val="28"/>
              </w:rPr>
            </w:pPr>
            <w:r w:rsidRPr="00EF5D81">
              <w:rPr>
                <w:snapToGrid w:val="0"/>
                <w:sz w:val="28"/>
                <w:szCs w:val="28"/>
              </w:rPr>
              <w:t>Расходы на теплоноситель</w:t>
            </w:r>
          </w:p>
        </w:tc>
        <w:tc>
          <w:tcPr>
            <w:tcW w:w="1276" w:type="dxa"/>
            <w:tcBorders>
              <w:top w:val="nil"/>
              <w:left w:val="single" w:sz="4" w:space="0" w:color="auto"/>
              <w:bottom w:val="single" w:sz="4" w:space="0" w:color="auto"/>
              <w:right w:val="single" w:sz="4" w:space="0" w:color="auto"/>
            </w:tcBorders>
            <w:shd w:val="clear" w:color="auto" w:fill="auto"/>
            <w:vAlign w:val="center"/>
          </w:tcPr>
          <w:p w14:paraId="01AEE2E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D42AA6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718F208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1ADF00D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782FAA8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4E69E19E" w14:textId="77777777" w:rsidTr="0072307D">
        <w:trPr>
          <w:trHeight w:val="360"/>
        </w:trPr>
        <w:tc>
          <w:tcPr>
            <w:tcW w:w="626" w:type="dxa"/>
            <w:shd w:val="clear" w:color="auto" w:fill="auto"/>
            <w:vAlign w:val="center"/>
            <w:hideMark/>
          </w:tcPr>
          <w:p w14:paraId="5ACD7CEA" w14:textId="77777777" w:rsidR="00EF5D81" w:rsidRPr="00EF5D81" w:rsidRDefault="00EF5D81" w:rsidP="00EF5D81">
            <w:pPr>
              <w:jc w:val="center"/>
              <w:rPr>
                <w:snapToGrid w:val="0"/>
                <w:sz w:val="28"/>
                <w:szCs w:val="28"/>
              </w:rPr>
            </w:pPr>
            <w:r w:rsidRPr="00EF5D81">
              <w:rPr>
                <w:snapToGrid w:val="0"/>
                <w:sz w:val="28"/>
                <w:szCs w:val="28"/>
              </w:rPr>
              <w:t>6</w:t>
            </w:r>
          </w:p>
        </w:tc>
        <w:tc>
          <w:tcPr>
            <w:tcW w:w="3168" w:type="dxa"/>
            <w:shd w:val="clear" w:color="auto" w:fill="auto"/>
            <w:vAlign w:val="center"/>
            <w:hideMark/>
          </w:tcPr>
          <w:p w14:paraId="183E0D41" w14:textId="77777777" w:rsidR="00EF5D81" w:rsidRPr="00EF5D81" w:rsidRDefault="00EF5D81" w:rsidP="00EF5D81">
            <w:pPr>
              <w:rPr>
                <w:snapToGrid w:val="0"/>
                <w:sz w:val="28"/>
                <w:szCs w:val="28"/>
              </w:rPr>
            </w:pPr>
            <w:r w:rsidRPr="00EF5D81">
              <w:rPr>
                <w:snapToGrid w:val="0"/>
                <w:sz w:val="28"/>
                <w:szCs w:val="28"/>
              </w:rPr>
              <w:t>ИТОГО</w:t>
            </w:r>
          </w:p>
        </w:tc>
        <w:tc>
          <w:tcPr>
            <w:tcW w:w="1276" w:type="dxa"/>
            <w:tcBorders>
              <w:top w:val="nil"/>
              <w:left w:val="single" w:sz="4" w:space="0" w:color="auto"/>
              <w:bottom w:val="single" w:sz="4" w:space="0" w:color="auto"/>
              <w:right w:val="single" w:sz="4" w:space="0" w:color="auto"/>
            </w:tcBorders>
            <w:shd w:val="clear" w:color="auto" w:fill="auto"/>
            <w:vAlign w:val="center"/>
          </w:tcPr>
          <w:p w14:paraId="1F8F2DD6" w14:textId="77777777" w:rsidR="00EF5D81" w:rsidRPr="00EF5D81" w:rsidRDefault="00EF5D81" w:rsidP="00EF5D81">
            <w:pPr>
              <w:jc w:val="center"/>
              <w:rPr>
                <w:snapToGrid w:val="0"/>
                <w:color w:val="000000"/>
                <w:sz w:val="28"/>
                <w:szCs w:val="28"/>
              </w:rPr>
            </w:pPr>
            <w:r w:rsidRPr="00EF5D81">
              <w:rPr>
                <w:snapToGrid w:val="0"/>
                <w:color w:val="000000"/>
                <w:sz w:val="28"/>
                <w:szCs w:val="28"/>
              </w:rPr>
              <w:t>1 601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2DE3F8F" w14:textId="77777777" w:rsidR="00EF5D81" w:rsidRPr="00EF5D81" w:rsidRDefault="00EF5D81" w:rsidP="00EF5D81">
            <w:pPr>
              <w:jc w:val="center"/>
              <w:rPr>
                <w:snapToGrid w:val="0"/>
                <w:color w:val="000000"/>
                <w:sz w:val="28"/>
                <w:szCs w:val="28"/>
              </w:rPr>
            </w:pPr>
            <w:r w:rsidRPr="00EF5D81">
              <w:rPr>
                <w:snapToGrid w:val="0"/>
                <w:color w:val="000000"/>
                <w:sz w:val="28"/>
                <w:szCs w:val="28"/>
              </w:rPr>
              <w:t>1 661</w:t>
            </w:r>
          </w:p>
        </w:tc>
        <w:tc>
          <w:tcPr>
            <w:tcW w:w="1275" w:type="dxa"/>
            <w:tcBorders>
              <w:top w:val="nil"/>
              <w:left w:val="nil"/>
              <w:bottom w:val="single" w:sz="4" w:space="0" w:color="auto"/>
              <w:right w:val="single" w:sz="4" w:space="0" w:color="auto"/>
            </w:tcBorders>
            <w:shd w:val="clear" w:color="000000" w:fill="FFFFFF"/>
            <w:vAlign w:val="center"/>
          </w:tcPr>
          <w:p w14:paraId="33394277" w14:textId="77777777" w:rsidR="00EF5D81" w:rsidRPr="00EF5D81" w:rsidRDefault="00EF5D81" w:rsidP="00EF5D81">
            <w:pPr>
              <w:jc w:val="center"/>
              <w:rPr>
                <w:snapToGrid w:val="0"/>
                <w:color w:val="000000"/>
                <w:sz w:val="28"/>
                <w:szCs w:val="28"/>
              </w:rPr>
            </w:pPr>
            <w:r w:rsidRPr="00EF5D81">
              <w:rPr>
                <w:snapToGrid w:val="0"/>
                <w:color w:val="000000"/>
                <w:sz w:val="28"/>
                <w:szCs w:val="28"/>
              </w:rPr>
              <w:t>1 724</w:t>
            </w:r>
          </w:p>
        </w:tc>
        <w:tc>
          <w:tcPr>
            <w:tcW w:w="1275" w:type="dxa"/>
            <w:tcBorders>
              <w:top w:val="nil"/>
              <w:left w:val="nil"/>
              <w:bottom w:val="single" w:sz="4" w:space="0" w:color="auto"/>
              <w:right w:val="single" w:sz="4" w:space="0" w:color="auto"/>
            </w:tcBorders>
            <w:shd w:val="clear" w:color="000000" w:fill="FFFFFF"/>
            <w:vAlign w:val="center"/>
          </w:tcPr>
          <w:p w14:paraId="36B7B030" w14:textId="77777777" w:rsidR="00EF5D81" w:rsidRPr="00EF5D81" w:rsidRDefault="00EF5D81" w:rsidP="00EF5D81">
            <w:pPr>
              <w:jc w:val="center"/>
              <w:rPr>
                <w:snapToGrid w:val="0"/>
                <w:color w:val="000000"/>
                <w:sz w:val="28"/>
                <w:szCs w:val="28"/>
              </w:rPr>
            </w:pPr>
            <w:r w:rsidRPr="00EF5D81">
              <w:rPr>
                <w:snapToGrid w:val="0"/>
                <w:color w:val="000000"/>
                <w:sz w:val="28"/>
                <w:szCs w:val="28"/>
              </w:rPr>
              <w:t>1 789</w:t>
            </w:r>
          </w:p>
        </w:tc>
        <w:tc>
          <w:tcPr>
            <w:tcW w:w="1275" w:type="dxa"/>
            <w:tcBorders>
              <w:top w:val="nil"/>
              <w:left w:val="nil"/>
              <w:bottom w:val="single" w:sz="4" w:space="0" w:color="auto"/>
              <w:right w:val="single" w:sz="4" w:space="0" w:color="auto"/>
            </w:tcBorders>
            <w:shd w:val="clear" w:color="000000" w:fill="FFFFFF"/>
            <w:vAlign w:val="center"/>
          </w:tcPr>
          <w:p w14:paraId="3FEEFCED" w14:textId="77777777" w:rsidR="00EF5D81" w:rsidRPr="00EF5D81" w:rsidRDefault="00EF5D81" w:rsidP="00EF5D81">
            <w:pPr>
              <w:jc w:val="center"/>
              <w:rPr>
                <w:snapToGrid w:val="0"/>
                <w:color w:val="000000"/>
                <w:sz w:val="28"/>
                <w:szCs w:val="28"/>
              </w:rPr>
            </w:pPr>
            <w:r w:rsidRPr="00EF5D81">
              <w:rPr>
                <w:snapToGrid w:val="0"/>
                <w:color w:val="000000"/>
                <w:sz w:val="28"/>
                <w:szCs w:val="28"/>
              </w:rPr>
              <w:t>1 857</w:t>
            </w:r>
          </w:p>
        </w:tc>
      </w:tr>
    </w:tbl>
    <w:p w14:paraId="4F015C37" w14:textId="77777777" w:rsidR="00EF5D81" w:rsidRPr="00EF5D81" w:rsidRDefault="00EF5D81" w:rsidP="00EF5D81">
      <w:pPr>
        <w:autoSpaceDE w:val="0"/>
        <w:autoSpaceDN w:val="0"/>
        <w:adjustRightInd w:val="0"/>
        <w:ind w:firstLine="709"/>
        <w:jc w:val="both"/>
        <w:rPr>
          <w:snapToGrid w:val="0"/>
          <w:sz w:val="28"/>
          <w:szCs w:val="28"/>
          <w:lang w:eastAsia="en-US"/>
        </w:rPr>
      </w:pPr>
    </w:p>
    <w:p w14:paraId="023B8074" w14:textId="77777777" w:rsidR="00EF5D81" w:rsidRPr="00EF5D81" w:rsidRDefault="00EF5D81" w:rsidP="00EF5D81">
      <w:pPr>
        <w:keepNext/>
        <w:tabs>
          <w:tab w:val="left" w:pos="426"/>
        </w:tabs>
        <w:ind w:left="502" w:hanging="360"/>
        <w:outlineLvl w:val="0"/>
        <w:rPr>
          <w:rFonts w:cs="Arial"/>
          <w:b/>
          <w:bCs/>
          <w:kern w:val="32"/>
          <w:sz w:val="28"/>
          <w:szCs w:val="32"/>
          <w:lang w:eastAsia="en-US"/>
        </w:rPr>
      </w:pPr>
      <w:bookmarkStart w:id="187" w:name="_Toc530586375"/>
      <w:r w:rsidRPr="00EF5D81">
        <w:rPr>
          <w:rFonts w:cs="Arial"/>
          <w:b/>
          <w:bCs/>
          <w:kern w:val="32"/>
          <w:sz w:val="28"/>
          <w:szCs w:val="32"/>
          <w:lang w:eastAsia="en-US"/>
        </w:rPr>
        <w:t xml:space="preserve"> Прибыль </w:t>
      </w:r>
    </w:p>
    <w:p w14:paraId="3FBB86C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По данной статье предприятием не планируются расходы. </w:t>
      </w:r>
    </w:p>
    <w:p w14:paraId="182E79AF" w14:textId="77777777" w:rsidR="00EF5D81" w:rsidRPr="00EF5D81" w:rsidRDefault="00EF5D81" w:rsidP="00EF5D81">
      <w:pPr>
        <w:tabs>
          <w:tab w:val="left" w:pos="1890"/>
        </w:tabs>
        <w:ind w:firstLine="709"/>
        <w:jc w:val="both"/>
        <w:rPr>
          <w:snapToGrid w:val="0"/>
          <w:sz w:val="28"/>
          <w:szCs w:val="28"/>
        </w:rPr>
      </w:pPr>
    </w:p>
    <w:p w14:paraId="49FEDC94" w14:textId="77777777" w:rsidR="00EF5D81" w:rsidRPr="00EF5D81" w:rsidRDefault="00EF5D81" w:rsidP="00EF5D81">
      <w:pPr>
        <w:keepNext/>
        <w:tabs>
          <w:tab w:val="left" w:pos="426"/>
        </w:tabs>
        <w:ind w:left="502" w:hanging="360"/>
        <w:outlineLvl w:val="0"/>
        <w:rPr>
          <w:rFonts w:cs="Arial"/>
          <w:b/>
          <w:bCs/>
          <w:kern w:val="32"/>
          <w:sz w:val="28"/>
          <w:szCs w:val="32"/>
          <w:lang w:eastAsia="en-US"/>
        </w:rPr>
      </w:pPr>
      <w:r w:rsidRPr="00EF5D81">
        <w:rPr>
          <w:rFonts w:cs="Arial"/>
          <w:b/>
          <w:bCs/>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516107D6" w14:textId="77777777" w:rsidR="00EF5D81" w:rsidRPr="00EF5D81" w:rsidRDefault="00EF5D81" w:rsidP="00EF5D81">
      <w:pPr>
        <w:tabs>
          <w:tab w:val="left" w:pos="1890"/>
        </w:tabs>
        <w:ind w:firstLine="709"/>
        <w:jc w:val="both"/>
        <w:rPr>
          <w:snapToGrid w:val="0"/>
          <w:sz w:val="28"/>
          <w:szCs w:val="28"/>
        </w:rPr>
      </w:pPr>
    </w:p>
    <w:p w14:paraId="1276701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w:t>
      </w:r>
      <w:r w:rsidRPr="00EF5D81">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4B5EF0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EF5D81">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2A0AC60" w14:textId="77777777" w:rsidR="00EF5D81" w:rsidRPr="00EF5D81" w:rsidRDefault="00EF5D81" w:rsidP="00EF5D81">
      <w:pPr>
        <w:tabs>
          <w:tab w:val="left" w:pos="1890"/>
        </w:tabs>
        <w:ind w:firstLine="709"/>
        <w:jc w:val="both"/>
        <w:rPr>
          <w:snapToGrid w:val="0"/>
          <w:sz w:val="28"/>
          <w:szCs w:val="28"/>
        </w:rPr>
      </w:pPr>
    </w:p>
    <w:p w14:paraId="5901B2DE" w14:textId="1CBD23C7" w:rsidR="00EF5D81" w:rsidRPr="00EF5D81" w:rsidRDefault="00EF5D81" w:rsidP="00EF5D81">
      <w:pPr>
        <w:tabs>
          <w:tab w:val="left" w:pos="1890"/>
        </w:tabs>
        <w:ind w:firstLine="709"/>
        <w:jc w:val="both"/>
        <w:rPr>
          <w:snapToGrid w:val="0"/>
          <w:sz w:val="28"/>
          <w:szCs w:val="28"/>
        </w:rPr>
      </w:pPr>
      <w:r w:rsidRPr="00EF5D81">
        <w:rPr>
          <w:noProof/>
          <w:snapToGrid w:val="0"/>
          <w:sz w:val="28"/>
          <w:szCs w:val="28"/>
        </w:rPr>
        <w:lastRenderedPageBreak/>
        <w:drawing>
          <wp:inline distT="0" distB="0" distL="0" distR="0" wp14:anchorId="62491B61" wp14:editId="2EA22048">
            <wp:extent cx="2268220" cy="3429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268220" cy="342900"/>
                    </a:xfrm>
                    <a:prstGeom prst="rect">
                      <a:avLst/>
                    </a:prstGeom>
                    <a:noFill/>
                    <a:ln>
                      <a:noFill/>
                    </a:ln>
                  </pic:spPr>
                </pic:pic>
              </a:graphicData>
            </a:graphic>
          </wp:inline>
        </w:drawing>
      </w:r>
      <w:r w:rsidRPr="00EF5D81">
        <w:rPr>
          <w:snapToGrid w:val="0"/>
          <w:sz w:val="28"/>
          <w:szCs w:val="28"/>
        </w:rPr>
        <w:t xml:space="preserve"> (тыс. руб.), (22)</w:t>
      </w:r>
    </w:p>
    <w:p w14:paraId="3137E03E" w14:textId="77777777" w:rsidR="00EF5D81" w:rsidRPr="00EF5D81" w:rsidRDefault="00EF5D81" w:rsidP="00EF5D81">
      <w:pPr>
        <w:tabs>
          <w:tab w:val="left" w:pos="1890"/>
        </w:tabs>
        <w:ind w:firstLine="709"/>
        <w:jc w:val="both"/>
        <w:rPr>
          <w:snapToGrid w:val="0"/>
          <w:sz w:val="28"/>
          <w:szCs w:val="28"/>
        </w:rPr>
      </w:pPr>
    </w:p>
    <w:p w14:paraId="47A26C1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где:</w:t>
      </w:r>
    </w:p>
    <w:p w14:paraId="3D195F5C" w14:textId="0EF82C2C" w:rsidR="00EF5D81" w:rsidRPr="00EF5D81" w:rsidRDefault="00EF5D81" w:rsidP="00EF5D81">
      <w:pPr>
        <w:tabs>
          <w:tab w:val="left" w:pos="1890"/>
        </w:tabs>
        <w:ind w:firstLine="709"/>
        <w:jc w:val="both"/>
        <w:rPr>
          <w:snapToGrid w:val="0"/>
          <w:sz w:val="28"/>
          <w:szCs w:val="28"/>
        </w:rPr>
      </w:pPr>
      <w:r w:rsidRPr="00EF5D81">
        <w:rPr>
          <w:noProof/>
          <w:snapToGrid w:val="0"/>
          <w:sz w:val="28"/>
          <w:szCs w:val="28"/>
        </w:rPr>
        <w:drawing>
          <wp:inline distT="0" distB="0" distL="0" distR="0" wp14:anchorId="29AC4C9B" wp14:editId="6388B798">
            <wp:extent cx="817880" cy="342900"/>
            <wp:effectExtent l="0" t="0" r="127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17880" cy="342900"/>
                    </a:xfrm>
                    <a:prstGeom prst="rect">
                      <a:avLst/>
                    </a:prstGeom>
                    <a:noFill/>
                    <a:ln>
                      <a:noFill/>
                    </a:ln>
                  </pic:spPr>
                </pic:pic>
              </a:graphicData>
            </a:graphic>
          </wp:inline>
        </w:drawing>
      </w:r>
      <w:r w:rsidRPr="00EF5D81">
        <w:rPr>
          <w:snapToGrid w:val="0"/>
          <w:sz w:val="28"/>
          <w:szCs w:val="28"/>
        </w:rPr>
        <w:t xml:space="preserve"> - размер корректировки необходимой валовой выручки </w:t>
      </w:r>
      <w:r w:rsidRPr="00EF5D81">
        <w:rPr>
          <w:snapToGrid w:val="0"/>
          <w:sz w:val="28"/>
          <w:szCs w:val="28"/>
        </w:rPr>
        <w:br/>
        <w:t>по результатам (i-2)-го года;</w:t>
      </w:r>
    </w:p>
    <w:p w14:paraId="116C1E52" w14:textId="1AB22044" w:rsidR="00EF5D81" w:rsidRPr="00EF5D81" w:rsidRDefault="00EF5D81" w:rsidP="00EF5D81">
      <w:pPr>
        <w:tabs>
          <w:tab w:val="left" w:pos="1890"/>
        </w:tabs>
        <w:ind w:firstLine="709"/>
        <w:jc w:val="both"/>
        <w:rPr>
          <w:snapToGrid w:val="0"/>
          <w:sz w:val="28"/>
          <w:szCs w:val="28"/>
        </w:rPr>
      </w:pPr>
      <w:r w:rsidRPr="00EF5D81">
        <w:rPr>
          <w:noProof/>
          <w:snapToGrid w:val="0"/>
          <w:sz w:val="28"/>
          <w:szCs w:val="28"/>
        </w:rPr>
        <w:drawing>
          <wp:inline distT="0" distB="0" distL="0" distR="0" wp14:anchorId="52038D28" wp14:editId="077B27CA">
            <wp:extent cx="69469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94690" cy="342900"/>
                    </a:xfrm>
                    <a:prstGeom prst="rect">
                      <a:avLst/>
                    </a:prstGeom>
                    <a:noFill/>
                    <a:ln>
                      <a:noFill/>
                    </a:ln>
                  </pic:spPr>
                </pic:pic>
              </a:graphicData>
            </a:graphic>
          </wp:inline>
        </w:drawing>
      </w:r>
      <w:r w:rsidRPr="00EF5D81">
        <w:rPr>
          <w:snapToGrid w:val="0"/>
          <w:sz w:val="28"/>
          <w:szCs w:val="28"/>
        </w:rPr>
        <w:t xml:space="preserve"> - фактическая величина необходимой валовой выручки </w:t>
      </w:r>
      <w:r w:rsidRPr="00EF5D8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EF5D81">
        <w:rPr>
          <w:snapToGrid w:val="0"/>
          <w:sz w:val="28"/>
          <w:szCs w:val="28"/>
        </w:rPr>
        <w:br/>
        <w:t xml:space="preserve">в соответствии с </w:t>
      </w:r>
      <w:hyperlink r:id="rId100" w:history="1">
        <w:r w:rsidRPr="00EF5D81">
          <w:rPr>
            <w:snapToGrid w:val="0"/>
            <w:color w:val="0000FF"/>
            <w:sz w:val="28"/>
            <w:szCs w:val="28"/>
            <w:u w:val="single"/>
          </w:rPr>
          <w:t>пунктом 55</w:t>
        </w:r>
      </w:hyperlink>
      <w:r w:rsidRPr="00EF5D81">
        <w:rPr>
          <w:snapToGrid w:val="0"/>
          <w:sz w:val="28"/>
          <w:szCs w:val="28"/>
        </w:rPr>
        <w:t xml:space="preserve"> настоящих Методических указаний;</w:t>
      </w:r>
    </w:p>
    <w:p w14:paraId="7BD3F7B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F5D81">
        <w:rPr>
          <w:snapToGrid w:val="0"/>
          <w:sz w:val="28"/>
          <w:szCs w:val="28"/>
        </w:rPr>
        <w:br/>
        <w:t xml:space="preserve">и тарифов, установленных в соответствии с </w:t>
      </w:r>
      <w:hyperlink r:id="rId101" w:history="1">
        <w:r w:rsidRPr="00EF5D81">
          <w:rPr>
            <w:snapToGrid w:val="0"/>
            <w:color w:val="0000FF"/>
            <w:sz w:val="28"/>
            <w:szCs w:val="28"/>
            <w:u w:val="single"/>
          </w:rPr>
          <w:t>главой IX</w:t>
        </w:r>
      </w:hyperlink>
      <w:r w:rsidRPr="00EF5D81">
        <w:rPr>
          <w:snapToGrid w:val="0"/>
          <w:sz w:val="28"/>
          <w:szCs w:val="28"/>
        </w:rPr>
        <w:t xml:space="preserve"> настоящих Методических указаний на (i-2)-й год, без учета уровня собираемости платежей.</w:t>
      </w:r>
    </w:p>
    <w:p w14:paraId="0DD3361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ACE1D7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расчёт фактической необходимой валовой выручки, согласно Методическим указаниям, включаются:</w:t>
      </w:r>
    </w:p>
    <w:p w14:paraId="504E332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операционные расходы предприятия на уровне базовых значений (согласно пункту 55 Методических указаний);</w:t>
      </w:r>
    </w:p>
    <w:p w14:paraId="630D4AF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неподконтрольные расходы на основании документально подтвержденных, имевших место фактических расходов;</w:t>
      </w:r>
    </w:p>
    <w:p w14:paraId="1002B45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EF5D81">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2CE0F34"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EF5D81">
        <w:rPr>
          <w:snapToGrid w:val="0"/>
          <w:sz w:val="28"/>
          <w:szCs w:val="28"/>
        </w:rPr>
        <w:br/>
        <w:t>и фактической цены условного топлива;</w:t>
      </w:r>
    </w:p>
    <w:p w14:paraId="462A194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фактическая нормативная прибыль.</w:t>
      </w:r>
    </w:p>
    <w:p w14:paraId="58198FE3" w14:textId="77777777" w:rsidR="00EF5D81" w:rsidRPr="00EF5D81" w:rsidRDefault="00EF5D81" w:rsidP="00EF5D81">
      <w:pPr>
        <w:tabs>
          <w:tab w:val="left" w:pos="1890"/>
        </w:tabs>
        <w:ind w:firstLine="709"/>
        <w:jc w:val="both"/>
        <w:rPr>
          <w:snapToGrid w:val="0"/>
          <w:sz w:val="28"/>
          <w:szCs w:val="28"/>
        </w:rPr>
      </w:pPr>
    </w:p>
    <w:p w14:paraId="67B1ED66"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EF5D81">
        <w:rPr>
          <w:snapToGrid w:val="0"/>
          <w:sz w:val="28"/>
          <w:szCs w:val="28"/>
        </w:rPr>
        <w:br/>
      </w:r>
      <w:r w:rsidRPr="00EF5D81">
        <w:rPr>
          <w:snapToGrid w:val="0"/>
          <w:sz w:val="28"/>
          <w:szCs w:val="28"/>
        </w:rPr>
        <w:lastRenderedPageBreak/>
        <w:t>на реализацию тепловой энергии, с учетом нормативных показателей, рассчитана экспертами по группам статей.</w:t>
      </w:r>
    </w:p>
    <w:p w14:paraId="2FED5E83"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1. Операционные расходы за 2020 год принимаются экспертами </w:t>
      </w:r>
      <w:r w:rsidRPr="00EF5D81">
        <w:rPr>
          <w:snapToGrid w:val="0"/>
          <w:sz w:val="28"/>
          <w:szCs w:val="28"/>
        </w:rPr>
        <w:br/>
        <w:t xml:space="preserve">на уровне базовых значений (согласно пункту 56 Методических указаний). </w:t>
      </w:r>
    </w:p>
    <w:p w14:paraId="404F961D"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483EBE29"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подтверждение расходов по арендной плате предприятием представлены следующие документы:</w:t>
      </w:r>
    </w:p>
    <w:p w14:paraId="2A120CC1"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Договор аренды нежилого помещения № 01/19 от 01.01.2019, заключеный между арендатором Моргаш Ольгой Владимировной</w:t>
      </w:r>
      <w:r w:rsidRPr="00EF5D81">
        <w:rPr>
          <w:snapToGrid w:val="0"/>
          <w:sz w:val="28"/>
          <w:szCs w:val="28"/>
        </w:rPr>
        <w:br/>
        <w:t>и ООО «Стройпартнер» на аренду котельной и котла водогрейного КВр-1,0</w:t>
      </w:r>
      <w:r w:rsidRPr="00EF5D81">
        <w:rPr>
          <w:snapToGrid w:val="0"/>
          <w:sz w:val="28"/>
          <w:szCs w:val="28"/>
        </w:rPr>
        <w:br/>
        <w:t>в комплекте с вентилятором поддува в количестве двух штук, действующий</w:t>
      </w:r>
      <w:r w:rsidRPr="00EF5D81">
        <w:rPr>
          <w:snapToGrid w:val="0"/>
          <w:sz w:val="28"/>
          <w:szCs w:val="28"/>
        </w:rPr>
        <w:br/>
        <w:t>до 30.11.2019 с автопролонгацией (стр. 103-104 том 1).</w:t>
      </w:r>
    </w:p>
    <w:p w14:paraId="1180042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Договор субаренды нежилого помещения № 01/2019 от 01.01.2019 заключеный с ООО «Стройпартнер» на аренду котельной и котла водогрейного КВр-1,0 в комплекте с вентилятором поддува в количестве двух штук, действующим до 30.11.2019 с автопролонгацией (стр. 101-102 том 1).</w:t>
      </w:r>
    </w:p>
    <w:p w14:paraId="772B52C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Счет-фактуру № 384 от 31.12.2020 на сумму 154 тыс. руб. (стр. 91 </w:t>
      </w:r>
      <w:r w:rsidRPr="00EF5D81">
        <w:rPr>
          <w:snapToGrid w:val="0"/>
          <w:sz w:val="28"/>
          <w:szCs w:val="28"/>
        </w:rPr>
        <w:br/>
        <w:t>том 1).</w:t>
      </w:r>
    </w:p>
    <w:p w14:paraId="5413B8F8"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Договор аренды № 2/17 от 04.08.2017 (тепловые сети протяженностью 500 м в двухтрубном исчислении, котел КВЦ-1,16 в комплекте</w:t>
      </w:r>
      <w:r w:rsidRPr="00EF5D81">
        <w:rPr>
          <w:snapToGrid w:val="0"/>
          <w:sz w:val="28"/>
          <w:szCs w:val="28"/>
        </w:rPr>
        <w:br/>
        <w:t>с вентилятором поддува -1 шт., дымосос ДН-6,3), заключенный</w:t>
      </w:r>
      <w:r w:rsidRPr="00EF5D81">
        <w:rPr>
          <w:snapToGrid w:val="0"/>
          <w:sz w:val="28"/>
          <w:szCs w:val="28"/>
        </w:rPr>
        <w:br/>
        <w:t>с Управлением по имуществу и жизнеобеспечению Мариинского городского поселения, действующий 11 месяцев. В дополнение к договору представлено дополнительное соглашение № 1 от 05.07.2018 о продлении срока действия договора и применении автоматической пролонгации договора (стр. 80-86,</w:t>
      </w:r>
      <w:r w:rsidRPr="00EF5D81">
        <w:rPr>
          <w:snapToGrid w:val="0"/>
          <w:sz w:val="28"/>
          <w:szCs w:val="28"/>
        </w:rPr>
        <w:br/>
        <w:t>том 1).</w:t>
      </w:r>
    </w:p>
    <w:p w14:paraId="13ABD4BE"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 xml:space="preserve">Платежные документы по договору аренды № 2/17 от 04.08.2017 </w:t>
      </w:r>
      <w:r w:rsidRPr="00EF5D81">
        <w:rPr>
          <w:snapToGrid w:val="0"/>
          <w:sz w:val="28"/>
          <w:szCs w:val="28"/>
        </w:rPr>
        <w:br/>
        <w:t>не представлены.</w:t>
      </w:r>
    </w:p>
    <w:p w14:paraId="420D3DE9" w14:textId="77777777" w:rsidR="00EF5D81" w:rsidRPr="00EF5D81" w:rsidRDefault="00EF5D81" w:rsidP="00EF5D81">
      <w:pPr>
        <w:tabs>
          <w:tab w:val="left" w:pos="1890"/>
        </w:tabs>
        <w:ind w:firstLine="709"/>
        <w:jc w:val="both"/>
        <w:rPr>
          <w:snapToGrid w:val="0"/>
          <w:sz w:val="28"/>
          <w:szCs w:val="28"/>
        </w:rPr>
      </w:pPr>
    </w:p>
    <w:p w14:paraId="110CF907"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подтверждение расходов по уплате налогов представлена налоговая декларация по налогу, уплачиваемому в связи с применением упрощенной системы налогообложения за 2020 год (стр. 73-75 том 1). Сумма налога составила 14 тыс. руб.</w:t>
      </w:r>
    </w:p>
    <w:p w14:paraId="39BA2BCE" w14:textId="77777777" w:rsidR="00EF5D81" w:rsidRPr="00EF5D81" w:rsidRDefault="00EF5D81" w:rsidP="00EF5D81">
      <w:pPr>
        <w:tabs>
          <w:tab w:val="left" w:pos="1890"/>
        </w:tabs>
        <w:ind w:firstLine="709"/>
        <w:jc w:val="both"/>
        <w:rPr>
          <w:snapToGrid w:val="0"/>
          <w:sz w:val="28"/>
          <w:szCs w:val="28"/>
        </w:rPr>
      </w:pPr>
    </w:p>
    <w:p w14:paraId="362F426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В подтверждение расходов по уплате отчислений на социальные нужды предприятием представлены следующие документы:</w:t>
      </w:r>
    </w:p>
    <w:p w14:paraId="4E12FE3F"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lastRenderedPageBreak/>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89-90 том 1).</w:t>
      </w:r>
    </w:p>
    <w:p w14:paraId="49B0A3C2"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Оборотно-сальдовая ведомость по счету 20 за 2020 год (стр. 9 том 1). Сумма отчислений на социальные нужды 512 тыс. руб.</w:t>
      </w:r>
    </w:p>
    <w:p w14:paraId="18872065" w14:textId="77777777" w:rsidR="00EF5D81" w:rsidRPr="00EF5D81" w:rsidRDefault="00EF5D81" w:rsidP="00EF5D81">
      <w:pPr>
        <w:tabs>
          <w:tab w:val="left" w:pos="1890"/>
        </w:tabs>
        <w:ind w:firstLine="709"/>
        <w:jc w:val="both"/>
        <w:rPr>
          <w:snapToGrid w:val="0"/>
          <w:sz w:val="28"/>
          <w:szCs w:val="28"/>
        </w:rPr>
      </w:pPr>
    </w:p>
    <w:p w14:paraId="12F29125" w14:textId="77777777" w:rsidR="00EF5D81" w:rsidRPr="00EF5D81" w:rsidRDefault="00EF5D81" w:rsidP="00EF5D81">
      <w:pPr>
        <w:tabs>
          <w:tab w:val="left" w:pos="1890"/>
        </w:tabs>
        <w:ind w:firstLine="709"/>
        <w:jc w:val="both"/>
        <w:rPr>
          <w:snapToGrid w:val="0"/>
          <w:sz w:val="28"/>
          <w:szCs w:val="28"/>
        </w:rPr>
      </w:pPr>
      <w:r w:rsidRPr="00EF5D81">
        <w:rPr>
          <w:snapToGrid w:val="0"/>
          <w:sz w:val="28"/>
          <w:szCs w:val="28"/>
        </w:rPr>
        <w:t>Расчет неподконтрольных расходов приведен в таблице 10.</w:t>
      </w:r>
    </w:p>
    <w:p w14:paraId="7EB6F2BB" w14:textId="77777777" w:rsidR="00EF5D81" w:rsidRPr="00EF5D81" w:rsidRDefault="00EF5D81" w:rsidP="00EF5D81">
      <w:pPr>
        <w:numPr>
          <w:ilvl w:val="0"/>
          <w:numId w:val="14"/>
        </w:numPr>
        <w:ind w:right="-426" w:hanging="1069"/>
        <w:jc w:val="right"/>
        <w:rPr>
          <w:snapToGrid w:val="0"/>
          <w:sz w:val="28"/>
          <w:szCs w:val="28"/>
          <w:lang w:eastAsia="en-US"/>
        </w:rPr>
      </w:pPr>
    </w:p>
    <w:p w14:paraId="4B8AFC46" w14:textId="77777777" w:rsidR="00EF5D81" w:rsidRPr="00EF5D81" w:rsidRDefault="00EF5D81" w:rsidP="00EF5D81">
      <w:pPr>
        <w:keepNext/>
        <w:ind w:right="141"/>
        <w:jc w:val="center"/>
        <w:outlineLvl w:val="2"/>
        <w:rPr>
          <w:rFonts w:cs="Arial"/>
          <w:b/>
          <w:bCs/>
          <w:snapToGrid w:val="0"/>
          <w:sz w:val="28"/>
          <w:szCs w:val="26"/>
          <w:lang w:eastAsia="en-US"/>
        </w:rPr>
      </w:pPr>
      <w:bookmarkStart w:id="188" w:name="_Toc21094928"/>
      <w:r w:rsidRPr="00EF5D81">
        <w:rPr>
          <w:rFonts w:cs="Arial"/>
          <w:b/>
          <w:bCs/>
          <w:snapToGrid w:val="0"/>
          <w:sz w:val="28"/>
          <w:szCs w:val="26"/>
          <w:lang w:eastAsia="en-US"/>
        </w:rPr>
        <w:t>Реестр неподконтрольных расходов на производство тепловой энергии</w:t>
      </w:r>
      <w:bookmarkEnd w:id="188"/>
    </w:p>
    <w:p w14:paraId="2DFCEB83" w14:textId="77777777" w:rsidR="00EF5D81" w:rsidRPr="00EF5D81" w:rsidRDefault="00EF5D81" w:rsidP="00EF5D81">
      <w:pPr>
        <w:jc w:val="right"/>
        <w:rPr>
          <w:snapToGrid w:val="0"/>
          <w:sz w:val="28"/>
          <w:szCs w:val="28"/>
        </w:rPr>
      </w:pPr>
    </w:p>
    <w:p w14:paraId="5AE3D183" w14:textId="77777777" w:rsidR="00EF5D81" w:rsidRPr="00EF5D81" w:rsidRDefault="00EF5D81" w:rsidP="00EF5D81">
      <w:pPr>
        <w:ind w:right="142"/>
        <w:jc w:val="right"/>
        <w:rPr>
          <w:snapToGrid w:val="0"/>
          <w:sz w:val="28"/>
          <w:szCs w:val="28"/>
        </w:rPr>
      </w:pPr>
      <w:r w:rsidRPr="00EF5D8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EF5D81" w:rsidRPr="00EF5D81" w14:paraId="413D8755" w14:textId="77777777" w:rsidTr="0072307D">
        <w:trPr>
          <w:trHeight w:val="720"/>
        </w:trPr>
        <w:tc>
          <w:tcPr>
            <w:tcW w:w="851" w:type="dxa"/>
            <w:vMerge w:val="restart"/>
            <w:shd w:val="clear" w:color="auto" w:fill="auto"/>
            <w:vAlign w:val="center"/>
            <w:hideMark/>
          </w:tcPr>
          <w:p w14:paraId="70E96F05" w14:textId="77777777" w:rsidR="00EF5D81" w:rsidRPr="00EF5D81" w:rsidRDefault="00EF5D81" w:rsidP="00EF5D81">
            <w:pPr>
              <w:jc w:val="center"/>
              <w:rPr>
                <w:snapToGrid w:val="0"/>
                <w:sz w:val="28"/>
                <w:szCs w:val="28"/>
              </w:rPr>
            </w:pPr>
            <w:r w:rsidRPr="00EF5D81">
              <w:rPr>
                <w:snapToGrid w:val="0"/>
                <w:sz w:val="28"/>
                <w:szCs w:val="28"/>
              </w:rPr>
              <w:t>№ п/п</w:t>
            </w:r>
          </w:p>
        </w:tc>
        <w:tc>
          <w:tcPr>
            <w:tcW w:w="7087" w:type="dxa"/>
            <w:vMerge w:val="restart"/>
            <w:shd w:val="clear" w:color="auto" w:fill="auto"/>
            <w:vAlign w:val="center"/>
            <w:hideMark/>
          </w:tcPr>
          <w:p w14:paraId="46550A41" w14:textId="77777777" w:rsidR="00EF5D81" w:rsidRPr="00EF5D81" w:rsidRDefault="00EF5D81" w:rsidP="00EF5D81">
            <w:pPr>
              <w:jc w:val="center"/>
              <w:rPr>
                <w:snapToGrid w:val="0"/>
                <w:sz w:val="28"/>
                <w:szCs w:val="28"/>
              </w:rPr>
            </w:pPr>
            <w:r w:rsidRPr="00EF5D81">
              <w:rPr>
                <w:snapToGrid w:val="0"/>
                <w:sz w:val="28"/>
                <w:szCs w:val="28"/>
              </w:rPr>
              <w:t>Наименование расхода</w:t>
            </w:r>
          </w:p>
        </w:tc>
        <w:tc>
          <w:tcPr>
            <w:tcW w:w="1418" w:type="dxa"/>
            <w:vMerge w:val="restart"/>
            <w:shd w:val="clear" w:color="auto" w:fill="auto"/>
            <w:vAlign w:val="center"/>
            <w:hideMark/>
          </w:tcPr>
          <w:p w14:paraId="477727C5" w14:textId="77777777" w:rsidR="00EF5D81" w:rsidRPr="00EF5D81" w:rsidRDefault="00EF5D81" w:rsidP="00EF5D81">
            <w:pPr>
              <w:ind w:left="-138" w:right="-153"/>
              <w:jc w:val="center"/>
              <w:rPr>
                <w:snapToGrid w:val="0"/>
                <w:sz w:val="28"/>
                <w:szCs w:val="28"/>
              </w:rPr>
            </w:pPr>
            <w:r w:rsidRPr="00EF5D81">
              <w:rPr>
                <w:snapToGrid w:val="0"/>
                <w:sz w:val="28"/>
                <w:szCs w:val="28"/>
              </w:rPr>
              <w:t xml:space="preserve">Факт </w:t>
            </w:r>
            <w:r w:rsidRPr="00EF5D81">
              <w:rPr>
                <w:snapToGrid w:val="0"/>
                <w:sz w:val="28"/>
                <w:szCs w:val="28"/>
              </w:rPr>
              <w:br/>
              <w:t>2020 года</w:t>
            </w:r>
          </w:p>
        </w:tc>
      </w:tr>
      <w:tr w:rsidR="00EF5D81" w:rsidRPr="00EF5D81" w14:paraId="577FA779" w14:textId="77777777" w:rsidTr="0072307D">
        <w:trPr>
          <w:trHeight w:val="507"/>
        </w:trPr>
        <w:tc>
          <w:tcPr>
            <w:tcW w:w="851" w:type="dxa"/>
            <w:vMerge/>
            <w:shd w:val="clear" w:color="auto" w:fill="auto"/>
            <w:vAlign w:val="center"/>
            <w:hideMark/>
          </w:tcPr>
          <w:p w14:paraId="707DAEC1" w14:textId="77777777" w:rsidR="00EF5D81" w:rsidRPr="00EF5D81" w:rsidRDefault="00EF5D81" w:rsidP="00EF5D81">
            <w:pPr>
              <w:jc w:val="center"/>
              <w:rPr>
                <w:snapToGrid w:val="0"/>
                <w:sz w:val="28"/>
                <w:szCs w:val="28"/>
              </w:rPr>
            </w:pPr>
          </w:p>
        </w:tc>
        <w:tc>
          <w:tcPr>
            <w:tcW w:w="7087" w:type="dxa"/>
            <w:vMerge/>
            <w:shd w:val="clear" w:color="auto" w:fill="auto"/>
            <w:vAlign w:val="center"/>
            <w:hideMark/>
          </w:tcPr>
          <w:p w14:paraId="20A60B04" w14:textId="77777777" w:rsidR="00EF5D81" w:rsidRPr="00EF5D81" w:rsidRDefault="00EF5D81" w:rsidP="00EF5D81">
            <w:pPr>
              <w:jc w:val="center"/>
              <w:rPr>
                <w:snapToGrid w:val="0"/>
                <w:sz w:val="28"/>
                <w:szCs w:val="28"/>
              </w:rPr>
            </w:pPr>
          </w:p>
        </w:tc>
        <w:tc>
          <w:tcPr>
            <w:tcW w:w="1418" w:type="dxa"/>
            <w:vMerge/>
            <w:shd w:val="clear" w:color="auto" w:fill="auto"/>
            <w:vAlign w:val="center"/>
            <w:hideMark/>
          </w:tcPr>
          <w:p w14:paraId="1D015752" w14:textId="77777777" w:rsidR="00EF5D81" w:rsidRPr="00EF5D81" w:rsidRDefault="00EF5D81" w:rsidP="00EF5D81">
            <w:pPr>
              <w:jc w:val="center"/>
              <w:rPr>
                <w:snapToGrid w:val="0"/>
                <w:sz w:val="28"/>
                <w:szCs w:val="28"/>
              </w:rPr>
            </w:pPr>
          </w:p>
        </w:tc>
      </w:tr>
      <w:tr w:rsidR="00EF5D81" w:rsidRPr="00EF5D81" w14:paraId="31CDC21F" w14:textId="77777777" w:rsidTr="0072307D">
        <w:trPr>
          <w:trHeight w:val="1080"/>
        </w:trPr>
        <w:tc>
          <w:tcPr>
            <w:tcW w:w="851" w:type="dxa"/>
            <w:shd w:val="clear" w:color="auto" w:fill="auto"/>
            <w:noWrap/>
            <w:vAlign w:val="center"/>
            <w:hideMark/>
          </w:tcPr>
          <w:p w14:paraId="5748C01F" w14:textId="77777777" w:rsidR="00EF5D81" w:rsidRPr="00EF5D81" w:rsidRDefault="00EF5D81" w:rsidP="00EF5D81">
            <w:pPr>
              <w:jc w:val="center"/>
              <w:rPr>
                <w:snapToGrid w:val="0"/>
                <w:sz w:val="28"/>
                <w:szCs w:val="28"/>
              </w:rPr>
            </w:pPr>
            <w:r w:rsidRPr="00EF5D81">
              <w:rPr>
                <w:snapToGrid w:val="0"/>
                <w:sz w:val="28"/>
                <w:szCs w:val="28"/>
              </w:rPr>
              <w:t>1.1</w:t>
            </w:r>
          </w:p>
        </w:tc>
        <w:tc>
          <w:tcPr>
            <w:tcW w:w="7087" w:type="dxa"/>
            <w:shd w:val="clear" w:color="auto" w:fill="auto"/>
            <w:vAlign w:val="center"/>
            <w:hideMark/>
          </w:tcPr>
          <w:p w14:paraId="1CFF4612" w14:textId="77777777" w:rsidR="00EF5D81" w:rsidRPr="00EF5D81" w:rsidRDefault="00EF5D81" w:rsidP="00EF5D81">
            <w:pPr>
              <w:rPr>
                <w:snapToGrid w:val="0"/>
                <w:sz w:val="28"/>
                <w:szCs w:val="28"/>
              </w:rPr>
            </w:pPr>
            <w:r w:rsidRPr="00EF5D81">
              <w:rPr>
                <w:snapToGrid w:val="0"/>
                <w:sz w:val="28"/>
                <w:szCs w:val="28"/>
              </w:rPr>
              <w:t>Расходы на оплату услуг, оказываемых организациями, осуществляющими регулируемые виды деятельности</w:t>
            </w:r>
          </w:p>
        </w:tc>
        <w:tc>
          <w:tcPr>
            <w:tcW w:w="1418" w:type="dxa"/>
            <w:shd w:val="clear" w:color="auto" w:fill="auto"/>
            <w:vAlign w:val="center"/>
          </w:tcPr>
          <w:p w14:paraId="082FEE18"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1B112027" w14:textId="77777777" w:rsidTr="0072307D">
        <w:trPr>
          <w:trHeight w:val="360"/>
        </w:trPr>
        <w:tc>
          <w:tcPr>
            <w:tcW w:w="851" w:type="dxa"/>
            <w:shd w:val="clear" w:color="auto" w:fill="auto"/>
            <w:noWrap/>
            <w:vAlign w:val="center"/>
            <w:hideMark/>
          </w:tcPr>
          <w:p w14:paraId="3D9CE9F7" w14:textId="77777777" w:rsidR="00EF5D81" w:rsidRPr="00EF5D81" w:rsidRDefault="00EF5D81" w:rsidP="00EF5D81">
            <w:pPr>
              <w:jc w:val="center"/>
              <w:rPr>
                <w:snapToGrid w:val="0"/>
                <w:sz w:val="28"/>
                <w:szCs w:val="28"/>
              </w:rPr>
            </w:pPr>
            <w:r w:rsidRPr="00EF5D81">
              <w:rPr>
                <w:snapToGrid w:val="0"/>
                <w:sz w:val="28"/>
                <w:szCs w:val="28"/>
              </w:rPr>
              <w:t>1.2</w:t>
            </w:r>
          </w:p>
        </w:tc>
        <w:tc>
          <w:tcPr>
            <w:tcW w:w="7087" w:type="dxa"/>
            <w:shd w:val="clear" w:color="auto" w:fill="auto"/>
            <w:noWrap/>
            <w:vAlign w:val="center"/>
            <w:hideMark/>
          </w:tcPr>
          <w:p w14:paraId="47C8863E" w14:textId="77777777" w:rsidR="00EF5D81" w:rsidRPr="00EF5D81" w:rsidRDefault="00EF5D81" w:rsidP="00EF5D81">
            <w:pPr>
              <w:rPr>
                <w:snapToGrid w:val="0"/>
                <w:sz w:val="28"/>
                <w:szCs w:val="28"/>
              </w:rPr>
            </w:pPr>
            <w:r w:rsidRPr="00EF5D81">
              <w:rPr>
                <w:snapToGrid w:val="0"/>
                <w:sz w:val="28"/>
                <w:szCs w:val="28"/>
              </w:rPr>
              <w:t>Арендная плата</w:t>
            </w:r>
          </w:p>
        </w:tc>
        <w:tc>
          <w:tcPr>
            <w:tcW w:w="1418" w:type="dxa"/>
            <w:shd w:val="clear" w:color="auto" w:fill="auto"/>
            <w:vAlign w:val="center"/>
          </w:tcPr>
          <w:p w14:paraId="72D2C65F" w14:textId="77777777" w:rsidR="00EF5D81" w:rsidRPr="00EF5D81" w:rsidRDefault="00EF5D81" w:rsidP="00EF5D81">
            <w:pPr>
              <w:jc w:val="center"/>
              <w:rPr>
                <w:snapToGrid w:val="0"/>
                <w:sz w:val="28"/>
                <w:szCs w:val="28"/>
              </w:rPr>
            </w:pPr>
            <w:r w:rsidRPr="00EF5D81">
              <w:rPr>
                <w:snapToGrid w:val="0"/>
                <w:sz w:val="28"/>
                <w:szCs w:val="28"/>
              </w:rPr>
              <w:t>154</w:t>
            </w:r>
          </w:p>
        </w:tc>
      </w:tr>
      <w:tr w:rsidR="00EF5D81" w:rsidRPr="00EF5D81" w14:paraId="5BEF904B" w14:textId="77777777" w:rsidTr="0072307D">
        <w:trPr>
          <w:trHeight w:val="360"/>
        </w:trPr>
        <w:tc>
          <w:tcPr>
            <w:tcW w:w="851" w:type="dxa"/>
            <w:shd w:val="clear" w:color="auto" w:fill="auto"/>
            <w:noWrap/>
            <w:vAlign w:val="center"/>
            <w:hideMark/>
          </w:tcPr>
          <w:p w14:paraId="7B0B3289" w14:textId="77777777" w:rsidR="00EF5D81" w:rsidRPr="00EF5D81" w:rsidRDefault="00EF5D81" w:rsidP="00EF5D81">
            <w:pPr>
              <w:jc w:val="center"/>
              <w:rPr>
                <w:snapToGrid w:val="0"/>
                <w:sz w:val="28"/>
                <w:szCs w:val="28"/>
              </w:rPr>
            </w:pPr>
            <w:r w:rsidRPr="00EF5D81">
              <w:rPr>
                <w:snapToGrid w:val="0"/>
                <w:sz w:val="28"/>
                <w:szCs w:val="28"/>
              </w:rPr>
              <w:t>1.3</w:t>
            </w:r>
          </w:p>
        </w:tc>
        <w:tc>
          <w:tcPr>
            <w:tcW w:w="7087" w:type="dxa"/>
            <w:shd w:val="clear" w:color="auto" w:fill="auto"/>
            <w:noWrap/>
            <w:vAlign w:val="center"/>
            <w:hideMark/>
          </w:tcPr>
          <w:p w14:paraId="779E9EB6" w14:textId="77777777" w:rsidR="00EF5D81" w:rsidRPr="00EF5D81" w:rsidRDefault="00EF5D81" w:rsidP="00EF5D81">
            <w:pPr>
              <w:rPr>
                <w:snapToGrid w:val="0"/>
                <w:sz w:val="28"/>
                <w:szCs w:val="28"/>
              </w:rPr>
            </w:pPr>
            <w:r w:rsidRPr="00EF5D81">
              <w:rPr>
                <w:snapToGrid w:val="0"/>
                <w:sz w:val="28"/>
                <w:szCs w:val="28"/>
              </w:rPr>
              <w:t>Концессионная плата</w:t>
            </w:r>
          </w:p>
        </w:tc>
        <w:tc>
          <w:tcPr>
            <w:tcW w:w="1418" w:type="dxa"/>
            <w:shd w:val="clear" w:color="auto" w:fill="auto"/>
            <w:vAlign w:val="center"/>
          </w:tcPr>
          <w:p w14:paraId="1B3BB085"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34E22F0D" w14:textId="77777777" w:rsidTr="0072307D">
        <w:trPr>
          <w:trHeight w:val="720"/>
        </w:trPr>
        <w:tc>
          <w:tcPr>
            <w:tcW w:w="851" w:type="dxa"/>
            <w:shd w:val="clear" w:color="auto" w:fill="auto"/>
            <w:noWrap/>
            <w:vAlign w:val="center"/>
            <w:hideMark/>
          </w:tcPr>
          <w:p w14:paraId="107F6D02" w14:textId="77777777" w:rsidR="00EF5D81" w:rsidRPr="00EF5D81" w:rsidRDefault="00EF5D81" w:rsidP="00EF5D81">
            <w:pPr>
              <w:jc w:val="center"/>
              <w:rPr>
                <w:snapToGrid w:val="0"/>
                <w:sz w:val="28"/>
                <w:szCs w:val="28"/>
              </w:rPr>
            </w:pPr>
            <w:r w:rsidRPr="00EF5D81">
              <w:rPr>
                <w:snapToGrid w:val="0"/>
                <w:sz w:val="28"/>
                <w:szCs w:val="28"/>
              </w:rPr>
              <w:t>1.4</w:t>
            </w:r>
          </w:p>
        </w:tc>
        <w:tc>
          <w:tcPr>
            <w:tcW w:w="7087" w:type="dxa"/>
            <w:shd w:val="clear" w:color="auto" w:fill="auto"/>
            <w:vAlign w:val="center"/>
            <w:hideMark/>
          </w:tcPr>
          <w:p w14:paraId="03859E74" w14:textId="77777777" w:rsidR="00EF5D81" w:rsidRPr="00EF5D81" w:rsidRDefault="00EF5D81" w:rsidP="00EF5D81">
            <w:pPr>
              <w:rPr>
                <w:snapToGrid w:val="0"/>
                <w:sz w:val="28"/>
                <w:szCs w:val="28"/>
              </w:rPr>
            </w:pPr>
            <w:r w:rsidRPr="00EF5D81">
              <w:rPr>
                <w:snapToGrid w:val="0"/>
                <w:sz w:val="28"/>
                <w:szCs w:val="28"/>
              </w:rPr>
              <w:t>Расходы на уплату налогов, сборов и других обязательных платежей, в том числе:</w:t>
            </w:r>
            <w:r w:rsidRPr="00EF5D81">
              <w:rPr>
                <w:snapToGrid w:val="0"/>
                <w:sz w:val="28"/>
                <w:szCs w:val="28"/>
              </w:rPr>
              <w:br/>
              <w:t>Стр. 1.4 = стр. 1.4.1 + стр. 1.4.2 + стр. 1.4.3.</w:t>
            </w:r>
          </w:p>
        </w:tc>
        <w:tc>
          <w:tcPr>
            <w:tcW w:w="1418" w:type="dxa"/>
            <w:shd w:val="clear" w:color="auto" w:fill="auto"/>
            <w:vAlign w:val="center"/>
          </w:tcPr>
          <w:p w14:paraId="381C6883" w14:textId="77777777" w:rsidR="00EF5D81" w:rsidRPr="00EF5D81" w:rsidRDefault="00EF5D81" w:rsidP="00EF5D81">
            <w:pPr>
              <w:jc w:val="center"/>
              <w:rPr>
                <w:snapToGrid w:val="0"/>
                <w:sz w:val="28"/>
                <w:szCs w:val="28"/>
              </w:rPr>
            </w:pPr>
            <w:r w:rsidRPr="00EF5D81">
              <w:rPr>
                <w:snapToGrid w:val="0"/>
                <w:sz w:val="28"/>
                <w:szCs w:val="28"/>
              </w:rPr>
              <w:t>14</w:t>
            </w:r>
          </w:p>
        </w:tc>
      </w:tr>
      <w:tr w:rsidR="00EF5D81" w:rsidRPr="00EF5D81" w14:paraId="4009C923" w14:textId="77777777" w:rsidTr="0072307D">
        <w:trPr>
          <w:trHeight w:val="1383"/>
        </w:trPr>
        <w:tc>
          <w:tcPr>
            <w:tcW w:w="851" w:type="dxa"/>
            <w:shd w:val="clear" w:color="auto" w:fill="auto"/>
            <w:noWrap/>
            <w:vAlign w:val="center"/>
            <w:hideMark/>
          </w:tcPr>
          <w:p w14:paraId="6433C7CF" w14:textId="77777777" w:rsidR="00EF5D81" w:rsidRPr="00EF5D81" w:rsidRDefault="00EF5D81" w:rsidP="00EF5D81">
            <w:pPr>
              <w:jc w:val="center"/>
              <w:rPr>
                <w:snapToGrid w:val="0"/>
                <w:sz w:val="28"/>
                <w:szCs w:val="28"/>
              </w:rPr>
            </w:pPr>
            <w:r w:rsidRPr="00EF5D81">
              <w:rPr>
                <w:snapToGrid w:val="0"/>
                <w:sz w:val="28"/>
                <w:szCs w:val="28"/>
              </w:rPr>
              <w:t>1.4.1</w:t>
            </w:r>
            <w:r w:rsidRPr="00EF5D81">
              <w:rPr>
                <w:snapToGrid w:val="0"/>
                <w:sz w:val="28"/>
                <w:szCs w:val="28"/>
              </w:rPr>
              <w:br/>
            </w:r>
          </w:p>
        </w:tc>
        <w:tc>
          <w:tcPr>
            <w:tcW w:w="7087" w:type="dxa"/>
            <w:shd w:val="clear" w:color="auto" w:fill="auto"/>
            <w:vAlign w:val="center"/>
            <w:hideMark/>
          </w:tcPr>
          <w:p w14:paraId="318531FB" w14:textId="77777777" w:rsidR="00EF5D81" w:rsidRPr="00EF5D81" w:rsidRDefault="00EF5D81" w:rsidP="00EF5D81">
            <w:pPr>
              <w:rPr>
                <w:snapToGrid w:val="0"/>
                <w:sz w:val="28"/>
                <w:szCs w:val="28"/>
              </w:rPr>
            </w:pPr>
            <w:r w:rsidRPr="00EF5D81">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shd w:val="clear" w:color="auto" w:fill="auto"/>
            <w:vAlign w:val="center"/>
          </w:tcPr>
          <w:p w14:paraId="5DDB4598"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79C5D397" w14:textId="77777777" w:rsidTr="0072307D">
        <w:trPr>
          <w:trHeight w:val="360"/>
        </w:trPr>
        <w:tc>
          <w:tcPr>
            <w:tcW w:w="851" w:type="dxa"/>
            <w:shd w:val="clear" w:color="auto" w:fill="auto"/>
            <w:noWrap/>
            <w:vAlign w:val="center"/>
            <w:hideMark/>
          </w:tcPr>
          <w:p w14:paraId="5276134A" w14:textId="77777777" w:rsidR="00EF5D81" w:rsidRPr="00EF5D81" w:rsidRDefault="00EF5D81" w:rsidP="00EF5D81">
            <w:pPr>
              <w:jc w:val="center"/>
              <w:rPr>
                <w:snapToGrid w:val="0"/>
                <w:sz w:val="28"/>
                <w:szCs w:val="28"/>
              </w:rPr>
            </w:pPr>
            <w:r w:rsidRPr="00EF5D81">
              <w:rPr>
                <w:snapToGrid w:val="0"/>
                <w:sz w:val="28"/>
                <w:szCs w:val="28"/>
              </w:rPr>
              <w:t>1.4.2</w:t>
            </w:r>
          </w:p>
        </w:tc>
        <w:tc>
          <w:tcPr>
            <w:tcW w:w="7087" w:type="dxa"/>
            <w:shd w:val="clear" w:color="auto" w:fill="auto"/>
            <w:vAlign w:val="center"/>
            <w:hideMark/>
          </w:tcPr>
          <w:p w14:paraId="16CED3FA" w14:textId="77777777" w:rsidR="00EF5D81" w:rsidRPr="00EF5D81" w:rsidRDefault="00EF5D81" w:rsidP="00EF5D81">
            <w:pPr>
              <w:rPr>
                <w:snapToGrid w:val="0"/>
                <w:sz w:val="28"/>
                <w:szCs w:val="28"/>
              </w:rPr>
            </w:pPr>
            <w:r w:rsidRPr="00EF5D81">
              <w:rPr>
                <w:snapToGrid w:val="0"/>
                <w:sz w:val="28"/>
                <w:szCs w:val="28"/>
              </w:rPr>
              <w:t>расходы на обязательное страхование</w:t>
            </w:r>
          </w:p>
        </w:tc>
        <w:tc>
          <w:tcPr>
            <w:tcW w:w="1418" w:type="dxa"/>
            <w:shd w:val="clear" w:color="auto" w:fill="auto"/>
            <w:vAlign w:val="center"/>
          </w:tcPr>
          <w:p w14:paraId="17A6EC59"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46E8B55F" w14:textId="77777777" w:rsidTr="0072307D">
        <w:trPr>
          <w:trHeight w:val="360"/>
        </w:trPr>
        <w:tc>
          <w:tcPr>
            <w:tcW w:w="851" w:type="dxa"/>
            <w:shd w:val="clear" w:color="auto" w:fill="auto"/>
            <w:noWrap/>
            <w:vAlign w:val="center"/>
            <w:hideMark/>
          </w:tcPr>
          <w:p w14:paraId="35535013" w14:textId="77777777" w:rsidR="00EF5D81" w:rsidRPr="00EF5D81" w:rsidRDefault="00EF5D81" w:rsidP="00EF5D81">
            <w:pPr>
              <w:jc w:val="center"/>
              <w:rPr>
                <w:snapToGrid w:val="0"/>
                <w:sz w:val="28"/>
                <w:szCs w:val="28"/>
              </w:rPr>
            </w:pPr>
            <w:r w:rsidRPr="00EF5D81">
              <w:rPr>
                <w:snapToGrid w:val="0"/>
                <w:sz w:val="28"/>
                <w:szCs w:val="28"/>
              </w:rPr>
              <w:t>1.4.3</w:t>
            </w:r>
          </w:p>
        </w:tc>
        <w:tc>
          <w:tcPr>
            <w:tcW w:w="7087" w:type="dxa"/>
            <w:shd w:val="clear" w:color="auto" w:fill="auto"/>
            <w:noWrap/>
            <w:vAlign w:val="center"/>
            <w:hideMark/>
          </w:tcPr>
          <w:p w14:paraId="5833CB6F" w14:textId="77777777" w:rsidR="00EF5D81" w:rsidRPr="00EF5D81" w:rsidRDefault="00EF5D81" w:rsidP="00EF5D81">
            <w:pPr>
              <w:rPr>
                <w:snapToGrid w:val="0"/>
                <w:sz w:val="28"/>
                <w:szCs w:val="28"/>
              </w:rPr>
            </w:pPr>
            <w:r w:rsidRPr="00EF5D81">
              <w:rPr>
                <w:snapToGrid w:val="0"/>
                <w:sz w:val="28"/>
                <w:szCs w:val="28"/>
              </w:rPr>
              <w:t>иные расходы (УСНО)</w:t>
            </w:r>
          </w:p>
        </w:tc>
        <w:tc>
          <w:tcPr>
            <w:tcW w:w="1418" w:type="dxa"/>
            <w:shd w:val="clear" w:color="auto" w:fill="auto"/>
            <w:vAlign w:val="center"/>
          </w:tcPr>
          <w:p w14:paraId="561035B1" w14:textId="77777777" w:rsidR="00EF5D81" w:rsidRPr="00EF5D81" w:rsidRDefault="00EF5D81" w:rsidP="00EF5D81">
            <w:pPr>
              <w:jc w:val="center"/>
              <w:rPr>
                <w:snapToGrid w:val="0"/>
                <w:sz w:val="28"/>
                <w:szCs w:val="28"/>
              </w:rPr>
            </w:pPr>
            <w:r w:rsidRPr="00EF5D81">
              <w:rPr>
                <w:snapToGrid w:val="0"/>
                <w:sz w:val="28"/>
                <w:szCs w:val="28"/>
              </w:rPr>
              <w:t>14</w:t>
            </w:r>
          </w:p>
        </w:tc>
      </w:tr>
      <w:tr w:rsidR="00EF5D81" w:rsidRPr="00EF5D81" w14:paraId="31387EDE" w14:textId="77777777" w:rsidTr="0072307D">
        <w:trPr>
          <w:trHeight w:val="360"/>
        </w:trPr>
        <w:tc>
          <w:tcPr>
            <w:tcW w:w="851" w:type="dxa"/>
            <w:shd w:val="clear" w:color="auto" w:fill="auto"/>
            <w:noWrap/>
            <w:vAlign w:val="center"/>
            <w:hideMark/>
          </w:tcPr>
          <w:p w14:paraId="6882D0D4" w14:textId="77777777" w:rsidR="00EF5D81" w:rsidRPr="00EF5D81" w:rsidRDefault="00EF5D81" w:rsidP="00EF5D81">
            <w:pPr>
              <w:jc w:val="center"/>
              <w:rPr>
                <w:snapToGrid w:val="0"/>
                <w:sz w:val="28"/>
                <w:szCs w:val="28"/>
              </w:rPr>
            </w:pPr>
            <w:r w:rsidRPr="00EF5D81">
              <w:rPr>
                <w:snapToGrid w:val="0"/>
                <w:sz w:val="28"/>
                <w:szCs w:val="28"/>
              </w:rPr>
              <w:t>1.5</w:t>
            </w:r>
          </w:p>
        </w:tc>
        <w:tc>
          <w:tcPr>
            <w:tcW w:w="7087" w:type="dxa"/>
            <w:shd w:val="clear" w:color="auto" w:fill="auto"/>
            <w:vAlign w:val="center"/>
            <w:hideMark/>
          </w:tcPr>
          <w:p w14:paraId="7D92549D" w14:textId="77777777" w:rsidR="00EF5D81" w:rsidRPr="00EF5D81" w:rsidRDefault="00EF5D81" w:rsidP="00EF5D81">
            <w:pPr>
              <w:rPr>
                <w:snapToGrid w:val="0"/>
                <w:sz w:val="28"/>
                <w:szCs w:val="28"/>
              </w:rPr>
            </w:pPr>
            <w:r w:rsidRPr="00EF5D81">
              <w:rPr>
                <w:snapToGrid w:val="0"/>
                <w:sz w:val="28"/>
                <w:szCs w:val="28"/>
              </w:rPr>
              <w:t>Отчисления на социальные нужды</w:t>
            </w:r>
          </w:p>
        </w:tc>
        <w:tc>
          <w:tcPr>
            <w:tcW w:w="1418" w:type="dxa"/>
            <w:shd w:val="clear" w:color="auto" w:fill="auto"/>
            <w:vAlign w:val="center"/>
          </w:tcPr>
          <w:p w14:paraId="71C5180C" w14:textId="77777777" w:rsidR="00EF5D81" w:rsidRPr="00EF5D81" w:rsidRDefault="00EF5D81" w:rsidP="00EF5D81">
            <w:pPr>
              <w:jc w:val="center"/>
              <w:rPr>
                <w:snapToGrid w:val="0"/>
                <w:sz w:val="28"/>
                <w:szCs w:val="28"/>
              </w:rPr>
            </w:pPr>
            <w:r w:rsidRPr="00EF5D81">
              <w:rPr>
                <w:snapToGrid w:val="0"/>
                <w:sz w:val="28"/>
                <w:szCs w:val="28"/>
              </w:rPr>
              <w:t>512</w:t>
            </w:r>
          </w:p>
        </w:tc>
      </w:tr>
      <w:tr w:rsidR="00EF5D81" w:rsidRPr="00EF5D81" w14:paraId="725AD86B" w14:textId="77777777" w:rsidTr="0072307D">
        <w:trPr>
          <w:trHeight w:val="360"/>
        </w:trPr>
        <w:tc>
          <w:tcPr>
            <w:tcW w:w="851" w:type="dxa"/>
            <w:shd w:val="clear" w:color="auto" w:fill="auto"/>
            <w:noWrap/>
            <w:vAlign w:val="center"/>
            <w:hideMark/>
          </w:tcPr>
          <w:p w14:paraId="5F67E3E3" w14:textId="77777777" w:rsidR="00EF5D81" w:rsidRPr="00EF5D81" w:rsidRDefault="00EF5D81" w:rsidP="00EF5D81">
            <w:pPr>
              <w:jc w:val="center"/>
              <w:rPr>
                <w:snapToGrid w:val="0"/>
                <w:sz w:val="28"/>
                <w:szCs w:val="28"/>
              </w:rPr>
            </w:pPr>
            <w:r w:rsidRPr="00EF5D81">
              <w:rPr>
                <w:snapToGrid w:val="0"/>
                <w:sz w:val="28"/>
                <w:szCs w:val="28"/>
              </w:rPr>
              <w:t>1.6</w:t>
            </w:r>
          </w:p>
        </w:tc>
        <w:tc>
          <w:tcPr>
            <w:tcW w:w="7087" w:type="dxa"/>
            <w:shd w:val="clear" w:color="auto" w:fill="auto"/>
            <w:vAlign w:val="center"/>
            <w:hideMark/>
          </w:tcPr>
          <w:p w14:paraId="2F9E621E" w14:textId="77777777" w:rsidR="00EF5D81" w:rsidRPr="00EF5D81" w:rsidRDefault="00EF5D81" w:rsidP="00EF5D81">
            <w:pPr>
              <w:rPr>
                <w:snapToGrid w:val="0"/>
                <w:sz w:val="28"/>
                <w:szCs w:val="28"/>
              </w:rPr>
            </w:pPr>
            <w:r w:rsidRPr="00EF5D81">
              <w:rPr>
                <w:snapToGrid w:val="0"/>
                <w:sz w:val="28"/>
                <w:szCs w:val="28"/>
              </w:rPr>
              <w:t>Расходы по сомнительным долгам</w:t>
            </w:r>
          </w:p>
        </w:tc>
        <w:tc>
          <w:tcPr>
            <w:tcW w:w="1418" w:type="dxa"/>
            <w:shd w:val="clear" w:color="auto" w:fill="auto"/>
            <w:vAlign w:val="center"/>
          </w:tcPr>
          <w:p w14:paraId="6A26ECE4"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1641812B" w14:textId="77777777" w:rsidTr="0072307D">
        <w:trPr>
          <w:trHeight w:val="720"/>
        </w:trPr>
        <w:tc>
          <w:tcPr>
            <w:tcW w:w="851" w:type="dxa"/>
            <w:shd w:val="clear" w:color="auto" w:fill="auto"/>
            <w:noWrap/>
            <w:vAlign w:val="center"/>
            <w:hideMark/>
          </w:tcPr>
          <w:p w14:paraId="222D68CC" w14:textId="77777777" w:rsidR="00EF5D81" w:rsidRPr="00EF5D81" w:rsidRDefault="00EF5D81" w:rsidP="00EF5D81">
            <w:pPr>
              <w:jc w:val="center"/>
              <w:rPr>
                <w:snapToGrid w:val="0"/>
                <w:sz w:val="28"/>
                <w:szCs w:val="28"/>
              </w:rPr>
            </w:pPr>
            <w:r w:rsidRPr="00EF5D81">
              <w:rPr>
                <w:snapToGrid w:val="0"/>
                <w:sz w:val="28"/>
                <w:szCs w:val="28"/>
              </w:rPr>
              <w:t>1.7</w:t>
            </w:r>
          </w:p>
        </w:tc>
        <w:tc>
          <w:tcPr>
            <w:tcW w:w="7087" w:type="dxa"/>
            <w:shd w:val="clear" w:color="auto" w:fill="auto"/>
            <w:vAlign w:val="center"/>
            <w:hideMark/>
          </w:tcPr>
          <w:p w14:paraId="431A318D" w14:textId="77777777" w:rsidR="00EF5D81" w:rsidRPr="00EF5D81" w:rsidRDefault="00EF5D81" w:rsidP="00EF5D81">
            <w:pPr>
              <w:rPr>
                <w:snapToGrid w:val="0"/>
                <w:sz w:val="28"/>
                <w:szCs w:val="28"/>
              </w:rPr>
            </w:pPr>
            <w:r w:rsidRPr="00EF5D81">
              <w:rPr>
                <w:snapToGrid w:val="0"/>
                <w:sz w:val="28"/>
                <w:szCs w:val="28"/>
              </w:rPr>
              <w:t>Амортизация основных средств и нематериальных активов</w:t>
            </w:r>
          </w:p>
        </w:tc>
        <w:tc>
          <w:tcPr>
            <w:tcW w:w="1418" w:type="dxa"/>
            <w:shd w:val="clear" w:color="auto" w:fill="auto"/>
            <w:vAlign w:val="center"/>
          </w:tcPr>
          <w:p w14:paraId="5EEBC716"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423E8609" w14:textId="77777777" w:rsidTr="0072307D">
        <w:trPr>
          <w:trHeight w:val="720"/>
        </w:trPr>
        <w:tc>
          <w:tcPr>
            <w:tcW w:w="851" w:type="dxa"/>
            <w:shd w:val="clear" w:color="auto" w:fill="auto"/>
            <w:noWrap/>
            <w:vAlign w:val="center"/>
            <w:hideMark/>
          </w:tcPr>
          <w:p w14:paraId="6A0510DB" w14:textId="77777777" w:rsidR="00EF5D81" w:rsidRPr="00EF5D81" w:rsidRDefault="00EF5D81" w:rsidP="00EF5D81">
            <w:pPr>
              <w:jc w:val="center"/>
              <w:rPr>
                <w:snapToGrid w:val="0"/>
                <w:sz w:val="28"/>
                <w:szCs w:val="28"/>
              </w:rPr>
            </w:pPr>
            <w:r w:rsidRPr="00EF5D81">
              <w:rPr>
                <w:snapToGrid w:val="0"/>
                <w:sz w:val="28"/>
                <w:szCs w:val="28"/>
              </w:rPr>
              <w:t>1.8</w:t>
            </w:r>
          </w:p>
        </w:tc>
        <w:tc>
          <w:tcPr>
            <w:tcW w:w="7087" w:type="dxa"/>
            <w:shd w:val="clear" w:color="auto" w:fill="auto"/>
            <w:noWrap/>
            <w:vAlign w:val="center"/>
            <w:hideMark/>
          </w:tcPr>
          <w:p w14:paraId="5F649146" w14:textId="77777777" w:rsidR="00EF5D81" w:rsidRPr="00EF5D81" w:rsidRDefault="00EF5D81" w:rsidP="00EF5D81">
            <w:pPr>
              <w:rPr>
                <w:snapToGrid w:val="0"/>
                <w:sz w:val="28"/>
                <w:szCs w:val="28"/>
              </w:rPr>
            </w:pPr>
            <w:r w:rsidRPr="00EF5D81">
              <w:rPr>
                <w:snapToGrid w:val="0"/>
                <w:sz w:val="28"/>
                <w:szCs w:val="28"/>
              </w:rPr>
              <w:t>Расходы на выплаты по договорам займа и кредитным договорам, включая проценты по ним</w:t>
            </w:r>
          </w:p>
        </w:tc>
        <w:tc>
          <w:tcPr>
            <w:tcW w:w="1418" w:type="dxa"/>
            <w:shd w:val="clear" w:color="auto" w:fill="auto"/>
            <w:vAlign w:val="center"/>
          </w:tcPr>
          <w:p w14:paraId="302623F7"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6892022D" w14:textId="77777777" w:rsidTr="0072307D">
        <w:trPr>
          <w:trHeight w:val="360"/>
        </w:trPr>
        <w:tc>
          <w:tcPr>
            <w:tcW w:w="851" w:type="dxa"/>
            <w:shd w:val="clear" w:color="auto" w:fill="auto"/>
            <w:noWrap/>
            <w:vAlign w:val="center"/>
            <w:hideMark/>
          </w:tcPr>
          <w:p w14:paraId="73A8CFCC" w14:textId="77777777" w:rsidR="00EF5D81" w:rsidRPr="00EF5D81" w:rsidRDefault="00EF5D81" w:rsidP="00EF5D81">
            <w:pPr>
              <w:jc w:val="center"/>
              <w:rPr>
                <w:snapToGrid w:val="0"/>
                <w:sz w:val="28"/>
                <w:szCs w:val="28"/>
              </w:rPr>
            </w:pPr>
          </w:p>
        </w:tc>
        <w:tc>
          <w:tcPr>
            <w:tcW w:w="7087" w:type="dxa"/>
            <w:shd w:val="clear" w:color="auto" w:fill="auto"/>
            <w:noWrap/>
            <w:vAlign w:val="center"/>
            <w:hideMark/>
          </w:tcPr>
          <w:p w14:paraId="2E38BEB8" w14:textId="77777777" w:rsidR="00EF5D81" w:rsidRPr="00EF5D81" w:rsidRDefault="00EF5D81" w:rsidP="00EF5D81">
            <w:pPr>
              <w:rPr>
                <w:snapToGrid w:val="0"/>
                <w:sz w:val="28"/>
                <w:szCs w:val="28"/>
              </w:rPr>
            </w:pPr>
            <w:r w:rsidRPr="00EF5D81">
              <w:rPr>
                <w:snapToGrid w:val="0"/>
                <w:sz w:val="28"/>
                <w:szCs w:val="28"/>
              </w:rPr>
              <w:t>ИТОГО</w:t>
            </w:r>
          </w:p>
        </w:tc>
        <w:tc>
          <w:tcPr>
            <w:tcW w:w="1418" w:type="dxa"/>
            <w:shd w:val="clear" w:color="auto" w:fill="auto"/>
            <w:vAlign w:val="center"/>
          </w:tcPr>
          <w:p w14:paraId="51F96B30" w14:textId="77777777" w:rsidR="00EF5D81" w:rsidRPr="00EF5D81" w:rsidRDefault="00EF5D81" w:rsidP="00EF5D81">
            <w:pPr>
              <w:jc w:val="center"/>
              <w:rPr>
                <w:snapToGrid w:val="0"/>
                <w:sz w:val="28"/>
                <w:szCs w:val="28"/>
              </w:rPr>
            </w:pPr>
            <w:r w:rsidRPr="00EF5D81">
              <w:rPr>
                <w:snapToGrid w:val="0"/>
                <w:sz w:val="28"/>
                <w:szCs w:val="28"/>
              </w:rPr>
              <w:t>680</w:t>
            </w:r>
          </w:p>
        </w:tc>
      </w:tr>
      <w:tr w:rsidR="00EF5D81" w:rsidRPr="00EF5D81" w14:paraId="0B838260" w14:textId="77777777" w:rsidTr="0072307D">
        <w:trPr>
          <w:trHeight w:val="360"/>
        </w:trPr>
        <w:tc>
          <w:tcPr>
            <w:tcW w:w="851" w:type="dxa"/>
            <w:shd w:val="clear" w:color="auto" w:fill="auto"/>
            <w:noWrap/>
            <w:vAlign w:val="center"/>
            <w:hideMark/>
          </w:tcPr>
          <w:p w14:paraId="446A6E36" w14:textId="77777777" w:rsidR="00EF5D81" w:rsidRPr="00EF5D81" w:rsidRDefault="00EF5D81" w:rsidP="00EF5D81">
            <w:pPr>
              <w:jc w:val="center"/>
              <w:rPr>
                <w:snapToGrid w:val="0"/>
                <w:sz w:val="28"/>
                <w:szCs w:val="28"/>
              </w:rPr>
            </w:pPr>
            <w:r w:rsidRPr="00EF5D81">
              <w:rPr>
                <w:snapToGrid w:val="0"/>
                <w:sz w:val="28"/>
                <w:szCs w:val="28"/>
              </w:rPr>
              <w:t>2</w:t>
            </w:r>
          </w:p>
        </w:tc>
        <w:tc>
          <w:tcPr>
            <w:tcW w:w="7087" w:type="dxa"/>
            <w:shd w:val="clear" w:color="auto" w:fill="auto"/>
            <w:noWrap/>
            <w:vAlign w:val="center"/>
            <w:hideMark/>
          </w:tcPr>
          <w:p w14:paraId="4212DCBE" w14:textId="77777777" w:rsidR="00EF5D81" w:rsidRPr="00EF5D81" w:rsidRDefault="00EF5D81" w:rsidP="00EF5D81">
            <w:pPr>
              <w:rPr>
                <w:snapToGrid w:val="0"/>
                <w:sz w:val="28"/>
                <w:szCs w:val="28"/>
              </w:rPr>
            </w:pPr>
            <w:r w:rsidRPr="00EF5D81">
              <w:rPr>
                <w:snapToGrid w:val="0"/>
                <w:sz w:val="28"/>
                <w:szCs w:val="28"/>
              </w:rPr>
              <w:t>Налог на прибыль</w:t>
            </w:r>
          </w:p>
        </w:tc>
        <w:tc>
          <w:tcPr>
            <w:tcW w:w="1418" w:type="dxa"/>
            <w:shd w:val="clear" w:color="auto" w:fill="auto"/>
            <w:vAlign w:val="center"/>
          </w:tcPr>
          <w:p w14:paraId="68AB37AB"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36EC5C96" w14:textId="77777777" w:rsidTr="0072307D">
        <w:trPr>
          <w:trHeight w:val="1063"/>
        </w:trPr>
        <w:tc>
          <w:tcPr>
            <w:tcW w:w="851" w:type="dxa"/>
            <w:shd w:val="clear" w:color="auto" w:fill="auto"/>
            <w:noWrap/>
            <w:vAlign w:val="center"/>
            <w:hideMark/>
          </w:tcPr>
          <w:p w14:paraId="4F2D5BE4" w14:textId="77777777" w:rsidR="00EF5D81" w:rsidRPr="00EF5D81" w:rsidRDefault="00EF5D81" w:rsidP="00EF5D81">
            <w:pPr>
              <w:jc w:val="center"/>
              <w:rPr>
                <w:snapToGrid w:val="0"/>
                <w:sz w:val="28"/>
                <w:szCs w:val="28"/>
              </w:rPr>
            </w:pPr>
            <w:r w:rsidRPr="00EF5D81">
              <w:rPr>
                <w:snapToGrid w:val="0"/>
                <w:sz w:val="28"/>
                <w:szCs w:val="28"/>
              </w:rPr>
              <w:t>3</w:t>
            </w:r>
          </w:p>
        </w:tc>
        <w:tc>
          <w:tcPr>
            <w:tcW w:w="7087" w:type="dxa"/>
            <w:shd w:val="clear" w:color="auto" w:fill="auto"/>
            <w:noWrap/>
            <w:vAlign w:val="center"/>
            <w:hideMark/>
          </w:tcPr>
          <w:p w14:paraId="1A2B0A74" w14:textId="77777777" w:rsidR="00EF5D81" w:rsidRPr="00EF5D81" w:rsidRDefault="00EF5D81" w:rsidP="00EF5D81">
            <w:pPr>
              <w:rPr>
                <w:snapToGrid w:val="0"/>
                <w:sz w:val="28"/>
                <w:szCs w:val="28"/>
              </w:rPr>
            </w:pPr>
            <w:r w:rsidRPr="00EF5D81">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vAlign w:val="center"/>
          </w:tcPr>
          <w:p w14:paraId="003CC8B4" w14:textId="77777777" w:rsidR="00EF5D81" w:rsidRPr="00EF5D81" w:rsidRDefault="00EF5D81" w:rsidP="00EF5D81">
            <w:pPr>
              <w:jc w:val="center"/>
              <w:rPr>
                <w:snapToGrid w:val="0"/>
                <w:sz w:val="28"/>
                <w:szCs w:val="28"/>
              </w:rPr>
            </w:pPr>
            <w:r w:rsidRPr="00EF5D81">
              <w:rPr>
                <w:snapToGrid w:val="0"/>
                <w:sz w:val="28"/>
                <w:szCs w:val="28"/>
              </w:rPr>
              <w:t>0</w:t>
            </w:r>
          </w:p>
        </w:tc>
      </w:tr>
      <w:tr w:rsidR="00EF5D81" w:rsidRPr="00EF5D81" w14:paraId="6BC180B1" w14:textId="77777777" w:rsidTr="0072307D">
        <w:trPr>
          <w:trHeight w:val="360"/>
        </w:trPr>
        <w:tc>
          <w:tcPr>
            <w:tcW w:w="851" w:type="dxa"/>
            <w:shd w:val="clear" w:color="auto" w:fill="auto"/>
            <w:noWrap/>
            <w:vAlign w:val="center"/>
            <w:hideMark/>
          </w:tcPr>
          <w:p w14:paraId="24A8AD01" w14:textId="77777777" w:rsidR="00EF5D81" w:rsidRPr="00EF5D81" w:rsidRDefault="00EF5D81" w:rsidP="00EF5D81">
            <w:pPr>
              <w:jc w:val="center"/>
              <w:rPr>
                <w:snapToGrid w:val="0"/>
                <w:sz w:val="28"/>
                <w:szCs w:val="28"/>
              </w:rPr>
            </w:pPr>
            <w:r w:rsidRPr="00EF5D81">
              <w:rPr>
                <w:snapToGrid w:val="0"/>
                <w:sz w:val="28"/>
                <w:szCs w:val="28"/>
              </w:rPr>
              <w:t>4</w:t>
            </w:r>
          </w:p>
        </w:tc>
        <w:tc>
          <w:tcPr>
            <w:tcW w:w="7087" w:type="dxa"/>
            <w:shd w:val="clear" w:color="auto" w:fill="auto"/>
            <w:vAlign w:val="center"/>
            <w:hideMark/>
          </w:tcPr>
          <w:p w14:paraId="7601BE4D" w14:textId="77777777" w:rsidR="00EF5D81" w:rsidRPr="00EF5D81" w:rsidRDefault="00EF5D81" w:rsidP="00EF5D81">
            <w:pPr>
              <w:autoSpaceDE w:val="0"/>
              <w:autoSpaceDN w:val="0"/>
              <w:adjustRightInd w:val="0"/>
              <w:jc w:val="both"/>
              <w:rPr>
                <w:snapToGrid w:val="0"/>
                <w:sz w:val="28"/>
                <w:szCs w:val="28"/>
              </w:rPr>
            </w:pPr>
            <w:r w:rsidRPr="00EF5D81">
              <w:rPr>
                <w:snapToGrid w:val="0"/>
                <w:sz w:val="28"/>
                <w:szCs w:val="28"/>
              </w:rPr>
              <w:t>Итого неподконтрольных расходов</w:t>
            </w:r>
          </w:p>
          <w:p w14:paraId="3BEE7FFE" w14:textId="77777777" w:rsidR="00EF5D81" w:rsidRPr="00EF5D81" w:rsidRDefault="00EF5D81" w:rsidP="00EF5D81">
            <w:pPr>
              <w:autoSpaceDE w:val="0"/>
              <w:autoSpaceDN w:val="0"/>
              <w:adjustRightInd w:val="0"/>
              <w:jc w:val="both"/>
              <w:rPr>
                <w:sz w:val="28"/>
                <w:szCs w:val="28"/>
              </w:rPr>
            </w:pPr>
            <w:r w:rsidRPr="00EF5D81">
              <w:rPr>
                <w:sz w:val="28"/>
                <w:szCs w:val="28"/>
              </w:rPr>
              <w:lastRenderedPageBreak/>
              <w:t xml:space="preserve">Стр. 4 = стр. 1.1 + стр. 1.2 + стр. 1.3 + стр. 1.4 + </w:t>
            </w:r>
            <w:r w:rsidRPr="00EF5D81">
              <w:rPr>
                <w:sz w:val="28"/>
                <w:szCs w:val="28"/>
              </w:rPr>
              <w:br/>
              <w:t>стр. 1.5 + стр. 1.6 + стр. 1.7 + стр. 1.8 + стр. 2 + стр. 3.</w:t>
            </w:r>
          </w:p>
        </w:tc>
        <w:tc>
          <w:tcPr>
            <w:tcW w:w="1418" w:type="dxa"/>
            <w:shd w:val="clear" w:color="auto" w:fill="auto"/>
            <w:vAlign w:val="center"/>
          </w:tcPr>
          <w:p w14:paraId="47B0FC07" w14:textId="77777777" w:rsidR="00EF5D81" w:rsidRPr="00EF5D81" w:rsidRDefault="00EF5D81" w:rsidP="00EF5D81">
            <w:pPr>
              <w:jc w:val="center"/>
              <w:rPr>
                <w:snapToGrid w:val="0"/>
                <w:sz w:val="28"/>
                <w:szCs w:val="28"/>
              </w:rPr>
            </w:pPr>
            <w:r w:rsidRPr="00EF5D81">
              <w:rPr>
                <w:snapToGrid w:val="0"/>
                <w:sz w:val="28"/>
                <w:szCs w:val="28"/>
              </w:rPr>
              <w:lastRenderedPageBreak/>
              <w:t>680</w:t>
            </w:r>
          </w:p>
        </w:tc>
      </w:tr>
    </w:tbl>
    <w:p w14:paraId="7972F292" w14:textId="77777777" w:rsidR="00EF5D81" w:rsidRPr="00EF5D81" w:rsidRDefault="00EF5D81" w:rsidP="00EF5D81">
      <w:pPr>
        <w:tabs>
          <w:tab w:val="left" w:pos="1890"/>
        </w:tabs>
        <w:ind w:firstLine="709"/>
        <w:jc w:val="both"/>
        <w:rPr>
          <w:snapToGrid w:val="0"/>
          <w:sz w:val="28"/>
          <w:szCs w:val="28"/>
        </w:rPr>
      </w:pPr>
    </w:p>
    <w:p w14:paraId="49D0B703" w14:textId="77777777" w:rsidR="00EF5D81" w:rsidRPr="00EF5D81" w:rsidRDefault="00EF5D81" w:rsidP="00EF5D81">
      <w:pPr>
        <w:ind w:right="142" w:firstLine="720"/>
        <w:jc w:val="both"/>
        <w:rPr>
          <w:snapToGrid w:val="0"/>
          <w:sz w:val="28"/>
          <w:szCs w:val="28"/>
        </w:rPr>
      </w:pPr>
      <w:r w:rsidRPr="00EF5D81">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709BE30" w14:textId="77777777" w:rsidR="00EF5D81" w:rsidRPr="00EF5D81" w:rsidRDefault="00EF5D81" w:rsidP="00EF5D81">
      <w:pPr>
        <w:ind w:right="142" w:firstLine="720"/>
        <w:jc w:val="both"/>
        <w:rPr>
          <w:snapToGrid w:val="0"/>
          <w:sz w:val="28"/>
          <w:szCs w:val="28"/>
          <w:lang w:eastAsia="en-US"/>
        </w:rPr>
      </w:pPr>
      <w:r w:rsidRPr="00EF5D81">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EF5D81">
        <w:rPr>
          <w:snapToGrid w:val="0"/>
          <w:sz w:val="28"/>
          <w:szCs w:val="28"/>
        </w:rPr>
        <w:br/>
        <w:t>в таблице 11.</w:t>
      </w:r>
    </w:p>
    <w:p w14:paraId="7BD217F1" w14:textId="77777777" w:rsidR="00EF5D81" w:rsidRPr="00EF5D81" w:rsidRDefault="00EF5D81" w:rsidP="00EF5D81">
      <w:pPr>
        <w:ind w:right="142" w:firstLine="720"/>
        <w:jc w:val="both"/>
        <w:rPr>
          <w:snapToGrid w:val="0"/>
          <w:sz w:val="28"/>
          <w:szCs w:val="28"/>
          <w:lang w:eastAsia="en-US"/>
        </w:rPr>
      </w:pPr>
    </w:p>
    <w:p w14:paraId="45ED76F4" w14:textId="77777777" w:rsidR="00EF5D81" w:rsidRPr="00EF5D81" w:rsidRDefault="00EF5D81" w:rsidP="00EF5D81">
      <w:pPr>
        <w:numPr>
          <w:ilvl w:val="0"/>
          <w:numId w:val="14"/>
        </w:numPr>
        <w:ind w:right="-426" w:hanging="1069"/>
        <w:jc w:val="right"/>
        <w:rPr>
          <w:snapToGrid w:val="0"/>
          <w:sz w:val="28"/>
          <w:szCs w:val="28"/>
        </w:rPr>
      </w:pPr>
    </w:p>
    <w:p w14:paraId="41F958F7" w14:textId="77777777" w:rsidR="00EF5D81" w:rsidRPr="00EF5D81" w:rsidRDefault="00EF5D81" w:rsidP="00EF5D81">
      <w:pPr>
        <w:keepNext/>
        <w:ind w:right="141"/>
        <w:jc w:val="center"/>
        <w:outlineLvl w:val="2"/>
        <w:rPr>
          <w:rFonts w:cs="Arial"/>
          <w:b/>
          <w:bCs/>
          <w:snapToGrid w:val="0"/>
          <w:sz w:val="28"/>
          <w:szCs w:val="26"/>
          <w:lang w:eastAsia="en-US"/>
        </w:rPr>
      </w:pPr>
      <w:bookmarkStart w:id="189" w:name="_Toc21094929"/>
      <w:r w:rsidRPr="00EF5D81">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тепловой энергии</w:t>
      </w:r>
      <w:bookmarkEnd w:id="189"/>
    </w:p>
    <w:p w14:paraId="15D6CBE8" w14:textId="77777777" w:rsidR="00EF5D81" w:rsidRPr="00EF5D81" w:rsidRDefault="00EF5D81" w:rsidP="00EF5D81">
      <w:pPr>
        <w:jc w:val="right"/>
        <w:rPr>
          <w:snapToGrid w:val="0"/>
          <w:sz w:val="28"/>
          <w:szCs w:val="28"/>
        </w:rPr>
      </w:pPr>
      <w:r w:rsidRPr="00EF5D8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EF5D81" w:rsidRPr="00EF5D81" w14:paraId="38D9E24B" w14:textId="77777777" w:rsidTr="0072307D">
        <w:trPr>
          <w:trHeight w:val="507"/>
        </w:trPr>
        <w:tc>
          <w:tcPr>
            <w:tcW w:w="594" w:type="dxa"/>
            <w:vMerge w:val="restart"/>
            <w:shd w:val="clear" w:color="auto" w:fill="auto"/>
            <w:vAlign w:val="center"/>
            <w:hideMark/>
          </w:tcPr>
          <w:p w14:paraId="6C594464" w14:textId="77777777" w:rsidR="00EF5D81" w:rsidRPr="00EF5D81" w:rsidRDefault="00EF5D81" w:rsidP="00EF5D81">
            <w:pPr>
              <w:jc w:val="center"/>
              <w:rPr>
                <w:snapToGrid w:val="0"/>
                <w:sz w:val="28"/>
                <w:szCs w:val="28"/>
              </w:rPr>
            </w:pPr>
            <w:r w:rsidRPr="00EF5D81">
              <w:rPr>
                <w:snapToGrid w:val="0"/>
                <w:sz w:val="28"/>
                <w:szCs w:val="28"/>
              </w:rPr>
              <w:t>№ п/п</w:t>
            </w:r>
          </w:p>
        </w:tc>
        <w:tc>
          <w:tcPr>
            <w:tcW w:w="6811" w:type="dxa"/>
            <w:vMerge w:val="restart"/>
            <w:shd w:val="clear" w:color="auto" w:fill="auto"/>
            <w:vAlign w:val="center"/>
            <w:hideMark/>
          </w:tcPr>
          <w:p w14:paraId="37A1AA9D" w14:textId="77777777" w:rsidR="00EF5D81" w:rsidRPr="00EF5D81" w:rsidRDefault="00EF5D81" w:rsidP="00EF5D81">
            <w:pPr>
              <w:jc w:val="center"/>
              <w:rPr>
                <w:snapToGrid w:val="0"/>
                <w:sz w:val="28"/>
                <w:szCs w:val="28"/>
              </w:rPr>
            </w:pPr>
            <w:r w:rsidRPr="00EF5D81">
              <w:rPr>
                <w:snapToGrid w:val="0"/>
                <w:sz w:val="28"/>
                <w:szCs w:val="28"/>
              </w:rPr>
              <w:t>Наименование ресурса</w:t>
            </w:r>
          </w:p>
        </w:tc>
        <w:tc>
          <w:tcPr>
            <w:tcW w:w="1951" w:type="dxa"/>
            <w:vMerge w:val="restart"/>
            <w:shd w:val="clear" w:color="auto" w:fill="auto"/>
            <w:vAlign w:val="center"/>
            <w:hideMark/>
          </w:tcPr>
          <w:p w14:paraId="501B0D4B" w14:textId="77777777" w:rsidR="00EF5D81" w:rsidRPr="00EF5D81" w:rsidRDefault="00EF5D81" w:rsidP="00EF5D81">
            <w:pPr>
              <w:jc w:val="center"/>
              <w:rPr>
                <w:snapToGrid w:val="0"/>
                <w:sz w:val="28"/>
                <w:szCs w:val="28"/>
              </w:rPr>
            </w:pPr>
            <w:r w:rsidRPr="00EF5D81">
              <w:rPr>
                <w:sz w:val="28"/>
                <w:szCs w:val="28"/>
              </w:rPr>
              <w:t>Факт</w:t>
            </w:r>
            <w:r w:rsidRPr="00EF5D81">
              <w:rPr>
                <w:sz w:val="28"/>
                <w:szCs w:val="28"/>
              </w:rPr>
              <w:br/>
              <w:t>2020 года</w:t>
            </w:r>
          </w:p>
        </w:tc>
      </w:tr>
      <w:tr w:rsidR="00EF5D81" w:rsidRPr="00EF5D81" w14:paraId="154C7954" w14:textId="77777777" w:rsidTr="0072307D">
        <w:trPr>
          <w:trHeight w:val="507"/>
        </w:trPr>
        <w:tc>
          <w:tcPr>
            <w:tcW w:w="594" w:type="dxa"/>
            <w:vMerge/>
            <w:shd w:val="clear" w:color="auto" w:fill="auto"/>
            <w:hideMark/>
          </w:tcPr>
          <w:p w14:paraId="19CB2E3E" w14:textId="77777777" w:rsidR="00EF5D81" w:rsidRPr="00EF5D81" w:rsidRDefault="00EF5D81" w:rsidP="00EF5D81">
            <w:pPr>
              <w:jc w:val="both"/>
              <w:rPr>
                <w:snapToGrid w:val="0"/>
                <w:sz w:val="28"/>
                <w:szCs w:val="28"/>
              </w:rPr>
            </w:pPr>
          </w:p>
        </w:tc>
        <w:tc>
          <w:tcPr>
            <w:tcW w:w="6811" w:type="dxa"/>
            <w:vMerge/>
            <w:shd w:val="clear" w:color="auto" w:fill="auto"/>
            <w:hideMark/>
          </w:tcPr>
          <w:p w14:paraId="22B9AF95" w14:textId="77777777" w:rsidR="00EF5D81" w:rsidRPr="00EF5D81" w:rsidRDefault="00EF5D81" w:rsidP="00EF5D81">
            <w:pPr>
              <w:jc w:val="both"/>
              <w:rPr>
                <w:snapToGrid w:val="0"/>
                <w:sz w:val="28"/>
                <w:szCs w:val="28"/>
              </w:rPr>
            </w:pPr>
          </w:p>
        </w:tc>
        <w:tc>
          <w:tcPr>
            <w:tcW w:w="1951" w:type="dxa"/>
            <w:vMerge/>
            <w:shd w:val="clear" w:color="auto" w:fill="auto"/>
            <w:hideMark/>
          </w:tcPr>
          <w:p w14:paraId="48919D4D" w14:textId="77777777" w:rsidR="00EF5D81" w:rsidRPr="00EF5D81" w:rsidRDefault="00EF5D81" w:rsidP="00EF5D81">
            <w:pPr>
              <w:jc w:val="both"/>
              <w:rPr>
                <w:snapToGrid w:val="0"/>
                <w:sz w:val="28"/>
                <w:szCs w:val="28"/>
              </w:rPr>
            </w:pPr>
          </w:p>
        </w:tc>
      </w:tr>
      <w:tr w:rsidR="00EF5D81" w:rsidRPr="00EF5D81" w14:paraId="186D5323" w14:textId="77777777" w:rsidTr="0072307D">
        <w:trPr>
          <w:trHeight w:val="353"/>
        </w:trPr>
        <w:tc>
          <w:tcPr>
            <w:tcW w:w="594" w:type="dxa"/>
            <w:shd w:val="clear" w:color="auto" w:fill="auto"/>
            <w:vAlign w:val="center"/>
            <w:hideMark/>
          </w:tcPr>
          <w:p w14:paraId="31D743A3" w14:textId="77777777" w:rsidR="00EF5D81" w:rsidRPr="00EF5D81" w:rsidRDefault="00EF5D81" w:rsidP="00EF5D81">
            <w:pPr>
              <w:jc w:val="center"/>
              <w:rPr>
                <w:snapToGrid w:val="0"/>
                <w:sz w:val="28"/>
                <w:szCs w:val="28"/>
              </w:rPr>
            </w:pPr>
            <w:r w:rsidRPr="00EF5D81">
              <w:rPr>
                <w:snapToGrid w:val="0"/>
                <w:sz w:val="28"/>
                <w:szCs w:val="28"/>
              </w:rPr>
              <w:t>1</w:t>
            </w:r>
          </w:p>
        </w:tc>
        <w:tc>
          <w:tcPr>
            <w:tcW w:w="6811" w:type="dxa"/>
            <w:shd w:val="clear" w:color="auto" w:fill="auto"/>
            <w:vAlign w:val="center"/>
            <w:hideMark/>
          </w:tcPr>
          <w:p w14:paraId="2A4A9FEE" w14:textId="77777777" w:rsidR="00EF5D81" w:rsidRPr="00EF5D81" w:rsidRDefault="00EF5D81" w:rsidP="00EF5D81">
            <w:pPr>
              <w:rPr>
                <w:snapToGrid w:val="0"/>
                <w:sz w:val="28"/>
                <w:szCs w:val="28"/>
              </w:rPr>
            </w:pPr>
            <w:r w:rsidRPr="00EF5D81">
              <w:rPr>
                <w:snapToGrid w:val="0"/>
                <w:sz w:val="28"/>
                <w:szCs w:val="28"/>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2D87" w14:textId="77777777" w:rsidR="00EF5D81" w:rsidRPr="00EF5D81" w:rsidRDefault="00EF5D81" w:rsidP="00EF5D81">
            <w:pPr>
              <w:jc w:val="center"/>
              <w:rPr>
                <w:color w:val="000000"/>
              </w:rPr>
            </w:pPr>
            <w:r w:rsidRPr="00EF5D81">
              <w:rPr>
                <w:snapToGrid w:val="0"/>
                <w:color w:val="000000"/>
                <w:sz w:val="28"/>
                <w:szCs w:val="28"/>
              </w:rPr>
              <w:t>1 136</w:t>
            </w:r>
          </w:p>
        </w:tc>
      </w:tr>
      <w:tr w:rsidR="00EF5D81" w:rsidRPr="00EF5D81" w14:paraId="37D49B8D" w14:textId="77777777" w:rsidTr="0072307D">
        <w:trPr>
          <w:trHeight w:val="353"/>
        </w:trPr>
        <w:tc>
          <w:tcPr>
            <w:tcW w:w="594" w:type="dxa"/>
            <w:shd w:val="clear" w:color="auto" w:fill="auto"/>
            <w:vAlign w:val="center"/>
            <w:hideMark/>
          </w:tcPr>
          <w:p w14:paraId="351B16F2" w14:textId="77777777" w:rsidR="00EF5D81" w:rsidRPr="00EF5D81" w:rsidRDefault="00EF5D81" w:rsidP="00EF5D81">
            <w:pPr>
              <w:jc w:val="center"/>
              <w:rPr>
                <w:snapToGrid w:val="0"/>
                <w:sz w:val="28"/>
                <w:szCs w:val="28"/>
              </w:rPr>
            </w:pPr>
            <w:r w:rsidRPr="00EF5D81">
              <w:rPr>
                <w:snapToGrid w:val="0"/>
                <w:sz w:val="28"/>
                <w:szCs w:val="28"/>
              </w:rPr>
              <w:t>2</w:t>
            </w:r>
          </w:p>
        </w:tc>
        <w:tc>
          <w:tcPr>
            <w:tcW w:w="6811" w:type="dxa"/>
            <w:shd w:val="clear" w:color="auto" w:fill="auto"/>
            <w:vAlign w:val="center"/>
            <w:hideMark/>
          </w:tcPr>
          <w:p w14:paraId="6B4C025A" w14:textId="77777777" w:rsidR="00EF5D81" w:rsidRPr="00EF5D81" w:rsidRDefault="00EF5D81" w:rsidP="00EF5D81">
            <w:pPr>
              <w:rPr>
                <w:snapToGrid w:val="0"/>
                <w:sz w:val="28"/>
                <w:szCs w:val="28"/>
              </w:rPr>
            </w:pPr>
            <w:r w:rsidRPr="00EF5D81">
              <w:rPr>
                <w:snapToGrid w:val="0"/>
                <w:sz w:val="28"/>
                <w:szCs w:val="28"/>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E0318A0" w14:textId="77777777" w:rsidR="00EF5D81" w:rsidRPr="00EF5D81" w:rsidRDefault="00EF5D81" w:rsidP="00EF5D81">
            <w:pPr>
              <w:jc w:val="center"/>
              <w:rPr>
                <w:snapToGrid w:val="0"/>
                <w:color w:val="000000"/>
                <w:sz w:val="28"/>
                <w:szCs w:val="28"/>
              </w:rPr>
            </w:pPr>
            <w:r w:rsidRPr="00EF5D81">
              <w:rPr>
                <w:snapToGrid w:val="0"/>
                <w:color w:val="000000"/>
                <w:sz w:val="28"/>
                <w:szCs w:val="28"/>
              </w:rPr>
              <w:t>452</w:t>
            </w:r>
          </w:p>
        </w:tc>
      </w:tr>
      <w:tr w:rsidR="00EF5D81" w:rsidRPr="00EF5D81" w14:paraId="3E3CD10C" w14:textId="77777777" w:rsidTr="0072307D">
        <w:trPr>
          <w:trHeight w:val="353"/>
        </w:trPr>
        <w:tc>
          <w:tcPr>
            <w:tcW w:w="594" w:type="dxa"/>
            <w:shd w:val="clear" w:color="auto" w:fill="auto"/>
            <w:vAlign w:val="center"/>
            <w:hideMark/>
          </w:tcPr>
          <w:p w14:paraId="72603980" w14:textId="77777777" w:rsidR="00EF5D81" w:rsidRPr="00EF5D81" w:rsidRDefault="00EF5D81" w:rsidP="00EF5D81">
            <w:pPr>
              <w:jc w:val="center"/>
              <w:rPr>
                <w:snapToGrid w:val="0"/>
                <w:sz w:val="28"/>
                <w:szCs w:val="28"/>
              </w:rPr>
            </w:pPr>
            <w:r w:rsidRPr="00EF5D81">
              <w:rPr>
                <w:snapToGrid w:val="0"/>
                <w:sz w:val="28"/>
                <w:szCs w:val="28"/>
              </w:rPr>
              <w:t>3</w:t>
            </w:r>
          </w:p>
        </w:tc>
        <w:tc>
          <w:tcPr>
            <w:tcW w:w="6811" w:type="dxa"/>
            <w:shd w:val="clear" w:color="auto" w:fill="auto"/>
            <w:vAlign w:val="center"/>
            <w:hideMark/>
          </w:tcPr>
          <w:p w14:paraId="708AD610" w14:textId="77777777" w:rsidR="00EF5D81" w:rsidRPr="00EF5D81" w:rsidRDefault="00EF5D81" w:rsidP="00EF5D81">
            <w:pPr>
              <w:rPr>
                <w:snapToGrid w:val="0"/>
                <w:sz w:val="28"/>
                <w:szCs w:val="28"/>
              </w:rPr>
            </w:pPr>
            <w:r w:rsidRPr="00EF5D81">
              <w:rPr>
                <w:snapToGrid w:val="0"/>
                <w:sz w:val="28"/>
                <w:szCs w:val="28"/>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94319A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D3002FE" w14:textId="77777777" w:rsidTr="0072307D">
        <w:trPr>
          <w:trHeight w:val="353"/>
        </w:trPr>
        <w:tc>
          <w:tcPr>
            <w:tcW w:w="594" w:type="dxa"/>
            <w:shd w:val="clear" w:color="auto" w:fill="auto"/>
            <w:vAlign w:val="center"/>
            <w:hideMark/>
          </w:tcPr>
          <w:p w14:paraId="3E2C92F9" w14:textId="77777777" w:rsidR="00EF5D81" w:rsidRPr="00EF5D81" w:rsidRDefault="00EF5D81" w:rsidP="00EF5D81">
            <w:pPr>
              <w:jc w:val="center"/>
              <w:rPr>
                <w:snapToGrid w:val="0"/>
                <w:sz w:val="28"/>
                <w:szCs w:val="28"/>
              </w:rPr>
            </w:pPr>
            <w:r w:rsidRPr="00EF5D81">
              <w:rPr>
                <w:snapToGrid w:val="0"/>
                <w:sz w:val="28"/>
                <w:szCs w:val="28"/>
              </w:rPr>
              <w:t>4</w:t>
            </w:r>
          </w:p>
        </w:tc>
        <w:tc>
          <w:tcPr>
            <w:tcW w:w="6811" w:type="dxa"/>
            <w:shd w:val="clear" w:color="auto" w:fill="auto"/>
            <w:vAlign w:val="center"/>
            <w:hideMark/>
          </w:tcPr>
          <w:p w14:paraId="4F0F3D96" w14:textId="77777777" w:rsidR="00EF5D81" w:rsidRPr="00EF5D81" w:rsidRDefault="00EF5D81" w:rsidP="00EF5D81">
            <w:pPr>
              <w:rPr>
                <w:snapToGrid w:val="0"/>
                <w:sz w:val="28"/>
                <w:szCs w:val="28"/>
              </w:rPr>
            </w:pPr>
            <w:r w:rsidRPr="00EF5D81">
              <w:rPr>
                <w:snapToGrid w:val="0"/>
                <w:sz w:val="28"/>
                <w:szCs w:val="28"/>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6BA893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855F6D3" w14:textId="77777777" w:rsidTr="0072307D">
        <w:trPr>
          <w:trHeight w:val="353"/>
        </w:trPr>
        <w:tc>
          <w:tcPr>
            <w:tcW w:w="594" w:type="dxa"/>
            <w:shd w:val="clear" w:color="auto" w:fill="auto"/>
            <w:vAlign w:val="center"/>
            <w:hideMark/>
          </w:tcPr>
          <w:p w14:paraId="05EF7A3B" w14:textId="77777777" w:rsidR="00EF5D81" w:rsidRPr="00EF5D81" w:rsidRDefault="00EF5D81" w:rsidP="00EF5D81">
            <w:pPr>
              <w:jc w:val="center"/>
              <w:rPr>
                <w:snapToGrid w:val="0"/>
                <w:sz w:val="28"/>
                <w:szCs w:val="28"/>
              </w:rPr>
            </w:pPr>
            <w:r w:rsidRPr="00EF5D81">
              <w:rPr>
                <w:snapToGrid w:val="0"/>
                <w:sz w:val="28"/>
                <w:szCs w:val="28"/>
              </w:rPr>
              <w:t>5</w:t>
            </w:r>
          </w:p>
        </w:tc>
        <w:tc>
          <w:tcPr>
            <w:tcW w:w="6811" w:type="dxa"/>
            <w:shd w:val="clear" w:color="auto" w:fill="auto"/>
            <w:vAlign w:val="center"/>
            <w:hideMark/>
          </w:tcPr>
          <w:p w14:paraId="4F30E680" w14:textId="77777777" w:rsidR="00EF5D81" w:rsidRPr="00EF5D81" w:rsidRDefault="00EF5D81" w:rsidP="00EF5D81">
            <w:pPr>
              <w:rPr>
                <w:snapToGrid w:val="0"/>
                <w:sz w:val="28"/>
                <w:szCs w:val="28"/>
              </w:rPr>
            </w:pPr>
            <w:r w:rsidRPr="00EF5D81">
              <w:rPr>
                <w:snapToGrid w:val="0"/>
                <w:sz w:val="28"/>
                <w:szCs w:val="28"/>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20797C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A74A9AD" w14:textId="77777777" w:rsidTr="0072307D">
        <w:trPr>
          <w:trHeight w:val="353"/>
        </w:trPr>
        <w:tc>
          <w:tcPr>
            <w:tcW w:w="594" w:type="dxa"/>
            <w:shd w:val="clear" w:color="auto" w:fill="auto"/>
            <w:vAlign w:val="center"/>
            <w:hideMark/>
          </w:tcPr>
          <w:p w14:paraId="34EAAE1B" w14:textId="77777777" w:rsidR="00EF5D81" w:rsidRPr="00EF5D81" w:rsidRDefault="00EF5D81" w:rsidP="00EF5D81">
            <w:pPr>
              <w:jc w:val="center"/>
              <w:rPr>
                <w:snapToGrid w:val="0"/>
                <w:sz w:val="28"/>
                <w:szCs w:val="28"/>
              </w:rPr>
            </w:pPr>
            <w:r w:rsidRPr="00EF5D81">
              <w:rPr>
                <w:snapToGrid w:val="0"/>
                <w:sz w:val="28"/>
                <w:szCs w:val="28"/>
              </w:rPr>
              <w:t>6</w:t>
            </w:r>
          </w:p>
        </w:tc>
        <w:tc>
          <w:tcPr>
            <w:tcW w:w="6811" w:type="dxa"/>
            <w:shd w:val="clear" w:color="auto" w:fill="auto"/>
            <w:vAlign w:val="center"/>
            <w:hideMark/>
          </w:tcPr>
          <w:p w14:paraId="2A261727" w14:textId="77777777" w:rsidR="00EF5D81" w:rsidRPr="00EF5D81" w:rsidRDefault="00EF5D81" w:rsidP="00EF5D81">
            <w:pPr>
              <w:rPr>
                <w:snapToGrid w:val="0"/>
                <w:sz w:val="28"/>
                <w:szCs w:val="28"/>
              </w:rPr>
            </w:pPr>
            <w:r w:rsidRPr="00EF5D81">
              <w:rPr>
                <w:snapToGrid w:val="0"/>
                <w:sz w:val="28"/>
                <w:szCs w:val="28"/>
              </w:rPr>
              <w:t>ИТОГО:</w:t>
            </w:r>
          </w:p>
          <w:p w14:paraId="125308BD" w14:textId="77777777" w:rsidR="00EF5D81" w:rsidRPr="00EF5D81" w:rsidRDefault="00EF5D81" w:rsidP="00EF5D81">
            <w:pPr>
              <w:autoSpaceDE w:val="0"/>
              <w:autoSpaceDN w:val="0"/>
              <w:adjustRightInd w:val="0"/>
              <w:jc w:val="both"/>
              <w:rPr>
                <w:snapToGrid w:val="0"/>
                <w:sz w:val="28"/>
                <w:szCs w:val="28"/>
              </w:rPr>
            </w:pPr>
            <w:r w:rsidRPr="00EF5D81">
              <w:rPr>
                <w:snapToGrid w:val="0"/>
                <w:sz w:val="28"/>
                <w:szCs w:val="28"/>
              </w:rPr>
              <w:t>(</w:t>
            </w:r>
            <w:r w:rsidRPr="00EF5D81">
              <w:rPr>
                <w:sz w:val="28"/>
                <w:szCs w:val="28"/>
              </w:rPr>
              <w:t>Стр. 6 = стр. 1 +  стр.2 + стр. 3 + стр. 4 + стр. 5.</w:t>
            </w:r>
            <w:r w:rsidRPr="00EF5D81">
              <w:rPr>
                <w:snapToGrid w:val="0"/>
                <w:sz w:val="28"/>
                <w:szCs w:val="28"/>
              </w:rPr>
              <w:t>)</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682FEC6" w14:textId="77777777" w:rsidR="00EF5D81" w:rsidRPr="00EF5D81" w:rsidRDefault="00EF5D81" w:rsidP="00EF5D81">
            <w:pPr>
              <w:jc w:val="center"/>
              <w:rPr>
                <w:snapToGrid w:val="0"/>
                <w:color w:val="000000"/>
                <w:sz w:val="28"/>
                <w:szCs w:val="28"/>
              </w:rPr>
            </w:pPr>
            <w:r w:rsidRPr="00EF5D81">
              <w:rPr>
                <w:snapToGrid w:val="0"/>
                <w:color w:val="000000"/>
                <w:sz w:val="28"/>
                <w:szCs w:val="28"/>
              </w:rPr>
              <w:t>1 588</w:t>
            </w:r>
          </w:p>
        </w:tc>
      </w:tr>
    </w:tbl>
    <w:p w14:paraId="289E3115" w14:textId="77777777" w:rsidR="00EF5D81" w:rsidRPr="00EF5D81" w:rsidRDefault="00EF5D81" w:rsidP="00EF5D81">
      <w:pPr>
        <w:tabs>
          <w:tab w:val="left" w:pos="1890"/>
        </w:tabs>
        <w:ind w:firstLine="851"/>
        <w:jc w:val="both"/>
        <w:rPr>
          <w:snapToGrid w:val="0"/>
          <w:sz w:val="28"/>
          <w:szCs w:val="28"/>
          <w:lang w:eastAsia="en-US"/>
        </w:rPr>
      </w:pPr>
    </w:p>
    <w:p w14:paraId="57CDC74C" w14:textId="77777777" w:rsidR="00EF5D81" w:rsidRPr="00EF5D81" w:rsidRDefault="00EF5D81" w:rsidP="00EF5D81">
      <w:pPr>
        <w:tabs>
          <w:tab w:val="left" w:pos="1890"/>
          <w:tab w:val="left" w:pos="9356"/>
        </w:tabs>
        <w:ind w:right="142" w:firstLine="851"/>
        <w:rPr>
          <w:snapToGrid w:val="0"/>
          <w:sz w:val="28"/>
          <w:szCs w:val="28"/>
          <w:lang w:eastAsia="en-US"/>
        </w:rPr>
      </w:pPr>
      <w:r w:rsidRPr="00EF5D81">
        <w:rPr>
          <w:snapToGrid w:val="0"/>
          <w:sz w:val="28"/>
          <w:szCs w:val="28"/>
          <w:lang w:eastAsia="en-US"/>
        </w:rPr>
        <w:t>4. Фактическая прибыль у</w:t>
      </w:r>
      <w:r w:rsidRPr="00EF5D81">
        <w:rPr>
          <w:snapToGrid w:val="0"/>
          <w:sz w:val="28"/>
          <w:szCs w:val="28"/>
        </w:rPr>
        <w:t xml:space="preserve"> </w:t>
      </w:r>
      <w:r w:rsidRPr="00EF5D81">
        <w:rPr>
          <w:snapToGrid w:val="0"/>
          <w:sz w:val="28"/>
          <w:szCs w:val="28"/>
          <w:lang w:eastAsia="en-US"/>
        </w:rPr>
        <w:t>ООО «Комплекс услуги». отсутствует.</w:t>
      </w:r>
    </w:p>
    <w:p w14:paraId="0C639231" w14:textId="77777777" w:rsidR="00EF5D81" w:rsidRPr="00EF5D81" w:rsidRDefault="00EF5D81" w:rsidP="00EF5D81">
      <w:pPr>
        <w:tabs>
          <w:tab w:val="left" w:pos="1890"/>
          <w:tab w:val="left" w:pos="9356"/>
        </w:tabs>
        <w:ind w:right="142" w:firstLine="851"/>
        <w:rPr>
          <w:snapToGrid w:val="0"/>
          <w:sz w:val="28"/>
          <w:szCs w:val="28"/>
          <w:lang w:eastAsia="en-US"/>
        </w:rPr>
      </w:pPr>
    </w:p>
    <w:p w14:paraId="62EC24A3" w14:textId="77777777" w:rsidR="00EF5D81" w:rsidRPr="00EF5D81" w:rsidRDefault="00EF5D81" w:rsidP="00EF5D81">
      <w:pPr>
        <w:tabs>
          <w:tab w:val="left" w:pos="1890"/>
          <w:tab w:val="left" w:pos="9356"/>
        </w:tabs>
        <w:ind w:right="142" w:firstLine="709"/>
        <w:jc w:val="both"/>
        <w:rPr>
          <w:snapToGrid w:val="0"/>
          <w:sz w:val="28"/>
          <w:szCs w:val="28"/>
          <w:lang w:eastAsia="en-US"/>
        </w:rPr>
      </w:pPr>
      <w:r w:rsidRPr="00EF5D81">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EF5D81">
        <w:rPr>
          <w:snapToGrid w:val="0"/>
          <w:sz w:val="28"/>
          <w:szCs w:val="28"/>
          <w:lang w:eastAsia="en-US"/>
        </w:rPr>
        <w:br/>
        <w:t>за 2020 год представлен в таблице 12.</w:t>
      </w:r>
    </w:p>
    <w:p w14:paraId="18465BF5" w14:textId="77777777" w:rsidR="00EF5D81" w:rsidRPr="00EF5D81" w:rsidRDefault="00EF5D81" w:rsidP="00EF5D81">
      <w:pPr>
        <w:tabs>
          <w:tab w:val="left" w:pos="9356"/>
        </w:tabs>
        <w:ind w:right="142" w:firstLine="720"/>
        <w:jc w:val="both"/>
        <w:rPr>
          <w:snapToGrid w:val="0"/>
          <w:sz w:val="28"/>
          <w:szCs w:val="28"/>
          <w:lang w:eastAsia="en-US"/>
        </w:rPr>
      </w:pPr>
      <w:r w:rsidRPr="00EF5D81">
        <w:rPr>
          <w:snapToGrid w:val="0"/>
          <w:sz w:val="28"/>
          <w:szCs w:val="28"/>
          <w:lang w:eastAsia="en-US"/>
        </w:rPr>
        <w:br w:type="page"/>
      </w:r>
    </w:p>
    <w:p w14:paraId="5E427834" w14:textId="77777777" w:rsidR="00EF5D81" w:rsidRPr="00EF5D81" w:rsidRDefault="00EF5D81" w:rsidP="00EF5D81">
      <w:pPr>
        <w:numPr>
          <w:ilvl w:val="0"/>
          <w:numId w:val="14"/>
        </w:numPr>
        <w:ind w:right="-426" w:hanging="1069"/>
        <w:jc w:val="right"/>
        <w:rPr>
          <w:snapToGrid w:val="0"/>
          <w:sz w:val="28"/>
          <w:szCs w:val="28"/>
        </w:rPr>
      </w:pPr>
    </w:p>
    <w:p w14:paraId="370A578E" w14:textId="77777777" w:rsidR="00EF5D81" w:rsidRPr="00EF5D81" w:rsidRDefault="00EF5D81" w:rsidP="00EF5D81">
      <w:pPr>
        <w:jc w:val="center"/>
        <w:rPr>
          <w:b/>
          <w:snapToGrid w:val="0"/>
          <w:sz w:val="28"/>
          <w:szCs w:val="28"/>
        </w:rPr>
      </w:pPr>
      <w:bookmarkStart w:id="190" w:name="_Toc500323253"/>
      <w:bookmarkStart w:id="191" w:name="_Toc531854406"/>
      <w:bookmarkStart w:id="192" w:name="_Toc532896290"/>
      <w:r w:rsidRPr="00EF5D81">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90"/>
      <w:bookmarkEnd w:id="191"/>
      <w:bookmarkEnd w:id="192"/>
    </w:p>
    <w:p w14:paraId="22CDB54F" w14:textId="77777777" w:rsidR="00EF5D81" w:rsidRPr="00EF5D81" w:rsidRDefault="00EF5D81" w:rsidP="00EF5D81">
      <w:pPr>
        <w:jc w:val="right"/>
        <w:rPr>
          <w:snapToGrid w:val="0"/>
          <w:sz w:val="28"/>
          <w:szCs w:val="28"/>
        </w:rPr>
      </w:pPr>
      <w:r w:rsidRPr="00EF5D8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EF5D81" w:rsidRPr="00EF5D81" w14:paraId="578B12A1" w14:textId="77777777" w:rsidTr="0072307D">
        <w:trPr>
          <w:trHeight w:val="507"/>
        </w:trPr>
        <w:tc>
          <w:tcPr>
            <w:tcW w:w="594" w:type="dxa"/>
            <w:vMerge w:val="restart"/>
            <w:shd w:val="clear" w:color="auto" w:fill="auto"/>
            <w:vAlign w:val="center"/>
            <w:hideMark/>
          </w:tcPr>
          <w:p w14:paraId="48B15F8E" w14:textId="77777777" w:rsidR="00EF5D81" w:rsidRPr="00EF5D81" w:rsidRDefault="00EF5D81" w:rsidP="00EF5D81">
            <w:pPr>
              <w:jc w:val="center"/>
              <w:rPr>
                <w:sz w:val="28"/>
                <w:szCs w:val="28"/>
              </w:rPr>
            </w:pPr>
            <w:r w:rsidRPr="00EF5D81">
              <w:rPr>
                <w:sz w:val="28"/>
                <w:szCs w:val="28"/>
              </w:rPr>
              <w:t>№ п/п</w:t>
            </w:r>
          </w:p>
        </w:tc>
        <w:tc>
          <w:tcPr>
            <w:tcW w:w="6935" w:type="dxa"/>
            <w:vMerge w:val="restart"/>
            <w:shd w:val="clear" w:color="auto" w:fill="auto"/>
            <w:vAlign w:val="center"/>
            <w:hideMark/>
          </w:tcPr>
          <w:p w14:paraId="57ABABD7" w14:textId="77777777" w:rsidR="00EF5D81" w:rsidRPr="00EF5D81" w:rsidRDefault="00EF5D81" w:rsidP="00EF5D81">
            <w:pPr>
              <w:jc w:val="center"/>
              <w:rPr>
                <w:sz w:val="28"/>
                <w:szCs w:val="28"/>
              </w:rPr>
            </w:pPr>
            <w:r w:rsidRPr="00EF5D81">
              <w:rPr>
                <w:sz w:val="28"/>
                <w:szCs w:val="28"/>
              </w:rPr>
              <w:t>Наименование расхода</w:t>
            </w:r>
          </w:p>
        </w:tc>
        <w:tc>
          <w:tcPr>
            <w:tcW w:w="1827" w:type="dxa"/>
            <w:vMerge w:val="restart"/>
            <w:shd w:val="clear" w:color="auto" w:fill="auto"/>
            <w:vAlign w:val="center"/>
            <w:hideMark/>
          </w:tcPr>
          <w:p w14:paraId="6FEC4E77" w14:textId="77777777" w:rsidR="00EF5D81" w:rsidRPr="00EF5D81" w:rsidRDefault="00EF5D81" w:rsidP="00EF5D81">
            <w:pPr>
              <w:jc w:val="center"/>
              <w:rPr>
                <w:sz w:val="28"/>
                <w:szCs w:val="28"/>
              </w:rPr>
            </w:pPr>
            <w:r w:rsidRPr="00EF5D81">
              <w:rPr>
                <w:sz w:val="28"/>
                <w:szCs w:val="28"/>
              </w:rPr>
              <w:t>Факт</w:t>
            </w:r>
            <w:r w:rsidRPr="00EF5D81">
              <w:rPr>
                <w:sz w:val="28"/>
                <w:szCs w:val="28"/>
              </w:rPr>
              <w:br/>
              <w:t>2020 года</w:t>
            </w:r>
          </w:p>
        </w:tc>
      </w:tr>
      <w:tr w:rsidR="00EF5D81" w:rsidRPr="00EF5D81" w14:paraId="12D5F62F" w14:textId="77777777" w:rsidTr="0072307D">
        <w:trPr>
          <w:trHeight w:val="507"/>
        </w:trPr>
        <w:tc>
          <w:tcPr>
            <w:tcW w:w="594" w:type="dxa"/>
            <w:vMerge/>
            <w:shd w:val="clear" w:color="auto" w:fill="auto"/>
            <w:vAlign w:val="center"/>
            <w:hideMark/>
          </w:tcPr>
          <w:p w14:paraId="0D569DCE" w14:textId="77777777" w:rsidR="00EF5D81" w:rsidRPr="00EF5D81" w:rsidRDefault="00EF5D81" w:rsidP="00EF5D81">
            <w:pPr>
              <w:jc w:val="center"/>
              <w:rPr>
                <w:sz w:val="28"/>
                <w:szCs w:val="28"/>
              </w:rPr>
            </w:pPr>
          </w:p>
        </w:tc>
        <w:tc>
          <w:tcPr>
            <w:tcW w:w="6935" w:type="dxa"/>
            <w:vMerge/>
            <w:shd w:val="clear" w:color="auto" w:fill="auto"/>
            <w:vAlign w:val="center"/>
            <w:hideMark/>
          </w:tcPr>
          <w:p w14:paraId="4EF0B037" w14:textId="77777777" w:rsidR="00EF5D81" w:rsidRPr="00EF5D81" w:rsidRDefault="00EF5D81" w:rsidP="00EF5D81">
            <w:pPr>
              <w:jc w:val="center"/>
              <w:rPr>
                <w:sz w:val="28"/>
                <w:szCs w:val="28"/>
              </w:rPr>
            </w:pPr>
          </w:p>
        </w:tc>
        <w:tc>
          <w:tcPr>
            <w:tcW w:w="1827" w:type="dxa"/>
            <w:vMerge/>
            <w:shd w:val="clear" w:color="auto" w:fill="auto"/>
            <w:vAlign w:val="center"/>
            <w:hideMark/>
          </w:tcPr>
          <w:p w14:paraId="02A519A8" w14:textId="77777777" w:rsidR="00EF5D81" w:rsidRPr="00EF5D81" w:rsidRDefault="00EF5D81" w:rsidP="00EF5D81">
            <w:pPr>
              <w:jc w:val="center"/>
              <w:rPr>
                <w:sz w:val="28"/>
                <w:szCs w:val="28"/>
              </w:rPr>
            </w:pPr>
          </w:p>
        </w:tc>
      </w:tr>
      <w:tr w:rsidR="00EF5D81" w:rsidRPr="00EF5D81" w14:paraId="32219A96" w14:textId="77777777" w:rsidTr="0072307D">
        <w:trPr>
          <w:trHeight w:val="360"/>
        </w:trPr>
        <w:tc>
          <w:tcPr>
            <w:tcW w:w="594" w:type="dxa"/>
            <w:shd w:val="clear" w:color="auto" w:fill="auto"/>
            <w:vAlign w:val="center"/>
            <w:hideMark/>
          </w:tcPr>
          <w:p w14:paraId="35522CBD" w14:textId="77777777" w:rsidR="00EF5D81" w:rsidRPr="00EF5D81" w:rsidRDefault="00EF5D81" w:rsidP="00EF5D81">
            <w:pPr>
              <w:jc w:val="center"/>
              <w:rPr>
                <w:snapToGrid w:val="0"/>
                <w:sz w:val="28"/>
                <w:szCs w:val="28"/>
              </w:rPr>
            </w:pPr>
            <w:r w:rsidRPr="00EF5D81">
              <w:rPr>
                <w:snapToGrid w:val="0"/>
                <w:sz w:val="28"/>
                <w:szCs w:val="28"/>
              </w:rPr>
              <w:t>1</w:t>
            </w:r>
          </w:p>
        </w:tc>
        <w:tc>
          <w:tcPr>
            <w:tcW w:w="6935" w:type="dxa"/>
            <w:shd w:val="clear" w:color="auto" w:fill="auto"/>
            <w:vAlign w:val="center"/>
            <w:hideMark/>
          </w:tcPr>
          <w:p w14:paraId="2C8B19F7" w14:textId="77777777" w:rsidR="00EF5D81" w:rsidRPr="00EF5D81" w:rsidRDefault="00EF5D81" w:rsidP="00EF5D81">
            <w:pPr>
              <w:rPr>
                <w:snapToGrid w:val="0"/>
                <w:sz w:val="28"/>
                <w:szCs w:val="28"/>
              </w:rPr>
            </w:pPr>
            <w:r w:rsidRPr="00EF5D81">
              <w:rPr>
                <w:snapToGrid w:val="0"/>
                <w:sz w:val="28"/>
                <w:szCs w:val="28"/>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FE142" w14:textId="77777777" w:rsidR="00EF5D81" w:rsidRPr="00EF5D81" w:rsidRDefault="00EF5D81" w:rsidP="00EF5D81">
            <w:pPr>
              <w:jc w:val="center"/>
              <w:rPr>
                <w:color w:val="000000"/>
              </w:rPr>
            </w:pPr>
            <w:r w:rsidRPr="00EF5D81">
              <w:rPr>
                <w:snapToGrid w:val="0"/>
                <w:color w:val="000000"/>
                <w:sz w:val="28"/>
                <w:szCs w:val="28"/>
              </w:rPr>
              <w:t>3 172</w:t>
            </w:r>
          </w:p>
        </w:tc>
      </w:tr>
      <w:tr w:rsidR="00EF5D81" w:rsidRPr="00EF5D81" w14:paraId="5E64AEFB" w14:textId="77777777" w:rsidTr="0072307D">
        <w:trPr>
          <w:trHeight w:val="360"/>
        </w:trPr>
        <w:tc>
          <w:tcPr>
            <w:tcW w:w="594" w:type="dxa"/>
            <w:shd w:val="clear" w:color="auto" w:fill="auto"/>
            <w:vAlign w:val="center"/>
            <w:hideMark/>
          </w:tcPr>
          <w:p w14:paraId="4E343ED6" w14:textId="77777777" w:rsidR="00EF5D81" w:rsidRPr="00EF5D81" w:rsidRDefault="00EF5D81" w:rsidP="00EF5D81">
            <w:pPr>
              <w:jc w:val="center"/>
              <w:rPr>
                <w:snapToGrid w:val="0"/>
                <w:sz w:val="28"/>
                <w:szCs w:val="28"/>
              </w:rPr>
            </w:pPr>
            <w:r w:rsidRPr="00EF5D81">
              <w:rPr>
                <w:snapToGrid w:val="0"/>
                <w:sz w:val="28"/>
                <w:szCs w:val="28"/>
              </w:rPr>
              <w:t>2</w:t>
            </w:r>
          </w:p>
        </w:tc>
        <w:tc>
          <w:tcPr>
            <w:tcW w:w="6935" w:type="dxa"/>
            <w:shd w:val="clear" w:color="auto" w:fill="auto"/>
            <w:vAlign w:val="center"/>
            <w:hideMark/>
          </w:tcPr>
          <w:p w14:paraId="455B897C" w14:textId="77777777" w:rsidR="00EF5D81" w:rsidRPr="00EF5D81" w:rsidRDefault="00EF5D81" w:rsidP="00EF5D81">
            <w:pPr>
              <w:rPr>
                <w:snapToGrid w:val="0"/>
                <w:sz w:val="28"/>
                <w:szCs w:val="28"/>
              </w:rPr>
            </w:pPr>
            <w:r w:rsidRPr="00EF5D81">
              <w:rPr>
                <w:snapToGrid w:val="0"/>
                <w:sz w:val="28"/>
                <w:szCs w:val="28"/>
              </w:rPr>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3B6298B" w14:textId="77777777" w:rsidR="00EF5D81" w:rsidRPr="00EF5D81" w:rsidRDefault="00EF5D81" w:rsidP="00EF5D81">
            <w:pPr>
              <w:jc w:val="center"/>
              <w:rPr>
                <w:snapToGrid w:val="0"/>
                <w:color w:val="000000"/>
                <w:sz w:val="28"/>
                <w:szCs w:val="28"/>
              </w:rPr>
            </w:pPr>
            <w:r w:rsidRPr="00EF5D81">
              <w:rPr>
                <w:snapToGrid w:val="0"/>
                <w:color w:val="000000"/>
                <w:sz w:val="28"/>
                <w:szCs w:val="28"/>
              </w:rPr>
              <w:t>680</w:t>
            </w:r>
          </w:p>
        </w:tc>
      </w:tr>
      <w:tr w:rsidR="00EF5D81" w:rsidRPr="00EF5D81" w14:paraId="5B4EA111" w14:textId="77777777" w:rsidTr="0072307D">
        <w:trPr>
          <w:trHeight w:val="1080"/>
        </w:trPr>
        <w:tc>
          <w:tcPr>
            <w:tcW w:w="594" w:type="dxa"/>
            <w:shd w:val="clear" w:color="auto" w:fill="auto"/>
            <w:vAlign w:val="center"/>
            <w:hideMark/>
          </w:tcPr>
          <w:p w14:paraId="5799CC31" w14:textId="77777777" w:rsidR="00EF5D81" w:rsidRPr="00EF5D81" w:rsidRDefault="00EF5D81" w:rsidP="00EF5D81">
            <w:pPr>
              <w:jc w:val="center"/>
              <w:rPr>
                <w:snapToGrid w:val="0"/>
                <w:sz w:val="28"/>
                <w:szCs w:val="28"/>
              </w:rPr>
            </w:pPr>
            <w:r w:rsidRPr="00EF5D81">
              <w:rPr>
                <w:snapToGrid w:val="0"/>
                <w:sz w:val="28"/>
                <w:szCs w:val="28"/>
              </w:rPr>
              <w:t>3</w:t>
            </w:r>
          </w:p>
        </w:tc>
        <w:tc>
          <w:tcPr>
            <w:tcW w:w="6935" w:type="dxa"/>
            <w:shd w:val="clear" w:color="auto" w:fill="auto"/>
            <w:vAlign w:val="center"/>
            <w:hideMark/>
          </w:tcPr>
          <w:p w14:paraId="423B5B0D" w14:textId="77777777" w:rsidR="00EF5D81" w:rsidRPr="00EF5D81" w:rsidRDefault="00EF5D81" w:rsidP="00EF5D81">
            <w:pPr>
              <w:rPr>
                <w:snapToGrid w:val="0"/>
                <w:sz w:val="28"/>
                <w:szCs w:val="28"/>
              </w:rPr>
            </w:pPr>
            <w:r w:rsidRPr="00EF5D81">
              <w:rPr>
                <w:snapToGrid w:val="0"/>
                <w:sz w:val="28"/>
                <w:szCs w:val="28"/>
              </w:rPr>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A20E719" w14:textId="77777777" w:rsidR="00EF5D81" w:rsidRPr="00EF5D81" w:rsidRDefault="00EF5D81" w:rsidP="00EF5D81">
            <w:pPr>
              <w:jc w:val="center"/>
              <w:rPr>
                <w:snapToGrid w:val="0"/>
                <w:color w:val="000000"/>
                <w:sz w:val="28"/>
                <w:szCs w:val="28"/>
              </w:rPr>
            </w:pPr>
            <w:r w:rsidRPr="00EF5D81">
              <w:rPr>
                <w:snapToGrid w:val="0"/>
                <w:color w:val="000000"/>
                <w:sz w:val="28"/>
                <w:szCs w:val="28"/>
              </w:rPr>
              <w:t>1 588</w:t>
            </w:r>
          </w:p>
        </w:tc>
      </w:tr>
      <w:tr w:rsidR="00EF5D81" w:rsidRPr="00EF5D81" w14:paraId="686EF8A6" w14:textId="77777777" w:rsidTr="0072307D">
        <w:trPr>
          <w:trHeight w:val="360"/>
        </w:trPr>
        <w:tc>
          <w:tcPr>
            <w:tcW w:w="594" w:type="dxa"/>
            <w:shd w:val="clear" w:color="auto" w:fill="auto"/>
            <w:vAlign w:val="center"/>
            <w:hideMark/>
          </w:tcPr>
          <w:p w14:paraId="7285F418" w14:textId="77777777" w:rsidR="00EF5D81" w:rsidRPr="00EF5D81" w:rsidRDefault="00EF5D81" w:rsidP="00EF5D81">
            <w:pPr>
              <w:jc w:val="center"/>
              <w:rPr>
                <w:snapToGrid w:val="0"/>
                <w:sz w:val="28"/>
                <w:szCs w:val="28"/>
              </w:rPr>
            </w:pPr>
            <w:r w:rsidRPr="00EF5D81">
              <w:rPr>
                <w:snapToGrid w:val="0"/>
                <w:sz w:val="28"/>
                <w:szCs w:val="28"/>
              </w:rPr>
              <w:t>4</w:t>
            </w:r>
          </w:p>
        </w:tc>
        <w:tc>
          <w:tcPr>
            <w:tcW w:w="6935" w:type="dxa"/>
            <w:shd w:val="clear" w:color="auto" w:fill="auto"/>
            <w:vAlign w:val="center"/>
            <w:hideMark/>
          </w:tcPr>
          <w:p w14:paraId="17F244A4" w14:textId="77777777" w:rsidR="00EF5D81" w:rsidRPr="00EF5D81" w:rsidRDefault="00EF5D81" w:rsidP="00EF5D81">
            <w:pPr>
              <w:rPr>
                <w:snapToGrid w:val="0"/>
                <w:sz w:val="28"/>
                <w:szCs w:val="28"/>
              </w:rPr>
            </w:pPr>
            <w:r w:rsidRPr="00EF5D81">
              <w:rPr>
                <w:snapToGrid w:val="0"/>
                <w:sz w:val="28"/>
                <w:szCs w:val="28"/>
              </w:rPr>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4400E3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0BC9104" w14:textId="77777777" w:rsidTr="0072307D">
        <w:trPr>
          <w:trHeight w:val="351"/>
        </w:trPr>
        <w:tc>
          <w:tcPr>
            <w:tcW w:w="594" w:type="dxa"/>
            <w:shd w:val="clear" w:color="auto" w:fill="auto"/>
            <w:vAlign w:val="center"/>
            <w:hideMark/>
          </w:tcPr>
          <w:p w14:paraId="0445E4E1" w14:textId="77777777" w:rsidR="00EF5D81" w:rsidRPr="00EF5D81" w:rsidRDefault="00EF5D81" w:rsidP="00EF5D81">
            <w:pPr>
              <w:jc w:val="center"/>
              <w:rPr>
                <w:snapToGrid w:val="0"/>
                <w:sz w:val="28"/>
                <w:szCs w:val="28"/>
              </w:rPr>
            </w:pPr>
            <w:r w:rsidRPr="00EF5D81">
              <w:rPr>
                <w:snapToGrid w:val="0"/>
                <w:sz w:val="28"/>
                <w:szCs w:val="28"/>
              </w:rPr>
              <w:t>5</w:t>
            </w:r>
          </w:p>
        </w:tc>
        <w:tc>
          <w:tcPr>
            <w:tcW w:w="6935" w:type="dxa"/>
            <w:shd w:val="clear" w:color="auto" w:fill="auto"/>
            <w:vAlign w:val="center"/>
            <w:hideMark/>
          </w:tcPr>
          <w:p w14:paraId="086A46C9" w14:textId="77777777" w:rsidR="00EF5D81" w:rsidRPr="00EF5D81" w:rsidRDefault="00EF5D81" w:rsidP="00EF5D81">
            <w:pPr>
              <w:rPr>
                <w:snapToGrid w:val="0"/>
                <w:sz w:val="28"/>
                <w:szCs w:val="28"/>
              </w:rPr>
            </w:pPr>
            <w:r w:rsidRPr="00EF5D81">
              <w:rPr>
                <w:snapToGrid w:val="0"/>
                <w:sz w:val="28"/>
                <w:szCs w:val="28"/>
              </w:rPr>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02A459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2F1145E" w14:textId="77777777" w:rsidTr="0072307D">
        <w:trPr>
          <w:trHeight w:val="360"/>
        </w:trPr>
        <w:tc>
          <w:tcPr>
            <w:tcW w:w="594" w:type="dxa"/>
            <w:shd w:val="clear" w:color="auto" w:fill="auto"/>
            <w:vAlign w:val="center"/>
            <w:hideMark/>
          </w:tcPr>
          <w:p w14:paraId="7D14144D" w14:textId="77777777" w:rsidR="00EF5D81" w:rsidRPr="00EF5D81" w:rsidRDefault="00EF5D81" w:rsidP="00EF5D81">
            <w:pPr>
              <w:jc w:val="center"/>
              <w:rPr>
                <w:snapToGrid w:val="0"/>
                <w:sz w:val="28"/>
                <w:szCs w:val="28"/>
              </w:rPr>
            </w:pPr>
            <w:r w:rsidRPr="00EF5D81">
              <w:rPr>
                <w:snapToGrid w:val="0"/>
                <w:sz w:val="28"/>
                <w:szCs w:val="28"/>
              </w:rPr>
              <w:t>6</w:t>
            </w:r>
          </w:p>
        </w:tc>
        <w:tc>
          <w:tcPr>
            <w:tcW w:w="6935" w:type="dxa"/>
            <w:shd w:val="clear" w:color="auto" w:fill="auto"/>
            <w:vAlign w:val="center"/>
            <w:hideMark/>
          </w:tcPr>
          <w:p w14:paraId="065BC39D" w14:textId="77777777" w:rsidR="00EF5D81" w:rsidRPr="00EF5D81" w:rsidRDefault="00EF5D81" w:rsidP="00EF5D81">
            <w:pPr>
              <w:rPr>
                <w:snapToGrid w:val="0"/>
                <w:sz w:val="28"/>
                <w:szCs w:val="28"/>
              </w:rPr>
            </w:pPr>
            <w:r w:rsidRPr="00EF5D81">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96C186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20E6AAD" w14:textId="77777777" w:rsidTr="0072307D">
        <w:trPr>
          <w:trHeight w:val="993"/>
        </w:trPr>
        <w:tc>
          <w:tcPr>
            <w:tcW w:w="594" w:type="dxa"/>
            <w:shd w:val="clear" w:color="auto" w:fill="auto"/>
            <w:vAlign w:val="center"/>
            <w:hideMark/>
          </w:tcPr>
          <w:p w14:paraId="45A711AC" w14:textId="77777777" w:rsidR="00EF5D81" w:rsidRPr="00EF5D81" w:rsidRDefault="00EF5D81" w:rsidP="00EF5D81">
            <w:pPr>
              <w:jc w:val="center"/>
              <w:rPr>
                <w:snapToGrid w:val="0"/>
                <w:sz w:val="28"/>
                <w:szCs w:val="28"/>
              </w:rPr>
            </w:pPr>
            <w:r w:rsidRPr="00EF5D81">
              <w:rPr>
                <w:snapToGrid w:val="0"/>
                <w:sz w:val="28"/>
                <w:szCs w:val="28"/>
              </w:rPr>
              <w:t>7</w:t>
            </w:r>
          </w:p>
        </w:tc>
        <w:tc>
          <w:tcPr>
            <w:tcW w:w="6935" w:type="dxa"/>
            <w:shd w:val="clear" w:color="auto" w:fill="auto"/>
            <w:vAlign w:val="center"/>
            <w:hideMark/>
          </w:tcPr>
          <w:p w14:paraId="355DBDD0" w14:textId="77777777" w:rsidR="00EF5D81" w:rsidRPr="00EF5D81" w:rsidRDefault="00EF5D81" w:rsidP="00EF5D81">
            <w:pPr>
              <w:rPr>
                <w:snapToGrid w:val="0"/>
                <w:sz w:val="28"/>
                <w:szCs w:val="28"/>
              </w:rPr>
            </w:pPr>
            <w:r w:rsidRPr="00EF5D81">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847B59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63272560" w14:textId="77777777" w:rsidTr="0072307D">
        <w:trPr>
          <w:trHeight w:val="1080"/>
        </w:trPr>
        <w:tc>
          <w:tcPr>
            <w:tcW w:w="594" w:type="dxa"/>
            <w:shd w:val="clear" w:color="auto" w:fill="auto"/>
            <w:vAlign w:val="center"/>
            <w:hideMark/>
          </w:tcPr>
          <w:p w14:paraId="1E1F3C40" w14:textId="77777777" w:rsidR="00EF5D81" w:rsidRPr="00EF5D81" w:rsidRDefault="00EF5D81" w:rsidP="00EF5D81">
            <w:pPr>
              <w:jc w:val="center"/>
              <w:rPr>
                <w:snapToGrid w:val="0"/>
                <w:sz w:val="28"/>
                <w:szCs w:val="28"/>
              </w:rPr>
            </w:pPr>
            <w:r w:rsidRPr="00EF5D81">
              <w:rPr>
                <w:snapToGrid w:val="0"/>
                <w:sz w:val="28"/>
                <w:szCs w:val="28"/>
              </w:rPr>
              <w:t>8</w:t>
            </w:r>
          </w:p>
        </w:tc>
        <w:tc>
          <w:tcPr>
            <w:tcW w:w="6935" w:type="dxa"/>
            <w:shd w:val="clear" w:color="auto" w:fill="auto"/>
            <w:vAlign w:val="center"/>
            <w:hideMark/>
          </w:tcPr>
          <w:p w14:paraId="2F572F14" w14:textId="77777777" w:rsidR="00EF5D81" w:rsidRPr="00EF5D81" w:rsidRDefault="00EF5D81" w:rsidP="00EF5D81">
            <w:pPr>
              <w:rPr>
                <w:snapToGrid w:val="0"/>
                <w:sz w:val="28"/>
                <w:szCs w:val="28"/>
              </w:rPr>
            </w:pPr>
            <w:r w:rsidRPr="00EF5D81">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EB5E53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5C5529B" w14:textId="77777777" w:rsidTr="0072307D">
        <w:trPr>
          <w:trHeight w:val="720"/>
        </w:trPr>
        <w:tc>
          <w:tcPr>
            <w:tcW w:w="594" w:type="dxa"/>
            <w:shd w:val="clear" w:color="auto" w:fill="auto"/>
            <w:vAlign w:val="center"/>
            <w:hideMark/>
          </w:tcPr>
          <w:p w14:paraId="6FD1CF21" w14:textId="77777777" w:rsidR="00EF5D81" w:rsidRPr="00EF5D81" w:rsidRDefault="00EF5D81" w:rsidP="00EF5D81">
            <w:pPr>
              <w:jc w:val="center"/>
              <w:rPr>
                <w:snapToGrid w:val="0"/>
                <w:sz w:val="28"/>
                <w:szCs w:val="28"/>
              </w:rPr>
            </w:pPr>
            <w:r w:rsidRPr="00EF5D81">
              <w:rPr>
                <w:snapToGrid w:val="0"/>
                <w:sz w:val="28"/>
                <w:szCs w:val="28"/>
              </w:rPr>
              <w:t>9</w:t>
            </w:r>
          </w:p>
        </w:tc>
        <w:tc>
          <w:tcPr>
            <w:tcW w:w="6935" w:type="dxa"/>
            <w:shd w:val="clear" w:color="auto" w:fill="auto"/>
            <w:vAlign w:val="center"/>
            <w:hideMark/>
          </w:tcPr>
          <w:p w14:paraId="5F041D79" w14:textId="77777777" w:rsidR="00EF5D81" w:rsidRPr="00EF5D81" w:rsidRDefault="00EF5D81" w:rsidP="00EF5D81">
            <w:pPr>
              <w:rPr>
                <w:snapToGrid w:val="0"/>
                <w:sz w:val="28"/>
                <w:szCs w:val="28"/>
              </w:rPr>
            </w:pPr>
            <w:r w:rsidRPr="00EF5D81">
              <w:rPr>
                <w:snapToGrid w:val="0"/>
                <w:sz w:val="28"/>
                <w:szCs w:val="28"/>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BEB87C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A8E2A20" w14:textId="77777777" w:rsidTr="0072307D">
        <w:trPr>
          <w:trHeight w:val="2579"/>
        </w:trPr>
        <w:tc>
          <w:tcPr>
            <w:tcW w:w="594" w:type="dxa"/>
            <w:shd w:val="clear" w:color="auto" w:fill="auto"/>
            <w:vAlign w:val="center"/>
            <w:hideMark/>
          </w:tcPr>
          <w:p w14:paraId="0DFEF8AD" w14:textId="77777777" w:rsidR="00EF5D81" w:rsidRPr="00EF5D81" w:rsidRDefault="00EF5D81" w:rsidP="00EF5D81">
            <w:pPr>
              <w:jc w:val="center"/>
              <w:rPr>
                <w:snapToGrid w:val="0"/>
                <w:sz w:val="28"/>
                <w:szCs w:val="28"/>
              </w:rPr>
            </w:pPr>
            <w:r w:rsidRPr="00EF5D81">
              <w:rPr>
                <w:snapToGrid w:val="0"/>
                <w:sz w:val="28"/>
                <w:szCs w:val="28"/>
              </w:rPr>
              <w:t>10</w:t>
            </w:r>
          </w:p>
        </w:tc>
        <w:tc>
          <w:tcPr>
            <w:tcW w:w="6935" w:type="dxa"/>
            <w:shd w:val="clear" w:color="auto" w:fill="auto"/>
            <w:vAlign w:val="center"/>
            <w:hideMark/>
          </w:tcPr>
          <w:p w14:paraId="0996BBB3" w14:textId="77777777" w:rsidR="00EF5D81" w:rsidRPr="00EF5D81" w:rsidRDefault="00EF5D81" w:rsidP="00EF5D81">
            <w:pPr>
              <w:rPr>
                <w:snapToGrid w:val="0"/>
                <w:sz w:val="28"/>
                <w:szCs w:val="28"/>
              </w:rPr>
            </w:pPr>
            <w:r w:rsidRPr="00EF5D81">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6AB740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9B1FD7E" w14:textId="77777777" w:rsidTr="0072307D">
        <w:trPr>
          <w:trHeight w:val="360"/>
        </w:trPr>
        <w:tc>
          <w:tcPr>
            <w:tcW w:w="594" w:type="dxa"/>
            <w:shd w:val="clear" w:color="auto" w:fill="auto"/>
            <w:vAlign w:val="center"/>
          </w:tcPr>
          <w:p w14:paraId="2AF2C67F" w14:textId="77777777" w:rsidR="00EF5D81" w:rsidRPr="00EF5D81" w:rsidRDefault="00EF5D81" w:rsidP="00EF5D81">
            <w:pPr>
              <w:jc w:val="center"/>
              <w:rPr>
                <w:snapToGrid w:val="0"/>
                <w:sz w:val="28"/>
                <w:szCs w:val="28"/>
              </w:rPr>
            </w:pPr>
            <w:r w:rsidRPr="00EF5D81">
              <w:rPr>
                <w:snapToGrid w:val="0"/>
                <w:sz w:val="28"/>
                <w:szCs w:val="28"/>
              </w:rPr>
              <w:t>11</w:t>
            </w:r>
          </w:p>
        </w:tc>
        <w:tc>
          <w:tcPr>
            <w:tcW w:w="6935" w:type="dxa"/>
            <w:shd w:val="clear" w:color="auto" w:fill="auto"/>
            <w:vAlign w:val="center"/>
          </w:tcPr>
          <w:p w14:paraId="3EB5CACE" w14:textId="77777777" w:rsidR="00EF5D81" w:rsidRPr="00EF5D81" w:rsidRDefault="00EF5D81" w:rsidP="00EF5D81">
            <w:pPr>
              <w:autoSpaceDE w:val="0"/>
              <w:autoSpaceDN w:val="0"/>
              <w:adjustRightInd w:val="0"/>
              <w:jc w:val="both"/>
              <w:rPr>
                <w:snapToGrid w:val="0"/>
                <w:sz w:val="28"/>
                <w:szCs w:val="28"/>
              </w:rPr>
            </w:pPr>
            <w:r w:rsidRPr="00EF5D81">
              <w:rPr>
                <w:snapToGrid w:val="0"/>
                <w:sz w:val="28"/>
                <w:szCs w:val="28"/>
              </w:rPr>
              <w:t>ИТОГО необходимая валовая выручка:</w:t>
            </w:r>
          </w:p>
          <w:p w14:paraId="5F32246A" w14:textId="77777777" w:rsidR="00EF5D81" w:rsidRPr="00EF5D81" w:rsidRDefault="00EF5D81" w:rsidP="00EF5D81">
            <w:pPr>
              <w:autoSpaceDE w:val="0"/>
              <w:autoSpaceDN w:val="0"/>
              <w:adjustRightInd w:val="0"/>
              <w:jc w:val="both"/>
              <w:rPr>
                <w:sz w:val="28"/>
                <w:szCs w:val="28"/>
              </w:rPr>
            </w:pPr>
            <w:r w:rsidRPr="00EF5D81">
              <w:rPr>
                <w:snapToGrid w:val="0"/>
                <w:sz w:val="28"/>
                <w:szCs w:val="28"/>
              </w:rPr>
              <w:t>(</w:t>
            </w:r>
            <w:r w:rsidRPr="00EF5D81">
              <w:rPr>
                <w:sz w:val="28"/>
                <w:szCs w:val="28"/>
              </w:rPr>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21ABDFB6" w14:textId="77777777" w:rsidR="00EF5D81" w:rsidRPr="00EF5D81" w:rsidRDefault="00EF5D81" w:rsidP="00EF5D81">
            <w:pPr>
              <w:jc w:val="center"/>
              <w:rPr>
                <w:snapToGrid w:val="0"/>
                <w:color w:val="000000"/>
                <w:sz w:val="28"/>
                <w:szCs w:val="28"/>
              </w:rPr>
            </w:pPr>
            <w:r w:rsidRPr="00EF5D81">
              <w:rPr>
                <w:snapToGrid w:val="0"/>
                <w:color w:val="000000"/>
                <w:sz w:val="28"/>
                <w:szCs w:val="28"/>
              </w:rPr>
              <w:t>5 440</w:t>
            </w:r>
          </w:p>
        </w:tc>
      </w:tr>
      <w:tr w:rsidR="00EF5D81" w:rsidRPr="00EF5D81" w14:paraId="48BD909A" w14:textId="77777777" w:rsidTr="0072307D">
        <w:trPr>
          <w:trHeight w:val="360"/>
        </w:trPr>
        <w:tc>
          <w:tcPr>
            <w:tcW w:w="594" w:type="dxa"/>
            <w:shd w:val="clear" w:color="auto" w:fill="auto"/>
            <w:vAlign w:val="center"/>
          </w:tcPr>
          <w:p w14:paraId="1C56A357" w14:textId="77777777" w:rsidR="00EF5D81" w:rsidRPr="00EF5D81" w:rsidRDefault="00EF5D81" w:rsidP="00EF5D81">
            <w:pPr>
              <w:jc w:val="center"/>
              <w:rPr>
                <w:snapToGrid w:val="0"/>
                <w:sz w:val="28"/>
                <w:szCs w:val="28"/>
              </w:rPr>
            </w:pPr>
            <w:r w:rsidRPr="00EF5D81">
              <w:rPr>
                <w:snapToGrid w:val="0"/>
                <w:sz w:val="28"/>
                <w:szCs w:val="28"/>
              </w:rPr>
              <w:t>12</w:t>
            </w:r>
          </w:p>
        </w:tc>
        <w:tc>
          <w:tcPr>
            <w:tcW w:w="6935" w:type="dxa"/>
            <w:shd w:val="clear" w:color="auto" w:fill="auto"/>
            <w:vAlign w:val="center"/>
          </w:tcPr>
          <w:p w14:paraId="42C50EE8" w14:textId="77777777" w:rsidR="00EF5D81" w:rsidRPr="00EF5D81" w:rsidRDefault="00EF5D81" w:rsidP="00EF5D81">
            <w:pPr>
              <w:autoSpaceDE w:val="0"/>
              <w:autoSpaceDN w:val="0"/>
              <w:adjustRightInd w:val="0"/>
              <w:jc w:val="both"/>
              <w:rPr>
                <w:snapToGrid w:val="0"/>
                <w:sz w:val="28"/>
                <w:szCs w:val="28"/>
              </w:rPr>
            </w:pPr>
            <w:r w:rsidRPr="00EF5D81">
              <w:rPr>
                <w:snapToGrid w:val="0"/>
                <w:sz w:val="28"/>
                <w:szCs w:val="28"/>
              </w:rPr>
              <w:t>Товарная выручка</w:t>
            </w:r>
          </w:p>
          <w:p w14:paraId="1CD9AD01" w14:textId="77777777" w:rsidR="00EF5D81" w:rsidRPr="00EF5D81" w:rsidRDefault="00EF5D81" w:rsidP="00EF5D81">
            <w:pPr>
              <w:autoSpaceDE w:val="0"/>
              <w:autoSpaceDN w:val="0"/>
              <w:adjustRightInd w:val="0"/>
              <w:jc w:val="both"/>
              <w:rPr>
                <w:snapToGrid w:val="0"/>
                <w:sz w:val="28"/>
                <w:szCs w:val="28"/>
              </w:rPr>
            </w:pPr>
            <w:r w:rsidRPr="00EF5D81">
              <w:rPr>
                <w:sz w:val="28"/>
                <w:szCs w:val="28"/>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65CEC738" w14:textId="77777777" w:rsidR="00EF5D81" w:rsidRPr="00EF5D81" w:rsidRDefault="00EF5D81" w:rsidP="00EF5D81">
            <w:pPr>
              <w:jc w:val="center"/>
              <w:rPr>
                <w:snapToGrid w:val="0"/>
                <w:sz w:val="28"/>
                <w:szCs w:val="28"/>
              </w:rPr>
            </w:pPr>
            <w:r w:rsidRPr="00EF5D81">
              <w:rPr>
                <w:snapToGrid w:val="0"/>
                <w:sz w:val="28"/>
                <w:szCs w:val="28"/>
              </w:rPr>
              <w:t>3 501</w:t>
            </w:r>
          </w:p>
        </w:tc>
      </w:tr>
      <w:tr w:rsidR="00EF5D81" w:rsidRPr="00EF5D81" w14:paraId="12105942" w14:textId="77777777" w:rsidTr="0072307D">
        <w:trPr>
          <w:trHeight w:val="360"/>
        </w:trPr>
        <w:tc>
          <w:tcPr>
            <w:tcW w:w="594" w:type="dxa"/>
            <w:shd w:val="clear" w:color="auto" w:fill="auto"/>
            <w:vAlign w:val="center"/>
          </w:tcPr>
          <w:p w14:paraId="2B6134F2" w14:textId="77777777" w:rsidR="00EF5D81" w:rsidRPr="00EF5D81" w:rsidRDefault="00EF5D81" w:rsidP="00EF5D81">
            <w:pPr>
              <w:jc w:val="center"/>
              <w:rPr>
                <w:snapToGrid w:val="0"/>
                <w:sz w:val="28"/>
                <w:szCs w:val="28"/>
              </w:rPr>
            </w:pPr>
            <w:r w:rsidRPr="00EF5D81">
              <w:rPr>
                <w:snapToGrid w:val="0"/>
                <w:sz w:val="28"/>
                <w:szCs w:val="28"/>
              </w:rPr>
              <w:t>13</w:t>
            </w:r>
          </w:p>
        </w:tc>
        <w:tc>
          <w:tcPr>
            <w:tcW w:w="6935" w:type="dxa"/>
            <w:shd w:val="clear" w:color="auto" w:fill="auto"/>
            <w:vAlign w:val="center"/>
          </w:tcPr>
          <w:p w14:paraId="4B38E8F4" w14:textId="77777777" w:rsidR="00EF5D81" w:rsidRPr="00EF5D81" w:rsidRDefault="00EF5D81" w:rsidP="00EF5D81">
            <w:pPr>
              <w:rPr>
                <w:snapToGrid w:val="0"/>
                <w:sz w:val="28"/>
                <w:szCs w:val="28"/>
              </w:rPr>
            </w:pPr>
            <w:r w:rsidRPr="00EF5D81">
              <w:rPr>
                <w:snapToGrid w:val="0"/>
                <w:sz w:val="28"/>
                <w:szCs w:val="28"/>
              </w:rPr>
              <w:t>Размер недополученных средств</w:t>
            </w:r>
          </w:p>
          <w:p w14:paraId="614DA597" w14:textId="77777777" w:rsidR="00EF5D81" w:rsidRPr="00EF5D81" w:rsidRDefault="00EF5D81" w:rsidP="00EF5D81">
            <w:pPr>
              <w:autoSpaceDE w:val="0"/>
              <w:autoSpaceDN w:val="0"/>
              <w:adjustRightInd w:val="0"/>
              <w:jc w:val="both"/>
              <w:rPr>
                <w:sz w:val="28"/>
                <w:szCs w:val="28"/>
              </w:rPr>
            </w:pPr>
            <w:r w:rsidRPr="00EF5D81">
              <w:rPr>
                <w:snapToGrid w:val="0"/>
                <w:sz w:val="28"/>
                <w:szCs w:val="28"/>
              </w:rPr>
              <w:t>(</w:t>
            </w:r>
            <w:r w:rsidRPr="00EF5D81">
              <w:rPr>
                <w:sz w:val="28"/>
                <w:szCs w:val="28"/>
              </w:rPr>
              <w:t>Стр. 13 = стр. 11 – стр. 12.)</w:t>
            </w:r>
          </w:p>
        </w:tc>
        <w:tc>
          <w:tcPr>
            <w:tcW w:w="1827" w:type="dxa"/>
            <w:shd w:val="clear" w:color="auto" w:fill="auto"/>
            <w:vAlign w:val="center"/>
          </w:tcPr>
          <w:p w14:paraId="7AD68099" w14:textId="77777777" w:rsidR="00EF5D81" w:rsidRPr="00EF5D81" w:rsidRDefault="00EF5D81" w:rsidP="00EF5D81">
            <w:pPr>
              <w:jc w:val="center"/>
              <w:rPr>
                <w:snapToGrid w:val="0"/>
                <w:sz w:val="28"/>
                <w:szCs w:val="28"/>
              </w:rPr>
            </w:pPr>
            <w:r w:rsidRPr="00EF5D81">
              <w:rPr>
                <w:snapToGrid w:val="0"/>
                <w:sz w:val="28"/>
                <w:szCs w:val="28"/>
              </w:rPr>
              <w:t>1 939</w:t>
            </w:r>
          </w:p>
        </w:tc>
      </w:tr>
    </w:tbl>
    <w:p w14:paraId="183CED34" w14:textId="77777777" w:rsidR="00EF5D81" w:rsidRPr="00EF5D81" w:rsidRDefault="00EF5D81" w:rsidP="00EF5D81">
      <w:pPr>
        <w:ind w:right="142" w:firstLine="720"/>
        <w:jc w:val="both"/>
        <w:rPr>
          <w:snapToGrid w:val="0"/>
          <w:sz w:val="28"/>
          <w:szCs w:val="28"/>
        </w:rPr>
      </w:pPr>
      <w:r w:rsidRPr="00EF5D81">
        <w:rPr>
          <w:snapToGrid w:val="0"/>
          <w:sz w:val="28"/>
          <w:szCs w:val="28"/>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7464AE84" w14:textId="77777777" w:rsidR="00EF5D81" w:rsidRPr="00EF5D81" w:rsidRDefault="00EF5D81" w:rsidP="00EF5D81">
      <w:pPr>
        <w:ind w:firstLine="720"/>
        <w:jc w:val="both"/>
        <w:rPr>
          <w:snapToGrid w:val="0"/>
          <w:sz w:val="28"/>
          <w:szCs w:val="28"/>
        </w:rPr>
      </w:pPr>
    </w:p>
    <w:p w14:paraId="5587FADC" w14:textId="77777777" w:rsidR="00EF5D81" w:rsidRPr="00EF5D81" w:rsidRDefault="00EF5D81" w:rsidP="00EF5D81">
      <w:pPr>
        <w:numPr>
          <w:ilvl w:val="0"/>
          <w:numId w:val="14"/>
        </w:numPr>
        <w:ind w:right="-426" w:hanging="1069"/>
        <w:jc w:val="right"/>
        <w:rPr>
          <w:snapToGrid w:val="0"/>
          <w:sz w:val="28"/>
          <w:szCs w:val="28"/>
        </w:rPr>
      </w:pPr>
    </w:p>
    <w:p w14:paraId="5CAF9BF8" w14:textId="77777777" w:rsidR="00EF5D81" w:rsidRPr="00EF5D81" w:rsidRDefault="00EF5D81" w:rsidP="00EF5D81">
      <w:pPr>
        <w:keepNext/>
        <w:keepLines/>
        <w:spacing w:after="120"/>
        <w:jc w:val="center"/>
        <w:outlineLvl w:val="1"/>
        <w:rPr>
          <w:rFonts w:eastAsia="Calibri"/>
          <w:b/>
          <w:sz w:val="28"/>
          <w:szCs w:val="28"/>
          <w:lang w:eastAsia="en-US"/>
        </w:rPr>
      </w:pPr>
      <w:bookmarkStart w:id="193" w:name="_Toc531854407"/>
      <w:bookmarkStart w:id="194" w:name="_Toc532896291"/>
      <w:bookmarkStart w:id="195" w:name="_Toc21094930"/>
      <w:r w:rsidRPr="00EF5D81">
        <w:rPr>
          <w:rFonts w:eastAsia="Calibri"/>
          <w:b/>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93"/>
      <w:bookmarkEnd w:id="194"/>
      <w:bookmarkEnd w:id="195"/>
    </w:p>
    <w:p w14:paraId="57FF4EF6" w14:textId="77777777" w:rsidR="00EF5D81" w:rsidRPr="00EF5D81" w:rsidRDefault="00EF5D81" w:rsidP="00EF5D81">
      <w:pPr>
        <w:keepNext/>
        <w:jc w:val="center"/>
        <w:rPr>
          <w:b/>
          <w:sz w:val="28"/>
          <w:szCs w:val="20"/>
          <w:u w:val="single"/>
        </w:rPr>
      </w:pPr>
    </w:p>
    <w:tbl>
      <w:tblPr>
        <w:tblW w:w="93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7"/>
        <w:gridCol w:w="1559"/>
        <w:gridCol w:w="1985"/>
      </w:tblGrid>
      <w:tr w:rsidR="00EF5D81" w:rsidRPr="00EF5D81" w14:paraId="10389644" w14:textId="77777777" w:rsidTr="0072307D">
        <w:trPr>
          <w:trHeight w:val="300"/>
        </w:trPr>
        <w:tc>
          <w:tcPr>
            <w:tcW w:w="5807" w:type="dxa"/>
            <w:shd w:val="clear" w:color="auto" w:fill="auto"/>
            <w:tcMar>
              <w:top w:w="15" w:type="dxa"/>
              <w:left w:w="15" w:type="dxa"/>
              <w:bottom w:w="0" w:type="dxa"/>
              <w:right w:w="15" w:type="dxa"/>
            </w:tcMar>
            <w:vAlign w:val="center"/>
            <w:hideMark/>
          </w:tcPr>
          <w:p w14:paraId="78851359" w14:textId="77777777" w:rsidR="00EF5D81" w:rsidRPr="00EF5D81" w:rsidRDefault="00EF5D81" w:rsidP="00EF5D81">
            <w:pPr>
              <w:jc w:val="both"/>
              <w:rPr>
                <w:color w:val="000000"/>
                <w:sz w:val="28"/>
                <w:szCs w:val="28"/>
              </w:rPr>
            </w:pPr>
            <w:r w:rsidRPr="00EF5D81">
              <w:rPr>
                <w:color w:val="000000"/>
                <w:sz w:val="28"/>
                <w:szCs w:val="28"/>
              </w:rPr>
              <w:t>Фактическая необходимая валовая выручка</w:t>
            </w:r>
          </w:p>
        </w:tc>
        <w:tc>
          <w:tcPr>
            <w:tcW w:w="1559" w:type="dxa"/>
            <w:vAlign w:val="center"/>
          </w:tcPr>
          <w:p w14:paraId="24443153" w14:textId="77777777" w:rsidR="00EF5D81" w:rsidRPr="00EF5D81" w:rsidRDefault="00EF5D81" w:rsidP="00EF5D81">
            <w:pPr>
              <w:jc w:val="center"/>
              <w:rPr>
                <w:color w:val="000000"/>
                <w:sz w:val="28"/>
                <w:szCs w:val="28"/>
              </w:rPr>
            </w:pPr>
            <w:r w:rsidRPr="00EF5D81">
              <w:rPr>
                <w:color w:val="000000"/>
                <w:sz w:val="28"/>
                <w:szCs w:val="28"/>
              </w:rPr>
              <w:t>тыс. руб.</w:t>
            </w:r>
          </w:p>
        </w:tc>
        <w:tc>
          <w:tcPr>
            <w:tcW w:w="1985" w:type="dxa"/>
            <w:shd w:val="clear" w:color="auto" w:fill="auto"/>
            <w:tcMar>
              <w:top w:w="15" w:type="dxa"/>
              <w:left w:w="15" w:type="dxa"/>
              <w:bottom w:w="0" w:type="dxa"/>
              <w:right w:w="15" w:type="dxa"/>
            </w:tcMar>
            <w:vAlign w:val="center"/>
            <w:hideMark/>
          </w:tcPr>
          <w:p w14:paraId="6724F785" w14:textId="77777777" w:rsidR="00EF5D81" w:rsidRPr="00EF5D81" w:rsidRDefault="00EF5D81" w:rsidP="00EF5D81">
            <w:pPr>
              <w:jc w:val="center"/>
              <w:rPr>
                <w:color w:val="000000"/>
                <w:sz w:val="28"/>
                <w:szCs w:val="28"/>
              </w:rPr>
            </w:pPr>
            <w:r w:rsidRPr="00EF5D81">
              <w:rPr>
                <w:color w:val="000000"/>
                <w:sz w:val="28"/>
                <w:szCs w:val="28"/>
              </w:rPr>
              <w:t>5 440</w:t>
            </w:r>
          </w:p>
        </w:tc>
      </w:tr>
      <w:tr w:rsidR="00EF5D81" w:rsidRPr="00EF5D81" w14:paraId="6E730172" w14:textId="77777777" w:rsidTr="0072307D">
        <w:trPr>
          <w:trHeight w:val="300"/>
        </w:trPr>
        <w:tc>
          <w:tcPr>
            <w:tcW w:w="5807" w:type="dxa"/>
            <w:shd w:val="clear" w:color="auto" w:fill="auto"/>
            <w:tcMar>
              <w:top w:w="15" w:type="dxa"/>
              <w:left w:w="15" w:type="dxa"/>
              <w:bottom w:w="0" w:type="dxa"/>
              <w:right w:w="15" w:type="dxa"/>
            </w:tcMar>
            <w:vAlign w:val="center"/>
            <w:hideMark/>
          </w:tcPr>
          <w:p w14:paraId="65E96639" w14:textId="77777777" w:rsidR="00EF5D81" w:rsidRPr="00EF5D81" w:rsidRDefault="00EF5D81" w:rsidP="00EF5D81">
            <w:pPr>
              <w:jc w:val="both"/>
              <w:rPr>
                <w:color w:val="000000"/>
                <w:sz w:val="28"/>
                <w:szCs w:val="28"/>
              </w:rPr>
            </w:pPr>
            <w:r w:rsidRPr="00EF5D81">
              <w:rPr>
                <w:color w:val="000000"/>
                <w:sz w:val="28"/>
                <w:szCs w:val="28"/>
              </w:rPr>
              <w:t>Выручка от реализации тепловой энергии</w:t>
            </w:r>
          </w:p>
        </w:tc>
        <w:tc>
          <w:tcPr>
            <w:tcW w:w="1559" w:type="dxa"/>
            <w:vAlign w:val="center"/>
          </w:tcPr>
          <w:p w14:paraId="46038966" w14:textId="77777777" w:rsidR="00EF5D81" w:rsidRPr="00EF5D81" w:rsidRDefault="00EF5D81" w:rsidP="00EF5D81">
            <w:pPr>
              <w:jc w:val="center"/>
              <w:rPr>
                <w:color w:val="000000"/>
                <w:sz w:val="28"/>
                <w:szCs w:val="28"/>
              </w:rPr>
            </w:pPr>
            <w:r w:rsidRPr="00EF5D81">
              <w:rPr>
                <w:color w:val="000000"/>
                <w:sz w:val="28"/>
                <w:szCs w:val="28"/>
              </w:rPr>
              <w:t>тыс. руб.</w:t>
            </w:r>
          </w:p>
        </w:tc>
        <w:tc>
          <w:tcPr>
            <w:tcW w:w="1985" w:type="dxa"/>
            <w:shd w:val="clear" w:color="auto" w:fill="auto"/>
            <w:tcMar>
              <w:top w:w="15" w:type="dxa"/>
              <w:left w:w="15" w:type="dxa"/>
              <w:bottom w:w="0" w:type="dxa"/>
              <w:right w:w="15" w:type="dxa"/>
            </w:tcMar>
            <w:vAlign w:val="center"/>
            <w:hideMark/>
          </w:tcPr>
          <w:p w14:paraId="10BAEF17" w14:textId="77777777" w:rsidR="00EF5D81" w:rsidRPr="00EF5D81" w:rsidRDefault="00EF5D81" w:rsidP="00EF5D81">
            <w:pPr>
              <w:jc w:val="center"/>
              <w:rPr>
                <w:color w:val="000000"/>
                <w:sz w:val="28"/>
                <w:szCs w:val="28"/>
              </w:rPr>
            </w:pPr>
            <w:r w:rsidRPr="00EF5D81">
              <w:rPr>
                <w:color w:val="000000"/>
                <w:sz w:val="28"/>
                <w:szCs w:val="28"/>
              </w:rPr>
              <w:t>3 501</w:t>
            </w:r>
          </w:p>
        </w:tc>
      </w:tr>
      <w:tr w:rsidR="00EF5D81" w:rsidRPr="00EF5D81" w14:paraId="73F650EA" w14:textId="77777777" w:rsidTr="0072307D">
        <w:trPr>
          <w:trHeight w:val="300"/>
        </w:trPr>
        <w:tc>
          <w:tcPr>
            <w:tcW w:w="5807" w:type="dxa"/>
            <w:shd w:val="clear" w:color="auto" w:fill="auto"/>
            <w:tcMar>
              <w:top w:w="15" w:type="dxa"/>
              <w:left w:w="15" w:type="dxa"/>
              <w:bottom w:w="0" w:type="dxa"/>
              <w:right w:w="15" w:type="dxa"/>
            </w:tcMar>
            <w:vAlign w:val="center"/>
            <w:hideMark/>
          </w:tcPr>
          <w:p w14:paraId="4D0B662E" w14:textId="77777777" w:rsidR="00EF5D81" w:rsidRPr="00EF5D81" w:rsidRDefault="00EF5D81" w:rsidP="00EF5D81">
            <w:pPr>
              <w:jc w:val="both"/>
              <w:rPr>
                <w:color w:val="000000"/>
                <w:sz w:val="28"/>
                <w:szCs w:val="28"/>
              </w:rPr>
            </w:pPr>
            <w:r w:rsidRPr="00EF5D81">
              <w:rPr>
                <w:color w:val="000000"/>
                <w:sz w:val="28"/>
                <w:szCs w:val="28"/>
              </w:rPr>
              <w:t>1 полугодие</w:t>
            </w:r>
          </w:p>
        </w:tc>
        <w:tc>
          <w:tcPr>
            <w:tcW w:w="1559" w:type="dxa"/>
            <w:vAlign w:val="center"/>
          </w:tcPr>
          <w:p w14:paraId="495BBE9D" w14:textId="77777777" w:rsidR="00EF5D81" w:rsidRPr="00EF5D81" w:rsidRDefault="00EF5D81" w:rsidP="00EF5D81">
            <w:pPr>
              <w:jc w:val="center"/>
              <w:rPr>
                <w:color w:val="000000"/>
                <w:sz w:val="28"/>
                <w:szCs w:val="28"/>
              </w:rPr>
            </w:pPr>
            <w:r w:rsidRPr="00EF5D81">
              <w:rPr>
                <w:color w:val="000000"/>
                <w:sz w:val="28"/>
                <w:szCs w:val="28"/>
              </w:rPr>
              <w:t> тыс. руб.</w:t>
            </w:r>
          </w:p>
        </w:tc>
        <w:tc>
          <w:tcPr>
            <w:tcW w:w="1985" w:type="dxa"/>
            <w:shd w:val="clear" w:color="auto" w:fill="auto"/>
            <w:tcMar>
              <w:top w:w="15" w:type="dxa"/>
              <w:left w:w="15" w:type="dxa"/>
              <w:bottom w:w="0" w:type="dxa"/>
              <w:right w:w="15" w:type="dxa"/>
            </w:tcMar>
            <w:vAlign w:val="center"/>
            <w:hideMark/>
          </w:tcPr>
          <w:p w14:paraId="5FAC66F3" w14:textId="77777777" w:rsidR="00EF5D81" w:rsidRPr="00EF5D81" w:rsidRDefault="00EF5D81" w:rsidP="00EF5D81">
            <w:pPr>
              <w:jc w:val="center"/>
              <w:rPr>
                <w:color w:val="000000"/>
                <w:sz w:val="28"/>
                <w:szCs w:val="28"/>
              </w:rPr>
            </w:pPr>
            <w:r w:rsidRPr="00EF5D81">
              <w:rPr>
                <w:color w:val="000000"/>
                <w:sz w:val="28"/>
                <w:szCs w:val="28"/>
              </w:rPr>
              <w:t>2 721</w:t>
            </w:r>
          </w:p>
        </w:tc>
      </w:tr>
      <w:tr w:rsidR="00EF5D81" w:rsidRPr="00EF5D81" w14:paraId="7CB6C910" w14:textId="77777777" w:rsidTr="0072307D">
        <w:trPr>
          <w:trHeight w:val="300"/>
        </w:trPr>
        <w:tc>
          <w:tcPr>
            <w:tcW w:w="5807" w:type="dxa"/>
            <w:shd w:val="clear" w:color="auto" w:fill="auto"/>
            <w:tcMar>
              <w:top w:w="15" w:type="dxa"/>
              <w:left w:w="15" w:type="dxa"/>
              <w:bottom w:w="0" w:type="dxa"/>
              <w:right w:w="15" w:type="dxa"/>
            </w:tcMar>
            <w:vAlign w:val="center"/>
            <w:hideMark/>
          </w:tcPr>
          <w:p w14:paraId="4B8B1CA4" w14:textId="77777777" w:rsidR="00EF5D81" w:rsidRPr="00EF5D81" w:rsidRDefault="00EF5D81" w:rsidP="00EF5D81">
            <w:pPr>
              <w:jc w:val="both"/>
              <w:rPr>
                <w:color w:val="000000"/>
                <w:sz w:val="28"/>
                <w:szCs w:val="28"/>
              </w:rPr>
            </w:pPr>
            <w:r w:rsidRPr="00EF5D81">
              <w:rPr>
                <w:color w:val="000000"/>
                <w:sz w:val="28"/>
                <w:szCs w:val="28"/>
              </w:rPr>
              <w:t>2 полугодие</w:t>
            </w:r>
          </w:p>
        </w:tc>
        <w:tc>
          <w:tcPr>
            <w:tcW w:w="1559" w:type="dxa"/>
            <w:vAlign w:val="center"/>
          </w:tcPr>
          <w:p w14:paraId="32D68E54" w14:textId="77777777" w:rsidR="00EF5D81" w:rsidRPr="00EF5D81" w:rsidRDefault="00EF5D81" w:rsidP="00EF5D81">
            <w:pPr>
              <w:jc w:val="center"/>
              <w:rPr>
                <w:color w:val="000000"/>
                <w:sz w:val="28"/>
                <w:szCs w:val="28"/>
              </w:rPr>
            </w:pPr>
            <w:r w:rsidRPr="00EF5D81">
              <w:rPr>
                <w:color w:val="000000"/>
                <w:sz w:val="28"/>
                <w:szCs w:val="28"/>
              </w:rPr>
              <w:t> тыс. руб.</w:t>
            </w:r>
          </w:p>
        </w:tc>
        <w:tc>
          <w:tcPr>
            <w:tcW w:w="1985" w:type="dxa"/>
            <w:shd w:val="clear" w:color="auto" w:fill="auto"/>
            <w:tcMar>
              <w:top w:w="15" w:type="dxa"/>
              <w:left w:w="15" w:type="dxa"/>
              <w:bottom w:w="0" w:type="dxa"/>
              <w:right w:w="15" w:type="dxa"/>
            </w:tcMar>
            <w:vAlign w:val="center"/>
            <w:hideMark/>
          </w:tcPr>
          <w:p w14:paraId="6C1F02AE" w14:textId="77777777" w:rsidR="00EF5D81" w:rsidRPr="00EF5D81" w:rsidRDefault="00EF5D81" w:rsidP="00EF5D81">
            <w:pPr>
              <w:jc w:val="center"/>
              <w:rPr>
                <w:color w:val="000000"/>
                <w:sz w:val="28"/>
                <w:szCs w:val="28"/>
              </w:rPr>
            </w:pPr>
            <w:r w:rsidRPr="00EF5D81">
              <w:rPr>
                <w:color w:val="000000"/>
                <w:sz w:val="28"/>
                <w:szCs w:val="28"/>
              </w:rPr>
              <w:t>780</w:t>
            </w:r>
          </w:p>
        </w:tc>
      </w:tr>
      <w:tr w:rsidR="00EF5D81" w:rsidRPr="00EF5D81" w14:paraId="419996EE" w14:textId="77777777" w:rsidTr="0072307D">
        <w:trPr>
          <w:trHeight w:val="900"/>
        </w:trPr>
        <w:tc>
          <w:tcPr>
            <w:tcW w:w="5807" w:type="dxa"/>
            <w:shd w:val="clear" w:color="auto" w:fill="auto"/>
            <w:tcMar>
              <w:top w:w="15" w:type="dxa"/>
              <w:left w:w="15" w:type="dxa"/>
              <w:bottom w:w="0" w:type="dxa"/>
              <w:right w:w="15" w:type="dxa"/>
            </w:tcMar>
            <w:vAlign w:val="center"/>
            <w:hideMark/>
          </w:tcPr>
          <w:p w14:paraId="0B4C74C2" w14:textId="77777777" w:rsidR="00EF5D81" w:rsidRPr="00EF5D81" w:rsidRDefault="00EF5D81" w:rsidP="00EF5D81">
            <w:pPr>
              <w:jc w:val="both"/>
              <w:rPr>
                <w:color w:val="000000"/>
                <w:sz w:val="28"/>
                <w:szCs w:val="28"/>
              </w:rPr>
            </w:pPr>
            <w:r w:rsidRPr="00EF5D81">
              <w:rPr>
                <w:color w:val="000000"/>
                <w:sz w:val="28"/>
                <w:szCs w:val="28"/>
              </w:rPr>
              <w:t>Полезный отпуск (форма SUMMARY.BALANCE.CALC.TARIFF.WARM.2020.FACТ)</w:t>
            </w:r>
          </w:p>
        </w:tc>
        <w:tc>
          <w:tcPr>
            <w:tcW w:w="1559" w:type="dxa"/>
            <w:vAlign w:val="center"/>
          </w:tcPr>
          <w:p w14:paraId="0F27F964" w14:textId="77777777" w:rsidR="00EF5D81" w:rsidRPr="00EF5D81" w:rsidRDefault="00EF5D81" w:rsidP="00EF5D81">
            <w:pPr>
              <w:jc w:val="center"/>
              <w:rPr>
                <w:color w:val="000000"/>
                <w:sz w:val="28"/>
                <w:szCs w:val="28"/>
              </w:rPr>
            </w:pPr>
            <w:r w:rsidRPr="00EF5D81">
              <w:rPr>
                <w:color w:val="000000"/>
                <w:sz w:val="28"/>
                <w:szCs w:val="28"/>
              </w:rPr>
              <w:t>тыс. Гкал</w:t>
            </w:r>
          </w:p>
        </w:tc>
        <w:tc>
          <w:tcPr>
            <w:tcW w:w="1985" w:type="dxa"/>
            <w:shd w:val="clear" w:color="auto" w:fill="auto"/>
            <w:tcMar>
              <w:top w:w="15" w:type="dxa"/>
              <w:left w:w="15" w:type="dxa"/>
              <w:bottom w:w="0" w:type="dxa"/>
              <w:right w:w="15" w:type="dxa"/>
            </w:tcMar>
            <w:vAlign w:val="center"/>
            <w:hideMark/>
          </w:tcPr>
          <w:p w14:paraId="0B972CAD" w14:textId="77777777" w:rsidR="00EF5D81" w:rsidRPr="00EF5D81" w:rsidRDefault="00EF5D81" w:rsidP="00EF5D81">
            <w:pPr>
              <w:jc w:val="center"/>
              <w:rPr>
                <w:color w:val="000000"/>
                <w:sz w:val="28"/>
                <w:szCs w:val="28"/>
              </w:rPr>
            </w:pPr>
            <w:r w:rsidRPr="00EF5D81">
              <w:rPr>
                <w:color w:val="000000"/>
                <w:sz w:val="28"/>
                <w:szCs w:val="28"/>
              </w:rPr>
              <w:t>1,240</w:t>
            </w:r>
          </w:p>
        </w:tc>
      </w:tr>
      <w:tr w:rsidR="00EF5D81" w:rsidRPr="00EF5D81" w14:paraId="1B45C0E5" w14:textId="77777777" w:rsidTr="0072307D">
        <w:trPr>
          <w:trHeight w:val="300"/>
        </w:trPr>
        <w:tc>
          <w:tcPr>
            <w:tcW w:w="5807" w:type="dxa"/>
            <w:shd w:val="clear" w:color="auto" w:fill="auto"/>
            <w:tcMar>
              <w:top w:w="15" w:type="dxa"/>
              <w:left w:w="15" w:type="dxa"/>
              <w:bottom w:w="0" w:type="dxa"/>
              <w:right w:w="15" w:type="dxa"/>
            </w:tcMar>
            <w:vAlign w:val="center"/>
            <w:hideMark/>
          </w:tcPr>
          <w:p w14:paraId="3C3FF723" w14:textId="77777777" w:rsidR="00EF5D81" w:rsidRPr="00EF5D81" w:rsidRDefault="00EF5D81" w:rsidP="00EF5D81">
            <w:pPr>
              <w:jc w:val="both"/>
              <w:rPr>
                <w:color w:val="000000"/>
                <w:sz w:val="28"/>
                <w:szCs w:val="28"/>
              </w:rPr>
            </w:pPr>
            <w:r w:rsidRPr="00EF5D81">
              <w:rPr>
                <w:color w:val="000000"/>
                <w:sz w:val="28"/>
                <w:szCs w:val="28"/>
              </w:rPr>
              <w:t>1 полугодие</w:t>
            </w:r>
          </w:p>
        </w:tc>
        <w:tc>
          <w:tcPr>
            <w:tcW w:w="1559" w:type="dxa"/>
            <w:vAlign w:val="center"/>
          </w:tcPr>
          <w:p w14:paraId="7CF8C8E9" w14:textId="77777777" w:rsidR="00EF5D81" w:rsidRPr="00EF5D81" w:rsidRDefault="00EF5D81" w:rsidP="00EF5D81">
            <w:pPr>
              <w:jc w:val="center"/>
              <w:rPr>
                <w:color w:val="000000"/>
                <w:sz w:val="28"/>
                <w:szCs w:val="28"/>
              </w:rPr>
            </w:pPr>
            <w:r w:rsidRPr="00EF5D81">
              <w:rPr>
                <w:color w:val="000000"/>
                <w:sz w:val="28"/>
                <w:szCs w:val="28"/>
              </w:rPr>
              <w:t>тыс. Гкал</w:t>
            </w:r>
          </w:p>
        </w:tc>
        <w:tc>
          <w:tcPr>
            <w:tcW w:w="1985" w:type="dxa"/>
            <w:shd w:val="clear" w:color="auto" w:fill="auto"/>
            <w:tcMar>
              <w:top w:w="15" w:type="dxa"/>
              <w:left w:w="15" w:type="dxa"/>
              <w:bottom w:w="0" w:type="dxa"/>
              <w:right w:w="15" w:type="dxa"/>
            </w:tcMar>
            <w:vAlign w:val="center"/>
            <w:hideMark/>
          </w:tcPr>
          <w:p w14:paraId="6F40929F" w14:textId="77777777" w:rsidR="00EF5D81" w:rsidRPr="00EF5D81" w:rsidRDefault="00EF5D81" w:rsidP="00EF5D81">
            <w:pPr>
              <w:jc w:val="center"/>
              <w:rPr>
                <w:color w:val="000000"/>
                <w:sz w:val="28"/>
                <w:szCs w:val="28"/>
              </w:rPr>
            </w:pPr>
            <w:r w:rsidRPr="00EF5D81">
              <w:rPr>
                <w:color w:val="000000"/>
                <w:sz w:val="28"/>
                <w:szCs w:val="28"/>
              </w:rPr>
              <w:t>0,963</w:t>
            </w:r>
          </w:p>
        </w:tc>
      </w:tr>
      <w:tr w:rsidR="00EF5D81" w:rsidRPr="00EF5D81" w14:paraId="5A92CB62" w14:textId="77777777" w:rsidTr="0072307D">
        <w:trPr>
          <w:trHeight w:val="300"/>
        </w:trPr>
        <w:tc>
          <w:tcPr>
            <w:tcW w:w="5807" w:type="dxa"/>
            <w:shd w:val="clear" w:color="auto" w:fill="auto"/>
            <w:tcMar>
              <w:top w:w="15" w:type="dxa"/>
              <w:left w:w="15" w:type="dxa"/>
              <w:bottom w:w="0" w:type="dxa"/>
              <w:right w:w="15" w:type="dxa"/>
            </w:tcMar>
            <w:vAlign w:val="center"/>
            <w:hideMark/>
          </w:tcPr>
          <w:p w14:paraId="5E05D0A7" w14:textId="77777777" w:rsidR="00EF5D81" w:rsidRPr="00EF5D81" w:rsidRDefault="00EF5D81" w:rsidP="00EF5D81">
            <w:pPr>
              <w:jc w:val="both"/>
              <w:rPr>
                <w:color w:val="000000"/>
                <w:sz w:val="28"/>
                <w:szCs w:val="28"/>
              </w:rPr>
            </w:pPr>
            <w:r w:rsidRPr="00EF5D81">
              <w:rPr>
                <w:color w:val="000000"/>
                <w:sz w:val="28"/>
                <w:szCs w:val="28"/>
              </w:rPr>
              <w:t>2 полугодие</w:t>
            </w:r>
          </w:p>
        </w:tc>
        <w:tc>
          <w:tcPr>
            <w:tcW w:w="1559" w:type="dxa"/>
            <w:vAlign w:val="center"/>
          </w:tcPr>
          <w:p w14:paraId="2022911A" w14:textId="77777777" w:rsidR="00EF5D81" w:rsidRPr="00EF5D81" w:rsidRDefault="00EF5D81" w:rsidP="00EF5D81">
            <w:pPr>
              <w:jc w:val="center"/>
              <w:rPr>
                <w:color w:val="000000"/>
                <w:sz w:val="28"/>
                <w:szCs w:val="28"/>
              </w:rPr>
            </w:pPr>
            <w:r w:rsidRPr="00EF5D81">
              <w:rPr>
                <w:color w:val="000000"/>
                <w:sz w:val="28"/>
                <w:szCs w:val="28"/>
              </w:rPr>
              <w:t>тыс. Гкал</w:t>
            </w:r>
          </w:p>
        </w:tc>
        <w:tc>
          <w:tcPr>
            <w:tcW w:w="1985" w:type="dxa"/>
            <w:shd w:val="clear" w:color="auto" w:fill="auto"/>
            <w:tcMar>
              <w:top w:w="15" w:type="dxa"/>
              <w:left w:w="15" w:type="dxa"/>
              <w:bottom w:w="0" w:type="dxa"/>
              <w:right w:w="15" w:type="dxa"/>
            </w:tcMar>
            <w:vAlign w:val="center"/>
            <w:hideMark/>
          </w:tcPr>
          <w:p w14:paraId="692564A4" w14:textId="77777777" w:rsidR="00EF5D81" w:rsidRPr="00EF5D81" w:rsidRDefault="00EF5D81" w:rsidP="00EF5D81">
            <w:pPr>
              <w:jc w:val="center"/>
              <w:rPr>
                <w:color w:val="000000"/>
                <w:sz w:val="28"/>
                <w:szCs w:val="28"/>
              </w:rPr>
            </w:pPr>
            <w:r w:rsidRPr="00EF5D81">
              <w:rPr>
                <w:color w:val="000000"/>
                <w:sz w:val="28"/>
                <w:szCs w:val="28"/>
              </w:rPr>
              <w:t>0,276</w:t>
            </w:r>
          </w:p>
        </w:tc>
      </w:tr>
      <w:tr w:rsidR="00EF5D81" w:rsidRPr="00EF5D81" w14:paraId="7A662834" w14:textId="77777777" w:rsidTr="0072307D">
        <w:trPr>
          <w:trHeight w:val="600"/>
        </w:trPr>
        <w:tc>
          <w:tcPr>
            <w:tcW w:w="5807" w:type="dxa"/>
            <w:shd w:val="clear" w:color="auto" w:fill="auto"/>
            <w:tcMar>
              <w:top w:w="15" w:type="dxa"/>
              <w:left w:w="15" w:type="dxa"/>
              <w:bottom w:w="0" w:type="dxa"/>
              <w:right w:w="15" w:type="dxa"/>
            </w:tcMar>
            <w:vAlign w:val="center"/>
            <w:hideMark/>
          </w:tcPr>
          <w:p w14:paraId="4C914658" w14:textId="77777777" w:rsidR="00EF5D81" w:rsidRPr="00EF5D81" w:rsidRDefault="00EF5D81" w:rsidP="00EF5D81">
            <w:pPr>
              <w:jc w:val="both"/>
              <w:rPr>
                <w:color w:val="000000"/>
                <w:sz w:val="28"/>
                <w:szCs w:val="28"/>
              </w:rPr>
            </w:pPr>
            <w:r w:rsidRPr="00EF5D81">
              <w:rPr>
                <w:color w:val="000000"/>
                <w:sz w:val="28"/>
                <w:szCs w:val="28"/>
              </w:rPr>
              <w:t>Тариф с 1 января 2020 года (постановление РЭК от 13.11.2019 № 420)</w:t>
            </w:r>
          </w:p>
        </w:tc>
        <w:tc>
          <w:tcPr>
            <w:tcW w:w="1559" w:type="dxa"/>
            <w:vAlign w:val="center"/>
          </w:tcPr>
          <w:p w14:paraId="7C446C57" w14:textId="77777777" w:rsidR="00EF5D81" w:rsidRPr="00EF5D81" w:rsidRDefault="00EF5D81" w:rsidP="00EF5D81">
            <w:pPr>
              <w:jc w:val="center"/>
              <w:rPr>
                <w:color w:val="000000"/>
                <w:sz w:val="28"/>
                <w:szCs w:val="28"/>
              </w:rPr>
            </w:pPr>
            <w:r w:rsidRPr="00EF5D81">
              <w:rPr>
                <w:color w:val="000000"/>
                <w:sz w:val="28"/>
                <w:szCs w:val="28"/>
              </w:rPr>
              <w:t>руб./Гкал</w:t>
            </w:r>
          </w:p>
        </w:tc>
        <w:tc>
          <w:tcPr>
            <w:tcW w:w="1985" w:type="dxa"/>
            <w:shd w:val="clear" w:color="auto" w:fill="auto"/>
            <w:tcMar>
              <w:top w:w="15" w:type="dxa"/>
              <w:left w:w="15" w:type="dxa"/>
              <w:bottom w:w="0" w:type="dxa"/>
              <w:right w:w="15" w:type="dxa"/>
            </w:tcMar>
            <w:vAlign w:val="center"/>
            <w:hideMark/>
          </w:tcPr>
          <w:p w14:paraId="67FD45A8" w14:textId="77777777" w:rsidR="00EF5D81" w:rsidRPr="00EF5D81" w:rsidRDefault="00EF5D81" w:rsidP="00EF5D81">
            <w:pPr>
              <w:jc w:val="center"/>
              <w:rPr>
                <w:color w:val="000000"/>
                <w:sz w:val="28"/>
                <w:szCs w:val="28"/>
              </w:rPr>
            </w:pPr>
            <w:r w:rsidRPr="00EF5D81">
              <w:rPr>
                <w:color w:val="000000"/>
                <w:sz w:val="28"/>
                <w:szCs w:val="28"/>
              </w:rPr>
              <w:t>2 824,15</w:t>
            </w:r>
          </w:p>
        </w:tc>
      </w:tr>
      <w:tr w:rsidR="00EF5D81" w:rsidRPr="00EF5D81" w14:paraId="199FEB33" w14:textId="77777777" w:rsidTr="0072307D">
        <w:trPr>
          <w:trHeight w:val="600"/>
        </w:trPr>
        <w:tc>
          <w:tcPr>
            <w:tcW w:w="5807" w:type="dxa"/>
            <w:shd w:val="clear" w:color="auto" w:fill="auto"/>
            <w:tcMar>
              <w:top w:w="15" w:type="dxa"/>
              <w:left w:w="15" w:type="dxa"/>
              <w:bottom w:w="0" w:type="dxa"/>
              <w:right w:w="15" w:type="dxa"/>
            </w:tcMar>
            <w:vAlign w:val="center"/>
            <w:hideMark/>
          </w:tcPr>
          <w:p w14:paraId="3C213B7E" w14:textId="77777777" w:rsidR="00EF5D81" w:rsidRPr="00EF5D81" w:rsidRDefault="00EF5D81" w:rsidP="00EF5D81">
            <w:pPr>
              <w:jc w:val="both"/>
              <w:rPr>
                <w:color w:val="000000"/>
                <w:sz w:val="28"/>
                <w:szCs w:val="28"/>
              </w:rPr>
            </w:pPr>
            <w:r w:rsidRPr="00EF5D81">
              <w:rPr>
                <w:color w:val="000000"/>
                <w:sz w:val="28"/>
                <w:szCs w:val="28"/>
              </w:rPr>
              <w:t>Тариф с 1 июля 2020 года (постановление РЭК от 13.11.2019 № 420)</w:t>
            </w:r>
          </w:p>
        </w:tc>
        <w:tc>
          <w:tcPr>
            <w:tcW w:w="1559" w:type="dxa"/>
            <w:vAlign w:val="center"/>
          </w:tcPr>
          <w:p w14:paraId="61F41A20" w14:textId="77777777" w:rsidR="00EF5D81" w:rsidRPr="00EF5D81" w:rsidRDefault="00EF5D81" w:rsidP="00EF5D81">
            <w:pPr>
              <w:jc w:val="center"/>
              <w:rPr>
                <w:color w:val="000000"/>
                <w:sz w:val="28"/>
                <w:szCs w:val="28"/>
              </w:rPr>
            </w:pPr>
            <w:r w:rsidRPr="00EF5D81">
              <w:rPr>
                <w:color w:val="000000"/>
                <w:sz w:val="28"/>
                <w:szCs w:val="28"/>
              </w:rPr>
              <w:t>руб./Гкал</w:t>
            </w:r>
          </w:p>
        </w:tc>
        <w:tc>
          <w:tcPr>
            <w:tcW w:w="1985" w:type="dxa"/>
            <w:shd w:val="clear" w:color="auto" w:fill="auto"/>
            <w:tcMar>
              <w:top w:w="15" w:type="dxa"/>
              <w:left w:w="15" w:type="dxa"/>
              <w:bottom w:w="0" w:type="dxa"/>
              <w:right w:w="15" w:type="dxa"/>
            </w:tcMar>
            <w:vAlign w:val="center"/>
            <w:hideMark/>
          </w:tcPr>
          <w:p w14:paraId="6C9B3728" w14:textId="77777777" w:rsidR="00EF5D81" w:rsidRPr="00EF5D81" w:rsidRDefault="00EF5D81" w:rsidP="00EF5D81">
            <w:pPr>
              <w:jc w:val="center"/>
              <w:rPr>
                <w:color w:val="000000"/>
                <w:sz w:val="28"/>
                <w:szCs w:val="28"/>
              </w:rPr>
            </w:pPr>
            <w:r w:rsidRPr="00EF5D81">
              <w:rPr>
                <w:color w:val="000000"/>
                <w:sz w:val="28"/>
                <w:szCs w:val="28"/>
              </w:rPr>
              <w:t>2 824,15</w:t>
            </w:r>
          </w:p>
        </w:tc>
      </w:tr>
      <w:tr w:rsidR="00EF5D81" w:rsidRPr="00EF5D81" w14:paraId="1C52EFE1" w14:textId="77777777" w:rsidTr="0072307D">
        <w:trPr>
          <w:trHeight w:val="300"/>
        </w:trPr>
        <w:tc>
          <w:tcPr>
            <w:tcW w:w="5807" w:type="dxa"/>
            <w:shd w:val="clear" w:color="auto" w:fill="auto"/>
            <w:tcMar>
              <w:top w:w="15" w:type="dxa"/>
              <w:left w:w="15" w:type="dxa"/>
              <w:bottom w:w="0" w:type="dxa"/>
              <w:right w:w="15" w:type="dxa"/>
            </w:tcMar>
            <w:vAlign w:val="center"/>
            <w:hideMark/>
          </w:tcPr>
          <w:p w14:paraId="270ECC22" w14:textId="77777777" w:rsidR="00EF5D81" w:rsidRPr="00EF5D81" w:rsidRDefault="00EF5D81" w:rsidP="00EF5D81">
            <w:pPr>
              <w:jc w:val="both"/>
              <w:rPr>
                <w:color w:val="000000"/>
                <w:sz w:val="28"/>
                <w:szCs w:val="28"/>
              </w:rPr>
            </w:pPr>
            <w:r w:rsidRPr="00EF5D81">
              <w:rPr>
                <w:color w:val="000000"/>
                <w:sz w:val="28"/>
                <w:szCs w:val="28"/>
              </w:rPr>
              <w:t>Дельта НВВ (стр. 1 – стр. 2)</w:t>
            </w:r>
          </w:p>
        </w:tc>
        <w:tc>
          <w:tcPr>
            <w:tcW w:w="1559" w:type="dxa"/>
            <w:vAlign w:val="center"/>
          </w:tcPr>
          <w:p w14:paraId="7DBA0E90" w14:textId="77777777" w:rsidR="00EF5D81" w:rsidRPr="00EF5D81" w:rsidRDefault="00EF5D81" w:rsidP="00EF5D81">
            <w:pPr>
              <w:jc w:val="center"/>
              <w:rPr>
                <w:color w:val="000000"/>
                <w:sz w:val="28"/>
                <w:szCs w:val="28"/>
              </w:rPr>
            </w:pPr>
            <w:r w:rsidRPr="00EF5D81">
              <w:rPr>
                <w:color w:val="000000"/>
                <w:sz w:val="28"/>
                <w:szCs w:val="28"/>
              </w:rPr>
              <w:t>тыс. руб.</w:t>
            </w:r>
          </w:p>
        </w:tc>
        <w:tc>
          <w:tcPr>
            <w:tcW w:w="1985" w:type="dxa"/>
            <w:shd w:val="clear" w:color="auto" w:fill="auto"/>
            <w:tcMar>
              <w:top w:w="15" w:type="dxa"/>
              <w:left w:w="15" w:type="dxa"/>
              <w:bottom w:w="0" w:type="dxa"/>
              <w:right w:w="15" w:type="dxa"/>
            </w:tcMar>
            <w:vAlign w:val="center"/>
            <w:hideMark/>
          </w:tcPr>
          <w:p w14:paraId="65CD9ED3" w14:textId="77777777" w:rsidR="00EF5D81" w:rsidRPr="00EF5D81" w:rsidRDefault="00EF5D81" w:rsidP="00EF5D81">
            <w:pPr>
              <w:jc w:val="center"/>
              <w:rPr>
                <w:color w:val="000000"/>
                <w:sz w:val="28"/>
                <w:szCs w:val="28"/>
              </w:rPr>
            </w:pPr>
            <w:r w:rsidRPr="00EF5D81">
              <w:rPr>
                <w:color w:val="000000"/>
                <w:sz w:val="28"/>
                <w:szCs w:val="28"/>
              </w:rPr>
              <w:t>1 939</w:t>
            </w:r>
          </w:p>
        </w:tc>
      </w:tr>
    </w:tbl>
    <w:p w14:paraId="34C93B71" w14:textId="77777777" w:rsidR="00EF5D81" w:rsidRPr="00EF5D81" w:rsidRDefault="00EF5D81" w:rsidP="00EF5D81">
      <w:pPr>
        <w:rPr>
          <w:snapToGrid w:val="0"/>
          <w:sz w:val="28"/>
          <w:szCs w:val="28"/>
          <w:lang w:eastAsia="en-US"/>
        </w:rPr>
      </w:pPr>
    </w:p>
    <w:p w14:paraId="26FA3A70" w14:textId="77777777" w:rsidR="00EF5D81" w:rsidRPr="00EF5D81" w:rsidRDefault="00EF5D81" w:rsidP="00EF5D81">
      <w:pPr>
        <w:autoSpaceDE w:val="0"/>
        <w:autoSpaceDN w:val="0"/>
        <w:adjustRightInd w:val="0"/>
        <w:ind w:right="142" w:firstLine="709"/>
        <w:jc w:val="both"/>
        <w:rPr>
          <w:snapToGrid w:val="0"/>
          <w:sz w:val="28"/>
          <w:szCs w:val="28"/>
        </w:rPr>
      </w:pPr>
      <w:r w:rsidRPr="00EF5D81">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EF5D81">
        <w:rPr>
          <w:snapToGrid w:val="0"/>
          <w:sz w:val="28"/>
          <w:szCs w:val="28"/>
        </w:rPr>
        <w:br/>
        <w:t xml:space="preserve">при установлении тарифов, составляет 1 939 тыс. руб. </w:t>
      </w:r>
    </w:p>
    <w:p w14:paraId="68A0B31A" w14:textId="77777777" w:rsidR="00EF5D81" w:rsidRPr="00EF5D81" w:rsidRDefault="00EF5D81" w:rsidP="00EF5D81">
      <w:pPr>
        <w:ind w:right="142" w:firstLine="709"/>
        <w:jc w:val="both"/>
        <w:rPr>
          <w:snapToGrid w:val="0"/>
          <w:sz w:val="28"/>
          <w:szCs w:val="28"/>
        </w:rPr>
      </w:pPr>
      <w:r w:rsidRPr="00EF5D8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EF5D81">
        <w:rPr>
          <w:snapToGrid w:val="0"/>
          <w:sz w:val="28"/>
          <w:szCs w:val="28"/>
        </w:rPr>
        <w:br/>
        <w:t>и 1,039 (2022/2021), опубликованные на сайте Минэкономразвития России 26.09.2020.</w:t>
      </w:r>
    </w:p>
    <w:p w14:paraId="7803D32B" w14:textId="77777777" w:rsidR="00EF5D81" w:rsidRPr="00EF5D81" w:rsidRDefault="00EF5D81" w:rsidP="00EF5D81">
      <w:pPr>
        <w:ind w:right="142" w:firstLine="709"/>
        <w:jc w:val="both"/>
        <w:rPr>
          <w:snapToGrid w:val="0"/>
          <w:sz w:val="28"/>
          <w:szCs w:val="28"/>
        </w:rPr>
      </w:pPr>
      <w:r w:rsidRPr="00EF5D81">
        <w:rPr>
          <w:snapToGrid w:val="0"/>
          <w:sz w:val="28"/>
          <w:szCs w:val="28"/>
        </w:rPr>
        <w:t xml:space="preserve">1 939 тыс. руб. × 1,036 (ИПЦ) × 1,039 (ИПЦ) = 2 087 тыс. руб. </w:t>
      </w:r>
    </w:p>
    <w:p w14:paraId="45C919F3" w14:textId="77777777" w:rsidR="00EF5D81" w:rsidRPr="00EF5D81" w:rsidRDefault="00EF5D81" w:rsidP="00EF5D81">
      <w:pPr>
        <w:ind w:firstLine="720"/>
        <w:jc w:val="both"/>
        <w:rPr>
          <w:snapToGrid w:val="0"/>
          <w:sz w:val="28"/>
          <w:szCs w:val="28"/>
        </w:rPr>
      </w:pPr>
      <w:r w:rsidRPr="00EF5D81">
        <w:rPr>
          <w:snapToGrid w:val="0"/>
          <w:sz w:val="28"/>
          <w:szCs w:val="28"/>
        </w:rPr>
        <w:t xml:space="preserve">В предложениях ООО «Комплекс Услуги» на 2022 год отсутствуют расходы, заявленные с целью учета отклонений фактических значений параметров расчета тарифов от значений, учтенных при установлении тарифов на тепловую энергию на 2020 год. В связи с чем эксперты предлагают не включать рассчитанный размер корректировки в НВВ на 2022 год. </w:t>
      </w:r>
    </w:p>
    <w:p w14:paraId="4EF54689" w14:textId="77777777" w:rsidR="00EF5D81" w:rsidRPr="00EF5D81" w:rsidRDefault="00EF5D81" w:rsidP="00EF5D81">
      <w:pPr>
        <w:rPr>
          <w:snapToGrid w:val="0"/>
          <w:sz w:val="28"/>
          <w:szCs w:val="28"/>
          <w:lang w:eastAsia="en-US"/>
        </w:rPr>
      </w:pPr>
      <w:r w:rsidRPr="00EF5D81">
        <w:rPr>
          <w:snapToGrid w:val="0"/>
          <w:sz w:val="28"/>
          <w:szCs w:val="28"/>
          <w:lang w:eastAsia="en-US"/>
        </w:rPr>
        <w:br w:type="page"/>
      </w:r>
    </w:p>
    <w:p w14:paraId="329FC5A5" w14:textId="77777777" w:rsidR="00EF5D81" w:rsidRPr="00EF5D81" w:rsidRDefault="00EF5D81" w:rsidP="00EF5D81">
      <w:pPr>
        <w:keepNext/>
        <w:tabs>
          <w:tab w:val="left" w:pos="426"/>
        </w:tabs>
        <w:ind w:left="502" w:hanging="360"/>
        <w:outlineLvl w:val="0"/>
        <w:rPr>
          <w:rFonts w:cs="Arial"/>
          <w:b/>
          <w:bCs/>
          <w:kern w:val="32"/>
          <w:sz w:val="28"/>
          <w:szCs w:val="32"/>
          <w:lang w:eastAsia="en-US"/>
        </w:rPr>
      </w:pPr>
      <w:r w:rsidRPr="00EF5D81">
        <w:rPr>
          <w:rFonts w:cs="Arial"/>
          <w:b/>
          <w:bCs/>
          <w:kern w:val="32"/>
          <w:sz w:val="28"/>
          <w:szCs w:val="32"/>
          <w:lang w:eastAsia="en-US"/>
        </w:rPr>
        <w:lastRenderedPageBreak/>
        <w:t xml:space="preserve"> Расчёт необходимой валовой выручки на каждый расчётный период регулирования ООО «Комплекс Услуги»</w:t>
      </w:r>
      <w:bookmarkEnd w:id="187"/>
      <w:r w:rsidRPr="00EF5D81">
        <w:rPr>
          <w:rFonts w:cs="Arial"/>
          <w:b/>
          <w:bCs/>
          <w:kern w:val="32"/>
          <w:sz w:val="28"/>
          <w:szCs w:val="32"/>
          <w:lang w:eastAsia="en-US"/>
        </w:rPr>
        <w:t xml:space="preserve"> </w:t>
      </w:r>
    </w:p>
    <w:p w14:paraId="366E168C" w14:textId="77777777" w:rsidR="00EF5D81" w:rsidRPr="00EF5D81" w:rsidRDefault="00EF5D81" w:rsidP="00EF5D81">
      <w:pPr>
        <w:rPr>
          <w:snapToGrid w:val="0"/>
          <w:sz w:val="28"/>
          <w:szCs w:val="28"/>
          <w:lang w:eastAsia="en-US"/>
        </w:rPr>
      </w:pPr>
    </w:p>
    <w:p w14:paraId="3863B6E7" w14:textId="77777777" w:rsidR="00EF5D81" w:rsidRPr="00EF5D81" w:rsidRDefault="00EF5D81" w:rsidP="00EF5D81">
      <w:pPr>
        <w:keepNext/>
        <w:tabs>
          <w:tab w:val="left" w:pos="567"/>
        </w:tabs>
        <w:ind w:firstLine="709"/>
        <w:jc w:val="both"/>
        <w:outlineLvl w:val="0"/>
        <w:rPr>
          <w:sz w:val="28"/>
          <w:szCs w:val="28"/>
          <w:lang w:eastAsia="x-none"/>
        </w:rPr>
      </w:pPr>
      <w:r w:rsidRPr="00EF5D81">
        <w:rPr>
          <w:sz w:val="28"/>
          <w:szCs w:val="28"/>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646C7EAD" w14:textId="77777777" w:rsidR="00EF5D81" w:rsidRPr="00EF5D81" w:rsidRDefault="00EF5D81" w:rsidP="00EF5D81">
      <w:pPr>
        <w:numPr>
          <w:ilvl w:val="0"/>
          <w:numId w:val="14"/>
        </w:numPr>
        <w:ind w:right="-426" w:hanging="1069"/>
        <w:jc w:val="right"/>
        <w:rPr>
          <w:snapToGrid w:val="0"/>
          <w:sz w:val="28"/>
          <w:szCs w:val="28"/>
          <w:lang w:eastAsia="en-US"/>
        </w:rPr>
      </w:pPr>
      <w:r w:rsidRPr="00EF5D81">
        <w:rPr>
          <w:snapToGrid w:val="0"/>
          <w:sz w:val="28"/>
          <w:szCs w:val="28"/>
          <w:lang w:eastAsia="en-US"/>
        </w:rPr>
        <w:br w:type="page"/>
      </w:r>
    </w:p>
    <w:p w14:paraId="3144ACFB" w14:textId="77777777" w:rsidR="00EF5D81" w:rsidRPr="00EF5D81" w:rsidRDefault="00EF5D81" w:rsidP="00EF5D81">
      <w:pPr>
        <w:jc w:val="center"/>
        <w:rPr>
          <w:rFonts w:eastAsia="Calibri"/>
          <w:b/>
          <w:bCs/>
          <w:snapToGrid w:val="0"/>
          <w:sz w:val="28"/>
          <w:lang w:eastAsia="en-US"/>
        </w:rPr>
      </w:pPr>
      <w:r w:rsidRPr="00EF5D81">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32ACF5DF" w14:textId="77777777" w:rsidR="00EF5D81" w:rsidRPr="00EF5D81" w:rsidRDefault="00EF5D81" w:rsidP="00EF5D81">
      <w:pPr>
        <w:spacing w:line="360" w:lineRule="auto"/>
        <w:jc w:val="center"/>
        <w:rPr>
          <w:snapToGrid w:val="0"/>
          <w:sz w:val="28"/>
        </w:rPr>
      </w:pPr>
      <w:r w:rsidRPr="00EF5D81">
        <w:rPr>
          <w:snapToGrid w:val="0"/>
          <w:sz w:val="28"/>
        </w:rPr>
        <w:t>(Приложение 5.9 к Методическим указаниям)</w:t>
      </w:r>
    </w:p>
    <w:p w14:paraId="306139F0" w14:textId="77777777" w:rsidR="00EF5D81" w:rsidRPr="00EF5D81" w:rsidRDefault="00EF5D81" w:rsidP="00EF5D81">
      <w:pPr>
        <w:jc w:val="right"/>
        <w:rPr>
          <w:snapToGrid w:val="0"/>
          <w:sz w:val="28"/>
          <w:szCs w:val="28"/>
        </w:rPr>
      </w:pPr>
      <w:r w:rsidRPr="00EF5D81">
        <w:rPr>
          <w:snapToGrid w:val="0"/>
          <w:sz w:val="28"/>
          <w:szCs w:val="28"/>
        </w:rPr>
        <w:t>тыс. руб.</w:t>
      </w: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992"/>
        <w:gridCol w:w="992"/>
        <w:gridCol w:w="992"/>
      </w:tblGrid>
      <w:tr w:rsidR="00EF5D81" w:rsidRPr="00EF5D81" w14:paraId="3D334801" w14:textId="77777777" w:rsidTr="0072307D">
        <w:trPr>
          <w:trHeight w:val="300"/>
          <w:tblHeader/>
        </w:trPr>
        <w:tc>
          <w:tcPr>
            <w:tcW w:w="567" w:type="dxa"/>
            <w:vMerge w:val="restart"/>
            <w:shd w:val="clear" w:color="auto" w:fill="auto"/>
            <w:vAlign w:val="center"/>
            <w:hideMark/>
          </w:tcPr>
          <w:p w14:paraId="1CF8826F" w14:textId="77777777" w:rsidR="00EF5D81" w:rsidRPr="00EF5D81" w:rsidRDefault="00EF5D81" w:rsidP="00EF5D81">
            <w:pPr>
              <w:ind w:left="-108" w:right="-157"/>
              <w:jc w:val="center"/>
              <w:rPr>
                <w:sz w:val="28"/>
                <w:szCs w:val="28"/>
              </w:rPr>
            </w:pPr>
            <w:r w:rsidRPr="00EF5D81">
              <w:rPr>
                <w:sz w:val="28"/>
                <w:szCs w:val="28"/>
              </w:rPr>
              <w:t>№ п/п</w:t>
            </w:r>
          </w:p>
        </w:tc>
        <w:tc>
          <w:tcPr>
            <w:tcW w:w="4962" w:type="dxa"/>
            <w:vMerge w:val="restart"/>
            <w:shd w:val="clear" w:color="auto" w:fill="auto"/>
            <w:vAlign w:val="center"/>
            <w:hideMark/>
          </w:tcPr>
          <w:p w14:paraId="04B0926D" w14:textId="77777777" w:rsidR="00EF5D81" w:rsidRPr="00EF5D81" w:rsidRDefault="00EF5D81" w:rsidP="00EF5D81">
            <w:pPr>
              <w:jc w:val="center"/>
              <w:rPr>
                <w:sz w:val="26"/>
                <w:szCs w:val="26"/>
              </w:rPr>
            </w:pPr>
            <w:r w:rsidRPr="00EF5D81">
              <w:rPr>
                <w:sz w:val="26"/>
                <w:szCs w:val="26"/>
              </w:rPr>
              <w:t>Наименование расхода</w:t>
            </w:r>
          </w:p>
        </w:tc>
        <w:tc>
          <w:tcPr>
            <w:tcW w:w="5244" w:type="dxa"/>
            <w:gridSpan w:val="5"/>
          </w:tcPr>
          <w:p w14:paraId="04EE189F" w14:textId="77777777" w:rsidR="00EF5D81" w:rsidRPr="00EF5D81" w:rsidRDefault="00EF5D81" w:rsidP="00EF5D81">
            <w:pPr>
              <w:jc w:val="center"/>
              <w:rPr>
                <w:sz w:val="26"/>
                <w:szCs w:val="26"/>
              </w:rPr>
            </w:pPr>
            <w:r w:rsidRPr="00EF5D81">
              <w:rPr>
                <w:sz w:val="26"/>
                <w:szCs w:val="26"/>
              </w:rPr>
              <w:t>Предложение экспертов</w:t>
            </w:r>
          </w:p>
        </w:tc>
      </w:tr>
      <w:tr w:rsidR="00EF5D81" w:rsidRPr="00EF5D81" w14:paraId="1E453940" w14:textId="77777777" w:rsidTr="0072307D">
        <w:trPr>
          <w:trHeight w:val="360"/>
          <w:tblHeader/>
        </w:trPr>
        <w:tc>
          <w:tcPr>
            <w:tcW w:w="567" w:type="dxa"/>
            <w:vMerge/>
            <w:shd w:val="clear" w:color="auto" w:fill="auto"/>
            <w:vAlign w:val="center"/>
            <w:hideMark/>
          </w:tcPr>
          <w:p w14:paraId="735E29B3" w14:textId="77777777" w:rsidR="00EF5D81" w:rsidRPr="00EF5D81" w:rsidRDefault="00EF5D81" w:rsidP="00EF5D81">
            <w:pPr>
              <w:ind w:left="-108" w:right="-157"/>
              <w:jc w:val="center"/>
              <w:rPr>
                <w:sz w:val="28"/>
                <w:szCs w:val="28"/>
              </w:rPr>
            </w:pPr>
          </w:p>
        </w:tc>
        <w:tc>
          <w:tcPr>
            <w:tcW w:w="4962" w:type="dxa"/>
            <w:vMerge/>
            <w:shd w:val="clear" w:color="auto" w:fill="auto"/>
            <w:vAlign w:val="center"/>
            <w:hideMark/>
          </w:tcPr>
          <w:p w14:paraId="7E72A1F9" w14:textId="77777777" w:rsidR="00EF5D81" w:rsidRPr="00EF5D81" w:rsidRDefault="00EF5D81" w:rsidP="00EF5D81">
            <w:pPr>
              <w:jc w:val="center"/>
              <w:rPr>
                <w:sz w:val="26"/>
                <w:szCs w:val="26"/>
              </w:rPr>
            </w:pPr>
          </w:p>
        </w:tc>
        <w:tc>
          <w:tcPr>
            <w:tcW w:w="1134" w:type="dxa"/>
            <w:vAlign w:val="center"/>
          </w:tcPr>
          <w:p w14:paraId="0EBCC7AB" w14:textId="77777777" w:rsidR="00EF5D81" w:rsidRPr="00EF5D81" w:rsidRDefault="00EF5D81" w:rsidP="00EF5D81">
            <w:pPr>
              <w:jc w:val="center"/>
              <w:rPr>
                <w:sz w:val="26"/>
                <w:szCs w:val="26"/>
              </w:rPr>
            </w:pPr>
            <w:r w:rsidRPr="00EF5D81">
              <w:rPr>
                <w:sz w:val="26"/>
                <w:szCs w:val="26"/>
              </w:rPr>
              <w:t>2022</w:t>
            </w:r>
          </w:p>
        </w:tc>
        <w:tc>
          <w:tcPr>
            <w:tcW w:w="1134" w:type="dxa"/>
            <w:vAlign w:val="center"/>
          </w:tcPr>
          <w:p w14:paraId="7B44A87C" w14:textId="77777777" w:rsidR="00EF5D81" w:rsidRPr="00EF5D81" w:rsidRDefault="00EF5D81" w:rsidP="00EF5D81">
            <w:pPr>
              <w:jc w:val="center"/>
              <w:rPr>
                <w:sz w:val="26"/>
                <w:szCs w:val="26"/>
              </w:rPr>
            </w:pPr>
            <w:r w:rsidRPr="00EF5D81">
              <w:rPr>
                <w:sz w:val="26"/>
                <w:szCs w:val="26"/>
              </w:rPr>
              <w:t>2023</w:t>
            </w:r>
          </w:p>
        </w:tc>
        <w:tc>
          <w:tcPr>
            <w:tcW w:w="992" w:type="dxa"/>
          </w:tcPr>
          <w:p w14:paraId="14009430" w14:textId="77777777" w:rsidR="00EF5D81" w:rsidRPr="00EF5D81" w:rsidRDefault="00EF5D81" w:rsidP="00EF5D81">
            <w:pPr>
              <w:jc w:val="center"/>
              <w:rPr>
                <w:sz w:val="26"/>
                <w:szCs w:val="26"/>
              </w:rPr>
            </w:pPr>
            <w:r w:rsidRPr="00EF5D81">
              <w:rPr>
                <w:sz w:val="26"/>
                <w:szCs w:val="26"/>
              </w:rPr>
              <w:t>2024</w:t>
            </w:r>
          </w:p>
        </w:tc>
        <w:tc>
          <w:tcPr>
            <w:tcW w:w="992" w:type="dxa"/>
          </w:tcPr>
          <w:p w14:paraId="7541A1B8" w14:textId="77777777" w:rsidR="00EF5D81" w:rsidRPr="00EF5D81" w:rsidRDefault="00EF5D81" w:rsidP="00EF5D81">
            <w:pPr>
              <w:jc w:val="center"/>
              <w:rPr>
                <w:sz w:val="26"/>
                <w:szCs w:val="26"/>
              </w:rPr>
            </w:pPr>
            <w:r w:rsidRPr="00EF5D81">
              <w:rPr>
                <w:sz w:val="26"/>
                <w:szCs w:val="26"/>
              </w:rPr>
              <w:t>2025</w:t>
            </w:r>
          </w:p>
        </w:tc>
        <w:tc>
          <w:tcPr>
            <w:tcW w:w="992" w:type="dxa"/>
          </w:tcPr>
          <w:p w14:paraId="71E5F718" w14:textId="77777777" w:rsidR="00EF5D81" w:rsidRPr="00EF5D81" w:rsidRDefault="00EF5D81" w:rsidP="00EF5D81">
            <w:pPr>
              <w:jc w:val="center"/>
              <w:rPr>
                <w:sz w:val="26"/>
                <w:szCs w:val="26"/>
              </w:rPr>
            </w:pPr>
            <w:r w:rsidRPr="00EF5D81">
              <w:rPr>
                <w:sz w:val="26"/>
                <w:szCs w:val="26"/>
              </w:rPr>
              <w:t>2026</w:t>
            </w:r>
          </w:p>
        </w:tc>
      </w:tr>
      <w:tr w:rsidR="00EF5D81" w:rsidRPr="00EF5D81" w14:paraId="215FC8BF" w14:textId="77777777" w:rsidTr="0072307D">
        <w:trPr>
          <w:trHeight w:val="402"/>
        </w:trPr>
        <w:tc>
          <w:tcPr>
            <w:tcW w:w="567" w:type="dxa"/>
            <w:shd w:val="clear" w:color="auto" w:fill="auto"/>
            <w:vAlign w:val="center"/>
            <w:hideMark/>
          </w:tcPr>
          <w:p w14:paraId="60B20485" w14:textId="77777777" w:rsidR="00EF5D81" w:rsidRPr="00EF5D81" w:rsidRDefault="00EF5D81" w:rsidP="00EF5D81">
            <w:pPr>
              <w:ind w:left="-108" w:right="-157"/>
              <w:jc w:val="center"/>
              <w:rPr>
                <w:sz w:val="28"/>
                <w:szCs w:val="28"/>
              </w:rPr>
            </w:pPr>
            <w:r w:rsidRPr="00EF5D81">
              <w:rPr>
                <w:sz w:val="28"/>
                <w:szCs w:val="28"/>
              </w:rPr>
              <w:t>1</w:t>
            </w:r>
          </w:p>
        </w:tc>
        <w:tc>
          <w:tcPr>
            <w:tcW w:w="4962" w:type="dxa"/>
            <w:shd w:val="clear" w:color="auto" w:fill="auto"/>
            <w:vAlign w:val="center"/>
            <w:hideMark/>
          </w:tcPr>
          <w:p w14:paraId="28644BF8" w14:textId="77777777" w:rsidR="00EF5D81" w:rsidRPr="00EF5D81" w:rsidRDefault="00EF5D81" w:rsidP="00EF5D81">
            <w:pPr>
              <w:rPr>
                <w:sz w:val="26"/>
                <w:szCs w:val="26"/>
              </w:rPr>
            </w:pPr>
            <w:r w:rsidRPr="00EF5D81">
              <w:rPr>
                <w:sz w:val="26"/>
                <w:szCs w:val="26"/>
              </w:rPr>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320EB" w14:textId="77777777" w:rsidR="00EF5D81" w:rsidRPr="00EF5D81" w:rsidRDefault="00EF5D81" w:rsidP="00EF5D81">
            <w:pPr>
              <w:jc w:val="center"/>
              <w:rPr>
                <w:color w:val="000000"/>
              </w:rPr>
            </w:pPr>
            <w:r w:rsidRPr="00EF5D81">
              <w:rPr>
                <w:snapToGrid w:val="0"/>
                <w:color w:val="000000"/>
                <w:sz w:val="28"/>
                <w:szCs w:val="28"/>
              </w:rPr>
              <w:t>3 111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D29736" w14:textId="77777777" w:rsidR="00EF5D81" w:rsidRPr="00EF5D81" w:rsidRDefault="00EF5D81" w:rsidP="00EF5D81">
            <w:pPr>
              <w:jc w:val="center"/>
              <w:rPr>
                <w:color w:val="000000"/>
              </w:rPr>
            </w:pPr>
            <w:r w:rsidRPr="00EF5D81">
              <w:rPr>
                <w:snapToGrid w:val="0"/>
                <w:color w:val="000000"/>
                <w:sz w:val="28"/>
                <w:szCs w:val="28"/>
              </w:rPr>
              <w:t>3 203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FFC32B" w14:textId="77777777" w:rsidR="00EF5D81" w:rsidRPr="00EF5D81" w:rsidRDefault="00EF5D81" w:rsidP="00EF5D81">
            <w:pPr>
              <w:jc w:val="center"/>
              <w:rPr>
                <w:snapToGrid w:val="0"/>
                <w:color w:val="000000"/>
                <w:sz w:val="28"/>
                <w:szCs w:val="28"/>
              </w:rPr>
            </w:pPr>
            <w:r w:rsidRPr="00EF5D81">
              <w:rPr>
                <w:snapToGrid w:val="0"/>
                <w:color w:val="000000"/>
                <w:sz w:val="28"/>
                <w:szCs w:val="28"/>
              </w:rPr>
              <w:t>3 298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EF0636" w14:textId="77777777" w:rsidR="00EF5D81" w:rsidRPr="00EF5D81" w:rsidRDefault="00EF5D81" w:rsidP="00EF5D81">
            <w:pPr>
              <w:jc w:val="center"/>
              <w:rPr>
                <w:snapToGrid w:val="0"/>
                <w:color w:val="000000"/>
                <w:sz w:val="28"/>
                <w:szCs w:val="28"/>
              </w:rPr>
            </w:pPr>
            <w:r w:rsidRPr="00EF5D81">
              <w:rPr>
                <w:snapToGrid w:val="0"/>
                <w:color w:val="000000"/>
                <w:sz w:val="28"/>
                <w:szCs w:val="28"/>
              </w:rPr>
              <w:t>3 395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CE2B4C" w14:textId="77777777" w:rsidR="00EF5D81" w:rsidRPr="00EF5D81" w:rsidRDefault="00EF5D81" w:rsidP="00EF5D81">
            <w:pPr>
              <w:jc w:val="center"/>
              <w:rPr>
                <w:snapToGrid w:val="0"/>
                <w:color w:val="000000"/>
                <w:sz w:val="28"/>
                <w:szCs w:val="28"/>
              </w:rPr>
            </w:pPr>
            <w:r w:rsidRPr="00EF5D81">
              <w:rPr>
                <w:snapToGrid w:val="0"/>
                <w:color w:val="000000"/>
                <w:sz w:val="28"/>
                <w:szCs w:val="28"/>
              </w:rPr>
              <w:t>3 495</w:t>
            </w:r>
          </w:p>
        </w:tc>
      </w:tr>
      <w:tr w:rsidR="00EF5D81" w:rsidRPr="00EF5D81" w14:paraId="67ACE1BB" w14:textId="77777777" w:rsidTr="0072307D">
        <w:trPr>
          <w:trHeight w:val="360"/>
        </w:trPr>
        <w:tc>
          <w:tcPr>
            <w:tcW w:w="567" w:type="dxa"/>
            <w:shd w:val="clear" w:color="auto" w:fill="auto"/>
            <w:vAlign w:val="center"/>
            <w:hideMark/>
          </w:tcPr>
          <w:p w14:paraId="72A4FB76" w14:textId="77777777" w:rsidR="00EF5D81" w:rsidRPr="00EF5D81" w:rsidRDefault="00EF5D81" w:rsidP="00EF5D81">
            <w:pPr>
              <w:ind w:left="-108" w:right="-157"/>
              <w:jc w:val="center"/>
              <w:rPr>
                <w:sz w:val="28"/>
                <w:szCs w:val="28"/>
              </w:rPr>
            </w:pPr>
            <w:r w:rsidRPr="00EF5D81">
              <w:rPr>
                <w:sz w:val="28"/>
                <w:szCs w:val="28"/>
              </w:rPr>
              <w:t>2</w:t>
            </w:r>
          </w:p>
        </w:tc>
        <w:tc>
          <w:tcPr>
            <w:tcW w:w="4962" w:type="dxa"/>
            <w:shd w:val="clear" w:color="auto" w:fill="auto"/>
            <w:vAlign w:val="center"/>
            <w:hideMark/>
          </w:tcPr>
          <w:p w14:paraId="3E4FC0EC" w14:textId="77777777" w:rsidR="00EF5D81" w:rsidRPr="00EF5D81" w:rsidRDefault="00EF5D81" w:rsidP="00EF5D81">
            <w:pPr>
              <w:rPr>
                <w:sz w:val="26"/>
                <w:szCs w:val="26"/>
              </w:rPr>
            </w:pPr>
            <w:r w:rsidRPr="00EF5D81">
              <w:rPr>
                <w:sz w:val="26"/>
                <w:szCs w:val="26"/>
              </w:rPr>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8FCAC"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1F20B48" w14:textId="77777777" w:rsidR="00EF5D81" w:rsidRPr="00EF5D81" w:rsidRDefault="00EF5D81" w:rsidP="00EF5D81">
            <w:pPr>
              <w:jc w:val="center"/>
              <w:rPr>
                <w:snapToGrid w:val="0"/>
                <w:color w:val="000000"/>
                <w:sz w:val="28"/>
                <w:szCs w:val="28"/>
              </w:rPr>
            </w:pPr>
            <w:r w:rsidRPr="00EF5D81">
              <w:rPr>
                <w:snapToGrid w:val="0"/>
                <w:color w:val="000000"/>
                <w:sz w:val="28"/>
                <w:szCs w:val="28"/>
              </w:rPr>
              <w:t>975</w:t>
            </w:r>
          </w:p>
        </w:tc>
        <w:tc>
          <w:tcPr>
            <w:tcW w:w="992" w:type="dxa"/>
            <w:tcBorders>
              <w:top w:val="nil"/>
              <w:left w:val="nil"/>
              <w:bottom w:val="single" w:sz="4" w:space="0" w:color="auto"/>
              <w:right w:val="single" w:sz="4" w:space="0" w:color="auto"/>
            </w:tcBorders>
            <w:shd w:val="clear" w:color="000000" w:fill="FFFFFF"/>
            <w:vAlign w:val="center"/>
          </w:tcPr>
          <w:p w14:paraId="2DA796DC" w14:textId="77777777" w:rsidR="00EF5D81" w:rsidRPr="00EF5D81" w:rsidRDefault="00EF5D81" w:rsidP="00EF5D81">
            <w:pPr>
              <w:jc w:val="center"/>
              <w:rPr>
                <w:snapToGrid w:val="0"/>
                <w:color w:val="000000"/>
                <w:sz w:val="28"/>
                <w:szCs w:val="28"/>
              </w:rPr>
            </w:pPr>
            <w:r w:rsidRPr="00EF5D81">
              <w:rPr>
                <w:snapToGrid w:val="0"/>
                <w:color w:val="000000"/>
                <w:sz w:val="28"/>
                <w:szCs w:val="28"/>
              </w:rPr>
              <w:t>1 004</w:t>
            </w:r>
          </w:p>
        </w:tc>
        <w:tc>
          <w:tcPr>
            <w:tcW w:w="992" w:type="dxa"/>
            <w:tcBorders>
              <w:top w:val="nil"/>
              <w:left w:val="nil"/>
              <w:bottom w:val="single" w:sz="4" w:space="0" w:color="auto"/>
              <w:right w:val="single" w:sz="4" w:space="0" w:color="auto"/>
            </w:tcBorders>
            <w:shd w:val="clear" w:color="000000" w:fill="FFFFFF"/>
            <w:vAlign w:val="center"/>
          </w:tcPr>
          <w:p w14:paraId="11533743" w14:textId="77777777" w:rsidR="00EF5D81" w:rsidRPr="00EF5D81" w:rsidRDefault="00EF5D81" w:rsidP="00EF5D81">
            <w:pPr>
              <w:jc w:val="center"/>
              <w:rPr>
                <w:snapToGrid w:val="0"/>
                <w:color w:val="000000"/>
                <w:sz w:val="28"/>
                <w:szCs w:val="28"/>
              </w:rPr>
            </w:pPr>
            <w:r w:rsidRPr="00EF5D81">
              <w:rPr>
                <w:snapToGrid w:val="0"/>
                <w:color w:val="000000"/>
                <w:sz w:val="28"/>
                <w:szCs w:val="28"/>
              </w:rPr>
              <w:t>1 034</w:t>
            </w:r>
          </w:p>
        </w:tc>
        <w:tc>
          <w:tcPr>
            <w:tcW w:w="992" w:type="dxa"/>
            <w:tcBorders>
              <w:top w:val="nil"/>
              <w:left w:val="nil"/>
              <w:bottom w:val="single" w:sz="4" w:space="0" w:color="auto"/>
              <w:right w:val="single" w:sz="4" w:space="0" w:color="auto"/>
            </w:tcBorders>
            <w:shd w:val="clear" w:color="000000" w:fill="FFFFFF"/>
            <w:vAlign w:val="center"/>
          </w:tcPr>
          <w:p w14:paraId="407BC7CD" w14:textId="77777777" w:rsidR="00EF5D81" w:rsidRPr="00EF5D81" w:rsidRDefault="00EF5D81" w:rsidP="00EF5D81">
            <w:pPr>
              <w:jc w:val="center"/>
              <w:rPr>
                <w:snapToGrid w:val="0"/>
                <w:color w:val="000000"/>
                <w:sz w:val="28"/>
                <w:szCs w:val="28"/>
              </w:rPr>
            </w:pPr>
            <w:r w:rsidRPr="00EF5D81">
              <w:rPr>
                <w:snapToGrid w:val="0"/>
                <w:color w:val="000000"/>
                <w:sz w:val="28"/>
                <w:szCs w:val="28"/>
              </w:rPr>
              <w:t>1 065</w:t>
            </w:r>
          </w:p>
        </w:tc>
      </w:tr>
      <w:tr w:rsidR="00EF5D81" w:rsidRPr="00EF5D81" w14:paraId="4157412E" w14:textId="77777777" w:rsidTr="0072307D">
        <w:trPr>
          <w:trHeight w:val="1196"/>
        </w:trPr>
        <w:tc>
          <w:tcPr>
            <w:tcW w:w="567" w:type="dxa"/>
            <w:shd w:val="clear" w:color="auto" w:fill="auto"/>
            <w:vAlign w:val="center"/>
            <w:hideMark/>
          </w:tcPr>
          <w:p w14:paraId="6E5CB01A" w14:textId="77777777" w:rsidR="00EF5D81" w:rsidRPr="00EF5D81" w:rsidRDefault="00EF5D81" w:rsidP="00EF5D81">
            <w:pPr>
              <w:ind w:left="-108" w:right="-157"/>
              <w:jc w:val="center"/>
              <w:rPr>
                <w:sz w:val="28"/>
                <w:szCs w:val="28"/>
              </w:rPr>
            </w:pPr>
            <w:r w:rsidRPr="00EF5D81">
              <w:rPr>
                <w:sz w:val="28"/>
                <w:szCs w:val="28"/>
              </w:rPr>
              <w:t>3</w:t>
            </w:r>
          </w:p>
        </w:tc>
        <w:tc>
          <w:tcPr>
            <w:tcW w:w="4962" w:type="dxa"/>
            <w:shd w:val="clear" w:color="auto" w:fill="auto"/>
            <w:vAlign w:val="center"/>
            <w:hideMark/>
          </w:tcPr>
          <w:p w14:paraId="74DCC83C" w14:textId="77777777" w:rsidR="00EF5D81" w:rsidRPr="00EF5D81" w:rsidRDefault="00EF5D81" w:rsidP="00EF5D81">
            <w:pPr>
              <w:rPr>
                <w:sz w:val="26"/>
                <w:szCs w:val="26"/>
              </w:rPr>
            </w:pPr>
            <w:r w:rsidRPr="00EF5D81">
              <w:rPr>
                <w:sz w:val="26"/>
                <w:szCs w:val="26"/>
              </w:rPr>
              <w:t>Расходы на приобретение (производство) энергетических ресурсов, холодной воды</w:t>
            </w:r>
            <w:r w:rsidRPr="00EF5D81">
              <w:rPr>
                <w:sz w:val="26"/>
                <w:szCs w:val="26"/>
              </w:rPr>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FA8A20" w14:textId="77777777" w:rsidR="00EF5D81" w:rsidRPr="00EF5D81" w:rsidRDefault="00EF5D81" w:rsidP="00EF5D81">
            <w:pPr>
              <w:jc w:val="center"/>
              <w:rPr>
                <w:snapToGrid w:val="0"/>
                <w:color w:val="000000"/>
                <w:sz w:val="28"/>
                <w:szCs w:val="28"/>
              </w:rPr>
            </w:pPr>
            <w:r w:rsidRPr="00EF5D81">
              <w:rPr>
                <w:snapToGrid w:val="0"/>
                <w:color w:val="000000"/>
                <w:sz w:val="28"/>
                <w:szCs w:val="28"/>
              </w:rPr>
              <w:t>1 601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A91CFDC" w14:textId="77777777" w:rsidR="00EF5D81" w:rsidRPr="00EF5D81" w:rsidRDefault="00EF5D81" w:rsidP="00EF5D81">
            <w:pPr>
              <w:jc w:val="center"/>
              <w:rPr>
                <w:snapToGrid w:val="0"/>
                <w:color w:val="000000"/>
                <w:sz w:val="28"/>
                <w:szCs w:val="28"/>
              </w:rPr>
            </w:pPr>
            <w:r w:rsidRPr="00EF5D81">
              <w:rPr>
                <w:snapToGrid w:val="0"/>
                <w:color w:val="000000"/>
                <w:sz w:val="28"/>
                <w:szCs w:val="28"/>
              </w:rPr>
              <w:t>1 661</w:t>
            </w:r>
          </w:p>
        </w:tc>
        <w:tc>
          <w:tcPr>
            <w:tcW w:w="992" w:type="dxa"/>
            <w:tcBorders>
              <w:top w:val="nil"/>
              <w:left w:val="nil"/>
              <w:bottom w:val="single" w:sz="4" w:space="0" w:color="auto"/>
              <w:right w:val="single" w:sz="4" w:space="0" w:color="auto"/>
            </w:tcBorders>
            <w:shd w:val="clear" w:color="000000" w:fill="FFFFFF"/>
            <w:vAlign w:val="center"/>
          </w:tcPr>
          <w:p w14:paraId="36DFE36B" w14:textId="77777777" w:rsidR="00EF5D81" w:rsidRPr="00EF5D81" w:rsidRDefault="00EF5D81" w:rsidP="00EF5D81">
            <w:pPr>
              <w:jc w:val="center"/>
              <w:rPr>
                <w:snapToGrid w:val="0"/>
                <w:color w:val="000000"/>
                <w:sz w:val="28"/>
                <w:szCs w:val="28"/>
              </w:rPr>
            </w:pPr>
            <w:r w:rsidRPr="00EF5D81">
              <w:rPr>
                <w:snapToGrid w:val="0"/>
                <w:color w:val="000000"/>
                <w:sz w:val="28"/>
                <w:szCs w:val="28"/>
              </w:rPr>
              <w:t>1 724</w:t>
            </w:r>
          </w:p>
        </w:tc>
        <w:tc>
          <w:tcPr>
            <w:tcW w:w="992" w:type="dxa"/>
            <w:tcBorders>
              <w:top w:val="nil"/>
              <w:left w:val="nil"/>
              <w:bottom w:val="single" w:sz="4" w:space="0" w:color="auto"/>
              <w:right w:val="single" w:sz="4" w:space="0" w:color="auto"/>
            </w:tcBorders>
            <w:shd w:val="clear" w:color="000000" w:fill="FFFFFF"/>
            <w:vAlign w:val="center"/>
          </w:tcPr>
          <w:p w14:paraId="46245810" w14:textId="77777777" w:rsidR="00EF5D81" w:rsidRPr="00EF5D81" w:rsidRDefault="00EF5D81" w:rsidP="00EF5D81">
            <w:pPr>
              <w:jc w:val="center"/>
              <w:rPr>
                <w:snapToGrid w:val="0"/>
                <w:color w:val="000000"/>
                <w:sz w:val="28"/>
                <w:szCs w:val="28"/>
              </w:rPr>
            </w:pPr>
            <w:r w:rsidRPr="00EF5D81">
              <w:rPr>
                <w:snapToGrid w:val="0"/>
                <w:color w:val="000000"/>
                <w:sz w:val="28"/>
                <w:szCs w:val="28"/>
              </w:rPr>
              <w:t>1 789</w:t>
            </w:r>
          </w:p>
        </w:tc>
        <w:tc>
          <w:tcPr>
            <w:tcW w:w="992" w:type="dxa"/>
            <w:tcBorders>
              <w:top w:val="nil"/>
              <w:left w:val="nil"/>
              <w:bottom w:val="single" w:sz="4" w:space="0" w:color="auto"/>
              <w:right w:val="single" w:sz="4" w:space="0" w:color="auto"/>
            </w:tcBorders>
            <w:shd w:val="clear" w:color="000000" w:fill="FFFFFF"/>
            <w:vAlign w:val="center"/>
          </w:tcPr>
          <w:p w14:paraId="7B532FA2" w14:textId="77777777" w:rsidR="00EF5D81" w:rsidRPr="00EF5D81" w:rsidRDefault="00EF5D81" w:rsidP="00EF5D81">
            <w:pPr>
              <w:jc w:val="center"/>
              <w:rPr>
                <w:snapToGrid w:val="0"/>
                <w:color w:val="000000"/>
                <w:sz w:val="28"/>
                <w:szCs w:val="28"/>
              </w:rPr>
            </w:pPr>
            <w:r w:rsidRPr="00EF5D81">
              <w:rPr>
                <w:snapToGrid w:val="0"/>
                <w:color w:val="000000"/>
                <w:sz w:val="28"/>
                <w:szCs w:val="28"/>
              </w:rPr>
              <w:t>1 857</w:t>
            </w:r>
          </w:p>
        </w:tc>
      </w:tr>
      <w:tr w:rsidR="00EF5D81" w:rsidRPr="00EF5D81" w14:paraId="6D69DF45" w14:textId="77777777" w:rsidTr="0072307D">
        <w:trPr>
          <w:trHeight w:val="360"/>
        </w:trPr>
        <w:tc>
          <w:tcPr>
            <w:tcW w:w="567" w:type="dxa"/>
            <w:shd w:val="clear" w:color="auto" w:fill="auto"/>
            <w:vAlign w:val="center"/>
            <w:hideMark/>
          </w:tcPr>
          <w:p w14:paraId="4B6C47C5" w14:textId="77777777" w:rsidR="00EF5D81" w:rsidRPr="00EF5D81" w:rsidRDefault="00EF5D81" w:rsidP="00EF5D81">
            <w:pPr>
              <w:ind w:left="-108" w:right="-157"/>
              <w:jc w:val="center"/>
              <w:rPr>
                <w:sz w:val="28"/>
                <w:szCs w:val="28"/>
              </w:rPr>
            </w:pPr>
            <w:r w:rsidRPr="00EF5D81">
              <w:rPr>
                <w:sz w:val="28"/>
                <w:szCs w:val="28"/>
              </w:rPr>
              <w:t>4</w:t>
            </w:r>
          </w:p>
        </w:tc>
        <w:tc>
          <w:tcPr>
            <w:tcW w:w="4962" w:type="dxa"/>
            <w:shd w:val="clear" w:color="auto" w:fill="auto"/>
            <w:vAlign w:val="center"/>
            <w:hideMark/>
          </w:tcPr>
          <w:p w14:paraId="140A240A" w14:textId="77777777" w:rsidR="00EF5D81" w:rsidRPr="00EF5D81" w:rsidRDefault="00EF5D81" w:rsidP="00EF5D81">
            <w:pPr>
              <w:rPr>
                <w:sz w:val="26"/>
                <w:szCs w:val="26"/>
              </w:rPr>
            </w:pPr>
            <w:r w:rsidRPr="00EF5D81">
              <w:rPr>
                <w:sz w:val="26"/>
                <w:szCs w:val="26"/>
              </w:rPr>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15547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15577D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66E2AE6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2149433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2A5603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82F6524" w14:textId="77777777" w:rsidTr="0072307D">
        <w:trPr>
          <w:trHeight w:val="464"/>
        </w:trPr>
        <w:tc>
          <w:tcPr>
            <w:tcW w:w="567" w:type="dxa"/>
            <w:shd w:val="clear" w:color="auto" w:fill="auto"/>
            <w:vAlign w:val="center"/>
          </w:tcPr>
          <w:p w14:paraId="11A7557A" w14:textId="77777777" w:rsidR="00EF5D81" w:rsidRPr="00EF5D81" w:rsidRDefault="00EF5D81" w:rsidP="00EF5D81">
            <w:pPr>
              <w:ind w:left="-108" w:right="-157"/>
              <w:jc w:val="center"/>
              <w:rPr>
                <w:sz w:val="28"/>
                <w:szCs w:val="28"/>
              </w:rPr>
            </w:pPr>
            <w:r w:rsidRPr="00EF5D81">
              <w:rPr>
                <w:sz w:val="28"/>
                <w:szCs w:val="28"/>
              </w:rPr>
              <w:t>5</w:t>
            </w:r>
          </w:p>
        </w:tc>
        <w:tc>
          <w:tcPr>
            <w:tcW w:w="4962" w:type="dxa"/>
            <w:shd w:val="clear" w:color="auto" w:fill="auto"/>
            <w:vAlign w:val="center"/>
          </w:tcPr>
          <w:p w14:paraId="5B86E317" w14:textId="77777777" w:rsidR="00EF5D81" w:rsidRPr="00EF5D81" w:rsidRDefault="00EF5D81" w:rsidP="00EF5D81">
            <w:pPr>
              <w:rPr>
                <w:sz w:val="26"/>
                <w:szCs w:val="26"/>
              </w:rPr>
            </w:pPr>
            <w:r w:rsidRPr="00EF5D81">
              <w:rPr>
                <w:sz w:val="26"/>
                <w:szCs w:val="26"/>
              </w:rPr>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C2C4E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B0943D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D7D3C9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688B503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392220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64FD6D9C" w14:textId="77777777" w:rsidTr="0072307D">
        <w:trPr>
          <w:trHeight w:val="967"/>
        </w:trPr>
        <w:tc>
          <w:tcPr>
            <w:tcW w:w="567" w:type="dxa"/>
            <w:shd w:val="clear" w:color="auto" w:fill="auto"/>
            <w:vAlign w:val="center"/>
            <w:hideMark/>
          </w:tcPr>
          <w:p w14:paraId="2D47FBAF" w14:textId="77777777" w:rsidR="00EF5D81" w:rsidRPr="00EF5D81" w:rsidRDefault="00EF5D81" w:rsidP="00EF5D81">
            <w:pPr>
              <w:ind w:left="-108" w:right="-157"/>
              <w:jc w:val="center"/>
              <w:rPr>
                <w:sz w:val="28"/>
                <w:szCs w:val="28"/>
              </w:rPr>
            </w:pPr>
            <w:r w:rsidRPr="00EF5D81">
              <w:rPr>
                <w:sz w:val="28"/>
                <w:szCs w:val="28"/>
              </w:rPr>
              <w:t>6</w:t>
            </w:r>
          </w:p>
        </w:tc>
        <w:tc>
          <w:tcPr>
            <w:tcW w:w="4962" w:type="dxa"/>
            <w:shd w:val="clear" w:color="auto" w:fill="auto"/>
            <w:vAlign w:val="center"/>
            <w:hideMark/>
          </w:tcPr>
          <w:p w14:paraId="3D8F27BD" w14:textId="77777777" w:rsidR="00EF5D81" w:rsidRPr="00EF5D81" w:rsidRDefault="00EF5D81" w:rsidP="00EF5D81">
            <w:pPr>
              <w:rPr>
                <w:sz w:val="26"/>
                <w:szCs w:val="26"/>
              </w:rPr>
            </w:pPr>
            <w:r w:rsidRPr="00EF5D81">
              <w:rPr>
                <w:sz w:val="26"/>
                <w:szCs w:val="26"/>
              </w:rPr>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F45C3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82B30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51ACF7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096ADE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6F993E7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50577ED" w14:textId="77777777" w:rsidTr="0072307D">
        <w:trPr>
          <w:trHeight w:val="1279"/>
        </w:trPr>
        <w:tc>
          <w:tcPr>
            <w:tcW w:w="567" w:type="dxa"/>
            <w:shd w:val="clear" w:color="auto" w:fill="auto"/>
            <w:vAlign w:val="center"/>
            <w:hideMark/>
          </w:tcPr>
          <w:p w14:paraId="6962DD8D" w14:textId="77777777" w:rsidR="00EF5D81" w:rsidRPr="00EF5D81" w:rsidRDefault="00EF5D81" w:rsidP="00EF5D81">
            <w:pPr>
              <w:ind w:left="-108" w:right="-157"/>
              <w:jc w:val="center"/>
              <w:rPr>
                <w:sz w:val="28"/>
                <w:szCs w:val="28"/>
              </w:rPr>
            </w:pPr>
            <w:r w:rsidRPr="00EF5D81">
              <w:rPr>
                <w:sz w:val="28"/>
                <w:szCs w:val="28"/>
              </w:rPr>
              <w:t>7</w:t>
            </w:r>
          </w:p>
        </w:tc>
        <w:tc>
          <w:tcPr>
            <w:tcW w:w="4962" w:type="dxa"/>
            <w:shd w:val="clear" w:color="auto" w:fill="auto"/>
            <w:vAlign w:val="center"/>
            <w:hideMark/>
          </w:tcPr>
          <w:p w14:paraId="10DA48EF" w14:textId="77777777" w:rsidR="00EF5D81" w:rsidRPr="00EF5D81" w:rsidRDefault="00EF5D81" w:rsidP="00EF5D81">
            <w:pPr>
              <w:rPr>
                <w:sz w:val="26"/>
                <w:szCs w:val="26"/>
              </w:rPr>
            </w:pPr>
            <w:r w:rsidRPr="00EF5D81">
              <w:rPr>
                <w:sz w:val="26"/>
                <w:szCs w:val="26"/>
              </w:rPr>
              <w:t>Корректировка с целью учета отклонения фактических значений параметров расчета тарифов от значений, учтенных</w:t>
            </w:r>
            <w:r w:rsidRPr="00EF5D81">
              <w:rPr>
                <w:sz w:val="26"/>
                <w:szCs w:val="26"/>
              </w:rPr>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2CC31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44B05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5F2D6D1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6CBEFEB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763FB4B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8FFE42A" w14:textId="77777777" w:rsidTr="0072307D">
        <w:trPr>
          <w:trHeight w:val="971"/>
        </w:trPr>
        <w:tc>
          <w:tcPr>
            <w:tcW w:w="567" w:type="dxa"/>
            <w:shd w:val="clear" w:color="auto" w:fill="auto"/>
            <w:vAlign w:val="center"/>
            <w:hideMark/>
          </w:tcPr>
          <w:p w14:paraId="3DD67AAB" w14:textId="77777777" w:rsidR="00EF5D81" w:rsidRPr="00EF5D81" w:rsidRDefault="00EF5D81" w:rsidP="00EF5D81">
            <w:pPr>
              <w:ind w:left="-108" w:right="-157"/>
              <w:jc w:val="center"/>
              <w:rPr>
                <w:sz w:val="28"/>
                <w:szCs w:val="28"/>
              </w:rPr>
            </w:pPr>
            <w:r w:rsidRPr="00EF5D81">
              <w:rPr>
                <w:sz w:val="28"/>
                <w:szCs w:val="28"/>
              </w:rPr>
              <w:t>8</w:t>
            </w:r>
          </w:p>
        </w:tc>
        <w:tc>
          <w:tcPr>
            <w:tcW w:w="4962" w:type="dxa"/>
            <w:shd w:val="clear" w:color="auto" w:fill="auto"/>
            <w:vAlign w:val="center"/>
            <w:hideMark/>
          </w:tcPr>
          <w:p w14:paraId="682CB51B" w14:textId="77777777" w:rsidR="00EF5D81" w:rsidRPr="00EF5D81" w:rsidRDefault="00EF5D81" w:rsidP="00EF5D81">
            <w:pPr>
              <w:rPr>
                <w:sz w:val="26"/>
                <w:szCs w:val="26"/>
              </w:rPr>
            </w:pPr>
            <w:r w:rsidRPr="00EF5D81">
              <w:rPr>
                <w:sz w:val="26"/>
                <w:szCs w:val="26"/>
              </w:rPr>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2CB57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C3B265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43BD99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571634F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09FBB94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5C224AD" w14:textId="77777777" w:rsidTr="0072307D">
        <w:trPr>
          <w:trHeight w:val="1080"/>
        </w:trPr>
        <w:tc>
          <w:tcPr>
            <w:tcW w:w="567" w:type="dxa"/>
            <w:shd w:val="clear" w:color="auto" w:fill="auto"/>
            <w:vAlign w:val="center"/>
            <w:hideMark/>
          </w:tcPr>
          <w:p w14:paraId="2BE0CD0A" w14:textId="77777777" w:rsidR="00EF5D81" w:rsidRPr="00EF5D81" w:rsidRDefault="00EF5D81" w:rsidP="00EF5D81">
            <w:pPr>
              <w:ind w:left="-108" w:right="-157"/>
              <w:jc w:val="center"/>
              <w:rPr>
                <w:sz w:val="28"/>
                <w:szCs w:val="28"/>
              </w:rPr>
            </w:pPr>
            <w:r w:rsidRPr="00EF5D81">
              <w:rPr>
                <w:sz w:val="28"/>
                <w:szCs w:val="28"/>
              </w:rPr>
              <w:t>9</w:t>
            </w:r>
          </w:p>
        </w:tc>
        <w:tc>
          <w:tcPr>
            <w:tcW w:w="4962" w:type="dxa"/>
            <w:shd w:val="clear" w:color="auto" w:fill="auto"/>
            <w:vAlign w:val="center"/>
            <w:hideMark/>
          </w:tcPr>
          <w:p w14:paraId="6A26D1CC" w14:textId="77777777" w:rsidR="00EF5D81" w:rsidRPr="00EF5D81" w:rsidRDefault="00EF5D81" w:rsidP="00EF5D81">
            <w:pPr>
              <w:rPr>
                <w:sz w:val="26"/>
                <w:szCs w:val="26"/>
              </w:rPr>
            </w:pPr>
            <w:r w:rsidRPr="00EF5D81">
              <w:rPr>
                <w:sz w:val="26"/>
                <w:szCs w:val="26"/>
              </w:rPr>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4B5EC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8069D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56A0E2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0AD402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618350D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94EE186" w14:textId="77777777" w:rsidTr="0072307D">
        <w:trPr>
          <w:cantSplit/>
          <w:trHeight w:val="488"/>
        </w:trPr>
        <w:tc>
          <w:tcPr>
            <w:tcW w:w="567" w:type="dxa"/>
            <w:shd w:val="clear" w:color="auto" w:fill="auto"/>
            <w:vAlign w:val="center"/>
            <w:hideMark/>
          </w:tcPr>
          <w:p w14:paraId="0405B407" w14:textId="77777777" w:rsidR="00EF5D81" w:rsidRPr="00EF5D81" w:rsidRDefault="00EF5D81" w:rsidP="00EF5D81">
            <w:pPr>
              <w:ind w:left="-108" w:right="-157"/>
              <w:jc w:val="center"/>
              <w:rPr>
                <w:sz w:val="28"/>
                <w:szCs w:val="28"/>
              </w:rPr>
            </w:pPr>
            <w:r w:rsidRPr="00EF5D81">
              <w:rPr>
                <w:sz w:val="28"/>
                <w:szCs w:val="28"/>
              </w:rPr>
              <w:t>10</w:t>
            </w:r>
          </w:p>
        </w:tc>
        <w:tc>
          <w:tcPr>
            <w:tcW w:w="4962" w:type="dxa"/>
            <w:shd w:val="clear" w:color="auto" w:fill="auto"/>
            <w:vAlign w:val="center"/>
            <w:hideMark/>
          </w:tcPr>
          <w:p w14:paraId="69D82657" w14:textId="77777777" w:rsidR="00EF5D81" w:rsidRPr="00EF5D81" w:rsidRDefault="00EF5D81" w:rsidP="00EF5D81">
            <w:pPr>
              <w:rPr>
                <w:sz w:val="26"/>
                <w:szCs w:val="26"/>
              </w:rPr>
            </w:pPr>
            <w:r w:rsidRPr="00EF5D81">
              <w:rPr>
                <w:sz w:val="26"/>
                <w:szCs w:val="26"/>
              </w:rPr>
              <w:t>Корректировка, подлежащая учету в НВВ</w:t>
            </w:r>
            <w:r w:rsidRPr="00EF5D81">
              <w:rPr>
                <w:sz w:val="26"/>
                <w:szCs w:val="26"/>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EF5D81">
              <w:rPr>
                <w:sz w:val="26"/>
                <w:szCs w:val="26"/>
              </w:rPr>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43C17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662586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5E68DF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48E1CE3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992" w:type="dxa"/>
            <w:tcBorders>
              <w:top w:val="nil"/>
              <w:left w:val="nil"/>
              <w:bottom w:val="single" w:sz="4" w:space="0" w:color="auto"/>
              <w:right w:val="single" w:sz="4" w:space="0" w:color="auto"/>
            </w:tcBorders>
            <w:shd w:val="clear" w:color="000000" w:fill="FFFFFF"/>
            <w:vAlign w:val="center"/>
          </w:tcPr>
          <w:p w14:paraId="19B113B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5502425" w14:textId="77777777" w:rsidTr="0072307D">
        <w:trPr>
          <w:trHeight w:val="720"/>
        </w:trPr>
        <w:tc>
          <w:tcPr>
            <w:tcW w:w="567" w:type="dxa"/>
            <w:shd w:val="clear" w:color="auto" w:fill="auto"/>
            <w:vAlign w:val="center"/>
          </w:tcPr>
          <w:p w14:paraId="222E9D6F" w14:textId="77777777" w:rsidR="00EF5D81" w:rsidRPr="00EF5D81" w:rsidRDefault="00EF5D81" w:rsidP="00EF5D81">
            <w:pPr>
              <w:ind w:left="-108" w:right="-157"/>
              <w:jc w:val="center"/>
              <w:rPr>
                <w:sz w:val="28"/>
                <w:szCs w:val="28"/>
              </w:rPr>
            </w:pPr>
            <w:r w:rsidRPr="00EF5D81">
              <w:rPr>
                <w:sz w:val="28"/>
                <w:szCs w:val="28"/>
              </w:rPr>
              <w:t>11</w:t>
            </w:r>
          </w:p>
        </w:tc>
        <w:tc>
          <w:tcPr>
            <w:tcW w:w="4962" w:type="dxa"/>
            <w:shd w:val="clear" w:color="auto" w:fill="auto"/>
            <w:vAlign w:val="center"/>
          </w:tcPr>
          <w:p w14:paraId="715A774C" w14:textId="77777777" w:rsidR="00EF5D81" w:rsidRPr="00EF5D81" w:rsidRDefault="00EF5D81" w:rsidP="00EF5D81">
            <w:pPr>
              <w:rPr>
                <w:sz w:val="26"/>
                <w:szCs w:val="26"/>
              </w:rPr>
            </w:pPr>
            <w:r w:rsidRPr="00EF5D81">
              <w:rPr>
                <w:sz w:val="26"/>
                <w:szCs w:val="26"/>
              </w:rPr>
              <w:t>Корректировка НВВ связанная с тарифными ограничениями</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9FA5DB" w14:textId="77777777" w:rsidR="00EF5D81" w:rsidRPr="00EF5D81" w:rsidRDefault="00EF5D81" w:rsidP="00EF5D81">
            <w:pPr>
              <w:jc w:val="center"/>
              <w:rPr>
                <w:snapToGrid w:val="0"/>
                <w:color w:val="000000"/>
                <w:sz w:val="28"/>
                <w:szCs w:val="28"/>
              </w:rPr>
            </w:pPr>
            <w:r w:rsidRPr="00EF5D81">
              <w:rPr>
                <w:snapToGrid w:val="0"/>
                <w:color w:val="000000"/>
                <w:sz w:val="28"/>
                <w:szCs w:val="28"/>
              </w:rPr>
              <w:t>-388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AA9728" w14:textId="77777777" w:rsidR="00EF5D81" w:rsidRPr="00EF5D81" w:rsidRDefault="00EF5D81" w:rsidP="00EF5D81">
            <w:pPr>
              <w:jc w:val="center"/>
              <w:rPr>
                <w:snapToGrid w:val="0"/>
                <w:color w:val="000000"/>
                <w:sz w:val="28"/>
                <w:szCs w:val="28"/>
              </w:rPr>
            </w:pPr>
            <w:r w:rsidRPr="00EF5D81">
              <w:rPr>
                <w:snapToGrid w:val="0"/>
                <w:color w:val="000000"/>
                <w:sz w:val="28"/>
                <w:szCs w:val="28"/>
              </w:rPr>
              <w:t>-364</w:t>
            </w:r>
          </w:p>
        </w:tc>
        <w:tc>
          <w:tcPr>
            <w:tcW w:w="992" w:type="dxa"/>
            <w:tcBorders>
              <w:top w:val="nil"/>
              <w:left w:val="nil"/>
              <w:bottom w:val="single" w:sz="4" w:space="0" w:color="auto"/>
              <w:right w:val="single" w:sz="4" w:space="0" w:color="auto"/>
            </w:tcBorders>
            <w:shd w:val="clear" w:color="000000" w:fill="FFFFFF"/>
            <w:vAlign w:val="center"/>
          </w:tcPr>
          <w:p w14:paraId="1C758FC8" w14:textId="77777777" w:rsidR="00EF5D81" w:rsidRPr="00EF5D81" w:rsidRDefault="00EF5D81" w:rsidP="00EF5D81">
            <w:pPr>
              <w:jc w:val="center"/>
              <w:rPr>
                <w:snapToGrid w:val="0"/>
                <w:color w:val="000000"/>
                <w:sz w:val="28"/>
                <w:szCs w:val="28"/>
              </w:rPr>
            </w:pPr>
            <w:r w:rsidRPr="00EF5D81">
              <w:rPr>
                <w:snapToGrid w:val="0"/>
                <w:color w:val="000000"/>
                <w:sz w:val="28"/>
                <w:szCs w:val="28"/>
              </w:rPr>
              <w:t>-340</w:t>
            </w:r>
          </w:p>
        </w:tc>
        <w:tc>
          <w:tcPr>
            <w:tcW w:w="992" w:type="dxa"/>
            <w:tcBorders>
              <w:top w:val="nil"/>
              <w:left w:val="nil"/>
              <w:bottom w:val="single" w:sz="4" w:space="0" w:color="auto"/>
              <w:right w:val="single" w:sz="4" w:space="0" w:color="auto"/>
            </w:tcBorders>
            <w:shd w:val="clear" w:color="000000" w:fill="FFFFFF"/>
            <w:vAlign w:val="center"/>
          </w:tcPr>
          <w:p w14:paraId="6519B29D" w14:textId="77777777" w:rsidR="00EF5D81" w:rsidRPr="00EF5D81" w:rsidRDefault="00EF5D81" w:rsidP="00EF5D81">
            <w:pPr>
              <w:jc w:val="center"/>
              <w:rPr>
                <w:snapToGrid w:val="0"/>
                <w:color w:val="000000"/>
                <w:sz w:val="28"/>
                <w:szCs w:val="28"/>
              </w:rPr>
            </w:pPr>
            <w:r w:rsidRPr="00EF5D81">
              <w:rPr>
                <w:snapToGrid w:val="0"/>
                <w:color w:val="000000"/>
                <w:sz w:val="28"/>
                <w:szCs w:val="28"/>
              </w:rPr>
              <w:t>-311</w:t>
            </w:r>
          </w:p>
        </w:tc>
        <w:tc>
          <w:tcPr>
            <w:tcW w:w="992" w:type="dxa"/>
            <w:tcBorders>
              <w:top w:val="nil"/>
              <w:left w:val="nil"/>
              <w:bottom w:val="single" w:sz="4" w:space="0" w:color="auto"/>
              <w:right w:val="single" w:sz="4" w:space="0" w:color="auto"/>
            </w:tcBorders>
            <w:shd w:val="clear" w:color="000000" w:fill="FFFFFF"/>
            <w:vAlign w:val="center"/>
          </w:tcPr>
          <w:p w14:paraId="25E60B67" w14:textId="77777777" w:rsidR="00EF5D81" w:rsidRPr="00EF5D81" w:rsidRDefault="00EF5D81" w:rsidP="00EF5D81">
            <w:pPr>
              <w:jc w:val="center"/>
              <w:rPr>
                <w:snapToGrid w:val="0"/>
                <w:color w:val="000000"/>
                <w:sz w:val="28"/>
                <w:szCs w:val="28"/>
              </w:rPr>
            </w:pPr>
            <w:r w:rsidRPr="00EF5D81">
              <w:rPr>
                <w:snapToGrid w:val="0"/>
                <w:color w:val="000000"/>
                <w:sz w:val="28"/>
                <w:szCs w:val="28"/>
              </w:rPr>
              <w:t>-280</w:t>
            </w:r>
          </w:p>
        </w:tc>
      </w:tr>
      <w:tr w:rsidR="00EF5D81" w:rsidRPr="00EF5D81" w14:paraId="08EF7E4A" w14:textId="77777777" w:rsidTr="0072307D">
        <w:trPr>
          <w:trHeight w:val="720"/>
        </w:trPr>
        <w:tc>
          <w:tcPr>
            <w:tcW w:w="567" w:type="dxa"/>
            <w:shd w:val="clear" w:color="auto" w:fill="auto"/>
            <w:vAlign w:val="center"/>
            <w:hideMark/>
          </w:tcPr>
          <w:p w14:paraId="6E875BFB" w14:textId="77777777" w:rsidR="00EF5D81" w:rsidRPr="00EF5D81" w:rsidRDefault="00EF5D81" w:rsidP="00EF5D81">
            <w:pPr>
              <w:ind w:left="-108" w:right="-157"/>
              <w:jc w:val="center"/>
              <w:rPr>
                <w:sz w:val="28"/>
                <w:szCs w:val="28"/>
              </w:rPr>
            </w:pPr>
            <w:r w:rsidRPr="00EF5D81">
              <w:rPr>
                <w:sz w:val="28"/>
                <w:szCs w:val="28"/>
              </w:rPr>
              <w:t>12</w:t>
            </w:r>
          </w:p>
        </w:tc>
        <w:tc>
          <w:tcPr>
            <w:tcW w:w="4962" w:type="dxa"/>
            <w:shd w:val="clear" w:color="auto" w:fill="auto"/>
            <w:vAlign w:val="center"/>
            <w:hideMark/>
          </w:tcPr>
          <w:p w14:paraId="59E0A365" w14:textId="77777777" w:rsidR="00EF5D81" w:rsidRPr="00EF5D81" w:rsidRDefault="00EF5D81" w:rsidP="00EF5D81">
            <w:pPr>
              <w:rPr>
                <w:sz w:val="26"/>
                <w:szCs w:val="26"/>
              </w:rPr>
            </w:pPr>
            <w:r w:rsidRPr="00EF5D81">
              <w:rPr>
                <w:sz w:val="26"/>
                <w:szCs w:val="26"/>
              </w:rPr>
              <w:t>ИТОГО необходимая валовая выручка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E9333C" w14:textId="77777777" w:rsidR="00EF5D81" w:rsidRPr="00EF5D81" w:rsidRDefault="00EF5D81" w:rsidP="00EF5D81">
            <w:pPr>
              <w:jc w:val="center"/>
              <w:rPr>
                <w:snapToGrid w:val="0"/>
                <w:color w:val="000000"/>
                <w:sz w:val="28"/>
                <w:szCs w:val="28"/>
              </w:rPr>
            </w:pPr>
            <w:r w:rsidRPr="00EF5D81">
              <w:rPr>
                <w:snapToGrid w:val="0"/>
                <w:color w:val="000000"/>
                <w:sz w:val="28"/>
                <w:szCs w:val="28"/>
              </w:rPr>
              <w:t>5 271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25F3A99" w14:textId="77777777" w:rsidR="00EF5D81" w:rsidRPr="00EF5D81" w:rsidRDefault="00EF5D81" w:rsidP="00EF5D81">
            <w:pPr>
              <w:jc w:val="center"/>
              <w:rPr>
                <w:snapToGrid w:val="0"/>
                <w:color w:val="000000"/>
                <w:sz w:val="28"/>
                <w:szCs w:val="28"/>
              </w:rPr>
            </w:pPr>
            <w:r w:rsidRPr="00EF5D81">
              <w:rPr>
                <w:snapToGrid w:val="0"/>
                <w:color w:val="000000"/>
                <w:sz w:val="28"/>
                <w:szCs w:val="28"/>
              </w:rPr>
              <w:t>5 475</w:t>
            </w:r>
          </w:p>
        </w:tc>
        <w:tc>
          <w:tcPr>
            <w:tcW w:w="992" w:type="dxa"/>
            <w:tcBorders>
              <w:top w:val="nil"/>
              <w:left w:val="nil"/>
              <w:bottom w:val="single" w:sz="4" w:space="0" w:color="auto"/>
              <w:right w:val="single" w:sz="4" w:space="0" w:color="auto"/>
            </w:tcBorders>
            <w:shd w:val="clear" w:color="000000" w:fill="FFFFFF"/>
            <w:vAlign w:val="center"/>
          </w:tcPr>
          <w:p w14:paraId="3A57C318" w14:textId="77777777" w:rsidR="00EF5D81" w:rsidRPr="00EF5D81" w:rsidRDefault="00EF5D81" w:rsidP="00EF5D81">
            <w:pPr>
              <w:jc w:val="center"/>
              <w:rPr>
                <w:snapToGrid w:val="0"/>
                <w:color w:val="000000"/>
                <w:sz w:val="28"/>
                <w:szCs w:val="28"/>
              </w:rPr>
            </w:pPr>
            <w:r w:rsidRPr="00EF5D81">
              <w:rPr>
                <w:snapToGrid w:val="0"/>
                <w:color w:val="000000"/>
                <w:sz w:val="28"/>
                <w:szCs w:val="28"/>
              </w:rPr>
              <w:t>5 686</w:t>
            </w:r>
          </w:p>
        </w:tc>
        <w:tc>
          <w:tcPr>
            <w:tcW w:w="992" w:type="dxa"/>
            <w:tcBorders>
              <w:top w:val="nil"/>
              <w:left w:val="nil"/>
              <w:bottom w:val="single" w:sz="4" w:space="0" w:color="auto"/>
              <w:right w:val="single" w:sz="4" w:space="0" w:color="auto"/>
            </w:tcBorders>
            <w:shd w:val="clear" w:color="000000" w:fill="FFFFFF"/>
            <w:vAlign w:val="center"/>
          </w:tcPr>
          <w:p w14:paraId="53E43C72" w14:textId="77777777" w:rsidR="00EF5D81" w:rsidRPr="00EF5D81" w:rsidRDefault="00EF5D81" w:rsidP="00EF5D81">
            <w:pPr>
              <w:jc w:val="center"/>
              <w:rPr>
                <w:snapToGrid w:val="0"/>
                <w:color w:val="000000"/>
                <w:sz w:val="28"/>
                <w:szCs w:val="28"/>
              </w:rPr>
            </w:pPr>
            <w:r w:rsidRPr="00EF5D81">
              <w:rPr>
                <w:snapToGrid w:val="0"/>
                <w:color w:val="000000"/>
                <w:sz w:val="28"/>
                <w:szCs w:val="28"/>
              </w:rPr>
              <w:t>5 907</w:t>
            </w:r>
          </w:p>
        </w:tc>
        <w:tc>
          <w:tcPr>
            <w:tcW w:w="992" w:type="dxa"/>
            <w:tcBorders>
              <w:top w:val="nil"/>
              <w:left w:val="nil"/>
              <w:bottom w:val="single" w:sz="4" w:space="0" w:color="auto"/>
              <w:right w:val="single" w:sz="4" w:space="0" w:color="auto"/>
            </w:tcBorders>
            <w:shd w:val="clear" w:color="000000" w:fill="FFFFFF"/>
            <w:vAlign w:val="center"/>
          </w:tcPr>
          <w:p w14:paraId="75EFBB40" w14:textId="77777777" w:rsidR="00EF5D81" w:rsidRPr="00EF5D81" w:rsidRDefault="00EF5D81" w:rsidP="00EF5D81">
            <w:pPr>
              <w:jc w:val="center"/>
              <w:rPr>
                <w:snapToGrid w:val="0"/>
                <w:color w:val="000000"/>
                <w:sz w:val="28"/>
                <w:szCs w:val="28"/>
              </w:rPr>
            </w:pPr>
            <w:r w:rsidRPr="00EF5D81">
              <w:rPr>
                <w:snapToGrid w:val="0"/>
                <w:color w:val="000000"/>
                <w:sz w:val="28"/>
                <w:szCs w:val="28"/>
              </w:rPr>
              <w:t>6 137</w:t>
            </w:r>
          </w:p>
        </w:tc>
      </w:tr>
    </w:tbl>
    <w:p w14:paraId="66CC900F" w14:textId="77777777" w:rsidR="00EF5D81" w:rsidRPr="00EF5D81" w:rsidRDefault="00EF5D81" w:rsidP="00EF5D81">
      <w:pPr>
        <w:numPr>
          <w:ilvl w:val="0"/>
          <w:numId w:val="14"/>
        </w:numPr>
        <w:ind w:right="-426" w:hanging="1069"/>
        <w:jc w:val="right"/>
        <w:rPr>
          <w:snapToGrid w:val="0"/>
          <w:color w:val="000000"/>
          <w:sz w:val="28"/>
          <w:szCs w:val="28"/>
        </w:rPr>
      </w:pPr>
    </w:p>
    <w:p w14:paraId="50BF6B9C" w14:textId="77777777" w:rsidR="00EF5D81" w:rsidRPr="00EF5D81" w:rsidRDefault="00EF5D81" w:rsidP="00EF5D81">
      <w:pPr>
        <w:spacing w:before="240" w:after="60"/>
        <w:ind w:left="720"/>
        <w:jc w:val="center"/>
        <w:outlineLvl w:val="0"/>
        <w:rPr>
          <w:b/>
          <w:sz w:val="28"/>
          <w:szCs w:val="20"/>
          <w:lang w:eastAsia="x-none"/>
        </w:rPr>
      </w:pPr>
      <w:bookmarkStart w:id="196" w:name="_Toc24891740"/>
      <w:bookmarkStart w:id="197" w:name="_Toc530586378"/>
      <w:r w:rsidRPr="00EF5D81">
        <w:rPr>
          <w:b/>
          <w:sz w:val="28"/>
          <w:szCs w:val="20"/>
          <w:lang w:val="x-none" w:eastAsia="x-none"/>
        </w:rPr>
        <w:lastRenderedPageBreak/>
        <w:t>Расчет тарифов на теплов</w:t>
      </w:r>
      <w:r w:rsidRPr="00EF5D81">
        <w:rPr>
          <w:b/>
          <w:sz w:val="28"/>
          <w:szCs w:val="20"/>
          <w:lang w:eastAsia="x-none"/>
        </w:rPr>
        <w:t>ую</w:t>
      </w:r>
      <w:r w:rsidRPr="00EF5D81">
        <w:rPr>
          <w:b/>
          <w:sz w:val="28"/>
          <w:szCs w:val="20"/>
          <w:lang w:val="x-none" w:eastAsia="x-none"/>
        </w:rPr>
        <w:t xml:space="preserve"> энерги</w:t>
      </w:r>
      <w:r w:rsidRPr="00EF5D81">
        <w:rPr>
          <w:b/>
          <w:sz w:val="28"/>
          <w:szCs w:val="20"/>
          <w:lang w:eastAsia="x-none"/>
        </w:rPr>
        <w:t>ю</w:t>
      </w:r>
      <w:r w:rsidRPr="00EF5D81">
        <w:rPr>
          <w:b/>
          <w:sz w:val="28"/>
          <w:szCs w:val="20"/>
          <w:lang w:val="x-none" w:eastAsia="x-none"/>
        </w:rPr>
        <w:br/>
      </w:r>
      <w:r w:rsidRPr="00EF5D81">
        <w:rPr>
          <w:b/>
          <w:sz w:val="28"/>
          <w:szCs w:val="20"/>
          <w:lang w:eastAsia="x-none"/>
        </w:rPr>
        <w:t xml:space="preserve">ООО «Комплекс Услуги» </w:t>
      </w:r>
      <w:bookmarkEnd w:id="197"/>
    </w:p>
    <w:tbl>
      <w:tblPr>
        <w:tblW w:w="9743" w:type="dxa"/>
        <w:tblInd w:w="113" w:type="dxa"/>
        <w:tblLook w:val="04A0" w:firstRow="1" w:lastRow="0" w:firstColumn="1" w:lastColumn="0" w:noHBand="0" w:noVBand="1"/>
      </w:tblPr>
      <w:tblGrid>
        <w:gridCol w:w="3823"/>
        <w:gridCol w:w="1480"/>
        <w:gridCol w:w="1480"/>
        <w:gridCol w:w="1480"/>
        <w:gridCol w:w="1480"/>
      </w:tblGrid>
      <w:tr w:rsidR="00EF5D81" w:rsidRPr="00EF5D81" w14:paraId="2705B543" w14:textId="77777777" w:rsidTr="007230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0298B" w14:textId="77777777" w:rsidR="00EF5D81" w:rsidRPr="00EF5D81" w:rsidRDefault="00EF5D81" w:rsidP="00EF5D81">
            <w:pPr>
              <w:jc w:val="center"/>
              <w:rPr>
                <w:b/>
                <w:bCs/>
                <w:sz w:val="28"/>
                <w:szCs w:val="28"/>
              </w:rPr>
            </w:pPr>
            <w:r w:rsidRPr="00EF5D81">
              <w:rPr>
                <w:b/>
                <w:bCs/>
                <w:sz w:val="28"/>
                <w:szCs w:val="28"/>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96AC95" w14:textId="77777777" w:rsidR="00EF5D81" w:rsidRPr="00EF5D81" w:rsidRDefault="00EF5D81" w:rsidP="00EF5D81">
            <w:pPr>
              <w:jc w:val="center"/>
              <w:rPr>
                <w:sz w:val="28"/>
                <w:szCs w:val="28"/>
              </w:rPr>
            </w:pPr>
            <w:r w:rsidRPr="00EF5D8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67D055" w14:textId="77777777" w:rsidR="00EF5D81" w:rsidRPr="00EF5D81" w:rsidRDefault="00EF5D81" w:rsidP="00EF5D81">
            <w:pPr>
              <w:jc w:val="center"/>
              <w:rPr>
                <w:sz w:val="28"/>
                <w:szCs w:val="28"/>
              </w:rPr>
            </w:pPr>
            <w:r w:rsidRPr="00EF5D8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B01E8E" w14:textId="77777777" w:rsidR="00EF5D81" w:rsidRPr="00EF5D81" w:rsidRDefault="00EF5D81" w:rsidP="00EF5D81">
            <w:pPr>
              <w:jc w:val="center"/>
              <w:rPr>
                <w:sz w:val="28"/>
                <w:szCs w:val="28"/>
              </w:rPr>
            </w:pPr>
            <w:r w:rsidRPr="00EF5D8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90E09D" w14:textId="77777777" w:rsidR="00EF5D81" w:rsidRPr="00EF5D81" w:rsidRDefault="00EF5D81" w:rsidP="00EF5D81">
            <w:pPr>
              <w:jc w:val="center"/>
              <w:rPr>
                <w:sz w:val="28"/>
                <w:szCs w:val="28"/>
              </w:rPr>
            </w:pPr>
            <w:r w:rsidRPr="00EF5D81">
              <w:rPr>
                <w:sz w:val="28"/>
                <w:szCs w:val="28"/>
              </w:rPr>
              <w:t>НВВ</w:t>
            </w:r>
          </w:p>
        </w:tc>
      </w:tr>
      <w:tr w:rsidR="00EF5D81" w:rsidRPr="00EF5D81" w14:paraId="56E8862E" w14:textId="77777777" w:rsidTr="0072307D">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079718" w14:textId="77777777" w:rsidR="00EF5D81" w:rsidRPr="00EF5D81" w:rsidRDefault="00EF5D81" w:rsidP="00EF5D81">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B3C3FB2" w14:textId="77777777" w:rsidR="00EF5D81" w:rsidRPr="00EF5D81" w:rsidRDefault="00EF5D81" w:rsidP="00EF5D81">
            <w:pPr>
              <w:jc w:val="center"/>
              <w:rPr>
                <w:sz w:val="28"/>
                <w:szCs w:val="28"/>
              </w:rPr>
            </w:pPr>
            <w:r w:rsidRPr="00EF5D8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164708D" w14:textId="77777777" w:rsidR="00EF5D81" w:rsidRPr="00EF5D81" w:rsidRDefault="00EF5D81" w:rsidP="00EF5D81">
            <w:pPr>
              <w:jc w:val="center"/>
              <w:rPr>
                <w:sz w:val="28"/>
                <w:szCs w:val="28"/>
              </w:rPr>
            </w:pPr>
            <w:r w:rsidRPr="00EF5D8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53E7F61" w14:textId="77777777" w:rsidR="00EF5D81" w:rsidRPr="00EF5D81" w:rsidRDefault="00EF5D81" w:rsidP="00EF5D81">
            <w:pPr>
              <w:jc w:val="center"/>
              <w:rPr>
                <w:sz w:val="28"/>
                <w:szCs w:val="28"/>
              </w:rPr>
            </w:pPr>
            <w:r w:rsidRPr="00EF5D8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9A981E1" w14:textId="77777777" w:rsidR="00EF5D81" w:rsidRPr="00EF5D81" w:rsidRDefault="00EF5D81" w:rsidP="00EF5D81">
            <w:pPr>
              <w:jc w:val="center"/>
              <w:rPr>
                <w:sz w:val="28"/>
                <w:szCs w:val="28"/>
              </w:rPr>
            </w:pPr>
            <w:r w:rsidRPr="00EF5D81">
              <w:rPr>
                <w:sz w:val="28"/>
                <w:szCs w:val="28"/>
              </w:rPr>
              <w:t>тыс. руб.</w:t>
            </w:r>
          </w:p>
        </w:tc>
      </w:tr>
      <w:tr w:rsidR="00EF5D81" w:rsidRPr="00EF5D81" w14:paraId="57CA855A"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706CB3" w14:textId="77777777" w:rsidR="00EF5D81" w:rsidRPr="00EF5D81" w:rsidRDefault="00EF5D81" w:rsidP="00EF5D81">
            <w:pPr>
              <w:rPr>
                <w:sz w:val="28"/>
                <w:szCs w:val="28"/>
              </w:rPr>
            </w:pPr>
            <w:r w:rsidRPr="00EF5D81">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106EEA3" w14:textId="77777777" w:rsidR="00EF5D81" w:rsidRPr="00EF5D81" w:rsidRDefault="00EF5D81" w:rsidP="00EF5D81">
            <w:pPr>
              <w:jc w:val="center"/>
            </w:pPr>
            <w:r w:rsidRPr="00EF5D81">
              <w:rPr>
                <w:snapToGrid w:val="0"/>
              </w:rPr>
              <w:t>0,550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41FDB45D" w14:textId="77777777" w:rsidR="00EF5D81" w:rsidRPr="00EF5D81" w:rsidRDefault="00EF5D81" w:rsidP="00EF5D81">
            <w:pPr>
              <w:jc w:val="center"/>
              <w:rPr>
                <w:snapToGrid w:val="0"/>
              </w:rPr>
            </w:pPr>
            <w:r w:rsidRPr="00EF5D81">
              <w:rPr>
                <w:snapToGrid w:val="0"/>
              </w:rPr>
              <w:t>4 700,00</w:t>
            </w:r>
          </w:p>
        </w:tc>
        <w:tc>
          <w:tcPr>
            <w:tcW w:w="1480" w:type="dxa"/>
            <w:tcBorders>
              <w:top w:val="nil"/>
              <w:left w:val="nil"/>
              <w:bottom w:val="single" w:sz="4" w:space="0" w:color="auto"/>
              <w:right w:val="single" w:sz="4" w:space="0" w:color="auto"/>
            </w:tcBorders>
            <w:shd w:val="clear" w:color="000000" w:fill="FFFFFF"/>
            <w:vAlign w:val="center"/>
          </w:tcPr>
          <w:p w14:paraId="3CFD22C3" w14:textId="77777777" w:rsidR="00EF5D81" w:rsidRPr="00EF5D81" w:rsidRDefault="00EF5D81" w:rsidP="00EF5D81">
            <w:pPr>
              <w:jc w:val="center"/>
              <w:rPr>
                <w:snapToGrid w:val="0"/>
              </w:rPr>
            </w:pPr>
            <w:r w:rsidRPr="00EF5D81">
              <w:rPr>
                <w:snapToGrid w:val="0"/>
              </w:rPr>
              <w:t>0,00%</w:t>
            </w:r>
          </w:p>
        </w:tc>
        <w:tc>
          <w:tcPr>
            <w:tcW w:w="1480" w:type="dxa"/>
            <w:tcBorders>
              <w:top w:val="nil"/>
              <w:left w:val="nil"/>
              <w:bottom w:val="single" w:sz="4" w:space="0" w:color="auto"/>
              <w:right w:val="single" w:sz="4" w:space="0" w:color="auto"/>
            </w:tcBorders>
            <w:shd w:val="clear" w:color="000000" w:fill="FFFFFF"/>
            <w:vAlign w:val="center"/>
          </w:tcPr>
          <w:p w14:paraId="562B578C" w14:textId="77777777" w:rsidR="00EF5D81" w:rsidRPr="00EF5D81" w:rsidRDefault="00EF5D81" w:rsidP="00EF5D81">
            <w:pPr>
              <w:jc w:val="center"/>
              <w:rPr>
                <w:snapToGrid w:val="0"/>
              </w:rPr>
            </w:pPr>
            <w:r w:rsidRPr="00EF5D81">
              <w:rPr>
                <w:snapToGrid w:val="0"/>
              </w:rPr>
              <w:t>2 585,00</w:t>
            </w:r>
          </w:p>
        </w:tc>
      </w:tr>
      <w:tr w:rsidR="00EF5D81" w:rsidRPr="00EF5D81" w14:paraId="57C54D5D"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6AB254" w14:textId="77777777" w:rsidR="00EF5D81" w:rsidRPr="00EF5D81" w:rsidRDefault="00EF5D81" w:rsidP="00EF5D81">
            <w:pPr>
              <w:rPr>
                <w:sz w:val="28"/>
                <w:szCs w:val="28"/>
              </w:rPr>
            </w:pPr>
            <w:r w:rsidRPr="00EF5D81">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0B47F1D2" w14:textId="77777777" w:rsidR="00EF5D81" w:rsidRPr="00EF5D81" w:rsidRDefault="00EF5D81" w:rsidP="00EF5D81">
            <w:pPr>
              <w:jc w:val="center"/>
              <w:rPr>
                <w:snapToGrid w:val="0"/>
              </w:rPr>
            </w:pPr>
            <w:r w:rsidRPr="00EF5D81">
              <w:rPr>
                <w:snapToGrid w:val="0"/>
              </w:rPr>
              <w:t>0,550</w:t>
            </w:r>
          </w:p>
        </w:tc>
        <w:tc>
          <w:tcPr>
            <w:tcW w:w="1480" w:type="dxa"/>
            <w:tcBorders>
              <w:top w:val="nil"/>
              <w:left w:val="nil"/>
              <w:bottom w:val="single" w:sz="4" w:space="0" w:color="auto"/>
              <w:right w:val="single" w:sz="4" w:space="0" w:color="auto"/>
            </w:tcBorders>
            <w:shd w:val="clear" w:color="000000" w:fill="FFFFFF"/>
            <w:vAlign w:val="center"/>
          </w:tcPr>
          <w:p w14:paraId="6214CCB2" w14:textId="77777777" w:rsidR="00EF5D81" w:rsidRPr="00EF5D81" w:rsidRDefault="00EF5D81" w:rsidP="00EF5D81">
            <w:pPr>
              <w:jc w:val="center"/>
              <w:rPr>
                <w:snapToGrid w:val="0"/>
              </w:rPr>
            </w:pPr>
            <w:r w:rsidRPr="00EF5D81">
              <w:rPr>
                <w:snapToGrid w:val="0"/>
              </w:rPr>
              <w:t>4 883,18</w:t>
            </w:r>
          </w:p>
        </w:tc>
        <w:tc>
          <w:tcPr>
            <w:tcW w:w="1480" w:type="dxa"/>
            <w:tcBorders>
              <w:top w:val="nil"/>
              <w:left w:val="nil"/>
              <w:bottom w:val="single" w:sz="4" w:space="0" w:color="auto"/>
              <w:right w:val="single" w:sz="4" w:space="0" w:color="auto"/>
            </w:tcBorders>
            <w:shd w:val="clear" w:color="000000" w:fill="FFFFFF"/>
            <w:vAlign w:val="center"/>
          </w:tcPr>
          <w:p w14:paraId="52FDA679" w14:textId="77777777" w:rsidR="00EF5D81" w:rsidRPr="00EF5D81" w:rsidRDefault="00EF5D81" w:rsidP="00EF5D81">
            <w:pPr>
              <w:jc w:val="center"/>
              <w:rPr>
                <w:snapToGrid w:val="0"/>
              </w:rPr>
            </w:pPr>
            <w:r w:rsidRPr="00EF5D81">
              <w:rPr>
                <w:snapToGrid w:val="0"/>
              </w:rPr>
              <w:t>3,90%</w:t>
            </w:r>
          </w:p>
        </w:tc>
        <w:tc>
          <w:tcPr>
            <w:tcW w:w="1480" w:type="dxa"/>
            <w:tcBorders>
              <w:top w:val="nil"/>
              <w:left w:val="nil"/>
              <w:bottom w:val="single" w:sz="4" w:space="0" w:color="auto"/>
              <w:right w:val="single" w:sz="4" w:space="0" w:color="auto"/>
            </w:tcBorders>
            <w:shd w:val="clear" w:color="000000" w:fill="FFFFFF"/>
            <w:vAlign w:val="center"/>
          </w:tcPr>
          <w:p w14:paraId="67E859AE" w14:textId="77777777" w:rsidR="00EF5D81" w:rsidRPr="00EF5D81" w:rsidRDefault="00EF5D81" w:rsidP="00EF5D81">
            <w:pPr>
              <w:jc w:val="center"/>
              <w:rPr>
                <w:snapToGrid w:val="0"/>
              </w:rPr>
            </w:pPr>
            <w:r w:rsidRPr="00EF5D81">
              <w:rPr>
                <w:snapToGrid w:val="0"/>
              </w:rPr>
              <w:t>2 685,75</w:t>
            </w:r>
          </w:p>
        </w:tc>
      </w:tr>
      <w:tr w:rsidR="00EF5D81" w:rsidRPr="00EF5D81" w14:paraId="3805CCBB" w14:textId="77777777" w:rsidTr="0072307D">
        <w:trPr>
          <w:trHeight w:val="285"/>
        </w:trPr>
        <w:tc>
          <w:tcPr>
            <w:tcW w:w="3823" w:type="dxa"/>
            <w:tcBorders>
              <w:top w:val="nil"/>
              <w:left w:val="nil"/>
              <w:bottom w:val="single" w:sz="4" w:space="0" w:color="auto"/>
              <w:right w:val="nil"/>
            </w:tcBorders>
            <w:shd w:val="clear" w:color="auto" w:fill="auto"/>
            <w:vAlign w:val="center"/>
            <w:hideMark/>
          </w:tcPr>
          <w:p w14:paraId="4735CADE" w14:textId="77777777" w:rsidR="00EF5D81" w:rsidRPr="00EF5D81" w:rsidRDefault="00EF5D81" w:rsidP="00EF5D81">
            <w:pPr>
              <w:rPr>
                <w:sz w:val="28"/>
                <w:szCs w:val="28"/>
              </w:rPr>
            </w:pPr>
            <w:r w:rsidRPr="00EF5D81">
              <w:rPr>
                <w:sz w:val="28"/>
                <w:szCs w:val="28"/>
              </w:rPr>
              <w:t> </w:t>
            </w:r>
          </w:p>
        </w:tc>
        <w:tc>
          <w:tcPr>
            <w:tcW w:w="1480" w:type="dxa"/>
            <w:tcBorders>
              <w:top w:val="nil"/>
              <w:left w:val="nil"/>
              <w:bottom w:val="single" w:sz="4" w:space="0" w:color="auto"/>
              <w:right w:val="nil"/>
            </w:tcBorders>
            <w:shd w:val="clear" w:color="auto" w:fill="auto"/>
            <w:hideMark/>
          </w:tcPr>
          <w:p w14:paraId="75B47791"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275BFC79"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0EF17F1C"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61A5FDC8" w14:textId="77777777" w:rsidR="00EF5D81" w:rsidRPr="00EF5D81" w:rsidRDefault="00EF5D81" w:rsidP="00EF5D81">
            <w:pPr>
              <w:jc w:val="center"/>
            </w:pPr>
          </w:p>
        </w:tc>
      </w:tr>
      <w:tr w:rsidR="00EF5D81" w:rsidRPr="00EF5D81" w14:paraId="5AE5FEF4"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8BEB10" w14:textId="77777777" w:rsidR="00EF5D81" w:rsidRPr="00EF5D81" w:rsidRDefault="00EF5D81" w:rsidP="00EF5D81">
            <w:pPr>
              <w:rPr>
                <w:b/>
                <w:bCs/>
                <w:sz w:val="28"/>
                <w:szCs w:val="28"/>
              </w:rPr>
            </w:pPr>
            <w:r w:rsidRPr="00EF5D81">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FC5A970" w14:textId="77777777" w:rsidR="00EF5D81" w:rsidRPr="00EF5D81" w:rsidRDefault="00EF5D81" w:rsidP="00EF5D81">
            <w:pPr>
              <w:jc w:val="center"/>
              <w:rPr>
                <w:b/>
                <w:bCs/>
              </w:rPr>
            </w:pPr>
            <w:r w:rsidRPr="00EF5D81">
              <w:rPr>
                <w:b/>
                <w:bCs/>
                <w:snapToGrid w:val="0"/>
              </w:rPr>
              <w:t>1,100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D022BB7" w14:textId="77777777" w:rsidR="00EF5D81" w:rsidRPr="00EF5D81" w:rsidRDefault="00EF5D81" w:rsidP="00EF5D81">
            <w:pPr>
              <w:jc w:val="center"/>
              <w:rPr>
                <w:b/>
                <w:bCs/>
                <w:snapToGrid w:val="0"/>
              </w:rPr>
            </w:pPr>
            <w:r w:rsidRPr="00EF5D81">
              <w:rPr>
                <w:b/>
                <w:bCs/>
                <w:snapToGrid w:val="0"/>
              </w:rPr>
              <w:t>4 791,59</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753F967" w14:textId="77777777" w:rsidR="00EF5D81" w:rsidRPr="00EF5D81" w:rsidRDefault="00EF5D81" w:rsidP="00EF5D81">
            <w:pPr>
              <w:jc w:val="center"/>
              <w:rPr>
                <w:b/>
                <w:bCs/>
                <w:snapToGrid w:val="0"/>
              </w:rPr>
            </w:pPr>
            <w:r w:rsidRPr="00EF5D81">
              <w:rPr>
                <w:b/>
                <w:bCs/>
                <w:snapToGrid w:val="0"/>
              </w:rPr>
              <w:t>1,95%</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B93A9CE" w14:textId="77777777" w:rsidR="00EF5D81" w:rsidRPr="00EF5D81" w:rsidRDefault="00EF5D81" w:rsidP="00EF5D81">
            <w:pPr>
              <w:jc w:val="center"/>
              <w:rPr>
                <w:b/>
                <w:bCs/>
                <w:snapToGrid w:val="0"/>
              </w:rPr>
            </w:pPr>
            <w:r w:rsidRPr="00EF5D81">
              <w:rPr>
                <w:b/>
                <w:bCs/>
                <w:snapToGrid w:val="0"/>
              </w:rPr>
              <w:t>5 271</w:t>
            </w:r>
          </w:p>
        </w:tc>
      </w:tr>
    </w:tbl>
    <w:p w14:paraId="4472BC8B" w14:textId="77777777" w:rsidR="00EF5D81" w:rsidRPr="00EF5D81" w:rsidRDefault="00EF5D81" w:rsidP="00EF5D81">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EF5D81" w:rsidRPr="00EF5D81" w14:paraId="45968B57" w14:textId="77777777" w:rsidTr="007230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B7FB8A" w14:textId="77777777" w:rsidR="00EF5D81" w:rsidRPr="00EF5D81" w:rsidRDefault="00EF5D81" w:rsidP="00EF5D81">
            <w:pPr>
              <w:jc w:val="center"/>
              <w:rPr>
                <w:b/>
                <w:bCs/>
                <w:sz w:val="28"/>
                <w:szCs w:val="28"/>
              </w:rPr>
            </w:pPr>
            <w:r w:rsidRPr="00EF5D81">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3984D9" w14:textId="77777777" w:rsidR="00EF5D81" w:rsidRPr="00EF5D81" w:rsidRDefault="00EF5D81" w:rsidP="00EF5D81">
            <w:pPr>
              <w:jc w:val="center"/>
              <w:rPr>
                <w:sz w:val="28"/>
                <w:szCs w:val="28"/>
              </w:rPr>
            </w:pPr>
            <w:r w:rsidRPr="00EF5D8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AA36A7" w14:textId="77777777" w:rsidR="00EF5D81" w:rsidRPr="00EF5D81" w:rsidRDefault="00EF5D81" w:rsidP="00EF5D81">
            <w:pPr>
              <w:jc w:val="center"/>
              <w:rPr>
                <w:sz w:val="28"/>
                <w:szCs w:val="28"/>
              </w:rPr>
            </w:pPr>
            <w:r w:rsidRPr="00EF5D8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FF5E07" w14:textId="77777777" w:rsidR="00EF5D81" w:rsidRPr="00EF5D81" w:rsidRDefault="00EF5D81" w:rsidP="00EF5D81">
            <w:pPr>
              <w:jc w:val="center"/>
              <w:rPr>
                <w:sz w:val="28"/>
                <w:szCs w:val="28"/>
              </w:rPr>
            </w:pPr>
            <w:r w:rsidRPr="00EF5D8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C6FAF6" w14:textId="77777777" w:rsidR="00EF5D81" w:rsidRPr="00EF5D81" w:rsidRDefault="00EF5D81" w:rsidP="00EF5D81">
            <w:pPr>
              <w:jc w:val="center"/>
              <w:rPr>
                <w:sz w:val="28"/>
                <w:szCs w:val="28"/>
              </w:rPr>
            </w:pPr>
            <w:r w:rsidRPr="00EF5D81">
              <w:rPr>
                <w:sz w:val="28"/>
                <w:szCs w:val="28"/>
              </w:rPr>
              <w:t>НВВ</w:t>
            </w:r>
          </w:p>
        </w:tc>
      </w:tr>
      <w:tr w:rsidR="00EF5D81" w:rsidRPr="00EF5D81" w14:paraId="02AA4E83" w14:textId="77777777" w:rsidTr="0072307D">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6C743E" w14:textId="77777777" w:rsidR="00EF5D81" w:rsidRPr="00EF5D81" w:rsidRDefault="00EF5D81" w:rsidP="00EF5D81">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AB43268" w14:textId="77777777" w:rsidR="00EF5D81" w:rsidRPr="00EF5D81" w:rsidRDefault="00EF5D81" w:rsidP="00EF5D81">
            <w:pPr>
              <w:jc w:val="center"/>
              <w:rPr>
                <w:sz w:val="28"/>
                <w:szCs w:val="28"/>
              </w:rPr>
            </w:pPr>
            <w:r w:rsidRPr="00EF5D8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DFEAF59" w14:textId="77777777" w:rsidR="00EF5D81" w:rsidRPr="00EF5D81" w:rsidRDefault="00EF5D81" w:rsidP="00EF5D81">
            <w:pPr>
              <w:jc w:val="center"/>
              <w:rPr>
                <w:sz w:val="28"/>
                <w:szCs w:val="28"/>
              </w:rPr>
            </w:pPr>
            <w:r w:rsidRPr="00EF5D8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E99D4EE" w14:textId="77777777" w:rsidR="00EF5D81" w:rsidRPr="00EF5D81" w:rsidRDefault="00EF5D81" w:rsidP="00EF5D81">
            <w:pPr>
              <w:jc w:val="center"/>
              <w:rPr>
                <w:sz w:val="28"/>
                <w:szCs w:val="28"/>
              </w:rPr>
            </w:pPr>
            <w:r w:rsidRPr="00EF5D8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E8A8201" w14:textId="77777777" w:rsidR="00EF5D81" w:rsidRPr="00EF5D81" w:rsidRDefault="00EF5D81" w:rsidP="00EF5D81">
            <w:pPr>
              <w:jc w:val="center"/>
              <w:rPr>
                <w:sz w:val="28"/>
                <w:szCs w:val="28"/>
              </w:rPr>
            </w:pPr>
            <w:r w:rsidRPr="00EF5D81">
              <w:rPr>
                <w:sz w:val="28"/>
                <w:szCs w:val="28"/>
              </w:rPr>
              <w:t>тыс. руб.</w:t>
            </w:r>
          </w:p>
        </w:tc>
      </w:tr>
      <w:tr w:rsidR="00EF5D81" w:rsidRPr="00EF5D81" w14:paraId="2A3C8F6F"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92AB84" w14:textId="77777777" w:rsidR="00EF5D81" w:rsidRPr="00EF5D81" w:rsidRDefault="00EF5D81" w:rsidP="00EF5D81">
            <w:pPr>
              <w:rPr>
                <w:sz w:val="28"/>
                <w:szCs w:val="28"/>
              </w:rPr>
            </w:pPr>
            <w:r w:rsidRPr="00EF5D81">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7CABC13" w14:textId="77777777" w:rsidR="00EF5D81" w:rsidRPr="00EF5D81" w:rsidRDefault="00EF5D81" w:rsidP="00EF5D81">
            <w:pPr>
              <w:jc w:val="center"/>
            </w:pPr>
            <w:r w:rsidRPr="00EF5D81">
              <w:rPr>
                <w:snapToGrid w:val="0"/>
              </w:rPr>
              <w:t>0,550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479DFC91" w14:textId="77777777" w:rsidR="00EF5D81" w:rsidRPr="00EF5D81" w:rsidRDefault="00EF5D81" w:rsidP="00EF5D81">
            <w:pPr>
              <w:jc w:val="center"/>
              <w:rPr>
                <w:snapToGrid w:val="0"/>
              </w:rPr>
            </w:pPr>
            <w:r w:rsidRPr="00EF5D81">
              <w:rPr>
                <w:snapToGrid w:val="0"/>
              </w:rPr>
              <w:t>4 883,18</w:t>
            </w:r>
          </w:p>
        </w:tc>
        <w:tc>
          <w:tcPr>
            <w:tcW w:w="1480" w:type="dxa"/>
            <w:tcBorders>
              <w:top w:val="nil"/>
              <w:left w:val="nil"/>
              <w:bottom w:val="single" w:sz="4" w:space="0" w:color="auto"/>
              <w:right w:val="single" w:sz="4" w:space="0" w:color="auto"/>
            </w:tcBorders>
            <w:shd w:val="clear" w:color="000000" w:fill="FFFFFF"/>
            <w:vAlign w:val="center"/>
          </w:tcPr>
          <w:p w14:paraId="12EF3473" w14:textId="77777777" w:rsidR="00EF5D81" w:rsidRPr="00EF5D81" w:rsidRDefault="00EF5D81" w:rsidP="00EF5D81">
            <w:pPr>
              <w:jc w:val="center"/>
              <w:rPr>
                <w:snapToGrid w:val="0"/>
              </w:rPr>
            </w:pPr>
            <w:r w:rsidRPr="00EF5D81">
              <w:rPr>
                <w:snapToGrid w:val="0"/>
              </w:rPr>
              <w:t>0,00%</w:t>
            </w:r>
          </w:p>
        </w:tc>
        <w:tc>
          <w:tcPr>
            <w:tcW w:w="1480" w:type="dxa"/>
            <w:tcBorders>
              <w:top w:val="nil"/>
              <w:left w:val="nil"/>
              <w:bottom w:val="single" w:sz="4" w:space="0" w:color="auto"/>
              <w:right w:val="single" w:sz="4" w:space="0" w:color="auto"/>
            </w:tcBorders>
            <w:shd w:val="clear" w:color="000000" w:fill="FFFFFF"/>
            <w:vAlign w:val="center"/>
          </w:tcPr>
          <w:p w14:paraId="7DBBD739" w14:textId="77777777" w:rsidR="00EF5D81" w:rsidRPr="00EF5D81" w:rsidRDefault="00EF5D81" w:rsidP="00EF5D81">
            <w:pPr>
              <w:jc w:val="center"/>
              <w:rPr>
                <w:snapToGrid w:val="0"/>
              </w:rPr>
            </w:pPr>
            <w:r w:rsidRPr="00EF5D81">
              <w:rPr>
                <w:snapToGrid w:val="0"/>
              </w:rPr>
              <w:t>2 686</w:t>
            </w:r>
          </w:p>
        </w:tc>
      </w:tr>
      <w:tr w:rsidR="00EF5D81" w:rsidRPr="00EF5D81" w14:paraId="034740FA"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575430" w14:textId="77777777" w:rsidR="00EF5D81" w:rsidRPr="00EF5D81" w:rsidRDefault="00EF5D81" w:rsidP="00EF5D81">
            <w:pPr>
              <w:rPr>
                <w:sz w:val="28"/>
                <w:szCs w:val="28"/>
              </w:rPr>
            </w:pPr>
            <w:r w:rsidRPr="00EF5D81">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61459E7C" w14:textId="77777777" w:rsidR="00EF5D81" w:rsidRPr="00EF5D81" w:rsidRDefault="00EF5D81" w:rsidP="00EF5D81">
            <w:pPr>
              <w:jc w:val="center"/>
              <w:rPr>
                <w:snapToGrid w:val="0"/>
              </w:rPr>
            </w:pPr>
            <w:r w:rsidRPr="00EF5D81">
              <w:rPr>
                <w:snapToGrid w:val="0"/>
              </w:rPr>
              <w:t>0,550</w:t>
            </w:r>
          </w:p>
        </w:tc>
        <w:tc>
          <w:tcPr>
            <w:tcW w:w="1480" w:type="dxa"/>
            <w:tcBorders>
              <w:top w:val="nil"/>
              <w:left w:val="nil"/>
              <w:bottom w:val="single" w:sz="4" w:space="0" w:color="auto"/>
              <w:right w:val="single" w:sz="4" w:space="0" w:color="auto"/>
            </w:tcBorders>
            <w:shd w:val="clear" w:color="000000" w:fill="FFFFFF"/>
            <w:vAlign w:val="center"/>
          </w:tcPr>
          <w:p w14:paraId="46DDEE5D" w14:textId="77777777" w:rsidR="00EF5D81" w:rsidRPr="00EF5D81" w:rsidRDefault="00EF5D81" w:rsidP="00EF5D81">
            <w:pPr>
              <w:jc w:val="center"/>
              <w:rPr>
                <w:snapToGrid w:val="0"/>
              </w:rPr>
            </w:pPr>
            <w:r w:rsidRPr="00EF5D81">
              <w:rPr>
                <w:snapToGrid w:val="0"/>
              </w:rPr>
              <w:t>5 071,35</w:t>
            </w:r>
          </w:p>
        </w:tc>
        <w:tc>
          <w:tcPr>
            <w:tcW w:w="1480" w:type="dxa"/>
            <w:tcBorders>
              <w:top w:val="nil"/>
              <w:left w:val="nil"/>
              <w:bottom w:val="single" w:sz="4" w:space="0" w:color="auto"/>
              <w:right w:val="single" w:sz="4" w:space="0" w:color="auto"/>
            </w:tcBorders>
            <w:shd w:val="clear" w:color="000000" w:fill="FFFFFF"/>
            <w:vAlign w:val="center"/>
          </w:tcPr>
          <w:p w14:paraId="4B0E2E2A" w14:textId="77777777" w:rsidR="00EF5D81" w:rsidRPr="00EF5D81" w:rsidRDefault="00EF5D81" w:rsidP="00EF5D81">
            <w:pPr>
              <w:jc w:val="center"/>
              <w:rPr>
                <w:snapToGrid w:val="0"/>
              </w:rPr>
            </w:pPr>
            <w:r w:rsidRPr="00EF5D81">
              <w:rPr>
                <w:snapToGrid w:val="0"/>
              </w:rPr>
              <w:t>3,85%</w:t>
            </w:r>
          </w:p>
        </w:tc>
        <w:tc>
          <w:tcPr>
            <w:tcW w:w="1480" w:type="dxa"/>
            <w:tcBorders>
              <w:top w:val="nil"/>
              <w:left w:val="nil"/>
              <w:bottom w:val="single" w:sz="4" w:space="0" w:color="auto"/>
              <w:right w:val="single" w:sz="4" w:space="0" w:color="auto"/>
            </w:tcBorders>
            <w:shd w:val="clear" w:color="000000" w:fill="FFFFFF"/>
            <w:vAlign w:val="center"/>
          </w:tcPr>
          <w:p w14:paraId="7A0DECED" w14:textId="77777777" w:rsidR="00EF5D81" w:rsidRPr="00EF5D81" w:rsidRDefault="00EF5D81" w:rsidP="00EF5D81">
            <w:pPr>
              <w:jc w:val="center"/>
              <w:rPr>
                <w:snapToGrid w:val="0"/>
              </w:rPr>
            </w:pPr>
            <w:r w:rsidRPr="00EF5D81">
              <w:rPr>
                <w:snapToGrid w:val="0"/>
              </w:rPr>
              <w:t>2 789</w:t>
            </w:r>
          </w:p>
        </w:tc>
      </w:tr>
      <w:tr w:rsidR="00EF5D81" w:rsidRPr="00EF5D81" w14:paraId="6E46CF67" w14:textId="77777777" w:rsidTr="0072307D">
        <w:trPr>
          <w:trHeight w:val="285"/>
        </w:trPr>
        <w:tc>
          <w:tcPr>
            <w:tcW w:w="3823" w:type="dxa"/>
            <w:tcBorders>
              <w:top w:val="nil"/>
              <w:left w:val="nil"/>
              <w:bottom w:val="single" w:sz="4" w:space="0" w:color="auto"/>
              <w:right w:val="nil"/>
            </w:tcBorders>
            <w:shd w:val="clear" w:color="auto" w:fill="auto"/>
            <w:vAlign w:val="center"/>
            <w:hideMark/>
          </w:tcPr>
          <w:p w14:paraId="5F947A7B" w14:textId="77777777" w:rsidR="00EF5D81" w:rsidRPr="00EF5D81" w:rsidRDefault="00EF5D81" w:rsidP="00EF5D81">
            <w:pPr>
              <w:rPr>
                <w:sz w:val="28"/>
                <w:szCs w:val="28"/>
              </w:rPr>
            </w:pPr>
            <w:r w:rsidRPr="00EF5D81">
              <w:rPr>
                <w:sz w:val="28"/>
                <w:szCs w:val="28"/>
              </w:rPr>
              <w:t> </w:t>
            </w:r>
          </w:p>
        </w:tc>
        <w:tc>
          <w:tcPr>
            <w:tcW w:w="1480" w:type="dxa"/>
            <w:tcBorders>
              <w:top w:val="nil"/>
              <w:left w:val="nil"/>
              <w:bottom w:val="single" w:sz="4" w:space="0" w:color="auto"/>
              <w:right w:val="nil"/>
            </w:tcBorders>
            <w:shd w:val="clear" w:color="auto" w:fill="auto"/>
            <w:hideMark/>
          </w:tcPr>
          <w:p w14:paraId="5E2B9B59"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49F38DEF"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1F98D32E"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44EA5EE2" w14:textId="77777777" w:rsidR="00EF5D81" w:rsidRPr="00EF5D81" w:rsidRDefault="00EF5D81" w:rsidP="00EF5D81">
            <w:pPr>
              <w:jc w:val="center"/>
            </w:pPr>
          </w:p>
        </w:tc>
      </w:tr>
      <w:tr w:rsidR="00EF5D81" w:rsidRPr="00EF5D81" w14:paraId="761ABABF"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8F9150" w14:textId="77777777" w:rsidR="00EF5D81" w:rsidRPr="00EF5D81" w:rsidRDefault="00EF5D81" w:rsidP="00EF5D81">
            <w:pPr>
              <w:rPr>
                <w:b/>
                <w:bCs/>
                <w:sz w:val="28"/>
                <w:szCs w:val="28"/>
              </w:rPr>
            </w:pPr>
            <w:r w:rsidRPr="00EF5D81">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7C67D4E" w14:textId="77777777" w:rsidR="00EF5D81" w:rsidRPr="00EF5D81" w:rsidRDefault="00EF5D81" w:rsidP="00EF5D81">
            <w:pPr>
              <w:jc w:val="center"/>
              <w:rPr>
                <w:b/>
                <w:bCs/>
              </w:rPr>
            </w:pPr>
            <w:r w:rsidRPr="00EF5D81">
              <w:rPr>
                <w:b/>
                <w:bCs/>
                <w:snapToGrid w:val="0"/>
              </w:rPr>
              <w:t>1,100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14C211F9" w14:textId="77777777" w:rsidR="00EF5D81" w:rsidRPr="00EF5D81" w:rsidRDefault="00EF5D81" w:rsidP="00EF5D81">
            <w:pPr>
              <w:jc w:val="center"/>
              <w:rPr>
                <w:b/>
                <w:bCs/>
                <w:snapToGrid w:val="0"/>
              </w:rPr>
            </w:pPr>
            <w:r w:rsidRPr="00EF5D81">
              <w:rPr>
                <w:b/>
                <w:bCs/>
                <w:snapToGrid w:val="0"/>
              </w:rPr>
              <w:t>4 977,27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74384203" w14:textId="77777777" w:rsidR="00EF5D81" w:rsidRPr="00EF5D81" w:rsidRDefault="00EF5D81" w:rsidP="00EF5D81">
            <w:pPr>
              <w:jc w:val="center"/>
              <w:rPr>
                <w:b/>
                <w:bCs/>
                <w:snapToGrid w:val="0"/>
              </w:rPr>
            </w:pPr>
            <w:r w:rsidRPr="00EF5D81">
              <w:rPr>
                <w:b/>
                <w:bCs/>
                <w:snapToGrid w:val="0"/>
              </w:rPr>
              <w:t>1,93%</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D497503" w14:textId="77777777" w:rsidR="00EF5D81" w:rsidRPr="00EF5D81" w:rsidRDefault="00EF5D81" w:rsidP="00EF5D81">
            <w:pPr>
              <w:jc w:val="center"/>
              <w:rPr>
                <w:b/>
                <w:bCs/>
                <w:snapToGrid w:val="0"/>
              </w:rPr>
            </w:pPr>
            <w:r w:rsidRPr="00EF5D81">
              <w:rPr>
                <w:b/>
                <w:bCs/>
                <w:snapToGrid w:val="0"/>
              </w:rPr>
              <w:t>5 475</w:t>
            </w:r>
          </w:p>
        </w:tc>
      </w:tr>
    </w:tbl>
    <w:p w14:paraId="7A7B163D" w14:textId="77777777" w:rsidR="00EF5D81" w:rsidRPr="00EF5D81" w:rsidRDefault="00EF5D81" w:rsidP="00EF5D81">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EF5D81" w:rsidRPr="00EF5D81" w14:paraId="6C6FF4CB" w14:textId="77777777" w:rsidTr="007230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10EE1" w14:textId="77777777" w:rsidR="00EF5D81" w:rsidRPr="00EF5D81" w:rsidRDefault="00EF5D81" w:rsidP="00EF5D81">
            <w:pPr>
              <w:jc w:val="center"/>
              <w:rPr>
                <w:b/>
                <w:bCs/>
                <w:sz w:val="28"/>
                <w:szCs w:val="28"/>
              </w:rPr>
            </w:pPr>
            <w:r w:rsidRPr="00EF5D81">
              <w:rPr>
                <w:b/>
                <w:bCs/>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74BD28" w14:textId="77777777" w:rsidR="00EF5D81" w:rsidRPr="00EF5D81" w:rsidRDefault="00EF5D81" w:rsidP="00EF5D81">
            <w:pPr>
              <w:jc w:val="center"/>
              <w:rPr>
                <w:sz w:val="28"/>
                <w:szCs w:val="28"/>
              </w:rPr>
            </w:pPr>
            <w:r w:rsidRPr="00EF5D8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898532" w14:textId="77777777" w:rsidR="00EF5D81" w:rsidRPr="00EF5D81" w:rsidRDefault="00EF5D81" w:rsidP="00EF5D81">
            <w:pPr>
              <w:jc w:val="center"/>
              <w:rPr>
                <w:sz w:val="28"/>
                <w:szCs w:val="28"/>
              </w:rPr>
            </w:pPr>
            <w:r w:rsidRPr="00EF5D8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C78496" w14:textId="77777777" w:rsidR="00EF5D81" w:rsidRPr="00EF5D81" w:rsidRDefault="00EF5D81" w:rsidP="00EF5D81">
            <w:pPr>
              <w:jc w:val="center"/>
              <w:rPr>
                <w:sz w:val="28"/>
                <w:szCs w:val="28"/>
              </w:rPr>
            </w:pPr>
            <w:r w:rsidRPr="00EF5D8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365BE4" w14:textId="77777777" w:rsidR="00EF5D81" w:rsidRPr="00EF5D81" w:rsidRDefault="00EF5D81" w:rsidP="00EF5D81">
            <w:pPr>
              <w:jc w:val="center"/>
              <w:rPr>
                <w:sz w:val="28"/>
                <w:szCs w:val="28"/>
              </w:rPr>
            </w:pPr>
            <w:r w:rsidRPr="00EF5D81">
              <w:rPr>
                <w:sz w:val="28"/>
                <w:szCs w:val="28"/>
              </w:rPr>
              <w:t>НВВ</w:t>
            </w:r>
          </w:p>
        </w:tc>
      </w:tr>
      <w:tr w:rsidR="00EF5D81" w:rsidRPr="00EF5D81" w14:paraId="467632EB" w14:textId="77777777" w:rsidTr="0072307D">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0F0E14" w14:textId="77777777" w:rsidR="00EF5D81" w:rsidRPr="00EF5D81" w:rsidRDefault="00EF5D81" w:rsidP="00EF5D81">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29BD255" w14:textId="77777777" w:rsidR="00EF5D81" w:rsidRPr="00EF5D81" w:rsidRDefault="00EF5D81" w:rsidP="00EF5D81">
            <w:pPr>
              <w:jc w:val="center"/>
              <w:rPr>
                <w:sz w:val="28"/>
                <w:szCs w:val="28"/>
              </w:rPr>
            </w:pPr>
            <w:r w:rsidRPr="00EF5D8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EE0E224" w14:textId="77777777" w:rsidR="00EF5D81" w:rsidRPr="00EF5D81" w:rsidRDefault="00EF5D81" w:rsidP="00EF5D81">
            <w:pPr>
              <w:jc w:val="center"/>
              <w:rPr>
                <w:sz w:val="28"/>
                <w:szCs w:val="28"/>
              </w:rPr>
            </w:pPr>
            <w:r w:rsidRPr="00EF5D8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450620F" w14:textId="77777777" w:rsidR="00EF5D81" w:rsidRPr="00EF5D81" w:rsidRDefault="00EF5D81" w:rsidP="00EF5D81">
            <w:pPr>
              <w:jc w:val="center"/>
              <w:rPr>
                <w:sz w:val="28"/>
                <w:szCs w:val="28"/>
              </w:rPr>
            </w:pPr>
            <w:r w:rsidRPr="00EF5D8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ACEB157" w14:textId="77777777" w:rsidR="00EF5D81" w:rsidRPr="00EF5D81" w:rsidRDefault="00EF5D81" w:rsidP="00EF5D81">
            <w:pPr>
              <w:jc w:val="center"/>
              <w:rPr>
                <w:sz w:val="28"/>
                <w:szCs w:val="28"/>
              </w:rPr>
            </w:pPr>
            <w:r w:rsidRPr="00EF5D81">
              <w:rPr>
                <w:sz w:val="28"/>
                <w:szCs w:val="28"/>
              </w:rPr>
              <w:t>тыс. руб.</w:t>
            </w:r>
          </w:p>
        </w:tc>
      </w:tr>
      <w:tr w:rsidR="00EF5D81" w:rsidRPr="00EF5D81" w14:paraId="7758F4B0"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8C32D2" w14:textId="77777777" w:rsidR="00EF5D81" w:rsidRPr="00EF5D81" w:rsidRDefault="00EF5D81" w:rsidP="00EF5D81">
            <w:pPr>
              <w:rPr>
                <w:sz w:val="28"/>
                <w:szCs w:val="28"/>
              </w:rPr>
            </w:pPr>
            <w:r w:rsidRPr="00EF5D81">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008666C7" w14:textId="77777777" w:rsidR="00EF5D81" w:rsidRPr="00EF5D81" w:rsidRDefault="00EF5D81" w:rsidP="00EF5D81">
            <w:pPr>
              <w:jc w:val="center"/>
            </w:pPr>
            <w:r w:rsidRPr="00EF5D81">
              <w:rPr>
                <w:snapToGrid w:val="0"/>
              </w:rPr>
              <w:t>0,550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F219485" w14:textId="77777777" w:rsidR="00EF5D81" w:rsidRPr="00EF5D81" w:rsidRDefault="00EF5D81" w:rsidP="00EF5D81">
            <w:pPr>
              <w:jc w:val="center"/>
              <w:rPr>
                <w:snapToGrid w:val="0"/>
              </w:rPr>
            </w:pPr>
            <w:r w:rsidRPr="00EF5D81">
              <w:rPr>
                <w:snapToGrid w:val="0"/>
              </w:rPr>
              <w:t>5 071,35</w:t>
            </w:r>
          </w:p>
        </w:tc>
        <w:tc>
          <w:tcPr>
            <w:tcW w:w="1480" w:type="dxa"/>
            <w:tcBorders>
              <w:top w:val="nil"/>
              <w:left w:val="nil"/>
              <w:bottom w:val="single" w:sz="4" w:space="0" w:color="auto"/>
              <w:right w:val="single" w:sz="4" w:space="0" w:color="auto"/>
            </w:tcBorders>
            <w:shd w:val="clear" w:color="000000" w:fill="FFFFFF"/>
            <w:vAlign w:val="center"/>
          </w:tcPr>
          <w:p w14:paraId="064B7CF3" w14:textId="77777777" w:rsidR="00EF5D81" w:rsidRPr="00EF5D81" w:rsidRDefault="00EF5D81" w:rsidP="00EF5D81">
            <w:pPr>
              <w:jc w:val="center"/>
              <w:rPr>
                <w:snapToGrid w:val="0"/>
              </w:rPr>
            </w:pPr>
            <w:r w:rsidRPr="00EF5D81">
              <w:rPr>
                <w:snapToGrid w:val="0"/>
              </w:rPr>
              <w:t>0,00%</w:t>
            </w:r>
          </w:p>
        </w:tc>
        <w:tc>
          <w:tcPr>
            <w:tcW w:w="1480" w:type="dxa"/>
            <w:tcBorders>
              <w:top w:val="nil"/>
              <w:left w:val="nil"/>
              <w:bottom w:val="single" w:sz="4" w:space="0" w:color="auto"/>
              <w:right w:val="single" w:sz="4" w:space="0" w:color="auto"/>
            </w:tcBorders>
            <w:shd w:val="clear" w:color="000000" w:fill="FFFFFF"/>
            <w:vAlign w:val="center"/>
          </w:tcPr>
          <w:p w14:paraId="190531EC" w14:textId="77777777" w:rsidR="00EF5D81" w:rsidRPr="00EF5D81" w:rsidRDefault="00EF5D81" w:rsidP="00EF5D81">
            <w:pPr>
              <w:jc w:val="center"/>
              <w:rPr>
                <w:snapToGrid w:val="0"/>
              </w:rPr>
            </w:pPr>
            <w:r w:rsidRPr="00EF5D81">
              <w:rPr>
                <w:snapToGrid w:val="0"/>
              </w:rPr>
              <w:t>2 789,24</w:t>
            </w:r>
          </w:p>
        </w:tc>
      </w:tr>
      <w:tr w:rsidR="00EF5D81" w:rsidRPr="00EF5D81" w14:paraId="4BAD7898"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AFE87E" w14:textId="77777777" w:rsidR="00EF5D81" w:rsidRPr="00EF5D81" w:rsidRDefault="00EF5D81" w:rsidP="00EF5D81">
            <w:pPr>
              <w:rPr>
                <w:sz w:val="28"/>
                <w:szCs w:val="28"/>
              </w:rPr>
            </w:pPr>
            <w:r w:rsidRPr="00EF5D81">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3976FA9F" w14:textId="77777777" w:rsidR="00EF5D81" w:rsidRPr="00EF5D81" w:rsidRDefault="00EF5D81" w:rsidP="00EF5D81">
            <w:pPr>
              <w:jc w:val="center"/>
              <w:rPr>
                <w:snapToGrid w:val="0"/>
              </w:rPr>
            </w:pPr>
            <w:r w:rsidRPr="00EF5D81">
              <w:rPr>
                <w:snapToGrid w:val="0"/>
              </w:rPr>
              <w:t>0,550</w:t>
            </w:r>
          </w:p>
        </w:tc>
        <w:tc>
          <w:tcPr>
            <w:tcW w:w="1480" w:type="dxa"/>
            <w:tcBorders>
              <w:top w:val="nil"/>
              <w:left w:val="nil"/>
              <w:bottom w:val="single" w:sz="4" w:space="0" w:color="auto"/>
              <w:right w:val="single" w:sz="4" w:space="0" w:color="auto"/>
            </w:tcBorders>
            <w:shd w:val="clear" w:color="000000" w:fill="FFFFFF"/>
            <w:vAlign w:val="center"/>
          </w:tcPr>
          <w:p w14:paraId="24797F3A" w14:textId="77777777" w:rsidR="00EF5D81" w:rsidRPr="00EF5D81" w:rsidRDefault="00EF5D81" w:rsidP="00EF5D81">
            <w:pPr>
              <w:jc w:val="center"/>
              <w:rPr>
                <w:snapToGrid w:val="0"/>
              </w:rPr>
            </w:pPr>
            <w:r w:rsidRPr="00EF5D81">
              <w:rPr>
                <w:snapToGrid w:val="0"/>
              </w:rPr>
              <w:t>5 267,51</w:t>
            </w:r>
          </w:p>
        </w:tc>
        <w:tc>
          <w:tcPr>
            <w:tcW w:w="1480" w:type="dxa"/>
            <w:tcBorders>
              <w:top w:val="nil"/>
              <w:left w:val="nil"/>
              <w:bottom w:val="single" w:sz="4" w:space="0" w:color="auto"/>
              <w:right w:val="single" w:sz="4" w:space="0" w:color="auto"/>
            </w:tcBorders>
            <w:shd w:val="clear" w:color="000000" w:fill="FFFFFF"/>
            <w:vAlign w:val="center"/>
          </w:tcPr>
          <w:p w14:paraId="6412A943" w14:textId="77777777" w:rsidR="00EF5D81" w:rsidRPr="00EF5D81" w:rsidRDefault="00EF5D81" w:rsidP="00EF5D81">
            <w:pPr>
              <w:jc w:val="center"/>
              <w:rPr>
                <w:snapToGrid w:val="0"/>
              </w:rPr>
            </w:pPr>
            <w:r w:rsidRPr="00EF5D81">
              <w:rPr>
                <w:snapToGrid w:val="0"/>
              </w:rPr>
              <w:t>3,87%</w:t>
            </w:r>
          </w:p>
        </w:tc>
        <w:tc>
          <w:tcPr>
            <w:tcW w:w="1480" w:type="dxa"/>
            <w:tcBorders>
              <w:top w:val="nil"/>
              <w:left w:val="nil"/>
              <w:bottom w:val="single" w:sz="4" w:space="0" w:color="auto"/>
              <w:right w:val="single" w:sz="4" w:space="0" w:color="auto"/>
            </w:tcBorders>
            <w:shd w:val="clear" w:color="000000" w:fill="FFFFFF"/>
            <w:vAlign w:val="center"/>
          </w:tcPr>
          <w:p w14:paraId="3AF45D56" w14:textId="77777777" w:rsidR="00EF5D81" w:rsidRPr="00EF5D81" w:rsidRDefault="00EF5D81" w:rsidP="00EF5D81">
            <w:pPr>
              <w:jc w:val="center"/>
              <w:rPr>
                <w:snapToGrid w:val="0"/>
              </w:rPr>
            </w:pPr>
            <w:r w:rsidRPr="00EF5D81">
              <w:rPr>
                <w:snapToGrid w:val="0"/>
              </w:rPr>
              <w:t>2 897,13</w:t>
            </w:r>
          </w:p>
        </w:tc>
      </w:tr>
      <w:tr w:rsidR="00EF5D81" w:rsidRPr="00EF5D81" w14:paraId="6708147E" w14:textId="77777777" w:rsidTr="0072307D">
        <w:trPr>
          <w:trHeight w:val="285"/>
        </w:trPr>
        <w:tc>
          <w:tcPr>
            <w:tcW w:w="3823" w:type="dxa"/>
            <w:tcBorders>
              <w:top w:val="nil"/>
              <w:left w:val="nil"/>
              <w:bottom w:val="single" w:sz="4" w:space="0" w:color="auto"/>
              <w:right w:val="nil"/>
            </w:tcBorders>
            <w:shd w:val="clear" w:color="auto" w:fill="auto"/>
            <w:vAlign w:val="center"/>
            <w:hideMark/>
          </w:tcPr>
          <w:p w14:paraId="58F83C94" w14:textId="77777777" w:rsidR="00EF5D81" w:rsidRPr="00EF5D81" w:rsidRDefault="00EF5D81" w:rsidP="00EF5D81">
            <w:pPr>
              <w:rPr>
                <w:sz w:val="28"/>
                <w:szCs w:val="28"/>
              </w:rPr>
            </w:pPr>
            <w:r w:rsidRPr="00EF5D81">
              <w:rPr>
                <w:sz w:val="28"/>
                <w:szCs w:val="28"/>
              </w:rPr>
              <w:t> </w:t>
            </w:r>
          </w:p>
        </w:tc>
        <w:tc>
          <w:tcPr>
            <w:tcW w:w="1480" w:type="dxa"/>
            <w:tcBorders>
              <w:top w:val="nil"/>
              <w:left w:val="nil"/>
              <w:bottom w:val="single" w:sz="4" w:space="0" w:color="auto"/>
              <w:right w:val="nil"/>
            </w:tcBorders>
            <w:shd w:val="clear" w:color="auto" w:fill="auto"/>
            <w:hideMark/>
          </w:tcPr>
          <w:p w14:paraId="4638E00B"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0EF7DD84"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55F9CA6C"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6AD77749" w14:textId="77777777" w:rsidR="00EF5D81" w:rsidRPr="00EF5D81" w:rsidRDefault="00EF5D81" w:rsidP="00EF5D81">
            <w:pPr>
              <w:jc w:val="center"/>
            </w:pPr>
          </w:p>
        </w:tc>
      </w:tr>
      <w:tr w:rsidR="00EF5D81" w:rsidRPr="00EF5D81" w14:paraId="2DCE9A3B"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07120C" w14:textId="77777777" w:rsidR="00EF5D81" w:rsidRPr="00EF5D81" w:rsidRDefault="00EF5D81" w:rsidP="00EF5D81">
            <w:pPr>
              <w:rPr>
                <w:b/>
                <w:bCs/>
                <w:sz w:val="28"/>
                <w:szCs w:val="28"/>
              </w:rPr>
            </w:pPr>
            <w:r w:rsidRPr="00EF5D81">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64C1BE4" w14:textId="77777777" w:rsidR="00EF5D81" w:rsidRPr="00EF5D81" w:rsidRDefault="00EF5D81" w:rsidP="00EF5D81">
            <w:pPr>
              <w:jc w:val="center"/>
              <w:rPr>
                <w:b/>
                <w:bCs/>
              </w:rPr>
            </w:pPr>
            <w:r w:rsidRPr="00EF5D81">
              <w:rPr>
                <w:b/>
                <w:bCs/>
                <w:snapToGrid w:val="0"/>
              </w:rPr>
              <w:t>1,100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60D6E93F" w14:textId="77777777" w:rsidR="00EF5D81" w:rsidRPr="00EF5D81" w:rsidRDefault="00EF5D81" w:rsidP="00EF5D81">
            <w:pPr>
              <w:jc w:val="center"/>
              <w:rPr>
                <w:b/>
                <w:bCs/>
                <w:snapToGrid w:val="0"/>
              </w:rPr>
            </w:pPr>
            <w:r w:rsidRPr="00EF5D81">
              <w:rPr>
                <w:b/>
                <w:bCs/>
                <w:snapToGrid w:val="0"/>
              </w:rPr>
              <w:t>5 169,43</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FBEF3A0" w14:textId="77777777" w:rsidR="00EF5D81" w:rsidRPr="00EF5D81" w:rsidRDefault="00EF5D81" w:rsidP="00EF5D81">
            <w:pPr>
              <w:jc w:val="center"/>
              <w:rPr>
                <w:b/>
                <w:bCs/>
                <w:snapToGrid w:val="0"/>
              </w:rPr>
            </w:pPr>
            <w:r w:rsidRPr="00EF5D81">
              <w:rPr>
                <w:b/>
                <w:bCs/>
                <w:snapToGrid w:val="0"/>
              </w:rPr>
              <w:t>1,93%</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4B94FD84" w14:textId="77777777" w:rsidR="00EF5D81" w:rsidRPr="00EF5D81" w:rsidRDefault="00EF5D81" w:rsidP="00EF5D81">
            <w:pPr>
              <w:jc w:val="center"/>
              <w:rPr>
                <w:b/>
                <w:bCs/>
                <w:snapToGrid w:val="0"/>
              </w:rPr>
            </w:pPr>
            <w:r w:rsidRPr="00EF5D81">
              <w:rPr>
                <w:b/>
                <w:bCs/>
                <w:snapToGrid w:val="0"/>
              </w:rPr>
              <w:t>5 686</w:t>
            </w:r>
          </w:p>
        </w:tc>
      </w:tr>
    </w:tbl>
    <w:p w14:paraId="69FF84C6" w14:textId="77777777" w:rsidR="00EF5D81" w:rsidRPr="00EF5D81" w:rsidRDefault="00EF5D81" w:rsidP="00EF5D81">
      <w:pPr>
        <w:keepNext/>
        <w:rPr>
          <w:sz w:val="28"/>
          <w:szCs w:val="28"/>
        </w:rPr>
      </w:pPr>
    </w:p>
    <w:tbl>
      <w:tblPr>
        <w:tblW w:w="9748" w:type="dxa"/>
        <w:tblInd w:w="108" w:type="dxa"/>
        <w:tblLook w:val="04A0" w:firstRow="1" w:lastRow="0" w:firstColumn="1" w:lastColumn="0" w:noHBand="0" w:noVBand="1"/>
      </w:tblPr>
      <w:tblGrid>
        <w:gridCol w:w="3823"/>
        <w:gridCol w:w="1480"/>
        <w:gridCol w:w="1480"/>
        <w:gridCol w:w="1480"/>
        <w:gridCol w:w="1485"/>
      </w:tblGrid>
      <w:tr w:rsidR="00EF5D81" w:rsidRPr="00EF5D81" w14:paraId="27D35B38" w14:textId="77777777" w:rsidTr="007230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959ABE" w14:textId="77777777" w:rsidR="00EF5D81" w:rsidRPr="00EF5D81" w:rsidRDefault="00EF5D81" w:rsidP="00EF5D81">
            <w:pPr>
              <w:jc w:val="center"/>
              <w:rPr>
                <w:b/>
                <w:bCs/>
                <w:sz w:val="28"/>
                <w:szCs w:val="28"/>
              </w:rPr>
            </w:pPr>
            <w:r w:rsidRPr="00EF5D81">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5E1356" w14:textId="77777777" w:rsidR="00EF5D81" w:rsidRPr="00EF5D81" w:rsidRDefault="00EF5D81" w:rsidP="00EF5D81">
            <w:pPr>
              <w:jc w:val="center"/>
              <w:rPr>
                <w:sz w:val="28"/>
                <w:szCs w:val="28"/>
              </w:rPr>
            </w:pPr>
            <w:r w:rsidRPr="00EF5D8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189971" w14:textId="77777777" w:rsidR="00EF5D81" w:rsidRPr="00EF5D81" w:rsidRDefault="00EF5D81" w:rsidP="00EF5D81">
            <w:pPr>
              <w:jc w:val="center"/>
              <w:rPr>
                <w:sz w:val="28"/>
                <w:szCs w:val="28"/>
              </w:rPr>
            </w:pPr>
            <w:r w:rsidRPr="00EF5D8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C35DAB" w14:textId="77777777" w:rsidR="00EF5D81" w:rsidRPr="00EF5D81" w:rsidRDefault="00EF5D81" w:rsidP="00EF5D81">
            <w:pPr>
              <w:jc w:val="center"/>
              <w:rPr>
                <w:sz w:val="28"/>
                <w:szCs w:val="28"/>
              </w:rPr>
            </w:pPr>
            <w:r w:rsidRPr="00EF5D81">
              <w:rPr>
                <w:sz w:val="28"/>
                <w:szCs w:val="28"/>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FED25E3" w14:textId="77777777" w:rsidR="00EF5D81" w:rsidRPr="00EF5D81" w:rsidRDefault="00EF5D81" w:rsidP="00EF5D81">
            <w:pPr>
              <w:jc w:val="center"/>
              <w:rPr>
                <w:sz w:val="28"/>
                <w:szCs w:val="28"/>
              </w:rPr>
            </w:pPr>
            <w:r w:rsidRPr="00EF5D81">
              <w:rPr>
                <w:sz w:val="28"/>
                <w:szCs w:val="28"/>
              </w:rPr>
              <w:t>НВВ</w:t>
            </w:r>
          </w:p>
        </w:tc>
      </w:tr>
      <w:tr w:rsidR="00EF5D81" w:rsidRPr="00EF5D81" w14:paraId="0D4E7F6D" w14:textId="77777777" w:rsidTr="0072307D">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5F4071" w14:textId="77777777" w:rsidR="00EF5D81" w:rsidRPr="00EF5D81" w:rsidRDefault="00EF5D81" w:rsidP="00EF5D81">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B382BBB" w14:textId="77777777" w:rsidR="00EF5D81" w:rsidRPr="00EF5D81" w:rsidRDefault="00EF5D81" w:rsidP="00EF5D81">
            <w:pPr>
              <w:jc w:val="center"/>
              <w:rPr>
                <w:sz w:val="28"/>
                <w:szCs w:val="28"/>
              </w:rPr>
            </w:pPr>
            <w:r w:rsidRPr="00EF5D8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4F2885D" w14:textId="77777777" w:rsidR="00EF5D81" w:rsidRPr="00EF5D81" w:rsidRDefault="00EF5D81" w:rsidP="00EF5D81">
            <w:pPr>
              <w:jc w:val="center"/>
              <w:rPr>
                <w:sz w:val="28"/>
                <w:szCs w:val="28"/>
              </w:rPr>
            </w:pPr>
            <w:r w:rsidRPr="00EF5D8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766330D" w14:textId="77777777" w:rsidR="00EF5D81" w:rsidRPr="00EF5D81" w:rsidRDefault="00EF5D81" w:rsidP="00EF5D81">
            <w:pPr>
              <w:jc w:val="center"/>
              <w:rPr>
                <w:sz w:val="28"/>
                <w:szCs w:val="28"/>
              </w:rPr>
            </w:pPr>
            <w:r w:rsidRPr="00EF5D81">
              <w:rPr>
                <w:sz w:val="28"/>
                <w:szCs w:val="28"/>
              </w:rPr>
              <w:t>%</w:t>
            </w:r>
          </w:p>
        </w:tc>
        <w:tc>
          <w:tcPr>
            <w:tcW w:w="1485" w:type="dxa"/>
            <w:tcBorders>
              <w:top w:val="nil"/>
              <w:left w:val="nil"/>
              <w:bottom w:val="single" w:sz="4" w:space="0" w:color="auto"/>
              <w:right w:val="single" w:sz="4" w:space="0" w:color="auto"/>
            </w:tcBorders>
            <w:shd w:val="clear" w:color="auto" w:fill="auto"/>
            <w:vAlign w:val="center"/>
            <w:hideMark/>
          </w:tcPr>
          <w:p w14:paraId="16C13658" w14:textId="77777777" w:rsidR="00EF5D81" w:rsidRPr="00EF5D81" w:rsidRDefault="00EF5D81" w:rsidP="00EF5D81">
            <w:pPr>
              <w:jc w:val="center"/>
              <w:rPr>
                <w:sz w:val="28"/>
                <w:szCs w:val="28"/>
              </w:rPr>
            </w:pPr>
            <w:r w:rsidRPr="00EF5D81">
              <w:rPr>
                <w:sz w:val="28"/>
                <w:szCs w:val="28"/>
              </w:rPr>
              <w:t>тыс. руб.</w:t>
            </w:r>
          </w:p>
        </w:tc>
      </w:tr>
      <w:tr w:rsidR="00EF5D81" w:rsidRPr="00EF5D81" w14:paraId="5EB40848"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7B2795" w14:textId="77777777" w:rsidR="00EF5D81" w:rsidRPr="00EF5D81" w:rsidRDefault="00EF5D81" w:rsidP="00EF5D81">
            <w:pPr>
              <w:rPr>
                <w:sz w:val="28"/>
                <w:szCs w:val="28"/>
              </w:rPr>
            </w:pPr>
            <w:r w:rsidRPr="00EF5D81">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6AAA2E55" w14:textId="77777777" w:rsidR="00EF5D81" w:rsidRPr="00EF5D81" w:rsidRDefault="00EF5D81" w:rsidP="00EF5D81">
            <w:pPr>
              <w:jc w:val="center"/>
            </w:pPr>
            <w:r w:rsidRPr="00EF5D81">
              <w:rPr>
                <w:snapToGrid w:val="0"/>
              </w:rPr>
              <w:t>0,550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1DC05D5B" w14:textId="77777777" w:rsidR="00EF5D81" w:rsidRPr="00EF5D81" w:rsidRDefault="00EF5D81" w:rsidP="00EF5D81">
            <w:pPr>
              <w:jc w:val="center"/>
              <w:rPr>
                <w:snapToGrid w:val="0"/>
              </w:rPr>
            </w:pPr>
            <w:r w:rsidRPr="00EF5D81">
              <w:rPr>
                <w:snapToGrid w:val="0"/>
              </w:rPr>
              <w:t>5 267,51</w:t>
            </w:r>
          </w:p>
        </w:tc>
        <w:tc>
          <w:tcPr>
            <w:tcW w:w="1480" w:type="dxa"/>
            <w:tcBorders>
              <w:top w:val="nil"/>
              <w:left w:val="nil"/>
              <w:bottom w:val="single" w:sz="4" w:space="0" w:color="auto"/>
              <w:right w:val="single" w:sz="4" w:space="0" w:color="auto"/>
            </w:tcBorders>
            <w:shd w:val="clear" w:color="000000" w:fill="FFFFFF"/>
            <w:vAlign w:val="center"/>
          </w:tcPr>
          <w:p w14:paraId="77CA23CD" w14:textId="77777777" w:rsidR="00EF5D81" w:rsidRPr="00EF5D81" w:rsidRDefault="00EF5D81" w:rsidP="00EF5D81">
            <w:pPr>
              <w:jc w:val="center"/>
              <w:rPr>
                <w:snapToGrid w:val="0"/>
              </w:rPr>
            </w:pPr>
            <w:r w:rsidRPr="00EF5D81">
              <w:rPr>
                <w:snapToGrid w:val="0"/>
              </w:rPr>
              <w:t>0,00%</w:t>
            </w:r>
          </w:p>
        </w:tc>
        <w:tc>
          <w:tcPr>
            <w:tcW w:w="1485" w:type="dxa"/>
            <w:tcBorders>
              <w:top w:val="nil"/>
              <w:left w:val="nil"/>
              <w:bottom w:val="single" w:sz="4" w:space="0" w:color="auto"/>
              <w:right w:val="single" w:sz="4" w:space="0" w:color="auto"/>
            </w:tcBorders>
            <w:shd w:val="clear" w:color="000000" w:fill="FFFFFF"/>
            <w:vAlign w:val="center"/>
          </w:tcPr>
          <w:p w14:paraId="20CC7512" w14:textId="77777777" w:rsidR="00EF5D81" w:rsidRPr="00EF5D81" w:rsidRDefault="00EF5D81" w:rsidP="00EF5D81">
            <w:pPr>
              <w:jc w:val="center"/>
              <w:rPr>
                <w:snapToGrid w:val="0"/>
              </w:rPr>
            </w:pPr>
            <w:r w:rsidRPr="00EF5D81">
              <w:rPr>
                <w:snapToGrid w:val="0"/>
              </w:rPr>
              <w:t>2 897</w:t>
            </w:r>
          </w:p>
        </w:tc>
      </w:tr>
      <w:tr w:rsidR="00EF5D81" w:rsidRPr="00EF5D81" w14:paraId="44291C37"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AE9CB4" w14:textId="77777777" w:rsidR="00EF5D81" w:rsidRPr="00EF5D81" w:rsidRDefault="00EF5D81" w:rsidP="00EF5D81">
            <w:pPr>
              <w:rPr>
                <w:sz w:val="28"/>
                <w:szCs w:val="28"/>
              </w:rPr>
            </w:pPr>
            <w:r w:rsidRPr="00EF5D81">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34BE8A78" w14:textId="77777777" w:rsidR="00EF5D81" w:rsidRPr="00EF5D81" w:rsidRDefault="00EF5D81" w:rsidP="00EF5D81">
            <w:pPr>
              <w:jc w:val="center"/>
              <w:rPr>
                <w:snapToGrid w:val="0"/>
              </w:rPr>
            </w:pPr>
            <w:r w:rsidRPr="00EF5D81">
              <w:rPr>
                <w:snapToGrid w:val="0"/>
              </w:rPr>
              <w:t>0,550</w:t>
            </w:r>
          </w:p>
        </w:tc>
        <w:tc>
          <w:tcPr>
            <w:tcW w:w="1480" w:type="dxa"/>
            <w:tcBorders>
              <w:top w:val="nil"/>
              <w:left w:val="nil"/>
              <w:bottom w:val="single" w:sz="4" w:space="0" w:color="auto"/>
              <w:right w:val="single" w:sz="4" w:space="0" w:color="auto"/>
            </w:tcBorders>
            <w:shd w:val="clear" w:color="000000" w:fill="FFFFFF"/>
            <w:vAlign w:val="center"/>
          </w:tcPr>
          <w:p w14:paraId="0CD2F8B6" w14:textId="77777777" w:rsidR="00EF5D81" w:rsidRPr="00EF5D81" w:rsidRDefault="00EF5D81" w:rsidP="00EF5D81">
            <w:pPr>
              <w:jc w:val="center"/>
              <w:rPr>
                <w:snapToGrid w:val="0"/>
              </w:rPr>
            </w:pPr>
            <w:r w:rsidRPr="00EF5D81">
              <w:rPr>
                <w:snapToGrid w:val="0"/>
              </w:rPr>
              <w:t>5 473,01</w:t>
            </w:r>
          </w:p>
        </w:tc>
        <w:tc>
          <w:tcPr>
            <w:tcW w:w="1480" w:type="dxa"/>
            <w:tcBorders>
              <w:top w:val="nil"/>
              <w:left w:val="nil"/>
              <w:bottom w:val="single" w:sz="4" w:space="0" w:color="auto"/>
              <w:right w:val="single" w:sz="4" w:space="0" w:color="auto"/>
            </w:tcBorders>
            <w:shd w:val="clear" w:color="000000" w:fill="FFFFFF"/>
            <w:vAlign w:val="center"/>
          </w:tcPr>
          <w:p w14:paraId="149C0CCD" w14:textId="77777777" w:rsidR="00EF5D81" w:rsidRPr="00EF5D81" w:rsidRDefault="00EF5D81" w:rsidP="00EF5D81">
            <w:pPr>
              <w:jc w:val="center"/>
              <w:rPr>
                <w:snapToGrid w:val="0"/>
              </w:rPr>
            </w:pPr>
            <w:r w:rsidRPr="00EF5D81">
              <w:rPr>
                <w:snapToGrid w:val="0"/>
              </w:rPr>
              <w:t>3,90%</w:t>
            </w:r>
          </w:p>
        </w:tc>
        <w:tc>
          <w:tcPr>
            <w:tcW w:w="1485" w:type="dxa"/>
            <w:tcBorders>
              <w:top w:val="nil"/>
              <w:left w:val="nil"/>
              <w:bottom w:val="single" w:sz="4" w:space="0" w:color="auto"/>
              <w:right w:val="single" w:sz="4" w:space="0" w:color="auto"/>
            </w:tcBorders>
            <w:shd w:val="clear" w:color="000000" w:fill="FFFFFF"/>
            <w:vAlign w:val="center"/>
          </w:tcPr>
          <w:p w14:paraId="41A3CE2B" w14:textId="77777777" w:rsidR="00EF5D81" w:rsidRPr="00EF5D81" w:rsidRDefault="00EF5D81" w:rsidP="00EF5D81">
            <w:pPr>
              <w:jc w:val="center"/>
              <w:rPr>
                <w:snapToGrid w:val="0"/>
              </w:rPr>
            </w:pPr>
            <w:r w:rsidRPr="00EF5D81">
              <w:rPr>
                <w:snapToGrid w:val="0"/>
              </w:rPr>
              <w:t>3 010</w:t>
            </w:r>
          </w:p>
        </w:tc>
      </w:tr>
      <w:tr w:rsidR="00EF5D81" w:rsidRPr="00EF5D81" w14:paraId="04F5092B" w14:textId="77777777" w:rsidTr="0072307D">
        <w:trPr>
          <w:trHeight w:val="285"/>
        </w:trPr>
        <w:tc>
          <w:tcPr>
            <w:tcW w:w="3823" w:type="dxa"/>
            <w:tcBorders>
              <w:top w:val="nil"/>
              <w:left w:val="nil"/>
              <w:bottom w:val="single" w:sz="4" w:space="0" w:color="auto"/>
              <w:right w:val="nil"/>
            </w:tcBorders>
            <w:shd w:val="clear" w:color="auto" w:fill="auto"/>
            <w:vAlign w:val="center"/>
            <w:hideMark/>
          </w:tcPr>
          <w:p w14:paraId="782C4697" w14:textId="77777777" w:rsidR="00EF5D81" w:rsidRPr="00EF5D81" w:rsidRDefault="00EF5D81" w:rsidP="00EF5D81">
            <w:pPr>
              <w:rPr>
                <w:sz w:val="28"/>
                <w:szCs w:val="28"/>
              </w:rPr>
            </w:pPr>
            <w:r w:rsidRPr="00EF5D81">
              <w:rPr>
                <w:sz w:val="28"/>
                <w:szCs w:val="28"/>
              </w:rPr>
              <w:t> </w:t>
            </w:r>
          </w:p>
        </w:tc>
        <w:tc>
          <w:tcPr>
            <w:tcW w:w="1480" w:type="dxa"/>
            <w:tcBorders>
              <w:top w:val="nil"/>
              <w:left w:val="nil"/>
              <w:bottom w:val="single" w:sz="4" w:space="0" w:color="auto"/>
              <w:right w:val="nil"/>
            </w:tcBorders>
            <w:shd w:val="clear" w:color="auto" w:fill="auto"/>
            <w:hideMark/>
          </w:tcPr>
          <w:p w14:paraId="559CFC2D"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028324CA"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7C271612" w14:textId="77777777" w:rsidR="00EF5D81" w:rsidRPr="00EF5D81" w:rsidRDefault="00EF5D81" w:rsidP="00EF5D81">
            <w:pPr>
              <w:jc w:val="center"/>
            </w:pPr>
          </w:p>
        </w:tc>
        <w:tc>
          <w:tcPr>
            <w:tcW w:w="1485" w:type="dxa"/>
            <w:tcBorders>
              <w:top w:val="nil"/>
              <w:left w:val="nil"/>
              <w:bottom w:val="single" w:sz="4" w:space="0" w:color="auto"/>
              <w:right w:val="nil"/>
            </w:tcBorders>
            <w:shd w:val="clear" w:color="auto" w:fill="auto"/>
            <w:hideMark/>
          </w:tcPr>
          <w:p w14:paraId="0286B5B1" w14:textId="77777777" w:rsidR="00EF5D81" w:rsidRPr="00EF5D81" w:rsidRDefault="00EF5D81" w:rsidP="00EF5D81">
            <w:pPr>
              <w:jc w:val="center"/>
            </w:pPr>
          </w:p>
        </w:tc>
      </w:tr>
      <w:tr w:rsidR="00EF5D81" w:rsidRPr="00EF5D81" w14:paraId="0145E0A0"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6D5D23" w14:textId="77777777" w:rsidR="00EF5D81" w:rsidRPr="00EF5D81" w:rsidRDefault="00EF5D81" w:rsidP="00EF5D81">
            <w:pPr>
              <w:rPr>
                <w:b/>
                <w:bCs/>
                <w:sz w:val="28"/>
                <w:szCs w:val="28"/>
              </w:rPr>
            </w:pPr>
            <w:r w:rsidRPr="00EF5D81">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99AE01F" w14:textId="77777777" w:rsidR="00EF5D81" w:rsidRPr="00EF5D81" w:rsidRDefault="00EF5D81" w:rsidP="00EF5D81">
            <w:pPr>
              <w:jc w:val="center"/>
              <w:rPr>
                <w:b/>
                <w:bCs/>
              </w:rPr>
            </w:pPr>
            <w:r w:rsidRPr="00EF5D81">
              <w:rPr>
                <w:b/>
                <w:bCs/>
                <w:snapToGrid w:val="0"/>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594DCB4" w14:textId="77777777" w:rsidR="00EF5D81" w:rsidRPr="00EF5D81" w:rsidRDefault="00EF5D81" w:rsidP="00EF5D81">
            <w:pPr>
              <w:jc w:val="center"/>
              <w:rPr>
                <w:b/>
                <w:bCs/>
              </w:rPr>
            </w:pPr>
            <w:r w:rsidRPr="00EF5D81">
              <w:rPr>
                <w:b/>
                <w:bCs/>
                <w:snapToGrid w:val="0"/>
              </w:rPr>
              <w:t>5 370,00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4AE3BE41" w14:textId="77777777" w:rsidR="00EF5D81" w:rsidRPr="00EF5D81" w:rsidRDefault="00EF5D81" w:rsidP="00EF5D81">
            <w:pPr>
              <w:jc w:val="center"/>
              <w:rPr>
                <w:b/>
                <w:bCs/>
                <w:snapToGrid w:val="0"/>
              </w:rPr>
            </w:pPr>
            <w:r w:rsidRPr="00EF5D81">
              <w:rPr>
                <w:b/>
                <w:bCs/>
                <w:snapToGrid w:val="0"/>
              </w:rPr>
              <w:t>1,95%</w:t>
            </w:r>
          </w:p>
        </w:tc>
        <w:tc>
          <w:tcPr>
            <w:tcW w:w="1485" w:type="dxa"/>
            <w:tcBorders>
              <w:top w:val="single" w:sz="4" w:space="0" w:color="auto"/>
              <w:left w:val="nil"/>
              <w:bottom w:val="single" w:sz="4" w:space="0" w:color="auto"/>
              <w:right w:val="single" w:sz="4" w:space="0" w:color="auto"/>
            </w:tcBorders>
            <w:shd w:val="clear" w:color="auto" w:fill="auto"/>
            <w:vAlign w:val="center"/>
          </w:tcPr>
          <w:p w14:paraId="1E06ADCA" w14:textId="77777777" w:rsidR="00EF5D81" w:rsidRPr="00EF5D81" w:rsidRDefault="00EF5D81" w:rsidP="00EF5D81">
            <w:pPr>
              <w:jc w:val="center"/>
              <w:rPr>
                <w:b/>
                <w:bCs/>
                <w:snapToGrid w:val="0"/>
              </w:rPr>
            </w:pPr>
            <w:r w:rsidRPr="00EF5D81">
              <w:rPr>
                <w:b/>
                <w:bCs/>
                <w:snapToGrid w:val="0"/>
              </w:rPr>
              <w:t>5 907</w:t>
            </w:r>
          </w:p>
        </w:tc>
      </w:tr>
      <w:tr w:rsidR="00EF5D81" w:rsidRPr="00EF5D81" w14:paraId="5DB1FD68" w14:textId="77777777" w:rsidTr="0072307D">
        <w:trPr>
          <w:gridAfter w:val="1"/>
          <w:wAfter w:w="1485" w:type="dxa"/>
          <w:trHeight w:val="395"/>
        </w:trPr>
        <w:tc>
          <w:tcPr>
            <w:tcW w:w="3823" w:type="dxa"/>
            <w:tcBorders>
              <w:top w:val="nil"/>
              <w:left w:val="nil"/>
              <w:bottom w:val="single" w:sz="4" w:space="0" w:color="auto"/>
              <w:right w:val="nil"/>
            </w:tcBorders>
            <w:shd w:val="clear" w:color="000000" w:fill="FFFFFF"/>
            <w:vAlign w:val="center"/>
            <w:hideMark/>
          </w:tcPr>
          <w:p w14:paraId="70C6FD1D" w14:textId="77777777" w:rsidR="00EF5D81" w:rsidRPr="00EF5D81" w:rsidRDefault="00EF5D81" w:rsidP="00EF5D81">
            <w:pPr>
              <w:rPr>
                <w:rFonts w:ascii="Verdana" w:hAnsi="Verdana" w:cs="Arial CYR"/>
                <w:sz w:val="2"/>
                <w:szCs w:val="2"/>
              </w:rPr>
            </w:pPr>
            <w:r w:rsidRPr="00EF5D81">
              <w:rPr>
                <w:rFonts w:ascii="Verdana" w:hAnsi="Verdana" w:cs="Arial CYR"/>
                <w:sz w:val="2"/>
                <w:szCs w:val="2"/>
              </w:rPr>
              <w:t> </w:t>
            </w:r>
          </w:p>
        </w:tc>
        <w:tc>
          <w:tcPr>
            <w:tcW w:w="1480" w:type="dxa"/>
            <w:tcBorders>
              <w:top w:val="nil"/>
              <w:left w:val="nil"/>
              <w:bottom w:val="single" w:sz="4" w:space="0" w:color="auto"/>
              <w:right w:val="nil"/>
            </w:tcBorders>
            <w:shd w:val="clear" w:color="000000" w:fill="FFFFFF"/>
            <w:vAlign w:val="center"/>
            <w:hideMark/>
          </w:tcPr>
          <w:p w14:paraId="1CE93B13" w14:textId="77777777" w:rsidR="00EF5D81" w:rsidRPr="00EF5D81" w:rsidRDefault="00EF5D81" w:rsidP="00EF5D81">
            <w:pPr>
              <w:rPr>
                <w:rFonts w:ascii="Verdana" w:hAnsi="Verdana" w:cs="Arial CYR"/>
                <w:sz w:val="2"/>
                <w:szCs w:val="2"/>
              </w:rPr>
            </w:pPr>
            <w:r w:rsidRPr="00EF5D81">
              <w:rPr>
                <w:rFonts w:ascii="Verdana" w:hAnsi="Verdana" w:cs="Arial CYR"/>
                <w:sz w:val="2"/>
                <w:szCs w:val="2"/>
              </w:rPr>
              <w:t> </w:t>
            </w:r>
          </w:p>
        </w:tc>
        <w:tc>
          <w:tcPr>
            <w:tcW w:w="1480" w:type="dxa"/>
            <w:tcBorders>
              <w:top w:val="nil"/>
              <w:left w:val="nil"/>
              <w:bottom w:val="single" w:sz="4" w:space="0" w:color="auto"/>
              <w:right w:val="nil"/>
            </w:tcBorders>
            <w:shd w:val="clear" w:color="000000" w:fill="FFFFFF"/>
            <w:vAlign w:val="center"/>
            <w:hideMark/>
          </w:tcPr>
          <w:p w14:paraId="3A8BF862" w14:textId="77777777" w:rsidR="00EF5D81" w:rsidRPr="00EF5D81" w:rsidRDefault="00EF5D81" w:rsidP="00EF5D81">
            <w:pPr>
              <w:rPr>
                <w:rFonts w:ascii="Verdana" w:hAnsi="Verdana" w:cs="Arial CYR"/>
                <w:sz w:val="2"/>
                <w:szCs w:val="2"/>
              </w:rPr>
            </w:pPr>
            <w:r w:rsidRPr="00EF5D81">
              <w:rPr>
                <w:rFonts w:ascii="Verdana" w:hAnsi="Verdana" w:cs="Arial CYR"/>
                <w:sz w:val="2"/>
                <w:szCs w:val="2"/>
              </w:rPr>
              <w:t> </w:t>
            </w:r>
          </w:p>
        </w:tc>
        <w:tc>
          <w:tcPr>
            <w:tcW w:w="1480" w:type="dxa"/>
            <w:tcBorders>
              <w:top w:val="nil"/>
              <w:left w:val="nil"/>
              <w:bottom w:val="single" w:sz="4" w:space="0" w:color="auto"/>
              <w:right w:val="nil"/>
            </w:tcBorders>
            <w:shd w:val="clear" w:color="000000" w:fill="FFFFFF"/>
            <w:vAlign w:val="center"/>
            <w:hideMark/>
          </w:tcPr>
          <w:p w14:paraId="26C48F16" w14:textId="77777777" w:rsidR="00EF5D81" w:rsidRPr="00EF5D81" w:rsidRDefault="00EF5D81" w:rsidP="00EF5D81">
            <w:pPr>
              <w:rPr>
                <w:rFonts w:ascii="Verdana" w:hAnsi="Verdana" w:cs="Arial CYR"/>
                <w:sz w:val="2"/>
                <w:szCs w:val="2"/>
              </w:rPr>
            </w:pPr>
            <w:r w:rsidRPr="00EF5D81">
              <w:rPr>
                <w:rFonts w:ascii="Verdana" w:hAnsi="Verdana" w:cs="Arial CYR"/>
                <w:sz w:val="2"/>
                <w:szCs w:val="2"/>
              </w:rPr>
              <w:t> </w:t>
            </w:r>
          </w:p>
        </w:tc>
      </w:tr>
      <w:tr w:rsidR="00EF5D81" w:rsidRPr="00EF5D81" w14:paraId="3162CC84" w14:textId="77777777" w:rsidTr="007230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536463" w14:textId="77777777" w:rsidR="00EF5D81" w:rsidRPr="00EF5D81" w:rsidRDefault="00EF5D81" w:rsidP="00EF5D81">
            <w:pPr>
              <w:jc w:val="center"/>
              <w:rPr>
                <w:b/>
                <w:bCs/>
                <w:sz w:val="28"/>
                <w:szCs w:val="28"/>
              </w:rPr>
            </w:pPr>
            <w:r w:rsidRPr="00EF5D81">
              <w:rPr>
                <w:b/>
                <w:bCs/>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3EE921" w14:textId="77777777" w:rsidR="00EF5D81" w:rsidRPr="00EF5D81" w:rsidRDefault="00EF5D81" w:rsidP="00EF5D81">
            <w:pPr>
              <w:jc w:val="center"/>
              <w:rPr>
                <w:sz w:val="28"/>
                <w:szCs w:val="28"/>
              </w:rPr>
            </w:pPr>
            <w:r w:rsidRPr="00EF5D8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82758D" w14:textId="77777777" w:rsidR="00EF5D81" w:rsidRPr="00EF5D81" w:rsidRDefault="00EF5D81" w:rsidP="00EF5D81">
            <w:pPr>
              <w:jc w:val="center"/>
              <w:rPr>
                <w:sz w:val="28"/>
                <w:szCs w:val="28"/>
              </w:rPr>
            </w:pPr>
            <w:r w:rsidRPr="00EF5D8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E45E8A" w14:textId="77777777" w:rsidR="00EF5D81" w:rsidRPr="00EF5D81" w:rsidRDefault="00EF5D81" w:rsidP="00EF5D81">
            <w:pPr>
              <w:jc w:val="center"/>
              <w:rPr>
                <w:sz w:val="28"/>
                <w:szCs w:val="28"/>
              </w:rPr>
            </w:pPr>
            <w:r w:rsidRPr="00EF5D81">
              <w:rPr>
                <w:sz w:val="28"/>
                <w:szCs w:val="28"/>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90BB670" w14:textId="77777777" w:rsidR="00EF5D81" w:rsidRPr="00EF5D81" w:rsidRDefault="00EF5D81" w:rsidP="00EF5D81">
            <w:pPr>
              <w:jc w:val="center"/>
              <w:rPr>
                <w:sz w:val="28"/>
                <w:szCs w:val="28"/>
              </w:rPr>
            </w:pPr>
            <w:r w:rsidRPr="00EF5D81">
              <w:rPr>
                <w:sz w:val="28"/>
                <w:szCs w:val="28"/>
              </w:rPr>
              <w:t>НВВ</w:t>
            </w:r>
          </w:p>
        </w:tc>
      </w:tr>
      <w:tr w:rsidR="00EF5D81" w:rsidRPr="00EF5D81" w14:paraId="42009E24" w14:textId="77777777" w:rsidTr="0072307D">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4CB806" w14:textId="77777777" w:rsidR="00EF5D81" w:rsidRPr="00EF5D81" w:rsidRDefault="00EF5D81" w:rsidP="00EF5D81">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83C9060" w14:textId="77777777" w:rsidR="00EF5D81" w:rsidRPr="00EF5D81" w:rsidRDefault="00EF5D81" w:rsidP="00EF5D81">
            <w:pPr>
              <w:jc w:val="center"/>
              <w:rPr>
                <w:sz w:val="28"/>
                <w:szCs w:val="28"/>
              </w:rPr>
            </w:pPr>
            <w:r w:rsidRPr="00EF5D8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67B96AF" w14:textId="77777777" w:rsidR="00EF5D81" w:rsidRPr="00EF5D81" w:rsidRDefault="00EF5D81" w:rsidP="00EF5D81">
            <w:pPr>
              <w:jc w:val="center"/>
              <w:rPr>
                <w:sz w:val="28"/>
                <w:szCs w:val="28"/>
              </w:rPr>
            </w:pPr>
            <w:r w:rsidRPr="00EF5D8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E5068F4" w14:textId="77777777" w:rsidR="00EF5D81" w:rsidRPr="00EF5D81" w:rsidRDefault="00EF5D81" w:rsidP="00EF5D81">
            <w:pPr>
              <w:jc w:val="center"/>
              <w:rPr>
                <w:sz w:val="28"/>
                <w:szCs w:val="28"/>
              </w:rPr>
            </w:pPr>
            <w:r w:rsidRPr="00EF5D81">
              <w:rPr>
                <w:sz w:val="28"/>
                <w:szCs w:val="28"/>
              </w:rPr>
              <w:t>%</w:t>
            </w:r>
          </w:p>
        </w:tc>
        <w:tc>
          <w:tcPr>
            <w:tcW w:w="1485" w:type="dxa"/>
            <w:tcBorders>
              <w:top w:val="nil"/>
              <w:left w:val="nil"/>
              <w:bottom w:val="single" w:sz="4" w:space="0" w:color="auto"/>
              <w:right w:val="single" w:sz="4" w:space="0" w:color="auto"/>
            </w:tcBorders>
            <w:shd w:val="clear" w:color="auto" w:fill="auto"/>
            <w:vAlign w:val="center"/>
            <w:hideMark/>
          </w:tcPr>
          <w:p w14:paraId="7DD72703" w14:textId="77777777" w:rsidR="00EF5D81" w:rsidRPr="00EF5D81" w:rsidRDefault="00EF5D81" w:rsidP="00EF5D81">
            <w:pPr>
              <w:jc w:val="center"/>
              <w:rPr>
                <w:sz w:val="28"/>
                <w:szCs w:val="28"/>
              </w:rPr>
            </w:pPr>
            <w:r w:rsidRPr="00EF5D81">
              <w:rPr>
                <w:sz w:val="28"/>
                <w:szCs w:val="28"/>
              </w:rPr>
              <w:t>тыс. руб.</w:t>
            </w:r>
          </w:p>
        </w:tc>
      </w:tr>
      <w:tr w:rsidR="00EF5D81" w:rsidRPr="00EF5D81" w14:paraId="71B8EFE8"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BFB541" w14:textId="77777777" w:rsidR="00EF5D81" w:rsidRPr="00EF5D81" w:rsidRDefault="00EF5D81" w:rsidP="00EF5D81">
            <w:pPr>
              <w:rPr>
                <w:sz w:val="28"/>
                <w:szCs w:val="28"/>
              </w:rPr>
            </w:pPr>
            <w:r w:rsidRPr="00EF5D81">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19940D9" w14:textId="77777777" w:rsidR="00EF5D81" w:rsidRPr="00EF5D81" w:rsidRDefault="00EF5D81" w:rsidP="00EF5D81">
            <w:pPr>
              <w:jc w:val="center"/>
            </w:pPr>
            <w:r w:rsidRPr="00EF5D81">
              <w:rPr>
                <w:snapToGrid w:val="0"/>
              </w:rPr>
              <w:t>0,550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7F59B48C" w14:textId="77777777" w:rsidR="00EF5D81" w:rsidRPr="00EF5D81" w:rsidRDefault="00EF5D81" w:rsidP="00EF5D81">
            <w:pPr>
              <w:jc w:val="center"/>
              <w:rPr>
                <w:snapToGrid w:val="0"/>
              </w:rPr>
            </w:pPr>
            <w:r w:rsidRPr="00EF5D81">
              <w:rPr>
                <w:snapToGrid w:val="0"/>
              </w:rPr>
              <w:t>5 473,01</w:t>
            </w:r>
          </w:p>
        </w:tc>
        <w:tc>
          <w:tcPr>
            <w:tcW w:w="1480" w:type="dxa"/>
            <w:tcBorders>
              <w:top w:val="nil"/>
              <w:left w:val="nil"/>
              <w:bottom w:val="single" w:sz="4" w:space="0" w:color="auto"/>
              <w:right w:val="single" w:sz="4" w:space="0" w:color="auto"/>
            </w:tcBorders>
            <w:shd w:val="clear" w:color="000000" w:fill="FFFFFF"/>
            <w:vAlign w:val="center"/>
          </w:tcPr>
          <w:p w14:paraId="2F705865" w14:textId="77777777" w:rsidR="00EF5D81" w:rsidRPr="00EF5D81" w:rsidRDefault="00EF5D81" w:rsidP="00EF5D81">
            <w:pPr>
              <w:jc w:val="center"/>
              <w:rPr>
                <w:snapToGrid w:val="0"/>
              </w:rPr>
            </w:pPr>
            <w:r w:rsidRPr="00EF5D81">
              <w:rPr>
                <w:snapToGrid w:val="0"/>
              </w:rPr>
              <w:t>0,00%</w:t>
            </w:r>
          </w:p>
        </w:tc>
        <w:tc>
          <w:tcPr>
            <w:tcW w:w="1485" w:type="dxa"/>
            <w:tcBorders>
              <w:top w:val="nil"/>
              <w:left w:val="nil"/>
              <w:bottom w:val="single" w:sz="4" w:space="0" w:color="auto"/>
              <w:right w:val="single" w:sz="4" w:space="0" w:color="auto"/>
            </w:tcBorders>
            <w:shd w:val="clear" w:color="000000" w:fill="FFFFFF"/>
            <w:vAlign w:val="center"/>
          </w:tcPr>
          <w:p w14:paraId="03FBE626" w14:textId="77777777" w:rsidR="00EF5D81" w:rsidRPr="00EF5D81" w:rsidRDefault="00EF5D81" w:rsidP="00EF5D81">
            <w:pPr>
              <w:jc w:val="center"/>
              <w:rPr>
                <w:snapToGrid w:val="0"/>
              </w:rPr>
            </w:pPr>
            <w:r w:rsidRPr="00EF5D81">
              <w:rPr>
                <w:snapToGrid w:val="0"/>
              </w:rPr>
              <w:t>3 010</w:t>
            </w:r>
          </w:p>
        </w:tc>
      </w:tr>
      <w:tr w:rsidR="00EF5D81" w:rsidRPr="00EF5D81" w14:paraId="34F05AD9"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D888A5" w14:textId="77777777" w:rsidR="00EF5D81" w:rsidRPr="00EF5D81" w:rsidRDefault="00EF5D81" w:rsidP="00EF5D81">
            <w:pPr>
              <w:rPr>
                <w:sz w:val="28"/>
                <w:szCs w:val="28"/>
              </w:rPr>
            </w:pPr>
            <w:r w:rsidRPr="00EF5D81">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33FF1B67" w14:textId="77777777" w:rsidR="00EF5D81" w:rsidRPr="00EF5D81" w:rsidRDefault="00EF5D81" w:rsidP="00EF5D81">
            <w:pPr>
              <w:jc w:val="center"/>
              <w:rPr>
                <w:snapToGrid w:val="0"/>
              </w:rPr>
            </w:pPr>
            <w:r w:rsidRPr="00EF5D81">
              <w:rPr>
                <w:snapToGrid w:val="0"/>
              </w:rPr>
              <w:t>0,550</w:t>
            </w:r>
          </w:p>
        </w:tc>
        <w:tc>
          <w:tcPr>
            <w:tcW w:w="1480" w:type="dxa"/>
            <w:tcBorders>
              <w:top w:val="nil"/>
              <w:left w:val="nil"/>
              <w:bottom w:val="single" w:sz="4" w:space="0" w:color="auto"/>
              <w:right w:val="single" w:sz="4" w:space="0" w:color="auto"/>
            </w:tcBorders>
            <w:shd w:val="clear" w:color="000000" w:fill="FFFFFF"/>
            <w:vAlign w:val="center"/>
          </w:tcPr>
          <w:p w14:paraId="5CCB02C0" w14:textId="77777777" w:rsidR="00EF5D81" w:rsidRPr="00EF5D81" w:rsidRDefault="00EF5D81" w:rsidP="00EF5D81">
            <w:pPr>
              <w:jc w:val="center"/>
              <w:rPr>
                <w:snapToGrid w:val="0"/>
              </w:rPr>
            </w:pPr>
            <w:r w:rsidRPr="00EF5D81">
              <w:rPr>
                <w:snapToGrid w:val="0"/>
              </w:rPr>
              <w:t>5 685,18</w:t>
            </w:r>
          </w:p>
        </w:tc>
        <w:tc>
          <w:tcPr>
            <w:tcW w:w="1480" w:type="dxa"/>
            <w:tcBorders>
              <w:top w:val="nil"/>
              <w:left w:val="nil"/>
              <w:bottom w:val="single" w:sz="4" w:space="0" w:color="auto"/>
              <w:right w:val="single" w:sz="4" w:space="0" w:color="auto"/>
            </w:tcBorders>
            <w:shd w:val="clear" w:color="000000" w:fill="FFFFFF"/>
            <w:vAlign w:val="center"/>
          </w:tcPr>
          <w:p w14:paraId="733572C3" w14:textId="77777777" w:rsidR="00EF5D81" w:rsidRPr="00EF5D81" w:rsidRDefault="00EF5D81" w:rsidP="00EF5D81">
            <w:pPr>
              <w:jc w:val="center"/>
              <w:rPr>
                <w:snapToGrid w:val="0"/>
              </w:rPr>
            </w:pPr>
            <w:r w:rsidRPr="00EF5D81">
              <w:rPr>
                <w:snapToGrid w:val="0"/>
              </w:rPr>
              <w:t>3,88%</w:t>
            </w:r>
          </w:p>
        </w:tc>
        <w:tc>
          <w:tcPr>
            <w:tcW w:w="1485" w:type="dxa"/>
            <w:tcBorders>
              <w:top w:val="nil"/>
              <w:left w:val="nil"/>
              <w:bottom w:val="single" w:sz="4" w:space="0" w:color="auto"/>
              <w:right w:val="single" w:sz="4" w:space="0" w:color="auto"/>
            </w:tcBorders>
            <w:shd w:val="clear" w:color="000000" w:fill="FFFFFF"/>
            <w:vAlign w:val="center"/>
          </w:tcPr>
          <w:p w14:paraId="64809C12" w14:textId="77777777" w:rsidR="00EF5D81" w:rsidRPr="00EF5D81" w:rsidRDefault="00EF5D81" w:rsidP="00EF5D81">
            <w:pPr>
              <w:jc w:val="center"/>
              <w:rPr>
                <w:snapToGrid w:val="0"/>
              </w:rPr>
            </w:pPr>
            <w:r w:rsidRPr="00EF5D81">
              <w:rPr>
                <w:snapToGrid w:val="0"/>
              </w:rPr>
              <w:t>3 127</w:t>
            </w:r>
          </w:p>
        </w:tc>
      </w:tr>
      <w:tr w:rsidR="00EF5D81" w:rsidRPr="00EF5D81" w14:paraId="44C880A4" w14:textId="77777777" w:rsidTr="0072307D">
        <w:trPr>
          <w:trHeight w:val="285"/>
        </w:trPr>
        <w:tc>
          <w:tcPr>
            <w:tcW w:w="3823" w:type="dxa"/>
            <w:tcBorders>
              <w:top w:val="nil"/>
              <w:left w:val="nil"/>
              <w:bottom w:val="single" w:sz="4" w:space="0" w:color="auto"/>
              <w:right w:val="nil"/>
            </w:tcBorders>
            <w:shd w:val="clear" w:color="auto" w:fill="auto"/>
            <w:vAlign w:val="center"/>
            <w:hideMark/>
          </w:tcPr>
          <w:p w14:paraId="03D9F76D" w14:textId="77777777" w:rsidR="00EF5D81" w:rsidRPr="00EF5D81" w:rsidRDefault="00EF5D81" w:rsidP="00EF5D81">
            <w:pPr>
              <w:rPr>
                <w:sz w:val="28"/>
                <w:szCs w:val="28"/>
              </w:rPr>
            </w:pPr>
            <w:r w:rsidRPr="00EF5D81">
              <w:rPr>
                <w:sz w:val="28"/>
                <w:szCs w:val="28"/>
              </w:rPr>
              <w:t> </w:t>
            </w:r>
          </w:p>
        </w:tc>
        <w:tc>
          <w:tcPr>
            <w:tcW w:w="1480" w:type="dxa"/>
            <w:tcBorders>
              <w:top w:val="nil"/>
              <w:left w:val="nil"/>
              <w:bottom w:val="single" w:sz="4" w:space="0" w:color="auto"/>
              <w:right w:val="nil"/>
            </w:tcBorders>
            <w:shd w:val="clear" w:color="auto" w:fill="auto"/>
            <w:hideMark/>
          </w:tcPr>
          <w:p w14:paraId="5BF5B3BD"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7BFD3AC4" w14:textId="77777777" w:rsidR="00EF5D81" w:rsidRPr="00EF5D81" w:rsidRDefault="00EF5D81" w:rsidP="00EF5D81">
            <w:pPr>
              <w:jc w:val="center"/>
            </w:pPr>
          </w:p>
        </w:tc>
        <w:tc>
          <w:tcPr>
            <w:tcW w:w="1480" w:type="dxa"/>
            <w:tcBorders>
              <w:top w:val="nil"/>
              <w:left w:val="nil"/>
              <w:bottom w:val="single" w:sz="4" w:space="0" w:color="auto"/>
              <w:right w:val="nil"/>
            </w:tcBorders>
            <w:shd w:val="clear" w:color="auto" w:fill="auto"/>
            <w:hideMark/>
          </w:tcPr>
          <w:p w14:paraId="3CC45AA1" w14:textId="77777777" w:rsidR="00EF5D81" w:rsidRPr="00EF5D81" w:rsidRDefault="00EF5D81" w:rsidP="00EF5D81">
            <w:pPr>
              <w:jc w:val="center"/>
            </w:pPr>
          </w:p>
        </w:tc>
        <w:tc>
          <w:tcPr>
            <w:tcW w:w="1485" w:type="dxa"/>
            <w:tcBorders>
              <w:top w:val="nil"/>
              <w:left w:val="nil"/>
              <w:bottom w:val="single" w:sz="4" w:space="0" w:color="auto"/>
              <w:right w:val="nil"/>
            </w:tcBorders>
            <w:shd w:val="clear" w:color="auto" w:fill="auto"/>
            <w:hideMark/>
          </w:tcPr>
          <w:p w14:paraId="53D59BD8" w14:textId="77777777" w:rsidR="00EF5D81" w:rsidRPr="00EF5D81" w:rsidRDefault="00EF5D81" w:rsidP="00EF5D81">
            <w:pPr>
              <w:jc w:val="center"/>
            </w:pPr>
          </w:p>
        </w:tc>
      </w:tr>
      <w:tr w:rsidR="00EF5D81" w:rsidRPr="00EF5D81" w14:paraId="473260F4" w14:textId="77777777" w:rsidTr="007230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FBDEE1" w14:textId="77777777" w:rsidR="00EF5D81" w:rsidRPr="00EF5D81" w:rsidRDefault="00EF5D81" w:rsidP="00EF5D81">
            <w:pPr>
              <w:rPr>
                <w:b/>
                <w:bCs/>
                <w:sz w:val="28"/>
                <w:szCs w:val="28"/>
              </w:rPr>
            </w:pPr>
            <w:r w:rsidRPr="00EF5D81">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0BA24CA3" w14:textId="77777777" w:rsidR="00EF5D81" w:rsidRPr="00EF5D81" w:rsidRDefault="00EF5D81" w:rsidP="00EF5D81">
            <w:pPr>
              <w:jc w:val="center"/>
              <w:rPr>
                <w:b/>
                <w:bCs/>
              </w:rPr>
            </w:pPr>
            <w:r w:rsidRPr="00EF5D81">
              <w:rPr>
                <w:b/>
                <w:bCs/>
                <w:snapToGrid w:val="0"/>
              </w:rPr>
              <w:t>1,100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6C62B618" w14:textId="77777777" w:rsidR="00EF5D81" w:rsidRPr="00EF5D81" w:rsidRDefault="00EF5D81" w:rsidP="00EF5D81">
            <w:pPr>
              <w:jc w:val="center"/>
              <w:rPr>
                <w:b/>
                <w:bCs/>
                <w:snapToGrid w:val="0"/>
              </w:rPr>
            </w:pPr>
            <w:r w:rsidRPr="00EF5D81">
              <w:rPr>
                <w:b/>
                <w:bCs/>
                <w:snapToGrid w:val="0"/>
              </w:rPr>
              <w:t>5 579,09</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1F0AF5B" w14:textId="77777777" w:rsidR="00EF5D81" w:rsidRPr="00EF5D81" w:rsidRDefault="00EF5D81" w:rsidP="00EF5D81">
            <w:pPr>
              <w:jc w:val="center"/>
              <w:rPr>
                <w:b/>
                <w:bCs/>
                <w:snapToGrid w:val="0"/>
              </w:rPr>
            </w:pPr>
            <w:r w:rsidRPr="00EF5D81">
              <w:rPr>
                <w:b/>
                <w:bCs/>
                <w:snapToGrid w:val="0"/>
              </w:rPr>
              <w:t>1,94%</w:t>
            </w:r>
          </w:p>
        </w:tc>
        <w:tc>
          <w:tcPr>
            <w:tcW w:w="1485" w:type="dxa"/>
            <w:tcBorders>
              <w:top w:val="single" w:sz="4" w:space="0" w:color="auto"/>
              <w:left w:val="nil"/>
              <w:bottom w:val="single" w:sz="4" w:space="0" w:color="auto"/>
              <w:right w:val="single" w:sz="4" w:space="0" w:color="auto"/>
            </w:tcBorders>
            <w:shd w:val="clear" w:color="000000" w:fill="FFFFFF"/>
            <w:vAlign w:val="center"/>
          </w:tcPr>
          <w:p w14:paraId="2983FA9F" w14:textId="77777777" w:rsidR="00EF5D81" w:rsidRPr="00EF5D81" w:rsidRDefault="00EF5D81" w:rsidP="00EF5D81">
            <w:pPr>
              <w:jc w:val="center"/>
              <w:rPr>
                <w:b/>
                <w:bCs/>
                <w:snapToGrid w:val="0"/>
              </w:rPr>
            </w:pPr>
            <w:r w:rsidRPr="00EF5D81">
              <w:rPr>
                <w:b/>
                <w:bCs/>
                <w:snapToGrid w:val="0"/>
              </w:rPr>
              <w:t>6 137</w:t>
            </w:r>
          </w:p>
        </w:tc>
      </w:tr>
    </w:tbl>
    <w:p w14:paraId="72BE5D82" w14:textId="77777777" w:rsidR="00EF5D81" w:rsidRPr="00EF5D81" w:rsidRDefault="00EF5D81" w:rsidP="00EF5D81">
      <w:pPr>
        <w:spacing w:line="360" w:lineRule="auto"/>
        <w:jc w:val="both"/>
        <w:rPr>
          <w:sz w:val="28"/>
          <w:szCs w:val="28"/>
        </w:rPr>
      </w:pPr>
    </w:p>
    <w:p w14:paraId="0C164183" w14:textId="77777777" w:rsidR="00EF5D81" w:rsidRPr="00EF5D81" w:rsidRDefault="00EF5D81" w:rsidP="00EF5D81">
      <w:pPr>
        <w:spacing w:before="240" w:after="60"/>
        <w:jc w:val="center"/>
        <w:outlineLvl w:val="0"/>
        <w:rPr>
          <w:b/>
          <w:sz w:val="28"/>
          <w:szCs w:val="20"/>
        </w:rPr>
      </w:pPr>
      <w:bookmarkStart w:id="198" w:name="_Toc23163017"/>
      <w:bookmarkEnd w:id="196"/>
      <w:r w:rsidRPr="00EF5D81">
        <w:rPr>
          <w:b/>
          <w:sz w:val="28"/>
          <w:szCs w:val="20"/>
        </w:rPr>
        <w:lastRenderedPageBreak/>
        <w:t xml:space="preserve">Сравнительный анализ динамики расходов </w:t>
      </w:r>
      <w:r w:rsidRPr="00EF5D81">
        <w:rPr>
          <w:b/>
          <w:sz w:val="28"/>
          <w:szCs w:val="20"/>
        </w:rPr>
        <w:br/>
        <w:t>в сравнении с предыдущими периодами регулирования</w:t>
      </w:r>
      <w:r w:rsidRPr="00EF5D81">
        <w:rPr>
          <w:b/>
          <w:sz w:val="28"/>
          <w:szCs w:val="20"/>
        </w:rPr>
        <w:br/>
      </w:r>
      <w:bookmarkEnd w:id="198"/>
      <w:r w:rsidRPr="00EF5D81">
        <w:rPr>
          <w:b/>
          <w:sz w:val="28"/>
          <w:szCs w:val="20"/>
        </w:rPr>
        <w:t xml:space="preserve">ООО «Комплекс Услуги» </w:t>
      </w:r>
    </w:p>
    <w:p w14:paraId="4CDBE6AD" w14:textId="77777777" w:rsidR="00EF5D81" w:rsidRPr="00EF5D81" w:rsidRDefault="00EF5D81" w:rsidP="00EF5D81">
      <w:pPr>
        <w:rPr>
          <w:snapToGrid w:val="0"/>
          <w:sz w:val="28"/>
          <w:szCs w:val="28"/>
        </w:rPr>
      </w:pPr>
    </w:p>
    <w:p w14:paraId="2B2D5B82" w14:textId="77777777" w:rsidR="00EF5D81" w:rsidRPr="00EF5D81" w:rsidRDefault="00EF5D81" w:rsidP="00EF5D81">
      <w:pPr>
        <w:jc w:val="center"/>
        <w:rPr>
          <w:b/>
          <w:snapToGrid w:val="0"/>
          <w:sz w:val="28"/>
        </w:rPr>
      </w:pPr>
      <w:r w:rsidRPr="00EF5D81">
        <w:rPr>
          <w:b/>
          <w:snapToGrid w:val="0"/>
          <w:sz w:val="28"/>
        </w:rPr>
        <w:t>Расходы на тепловую энергию</w:t>
      </w:r>
    </w:p>
    <w:p w14:paraId="061C49D8" w14:textId="77777777" w:rsidR="00EF5D81" w:rsidRPr="00EF5D81" w:rsidRDefault="00EF5D81" w:rsidP="00EF5D81">
      <w:pPr>
        <w:jc w:val="center"/>
        <w:rPr>
          <w:snapToGrid w:val="0"/>
          <w:sz w:val="28"/>
          <w:szCs w:val="28"/>
        </w:rPr>
      </w:pPr>
    </w:p>
    <w:p w14:paraId="06499F1E" w14:textId="77777777" w:rsidR="00EF5D81" w:rsidRPr="00EF5D81" w:rsidRDefault="00EF5D81" w:rsidP="00EF5D81">
      <w:pPr>
        <w:numPr>
          <w:ilvl w:val="0"/>
          <w:numId w:val="14"/>
        </w:numPr>
        <w:tabs>
          <w:tab w:val="left" w:pos="1890"/>
        </w:tabs>
        <w:ind w:right="-425" w:hanging="1352"/>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F5D81" w:rsidRPr="00EF5D81" w14:paraId="6695D0F6" w14:textId="77777777" w:rsidTr="0072307D">
        <w:trPr>
          <w:trHeight w:val="705"/>
        </w:trPr>
        <w:tc>
          <w:tcPr>
            <w:tcW w:w="11084" w:type="dxa"/>
            <w:gridSpan w:val="9"/>
            <w:tcBorders>
              <w:top w:val="nil"/>
              <w:left w:val="nil"/>
              <w:bottom w:val="nil"/>
              <w:right w:val="nil"/>
            </w:tcBorders>
            <w:shd w:val="clear" w:color="auto" w:fill="auto"/>
            <w:noWrap/>
            <w:vAlign w:val="center"/>
            <w:hideMark/>
          </w:tcPr>
          <w:p w14:paraId="5169E57D" w14:textId="77777777" w:rsidR="00EF5D81" w:rsidRPr="00EF5D81" w:rsidRDefault="00EF5D81" w:rsidP="00EF5D81">
            <w:pPr>
              <w:ind w:right="1337"/>
              <w:jc w:val="center"/>
              <w:rPr>
                <w:bCs/>
                <w:snapToGrid w:val="0"/>
                <w:sz w:val="20"/>
                <w:szCs w:val="28"/>
              </w:rPr>
            </w:pPr>
            <w:r w:rsidRPr="00EF5D81">
              <w:rPr>
                <w:bCs/>
                <w:snapToGrid w:val="0"/>
                <w:sz w:val="28"/>
                <w:szCs w:val="28"/>
              </w:rPr>
              <w:t>Реестр операционных (подконтрольных) расходов</w:t>
            </w:r>
          </w:p>
        </w:tc>
      </w:tr>
      <w:tr w:rsidR="00EF5D81" w:rsidRPr="00EF5D81" w14:paraId="4A28C8A9" w14:textId="77777777" w:rsidTr="0072307D">
        <w:trPr>
          <w:trHeight w:val="300"/>
        </w:trPr>
        <w:tc>
          <w:tcPr>
            <w:tcW w:w="750" w:type="dxa"/>
            <w:tcBorders>
              <w:top w:val="nil"/>
              <w:left w:val="nil"/>
              <w:bottom w:val="nil"/>
              <w:right w:val="nil"/>
            </w:tcBorders>
            <w:shd w:val="clear" w:color="auto" w:fill="auto"/>
            <w:vAlign w:val="center"/>
            <w:hideMark/>
          </w:tcPr>
          <w:p w14:paraId="1C7E646E" w14:textId="77777777" w:rsidR="00EF5D81" w:rsidRPr="00EF5D81" w:rsidRDefault="00EF5D81" w:rsidP="00EF5D81">
            <w:pPr>
              <w:rPr>
                <w:b/>
                <w:bCs/>
                <w:snapToGrid w:val="0"/>
                <w:sz w:val="20"/>
                <w:szCs w:val="28"/>
              </w:rPr>
            </w:pPr>
          </w:p>
        </w:tc>
        <w:tc>
          <w:tcPr>
            <w:tcW w:w="3361" w:type="dxa"/>
            <w:tcBorders>
              <w:top w:val="nil"/>
              <w:left w:val="nil"/>
              <w:bottom w:val="nil"/>
              <w:right w:val="nil"/>
            </w:tcBorders>
            <w:shd w:val="clear" w:color="auto" w:fill="auto"/>
            <w:vAlign w:val="center"/>
            <w:hideMark/>
          </w:tcPr>
          <w:p w14:paraId="37DF9B7D" w14:textId="77777777" w:rsidR="00EF5D81" w:rsidRPr="00EF5D81" w:rsidRDefault="00EF5D81" w:rsidP="00EF5D8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85CE7D9"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F3736B7"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3ADDE0" w14:textId="77777777" w:rsidR="00EF5D81" w:rsidRPr="00EF5D81" w:rsidRDefault="00EF5D81" w:rsidP="00EF5D81">
            <w:pPr>
              <w:jc w:val="right"/>
              <w:rPr>
                <w:snapToGrid w:val="0"/>
                <w:sz w:val="20"/>
                <w:szCs w:val="28"/>
              </w:rPr>
            </w:pPr>
            <w:r w:rsidRPr="00EF5D8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15EBA96" w14:textId="77777777" w:rsidR="00EF5D81" w:rsidRPr="00EF5D81" w:rsidRDefault="00EF5D81" w:rsidP="00EF5D81">
            <w:pPr>
              <w:jc w:val="right"/>
              <w:rPr>
                <w:snapToGrid w:val="0"/>
                <w:sz w:val="20"/>
                <w:szCs w:val="28"/>
              </w:rPr>
            </w:pPr>
          </w:p>
        </w:tc>
      </w:tr>
      <w:tr w:rsidR="00EF5D81" w:rsidRPr="00EF5D81" w14:paraId="27E639B9"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CFC4" w14:textId="77777777" w:rsidR="00EF5D81" w:rsidRPr="00EF5D81" w:rsidRDefault="00EF5D81" w:rsidP="00EF5D81">
            <w:pPr>
              <w:jc w:val="center"/>
              <w:rPr>
                <w:snapToGrid w:val="0"/>
                <w:sz w:val="20"/>
                <w:szCs w:val="28"/>
              </w:rPr>
            </w:pPr>
            <w:r w:rsidRPr="00EF5D8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7D59E9" w14:textId="77777777" w:rsidR="00EF5D81" w:rsidRPr="00EF5D81" w:rsidRDefault="00EF5D81" w:rsidP="00EF5D81">
            <w:pPr>
              <w:jc w:val="center"/>
              <w:rPr>
                <w:snapToGrid w:val="0"/>
                <w:sz w:val="20"/>
                <w:szCs w:val="28"/>
              </w:rPr>
            </w:pPr>
            <w:r w:rsidRPr="00EF5D8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6EF12F6" w14:textId="77777777" w:rsidR="00EF5D81" w:rsidRPr="00EF5D81" w:rsidRDefault="00EF5D81" w:rsidP="00EF5D81">
            <w:pPr>
              <w:jc w:val="center"/>
              <w:rPr>
                <w:snapToGrid w:val="0"/>
                <w:sz w:val="20"/>
                <w:szCs w:val="28"/>
              </w:rPr>
            </w:pPr>
            <w:r w:rsidRPr="00EF5D8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B766F8" w14:textId="77777777" w:rsidR="00EF5D81" w:rsidRPr="00EF5D81" w:rsidRDefault="00EF5D81" w:rsidP="00EF5D81">
            <w:pPr>
              <w:jc w:val="center"/>
              <w:rPr>
                <w:snapToGrid w:val="0"/>
                <w:sz w:val="20"/>
                <w:szCs w:val="28"/>
              </w:rPr>
            </w:pPr>
            <w:r w:rsidRPr="00EF5D81">
              <w:rPr>
                <w:snapToGrid w:val="0"/>
                <w:sz w:val="20"/>
                <w:szCs w:val="28"/>
              </w:rPr>
              <w:t xml:space="preserve">Предложение экспертов </w:t>
            </w:r>
          </w:p>
          <w:p w14:paraId="32F61ED2" w14:textId="77777777" w:rsidR="00EF5D81" w:rsidRPr="00EF5D81" w:rsidRDefault="00EF5D81" w:rsidP="00EF5D81">
            <w:pPr>
              <w:jc w:val="center"/>
              <w:rPr>
                <w:snapToGrid w:val="0"/>
                <w:sz w:val="20"/>
                <w:szCs w:val="28"/>
              </w:rPr>
            </w:pPr>
            <w:r w:rsidRPr="00EF5D8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093941" w14:textId="77777777" w:rsidR="00EF5D81" w:rsidRPr="00EF5D81" w:rsidRDefault="00EF5D81" w:rsidP="00EF5D81">
            <w:pPr>
              <w:jc w:val="center"/>
              <w:rPr>
                <w:snapToGrid w:val="0"/>
                <w:sz w:val="20"/>
                <w:szCs w:val="28"/>
              </w:rPr>
            </w:pPr>
            <w:r w:rsidRPr="00EF5D81">
              <w:rPr>
                <w:snapToGrid w:val="0"/>
                <w:sz w:val="20"/>
                <w:szCs w:val="28"/>
              </w:rPr>
              <w:t>Динамика расходов</w:t>
            </w:r>
          </w:p>
        </w:tc>
      </w:tr>
      <w:tr w:rsidR="00EF5D81" w:rsidRPr="00EF5D81" w14:paraId="256F18F6"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13025" w14:textId="77777777" w:rsidR="00EF5D81" w:rsidRPr="00EF5D81" w:rsidRDefault="00EF5D81" w:rsidP="00EF5D81">
            <w:pPr>
              <w:jc w:val="center"/>
              <w:rPr>
                <w:snapToGrid w:val="0"/>
                <w:sz w:val="20"/>
                <w:szCs w:val="28"/>
              </w:rPr>
            </w:pPr>
            <w:r w:rsidRPr="00EF5D8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E0CF49" w14:textId="77777777" w:rsidR="00EF5D81" w:rsidRPr="00EF5D81" w:rsidRDefault="00EF5D81" w:rsidP="00EF5D81">
            <w:pPr>
              <w:rPr>
                <w:snapToGrid w:val="0"/>
                <w:sz w:val="20"/>
                <w:szCs w:val="28"/>
              </w:rPr>
            </w:pPr>
            <w:r w:rsidRPr="00EF5D81">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D072D" w14:textId="77777777" w:rsidR="00EF5D81" w:rsidRPr="00EF5D81" w:rsidRDefault="00EF5D81" w:rsidP="00EF5D81">
            <w:pPr>
              <w:jc w:val="center"/>
            </w:pPr>
            <w:r w:rsidRPr="00EF5D81">
              <w:rPr>
                <w:snapToGrid w:val="0"/>
                <w:sz w:val="28"/>
                <w:szCs w:val="28"/>
              </w:rPr>
              <w:t>48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B89132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B095C9" w14:textId="77777777" w:rsidR="00EF5D81" w:rsidRPr="00EF5D81" w:rsidRDefault="00EF5D81" w:rsidP="00EF5D81">
            <w:pPr>
              <w:jc w:val="center"/>
              <w:rPr>
                <w:snapToGrid w:val="0"/>
                <w:color w:val="000000"/>
                <w:sz w:val="28"/>
                <w:szCs w:val="28"/>
              </w:rPr>
            </w:pPr>
            <w:r w:rsidRPr="00EF5D81">
              <w:rPr>
                <w:snapToGrid w:val="0"/>
                <w:color w:val="000000"/>
                <w:sz w:val="28"/>
                <w:szCs w:val="28"/>
              </w:rPr>
              <w:t>-48</w:t>
            </w:r>
          </w:p>
        </w:tc>
      </w:tr>
      <w:tr w:rsidR="00EF5D81" w:rsidRPr="00EF5D81" w14:paraId="13024CE1"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D6026" w14:textId="77777777" w:rsidR="00EF5D81" w:rsidRPr="00EF5D81" w:rsidRDefault="00EF5D81" w:rsidP="00EF5D81">
            <w:pPr>
              <w:jc w:val="center"/>
              <w:rPr>
                <w:snapToGrid w:val="0"/>
                <w:sz w:val="20"/>
                <w:szCs w:val="28"/>
              </w:rPr>
            </w:pPr>
            <w:r w:rsidRPr="00EF5D8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FE4FEC" w14:textId="77777777" w:rsidR="00EF5D81" w:rsidRPr="00EF5D81" w:rsidRDefault="00EF5D81" w:rsidP="00EF5D81">
            <w:pPr>
              <w:rPr>
                <w:snapToGrid w:val="0"/>
                <w:sz w:val="20"/>
                <w:szCs w:val="28"/>
              </w:rPr>
            </w:pPr>
            <w:r w:rsidRPr="00EF5D81">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4CDA76" w14:textId="77777777" w:rsidR="00EF5D81" w:rsidRPr="00EF5D81" w:rsidRDefault="00EF5D81" w:rsidP="00EF5D81">
            <w:pPr>
              <w:jc w:val="center"/>
              <w:rPr>
                <w:snapToGrid w:val="0"/>
                <w:sz w:val="28"/>
                <w:szCs w:val="28"/>
              </w:rPr>
            </w:pPr>
            <w:r w:rsidRPr="00EF5D81">
              <w:rPr>
                <w:snapToGrid w:val="0"/>
                <w:sz w:val="28"/>
                <w:szCs w:val="28"/>
              </w:rPr>
              <w:t>112</w:t>
            </w:r>
          </w:p>
        </w:tc>
        <w:tc>
          <w:tcPr>
            <w:tcW w:w="1764" w:type="dxa"/>
            <w:gridSpan w:val="2"/>
            <w:tcBorders>
              <w:top w:val="nil"/>
              <w:left w:val="nil"/>
              <w:bottom w:val="single" w:sz="4" w:space="0" w:color="auto"/>
              <w:right w:val="single" w:sz="4" w:space="0" w:color="auto"/>
            </w:tcBorders>
            <w:shd w:val="clear" w:color="000000" w:fill="FFFFFF"/>
            <w:vAlign w:val="center"/>
          </w:tcPr>
          <w:p w14:paraId="5D65D6E1" w14:textId="77777777" w:rsidR="00EF5D81" w:rsidRPr="00EF5D81" w:rsidRDefault="00EF5D81" w:rsidP="00EF5D81">
            <w:pPr>
              <w:jc w:val="center"/>
              <w:rPr>
                <w:snapToGrid w:val="0"/>
                <w:color w:val="000000"/>
                <w:sz w:val="28"/>
                <w:szCs w:val="28"/>
              </w:rPr>
            </w:pPr>
            <w:r w:rsidRPr="00EF5D81">
              <w:rPr>
                <w:snapToGrid w:val="0"/>
                <w:color w:val="000000"/>
                <w:sz w:val="28"/>
                <w:szCs w:val="28"/>
              </w:rPr>
              <w:t>99</w:t>
            </w:r>
          </w:p>
        </w:tc>
        <w:tc>
          <w:tcPr>
            <w:tcW w:w="1872" w:type="dxa"/>
            <w:gridSpan w:val="2"/>
            <w:tcBorders>
              <w:top w:val="nil"/>
              <w:left w:val="nil"/>
              <w:bottom w:val="single" w:sz="4" w:space="0" w:color="auto"/>
              <w:right w:val="single" w:sz="4" w:space="0" w:color="auto"/>
            </w:tcBorders>
            <w:shd w:val="clear" w:color="auto" w:fill="auto"/>
            <w:vAlign w:val="center"/>
          </w:tcPr>
          <w:p w14:paraId="26F152CD" w14:textId="77777777" w:rsidR="00EF5D81" w:rsidRPr="00EF5D81" w:rsidRDefault="00EF5D81" w:rsidP="00EF5D81">
            <w:pPr>
              <w:jc w:val="center"/>
              <w:rPr>
                <w:snapToGrid w:val="0"/>
                <w:color w:val="000000"/>
                <w:sz w:val="28"/>
                <w:szCs w:val="28"/>
              </w:rPr>
            </w:pPr>
            <w:r w:rsidRPr="00EF5D81">
              <w:rPr>
                <w:snapToGrid w:val="0"/>
                <w:color w:val="000000"/>
                <w:sz w:val="28"/>
                <w:szCs w:val="28"/>
              </w:rPr>
              <w:t>-13</w:t>
            </w:r>
          </w:p>
        </w:tc>
      </w:tr>
      <w:tr w:rsidR="00EF5D81" w:rsidRPr="00EF5D81" w14:paraId="1CEC6C3E"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C1560" w14:textId="77777777" w:rsidR="00EF5D81" w:rsidRPr="00EF5D81" w:rsidRDefault="00EF5D81" w:rsidP="00EF5D81">
            <w:pPr>
              <w:jc w:val="center"/>
              <w:rPr>
                <w:snapToGrid w:val="0"/>
                <w:sz w:val="20"/>
                <w:szCs w:val="28"/>
              </w:rPr>
            </w:pPr>
            <w:r w:rsidRPr="00EF5D8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DCE236" w14:textId="77777777" w:rsidR="00EF5D81" w:rsidRPr="00EF5D81" w:rsidRDefault="00EF5D81" w:rsidP="00EF5D81">
            <w:pPr>
              <w:rPr>
                <w:snapToGrid w:val="0"/>
                <w:sz w:val="20"/>
                <w:szCs w:val="28"/>
              </w:rPr>
            </w:pPr>
            <w:r w:rsidRPr="00EF5D81">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DEFF65" w14:textId="77777777" w:rsidR="00EF5D81" w:rsidRPr="00EF5D81" w:rsidRDefault="00EF5D81" w:rsidP="00EF5D81">
            <w:pPr>
              <w:jc w:val="center"/>
              <w:rPr>
                <w:snapToGrid w:val="0"/>
                <w:sz w:val="28"/>
                <w:szCs w:val="28"/>
              </w:rPr>
            </w:pPr>
            <w:r w:rsidRPr="00EF5D81">
              <w:rPr>
                <w:snapToGrid w:val="0"/>
                <w:sz w:val="28"/>
                <w:szCs w:val="28"/>
              </w:rPr>
              <w:t>2 954</w:t>
            </w:r>
          </w:p>
        </w:tc>
        <w:tc>
          <w:tcPr>
            <w:tcW w:w="1764" w:type="dxa"/>
            <w:gridSpan w:val="2"/>
            <w:tcBorders>
              <w:top w:val="nil"/>
              <w:left w:val="nil"/>
              <w:bottom w:val="single" w:sz="4" w:space="0" w:color="auto"/>
              <w:right w:val="single" w:sz="4" w:space="0" w:color="auto"/>
            </w:tcBorders>
            <w:shd w:val="clear" w:color="000000" w:fill="FFFFFF"/>
            <w:vAlign w:val="center"/>
          </w:tcPr>
          <w:p w14:paraId="74F88DFF" w14:textId="77777777" w:rsidR="00EF5D81" w:rsidRPr="00EF5D81" w:rsidRDefault="00EF5D81" w:rsidP="00EF5D81">
            <w:pPr>
              <w:jc w:val="center"/>
              <w:rPr>
                <w:snapToGrid w:val="0"/>
                <w:color w:val="000000"/>
                <w:sz w:val="28"/>
                <w:szCs w:val="28"/>
              </w:rPr>
            </w:pPr>
            <w:r w:rsidRPr="00EF5D81">
              <w:rPr>
                <w:snapToGrid w:val="0"/>
                <w:color w:val="000000"/>
                <w:sz w:val="28"/>
                <w:szCs w:val="28"/>
              </w:rPr>
              <w:t>2 960</w:t>
            </w:r>
          </w:p>
        </w:tc>
        <w:tc>
          <w:tcPr>
            <w:tcW w:w="1872" w:type="dxa"/>
            <w:gridSpan w:val="2"/>
            <w:tcBorders>
              <w:top w:val="nil"/>
              <w:left w:val="nil"/>
              <w:bottom w:val="single" w:sz="4" w:space="0" w:color="auto"/>
              <w:right w:val="single" w:sz="4" w:space="0" w:color="auto"/>
            </w:tcBorders>
            <w:shd w:val="clear" w:color="auto" w:fill="auto"/>
            <w:vAlign w:val="center"/>
          </w:tcPr>
          <w:p w14:paraId="7E6C5456" w14:textId="77777777" w:rsidR="00EF5D81" w:rsidRPr="00EF5D81" w:rsidRDefault="00EF5D81" w:rsidP="00EF5D81">
            <w:pPr>
              <w:jc w:val="center"/>
              <w:rPr>
                <w:snapToGrid w:val="0"/>
                <w:color w:val="000000"/>
                <w:sz w:val="28"/>
                <w:szCs w:val="28"/>
              </w:rPr>
            </w:pPr>
            <w:r w:rsidRPr="00EF5D81">
              <w:rPr>
                <w:snapToGrid w:val="0"/>
                <w:color w:val="000000"/>
                <w:sz w:val="28"/>
                <w:szCs w:val="28"/>
              </w:rPr>
              <w:t>6</w:t>
            </w:r>
          </w:p>
        </w:tc>
      </w:tr>
      <w:tr w:rsidR="00EF5D81" w:rsidRPr="00EF5D81" w14:paraId="36C60F2C"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149E3" w14:textId="77777777" w:rsidR="00EF5D81" w:rsidRPr="00EF5D81" w:rsidRDefault="00EF5D81" w:rsidP="00EF5D81">
            <w:pPr>
              <w:jc w:val="center"/>
              <w:rPr>
                <w:snapToGrid w:val="0"/>
                <w:sz w:val="20"/>
                <w:szCs w:val="28"/>
              </w:rPr>
            </w:pPr>
            <w:r w:rsidRPr="00EF5D8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7C4842" w14:textId="77777777" w:rsidR="00EF5D81" w:rsidRPr="00EF5D81" w:rsidRDefault="00EF5D81" w:rsidP="00EF5D81">
            <w:pPr>
              <w:rPr>
                <w:snapToGrid w:val="0"/>
                <w:sz w:val="20"/>
                <w:szCs w:val="28"/>
              </w:rPr>
            </w:pPr>
            <w:r w:rsidRPr="00EF5D8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ECC7B1" w14:textId="77777777" w:rsidR="00EF5D81" w:rsidRPr="00EF5D81" w:rsidRDefault="00EF5D81" w:rsidP="00EF5D81">
            <w:pPr>
              <w:jc w:val="center"/>
              <w:rPr>
                <w:snapToGrid w:val="0"/>
                <w:sz w:val="28"/>
                <w:szCs w:val="28"/>
              </w:rPr>
            </w:pPr>
            <w:r w:rsidRPr="00EF5D8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DB5C89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1DD02E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67D28CAF"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0D2FD" w14:textId="77777777" w:rsidR="00EF5D81" w:rsidRPr="00EF5D81" w:rsidRDefault="00EF5D81" w:rsidP="00EF5D81">
            <w:pPr>
              <w:jc w:val="center"/>
              <w:rPr>
                <w:snapToGrid w:val="0"/>
                <w:sz w:val="20"/>
                <w:szCs w:val="28"/>
              </w:rPr>
            </w:pPr>
            <w:r w:rsidRPr="00EF5D8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EB231B" w14:textId="77777777" w:rsidR="00EF5D81" w:rsidRPr="00EF5D81" w:rsidRDefault="00EF5D81" w:rsidP="00EF5D81">
            <w:pPr>
              <w:rPr>
                <w:snapToGrid w:val="0"/>
                <w:sz w:val="20"/>
                <w:szCs w:val="28"/>
              </w:rPr>
            </w:pPr>
            <w:r w:rsidRPr="00EF5D81">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AE8B91" w14:textId="77777777" w:rsidR="00EF5D81" w:rsidRPr="00EF5D81" w:rsidRDefault="00EF5D81" w:rsidP="00EF5D81">
            <w:pPr>
              <w:jc w:val="center"/>
              <w:rPr>
                <w:snapToGrid w:val="0"/>
                <w:sz w:val="28"/>
                <w:szCs w:val="28"/>
              </w:rPr>
            </w:pPr>
            <w:r w:rsidRPr="00EF5D81">
              <w:rPr>
                <w:snapToGrid w:val="0"/>
                <w:sz w:val="28"/>
                <w:szCs w:val="28"/>
              </w:rPr>
              <w:t>20</w:t>
            </w:r>
          </w:p>
        </w:tc>
        <w:tc>
          <w:tcPr>
            <w:tcW w:w="1764" w:type="dxa"/>
            <w:gridSpan w:val="2"/>
            <w:tcBorders>
              <w:top w:val="nil"/>
              <w:left w:val="nil"/>
              <w:bottom w:val="single" w:sz="4" w:space="0" w:color="auto"/>
              <w:right w:val="single" w:sz="4" w:space="0" w:color="auto"/>
            </w:tcBorders>
            <w:shd w:val="clear" w:color="000000" w:fill="FFFFFF"/>
            <w:vAlign w:val="center"/>
          </w:tcPr>
          <w:p w14:paraId="7A2CFB76" w14:textId="77777777" w:rsidR="00EF5D81" w:rsidRPr="00EF5D81" w:rsidRDefault="00EF5D81" w:rsidP="00EF5D81">
            <w:pPr>
              <w:jc w:val="center"/>
              <w:rPr>
                <w:snapToGrid w:val="0"/>
                <w:color w:val="000000"/>
                <w:sz w:val="28"/>
                <w:szCs w:val="28"/>
              </w:rPr>
            </w:pPr>
            <w:r w:rsidRPr="00EF5D81">
              <w:rPr>
                <w:snapToGrid w:val="0"/>
                <w:color w:val="000000"/>
                <w:sz w:val="28"/>
                <w:szCs w:val="28"/>
              </w:rPr>
              <w:t>30</w:t>
            </w:r>
          </w:p>
        </w:tc>
        <w:tc>
          <w:tcPr>
            <w:tcW w:w="1872" w:type="dxa"/>
            <w:gridSpan w:val="2"/>
            <w:tcBorders>
              <w:top w:val="nil"/>
              <w:left w:val="nil"/>
              <w:bottom w:val="single" w:sz="4" w:space="0" w:color="auto"/>
              <w:right w:val="single" w:sz="4" w:space="0" w:color="auto"/>
            </w:tcBorders>
            <w:shd w:val="clear" w:color="auto" w:fill="auto"/>
            <w:vAlign w:val="center"/>
          </w:tcPr>
          <w:p w14:paraId="2AB7CA24" w14:textId="77777777" w:rsidR="00EF5D81" w:rsidRPr="00EF5D81" w:rsidRDefault="00EF5D81" w:rsidP="00EF5D81">
            <w:pPr>
              <w:jc w:val="center"/>
              <w:rPr>
                <w:snapToGrid w:val="0"/>
                <w:color w:val="000000"/>
                <w:sz w:val="28"/>
                <w:szCs w:val="28"/>
              </w:rPr>
            </w:pPr>
            <w:r w:rsidRPr="00EF5D81">
              <w:rPr>
                <w:snapToGrid w:val="0"/>
                <w:color w:val="000000"/>
                <w:sz w:val="28"/>
                <w:szCs w:val="28"/>
              </w:rPr>
              <w:t>10</w:t>
            </w:r>
          </w:p>
        </w:tc>
      </w:tr>
      <w:tr w:rsidR="00EF5D81" w:rsidRPr="00EF5D81" w14:paraId="0058057F"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0BF7" w14:textId="77777777" w:rsidR="00EF5D81" w:rsidRPr="00EF5D81" w:rsidRDefault="00EF5D81" w:rsidP="00EF5D81">
            <w:pPr>
              <w:jc w:val="center"/>
              <w:rPr>
                <w:snapToGrid w:val="0"/>
                <w:sz w:val="20"/>
                <w:szCs w:val="28"/>
              </w:rPr>
            </w:pPr>
            <w:r w:rsidRPr="00EF5D8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13B5E8" w14:textId="77777777" w:rsidR="00EF5D81" w:rsidRPr="00EF5D81" w:rsidRDefault="00EF5D81" w:rsidP="00EF5D81">
            <w:pPr>
              <w:rPr>
                <w:snapToGrid w:val="0"/>
                <w:sz w:val="20"/>
                <w:szCs w:val="28"/>
              </w:rPr>
            </w:pPr>
            <w:r w:rsidRPr="00EF5D81">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366172" w14:textId="77777777" w:rsidR="00EF5D81" w:rsidRPr="00EF5D81" w:rsidRDefault="00EF5D81" w:rsidP="00EF5D81">
            <w:pPr>
              <w:jc w:val="center"/>
              <w:rPr>
                <w:snapToGrid w:val="0"/>
                <w:sz w:val="28"/>
                <w:szCs w:val="28"/>
              </w:rPr>
            </w:pPr>
            <w:r w:rsidRPr="00EF5D8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F4515E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866F1D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7494187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8472" w14:textId="77777777" w:rsidR="00EF5D81" w:rsidRPr="00EF5D81" w:rsidRDefault="00EF5D81" w:rsidP="00EF5D81">
            <w:pPr>
              <w:jc w:val="center"/>
              <w:rPr>
                <w:snapToGrid w:val="0"/>
                <w:sz w:val="20"/>
                <w:szCs w:val="28"/>
              </w:rPr>
            </w:pPr>
            <w:r w:rsidRPr="00EF5D8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00E2CF" w14:textId="77777777" w:rsidR="00EF5D81" w:rsidRPr="00EF5D81" w:rsidRDefault="00EF5D81" w:rsidP="00EF5D81">
            <w:pPr>
              <w:rPr>
                <w:snapToGrid w:val="0"/>
                <w:sz w:val="20"/>
                <w:szCs w:val="28"/>
              </w:rPr>
            </w:pPr>
            <w:r w:rsidRPr="00EF5D81">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09D573" w14:textId="77777777" w:rsidR="00EF5D81" w:rsidRPr="00EF5D81" w:rsidRDefault="00EF5D81" w:rsidP="00EF5D81">
            <w:pPr>
              <w:jc w:val="center"/>
              <w:rPr>
                <w:snapToGrid w:val="0"/>
                <w:sz w:val="28"/>
                <w:szCs w:val="28"/>
              </w:rPr>
            </w:pPr>
            <w:r w:rsidRPr="00EF5D81">
              <w:rPr>
                <w:snapToGrid w:val="0"/>
                <w:sz w:val="28"/>
                <w:szCs w:val="28"/>
              </w:rPr>
              <w:t>16</w:t>
            </w:r>
          </w:p>
        </w:tc>
        <w:tc>
          <w:tcPr>
            <w:tcW w:w="1764" w:type="dxa"/>
            <w:gridSpan w:val="2"/>
            <w:tcBorders>
              <w:top w:val="nil"/>
              <w:left w:val="nil"/>
              <w:bottom w:val="single" w:sz="4" w:space="0" w:color="auto"/>
              <w:right w:val="single" w:sz="4" w:space="0" w:color="auto"/>
            </w:tcBorders>
            <w:shd w:val="clear" w:color="000000" w:fill="FFFFFF"/>
            <w:vAlign w:val="center"/>
          </w:tcPr>
          <w:p w14:paraId="134E63B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4154FDA9" w14:textId="77777777" w:rsidR="00EF5D81" w:rsidRPr="00EF5D81" w:rsidRDefault="00EF5D81" w:rsidP="00EF5D81">
            <w:pPr>
              <w:jc w:val="center"/>
              <w:rPr>
                <w:snapToGrid w:val="0"/>
                <w:color w:val="000000"/>
                <w:sz w:val="28"/>
                <w:szCs w:val="28"/>
              </w:rPr>
            </w:pPr>
            <w:r w:rsidRPr="00EF5D81">
              <w:rPr>
                <w:snapToGrid w:val="0"/>
                <w:color w:val="000000"/>
                <w:sz w:val="28"/>
                <w:szCs w:val="28"/>
              </w:rPr>
              <w:t>-16</w:t>
            </w:r>
          </w:p>
        </w:tc>
      </w:tr>
      <w:tr w:rsidR="00EF5D81" w:rsidRPr="00EF5D81" w14:paraId="2D40C8F1"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0996" w14:textId="77777777" w:rsidR="00EF5D81" w:rsidRPr="00EF5D81" w:rsidRDefault="00EF5D81" w:rsidP="00EF5D81">
            <w:pPr>
              <w:jc w:val="center"/>
              <w:rPr>
                <w:snapToGrid w:val="0"/>
                <w:sz w:val="20"/>
                <w:szCs w:val="28"/>
              </w:rPr>
            </w:pPr>
            <w:r w:rsidRPr="00EF5D8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8B6B4" w14:textId="77777777" w:rsidR="00EF5D81" w:rsidRPr="00EF5D81" w:rsidRDefault="00EF5D81" w:rsidP="00EF5D81">
            <w:pPr>
              <w:rPr>
                <w:snapToGrid w:val="0"/>
                <w:sz w:val="20"/>
                <w:szCs w:val="28"/>
              </w:rPr>
            </w:pPr>
            <w:r w:rsidRPr="00EF5D81">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D5F0EE" w14:textId="77777777" w:rsidR="00EF5D81" w:rsidRPr="00EF5D81" w:rsidRDefault="00EF5D81" w:rsidP="00EF5D81">
            <w:pPr>
              <w:jc w:val="center"/>
              <w:rPr>
                <w:snapToGrid w:val="0"/>
                <w:sz w:val="28"/>
                <w:szCs w:val="28"/>
              </w:rPr>
            </w:pPr>
            <w:r w:rsidRPr="00EF5D8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E88B6A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4DD2DBA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7F29F494"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99F64" w14:textId="77777777" w:rsidR="00EF5D81" w:rsidRPr="00EF5D81" w:rsidRDefault="00EF5D81" w:rsidP="00EF5D81">
            <w:pPr>
              <w:jc w:val="center"/>
              <w:rPr>
                <w:snapToGrid w:val="0"/>
                <w:sz w:val="20"/>
                <w:szCs w:val="28"/>
              </w:rPr>
            </w:pPr>
            <w:r w:rsidRPr="00EF5D8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149100" w14:textId="77777777" w:rsidR="00EF5D81" w:rsidRPr="00EF5D81" w:rsidRDefault="00EF5D81" w:rsidP="00EF5D81">
            <w:pPr>
              <w:rPr>
                <w:snapToGrid w:val="0"/>
                <w:sz w:val="20"/>
                <w:szCs w:val="28"/>
              </w:rPr>
            </w:pPr>
            <w:r w:rsidRPr="00EF5D81">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0B8664" w14:textId="77777777" w:rsidR="00EF5D81" w:rsidRPr="00EF5D81" w:rsidRDefault="00EF5D81" w:rsidP="00EF5D81">
            <w:pPr>
              <w:jc w:val="center"/>
              <w:rPr>
                <w:snapToGrid w:val="0"/>
                <w:sz w:val="28"/>
                <w:szCs w:val="28"/>
              </w:rPr>
            </w:pPr>
            <w:r w:rsidRPr="00EF5D8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92F788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D30AB5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7B9545D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8D92A" w14:textId="77777777" w:rsidR="00EF5D81" w:rsidRPr="00EF5D81" w:rsidRDefault="00EF5D81" w:rsidP="00EF5D81">
            <w:pPr>
              <w:jc w:val="center"/>
              <w:rPr>
                <w:snapToGrid w:val="0"/>
                <w:sz w:val="20"/>
                <w:szCs w:val="28"/>
              </w:rPr>
            </w:pPr>
            <w:r w:rsidRPr="00EF5D8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CFDC6E" w14:textId="77777777" w:rsidR="00EF5D81" w:rsidRPr="00EF5D81" w:rsidRDefault="00EF5D81" w:rsidP="00EF5D81">
            <w:pPr>
              <w:rPr>
                <w:snapToGrid w:val="0"/>
                <w:sz w:val="20"/>
                <w:szCs w:val="28"/>
              </w:rPr>
            </w:pPr>
            <w:r w:rsidRPr="00EF5D81">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4815F7" w14:textId="77777777" w:rsidR="00EF5D81" w:rsidRPr="00EF5D81" w:rsidRDefault="00EF5D81" w:rsidP="00EF5D81">
            <w:pPr>
              <w:jc w:val="center"/>
              <w:rPr>
                <w:snapToGrid w:val="0"/>
                <w:sz w:val="28"/>
                <w:szCs w:val="28"/>
              </w:rPr>
            </w:pPr>
            <w:r w:rsidRPr="00EF5D81">
              <w:rPr>
                <w:snapToGrid w:val="0"/>
                <w:sz w:val="28"/>
                <w:szCs w:val="28"/>
              </w:rPr>
              <w:t>107</w:t>
            </w:r>
          </w:p>
        </w:tc>
        <w:tc>
          <w:tcPr>
            <w:tcW w:w="1764" w:type="dxa"/>
            <w:gridSpan w:val="2"/>
            <w:tcBorders>
              <w:top w:val="nil"/>
              <w:left w:val="nil"/>
              <w:bottom w:val="single" w:sz="4" w:space="0" w:color="auto"/>
              <w:right w:val="single" w:sz="4" w:space="0" w:color="auto"/>
            </w:tcBorders>
            <w:shd w:val="clear" w:color="000000" w:fill="FFFFFF"/>
            <w:vAlign w:val="center"/>
          </w:tcPr>
          <w:p w14:paraId="3A7F92CD" w14:textId="77777777" w:rsidR="00EF5D81" w:rsidRPr="00EF5D81" w:rsidRDefault="00EF5D81" w:rsidP="00EF5D81">
            <w:pPr>
              <w:jc w:val="center"/>
              <w:rPr>
                <w:snapToGrid w:val="0"/>
                <w:color w:val="000000"/>
                <w:sz w:val="28"/>
                <w:szCs w:val="28"/>
              </w:rPr>
            </w:pPr>
            <w:r w:rsidRPr="00EF5D81">
              <w:rPr>
                <w:snapToGrid w:val="0"/>
                <w:color w:val="000000"/>
                <w:sz w:val="28"/>
                <w:szCs w:val="28"/>
              </w:rPr>
              <w:t>22</w:t>
            </w:r>
          </w:p>
        </w:tc>
        <w:tc>
          <w:tcPr>
            <w:tcW w:w="1872" w:type="dxa"/>
            <w:gridSpan w:val="2"/>
            <w:tcBorders>
              <w:top w:val="nil"/>
              <w:left w:val="nil"/>
              <w:bottom w:val="single" w:sz="4" w:space="0" w:color="auto"/>
              <w:right w:val="single" w:sz="4" w:space="0" w:color="auto"/>
            </w:tcBorders>
            <w:shd w:val="clear" w:color="auto" w:fill="auto"/>
            <w:vAlign w:val="center"/>
          </w:tcPr>
          <w:p w14:paraId="4B2F95DE" w14:textId="77777777" w:rsidR="00EF5D81" w:rsidRPr="00EF5D81" w:rsidRDefault="00EF5D81" w:rsidP="00EF5D81">
            <w:pPr>
              <w:jc w:val="center"/>
              <w:rPr>
                <w:snapToGrid w:val="0"/>
                <w:color w:val="000000"/>
                <w:sz w:val="28"/>
                <w:szCs w:val="28"/>
              </w:rPr>
            </w:pPr>
            <w:r w:rsidRPr="00EF5D81">
              <w:rPr>
                <w:snapToGrid w:val="0"/>
                <w:color w:val="000000"/>
                <w:sz w:val="28"/>
                <w:szCs w:val="28"/>
              </w:rPr>
              <w:t>-85</w:t>
            </w:r>
          </w:p>
        </w:tc>
      </w:tr>
      <w:tr w:rsidR="00EF5D81" w:rsidRPr="00EF5D81" w14:paraId="59FE43B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C517" w14:textId="77777777" w:rsidR="00EF5D81" w:rsidRPr="00EF5D81" w:rsidRDefault="00EF5D81" w:rsidP="00EF5D81">
            <w:pPr>
              <w:jc w:val="center"/>
              <w:rPr>
                <w:snapToGrid w:val="0"/>
                <w:sz w:val="20"/>
                <w:szCs w:val="28"/>
              </w:rPr>
            </w:pPr>
            <w:r w:rsidRPr="00EF5D8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86D7CC" w14:textId="77777777" w:rsidR="00EF5D81" w:rsidRPr="00EF5D81" w:rsidRDefault="00EF5D81" w:rsidP="00EF5D81">
            <w:pPr>
              <w:rPr>
                <w:snapToGrid w:val="0"/>
                <w:sz w:val="20"/>
                <w:szCs w:val="28"/>
              </w:rPr>
            </w:pPr>
            <w:r w:rsidRPr="00EF5D81">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11A226" w14:textId="77777777" w:rsidR="00EF5D81" w:rsidRPr="00EF5D81" w:rsidRDefault="00EF5D81" w:rsidP="00EF5D81">
            <w:pPr>
              <w:jc w:val="center"/>
              <w:rPr>
                <w:snapToGrid w:val="0"/>
                <w:sz w:val="28"/>
                <w:szCs w:val="28"/>
              </w:rPr>
            </w:pPr>
            <w:r w:rsidRPr="00EF5D81">
              <w:rPr>
                <w:snapToGrid w:val="0"/>
                <w:sz w:val="28"/>
                <w:szCs w:val="28"/>
              </w:rPr>
              <w:t>3 257</w:t>
            </w:r>
          </w:p>
        </w:tc>
        <w:tc>
          <w:tcPr>
            <w:tcW w:w="1764" w:type="dxa"/>
            <w:gridSpan w:val="2"/>
            <w:tcBorders>
              <w:top w:val="nil"/>
              <w:left w:val="nil"/>
              <w:bottom w:val="single" w:sz="4" w:space="0" w:color="auto"/>
              <w:right w:val="single" w:sz="4" w:space="0" w:color="auto"/>
            </w:tcBorders>
            <w:shd w:val="clear" w:color="000000" w:fill="FFFFFF"/>
            <w:vAlign w:val="center"/>
          </w:tcPr>
          <w:p w14:paraId="19865B28" w14:textId="77777777" w:rsidR="00EF5D81" w:rsidRPr="00EF5D81" w:rsidRDefault="00EF5D81" w:rsidP="00EF5D81">
            <w:pPr>
              <w:jc w:val="center"/>
              <w:rPr>
                <w:snapToGrid w:val="0"/>
                <w:color w:val="000000"/>
                <w:sz w:val="28"/>
                <w:szCs w:val="28"/>
              </w:rPr>
            </w:pPr>
            <w:r w:rsidRPr="00EF5D81">
              <w:rPr>
                <w:snapToGrid w:val="0"/>
                <w:color w:val="000000"/>
                <w:sz w:val="28"/>
                <w:szCs w:val="28"/>
              </w:rPr>
              <w:t>3 111</w:t>
            </w:r>
          </w:p>
        </w:tc>
        <w:tc>
          <w:tcPr>
            <w:tcW w:w="1872" w:type="dxa"/>
            <w:gridSpan w:val="2"/>
            <w:tcBorders>
              <w:top w:val="nil"/>
              <w:left w:val="nil"/>
              <w:bottom w:val="single" w:sz="4" w:space="0" w:color="auto"/>
              <w:right w:val="single" w:sz="4" w:space="0" w:color="auto"/>
            </w:tcBorders>
            <w:shd w:val="clear" w:color="auto" w:fill="auto"/>
            <w:vAlign w:val="center"/>
          </w:tcPr>
          <w:p w14:paraId="5263CEB8" w14:textId="77777777" w:rsidR="00EF5D81" w:rsidRPr="00EF5D81" w:rsidRDefault="00EF5D81" w:rsidP="00EF5D81">
            <w:pPr>
              <w:jc w:val="center"/>
              <w:rPr>
                <w:snapToGrid w:val="0"/>
                <w:color w:val="000000"/>
                <w:sz w:val="28"/>
                <w:szCs w:val="28"/>
              </w:rPr>
            </w:pPr>
            <w:r w:rsidRPr="00EF5D81">
              <w:rPr>
                <w:snapToGrid w:val="0"/>
                <w:color w:val="000000"/>
                <w:sz w:val="28"/>
                <w:szCs w:val="28"/>
              </w:rPr>
              <w:t>-73</w:t>
            </w:r>
          </w:p>
        </w:tc>
      </w:tr>
      <w:tr w:rsidR="00EF5D81" w:rsidRPr="00EF5D81" w14:paraId="2BBB1BB0" w14:textId="77777777" w:rsidTr="0072307D">
        <w:trPr>
          <w:trHeight w:val="300"/>
        </w:trPr>
        <w:tc>
          <w:tcPr>
            <w:tcW w:w="750" w:type="dxa"/>
            <w:tcBorders>
              <w:top w:val="nil"/>
              <w:left w:val="nil"/>
              <w:bottom w:val="nil"/>
              <w:right w:val="nil"/>
            </w:tcBorders>
            <w:shd w:val="clear" w:color="auto" w:fill="auto"/>
            <w:vAlign w:val="center"/>
            <w:hideMark/>
          </w:tcPr>
          <w:p w14:paraId="0A794370" w14:textId="77777777" w:rsidR="00EF5D81" w:rsidRPr="00EF5D81" w:rsidRDefault="00EF5D81" w:rsidP="00EF5D8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91CE5BE"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14A6A3DC"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7E8EFBC"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E41DDB5" w14:textId="77777777" w:rsidR="00EF5D81" w:rsidRPr="00EF5D81" w:rsidRDefault="00EF5D81" w:rsidP="00EF5D8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FE33D7F" w14:textId="77777777" w:rsidR="00EF5D81" w:rsidRPr="00EF5D81" w:rsidRDefault="00EF5D81" w:rsidP="00EF5D81">
            <w:pPr>
              <w:rPr>
                <w:snapToGrid w:val="0"/>
                <w:sz w:val="20"/>
                <w:szCs w:val="28"/>
              </w:rPr>
            </w:pPr>
          </w:p>
        </w:tc>
      </w:tr>
      <w:tr w:rsidR="00EF5D81" w:rsidRPr="00EF5D81" w14:paraId="6EDFAF8B" w14:textId="77777777" w:rsidTr="0072307D">
        <w:trPr>
          <w:trHeight w:val="300"/>
        </w:trPr>
        <w:tc>
          <w:tcPr>
            <w:tcW w:w="750" w:type="dxa"/>
            <w:tcBorders>
              <w:top w:val="nil"/>
              <w:left w:val="nil"/>
              <w:bottom w:val="nil"/>
              <w:right w:val="nil"/>
            </w:tcBorders>
            <w:shd w:val="clear" w:color="auto" w:fill="auto"/>
            <w:vAlign w:val="center"/>
            <w:hideMark/>
          </w:tcPr>
          <w:p w14:paraId="4421EDA7" w14:textId="77777777" w:rsidR="00EF5D81" w:rsidRPr="00EF5D81" w:rsidRDefault="00EF5D81" w:rsidP="00EF5D81">
            <w:pPr>
              <w:rPr>
                <w:snapToGrid w:val="0"/>
                <w:sz w:val="20"/>
                <w:szCs w:val="28"/>
              </w:rPr>
            </w:pPr>
          </w:p>
        </w:tc>
        <w:tc>
          <w:tcPr>
            <w:tcW w:w="3361" w:type="dxa"/>
            <w:tcBorders>
              <w:top w:val="nil"/>
              <w:left w:val="nil"/>
              <w:bottom w:val="nil"/>
              <w:right w:val="nil"/>
            </w:tcBorders>
            <w:shd w:val="clear" w:color="auto" w:fill="auto"/>
            <w:vAlign w:val="center"/>
            <w:hideMark/>
          </w:tcPr>
          <w:p w14:paraId="64A6FAC7"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74EF9FB2"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CE7616"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694FEBD" w14:textId="77777777" w:rsidR="00EF5D81" w:rsidRPr="00EF5D81" w:rsidRDefault="00EF5D81" w:rsidP="00EF5D8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CFD5CD9" w14:textId="77777777" w:rsidR="00EF5D81" w:rsidRPr="00EF5D81" w:rsidRDefault="00EF5D81" w:rsidP="00EF5D81">
            <w:pPr>
              <w:rPr>
                <w:snapToGrid w:val="0"/>
                <w:sz w:val="20"/>
                <w:szCs w:val="28"/>
              </w:rPr>
            </w:pPr>
          </w:p>
        </w:tc>
      </w:tr>
    </w:tbl>
    <w:p w14:paraId="165E68FA" w14:textId="77777777" w:rsidR="00EF5D81" w:rsidRPr="00EF5D81" w:rsidRDefault="00EF5D81" w:rsidP="00EF5D81">
      <w:pPr>
        <w:numPr>
          <w:ilvl w:val="0"/>
          <w:numId w:val="14"/>
        </w:numPr>
        <w:tabs>
          <w:tab w:val="left" w:pos="1890"/>
        </w:tabs>
        <w:spacing w:line="360" w:lineRule="auto"/>
        <w:ind w:right="-285" w:hanging="1494"/>
        <w:jc w:val="right"/>
        <w:rPr>
          <w:snapToGrid w:val="0"/>
          <w:sz w:val="28"/>
          <w:szCs w:val="28"/>
        </w:rPr>
      </w:pPr>
      <w:r w:rsidRPr="00EF5D8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F5D81" w:rsidRPr="00EF5D81" w14:paraId="1BA36D8C" w14:textId="77777777" w:rsidTr="0072307D">
        <w:trPr>
          <w:trHeight w:val="315"/>
        </w:trPr>
        <w:tc>
          <w:tcPr>
            <w:tcW w:w="9212" w:type="dxa"/>
            <w:gridSpan w:val="7"/>
            <w:tcBorders>
              <w:top w:val="nil"/>
              <w:left w:val="nil"/>
              <w:bottom w:val="nil"/>
              <w:right w:val="nil"/>
            </w:tcBorders>
            <w:shd w:val="clear" w:color="auto" w:fill="auto"/>
            <w:noWrap/>
            <w:vAlign w:val="center"/>
            <w:hideMark/>
          </w:tcPr>
          <w:p w14:paraId="3EEDED80" w14:textId="77777777" w:rsidR="00EF5D81" w:rsidRPr="00EF5D81" w:rsidRDefault="00EF5D81" w:rsidP="00EF5D81">
            <w:pPr>
              <w:jc w:val="center"/>
              <w:rPr>
                <w:snapToGrid w:val="0"/>
                <w:sz w:val="20"/>
                <w:szCs w:val="28"/>
              </w:rPr>
            </w:pPr>
            <w:r w:rsidRPr="00EF5D8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8BD278F" w14:textId="77777777" w:rsidR="00EF5D81" w:rsidRPr="00EF5D81" w:rsidRDefault="00EF5D81" w:rsidP="00EF5D81">
            <w:pPr>
              <w:rPr>
                <w:snapToGrid w:val="0"/>
                <w:sz w:val="20"/>
                <w:szCs w:val="28"/>
              </w:rPr>
            </w:pPr>
          </w:p>
        </w:tc>
      </w:tr>
      <w:tr w:rsidR="00EF5D81" w:rsidRPr="00EF5D81" w14:paraId="477BA56F" w14:textId="77777777" w:rsidTr="0072307D">
        <w:trPr>
          <w:trHeight w:val="300"/>
        </w:trPr>
        <w:tc>
          <w:tcPr>
            <w:tcW w:w="750" w:type="dxa"/>
            <w:tcBorders>
              <w:top w:val="nil"/>
              <w:left w:val="nil"/>
              <w:bottom w:val="nil"/>
              <w:right w:val="nil"/>
            </w:tcBorders>
            <w:shd w:val="clear" w:color="auto" w:fill="auto"/>
            <w:noWrap/>
            <w:vAlign w:val="center"/>
            <w:hideMark/>
          </w:tcPr>
          <w:p w14:paraId="67AE4A1B" w14:textId="77777777" w:rsidR="00EF5D81" w:rsidRPr="00EF5D81" w:rsidRDefault="00EF5D81" w:rsidP="00EF5D81">
            <w:pPr>
              <w:rPr>
                <w:snapToGrid w:val="0"/>
                <w:sz w:val="20"/>
                <w:szCs w:val="28"/>
              </w:rPr>
            </w:pPr>
          </w:p>
        </w:tc>
        <w:tc>
          <w:tcPr>
            <w:tcW w:w="3361" w:type="dxa"/>
            <w:tcBorders>
              <w:top w:val="nil"/>
              <w:left w:val="nil"/>
              <w:bottom w:val="nil"/>
              <w:right w:val="nil"/>
            </w:tcBorders>
            <w:shd w:val="clear" w:color="auto" w:fill="auto"/>
            <w:noWrap/>
            <w:vAlign w:val="center"/>
            <w:hideMark/>
          </w:tcPr>
          <w:p w14:paraId="245DDB22"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noWrap/>
            <w:vAlign w:val="center"/>
            <w:hideMark/>
          </w:tcPr>
          <w:p w14:paraId="3FAC5B5A"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23967C8"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F4F468F" w14:textId="77777777" w:rsidR="00EF5D81" w:rsidRPr="00EF5D81" w:rsidRDefault="00EF5D81" w:rsidP="00EF5D81">
            <w:pPr>
              <w:jc w:val="right"/>
              <w:rPr>
                <w:snapToGrid w:val="0"/>
                <w:sz w:val="20"/>
                <w:szCs w:val="28"/>
              </w:rPr>
            </w:pPr>
            <w:r w:rsidRPr="00EF5D8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F52D32A" w14:textId="77777777" w:rsidR="00EF5D81" w:rsidRPr="00EF5D81" w:rsidRDefault="00EF5D81" w:rsidP="00EF5D81">
            <w:pPr>
              <w:rPr>
                <w:snapToGrid w:val="0"/>
                <w:sz w:val="20"/>
                <w:szCs w:val="28"/>
              </w:rPr>
            </w:pPr>
          </w:p>
        </w:tc>
      </w:tr>
      <w:tr w:rsidR="00EF5D81" w:rsidRPr="00EF5D81" w14:paraId="339BED81"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66F7C" w14:textId="77777777" w:rsidR="00EF5D81" w:rsidRPr="00EF5D81" w:rsidRDefault="00EF5D81" w:rsidP="00EF5D81">
            <w:pPr>
              <w:jc w:val="center"/>
              <w:rPr>
                <w:snapToGrid w:val="0"/>
                <w:sz w:val="20"/>
                <w:szCs w:val="28"/>
              </w:rPr>
            </w:pPr>
            <w:r w:rsidRPr="00EF5D8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6FD1EB" w14:textId="77777777" w:rsidR="00EF5D81" w:rsidRPr="00EF5D81" w:rsidRDefault="00EF5D81" w:rsidP="00EF5D81">
            <w:pPr>
              <w:jc w:val="center"/>
              <w:rPr>
                <w:snapToGrid w:val="0"/>
                <w:sz w:val="20"/>
                <w:szCs w:val="28"/>
              </w:rPr>
            </w:pPr>
            <w:r w:rsidRPr="00EF5D8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D51789" w14:textId="77777777" w:rsidR="00EF5D81" w:rsidRPr="00EF5D81" w:rsidRDefault="00EF5D81" w:rsidP="00EF5D81">
            <w:pPr>
              <w:jc w:val="center"/>
              <w:rPr>
                <w:snapToGrid w:val="0"/>
                <w:sz w:val="20"/>
                <w:szCs w:val="28"/>
              </w:rPr>
            </w:pPr>
            <w:r w:rsidRPr="00EF5D8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F4C393" w14:textId="77777777" w:rsidR="00EF5D81" w:rsidRPr="00EF5D81" w:rsidRDefault="00EF5D81" w:rsidP="00EF5D81">
            <w:pPr>
              <w:jc w:val="center"/>
              <w:rPr>
                <w:snapToGrid w:val="0"/>
                <w:sz w:val="20"/>
                <w:szCs w:val="28"/>
              </w:rPr>
            </w:pPr>
            <w:r w:rsidRPr="00EF5D81">
              <w:rPr>
                <w:snapToGrid w:val="0"/>
                <w:sz w:val="20"/>
                <w:szCs w:val="28"/>
              </w:rPr>
              <w:t xml:space="preserve">Предложение экспертов </w:t>
            </w:r>
          </w:p>
          <w:p w14:paraId="06FFD252" w14:textId="77777777" w:rsidR="00EF5D81" w:rsidRPr="00EF5D81" w:rsidRDefault="00EF5D81" w:rsidP="00EF5D81">
            <w:pPr>
              <w:jc w:val="center"/>
              <w:rPr>
                <w:snapToGrid w:val="0"/>
                <w:sz w:val="20"/>
                <w:szCs w:val="28"/>
              </w:rPr>
            </w:pPr>
            <w:r w:rsidRPr="00EF5D8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344731" w14:textId="77777777" w:rsidR="00EF5D81" w:rsidRPr="00EF5D81" w:rsidRDefault="00EF5D81" w:rsidP="00EF5D81">
            <w:pPr>
              <w:jc w:val="center"/>
              <w:rPr>
                <w:snapToGrid w:val="0"/>
                <w:sz w:val="20"/>
                <w:szCs w:val="28"/>
              </w:rPr>
            </w:pPr>
            <w:r w:rsidRPr="00EF5D81">
              <w:rPr>
                <w:snapToGrid w:val="0"/>
                <w:sz w:val="20"/>
                <w:szCs w:val="28"/>
              </w:rPr>
              <w:t>Динамика расходов</w:t>
            </w:r>
          </w:p>
        </w:tc>
      </w:tr>
      <w:tr w:rsidR="00EF5D81" w:rsidRPr="00EF5D81" w14:paraId="4974A543"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4B5F" w14:textId="77777777" w:rsidR="00EF5D81" w:rsidRPr="00EF5D81" w:rsidRDefault="00EF5D81" w:rsidP="00EF5D81">
            <w:pPr>
              <w:jc w:val="center"/>
              <w:rPr>
                <w:snapToGrid w:val="0"/>
                <w:sz w:val="20"/>
                <w:szCs w:val="28"/>
              </w:rPr>
            </w:pPr>
            <w:r w:rsidRPr="00EF5D8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F6FBA" w14:textId="77777777" w:rsidR="00EF5D81" w:rsidRPr="00EF5D81" w:rsidRDefault="00EF5D81" w:rsidP="00EF5D81">
            <w:pPr>
              <w:rPr>
                <w:snapToGrid w:val="0"/>
                <w:sz w:val="20"/>
                <w:szCs w:val="28"/>
              </w:rPr>
            </w:pPr>
            <w:r w:rsidRPr="00EF5D8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8E01EC" w14:textId="77777777" w:rsidR="00EF5D81" w:rsidRPr="00EF5D81" w:rsidRDefault="00EF5D81" w:rsidP="00EF5D81">
            <w:pPr>
              <w:jc w:val="center"/>
              <w:rPr>
                <w:color w:val="000000"/>
              </w:rPr>
            </w:pPr>
            <w:r w:rsidRPr="00EF5D81">
              <w:rPr>
                <w:snapToGrid w:val="0"/>
                <w:color w:val="000000"/>
                <w:sz w:val="28"/>
                <w:szCs w:val="28"/>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EC7BED" w14:textId="77777777" w:rsidR="00EF5D81" w:rsidRPr="00EF5D81" w:rsidRDefault="00EF5D81" w:rsidP="00EF5D81">
            <w:pPr>
              <w:jc w:val="center"/>
              <w:rPr>
                <w:color w:val="000000"/>
              </w:rPr>
            </w:pPr>
            <w:r w:rsidRPr="00EF5D81">
              <w:rPr>
                <w:snapToGrid w:val="0"/>
                <w:color w:val="00000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AE79F" w14:textId="77777777" w:rsidR="00EF5D81" w:rsidRPr="00EF5D81" w:rsidRDefault="00EF5D81" w:rsidP="00EF5D81">
            <w:pPr>
              <w:jc w:val="center"/>
              <w:rPr>
                <w:color w:val="000000"/>
              </w:rPr>
            </w:pPr>
            <w:r w:rsidRPr="00EF5D81">
              <w:rPr>
                <w:snapToGrid w:val="0"/>
                <w:color w:val="000000"/>
                <w:sz w:val="28"/>
                <w:szCs w:val="28"/>
              </w:rPr>
              <w:t>0</w:t>
            </w:r>
          </w:p>
        </w:tc>
      </w:tr>
      <w:tr w:rsidR="00EF5D81" w:rsidRPr="00EF5D81" w14:paraId="54E7E963"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E7C3" w14:textId="77777777" w:rsidR="00EF5D81" w:rsidRPr="00EF5D81" w:rsidRDefault="00EF5D81" w:rsidP="00EF5D81">
            <w:pPr>
              <w:jc w:val="center"/>
              <w:rPr>
                <w:snapToGrid w:val="0"/>
                <w:sz w:val="20"/>
                <w:szCs w:val="28"/>
              </w:rPr>
            </w:pPr>
            <w:r w:rsidRPr="00EF5D8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6BF74F" w14:textId="77777777" w:rsidR="00EF5D81" w:rsidRPr="00EF5D81" w:rsidRDefault="00EF5D81" w:rsidP="00EF5D81">
            <w:pPr>
              <w:rPr>
                <w:snapToGrid w:val="0"/>
                <w:sz w:val="20"/>
                <w:szCs w:val="28"/>
              </w:rPr>
            </w:pPr>
            <w:r w:rsidRPr="00EF5D81">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FB78E1" w14:textId="77777777" w:rsidR="00EF5D81" w:rsidRPr="00EF5D81" w:rsidRDefault="00EF5D81" w:rsidP="00EF5D81">
            <w:pPr>
              <w:jc w:val="center"/>
              <w:rPr>
                <w:snapToGrid w:val="0"/>
                <w:color w:val="000000"/>
                <w:sz w:val="28"/>
                <w:szCs w:val="28"/>
              </w:rPr>
            </w:pPr>
            <w:r w:rsidRPr="00EF5D81">
              <w:rPr>
                <w:snapToGrid w:val="0"/>
                <w:color w:val="000000"/>
                <w:sz w:val="28"/>
                <w:szCs w:val="28"/>
              </w:rPr>
              <w:t>157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5907C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C8C7EC4" w14:textId="77777777" w:rsidR="00EF5D81" w:rsidRPr="00EF5D81" w:rsidRDefault="00EF5D81" w:rsidP="00EF5D81">
            <w:pPr>
              <w:jc w:val="center"/>
              <w:rPr>
                <w:snapToGrid w:val="0"/>
                <w:color w:val="000000"/>
                <w:sz w:val="28"/>
                <w:szCs w:val="28"/>
              </w:rPr>
            </w:pPr>
            <w:r w:rsidRPr="00EF5D81">
              <w:rPr>
                <w:snapToGrid w:val="0"/>
                <w:color w:val="000000"/>
                <w:sz w:val="28"/>
                <w:szCs w:val="28"/>
              </w:rPr>
              <w:t>-157</w:t>
            </w:r>
          </w:p>
        </w:tc>
      </w:tr>
      <w:tr w:rsidR="00EF5D81" w:rsidRPr="00EF5D81" w14:paraId="47FDF3AE"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1600B" w14:textId="77777777" w:rsidR="00EF5D81" w:rsidRPr="00EF5D81" w:rsidRDefault="00EF5D81" w:rsidP="00EF5D81">
            <w:pPr>
              <w:jc w:val="center"/>
              <w:rPr>
                <w:snapToGrid w:val="0"/>
                <w:sz w:val="20"/>
                <w:szCs w:val="28"/>
              </w:rPr>
            </w:pPr>
            <w:r w:rsidRPr="00EF5D8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FE611C" w14:textId="77777777" w:rsidR="00EF5D81" w:rsidRPr="00EF5D81" w:rsidRDefault="00EF5D81" w:rsidP="00EF5D81">
            <w:pPr>
              <w:rPr>
                <w:snapToGrid w:val="0"/>
                <w:sz w:val="20"/>
                <w:szCs w:val="28"/>
              </w:rPr>
            </w:pPr>
            <w:r w:rsidRPr="00EF5D81">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EE0443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A5D20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0779E3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D024532"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4787" w14:textId="77777777" w:rsidR="00EF5D81" w:rsidRPr="00EF5D81" w:rsidRDefault="00EF5D81" w:rsidP="00EF5D81">
            <w:pPr>
              <w:jc w:val="center"/>
              <w:rPr>
                <w:snapToGrid w:val="0"/>
                <w:sz w:val="20"/>
                <w:szCs w:val="28"/>
              </w:rPr>
            </w:pPr>
            <w:r w:rsidRPr="00EF5D8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706C6" w14:textId="77777777" w:rsidR="00EF5D81" w:rsidRPr="00EF5D81" w:rsidRDefault="00EF5D81" w:rsidP="00EF5D81">
            <w:pPr>
              <w:jc w:val="both"/>
              <w:rPr>
                <w:snapToGrid w:val="0"/>
                <w:sz w:val="20"/>
                <w:szCs w:val="28"/>
              </w:rPr>
            </w:pPr>
            <w:r w:rsidRPr="00EF5D81">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86B8FCE" w14:textId="77777777" w:rsidR="00EF5D81" w:rsidRPr="00EF5D81" w:rsidRDefault="00EF5D81" w:rsidP="00EF5D81">
            <w:pPr>
              <w:jc w:val="center"/>
              <w:rPr>
                <w:snapToGrid w:val="0"/>
                <w:color w:val="000000"/>
                <w:sz w:val="28"/>
                <w:szCs w:val="28"/>
              </w:rPr>
            </w:pPr>
            <w:r w:rsidRPr="00EF5D81">
              <w:rPr>
                <w:snapToGrid w:val="0"/>
                <w:color w:val="000000"/>
                <w:sz w:val="28"/>
                <w:szCs w:val="28"/>
              </w:rPr>
              <w:t>66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789C50" w14:textId="77777777" w:rsidR="00EF5D81" w:rsidRPr="00EF5D81" w:rsidRDefault="00EF5D81" w:rsidP="00EF5D81">
            <w:pPr>
              <w:jc w:val="center"/>
              <w:rPr>
                <w:snapToGrid w:val="0"/>
                <w:color w:val="000000"/>
                <w:sz w:val="28"/>
                <w:szCs w:val="28"/>
              </w:rPr>
            </w:pPr>
            <w:r w:rsidRPr="00EF5D81">
              <w:rPr>
                <w:snapToGrid w:val="0"/>
                <w:color w:val="000000"/>
                <w:sz w:val="28"/>
                <w:szCs w:val="28"/>
              </w:rPr>
              <w:t>53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B119808" w14:textId="77777777" w:rsidR="00EF5D81" w:rsidRPr="00EF5D81" w:rsidRDefault="00EF5D81" w:rsidP="00EF5D81">
            <w:pPr>
              <w:jc w:val="center"/>
              <w:rPr>
                <w:snapToGrid w:val="0"/>
                <w:color w:val="000000"/>
                <w:sz w:val="28"/>
                <w:szCs w:val="28"/>
              </w:rPr>
            </w:pPr>
            <w:r w:rsidRPr="00EF5D81">
              <w:rPr>
                <w:snapToGrid w:val="0"/>
                <w:color w:val="000000"/>
                <w:sz w:val="28"/>
                <w:szCs w:val="28"/>
              </w:rPr>
              <w:t>-13</w:t>
            </w:r>
          </w:p>
        </w:tc>
      </w:tr>
      <w:tr w:rsidR="00EF5D81" w:rsidRPr="00EF5D81" w14:paraId="132B439C"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6448" w14:textId="77777777" w:rsidR="00EF5D81" w:rsidRPr="00EF5D81" w:rsidRDefault="00EF5D81" w:rsidP="00EF5D81">
            <w:pPr>
              <w:jc w:val="center"/>
              <w:rPr>
                <w:snapToGrid w:val="0"/>
                <w:sz w:val="20"/>
                <w:szCs w:val="28"/>
              </w:rPr>
            </w:pPr>
            <w:r w:rsidRPr="00EF5D8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85052E" w14:textId="77777777" w:rsidR="00EF5D81" w:rsidRPr="00EF5D81" w:rsidRDefault="00EF5D81" w:rsidP="00EF5D81">
            <w:pPr>
              <w:rPr>
                <w:snapToGrid w:val="0"/>
                <w:sz w:val="20"/>
                <w:szCs w:val="28"/>
              </w:rPr>
            </w:pPr>
            <w:r w:rsidRPr="00EF5D81">
              <w:rPr>
                <w:snapToGrid w:val="0"/>
                <w:sz w:val="20"/>
                <w:szCs w:val="28"/>
              </w:rPr>
              <w:t>иные расходы (УСНО)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4AC8C" w14:textId="77777777" w:rsidR="00EF5D81" w:rsidRPr="00EF5D81" w:rsidRDefault="00EF5D81" w:rsidP="00EF5D81">
            <w:pPr>
              <w:jc w:val="center"/>
              <w:outlineLvl w:val="0"/>
              <w:rPr>
                <w:color w:val="000000"/>
              </w:rPr>
            </w:pPr>
            <w:r w:rsidRPr="00EF5D81">
              <w:rPr>
                <w:snapToGrid w:val="0"/>
                <w:color w:val="000000"/>
                <w:sz w:val="28"/>
                <w:szCs w:val="28"/>
              </w:rPr>
              <w:t>66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C53FF" w14:textId="77777777" w:rsidR="00EF5D81" w:rsidRPr="00EF5D81" w:rsidRDefault="00EF5D81" w:rsidP="00EF5D81">
            <w:pPr>
              <w:jc w:val="center"/>
              <w:outlineLvl w:val="0"/>
              <w:rPr>
                <w:color w:val="000000"/>
              </w:rPr>
            </w:pPr>
            <w:r w:rsidRPr="00EF5D81">
              <w:rPr>
                <w:snapToGrid w:val="0"/>
                <w:color w:val="000000"/>
                <w:sz w:val="28"/>
                <w:szCs w:val="28"/>
              </w:rPr>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2F2F03" w14:textId="77777777" w:rsidR="00EF5D81" w:rsidRPr="00EF5D81" w:rsidRDefault="00EF5D81" w:rsidP="00EF5D81">
            <w:pPr>
              <w:jc w:val="center"/>
              <w:outlineLvl w:val="0"/>
              <w:rPr>
                <w:snapToGrid w:val="0"/>
                <w:color w:val="000000"/>
                <w:sz w:val="28"/>
                <w:szCs w:val="28"/>
              </w:rPr>
            </w:pPr>
            <w:r w:rsidRPr="00EF5D81">
              <w:rPr>
                <w:snapToGrid w:val="0"/>
                <w:color w:val="000000"/>
                <w:sz w:val="28"/>
                <w:szCs w:val="28"/>
              </w:rPr>
              <w:t>-13</w:t>
            </w:r>
          </w:p>
        </w:tc>
      </w:tr>
      <w:tr w:rsidR="00EF5D81" w:rsidRPr="00EF5D81" w14:paraId="0E551C0D"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D7004" w14:textId="77777777" w:rsidR="00EF5D81" w:rsidRPr="00EF5D81" w:rsidRDefault="00EF5D81" w:rsidP="00EF5D81">
            <w:pPr>
              <w:jc w:val="center"/>
              <w:rPr>
                <w:snapToGrid w:val="0"/>
                <w:sz w:val="20"/>
                <w:szCs w:val="28"/>
              </w:rPr>
            </w:pPr>
            <w:r w:rsidRPr="00EF5D8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4F3A12" w14:textId="77777777" w:rsidR="00EF5D81" w:rsidRPr="00EF5D81" w:rsidRDefault="00EF5D81" w:rsidP="00EF5D81">
            <w:pPr>
              <w:jc w:val="both"/>
              <w:rPr>
                <w:snapToGrid w:val="0"/>
                <w:sz w:val="20"/>
                <w:szCs w:val="28"/>
              </w:rPr>
            </w:pPr>
            <w:r w:rsidRPr="00EF5D81">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739EAD" w14:textId="77777777" w:rsidR="00EF5D81" w:rsidRPr="00EF5D81" w:rsidRDefault="00EF5D81" w:rsidP="00EF5D81">
            <w:pPr>
              <w:jc w:val="center"/>
              <w:rPr>
                <w:snapToGrid w:val="0"/>
                <w:color w:val="000000"/>
                <w:sz w:val="28"/>
                <w:szCs w:val="28"/>
              </w:rPr>
            </w:pPr>
            <w:r w:rsidRPr="00EF5D81">
              <w:rPr>
                <w:snapToGrid w:val="0"/>
                <w:color w:val="000000"/>
                <w:sz w:val="28"/>
                <w:szCs w:val="28"/>
              </w:rPr>
              <w:t>892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9B4065" w14:textId="77777777" w:rsidR="00EF5D81" w:rsidRPr="00EF5D81" w:rsidRDefault="00EF5D81" w:rsidP="00EF5D81">
            <w:pPr>
              <w:jc w:val="center"/>
              <w:rPr>
                <w:snapToGrid w:val="0"/>
                <w:color w:val="000000"/>
                <w:sz w:val="28"/>
                <w:szCs w:val="28"/>
              </w:rPr>
            </w:pPr>
            <w:r w:rsidRPr="00EF5D81">
              <w:rPr>
                <w:snapToGrid w:val="0"/>
                <w:color w:val="000000"/>
                <w:sz w:val="28"/>
                <w:szCs w:val="28"/>
              </w:rPr>
              <w:t>894</w:t>
            </w:r>
          </w:p>
        </w:tc>
        <w:tc>
          <w:tcPr>
            <w:tcW w:w="1872" w:type="dxa"/>
            <w:gridSpan w:val="2"/>
            <w:tcBorders>
              <w:top w:val="nil"/>
              <w:left w:val="nil"/>
              <w:bottom w:val="single" w:sz="4" w:space="0" w:color="auto"/>
              <w:right w:val="single" w:sz="4" w:space="0" w:color="auto"/>
            </w:tcBorders>
            <w:shd w:val="clear" w:color="auto" w:fill="auto"/>
            <w:noWrap/>
            <w:vAlign w:val="center"/>
          </w:tcPr>
          <w:p w14:paraId="20022BC0" w14:textId="77777777" w:rsidR="00EF5D81" w:rsidRPr="00EF5D81" w:rsidRDefault="00EF5D81" w:rsidP="00EF5D81">
            <w:pPr>
              <w:jc w:val="center"/>
              <w:rPr>
                <w:snapToGrid w:val="0"/>
                <w:color w:val="000000"/>
                <w:sz w:val="28"/>
                <w:szCs w:val="28"/>
              </w:rPr>
            </w:pPr>
            <w:r w:rsidRPr="00EF5D81">
              <w:rPr>
                <w:snapToGrid w:val="0"/>
                <w:color w:val="000000"/>
                <w:sz w:val="28"/>
                <w:szCs w:val="28"/>
              </w:rPr>
              <w:t>2</w:t>
            </w:r>
          </w:p>
        </w:tc>
      </w:tr>
      <w:tr w:rsidR="00EF5D81" w:rsidRPr="00EF5D81" w14:paraId="091B8D9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D425" w14:textId="77777777" w:rsidR="00EF5D81" w:rsidRPr="00EF5D81" w:rsidRDefault="00EF5D81" w:rsidP="00EF5D81">
            <w:pPr>
              <w:jc w:val="center"/>
              <w:rPr>
                <w:snapToGrid w:val="0"/>
                <w:sz w:val="20"/>
                <w:szCs w:val="28"/>
              </w:rPr>
            </w:pPr>
            <w:r w:rsidRPr="00EF5D8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D47CD7" w14:textId="77777777" w:rsidR="00EF5D81" w:rsidRPr="00EF5D81" w:rsidRDefault="00EF5D81" w:rsidP="00EF5D81">
            <w:pPr>
              <w:jc w:val="both"/>
              <w:rPr>
                <w:snapToGrid w:val="0"/>
                <w:sz w:val="20"/>
                <w:szCs w:val="28"/>
              </w:rPr>
            </w:pPr>
            <w:r w:rsidRPr="00EF5D81">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0C5FF1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D753DD"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DB94F1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35B5D22"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436E6" w14:textId="77777777" w:rsidR="00EF5D81" w:rsidRPr="00EF5D81" w:rsidRDefault="00EF5D81" w:rsidP="00EF5D81">
            <w:pPr>
              <w:jc w:val="center"/>
              <w:rPr>
                <w:snapToGrid w:val="0"/>
                <w:sz w:val="20"/>
                <w:szCs w:val="28"/>
              </w:rPr>
            </w:pPr>
            <w:r w:rsidRPr="00EF5D8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8AC2E2" w14:textId="77777777" w:rsidR="00EF5D81" w:rsidRPr="00EF5D81" w:rsidRDefault="00EF5D81" w:rsidP="00EF5D81">
            <w:pPr>
              <w:jc w:val="both"/>
              <w:rPr>
                <w:snapToGrid w:val="0"/>
                <w:sz w:val="20"/>
                <w:szCs w:val="28"/>
              </w:rPr>
            </w:pPr>
            <w:r w:rsidRPr="00EF5D81">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963543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A16CA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5D2643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794F15A"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C24F" w14:textId="77777777" w:rsidR="00EF5D81" w:rsidRPr="00EF5D81" w:rsidRDefault="00EF5D81" w:rsidP="00EF5D81">
            <w:pPr>
              <w:jc w:val="center"/>
              <w:rPr>
                <w:snapToGrid w:val="0"/>
                <w:sz w:val="20"/>
                <w:szCs w:val="28"/>
              </w:rPr>
            </w:pPr>
            <w:r w:rsidRPr="00EF5D8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4FB2C30" w14:textId="77777777" w:rsidR="00EF5D81" w:rsidRPr="00EF5D81" w:rsidRDefault="00EF5D81" w:rsidP="00EF5D81">
            <w:pPr>
              <w:jc w:val="both"/>
              <w:rPr>
                <w:snapToGrid w:val="0"/>
                <w:sz w:val="20"/>
                <w:szCs w:val="28"/>
              </w:rPr>
            </w:pPr>
            <w:r w:rsidRPr="00EF5D8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2DAFEF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73EED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89DC4D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2720E80"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BD898" w14:textId="77777777" w:rsidR="00EF5D81" w:rsidRPr="00EF5D81" w:rsidRDefault="00EF5D81" w:rsidP="00EF5D81">
            <w:pPr>
              <w:jc w:val="center"/>
              <w:rPr>
                <w:snapToGrid w:val="0"/>
                <w:sz w:val="20"/>
                <w:szCs w:val="28"/>
              </w:rPr>
            </w:pPr>
            <w:r w:rsidRPr="00EF5D8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B12353" w14:textId="77777777" w:rsidR="00EF5D81" w:rsidRPr="00EF5D81" w:rsidRDefault="00EF5D81" w:rsidP="00EF5D81">
            <w:pPr>
              <w:rPr>
                <w:snapToGrid w:val="0"/>
                <w:sz w:val="20"/>
                <w:szCs w:val="28"/>
              </w:rPr>
            </w:pPr>
            <w:r w:rsidRPr="00EF5D8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A4F467" w14:textId="77777777" w:rsidR="00EF5D81" w:rsidRPr="00EF5D81" w:rsidRDefault="00EF5D81" w:rsidP="00EF5D81">
            <w:pPr>
              <w:jc w:val="center"/>
              <w:rPr>
                <w:snapToGrid w:val="0"/>
                <w:color w:val="000000"/>
                <w:sz w:val="28"/>
                <w:szCs w:val="28"/>
              </w:rPr>
            </w:pPr>
            <w:r w:rsidRPr="00EF5D81">
              <w:rPr>
                <w:snapToGrid w:val="0"/>
                <w:color w:val="000000"/>
                <w:sz w:val="28"/>
                <w:szCs w:val="28"/>
              </w:rPr>
              <w:t>1 115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C40F7AD"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1872" w:type="dxa"/>
            <w:gridSpan w:val="2"/>
            <w:tcBorders>
              <w:top w:val="nil"/>
              <w:left w:val="nil"/>
              <w:bottom w:val="single" w:sz="4" w:space="0" w:color="auto"/>
              <w:right w:val="single" w:sz="4" w:space="0" w:color="auto"/>
            </w:tcBorders>
            <w:shd w:val="clear" w:color="auto" w:fill="auto"/>
            <w:noWrap/>
            <w:vAlign w:val="center"/>
          </w:tcPr>
          <w:p w14:paraId="036A5CAD" w14:textId="77777777" w:rsidR="00EF5D81" w:rsidRPr="00EF5D81" w:rsidRDefault="00EF5D81" w:rsidP="00EF5D81">
            <w:pPr>
              <w:jc w:val="center"/>
              <w:rPr>
                <w:snapToGrid w:val="0"/>
                <w:color w:val="000000"/>
                <w:sz w:val="28"/>
                <w:szCs w:val="28"/>
              </w:rPr>
            </w:pPr>
            <w:r w:rsidRPr="00EF5D81">
              <w:rPr>
                <w:snapToGrid w:val="0"/>
                <w:color w:val="000000"/>
                <w:sz w:val="28"/>
                <w:szCs w:val="28"/>
              </w:rPr>
              <w:t>-168</w:t>
            </w:r>
          </w:p>
        </w:tc>
      </w:tr>
      <w:tr w:rsidR="00EF5D81" w:rsidRPr="00EF5D81" w14:paraId="2F7270D5"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2FA14" w14:textId="77777777" w:rsidR="00EF5D81" w:rsidRPr="00EF5D81" w:rsidRDefault="00EF5D81" w:rsidP="00EF5D81">
            <w:pPr>
              <w:jc w:val="center"/>
              <w:rPr>
                <w:snapToGrid w:val="0"/>
                <w:sz w:val="20"/>
                <w:szCs w:val="28"/>
              </w:rPr>
            </w:pPr>
            <w:r w:rsidRPr="00EF5D8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3607FDF" w14:textId="77777777" w:rsidR="00EF5D81" w:rsidRPr="00EF5D81" w:rsidRDefault="00EF5D81" w:rsidP="00EF5D81">
            <w:pPr>
              <w:rPr>
                <w:snapToGrid w:val="0"/>
                <w:sz w:val="20"/>
                <w:szCs w:val="28"/>
              </w:rPr>
            </w:pPr>
            <w:r w:rsidRPr="00EF5D81">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16671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7E292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8FDE622"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6C007D5D"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F63FC" w14:textId="77777777" w:rsidR="00EF5D81" w:rsidRPr="00EF5D81" w:rsidRDefault="00EF5D81" w:rsidP="00EF5D81">
            <w:pPr>
              <w:jc w:val="center"/>
              <w:rPr>
                <w:snapToGrid w:val="0"/>
                <w:sz w:val="20"/>
                <w:szCs w:val="28"/>
              </w:rPr>
            </w:pPr>
            <w:r w:rsidRPr="00EF5D8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A8B94C2" w14:textId="77777777" w:rsidR="00EF5D81" w:rsidRPr="00EF5D81" w:rsidRDefault="00EF5D81" w:rsidP="00EF5D81">
            <w:pPr>
              <w:jc w:val="both"/>
              <w:rPr>
                <w:snapToGrid w:val="0"/>
                <w:sz w:val="20"/>
                <w:szCs w:val="28"/>
              </w:rPr>
            </w:pPr>
            <w:r w:rsidRPr="00EF5D8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D6CAF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36370E"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8EB0A8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826B4D8"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5730" w14:textId="77777777" w:rsidR="00EF5D81" w:rsidRPr="00EF5D81" w:rsidRDefault="00EF5D81" w:rsidP="00EF5D81">
            <w:pPr>
              <w:jc w:val="center"/>
              <w:rPr>
                <w:snapToGrid w:val="0"/>
                <w:sz w:val="20"/>
                <w:szCs w:val="28"/>
              </w:rPr>
            </w:pPr>
            <w:r w:rsidRPr="00EF5D8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DBB6C2" w14:textId="77777777" w:rsidR="00EF5D81" w:rsidRPr="00EF5D81" w:rsidRDefault="00EF5D81" w:rsidP="00EF5D81">
            <w:pPr>
              <w:jc w:val="both"/>
              <w:rPr>
                <w:snapToGrid w:val="0"/>
                <w:sz w:val="20"/>
                <w:szCs w:val="28"/>
              </w:rPr>
            </w:pPr>
            <w:r w:rsidRPr="00EF5D81">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DFF2704" w14:textId="77777777" w:rsidR="00EF5D81" w:rsidRPr="00EF5D81" w:rsidRDefault="00EF5D81" w:rsidP="00EF5D81">
            <w:pPr>
              <w:jc w:val="center"/>
              <w:rPr>
                <w:snapToGrid w:val="0"/>
                <w:color w:val="000000"/>
                <w:sz w:val="28"/>
                <w:szCs w:val="28"/>
              </w:rPr>
            </w:pPr>
            <w:r w:rsidRPr="00EF5D81">
              <w:rPr>
                <w:snapToGrid w:val="0"/>
                <w:color w:val="000000"/>
                <w:sz w:val="28"/>
                <w:szCs w:val="28"/>
              </w:rPr>
              <w:t>1 115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0888591"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1872" w:type="dxa"/>
            <w:gridSpan w:val="2"/>
            <w:tcBorders>
              <w:top w:val="nil"/>
              <w:left w:val="nil"/>
              <w:bottom w:val="single" w:sz="4" w:space="0" w:color="auto"/>
              <w:right w:val="single" w:sz="4" w:space="0" w:color="auto"/>
            </w:tcBorders>
            <w:shd w:val="clear" w:color="auto" w:fill="auto"/>
            <w:noWrap/>
            <w:vAlign w:val="center"/>
          </w:tcPr>
          <w:p w14:paraId="0078DF9A" w14:textId="77777777" w:rsidR="00EF5D81" w:rsidRPr="00EF5D81" w:rsidRDefault="00EF5D81" w:rsidP="00EF5D81">
            <w:pPr>
              <w:jc w:val="center"/>
              <w:rPr>
                <w:snapToGrid w:val="0"/>
                <w:color w:val="000000"/>
                <w:sz w:val="28"/>
                <w:szCs w:val="28"/>
              </w:rPr>
            </w:pPr>
            <w:r w:rsidRPr="00EF5D81">
              <w:rPr>
                <w:snapToGrid w:val="0"/>
                <w:color w:val="000000"/>
                <w:sz w:val="28"/>
                <w:szCs w:val="28"/>
              </w:rPr>
              <w:t>-168</w:t>
            </w:r>
          </w:p>
        </w:tc>
      </w:tr>
      <w:tr w:rsidR="00EF5D81" w:rsidRPr="00EF5D81" w14:paraId="43118F19" w14:textId="77777777" w:rsidTr="0072307D">
        <w:trPr>
          <w:trHeight w:val="300"/>
        </w:trPr>
        <w:tc>
          <w:tcPr>
            <w:tcW w:w="750" w:type="dxa"/>
            <w:tcBorders>
              <w:top w:val="nil"/>
              <w:left w:val="nil"/>
              <w:bottom w:val="nil"/>
              <w:right w:val="nil"/>
            </w:tcBorders>
            <w:shd w:val="clear" w:color="auto" w:fill="auto"/>
            <w:vAlign w:val="center"/>
            <w:hideMark/>
          </w:tcPr>
          <w:p w14:paraId="3FF48827" w14:textId="77777777" w:rsidR="00EF5D81" w:rsidRPr="00EF5D81" w:rsidRDefault="00EF5D81" w:rsidP="00EF5D8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31822A0"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6FF52186" w14:textId="77777777" w:rsidR="00EF5D81" w:rsidRPr="00EF5D81" w:rsidRDefault="00EF5D81" w:rsidP="00EF5D81">
            <w:pPr>
              <w:rPr>
                <w:snapToGrid w:val="0"/>
                <w:color w:val="000000"/>
                <w:sz w:val="28"/>
                <w:szCs w:val="28"/>
              </w:rPr>
            </w:pPr>
          </w:p>
        </w:tc>
        <w:tc>
          <w:tcPr>
            <w:tcW w:w="1764" w:type="dxa"/>
            <w:gridSpan w:val="2"/>
            <w:tcBorders>
              <w:top w:val="nil"/>
              <w:left w:val="nil"/>
              <w:bottom w:val="nil"/>
              <w:right w:val="nil"/>
            </w:tcBorders>
            <w:shd w:val="clear" w:color="auto" w:fill="auto"/>
            <w:vAlign w:val="center"/>
            <w:hideMark/>
          </w:tcPr>
          <w:p w14:paraId="2A1403DF" w14:textId="77777777" w:rsidR="00EF5D81" w:rsidRPr="00EF5D81" w:rsidRDefault="00EF5D81" w:rsidP="00EF5D81">
            <w:pPr>
              <w:rPr>
                <w:snapToGrid w:val="0"/>
                <w:color w:val="000000"/>
                <w:sz w:val="28"/>
                <w:szCs w:val="28"/>
              </w:rPr>
            </w:pPr>
          </w:p>
        </w:tc>
        <w:tc>
          <w:tcPr>
            <w:tcW w:w="1764" w:type="dxa"/>
            <w:gridSpan w:val="2"/>
            <w:tcBorders>
              <w:top w:val="nil"/>
              <w:left w:val="nil"/>
              <w:bottom w:val="nil"/>
              <w:right w:val="nil"/>
            </w:tcBorders>
            <w:shd w:val="clear" w:color="auto" w:fill="auto"/>
            <w:vAlign w:val="center"/>
            <w:hideMark/>
          </w:tcPr>
          <w:p w14:paraId="5CE554F5" w14:textId="77777777" w:rsidR="00EF5D81" w:rsidRPr="00EF5D81" w:rsidRDefault="00EF5D81" w:rsidP="00EF5D81">
            <w:pPr>
              <w:rPr>
                <w:snapToGrid w:val="0"/>
                <w:color w:val="000000"/>
                <w:sz w:val="28"/>
                <w:szCs w:val="28"/>
              </w:rPr>
            </w:pPr>
          </w:p>
        </w:tc>
        <w:tc>
          <w:tcPr>
            <w:tcW w:w="1872" w:type="dxa"/>
            <w:gridSpan w:val="2"/>
            <w:tcBorders>
              <w:top w:val="nil"/>
              <w:left w:val="nil"/>
              <w:bottom w:val="nil"/>
              <w:right w:val="nil"/>
            </w:tcBorders>
            <w:shd w:val="clear" w:color="auto" w:fill="auto"/>
            <w:vAlign w:val="center"/>
            <w:hideMark/>
          </w:tcPr>
          <w:p w14:paraId="64F917C3" w14:textId="77777777" w:rsidR="00EF5D81" w:rsidRPr="00EF5D81" w:rsidRDefault="00EF5D81" w:rsidP="00EF5D81">
            <w:pPr>
              <w:rPr>
                <w:snapToGrid w:val="0"/>
                <w:color w:val="000000"/>
                <w:sz w:val="28"/>
                <w:szCs w:val="28"/>
              </w:rPr>
            </w:pPr>
          </w:p>
        </w:tc>
      </w:tr>
    </w:tbl>
    <w:p w14:paraId="13AB8435" w14:textId="77777777" w:rsidR="00EF5D81" w:rsidRPr="00EF5D81" w:rsidRDefault="00EF5D81" w:rsidP="00EF5D81">
      <w:pPr>
        <w:numPr>
          <w:ilvl w:val="0"/>
          <w:numId w:val="14"/>
        </w:numPr>
        <w:tabs>
          <w:tab w:val="left" w:pos="1890"/>
        </w:tabs>
        <w:spacing w:line="360" w:lineRule="auto"/>
        <w:ind w:right="-285" w:hanging="1210"/>
        <w:jc w:val="right"/>
        <w:rPr>
          <w:snapToGrid w:val="0"/>
          <w:sz w:val="28"/>
          <w:szCs w:val="28"/>
        </w:rPr>
      </w:pPr>
      <w:r w:rsidRPr="00EF5D8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F5D81" w:rsidRPr="00EF5D81" w14:paraId="10920A70" w14:textId="77777777" w:rsidTr="0072307D">
        <w:trPr>
          <w:trHeight w:val="630"/>
        </w:trPr>
        <w:tc>
          <w:tcPr>
            <w:tcW w:w="11084" w:type="dxa"/>
            <w:gridSpan w:val="9"/>
            <w:tcBorders>
              <w:top w:val="nil"/>
              <w:left w:val="nil"/>
              <w:bottom w:val="nil"/>
              <w:right w:val="nil"/>
            </w:tcBorders>
            <w:shd w:val="clear" w:color="auto" w:fill="auto"/>
            <w:noWrap/>
            <w:vAlign w:val="center"/>
            <w:hideMark/>
          </w:tcPr>
          <w:p w14:paraId="35FB9BBA" w14:textId="77777777" w:rsidR="00EF5D81" w:rsidRPr="00EF5D81" w:rsidRDefault="00EF5D81" w:rsidP="00EF5D81">
            <w:pPr>
              <w:ind w:right="1478"/>
              <w:jc w:val="center"/>
              <w:rPr>
                <w:bCs/>
                <w:snapToGrid w:val="0"/>
                <w:sz w:val="20"/>
                <w:szCs w:val="28"/>
              </w:rPr>
            </w:pPr>
            <w:r w:rsidRPr="00EF5D81">
              <w:rPr>
                <w:bCs/>
                <w:snapToGrid w:val="0"/>
                <w:sz w:val="28"/>
                <w:szCs w:val="28"/>
              </w:rPr>
              <w:lastRenderedPageBreak/>
              <w:t xml:space="preserve">Реестр расходов на приобретение энергетических ресурсов, холодной воды </w:t>
            </w:r>
            <w:r w:rsidRPr="00EF5D81">
              <w:rPr>
                <w:bCs/>
                <w:snapToGrid w:val="0"/>
                <w:sz w:val="28"/>
                <w:szCs w:val="28"/>
              </w:rPr>
              <w:br/>
              <w:t>и теплоносителя</w:t>
            </w:r>
          </w:p>
        </w:tc>
      </w:tr>
      <w:tr w:rsidR="00EF5D81" w:rsidRPr="00EF5D81" w14:paraId="133755E1" w14:textId="77777777" w:rsidTr="0072307D">
        <w:trPr>
          <w:trHeight w:val="300"/>
        </w:trPr>
        <w:tc>
          <w:tcPr>
            <w:tcW w:w="750" w:type="dxa"/>
            <w:tcBorders>
              <w:top w:val="nil"/>
              <w:left w:val="nil"/>
              <w:bottom w:val="nil"/>
              <w:right w:val="nil"/>
            </w:tcBorders>
            <w:shd w:val="clear" w:color="auto" w:fill="auto"/>
            <w:vAlign w:val="center"/>
            <w:hideMark/>
          </w:tcPr>
          <w:p w14:paraId="4DA71253" w14:textId="77777777" w:rsidR="00EF5D81" w:rsidRPr="00EF5D81" w:rsidRDefault="00EF5D81" w:rsidP="00EF5D81">
            <w:pPr>
              <w:rPr>
                <w:b/>
                <w:bCs/>
                <w:snapToGrid w:val="0"/>
                <w:sz w:val="20"/>
                <w:szCs w:val="28"/>
              </w:rPr>
            </w:pPr>
          </w:p>
        </w:tc>
        <w:tc>
          <w:tcPr>
            <w:tcW w:w="3361" w:type="dxa"/>
            <w:tcBorders>
              <w:top w:val="nil"/>
              <w:left w:val="nil"/>
              <w:bottom w:val="nil"/>
              <w:right w:val="nil"/>
            </w:tcBorders>
            <w:shd w:val="clear" w:color="auto" w:fill="auto"/>
            <w:vAlign w:val="center"/>
            <w:hideMark/>
          </w:tcPr>
          <w:p w14:paraId="1D76D75E"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7330E31F"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5862262" w14:textId="77777777" w:rsidR="00EF5D81" w:rsidRPr="00EF5D81" w:rsidRDefault="00EF5D81" w:rsidP="00EF5D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5E1E8D5" w14:textId="77777777" w:rsidR="00EF5D81" w:rsidRPr="00EF5D81" w:rsidRDefault="00EF5D81" w:rsidP="00EF5D81">
            <w:pPr>
              <w:jc w:val="right"/>
              <w:rPr>
                <w:snapToGrid w:val="0"/>
                <w:sz w:val="20"/>
                <w:szCs w:val="28"/>
              </w:rPr>
            </w:pPr>
            <w:r w:rsidRPr="00EF5D8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6AE2E68" w14:textId="77777777" w:rsidR="00EF5D81" w:rsidRPr="00EF5D81" w:rsidRDefault="00EF5D81" w:rsidP="00EF5D81">
            <w:pPr>
              <w:rPr>
                <w:snapToGrid w:val="0"/>
                <w:sz w:val="20"/>
                <w:szCs w:val="28"/>
              </w:rPr>
            </w:pPr>
          </w:p>
        </w:tc>
      </w:tr>
      <w:tr w:rsidR="00EF5D81" w:rsidRPr="00EF5D81" w14:paraId="07161716"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64339" w14:textId="77777777" w:rsidR="00EF5D81" w:rsidRPr="00EF5D81" w:rsidRDefault="00EF5D81" w:rsidP="00EF5D81">
            <w:pPr>
              <w:jc w:val="center"/>
              <w:rPr>
                <w:snapToGrid w:val="0"/>
                <w:sz w:val="20"/>
                <w:szCs w:val="28"/>
              </w:rPr>
            </w:pPr>
            <w:r w:rsidRPr="00EF5D8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ADBB2C" w14:textId="77777777" w:rsidR="00EF5D81" w:rsidRPr="00EF5D81" w:rsidRDefault="00EF5D81" w:rsidP="00EF5D81">
            <w:pPr>
              <w:jc w:val="center"/>
              <w:rPr>
                <w:snapToGrid w:val="0"/>
                <w:sz w:val="20"/>
                <w:szCs w:val="28"/>
              </w:rPr>
            </w:pPr>
            <w:r w:rsidRPr="00EF5D8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BF25C2D" w14:textId="77777777" w:rsidR="00EF5D81" w:rsidRPr="00EF5D81" w:rsidRDefault="00EF5D81" w:rsidP="00EF5D81">
            <w:pPr>
              <w:jc w:val="center"/>
              <w:rPr>
                <w:snapToGrid w:val="0"/>
                <w:sz w:val="20"/>
                <w:szCs w:val="28"/>
              </w:rPr>
            </w:pPr>
            <w:r w:rsidRPr="00EF5D8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BC71858" w14:textId="77777777" w:rsidR="00EF5D81" w:rsidRPr="00EF5D81" w:rsidRDefault="00EF5D81" w:rsidP="00EF5D81">
            <w:pPr>
              <w:jc w:val="center"/>
              <w:rPr>
                <w:snapToGrid w:val="0"/>
                <w:sz w:val="20"/>
                <w:szCs w:val="28"/>
              </w:rPr>
            </w:pPr>
            <w:r w:rsidRPr="00EF5D81">
              <w:rPr>
                <w:snapToGrid w:val="0"/>
                <w:sz w:val="20"/>
                <w:szCs w:val="28"/>
              </w:rPr>
              <w:t xml:space="preserve">Предложение экспертов </w:t>
            </w:r>
          </w:p>
          <w:p w14:paraId="3FFDB452" w14:textId="77777777" w:rsidR="00EF5D81" w:rsidRPr="00EF5D81" w:rsidRDefault="00EF5D81" w:rsidP="00EF5D81">
            <w:pPr>
              <w:jc w:val="center"/>
              <w:rPr>
                <w:snapToGrid w:val="0"/>
                <w:sz w:val="20"/>
                <w:szCs w:val="28"/>
              </w:rPr>
            </w:pPr>
            <w:r w:rsidRPr="00EF5D8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B8B27" w14:textId="77777777" w:rsidR="00EF5D81" w:rsidRPr="00EF5D81" w:rsidRDefault="00EF5D81" w:rsidP="00EF5D81">
            <w:pPr>
              <w:jc w:val="center"/>
              <w:rPr>
                <w:snapToGrid w:val="0"/>
                <w:sz w:val="20"/>
                <w:szCs w:val="28"/>
              </w:rPr>
            </w:pPr>
            <w:r w:rsidRPr="00EF5D81">
              <w:rPr>
                <w:snapToGrid w:val="0"/>
                <w:sz w:val="20"/>
                <w:szCs w:val="28"/>
              </w:rPr>
              <w:t>Динамика расходов</w:t>
            </w:r>
          </w:p>
        </w:tc>
      </w:tr>
      <w:tr w:rsidR="00EF5D81" w:rsidRPr="00EF5D81" w14:paraId="4037E9B0"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05825" w14:textId="77777777" w:rsidR="00EF5D81" w:rsidRPr="00EF5D81" w:rsidRDefault="00EF5D81" w:rsidP="00EF5D81">
            <w:pPr>
              <w:jc w:val="center"/>
              <w:rPr>
                <w:snapToGrid w:val="0"/>
                <w:sz w:val="20"/>
                <w:szCs w:val="28"/>
              </w:rPr>
            </w:pPr>
            <w:r w:rsidRPr="00EF5D8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C27A44" w14:textId="77777777" w:rsidR="00EF5D81" w:rsidRPr="00EF5D81" w:rsidRDefault="00EF5D81" w:rsidP="00EF5D81">
            <w:pPr>
              <w:rPr>
                <w:snapToGrid w:val="0"/>
                <w:sz w:val="20"/>
                <w:szCs w:val="28"/>
              </w:rPr>
            </w:pPr>
            <w:r w:rsidRPr="00EF5D81">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976EA" w14:textId="77777777" w:rsidR="00EF5D81" w:rsidRPr="00EF5D81" w:rsidRDefault="00EF5D81" w:rsidP="00EF5D81">
            <w:pPr>
              <w:jc w:val="center"/>
              <w:rPr>
                <w:color w:val="000000"/>
              </w:rPr>
            </w:pPr>
            <w:r w:rsidRPr="00EF5D81">
              <w:rPr>
                <w:snapToGrid w:val="0"/>
                <w:color w:val="000000"/>
                <w:sz w:val="28"/>
                <w:szCs w:val="28"/>
              </w:rPr>
              <w:t>1 440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E4A5" w14:textId="77777777" w:rsidR="00EF5D81" w:rsidRPr="00EF5D81" w:rsidRDefault="00EF5D81" w:rsidP="00EF5D81">
            <w:pPr>
              <w:jc w:val="center"/>
              <w:rPr>
                <w:color w:val="000000"/>
              </w:rPr>
            </w:pPr>
            <w:r w:rsidRPr="00EF5D81">
              <w:rPr>
                <w:snapToGrid w:val="0"/>
                <w:color w:val="000000"/>
                <w:sz w:val="28"/>
                <w:szCs w:val="28"/>
              </w:rPr>
              <w:t>1 043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576E87" w14:textId="77777777" w:rsidR="00EF5D81" w:rsidRPr="00EF5D81" w:rsidRDefault="00EF5D81" w:rsidP="00EF5D81">
            <w:pPr>
              <w:jc w:val="center"/>
              <w:rPr>
                <w:snapToGrid w:val="0"/>
                <w:color w:val="000000"/>
                <w:sz w:val="28"/>
                <w:szCs w:val="28"/>
              </w:rPr>
            </w:pPr>
            <w:r w:rsidRPr="00EF5D81">
              <w:rPr>
                <w:snapToGrid w:val="0"/>
                <w:color w:val="000000"/>
                <w:sz w:val="28"/>
                <w:szCs w:val="28"/>
              </w:rPr>
              <w:t>-397</w:t>
            </w:r>
          </w:p>
        </w:tc>
      </w:tr>
      <w:tr w:rsidR="00EF5D81" w:rsidRPr="00EF5D81" w14:paraId="3CA533E4"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EB11" w14:textId="77777777" w:rsidR="00EF5D81" w:rsidRPr="00EF5D81" w:rsidRDefault="00EF5D81" w:rsidP="00EF5D81">
            <w:pPr>
              <w:jc w:val="center"/>
              <w:rPr>
                <w:snapToGrid w:val="0"/>
                <w:sz w:val="20"/>
                <w:szCs w:val="28"/>
              </w:rPr>
            </w:pPr>
            <w:r w:rsidRPr="00EF5D8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A2B4C1" w14:textId="77777777" w:rsidR="00EF5D81" w:rsidRPr="00EF5D81" w:rsidRDefault="00EF5D81" w:rsidP="00EF5D81">
            <w:pPr>
              <w:jc w:val="both"/>
              <w:rPr>
                <w:snapToGrid w:val="0"/>
                <w:sz w:val="20"/>
                <w:szCs w:val="28"/>
              </w:rPr>
            </w:pPr>
            <w:r w:rsidRPr="00EF5D81">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FD3830" w14:textId="77777777" w:rsidR="00EF5D81" w:rsidRPr="00EF5D81" w:rsidRDefault="00EF5D81" w:rsidP="00EF5D81">
            <w:pPr>
              <w:jc w:val="center"/>
              <w:rPr>
                <w:snapToGrid w:val="0"/>
                <w:color w:val="000000"/>
                <w:sz w:val="28"/>
                <w:szCs w:val="28"/>
              </w:rPr>
            </w:pPr>
            <w:r w:rsidRPr="00EF5D81">
              <w:rPr>
                <w:snapToGrid w:val="0"/>
                <w:color w:val="000000"/>
                <w:sz w:val="28"/>
                <w:szCs w:val="28"/>
              </w:rPr>
              <w:t>692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616EBE" w14:textId="77777777" w:rsidR="00EF5D81" w:rsidRPr="00EF5D81" w:rsidRDefault="00EF5D81" w:rsidP="00EF5D81">
            <w:pPr>
              <w:jc w:val="center"/>
              <w:rPr>
                <w:snapToGrid w:val="0"/>
                <w:color w:val="000000"/>
                <w:sz w:val="28"/>
                <w:szCs w:val="28"/>
              </w:rPr>
            </w:pPr>
            <w:r w:rsidRPr="00EF5D81">
              <w:rPr>
                <w:snapToGrid w:val="0"/>
                <w:color w:val="000000"/>
                <w:sz w:val="28"/>
                <w:szCs w:val="28"/>
              </w:rPr>
              <w:t>558</w:t>
            </w:r>
          </w:p>
        </w:tc>
        <w:tc>
          <w:tcPr>
            <w:tcW w:w="1872" w:type="dxa"/>
            <w:gridSpan w:val="2"/>
            <w:tcBorders>
              <w:top w:val="nil"/>
              <w:left w:val="nil"/>
              <w:bottom w:val="single" w:sz="4" w:space="0" w:color="auto"/>
              <w:right w:val="single" w:sz="4" w:space="0" w:color="auto"/>
            </w:tcBorders>
            <w:shd w:val="clear" w:color="auto" w:fill="auto"/>
            <w:vAlign w:val="center"/>
          </w:tcPr>
          <w:p w14:paraId="77E238AD" w14:textId="77777777" w:rsidR="00EF5D81" w:rsidRPr="00EF5D81" w:rsidRDefault="00EF5D81" w:rsidP="00EF5D81">
            <w:pPr>
              <w:jc w:val="center"/>
              <w:rPr>
                <w:snapToGrid w:val="0"/>
                <w:color w:val="000000"/>
                <w:sz w:val="28"/>
                <w:szCs w:val="28"/>
              </w:rPr>
            </w:pPr>
            <w:r w:rsidRPr="00EF5D81">
              <w:rPr>
                <w:snapToGrid w:val="0"/>
                <w:color w:val="000000"/>
                <w:sz w:val="28"/>
                <w:szCs w:val="28"/>
              </w:rPr>
              <w:t>-134</w:t>
            </w:r>
          </w:p>
        </w:tc>
      </w:tr>
      <w:tr w:rsidR="00EF5D81" w:rsidRPr="00EF5D81" w14:paraId="130EF8F6"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9329" w14:textId="77777777" w:rsidR="00EF5D81" w:rsidRPr="00EF5D81" w:rsidRDefault="00EF5D81" w:rsidP="00EF5D81">
            <w:pPr>
              <w:jc w:val="center"/>
              <w:rPr>
                <w:snapToGrid w:val="0"/>
                <w:sz w:val="20"/>
                <w:szCs w:val="28"/>
              </w:rPr>
            </w:pPr>
            <w:r w:rsidRPr="00EF5D8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4E63DD" w14:textId="77777777" w:rsidR="00EF5D81" w:rsidRPr="00EF5D81" w:rsidRDefault="00EF5D81" w:rsidP="00EF5D81">
            <w:pPr>
              <w:jc w:val="both"/>
              <w:rPr>
                <w:snapToGrid w:val="0"/>
                <w:sz w:val="20"/>
                <w:szCs w:val="28"/>
              </w:rPr>
            </w:pPr>
            <w:r w:rsidRPr="00EF5D81">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59D23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E1E238"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6B0433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6F8C7C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AB64" w14:textId="77777777" w:rsidR="00EF5D81" w:rsidRPr="00EF5D81" w:rsidRDefault="00EF5D81" w:rsidP="00EF5D81">
            <w:pPr>
              <w:jc w:val="center"/>
              <w:rPr>
                <w:snapToGrid w:val="0"/>
                <w:sz w:val="20"/>
                <w:szCs w:val="28"/>
              </w:rPr>
            </w:pPr>
            <w:r w:rsidRPr="00EF5D8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C8F3BE" w14:textId="77777777" w:rsidR="00EF5D81" w:rsidRPr="00EF5D81" w:rsidRDefault="00EF5D81" w:rsidP="00EF5D81">
            <w:pPr>
              <w:jc w:val="both"/>
              <w:rPr>
                <w:snapToGrid w:val="0"/>
                <w:sz w:val="20"/>
                <w:szCs w:val="28"/>
              </w:rPr>
            </w:pPr>
            <w:r w:rsidRPr="00EF5D81">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3BA6C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78EEB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06AA997"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0FB9FD83"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58A98" w14:textId="77777777" w:rsidR="00EF5D81" w:rsidRPr="00EF5D81" w:rsidRDefault="00EF5D81" w:rsidP="00EF5D81">
            <w:pPr>
              <w:jc w:val="center"/>
              <w:rPr>
                <w:snapToGrid w:val="0"/>
                <w:sz w:val="20"/>
                <w:szCs w:val="28"/>
              </w:rPr>
            </w:pPr>
            <w:r w:rsidRPr="00EF5D8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72A683" w14:textId="77777777" w:rsidR="00EF5D81" w:rsidRPr="00EF5D81" w:rsidRDefault="00EF5D81" w:rsidP="00EF5D81">
            <w:pPr>
              <w:jc w:val="both"/>
              <w:rPr>
                <w:snapToGrid w:val="0"/>
                <w:sz w:val="20"/>
                <w:szCs w:val="28"/>
              </w:rPr>
            </w:pPr>
            <w:r w:rsidRPr="00EF5D81">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6AB96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5739C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0D51A1D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3094B214"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F469B" w14:textId="77777777" w:rsidR="00EF5D81" w:rsidRPr="00EF5D81" w:rsidRDefault="00EF5D81" w:rsidP="00EF5D81">
            <w:pPr>
              <w:jc w:val="center"/>
              <w:rPr>
                <w:snapToGrid w:val="0"/>
                <w:sz w:val="20"/>
                <w:szCs w:val="28"/>
              </w:rPr>
            </w:pPr>
            <w:r w:rsidRPr="00EF5D8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84951B" w14:textId="77777777" w:rsidR="00EF5D81" w:rsidRPr="00EF5D81" w:rsidRDefault="00EF5D81" w:rsidP="00EF5D81">
            <w:pPr>
              <w:rPr>
                <w:snapToGrid w:val="0"/>
                <w:sz w:val="20"/>
                <w:szCs w:val="28"/>
              </w:rPr>
            </w:pPr>
            <w:r w:rsidRPr="00EF5D8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58FCC3" w14:textId="77777777" w:rsidR="00EF5D81" w:rsidRPr="00EF5D81" w:rsidRDefault="00EF5D81" w:rsidP="00EF5D81">
            <w:pPr>
              <w:jc w:val="center"/>
              <w:rPr>
                <w:snapToGrid w:val="0"/>
                <w:color w:val="000000"/>
                <w:sz w:val="28"/>
                <w:szCs w:val="28"/>
              </w:rPr>
            </w:pPr>
            <w:r w:rsidRPr="00EF5D81">
              <w:rPr>
                <w:snapToGrid w:val="0"/>
                <w:color w:val="000000"/>
                <w:sz w:val="28"/>
                <w:szCs w:val="28"/>
              </w:rPr>
              <w:t>2 132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E5710C" w14:textId="77777777" w:rsidR="00EF5D81" w:rsidRPr="00EF5D81" w:rsidRDefault="00EF5D81" w:rsidP="00EF5D81">
            <w:pPr>
              <w:jc w:val="center"/>
              <w:rPr>
                <w:snapToGrid w:val="0"/>
                <w:color w:val="000000"/>
                <w:sz w:val="28"/>
                <w:szCs w:val="28"/>
              </w:rPr>
            </w:pPr>
            <w:r w:rsidRPr="00EF5D81">
              <w:rPr>
                <w:snapToGrid w:val="0"/>
                <w:color w:val="000000"/>
                <w:sz w:val="28"/>
                <w:szCs w:val="28"/>
              </w:rPr>
              <w:t>1 601</w:t>
            </w:r>
          </w:p>
        </w:tc>
        <w:tc>
          <w:tcPr>
            <w:tcW w:w="1872" w:type="dxa"/>
            <w:gridSpan w:val="2"/>
            <w:tcBorders>
              <w:top w:val="nil"/>
              <w:left w:val="nil"/>
              <w:bottom w:val="single" w:sz="4" w:space="0" w:color="auto"/>
              <w:right w:val="single" w:sz="4" w:space="0" w:color="auto"/>
            </w:tcBorders>
            <w:shd w:val="clear" w:color="auto" w:fill="auto"/>
            <w:vAlign w:val="center"/>
          </w:tcPr>
          <w:p w14:paraId="192EB9A5" w14:textId="77777777" w:rsidR="00EF5D81" w:rsidRPr="00EF5D81" w:rsidRDefault="00EF5D81" w:rsidP="00EF5D81">
            <w:pPr>
              <w:jc w:val="center"/>
              <w:rPr>
                <w:snapToGrid w:val="0"/>
                <w:color w:val="000000"/>
                <w:sz w:val="28"/>
                <w:szCs w:val="28"/>
              </w:rPr>
            </w:pPr>
            <w:r w:rsidRPr="00EF5D81">
              <w:rPr>
                <w:snapToGrid w:val="0"/>
                <w:color w:val="000000"/>
                <w:sz w:val="28"/>
                <w:szCs w:val="28"/>
              </w:rPr>
              <w:t>-531</w:t>
            </w:r>
          </w:p>
        </w:tc>
      </w:tr>
      <w:tr w:rsidR="00EF5D81" w:rsidRPr="00EF5D81" w14:paraId="01441871" w14:textId="77777777" w:rsidTr="0072307D">
        <w:trPr>
          <w:trHeight w:val="300"/>
        </w:trPr>
        <w:tc>
          <w:tcPr>
            <w:tcW w:w="750" w:type="dxa"/>
            <w:tcBorders>
              <w:top w:val="nil"/>
              <w:left w:val="nil"/>
              <w:bottom w:val="nil"/>
              <w:right w:val="nil"/>
            </w:tcBorders>
            <w:shd w:val="clear" w:color="auto" w:fill="auto"/>
            <w:vAlign w:val="center"/>
            <w:hideMark/>
          </w:tcPr>
          <w:p w14:paraId="53807983" w14:textId="77777777" w:rsidR="00EF5D81" w:rsidRPr="00EF5D81" w:rsidRDefault="00EF5D81" w:rsidP="00EF5D8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2C2850A"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7B767A11"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B35C92E"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739C97" w14:textId="77777777" w:rsidR="00EF5D81" w:rsidRPr="00EF5D81" w:rsidRDefault="00EF5D81" w:rsidP="00EF5D8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34B0D25" w14:textId="77777777" w:rsidR="00EF5D81" w:rsidRPr="00EF5D81" w:rsidRDefault="00EF5D81" w:rsidP="00EF5D81">
            <w:pPr>
              <w:jc w:val="center"/>
              <w:rPr>
                <w:snapToGrid w:val="0"/>
                <w:sz w:val="20"/>
                <w:szCs w:val="28"/>
              </w:rPr>
            </w:pPr>
          </w:p>
        </w:tc>
      </w:tr>
      <w:tr w:rsidR="00EF5D81" w:rsidRPr="00EF5D81" w14:paraId="77AC8978" w14:textId="77777777" w:rsidTr="0072307D">
        <w:trPr>
          <w:trHeight w:val="300"/>
        </w:trPr>
        <w:tc>
          <w:tcPr>
            <w:tcW w:w="750" w:type="dxa"/>
            <w:tcBorders>
              <w:top w:val="nil"/>
              <w:left w:val="nil"/>
              <w:bottom w:val="nil"/>
              <w:right w:val="nil"/>
            </w:tcBorders>
            <w:shd w:val="clear" w:color="auto" w:fill="auto"/>
            <w:vAlign w:val="center"/>
            <w:hideMark/>
          </w:tcPr>
          <w:p w14:paraId="2C6A4BEB" w14:textId="77777777" w:rsidR="00EF5D81" w:rsidRPr="00EF5D81" w:rsidRDefault="00EF5D81" w:rsidP="00EF5D81">
            <w:pPr>
              <w:rPr>
                <w:snapToGrid w:val="0"/>
                <w:sz w:val="20"/>
                <w:szCs w:val="28"/>
              </w:rPr>
            </w:pPr>
          </w:p>
        </w:tc>
        <w:tc>
          <w:tcPr>
            <w:tcW w:w="3361" w:type="dxa"/>
            <w:tcBorders>
              <w:top w:val="nil"/>
              <w:left w:val="nil"/>
              <w:bottom w:val="nil"/>
              <w:right w:val="nil"/>
            </w:tcBorders>
            <w:shd w:val="clear" w:color="auto" w:fill="auto"/>
            <w:vAlign w:val="center"/>
            <w:hideMark/>
          </w:tcPr>
          <w:p w14:paraId="04EF37F0"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6841AEB1"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D79CD9"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CA8F936" w14:textId="77777777" w:rsidR="00EF5D81" w:rsidRPr="00EF5D81" w:rsidRDefault="00EF5D81" w:rsidP="00EF5D8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96D7849" w14:textId="77777777" w:rsidR="00EF5D81" w:rsidRPr="00EF5D81" w:rsidRDefault="00EF5D81" w:rsidP="00EF5D81">
            <w:pPr>
              <w:jc w:val="center"/>
              <w:rPr>
                <w:snapToGrid w:val="0"/>
                <w:sz w:val="20"/>
                <w:szCs w:val="28"/>
              </w:rPr>
            </w:pPr>
          </w:p>
        </w:tc>
      </w:tr>
    </w:tbl>
    <w:p w14:paraId="3122B1A9" w14:textId="77777777" w:rsidR="00EF5D81" w:rsidRPr="00EF5D81" w:rsidRDefault="00EF5D81" w:rsidP="00EF5D81">
      <w:pPr>
        <w:numPr>
          <w:ilvl w:val="0"/>
          <w:numId w:val="14"/>
        </w:numPr>
        <w:tabs>
          <w:tab w:val="left" w:pos="1890"/>
        </w:tabs>
        <w:spacing w:line="360" w:lineRule="auto"/>
        <w:ind w:right="-285" w:hanging="1636"/>
        <w:jc w:val="right"/>
        <w:rPr>
          <w:snapToGrid w:val="0"/>
          <w:sz w:val="28"/>
          <w:szCs w:val="28"/>
        </w:rPr>
      </w:pPr>
      <w:r w:rsidRPr="00EF5D8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F5D81" w:rsidRPr="00EF5D81" w14:paraId="3EAD8084" w14:textId="77777777" w:rsidTr="0072307D">
        <w:trPr>
          <w:trHeight w:val="315"/>
        </w:trPr>
        <w:tc>
          <w:tcPr>
            <w:tcW w:w="9212" w:type="dxa"/>
            <w:gridSpan w:val="7"/>
            <w:tcBorders>
              <w:top w:val="nil"/>
              <w:left w:val="nil"/>
              <w:bottom w:val="nil"/>
              <w:right w:val="nil"/>
            </w:tcBorders>
            <w:shd w:val="clear" w:color="auto" w:fill="auto"/>
            <w:noWrap/>
            <w:vAlign w:val="center"/>
            <w:hideMark/>
          </w:tcPr>
          <w:p w14:paraId="1B067DFC" w14:textId="77777777" w:rsidR="00EF5D81" w:rsidRPr="00EF5D81" w:rsidRDefault="00EF5D81" w:rsidP="00EF5D81">
            <w:pPr>
              <w:ind w:right="-394"/>
              <w:jc w:val="center"/>
              <w:rPr>
                <w:bCs/>
                <w:snapToGrid w:val="0"/>
                <w:sz w:val="28"/>
                <w:szCs w:val="28"/>
              </w:rPr>
            </w:pPr>
            <w:r w:rsidRPr="00EF5D8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31BDB00" w14:textId="77777777" w:rsidR="00EF5D81" w:rsidRPr="00EF5D81" w:rsidRDefault="00EF5D81" w:rsidP="00EF5D81">
            <w:pPr>
              <w:jc w:val="center"/>
              <w:rPr>
                <w:snapToGrid w:val="0"/>
                <w:sz w:val="20"/>
                <w:szCs w:val="28"/>
              </w:rPr>
            </w:pPr>
          </w:p>
        </w:tc>
      </w:tr>
      <w:tr w:rsidR="00EF5D81" w:rsidRPr="00EF5D81" w14:paraId="03635390" w14:textId="77777777" w:rsidTr="0072307D">
        <w:trPr>
          <w:trHeight w:val="300"/>
        </w:trPr>
        <w:tc>
          <w:tcPr>
            <w:tcW w:w="750" w:type="dxa"/>
            <w:tcBorders>
              <w:top w:val="nil"/>
              <w:left w:val="nil"/>
              <w:bottom w:val="nil"/>
              <w:right w:val="nil"/>
            </w:tcBorders>
            <w:shd w:val="clear" w:color="auto" w:fill="auto"/>
            <w:vAlign w:val="center"/>
            <w:hideMark/>
          </w:tcPr>
          <w:p w14:paraId="212828EA" w14:textId="77777777" w:rsidR="00EF5D81" w:rsidRPr="00EF5D81" w:rsidRDefault="00EF5D81" w:rsidP="00EF5D81">
            <w:pPr>
              <w:rPr>
                <w:snapToGrid w:val="0"/>
                <w:sz w:val="20"/>
                <w:szCs w:val="28"/>
              </w:rPr>
            </w:pPr>
          </w:p>
        </w:tc>
        <w:tc>
          <w:tcPr>
            <w:tcW w:w="3361" w:type="dxa"/>
            <w:tcBorders>
              <w:top w:val="nil"/>
              <w:left w:val="nil"/>
              <w:bottom w:val="nil"/>
              <w:right w:val="nil"/>
            </w:tcBorders>
            <w:shd w:val="clear" w:color="auto" w:fill="auto"/>
            <w:vAlign w:val="center"/>
            <w:hideMark/>
          </w:tcPr>
          <w:p w14:paraId="1CB64E22" w14:textId="77777777" w:rsidR="00EF5D81" w:rsidRPr="00EF5D81" w:rsidRDefault="00EF5D81" w:rsidP="00EF5D81">
            <w:pPr>
              <w:rPr>
                <w:snapToGrid w:val="0"/>
                <w:sz w:val="20"/>
                <w:szCs w:val="28"/>
              </w:rPr>
            </w:pPr>
          </w:p>
        </w:tc>
        <w:tc>
          <w:tcPr>
            <w:tcW w:w="1573" w:type="dxa"/>
            <w:tcBorders>
              <w:top w:val="nil"/>
              <w:left w:val="nil"/>
              <w:bottom w:val="nil"/>
              <w:right w:val="nil"/>
            </w:tcBorders>
            <w:shd w:val="clear" w:color="auto" w:fill="auto"/>
            <w:vAlign w:val="center"/>
            <w:hideMark/>
          </w:tcPr>
          <w:p w14:paraId="18E03FE0"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DFF3FD3" w14:textId="77777777" w:rsidR="00EF5D81" w:rsidRPr="00EF5D81" w:rsidRDefault="00EF5D81" w:rsidP="00EF5D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407E7B" w14:textId="77777777" w:rsidR="00EF5D81" w:rsidRPr="00EF5D81" w:rsidRDefault="00EF5D81" w:rsidP="00EF5D81">
            <w:pPr>
              <w:jc w:val="right"/>
              <w:rPr>
                <w:snapToGrid w:val="0"/>
                <w:sz w:val="20"/>
                <w:szCs w:val="28"/>
              </w:rPr>
            </w:pPr>
            <w:r w:rsidRPr="00EF5D8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9412633" w14:textId="77777777" w:rsidR="00EF5D81" w:rsidRPr="00EF5D81" w:rsidRDefault="00EF5D81" w:rsidP="00EF5D81">
            <w:pPr>
              <w:jc w:val="center"/>
              <w:rPr>
                <w:snapToGrid w:val="0"/>
                <w:sz w:val="20"/>
                <w:szCs w:val="28"/>
              </w:rPr>
            </w:pPr>
          </w:p>
        </w:tc>
      </w:tr>
      <w:tr w:rsidR="00EF5D81" w:rsidRPr="00EF5D81" w14:paraId="28874BBD"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7768" w14:textId="77777777" w:rsidR="00EF5D81" w:rsidRPr="00EF5D81" w:rsidRDefault="00EF5D81" w:rsidP="00EF5D81">
            <w:pPr>
              <w:jc w:val="center"/>
              <w:rPr>
                <w:snapToGrid w:val="0"/>
                <w:sz w:val="20"/>
                <w:szCs w:val="28"/>
              </w:rPr>
            </w:pPr>
            <w:r w:rsidRPr="00EF5D8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B69E2E" w14:textId="77777777" w:rsidR="00EF5D81" w:rsidRPr="00EF5D81" w:rsidRDefault="00EF5D81" w:rsidP="00EF5D81">
            <w:pPr>
              <w:jc w:val="center"/>
              <w:rPr>
                <w:snapToGrid w:val="0"/>
                <w:sz w:val="20"/>
                <w:szCs w:val="28"/>
              </w:rPr>
            </w:pPr>
            <w:r w:rsidRPr="00EF5D8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DF3CE8" w14:textId="77777777" w:rsidR="00EF5D81" w:rsidRPr="00EF5D81" w:rsidRDefault="00EF5D81" w:rsidP="00EF5D81">
            <w:pPr>
              <w:jc w:val="center"/>
              <w:rPr>
                <w:snapToGrid w:val="0"/>
                <w:sz w:val="20"/>
                <w:szCs w:val="28"/>
              </w:rPr>
            </w:pPr>
            <w:r w:rsidRPr="00EF5D8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F303CDD" w14:textId="77777777" w:rsidR="00EF5D81" w:rsidRPr="00EF5D81" w:rsidRDefault="00EF5D81" w:rsidP="00EF5D81">
            <w:pPr>
              <w:jc w:val="center"/>
              <w:rPr>
                <w:snapToGrid w:val="0"/>
                <w:sz w:val="20"/>
                <w:szCs w:val="28"/>
              </w:rPr>
            </w:pPr>
            <w:r w:rsidRPr="00EF5D81">
              <w:rPr>
                <w:snapToGrid w:val="0"/>
                <w:sz w:val="20"/>
                <w:szCs w:val="28"/>
              </w:rPr>
              <w:t xml:space="preserve">Предложение экспертов </w:t>
            </w:r>
          </w:p>
          <w:p w14:paraId="589BC70C" w14:textId="77777777" w:rsidR="00EF5D81" w:rsidRPr="00EF5D81" w:rsidRDefault="00EF5D81" w:rsidP="00EF5D81">
            <w:pPr>
              <w:jc w:val="center"/>
              <w:rPr>
                <w:snapToGrid w:val="0"/>
                <w:sz w:val="20"/>
                <w:szCs w:val="28"/>
              </w:rPr>
            </w:pPr>
            <w:r w:rsidRPr="00EF5D8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FEC40" w14:textId="77777777" w:rsidR="00EF5D81" w:rsidRPr="00EF5D81" w:rsidRDefault="00EF5D81" w:rsidP="00EF5D81">
            <w:pPr>
              <w:jc w:val="center"/>
              <w:rPr>
                <w:snapToGrid w:val="0"/>
                <w:sz w:val="20"/>
                <w:szCs w:val="28"/>
              </w:rPr>
            </w:pPr>
            <w:r w:rsidRPr="00EF5D81">
              <w:rPr>
                <w:snapToGrid w:val="0"/>
                <w:sz w:val="20"/>
                <w:szCs w:val="28"/>
              </w:rPr>
              <w:t>Динамика расходов</w:t>
            </w:r>
          </w:p>
        </w:tc>
      </w:tr>
      <w:tr w:rsidR="00EF5D81" w:rsidRPr="00EF5D81" w14:paraId="5AC31EA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4821" w14:textId="77777777" w:rsidR="00EF5D81" w:rsidRPr="00EF5D81" w:rsidRDefault="00EF5D81" w:rsidP="00EF5D81">
            <w:pPr>
              <w:jc w:val="center"/>
              <w:rPr>
                <w:snapToGrid w:val="0"/>
                <w:sz w:val="20"/>
                <w:szCs w:val="28"/>
              </w:rPr>
            </w:pPr>
            <w:r w:rsidRPr="00EF5D8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E91C37" w14:textId="77777777" w:rsidR="00EF5D81" w:rsidRPr="00EF5D81" w:rsidRDefault="00EF5D81" w:rsidP="00EF5D81">
            <w:pPr>
              <w:rPr>
                <w:snapToGrid w:val="0"/>
                <w:sz w:val="20"/>
                <w:szCs w:val="28"/>
              </w:rPr>
            </w:pPr>
            <w:r w:rsidRPr="00EF5D81">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C37FB" w14:textId="77777777" w:rsidR="00EF5D81" w:rsidRPr="00EF5D81" w:rsidRDefault="00EF5D81" w:rsidP="00EF5D81">
            <w:pPr>
              <w:jc w:val="center"/>
              <w:rPr>
                <w:color w:val="000000"/>
              </w:rPr>
            </w:pPr>
            <w:r w:rsidRPr="00EF5D81">
              <w:rPr>
                <w:snapToGrid w:val="0"/>
                <w:color w:val="000000"/>
                <w:sz w:val="28"/>
                <w:szCs w:val="28"/>
              </w:rPr>
              <w:t>3 257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C7566" w14:textId="77777777" w:rsidR="00EF5D81" w:rsidRPr="00EF5D81" w:rsidRDefault="00EF5D81" w:rsidP="00EF5D81">
            <w:pPr>
              <w:jc w:val="center"/>
              <w:rPr>
                <w:color w:val="000000"/>
              </w:rPr>
            </w:pPr>
            <w:r w:rsidRPr="00EF5D81">
              <w:rPr>
                <w:snapToGrid w:val="0"/>
                <w:color w:val="000000"/>
                <w:sz w:val="28"/>
                <w:szCs w:val="28"/>
              </w:rPr>
              <w:t>3 111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A07C08" w14:textId="77777777" w:rsidR="00EF5D81" w:rsidRPr="00EF5D81" w:rsidRDefault="00EF5D81" w:rsidP="00EF5D81">
            <w:pPr>
              <w:jc w:val="center"/>
              <w:rPr>
                <w:snapToGrid w:val="0"/>
                <w:color w:val="000000"/>
                <w:sz w:val="28"/>
                <w:szCs w:val="28"/>
              </w:rPr>
            </w:pPr>
            <w:r w:rsidRPr="00EF5D81">
              <w:rPr>
                <w:snapToGrid w:val="0"/>
                <w:color w:val="000000"/>
                <w:sz w:val="28"/>
                <w:szCs w:val="28"/>
              </w:rPr>
              <w:t>-146</w:t>
            </w:r>
          </w:p>
        </w:tc>
      </w:tr>
      <w:tr w:rsidR="00EF5D81" w:rsidRPr="00EF5D81" w14:paraId="179DEF1A"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C3ED8" w14:textId="77777777" w:rsidR="00EF5D81" w:rsidRPr="00EF5D81" w:rsidRDefault="00EF5D81" w:rsidP="00EF5D81">
            <w:pPr>
              <w:jc w:val="center"/>
              <w:rPr>
                <w:snapToGrid w:val="0"/>
                <w:sz w:val="20"/>
                <w:szCs w:val="28"/>
              </w:rPr>
            </w:pPr>
            <w:r w:rsidRPr="00EF5D8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83AB33" w14:textId="77777777" w:rsidR="00EF5D81" w:rsidRPr="00EF5D81" w:rsidRDefault="00EF5D81" w:rsidP="00EF5D81">
            <w:pPr>
              <w:jc w:val="both"/>
              <w:rPr>
                <w:snapToGrid w:val="0"/>
                <w:sz w:val="20"/>
                <w:szCs w:val="28"/>
              </w:rPr>
            </w:pPr>
            <w:r w:rsidRPr="00EF5D81">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4BAF59" w14:textId="77777777" w:rsidR="00EF5D81" w:rsidRPr="00EF5D81" w:rsidRDefault="00EF5D81" w:rsidP="00EF5D81">
            <w:pPr>
              <w:jc w:val="center"/>
              <w:rPr>
                <w:snapToGrid w:val="0"/>
                <w:color w:val="000000"/>
                <w:sz w:val="28"/>
                <w:szCs w:val="28"/>
              </w:rPr>
            </w:pPr>
            <w:r w:rsidRPr="00EF5D81">
              <w:rPr>
                <w:snapToGrid w:val="0"/>
                <w:color w:val="000000"/>
                <w:sz w:val="28"/>
                <w:szCs w:val="28"/>
              </w:rPr>
              <w:t>1 115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92D1C9" w14:textId="77777777" w:rsidR="00EF5D81" w:rsidRPr="00EF5D81" w:rsidRDefault="00EF5D81" w:rsidP="00EF5D81">
            <w:pPr>
              <w:jc w:val="center"/>
              <w:rPr>
                <w:snapToGrid w:val="0"/>
                <w:color w:val="000000"/>
                <w:sz w:val="28"/>
                <w:szCs w:val="28"/>
              </w:rPr>
            </w:pPr>
            <w:r w:rsidRPr="00EF5D81">
              <w:rPr>
                <w:snapToGrid w:val="0"/>
                <w:color w:val="000000"/>
                <w:sz w:val="28"/>
                <w:szCs w:val="28"/>
              </w:rPr>
              <w:t>947</w:t>
            </w:r>
          </w:p>
        </w:tc>
        <w:tc>
          <w:tcPr>
            <w:tcW w:w="1872" w:type="dxa"/>
            <w:gridSpan w:val="2"/>
            <w:tcBorders>
              <w:top w:val="nil"/>
              <w:left w:val="nil"/>
              <w:bottom w:val="single" w:sz="4" w:space="0" w:color="auto"/>
              <w:right w:val="single" w:sz="4" w:space="0" w:color="auto"/>
            </w:tcBorders>
            <w:shd w:val="clear" w:color="auto" w:fill="auto"/>
            <w:vAlign w:val="center"/>
          </w:tcPr>
          <w:p w14:paraId="5286C770" w14:textId="77777777" w:rsidR="00EF5D81" w:rsidRPr="00EF5D81" w:rsidRDefault="00EF5D81" w:rsidP="00EF5D81">
            <w:pPr>
              <w:jc w:val="center"/>
              <w:rPr>
                <w:snapToGrid w:val="0"/>
                <w:color w:val="000000"/>
                <w:sz w:val="28"/>
                <w:szCs w:val="28"/>
              </w:rPr>
            </w:pPr>
            <w:r w:rsidRPr="00EF5D81">
              <w:rPr>
                <w:snapToGrid w:val="0"/>
                <w:color w:val="000000"/>
                <w:sz w:val="28"/>
                <w:szCs w:val="28"/>
              </w:rPr>
              <w:t>-168</w:t>
            </w:r>
          </w:p>
        </w:tc>
      </w:tr>
      <w:tr w:rsidR="00EF5D81" w:rsidRPr="00EF5D81" w14:paraId="5F13ADAC"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8300" w14:textId="77777777" w:rsidR="00EF5D81" w:rsidRPr="00EF5D81" w:rsidRDefault="00EF5D81" w:rsidP="00EF5D81">
            <w:pPr>
              <w:jc w:val="center"/>
              <w:rPr>
                <w:snapToGrid w:val="0"/>
                <w:sz w:val="20"/>
                <w:szCs w:val="28"/>
              </w:rPr>
            </w:pPr>
            <w:r w:rsidRPr="00EF5D8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B06692" w14:textId="77777777" w:rsidR="00EF5D81" w:rsidRPr="00EF5D81" w:rsidRDefault="00EF5D81" w:rsidP="00EF5D81">
            <w:pPr>
              <w:jc w:val="both"/>
              <w:rPr>
                <w:snapToGrid w:val="0"/>
                <w:sz w:val="20"/>
                <w:szCs w:val="28"/>
              </w:rPr>
            </w:pPr>
            <w:r w:rsidRPr="00EF5D8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5BEB80" w14:textId="77777777" w:rsidR="00EF5D81" w:rsidRPr="00EF5D81" w:rsidRDefault="00EF5D81" w:rsidP="00EF5D81">
            <w:pPr>
              <w:jc w:val="center"/>
              <w:rPr>
                <w:snapToGrid w:val="0"/>
                <w:color w:val="000000"/>
                <w:sz w:val="28"/>
                <w:szCs w:val="28"/>
              </w:rPr>
            </w:pPr>
            <w:r w:rsidRPr="00EF5D81">
              <w:rPr>
                <w:snapToGrid w:val="0"/>
                <w:color w:val="000000"/>
                <w:sz w:val="28"/>
                <w:szCs w:val="28"/>
              </w:rPr>
              <w:t>2 132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6635AA" w14:textId="77777777" w:rsidR="00EF5D81" w:rsidRPr="00EF5D81" w:rsidRDefault="00EF5D81" w:rsidP="00EF5D81">
            <w:pPr>
              <w:jc w:val="center"/>
              <w:rPr>
                <w:snapToGrid w:val="0"/>
                <w:color w:val="000000"/>
                <w:sz w:val="28"/>
                <w:szCs w:val="28"/>
              </w:rPr>
            </w:pPr>
            <w:r w:rsidRPr="00EF5D81">
              <w:rPr>
                <w:snapToGrid w:val="0"/>
                <w:color w:val="000000"/>
                <w:sz w:val="28"/>
                <w:szCs w:val="28"/>
              </w:rPr>
              <w:t>1 601</w:t>
            </w:r>
          </w:p>
        </w:tc>
        <w:tc>
          <w:tcPr>
            <w:tcW w:w="1872" w:type="dxa"/>
            <w:gridSpan w:val="2"/>
            <w:tcBorders>
              <w:top w:val="nil"/>
              <w:left w:val="nil"/>
              <w:bottom w:val="single" w:sz="4" w:space="0" w:color="auto"/>
              <w:right w:val="single" w:sz="4" w:space="0" w:color="auto"/>
            </w:tcBorders>
            <w:shd w:val="clear" w:color="auto" w:fill="auto"/>
            <w:vAlign w:val="center"/>
          </w:tcPr>
          <w:p w14:paraId="5E257C05" w14:textId="77777777" w:rsidR="00EF5D81" w:rsidRPr="00EF5D81" w:rsidRDefault="00EF5D81" w:rsidP="00EF5D81">
            <w:pPr>
              <w:jc w:val="center"/>
              <w:rPr>
                <w:snapToGrid w:val="0"/>
                <w:color w:val="000000"/>
                <w:sz w:val="28"/>
                <w:szCs w:val="28"/>
              </w:rPr>
            </w:pPr>
            <w:r w:rsidRPr="00EF5D81">
              <w:rPr>
                <w:snapToGrid w:val="0"/>
                <w:color w:val="000000"/>
                <w:sz w:val="28"/>
                <w:szCs w:val="28"/>
              </w:rPr>
              <w:t>-531</w:t>
            </w:r>
          </w:p>
        </w:tc>
      </w:tr>
      <w:tr w:rsidR="00EF5D81" w:rsidRPr="00EF5D81" w14:paraId="3B917012"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A81DE" w14:textId="77777777" w:rsidR="00EF5D81" w:rsidRPr="00EF5D81" w:rsidRDefault="00EF5D81" w:rsidP="00EF5D81">
            <w:pPr>
              <w:jc w:val="center"/>
              <w:rPr>
                <w:snapToGrid w:val="0"/>
                <w:sz w:val="20"/>
                <w:szCs w:val="28"/>
              </w:rPr>
            </w:pPr>
            <w:r w:rsidRPr="00EF5D8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54E814" w14:textId="77777777" w:rsidR="00EF5D81" w:rsidRPr="00EF5D81" w:rsidRDefault="00EF5D81" w:rsidP="00EF5D81">
            <w:pPr>
              <w:jc w:val="both"/>
              <w:rPr>
                <w:snapToGrid w:val="0"/>
                <w:sz w:val="20"/>
                <w:szCs w:val="28"/>
              </w:rPr>
            </w:pPr>
            <w:r w:rsidRPr="00EF5D81">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583D9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3F296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3248865"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2064C519"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3329" w14:textId="77777777" w:rsidR="00EF5D81" w:rsidRPr="00EF5D81" w:rsidRDefault="00EF5D81" w:rsidP="00EF5D81">
            <w:pPr>
              <w:jc w:val="center"/>
              <w:rPr>
                <w:snapToGrid w:val="0"/>
                <w:sz w:val="20"/>
                <w:szCs w:val="28"/>
              </w:rPr>
            </w:pPr>
            <w:r w:rsidRPr="00EF5D8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0896D1" w14:textId="77777777" w:rsidR="00EF5D81" w:rsidRPr="00EF5D81" w:rsidRDefault="00EF5D81" w:rsidP="00EF5D81">
            <w:pPr>
              <w:jc w:val="both"/>
              <w:rPr>
                <w:snapToGrid w:val="0"/>
                <w:sz w:val="20"/>
                <w:szCs w:val="28"/>
              </w:rPr>
            </w:pPr>
            <w:r w:rsidRPr="00EF5D81">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8EB17B"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3BA8B4"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32C3E63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F28A9F2"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A0B20" w14:textId="77777777" w:rsidR="00EF5D81" w:rsidRPr="00EF5D81" w:rsidRDefault="00EF5D81" w:rsidP="00EF5D81">
            <w:pPr>
              <w:jc w:val="center"/>
              <w:rPr>
                <w:snapToGrid w:val="0"/>
                <w:sz w:val="20"/>
                <w:szCs w:val="28"/>
              </w:rPr>
            </w:pPr>
            <w:r w:rsidRPr="00EF5D8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B9A98F" w14:textId="77777777" w:rsidR="00EF5D81" w:rsidRPr="00EF5D81" w:rsidRDefault="00EF5D81" w:rsidP="00EF5D81">
            <w:pPr>
              <w:jc w:val="both"/>
              <w:rPr>
                <w:snapToGrid w:val="0"/>
                <w:sz w:val="20"/>
                <w:szCs w:val="28"/>
              </w:rPr>
            </w:pPr>
            <w:r w:rsidRPr="00EF5D8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AAB21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7FA9D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9A4B7B6"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1D7CA945"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C60CF" w14:textId="77777777" w:rsidR="00EF5D81" w:rsidRPr="00EF5D81" w:rsidRDefault="00EF5D81" w:rsidP="00EF5D81">
            <w:pPr>
              <w:jc w:val="center"/>
              <w:rPr>
                <w:snapToGrid w:val="0"/>
                <w:sz w:val="20"/>
                <w:szCs w:val="28"/>
              </w:rPr>
            </w:pPr>
            <w:r w:rsidRPr="00EF5D8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EAD25E" w14:textId="77777777" w:rsidR="00EF5D81" w:rsidRPr="00EF5D81" w:rsidRDefault="00EF5D81" w:rsidP="00EF5D81">
            <w:pPr>
              <w:jc w:val="both"/>
              <w:rPr>
                <w:snapToGrid w:val="0"/>
                <w:sz w:val="20"/>
                <w:szCs w:val="28"/>
              </w:rPr>
            </w:pPr>
            <w:r w:rsidRPr="00EF5D8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95530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9E8563"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0D70050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4D363BD" w14:textId="77777777" w:rsidTr="007230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6E7E" w14:textId="77777777" w:rsidR="00EF5D81" w:rsidRPr="00EF5D81" w:rsidRDefault="00EF5D81" w:rsidP="00EF5D81">
            <w:pPr>
              <w:jc w:val="center"/>
              <w:rPr>
                <w:snapToGrid w:val="0"/>
                <w:sz w:val="20"/>
                <w:szCs w:val="28"/>
              </w:rPr>
            </w:pPr>
            <w:r w:rsidRPr="00EF5D8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79BAFB" w14:textId="77777777" w:rsidR="00EF5D81" w:rsidRPr="00EF5D81" w:rsidRDefault="00EF5D81" w:rsidP="00EF5D81">
            <w:pPr>
              <w:jc w:val="both"/>
              <w:rPr>
                <w:snapToGrid w:val="0"/>
                <w:sz w:val="20"/>
                <w:szCs w:val="28"/>
              </w:rPr>
            </w:pPr>
            <w:r w:rsidRPr="00EF5D8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06F58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069E7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7BFA8529"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515B80A8"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62E97" w14:textId="77777777" w:rsidR="00EF5D81" w:rsidRPr="00EF5D81" w:rsidRDefault="00EF5D81" w:rsidP="00EF5D81">
            <w:pPr>
              <w:jc w:val="center"/>
              <w:rPr>
                <w:snapToGrid w:val="0"/>
                <w:sz w:val="20"/>
                <w:szCs w:val="28"/>
              </w:rPr>
            </w:pPr>
            <w:r w:rsidRPr="00EF5D8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562409" w14:textId="77777777" w:rsidR="00EF5D81" w:rsidRPr="00EF5D81" w:rsidRDefault="00EF5D81" w:rsidP="00EF5D81">
            <w:pPr>
              <w:jc w:val="both"/>
              <w:rPr>
                <w:snapToGrid w:val="0"/>
                <w:sz w:val="20"/>
                <w:szCs w:val="28"/>
              </w:rPr>
            </w:pPr>
            <w:r w:rsidRPr="00EF5D8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B1243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C64B1C"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113C4CD0"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650077CE" w14:textId="77777777" w:rsidTr="0072307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3969B" w14:textId="77777777" w:rsidR="00EF5D81" w:rsidRPr="00EF5D81" w:rsidRDefault="00EF5D81" w:rsidP="00EF5D81">
            <w:pPr>
              <w:jc w:val="center"/>
              <w:rPr>
                <w:snapToGrid w:val="0"/>
                <w:sz w:val="20"/>
                <w:szCs w:val="28"/>
              </w:rPr>
            </w:pPr>
            <w:r w:rsidRPr="00EF5D8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958F87" w14:textId="77777777" w:rsidR="00EF5D81" w:rsidRPr="00EF5D81" w:rsidRDefault="00EF5D81" w:rsidP="00EF5D81">
            <w:pPr>
              <w:jc w:val="both"/>
              <w:rPr>
                <w:snapToGrid w:val="0"/>
                <w:sz w:val="20"/>
                <w:szCs w:val="28"/>
              </w:rPr>
            </w:pPr>
            <w:r w:rsidRPr="00EF5D8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AFF201"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E3E08A"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3E29CF3F" w14:textId="77777777" w:rsidR="00EF5D81" w:rsidRPr="00EF5D81" w:rsidRDefault="00EF5D81" w:rsidP="00EF5D81">
            <w:pPr>
              <w:jc w:val="center"/>
              <w:rPr>
                <w:snapToGrid w:val="0"/>
                <w:color w:val="000000"/>
                <w:sz w:val="28"/>
                <w:szCs w:val="28"/>
              </w:rPr>
            </w:pPr>
            <w:r w:rsidRPr="00EF5D81">
              <w:rPr>
                <w:snapToGrid w:val="0"/>
                <w:color w:val="000000"/>
                <w:sz w:val="28"/>
                <w:szCs w:val="28"/>
              </w:rPr>
              <w:t>0</w:t>
            </w:r>
          </w:p>
        </w:tc>
      </w:tr>
      <w:tr w:rsidR="00EF5D81" w:rsidRPr="00EF5D81" w14:paraId="7D412334" w14:textId="77777777" w:rsidTr="007230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10475" w14:textId="77777777" w:rsidR="00EF5D81" w:rsidRPr="00EF5D81" w:rsidRDefault="00EF5D81" w:rsidP="00EF5D81">
            <w:pPr>
              <w:jc w:val="center"/>
              <w:rPr>
                <w:snapToGrid w:val="0"/>
                <w:sz w:val="20"/>
                <w:szCs w:val="28"/>
              </w:rPr>
            </w:pPr>
            <w:r w:rsidRPr="00EF5D8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14E88C" w14:textId="77777777" w:rsidR="00EF5D81" w:rsidRPr="00EF5D81" w:rsidRDefault="00EF5D81" w:rsidP="00EF5D81">
            <w:pPr>
              <w:rPr>
                <w:snapToGrid w:val="0"/>
                <w:sz w:val="20"/>
                <w:szCs w:val="28"/>
              </w:rPr>
            </w:pPr>
            <w:r w:rsidRPr="00EF5D81">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2A4038" w14:textId="77777777" w:rsidR="00EF5D81" w:rsidRPr="00EF5D81" w:rsidRDefault="00EF5D81" w:rsidP="00EF5D81">
            <w:pPr>
              <w:jc w:val="center"/>
              <w:rPr>
                <w:snapToGrid w:val="0"/>
                <w:color w:val="000000"/>
                <w:sz w:val="28"/>
                <w:szCs w:val="28"/>
              </w:rPr>
            </w:pPr>
            <w:r w:rsidRPr="00EF5D81">
              <w:rPr>
                <w:snapToGrid w:val="0"/>
                <w:color w:val="000000"/>
                <w:sz w:val="28"/>
                <w:szCs w:val="28"/>
              </w:rPr>
              <w:t>-362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EE5366" w14:textId="77777777" w:rsidR="00EF5D81" w:rsidRPr="00EF5D81" w:rsidRDefault="00EF5D81" w:rsidP="00EF5D81">
            <w:pPr>
              <w:jc w:val="center"/>
              <w:rPr>
                <w:snapToGrid w:val="0"/>
                <w:color w:val="000000"/>
                <w:sz w:val="28"/>
                <w:szCs w:val="28"/>
              </w:rPr>
            </w:pPr>
            <w:r w:rsidRPr="00EF5D81">
              <w:rPr>
                <w:snapToGrid w:val="0"/>
                <w:color w:val="000000"/>
                <w:sz w:val="28"/>
                <w:szCs w:val="28"/>
              </w:rPr>
              <w:t>-388</w:t>
            </w:r>
          </w:p>
        </w:tc>
        <w:tc>
          <w:tcPr>
            <w:tcW w:w="1872" w:type="dxa"/>
            <w:gridSpan w:val="2"/>
            <w:tcBorders>
              <w:top w:val="nil"/>
              <w:left w:val="nil"/>
              <w:bottom w:val="single" w:sz="4" w:space="0" w:color="auto"/>
              <w:right w:val="single" w:sz="4" w:space="0" w:color="auto"/>
            </w:tcBorders>
            <w:shd w:val="clear" w:color="auto" w:fill="auto"/>
            <w:vAlign w:val="center"/>
          </w:tcPr>
          <w:p w14:paraId="12024C98" w14:textId="77777777" w:rsidR="00EF5D81" w:rsidRPr="00EF5D81" w:rsidRDefault="00EF5D81" w:rsidP="00EF5D81">
            <w:pPr>
              <w:jc w:val="center"/>
              <w:rPr>
                <w:snapToGrid w:val="0"/>
                <w:color w:val="000000"/>
                <w:sz w:val="28"/>
                <w:szCs w:val="28"/>
              </w:rPr>
            </w:pPr>
            <w:r w:rsidRPr="00EF5D81">
              <w:rPr>
                <w:snapToGrid w:val="0"/>
                <w:color w:val="000000"/>
                <w:sz w:val="28"/>
                <w:szCs w:val="28"/>
              </w:rPr>
              <w:t>-26</w:t>
            </w:r>
          </w:p>
        </w:tc>
      </w:tr>
      <w:tr w:rsidR="00EF5D81" w:rsidRPr="00EF5D81" w14:paraId="3D4310CB" w14:textId="77777777" w:rsidTr="007230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086BD" w14:textId="77777777" w:rsidR="00EF5D81" w:rsidRPr="00EF5D81" w:rsidRDefault="00EF5D81" w:rsidP="00EF5D81">
            <w:pPr>
              <w:jc w:val="center"/>
              <w:rPr>
                <w:snapToGrid w:val="0"/>
                <w:sz w:val="20"/>
                <w:szCs w:val="28"/>
              </w:rPr>
            </w:pPr>
            <w:r w:rsidRPr="00EF5D8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6DDC73" w14:textId="77777777" w:rsidR="00EF5D81" w:rsidRPr="00EF5D81" w:rsidRDefault="00EF5D81" w:rsidP="00EF5D81">
            <w:pPr>
              <w:jc w:val="both"/>
              <w:rPr>
                <w:snapToGrid w:val="0"/>
                <w:sz w:val="20"/>
                <w:szCs w:val="28"/>
              </w:rPr>
            </w:pPr>
            <w:r w:rsidRPr="00EF5D81">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AEEECF" w14:textId="77777777" w:rsidR="00EF5D81" w:rsidRPr="00EF5D81" w:rsidRDefault="00EF5D81" w:rsidP="00EF5D81">
            <w:pPr>
              <w:jc w:val="center"/>
              <w:rPr>
                <w:snapToGrid w:val="0"/>
                <w:color w:val="000000"/>
                <w:sz w:val="28"/>
                <w:szCs w:val="28"/>
              </w:rPr>
            </w:pPr>
            <w:r w:rsidRPr="00EF5D81">
              <w:rPr>
                <w:snapToGrid w:val="0"/>
                <w:color w:val="000000"/>
                <w:sz w:val="28"/>
                <w:szCs w:val="28"/>
              </w:rPr>
              <w:t>6 142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0C5C88" w14:textId="77777777" w:rsidR="00EF5D81" w:rsidRPr="00EF5D81" w:rsidRDefault="00EF5D81" w:rsidP="00EF5D81">
            <w:pPr>
              <w:jc w:val="center"/>
              <w:rPr>
                <w:snapToGrid w:val="0"/>
                <w:color w:val="000000"/>
                <w:sz w:val="28"/>
                <w:szCs w:val="28"/>
              </w:rPr>
            </w:pPr>
            <w:r w:rsidRPr="00EF5D81">
              <w:rPr>
                <w:snapToGrid w:val="0"/>
                <w:color w:val="000000"/>
                <w:sz w:val="28"/>
                <w:szCs w:val="28"/>
              </w:rPr>
              <w:t>5 271</w:t>
            </w:r>
          </w:p>
        </w:tc>
        <w:tc>
          <w:tcPr>
            <w:tcW w:w="1872" w:type="dxa"/>
            <w:gridSpan w:val="2"/>
            <w:tcBorders>
              <w:top w:val="nil"/>
              <w:left w:val="nil"/>
              <w:bottom w:val="single" w:sz="4" w:space="0" w:color="auto"/>
              <w:right w:val="single" w:sz="4" w:space="0" w:color="auto"/>
            </w:tcBorders>
            <w:shd w:val="clear" w:color="auto" w:fill="auto"/>
            <w:vAlign w:val="center"/>
          </w:tcPr>
          <w:p w14:paraId="7C46A55E" w14:textId="77777777" w:rsidR="00EF5D81" w:rsidRPr="00EF5D81" w:rsidRDefault="00EF5D81" w:rsidP="00EF5D81">
            <w:pPr>
              <w:jc w:val="center"/>
              <w:rPr>
                <w:snapToGrid w:val="0"/>
                <w:color w:val="000000"/>
                <w:sz w:val="28"/>
                <w:szCs w:val="28"/>
              </w:rPr>
            </w:pPr>
            <w:r w:rsidRPr="00EF5D81">
              <w:rPr>
                <w:snapToGrid w:val="0"/>
                <w:color w:val="000000"/>
                <w:sz w:val="28"/>
                <w:szCs w:val="28"/>
              </w:rPr>
              <w:t>-871</w:t>
            </w:r>
          </w:p>
        </w:tc>
      </w:tr>
    </w:tbl>
    <w:p w14:paraId="26B81983" w14:textId="77777777" w:rsidR="00EF5D81" w:rsidRDefault="00EF5D81" w:rsidP="00EF5D81">
      <w:pPr>
        <w:jc w:val="center"/>
        <w:rPr>
          <w:snapToGrid w:val="0"/>
          <w:sz w:val="28"/>
        </w:rPr>
        <w:sectPr w:rsidR="00EF5D81" w:rsidSect="00672660">
          <w:pgSz w:w="11906" w:h="16838" w:code="9"/>
          <w:pgMar w:top="851" w:right="707" w:bottom="993" w:left="1418" w:header="567" w:footer="0" w:gutter="0"/>
          <w:pgNumType w:start="1"/>
          <w:cols w:space="708"/>
          <w:titlePg/>
          <w:docGrid w:linePitch="360"/>
        </w:sectPr>
      </w:pPr>
    </w:p>
    <w:p w14:paraId="7FB77022" w14:textId="18E4A538" w:rsidR="00EF5D81" w:rsidRPr="00081AD4" w:rsidRDefault="00EF5D81" w:rsidP="00EF5D81">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5</w:t>
      </w:r>
      <w:r>
        <w:rPr>
          <w:color w:val="000000" w:themeColor="text1"/>
        </w:rPr>
        <w:t xml:space="preserve"> </w:t>
      </w:r>
      <w:r w:rsidRPr="00081AD4">
        <w:rPr>
          <w:color w:val="000000" w:themeColor="text1"/>
        </w:rPr>
        <w:t xml:space="preserve">к протоколу № </w:t>
      </w:r>
      <w:r>
        <w:rPr>
          <w:color w:val="000000" w:themeColor="text1"/>
        </w:rPr>
        <w:t>56</w:t>
      </w:r>
    </w:p>
    <w:p w14:paraId="3B55C3C2" w14:textId="77777777" w:rsidR="00EF5D81" w:rsidRPr="00081AD4" w:rsidRDefault="00EF5D81" w:rsidP="00EF5D81">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443C99C" w14:textId="77777777" w:rsidR="00EF5D81" w:rsidRDefault="00EF5D81" w:rsidP="00EF5D81">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179A413D" w14:textId="6EE307C0" w:rsidR="00EF5D81" w:rsidRDefault="00EF5D81" w:rsidP="00EF5D81">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6AD330F" w14:textId="77777777" w:rsidR="00EF5D81" w:rsidRDefault="00EF5D81" w:rsidP="00EF5D81">
      <w:pPr>
        <w:tabs>
          <w:tab w:val="left" w:pos="5580"/>
          <w:tab w:val="left" w:pos="9498"/>
        </w:tabs>
        <w:ind w:left="-2488" w:right="-569" w:firstLine="8300"/>
        <w:rPr>
          <w:color w:val="000000" w:themeColor="text1"/>
        </w:rPr>
      </w:pPr>
    </w:p>
    <w:p w14:paraId="53EAD2D4" w14:textId="77777777" w:rsidR="00EF5D81" w:rsidRPr="00EF5D81" w:rsidRDefault="00EF5D81" w:rsidP="00EF5D81">
      <w:pPr>
        <w:tabs>
          <w:tab w:val="left" w:pos="0"/>
        </w:tabs>
        <w:ind w:left="-1276" w:right="-569"/>
        <w:jc w:val="center"/>
        <w:rPr>
          <w:b/>
          <w:color w:val="000000"/>
          <w:sz w:val="28"/>
          <w:szCs w:val="28"/>
          <w:lang w:eastAsia="en-US"/>
        </w:rPr>
      </w:pPr>
      <w:r w:rsidRPr="00EF5D81">
        <w:rPr>
          <w:b/>
          <w:bCs/>
          <w:color w:val="000000"/>
          <w:sz w:val="28"/>
          <w:szCs w:val="28"/>
          <w:lang w:eastAsia="en-US"/>
        </w:rPr>
        <w:t xml:space="preserve">Долгосрочные параметры регулирования для формирования </w:t>
      </w:r>
      <w:r w:rsidRPr="00EF5D81">
        <w:rPr>
          <w:b/>
          <w:bCs/>
          <w:color w:val="000000"/>
          <w:sz w:val="28"/>
          <w:szCs w:val="28"/>
          <w:lang w:eastAsia="en-US"/>
        </w:rPr>
        <w:br/>
        <w:t xml:space="preserve">долгосрочных </w:t>
      </w:r>
      <w:r w:rsidRPr="00EF5D81">
        <w:rPr>
          <w:b/>
          <w:color w:val="000000"/>
          <w:sz w:val="28"/>
          <w:szCs w:val="28"/>
          <w:lang w:eastAsia="en-US"/>
        </w:rPr>
        <w:t xml:space="preserve">тарифов </w:t>
      </w:r>
      <w:r w:rsidRPr="00EF5D81">
        <w:rPr>
          <w:b/>
          <w:bCs/>
          <w:color w:val="000000"/>
          <w:sz w:val="28"/>
          <w:szCs w:val="28"/>
          <w:lang w:eastAsia="en-US"/>
        </w:rPr>
        <w:t xml:space="preserve">ООО «Комплекс Услуги» </w:t>
      </w:r>
      <w:r w:rsidRPr="00EF5D81">
        <w:rPr>
          <w:b/>
          <w:color w:val="000000"/>
          <w:sz w:val="28"/>
          <w:szCs w:val="28"/>
          <w:lang w:eastAsia="en-US"/>
        </w:rPr>
        <w:t>на тепловую энергию,</w:t>
      </w:r>
    </w:p>
    <w:p w14:paraId="72A6EA6D" w14:textId="77777777" w:rsidR="00EF5D81" w:rsidRPr="00EF5D81" w:rsidRDefault="00EF5D81" w:rsidP="00EF5D81">
      <w:pPr>
        <w:tabs>
          <w:tab w:val="left" w:pos="0"/>
        </w:tabs>
        <w:ind w:left="-1276" w:right="-569"/>
        <w:jc w:val="center"/>
        <w:rPr>
          <w:b/>
          <w:color w:val="000000"/>
          <w:sz w:val="28"/>
          <w:szCs w:val="28"/>
          <w:lang w:eastAsia="en-US"/>
        </w:rPr>
      </w:pPr>
      <w:r w:rsidRPr="00EF5D81">
        <w:rPr>
          <w:b/>
          <w:color w:val="000000"/>
          <w:sz w:val="28"/>
          <w:szCs w:val="28"/>
          <w:lang w:eastAsia="en-US"/>
        </w:rPr>
        <w:t xml:space="preserve">реализуемую на потребительском рынке </w:t>
      </w:r>
      <w:r w:rsidRPr="00EF5D81">
        <w:rPr>
          <w:b/>
          <w:bCs/>
          <w:color w:val="000000"/>
          <w:sz w:val="28"/>
          <w:szCs w:val="28"/>
          <w:lang w:eastAsia="en-US"/>
        </w:rPr>
        <w:t>Мариинского муниципального округа</w:t>
      </w:r>
      <w:r w:rsidRPr="00EF5D81">
        <w:rPr>
          <w:b/>
          <w:color w:val="000000"/>
          <w:sz w:val="28"/>
          <w:szCs w:val="28"/>
          <w:lang w:eastAsia="en-US"/>
        </w:rPr>
        <w:t xml:space="preserve">, </w:t>
      </w:r>
      <w:r w:rsidRPr="00EF5D81">
        <w:rPr>
          <w:b/>
          <w:color w:val="000000"/>
          <w:sz w:val="28"/>
          <w:szCs w:val="28"/>
          <w:lang w:eastAsia="en-US"/>
        </w:rPr>
        <w:br/>
        <w:t>на период с 01.01.2022 по 31.12.2026</w:t>
      </w:r>
    </w:p>
    <w:p w14:paraId="087C4885" w14:textId="77777777" w:rsidR="00EF5D81" w:rsidRPr="00EF5D81" w:rsidRDefault="00EF5D81" w:rsidP="00EF5D81">
      <w:pPr>
        <w:tabs>
          <w:tab w:val="left" w:pos="0"/>
        </w:tabs>
        <w:ind w:left="-1276" w:right="-569"/>
        <w:jc w:val="center"/>
        <w:rPr>
          <w:b/>
          <w:color w:val="000000"/>
          <w:sz w:val="28"/>
          <w:szCs w:val="28"/>
          <w:lang w:eastAsia="en-US"/>
        </w:rPr>
      </w:pPr>
    </w:p>
    <w:p w14:paraId="22F6BF9B" w14:textId="77777777" w:rsidR="00EF5D81" w:rsidRPr="00EF5D81" w:rsidRDefault="00EF5D81" w:rsidP="00EF5D81">
      <w:pPr>
        <w:tabs>
          <w:tab w:val="left" w:pos="0"/>
        </w:tabs>
        <w:ind w:left="-1276" w:right="-569"/>
        <w:jc w:val="center"/>
        <w:rPr>
          <w:b/>
          <w:color w:val="000000"/>
          <w:sz w:val="28"/>
          <w:szCs w:val="28"/>
          <w:lang w:eastAsia="en-US"/>
        </w:rPr>
      </w:pPr>
    </w:p>
    <w:tbl>
      <w:tblPr>
        <w:tblStyle w:val="235"/>
        <w:tblpPr w:leftFromText="180" w:rightFromText="180" w:vertAnchor="text" w:horzAnchor="margin" w:tblpX="-962" w:tblpY="109"/>
        <w:tblW w:w="11023" w:type="dxa"/>
        <w:tblLayout w:type="fixed"/>
        <w:tblLook w:val="04A0" w:firstRow="1" w:lastRow="0" w:firstColumn="1" w:lastColumn="0" w:noHBand="0" w:noVBand="1"/>
      </w:tblPr>
      <w:tblGrid>
        <w:gridCol w:w="1701"/>
        <w:gridCol w:w="992"/>
        <w:gridCol w:w="1276"/>
        <w:gridCol w:w="1276"/>
        <w:gridCol w:w="1134"/>
        <w:gridCol w:w="1134"/>
        <w:gridCol w:w="1134"/>
        <w:gridCol w:w="1367"/>
        <w:gridCol w:w="1009"/>
      </w:tblGrid>
      <w:tr w:rsidR="00EF5D81" w:rsidRPr="00EF5D81" w14:paraId="5682F6F4" w14:textId="77777777" w:rsidTr="0072307D">
        <w:trPr>
          <w:trHeight w:val="1959"/>
        </w:trPr>
        <w:tc>
          <w:tcPr>
            <w:tcW w:w="1701" w:type="dxa"/>
            <w:vMerge w:val="restart"/>
            <w:vAlign w:val="center"/>
          </w:tcPr>
          <w:p w14:paraId="6F215401" w14:textId="77777777" w:rsidR="00EF5D81" w:rsidRPr="00EF5D81" w:rsidRDefault="00EF5D81" w:rsidP="00EF5D81">
            <w:pPr>
              <w:ind w:left="-113" w:right="-2"/>
              <w:jc w:val="center"/>
            </w:pPr>
            <w:r w:rsidRPr="00EF5D81">
              <w:t>Наименование регулируемой организации</w:t>
            </w:r>
          </w:p>
        </w:tc>
        <w:tc>
          <w:tcPr>
            <w:tcW w:w="992" w:type="dxa"/>
            <w:vMerge w:val="restart"/>
            <w:vAlign w:val="center"/>
          </w:tcPr>
          <w:p w14:paraId="6CA09B21" w14:textId="77777777" w:rsidR="00EF5D81" w:rsidRPr="00EF5D81" w:rsidRDefault="00EF5D81" w:rsidP="00EF5D81">
            <w:pPr>
              <w:ind w:left="-91" w:right="-108" w:hanging="17"/>
              <w:jc w:val="center"/>
            </w:pPr>
            <w:r w:rsidRPr="00EF5D81">
              <w:t>Период</w:t>
            </w:r>
          </w:p>
        </w:tc>
        <w:tc>
          <w:tcPr>
            <w:tcW w:w="1276" w:type="dxa"/>
            <w:vAlign w:val="center"/>
          </w:tcPr>
          <w:p w14:paraId="686C2910" w14:textId="77777777" w:rsidR="00EF5D81" w:rsidRPr="00EF5D81" w:rsidRDefault="00EF5D81" w:rsidP="00EF5D81">
            <w:pPr>
              <w:ind w:left="-108" w:right="-108"/>
              <w:jc w:val="center"/>
            </w:pPr>
            <w:r w:rsidRPr="00EF5D81">
              <w:t>Базовый</w:t>
            </w:r>
          </w:p>
          <w:p w14:paraId="18703031" w14:textId="77777777" w:rsidR="00EF5D81" w:rsidRPr="00EF5D81" w:rsidRDefault="00EF5D81" w:rsidP="00EF5D81">
            <w:pPr>
              <w:ind w:left="-108" w:right="-108"/>
              <w:jc w:val="center"/>
            </w:pPr>
            <w:r w:rsidRPr="00EF5D81">
              <w:t>уровень опера-ционных расходов</w:t>
            </w:r>
          </w:p>
        </w:tc>
        <w:tc>
          <w:tcPr>
            <w:tcW w:w="1276" w:type="dxa"/>
            <w:vAlign w:val="center"/>
          </w:tcPr>
          <w:p w14:paraId="22F5986D" w14:textId="77777777" w:rsidR="00EF5D81" w:rsidRPr="00EF5D81" w:rsidRDefault="00EF5D81" w:rsidP="00EF5D81">
            <w:pPr>
              <w:ind w:left="-108" w:right="-108"/>
              <w:jc w:val="center"/>
            </w:pPr>
            <w:r w:rsidRPr="00EF5D81">
              <w:t>Индекс эффектив-ности операцион-ных расходов</w:t>
            </w:r>
          </w:p>
        </w:tc>
        <w:tc>
          <w:tcPr>
            <w:tcW w:w="1134" w:type="dxa"/>
            <w:vAlign w:val="center"/>
          </w:tcPr>
          <w:p w14:paraId="42E55228" w14:textId="77777777" w:rsidR="00EF5D81" w:rsidRPr="00EF5D81" w:rsidRDefault="00EF5D81" w:rsidP="00EF5D81">
            <w:pPr>
              <w:ind w:left="-108" w:right="-108"/>
              <w:jc w:val="center"/>
            </w:pPr>
            <w:r w:rsidRPr="00EF5D81">
              <w:t>Норма-тивный уровень прибыли</w:t>
            </w:r>
          </w:p>
        </w:tc>
        <w:tc>
          <w:tcPr>
            <w:tcW w:w="1134" w:type="dxa"/>
            <w:vMerge w:val="restart"/>
            <w:vAlign w:val="center"/>
          </w:tcPr>
          <w:p w14:paraId="728DAA16" w14:textId="77777777" w:rsidR="00EF5D81" w:rsidRPr="00EF5D81" w:rsidRDefault="00EF5D81" w:rsidP="00EF5D81">
            <w:pPr>
              <w:ind w:left="-108" w:right="-108" w:hanging="108"/>
              <w:jc w:val="center"/>
            </w:pPr>
            <w:r w:rsidRPr="00EF5D81">
              <w:t xml:space="preserve">Уровень надеж-ности </w:t>
            </w:r>
          </w:p>
          <w:p w14:paraId="3FC2FADD" w14:textId="77777777" w:rsidR="00EF5D81" w:rsidRPr="00EF5D81" w:rsidRDefault="00EF5D81" w:rsidP="00EF5D81">
            <w:pPr>
              <w:ind w:left="-108" w:right="-108" w:hanging="108"/>
              <w:jc w:val="center"/>
            </w:pPr>
            <w:r w:rsidRPr="00EF5D81">
              <w:t>тепло-снабжения</w:t>
            </w:r>
          </w:p>
        </w:tc>
        <w:tc>
          <w:tcPr>
            <w:tcW w:w="1134" w:type="dxa"/>
            <w:vMerge w:val="restart"/>
            <w:vAlign w:val="center"/>
          </w:tcPr>
          <w:p w14:paraId="361EC747" w14:textId="77777777" w:rsidR="00EF5D81" w:rsidRPr="00EF5D81" w:rsidRDefault="00EF5D81" w:rsidP="00EF5D81">
            <w:pPr>
              <w:ind w:right="-108" w:hanging="108"/>
              <w:jc w:val="center"/>
            </w:pPr>
            <w:r w:rsidRPr="00EF5D81">
              <w:t>Показа-тели энерго-сбереже-ния</w:t>
            </w:r>
          </w:p>
          <w:p w14:paraId="55CFC436" w14:textId="77777777" w:rsidR="00EF5D81" w:rsidRPr="00EF5D81" w:rsidRDefault="00EF5D81" w:rsidP="00EF5D81">
            <w:pPr>
              <w:ind w:right="-108" w:hanging="108"/>
              <w:jc w:val="center"/>
            </w:pPr>
            <w:r w:rsidRPr="00EF5D81">
              <w:t>и энергети-ческой эффек-тивности</w:t>
            </w:r>
          </w:p>
        </w:tc>
        <w:tc>
          <w:tcPr>
            <w:tcW w:w="1367" w:type="dxa"/>
            <w:vMerge w:val="restart"/>
            <w:vAlign w:val="center"/>
          </w:tcPr>
          <w:p w14:paraId="1EA72828" w14:textId="77777777" w:rsidR="00EF5D81" w:rsidRPr="00EF5D81" w:rsidRDefault="00EF5D81" w:rsidP="00EF5D81">
            <w:pPr>
              <w:ind w:left="-108" w:right="-108"/>
              <w:jc w:val="center"/>
            </w:pPr>
            <w:r w:rsidRPr="00EF5D81">
              <w:t>Реализация программ</w:t>
            </w:r>
          </w:p>
          <w:p w14:paraId="0DBC4686" w14:textId="77777777" w:rsidR="00EF5D81" w:rsidRPr="00EF5D81" w:rsidRDefault="00EF5D81" w:rsidP="00EF5D81">
            <w:pPr>
              <w:ind w:left="-108" w:right="-108"/>
              <w:jc w:val="center"/>
            </w:pPr>
            <w:r w:rsidRPr="00EF5D81">
              <w:t>в области энерго-сбережения</w:t>
            </w:r>
          </w:p>
          <w:p w14:paraId="0AEA3ACE" w14:textId="77777777" w:rsidR="00EF5D81" w:rsidRPr="00EF5D81" w:rsidRDefault="00EF5D81" w:rsidP="00EF5D81">
            <w:pPr>
              <w:ind w:left="-108" w:right="-108"/>
              <w:jc w:val="center"/>
            </w:pPr>
            <w:r w:rsidRPr="00EF5D81">
              <w:t>и повы-</w:t>
            </w:r>
          </w:p>
          <w:p w14:paraId="56DEA62F" w14:textId="77777777" w:rsidR="00EF5D81" w:rsidRPr="00EF5D81" w:rsidRDefault="00EF5D81" w:rsidP="00EF5D81">
            <w:pPr>
              <w:ind w:left="-108" w:right="-108"/>
              <w:jc w:val="center"/>
            </w:pPr>
            <w:r w:rsidRPr="00EF5D81">
              <w:t>шения энергети-ческой эффек-тивности</w:t>
            </w:r>
          </w:p>
        </w:tc>
        <w:tc>
          <w:tcPr>
            <w:tcW w:w="1009" w:type="dxa"/>
            <w:vMerge w:val="restart"/>
            <w:vAlign w:val="center"/>
          </w:tcPr>
          <w:p w14:paraId="369A3F81" w14:textId="77777777" w:rsidR="00EF5D81" w:rsidRPr="00EF5D81" w:rsidRDefault="00EF5D81" w:rsidP="00EF5D81">
            <w:pPr>
              <w:ind w:left="-91" w:right="-2"/>
              <w:jc w:val="center"/>
            </w:pPr>
            <w:r w:rsidRPr="00EF5D81">
              <w:t>Дина-мика измене-ния расхо-дов на топливо</w:t>
            </w:r>
          </w:p>
        </w:tc>
      </w:tr>
      <w:tr w:rsidR="00EF5D81" w:rsidRPr="00EF5D81" w14:paraId="44D95AE7" w14:textId="77777777" w:rsidTr="0072307D">
        <w:trPr>
          <w:trHeight w:val="165"/>
        </w:trPr>
        <w:tc>
          <w:tcPr>
            <w:tcW w:w="1701" w:type="dxa"/>
            <w:vMerge/>
            <w:vAlign w:val="center"/>
          </w:tcPr>
          <w:p w14:paraId="7948C63B" w14:textId="77777777" w:rsidR="00EF5D81" w:rsidRPr="00EF5D81" w:rsidRDefault="00EF5D81" w:rsidP="00EF5D81">
            <w:pPr>
              <w:ind w:right="-2"/>
              <w:jc w:val="center"/>
            </w:pPr>
          </w:p>
        </w:tc>
        <w:tc>
          <w:tcPr>
            <w:tcW w:w="992" w:type="dxa"/>
            <w:vMerge/>
            <w:vAlign w:val="center"/>
          </w:tcPr>
          <w:p w14:paraId="77E9AC3B" w14:textId="77777777" w:rsidR="00EF5D81" w:rsidRPr="00EF5D81" w:rsidRDefault="00EF5D81" w:rsidP="00EF5D81">
            <w:pPr>
              <w:ind w:right="-2"/>
              <w:jc w:val="center"/>
            </w:pPr>
          </w:p>
        </w:tc>
        <w:tc>
          <w:tcPr>
            <w:tcW w:w="1276" w:type="dxa"/>
            <w:vAlign w:val="center"/>
          </w:tcPr>
          <w:p w14:paraId="5A815BBA" w14:textId="77777777" w:rsidR="00EF5D81" w:rsidRPr="00EF5D81" w:rsidRDefault="00EF5D81" w:rsidP="00EF5D81">
            <w:pPr>
              <w:ind w:right="-2"/>
              <w:jc w:val="center"/>
            </w:pPr>
            <w:r w:rsidRPr="00EF5D81">
              <w:t>тыс. руб.</w:t>
            </w:r>
          </w:p>
        </w:tc>
        <w:tc>
          <w:tcPr>
            <w:tcW w:w="1276" w:type="dxa"/>
            <w:vAlign w:val="center"/>
          </w:tcPr>
          <w:p w14:paraId="2FA8D7FF" w14:textId="77777777" w:rsidR="00EF5D81" w:rsidRPr="00EF5D81" w:rsidRDefault="00EF5D81" w:rsidP="00EF5D81">
            <w:pPr>
              <w:ind w:right="-2"/>
              <w:jc w:val="center"/>
            </w:pPr>
            <w:r w:rsidRPr="00EF5D81">
              <w:t>%</w:t>
            </w:r>
          </w:p>
        </w:tc>
        <w:tc>
          <w:tcPr>
            <w:tcW w:w="1134" w:type="dxa"/>
            <w:vAlign w:val="center"/>
          </w:tcPr>
          <w:p w14:paraId="7B731AEA" w14:textId="77777777" w:rsidR="00EF5D81" w:rsidRPr="00EF5D81" w:rsidRDefault="00EF5D81" w:rsidP="00EF5D81">
            <w:pPr>
              <w:ind w:right="-2"/>
              <w:jc w:val="center"/>
            </w:pPr>
            <w:r w:rsidRPr="00EF5D81">
              <w:t>%</w:t>
            </w:r>
          </w:p>
        </w:tc>
        <w:tc>
          <w:tcPr>
            <w:tcW w:w="1134" w:type="dxa"/>
            <w:vMerge/>
            <w:vAlign w:val="center"/>
          </w:tcPr>
          <w:p w14:paraId="09DC7594" w14:textId="77777777" w:rsidR="00EF5D81" w:rsidRPr="00EF5D81" w:rsidRDefault="00EF5D81" w:rsidP="00EF5D81">
            <w:pPr>
              <w:ind w:left="-108" w:right="-108"/>
              <w:jc w:val="center"/>
              <w:rPr>
                <w:sz w:val="28"/>
                <w:szCs w:val="28"/>
              </w:rPr>
            </w:pPr>
          </w:p>
        </w:tc>
        <w:tc>
          <w:tcPr>
            <w:tcW w:w="1134" w:type="dxa"/>
            <w:vMerge/>
            <w:vAlign w:val="center"/>
          </w:tcPr>
          <w:p w14:paraId="699757E6" w14:textId="77777777" w:rsidR="00EF5D81" w:rsidRPr="00EF5D81" w:rsidRDefault="00EF5D81" w:rsidP="00EF5D81">
            <w:pPr>
              <w:ind w:right="-2"/>
              <w:jc w:val="center"/>
              <w:rPr>
                <w:sz w:val="28"/>
                <w:szCs w:val="28"/>
              </w:rPr>
            </w:pPr>
          </w:p>
        </w:tc>
        <w:tc>
          <w:tcPr>
            <w:tcW w:w="1367" w:type="dxa"/>
            <w:vMerge/>
            <w:vAlign w:val="center"/>
          </w:tcPr>
          <w:p w14:paraId="6E14080A" w14:textId="77777777" w:rsidR="00EF5D81" w:rsidRPr="00EF5D81" w:rsidRDefault="00EF5D81" w:rsidP="00EF5D81">
            <w:pPr>
              <w:ind w:right="-2"/>
              <w:jc w:val="center"/>
              <w:rPr>
                <w:sz w:val="28"/>
                <w:szCs w:val="28"/>
              </w:rPr>
            </w:pPr>
          </w:p>
        </w:tc>
        <w:tc>
          <w:tcPr>
            <w:tcW w:w="1009" w:type="dxa"/>
            <w:vMerge/>
            <w:vAlign w:val="center"/>
          </w:tcPr>
          <w:p w14:paraId="118560A5" w14:textId="77777777" w:rsidR="00EF5D81" w:rsidRPr="00EF5D81" w:rsidRDefault="00EF5D81" w:rsidP="00EF5D81">
            <w:pPr>
              <w:ind w:right="-2"/>
              <w:jc w:val="center"/>
              <w:rPr>
                <w:sz w:val="28"/>
                <w:szCs w:val="28"/>
              </w:rPr>
            </w:pPr>
          </w:p>
        </w:tc>
      </w:tr>
      <w:tr w:rsidR="00EF5D81" w:rsidRPr="00EF5D81" w14:paraId="62E331D4" w14:textId="77777777" w:rsidTr="0072307D">
        <w:trPr>
          <w:trHeight w:val="165"/>
        </w:trPr>
        <w:tc>
          <w:tcPr>
            <w:tcW w:w="1701" w:type="dxa"/>
            <w:vAlign w:val="center"/>
          </w:tcPr>
          <w:p w14:paraId="61813C43" w14:textId="77777777" w:rsidR="00EF5D81" w:rsidRPr="00EF5D81" w:rsidRDefault="00EF5D81" w:rsidP="00EF5D81">
            <w:pPr>
              <w:ind w:right="-2"/>
              <w:jc w:val="center"/>
            </w:pPr>
            <w:r w:rsidRPr="00EF5D81">
              <w:t>1</w:t>
            </w:r>
          </w:p>
        </w:tc>
        <w:tc>
          <w:tcPr>
            <w:tcW w:w="992" w:type="dxa"/>
            <w:vAlign w:val="center"/>
          </w:tcPr>
          <w:p w14:paraId="35F1C935" w14:textId="77777777" w:rsidR="00EF5D81" w:rsidRPr="00EF5D81" w:rsidRDefault="00EF5D81" w:rsidP="00EF5D81">
            <w:pPr>
              <w:ind w:right="-2"/>
              <w:jc w:val="center"/>
            </w:pPr>
            <w:r w:rsidRPr="00EF5D81">
              <w:t>2</w:t>
            </w:r>
          </w:p>
        </w:tc>
        <w:tc>
          <w:tcPr>
            <w:tcW w:w="1276" w:type="dxa"/>
            <w:vAlign w:val="center"/>
          </w:tcPr>
          <w:p w14:paraId="17C0BB31" w14:textId="77777777" w:rsidR="00EF5D81" w:rsidRPr="00EF5D81" w:rsidRDefault="00EF5D81" w:rsidP="00EF5D81">
            <w:pPr>
              <w:ind w:right="-2"/>
              <w:jc w:val="center"/>
            </w:pPr>
            <w:r w:rsidRPr="00EF5D81">
              <w:t>3</w:t>
            </w:r>
          </w:p>
        </w:tc>
        <w:tc>
          <w:tcPr>
            <w:tcW w:w="1276" w:type="dxa"/>
            <w:vAlign w:val="center"/>
          </w:tcPr>
          <w:p w14:paraId="57D9FE79" w14:textId="77777777" w:rsidR="00EF5D81" w:rsidRPr="00EF5D81" w:rsidRDefault="00EF5D81" w:rsidP="00EF5D81">
            <w:pPr>
              <w:ind w:right="-2"/>
              <w:jc w:val="center"/>
            </w:pPr>
            <w:r w:rsidRPr="00EF5D81">
              <w:t>4</w:t>
            </w:r>
          </w:p>
        </w:tc>
        <w:tc>
          <w:tcPr>
            <w:tcW w:w="1134" w:type="dxa"/>
            <w:vAlign w:val="center"/>
          </w:tcPr>
          <w:p w14:paraId="61044039" w14:textId="77777777" w:rsidR="00EF5D81" w:rsidRPr="00EF5D81" w:rsidRDefault="00EF5D81" w:rsidP="00EF5D81">
            <w:pPr>
              <w:ind w:right="-2"/>
              <w:jc w:val="center"/>
            </w:pPr>
            <w:r w:rsidRPr="00EF5D81">
              <w:t>5</w:t>
            </w:r>
          </w:p>
        </w:tc>
        <w:tc>
          <w:tcPr>
            <w:tcW w:w="1134" w:type="dxa"/>
            <w:vAlign w:val="center"/>
          </w:tcPr>
          <w:p w14:paraId="7B20A37E" w14:textId="77777777" w:rsidR="00EF5D81" w:rsidRPr="00EF5D81" w:rsidRDefault="00EF5D81" w:rsidP="00EF5D81">
            <w:pPr>
              <w:ind w:left="-108" w:right="-108"/>
              <w:jc w:val="center"/>
            </w:pPr>
            <w:r w:rsidRPr="00EF5D81">
              <w:t>6</w:t>
            </w:r>
          </w:p>
        </w:tc>
        <w:tc>
          <w:tcPr>
            <w:tcW w:w="1134" w:type="dxa"/>
            <w:vAlign w:val="center"/>
          </w:tcPr>
          <w:p w14:paraId="2E2D2258" w14:textId="77777777" w:rsidR="00EF5D81" w:rsidRPr="00EF5D81" w:rsidRDefault="00EF5D81" w:rsidP="00EF5D81">
            <w:pPr>
              <w:ind w:right="-2"/>
              <w:jc w:val="center"/>
            </w:pPr>
            <w:r w:rsidRPr="00EF5D81">
              <w:t>7</w:t>
            </w:r>
          </w:p>
        </w:tc>
        <w:tc>
          <w:tcPr>
            <w:tcW w:w="1367" w:type="dxa"/>
            <w:vAlign w:val="center"/>
          </w:tcPr>
          <w:p w14:paraId="148B5054" w14:textId="77777777" w:rsidR="00EF5D81" w:rsidRPr="00EF5D81" w:rsidRDefault="00EF5D81" w:rsidP="00EF5D81">
            <w:pPr>
              <w:ind w:right="-2"/>
              <w:jc w:val="center"/>
            </w:pPr>
            <w:r w:rsidRPr="00EF5D81">
              <w:t>8</w:t>
            </w:r>
          </w:p>
        </w:tc>
        <w:tc>
          <w:tcPr>
            <w:tcW w:w="1009" w:type="dxa"/>
            <w:vAlign w:val="center"/>
          </w:tcPr>
          <w:p w14:paraId="3F956F7F" w14:textId="77777777" w:rsidR="00EF5D81" w:rsidRPr="00EF5D81" w:rsidRDefault="00EF5D81" w:rsidP="00EF5D81">
            <w:pPr>
              <w:ind w:right="-2"/>
              <w:jc w:val="center"/>
            </w:pPr>
            <w:r w:rsidRPr="00EF5D81">
              <w:t>9</w:t>
            </w:r>
          </w:p>
        </w:tc>
      </w:tr>
      <w:tr w:rsidR="00EF5D81" w:rsidRPr="00EF5D81" w14:paraId="05B7A472" w14:textId="77777777" w:rsidTr="00EF5D81">
        <w:trPr>
          <w:trHeight w:val="766"/>
        </w:trPr>
        <w:tc>
          <w:tcPr>
            <w:tcW w:w="1701" w:type="dxa"/>
            <w:vMerge w:val="restart"/>
            <w:vAlign w:val="center"/>
          </w:tcPr>
          <w:p w14:paraId="40FB71ED" w14:textId="77777777" w:rsidR="00EF5D81" w:rsidRPr="00EF5D81" w:rsidRDefault="00EF5D81" w:rsidP="00EF5D81">
            <w:pPr>
              <w:ind w:left="-108" w:right="-108" w:hanging="34"/>
              <w:jc w:val="center"/>
              <w:rPr>
                <w:bCs/>
                <w:kern w:val="32"/>
              </w:rPr>
            </w:pPr>
            <w:r w:rsidRPr="00EF5D81">
              <w:rPr>
                <w:bCs/>
                <w:color w:val="000000"/>
                <w:kern w:val="32"/>
              </w:rPr>
              <w:t xml:space="preserve">ООО </w:t>
            </w:r>
            <w:r w:rsidRPr="00EF5D81">
              <w:rPr>
                <w:bCs/>
                <w:color w:val="000000"/>
                <w:kern w:val="32"/>
              </w:rPr>
              <w:br/>
              <w:t xml:space="preserve">«Комплекс Услуги» </w:t>
            </w:r>
          </w:p>
        </w:tc>
        <w:tc>
          <w:tcPr>
            <w:tcW w:w="992" w:type="dxa"/>
            <w:tcBorders>
              <w:bottom w:val="single" w:sz="4" w:space="0" w:color="auto"/>
            </w:tcBorders>
            <w:vAlign w:val="center"/>
          </w:tcPr>
          <w:p w14:paraId="094E57C2" w14:textId="77777777" w:rsidR="00EF5D81" w:rsidRPr="00EF5D81" w:rsidRDefault="00EF5D81" w:rsidP="00EF5D81">
            <w:pPr>
              <w:ind w:right="-2"/>
              <w:jc w:val="center"/>
            </w:pPr>
            <w:r w:rsidRPr="00EF5D81">
              <w:t>2022</w:t>
            </w:r>
          </w:p>
        </w:tc>
        <w:tc>
          <w:tcPr>
            <w:tcW w:w="1276" w:type="dxa"/>
            <w:tcBorders>
              <w:bottom w:val="single" w:sz="4" w:space="0" w:color="auto"/>
            </w:tcBorders>
            <w:shd w:val="clear" w:color="auto" w:fill="FFFFFF"/>
            <w:vAlign w:val="center"/>
          </w:tcPr>
          <w:p w14:paraId="1D896BF8" w14:textId="77777777" w:rsidR="00EF5D81" w:rsidRPr="00EF5D81" w:rsidRDefault="00EF5D81" w:rsidP="00EF5D81">
            <w:pPr>
              <w:jc w:val="center"/>
              <w:rPr>
                <w:highlight w:val="yellow"/>
              </w:rPr>
            </w:pPr>
            <w:r w:rsidRPr="00EF5D81">
              <w:t>3 111</w:t>
            </w:r>
          </w:p>
        </w:tc>
        <w:tc>
          <w:tcPr>
            <w:tcW w:w="1276" w:type="dxa"/>
            <w:tcBorders>
              <w:bottom w:val="single" w:sz="4" w:space="0" w:color="auto"/>
            </w:tcBorders>
            <w:vAlign w:val="center"/>
          </w:tcPr>
          <w:p w14:paraId="3BFFCF4D" w14:textId="77777777" w:rsidR="00EF5D81" w:rsidRPr="00EF5D81" w:rsidRDefault="00EF5D81" w:rsidP="00EF5D81">
            <w:pPr>
              <w:ind w:right="-2"/>
              <w:jc w:val="center"/>
            </w:pPr>
          </w:p>
          <w:p w14:paraId="5FC09E61" w14:textId="77777777" w:rsidR="00EF5D81" w:rsidRPr="00EF5D81" w:rsidRDefault="00EF5D81" w:rsidP="00EF5D81">
            <w:pPr>
              <w:ind w:right="-2"/>
              <w:jc w:val="center"/>
            </w:pPr>
            <w:r w:rsidRPr="00EF5D81">
              <w:t>1,00</w:t>
            </w:r>
          </w:p>
          <w:p w14:paraId="7B88CE2B" w14:textId="77777777" w:rsidR="00EF5D81" w:rsidRPr="00EF5D81" w:rsidRDefault="00EF5D81" w:rsidP="00EF5D81">
            <w:pPr>
              <w:ind w:right="-2"/>
              <w:jc w:val="center"/>
            </w:pPr>
          </w:p>
        </w:tc>
        <w:tc>
          <w:tcPr>
            <w:tcW w:w="1134" w:type="dxa"/>
            <w:tcBorders>
              <w:bottom w:val="single" w:sz="4" w:space="0" w:color="auto"/>
            </w:tcBorders>
            <w:vAlign w:val="center"/>
          </w:tcPr>
          <w:p w14:paraId="4A5A4D25" w14:textId="77777777" w:rsidR="00EF5D81" w:rsidRPr="00EF5D81" w:rsidRDefault="00EF5D81" w:rsidP="00EF5D81">
            <w:pPr>
              <w:jc w:val="center"/>
            </w:pPr>
            <w:r w:rsidRPr="00EF5D81">
              <w:t>x</w:t>
            </w:r>
          </w:p>
        </w:tc>
        <w:tc>
          <w:tcPr>
            <w:tcW w:w="1134" w:type="dxa"/>
            <w:tcBorders>
              <w:bottom w:val="single" w:sz="4" w:space="0" w:color="auto"/>
            </w:tcBorders>
            <w:vAlign w:val="center"/>
          </w:tcPr>
          <w:p w14:paraId="054E524C" w14:textId="77777777" w:rsidR="00EF5D81" w:rsidRPr="00EF5D81" w:rsidRDefault="00EF5D81" w:rsidP="00EF5D81">
            <w:pPr>
              <w:ind w:left="-108" w:right="-108"/>
              <w:jc w:val="center"/>
            </w:pPr>
            <w:r w:rsidRPr="00EF5D81">
              <w:t>x</w:t>
            </w:r>
          </w:p>
        </w:tc>
        <w:tc>
          <w:tcPr>
            <w:tcW w:w="1134" w:type="dxa"/>
            <w:tcBorders>
              <w:bottom w:val="single" w:sz="4" w:space="0" w:color="auto"/>
            </w:tcBorders>
            <w:vAlign w:val="center"/>
          </w:tcPr>
          <w:p w14:paraId="28B7D686" w14:textId="77777777" w:rsidR="00EF5D81" w:rsidRPr="00EF5D81" w:rsidRDefault="00EF5D81" w:rsidP="00EF5D81">
            <w:pPr>
              <w:ind w:left="-108"/>
              <w:jc w:val="center"/>
            </w:pPr>
            <w:r w:rsidRPr="00EF5D81">
              <w:t>x</w:t>
            </w:r>
          </w:p>
        </w:tc>
        <w:tc>
          <w:tcPr>
            <w:tcW w:w="1367" w:type="dxa"/>
            <w:tcBorders>
              <w:bottom w:val="single" w:sz="4" w:space="0" w:color="auto"/>
            </w:tcBorders>
            <w:vAlign w:val="center"/>
          </w:tcPr>
          <w:p w14:paraId="2FAD8CE6" w14:textId="77777777" w:rsidR="00EF5D81" w:rsidRPr="00EF5D81" w:rsidRDefault="00EF5D81" w:rsidP="00EF5D81">
            <w:pPr>
              <w:jc w:val="center"/>
            </w:pPr>
            <w:r w:rsidRPr="00EF5D81">
              <w:t>x</w:t>
            </w:r>
          </w:p>
        </w:tc>
        <w:tc>
          <w:tcPr>
            <w:tcW w:w="1009" w:type="dxa"/>
            <w:tcBorders>
              <w:bottom w:val="single" w:sz="4" w:space="0" w:color="auto"/>
            </w:tcBorders>
            <w:vAlign w:val="center"/>
          </w:tcPr>
          <w:p w14:paraId="30033291" w14:textId="77777777" w:rsidR="00EF5D81" w:rsidRPr="00EF5D81" w:rsidRDefault="00EF5D81" w:rsidP="00EF5D81">
            <w:pPr>
              <w:jc w:val="center"/>
            </w:pPr>
            <w:r w:rsidRPr="00EF5D81">
              <w:t>x</w:t>
            </w:r>
          </w:p>
        </w:tc>
      </w:tr>
      <w:tr w:rsidR="00EF5D81" w:rsidRPr="00EF5D81" w14:paraId="1A7A69D7" w14:textId="77777777" w:rsidTr="0072307D">
        <w:trPr>
          <w:trHeight w:val="793"/>
        </w:trPr>
        <w:tc>
          <w:tcPr>
            <w:tcW w:w="1701" w:type="dxa"/>
            <w:vMerge/>
            <w:vAlign w:val="center"/>
          </w:tcPr>
          <w:p w14:paraId="712C4CA1" w14:textId="77777777" w:rsidR="00EF5D81" w:rsidRPr="00EF5D81" w:rsidRDefault="00EF5D81" w:rsidP="00EF5D81">
            <w:pPr>
              <w:ind w:right="-2"/>
              <w:jc w:val="center"/>
              <w:rPr>
                <w:sz w:val="28"/>
                <w:szCs w:val="28"/>
              </w:rPr>
            </w:pPr>
          </w:p>
        </w:tc>
        <w:tc>
          <w:tcPr>
            <w:tcW w:w="992" w:type="dxa"/>
            <w:vAlign w:val="center"/>
          </w:tcPr>
          <w:p w14:paraId="4B84A490" w14:textId="77777777" w:rsidR="00EF5D81" w:rsidRPr="00EF5D81" w:rsidRDefault="00EF5D81" w:rsidP="00EF5D81">
            <w:pPr>
              <w:ind w:right="-2"/>
              <w:jc w:val="center"/>
            </w:pPr>
            <w:r w:rsidRPr="00EF5D81">
              <w:t>2023</w:t>
            </w:r>
          </w:p>
        </w:tc>
        <w:tc>
          <w:tcPr>
            <w:tcW w:w="1276" w:type="dxa"/>
            <w:vAlign w:val="center"/>
          </w:tcPr>
          <w:p w14:paraId="3AAA0DB1" w14:textId="77777777" w:rsidR="00EF5D81" w:rsidRPr="00EF5D81" w:rsidRDefault="00EF5D81" w:rsidP="00EF5D81">
            <w:pPr>
              <w:jc w:val="center"/>
            </w:pPr>
            <w:r w:rsidRPr="00EF5D81">
              <w:t>х</w:t>
            </w:r>
          </w:p>
        </w:tc>
        <w:tc>
          <w:tcPr>
            <w:tcW w:w="1276" w:type="dxa"/>
            <w:vAlign w:val="center"/>
          </w:tcPr>
          <w:p w14:paraId="28DC0FED" w14:textId="77777777" w:rsidR="00EF5D81" w:rsidRPr="00EF5D81" w:rsidRDefault="00EF5D81" w:rsidP="00EF5D81">
            <w:pPr>
              <w:ind w:right="-2"/>
              <w:jc w:val="center"/>
            </w:pPr>
            <w:r w:rsidRPr="00EF5D81">
              <w:t>1,00</w:t>
            </w:r>
          </w:p>
        </w:tc>
        <w:tc>
          <w:tcPr>
            <w:tcW w:w="1134" w:type="dxa"/>
            <w:tcBorders>
              <w:bottom w:val="single" w:sz="4" w:space="0" w:color="auto"/>
            </w:tcBorders>
            <w:vAlign w:val="center"/>
          </w:tcPr>
          <w:p w14:paraId="1D5BBBA9" w14:textId="77777777" w:rsidR="00EF5D81" w:rsidRPr="00EF5D81" w:rsidRDefault="00EF5D81" w:rsidP="00EF5D81">
            <w:pPr>
              <w:jc w:val="center"/>
            </w:pPr>
            <w:r w:rsidRPr="00EF5D81">
              <w:t>x</w:t>
            </w:r>
          </w:p>
        </w:tc>
        <w:tc>
          <w:tcPr>
            <w:tcW w:w="1134" w:type="dxa"/>
            <w:tcBorders>
              <w:bottom w:val="single" w:sz="4" w:space="0" w:color="auto"/>
            </w:tcBorders>
            <w:vAlign w:val="center"/>
          </w:tcPr>
          <w:p w14:paraId="633AFD96" w14:textId="77777777" w:rsidR="00EF5D81" w:rsidRPr="00EF5D81" w:rsidRDefault="00EF5D81" w:rsidP="00EF5D81">
            <w:pPr>
              <w:ind w:left="-108" w:right="-108"/>
              <w:jc w:val="center"/>
            </w:pPr>
            <w:r w:rsidRPr="00EF5D81">
              <w:t>x</w:t>
            </w:r>
          </w:p>
        </w:tc>
        <w:tc>
          <w:tcPr>
            <w:tcW w:w="1134" w:type="dxa"/>
            <w:tcBorders>
              <w:bottom w:val="single" w:sz="4" w:space="0" w:color="auto"/>
            </w:tcBorders>
            <w:vAlign w:val="center"/>
          </w:tcPr>
          <w:p w14:paraId="691F505C" w14:textId="77777777" w:rsidR="00EF5D81" w:rsidRPr="00EF5D81" w:rsidRDefault="00EF5D81" w:rsidP="00EF5D81">
            <w:pPr>
              <w:jc w:val="center"/>
            </w:pPr>
            <w:r w:rsidRPr="00EF5D81">
              <w:t>x</w:t>
            </w:r>
          </w:p>
        </w:tc>
        <w:tc>
          <w:tcPr>
            <w:tcW w:w="1367" w:type="dxa"/>
            <w:vAlign w:val="center"/>
          </w:tcPr>
          <w:p w14:paraId="715AD6B3" w14:textId="77777777" w:rsidR="00EF5D81" w:rsidRPr="00EF5D81" w:rsidRDefault="00EF5D81" w:rsidP="00EF5D81">
            <w:pPr>
              <w:jc w:val="center"/>
            </w:pPr>
            <w:r w:rsidRPr="00EF5D81">
              <w:t>х</w:t>
            </w:r>
          </w:p>
        </w:tc>
        <w:tc>
          <w:tcPr>
            <w:tcW w:w="1009" w:type="dxa"/>
            <w:vAlign w:val="center"/>
          </w:tcPr>
          <w:p w14:paraId="44EB85D7" w14:textId="77777777" w:rsidR="00EF5D81" w:rsidRPr="00EF5D81" w:rsidRDefault="00EF5D81" w:rsidP="00EF5D81">
            <w:pPr>
              <w:jc w:val="center"/>
            </w:pPr>
            <w:r w:rsidRPr="00EF5D81">
              <w:t>х</w:t>
            </w:r>
          </w:p>
        </w:tc>
      </w:tr>
      <w:tr w:rsidR="00EF5D81" w:rsidRPr="00EF5D81" w14:paraId="3C31E2DD" w14:textId="77777777" w:rsidTr="0072307D">
        <w:trPr>
          <w:trHeight w:val="832"/>
        </w:trPr>
        <w:tc>
          <w:tcPr>
            <w:tcW w:w="1701" w:type="dxa"/>
            <w:vMerge/>
            <w:vAlign w:val="center"/>
          </w:tcPr>
          <w:p w14:paraId="653B23B0" w14:textId="77777777" w:rsidR="00EF5D81" w:rsidRPr="00EF5D81" w:rsidRDefault="00EF5D81" w:rsidP="00EF5D81">
            <w:pPr>
              <w:ind w:right="-2"/>
              <w:jc w:val="center"/>
              <w:rPr>
                <w:sz w:val="28"/>
                <w:szCs w:val="28"/>
              </w:rPr>
            </w:pPr>
          </w:p>
        </w:tc>
        <w:tc>
          <w:tcPr>
            <w:tcW w:w="992" w:type="dxa"/>
            <w:vAlign w:val="center"/>
          </w:tcPr>
          <w:p w14:paraId="28D4F4D3" w14:textId="77777777" w:rsidR="00EF5D81" w:rsidRPr="00EF5D81" w:rsidRDefault="00EF5D81" w:rsidP="00EF5D81">
            <w:pPr>
              <w:ind w:right="-2"/>
              <w:jc w:val="center"/>
            </w:pPr>
            <w:r w:rsidRPr="00EF5D81">
              <w:t>2024</w:t>
            </w:r>
          </w:p>
        </w:tc>
        <w:tc>
          <w:tcPr>
            <w:tcW w:w="1276" w:type="dxa"/>
            <w:vAlign w:val="center"/>
          </w:tcPr>
          <w:p w14:paraId="0CC10CFC" w14:textId="77777777" w:rsidR="00EF5D81" w:rsidRPr="00EF5D81" w:rsidRDefault="00EF5D81" w:rsidP="00EF5D81">
            <w:pPr>
              <w:jc w:val="center"/>
            </w:pPr>
            <w:r w:rsidRPr="00EF5D81">
              <w:t>x</w:t>
            </w:r>
          </w:p>
        </w:tc>
        <w:tc>
          <w:tcPr>
            <w:tcW w:w="1276" w:type="dxa"/>
            <w:vAlign w:val="center"/>
          </w:tcPr>
          <w:p w14:paraId="651BDA37" w14:textId="77777777" w:rsidR="00EF5D81" w:rsidRPr="00EF5D81" w:rsidRDefault="00EF5D81" w:rsidP="00EF5D81">
            <w:pPr>
              <w:ind w:right="-2"/>
              <w:jc w:val="center"/>
            </w:pPr>
            <w:r w:rsidRPr="00EF5D81">
              <w:t>1,00</w:t>
            </w:r>
          </w:p>
        </w:tc>
        <w:tc>
          <w:tcPr>
            <w:tcW w:w="1134" w:type="dxa"/>
            <w:vAlign w:val="center"/>
          </w:tcPr>
          <w:p w14:paraId="788F526F" w14:textId="77777777" w:rsidR="00EF5D81" w:rsidRPr="00EF5D81" w:rsidRDefault="00EF5D81" w:rsidP="00EF5D81">
            <w:pPr>
              <w:jc w:val="center"/>
            </w:pPr>
            <w:r w:rsidRPr="00EF5D81">
              <w:t>x</w:t>
            </w:r>
          </w:p>
        </w:tc>
        <w:tc>
          <w:tcPr>
            <w:tcW w:w="1134" w:type="dxa"/>
            <w:vAlign w:val="center"/>
          </w:tcPr>
          <w:p w14:paraId="2D5A6017" w14:textId="77777777" w:rsidR="00EF5D81" w:rsidRPr="00EF5D81" w:rsidRDefault="00EF5D81" w:rsidP="00EF5D81">
            <w:pPr>
              <w:ind w:left="-108" w:right="-108"/>
              <w:jc w:val="center"/>
            </w:pPr>
            <w:r w:rsidRPr="00EF5D81">
              <w:t>x</w:t>
            </w:r>
          </w:p>
        </w:tc>
        <w:tc>
          <w:tcPr>
            <w:tcW w:w="1134" w:type="dxa"/>
            <w:vAlign w:val="center"/>
          </w:tcPr>
          <w:p w14:paraId="7F251E41" w14:textId="77777777" w:rsidR="00EF5D81" w:rsidRPr="00EF5D81" w:rsidRDefault="00EF5D81" w:rsidP="00EF5D81">
            <w:pPr>
              <w:jc w:val="center"/>
            </w:pPr>
            <w:r w:rsidRPr="00EF5D81">
              <w:t>x</w:t>
            </w:r>
          </w:p>
        </w:tc>
        <w:tc>
          <w:tcPr>
            <w:tcW w:w="1367" w:type="dxa"/>
            <w:vAlign w:val="center"/>
          </w:tcPr>
          <w:p w14:paraId="4E06A3E4" w14:textId="77777777" w:rsidR="00EF5D81" w:rsidRPr="00EF5D81" w:rsidRDefault="00EF5D81" w:rsidP="00EF5D81">
            <w:pPr>
              <w:jc w:val="center"/>
            </w:pPr>
            <w:r w:rsidRPr="00EF5D81">
              <w:t>x</w:t>
            </w:r>
          </w:p>
        </w:tc>
        <w:tc>
          <w:tcPr>
            <w:tcW w:w="1009" w:type="dxa"/>
            <w:vAlign w:val="center"/>
          </w:tcPr>
          <w:p w14:paraId="6FCA3A77" w14:textId="77777777" w:rsidR="00EF5D81" w:rsidRPr="00EF5D81" w:rsidRDefault="00EF5D81" w:rsidP="00EF5D81">
            <w:pPr>
              <w:jc w:val="center"/>
            </w:pPr>
            <w:r w:rsidRPr="00EF5D81">
              <w:t>x</w:t>
            </w:r>
          </w:p>
        </w:tc>
      </w:tr>
      <w:tr w:rsidR="00EF5D81" w:rsidRPr="00EF5D81" w14:paraId="0BCE81C4" w14:textId="77777777" w:rsidTr="0072307D">
        <w:trPr>
          <w:trHeight w:val="848"/>
        </w:trPr>
        <w:tc>
          <w:tcPr>
            <w:tcW w:w="1701" w:type="dxa"/>
            <w:vMerge/>
            <w:vAlign w:val="center"/>
          </w:tcPr>
          <w:p w14:paraId="60D90708" w14:textId="77777777" w:rsidR="00EF5D81" w:rsidRPr="00EF5D81" w:rsidRDefault="00EF5D81" w:rsidP="00EF5D81">
            <w:pPr>
              <w:ind w:right="-2"/>
              <w:jc w:val="center"/>
              <w:rPr>
                <w:sz w:val="28"/>
                <w:szCs w:val="28"/>
              </w:rPr>
            </w:pPr>
          </w:p>
        </w:tc>
        <w:tc>
          <w:tcPr>
            <w:tcW w:w="992" w:type="dxa"/>
            <w:vAlign w:val="center"/>
          </w:tcPr>
          <w:p w14:paraId="00EFBA71" w14:textId="77777777" w:rsidR="00EF5D81" w:rsidRPr="00EF5D81" w:rsidRDefault="00EF5D81" w:rsidP="00EF5D81">
            <w:pPr>
              <w:ind w:right="-2"/>
              <w:jc w:val="center"/>
            </w:pPr>
            <w:r w:rsidRPr="00EF5D81">
              <w:t>2025</w:t>
            </w:r>
          </w:p>
        </w:tc>
        <w:tc>
          <w:tcPr>
            <w:tcW w:w="1276" w:type="dxa"/>
            <w:vAlign w:val="center"/>
          </w:tcPr>
          <w:p w14:paraId="07D0302F" w14:textId="77777777" w:rsidR="00EF5D81" w:rsidRPr="00EF5D81" w:rsidRDefault="00EF5D81" w:rsidP="00EF5D81">
            <w:pPr>
              <w:jc w:val="center"/>
            </w:pPr>
          </w:p>
        </w:tc>
        <w:tc>
          <w:tcPr>
            <w:tcW w:w="1276" w:type="dxa"/>
            <w:vAlign w:val="center"/>
          </w:tcPr>
          <w:p w14:paraId="58D53837" w14:textId="77777777" w:rsidR="00EF5D81" w:rsidRPr="00EF5D81" w:rsidRDefault="00EF5D81" w:rsidP="00EF5D81">
            <w:pPr>
              <w:ind w:right="-2"/>
              <w:jc w:val="center"/>
            </w:pPr>
            <w:r w:rsidRPr="00EF5D81">
              <w:t>1,00</w:t>
            </w:r>
          </w:p>
        </w:tc>
        <w:tc>
          <w:tcPr>
            <w:tcW w:w="1134" w:type="dxa"/>
            <w:vAlign w:val="center"/>
          </w:tcPr>
          <w:p w14:paraId="06DA83B7" w14:textId="77777777" w:rsidR="00EF5D81" w:rsidRPr="00EF5D81" w:rsidRDefault="00EF5D81" w:rsidP="00EF5D81">
            <w:pPr>
              <w:jc w:val="center"/>
            </w:pPr>
            <w:r w:rsidRPr="00EF5D81">
              <w:t>x</w:t>
            </w:r>
          </w:p>
        </w:tc>
        <w:tc>
          <w:tcPr>
            <w:tcW w:w="1134" w:type="dxa"/>
            <w:vAlign w:val="center"/>
          </w:tcPr>
          <w:p w14:paraId="07FBCAAB" w14:textId="77777777" w:rsidR="00EF5D81" w:rsidRPr="00EF5D81" w:rsidRDefault="00EF5D81" w:rsidP="00EF5D81">
            <w:pPr>
              <w:ind w:left="-108" w:right="-108"/>
              <w:jc w:val="center"/>
            </w:pPr>
            <w:r w:rsidRPr="00EF5D81">
              <w:t>x</w:t>
            </w:r>
          </w:p>
        </w:tc>
        <w:tc>
          <w:tcPr>
            <w:tcW w:w="1134" w:type="dxa"/>
            <w:vAlign w:val="center"/>
          </w:tcPr>
          <w:p w14:paraId="619AA4A9" w14:textId="77777777" w:rsidR="00EF5D81" w:rsidRPr="00EF5D81" w:rsidRDefault="00EF5D81" w:rsidP="00EF5D81">
            <w:pPr>
              <w:jc w:val="center"/>
            </w:pPr>
            <w:r w:rsidRPr="00EF5D81">
              <w:t>x</w:t>
            </w:r>
          </w:p>
        </w:tc>
        <w:tc>
          <w:tcPr>
            <w:tcW w:w="1367" w:type="dxa"/>
            <w:vAlign w:val="center"/>
          </w:tcPr>
          <w:p w14:paraId="04ABDD7C" w14:textId="77777777" w:rsidR="00EF5D81" w:rsidRPr="00EF5D81" w:rsidRDefault="00EF5D81" w:rsidP="00EF5D81">
            <w:pPr>
              <w:jc w:val="center"/>
            </w:pPr>
            <w:r w:rsidRPr="00EF5D81">
              <w:t>x</w:t>
            </w:r>
          </w:p>
        </w:tc>
        <w:tc>
          <w:tcPr>
            <w:tcW w:w="1009" w:type="dxa"/>
            <w:vAlign w:val="center"/>
          </w:tcPr>
          <w:p w14:paraId="505C9BB6" w14:textId="77777777" w:rsidR="00EF5D81" w:rsidRPr="00EF5D81" w:rsidRDefault="00EF5D81" w:rsidP="00EF5D81">
            <w:pPr>
              <w:jc w:val="center"/>
            </w:pPr>
            <w:r w:rsidRPr="00EF5D81">
              <w:t>x</w:t>
            </w:r>
          </w:p>
        </w:tc>
      </w:tr>
      <w:tr w:rsidR="00EF5D81" w:rsidRPr="00EF5D81" w14:paraId="3AA8AF26" w14:textId="77777777" w:rsidTr="0072307D">
        <w:trPr>
          <w:trHeight w:val="848"/>
        </w:trPr>
        <w:tc>
          <w:tcPr>
            <w:tcW w:w="1701" w:type="dxa"/>
            <w:vMerge/>
            <w:vAlign w:val="center"/>
          </w:tcPr>
          <w:p w14:paraId="0C54FE38" w14:textId="77777777" w:rsidR="00EF5D81" w:rsidRPr="00EF5D81" w:rsidRDefault="00EF5D81" w:rsidP="00EF5D81">
            <w:pPr>
              <w:ind w:right="-2"/>
              <w:jc w:val="center"/>
              <w:rPr>
                <w:sz w:val="28"/>
                <w:szCs w:val="28"/>
              </w:rPr>
            </w:pPr>
          </w:p>
        </w:tc>
        <w:tc>
          <w:tcPr>
            <w:tcW w:w="992" w:type="dxa"/>
            <w:vAlign w:val="center"/>
          </w:tcPr>
          <w:p w14:paraId="33A95ECB" w14:textId="77777777" w:rsidR="00EF5D81" w:rsidRPr="00EF5D81" w:rsidRDefault="00EF5D81" w:rsidP="00EF5D81">
            <w:pPr>
              <w:ind w:right="-2"/>
              <w:jc w:val="center"/>
            </w:pPr>
            <w:r w:rsidRPr="00EF5D81">
              <w:t>2026</w:t>
            </w:r>
          </w:p>
        </w:tc>
        <w:tc>
          <w:tcPr>
            <w:tcW w:w="1276" w:type="dxa"/>
            <w:vAlign w:val="center"/>
          </w:tcPr>
          <w:p w14:paraId="03A67149" w14:textId="77777777" w:rsidR="00EF5D81" w:rsidRPr="00EF5D81" w:rsidRDefault="00EF5D81" w:rsidP="00EF5D81">
            <w:pPr>
              <w:jc w:val="center"/>
            </w:pPr>
          </w:p>
        </w:tc>
        <w:tc>
          <w:tcPr>
            <w:tcW w:w="1276" w:type="dxa"/>
            <w:vAlign w:val="center"/>
          </w:tcPr>
          <w:p w14:paraId="2354A156" w14:textId="77777777" w:rsidR="00EF5D81" w:rsidRPr="00EF5D81" w:rsidRDefault="00EF5D81" w:rsidP="00EF5D81">
            <w:pPr>
              <w:ind w:right="-2"/>
              <w:jc w:val="center"/>
            </w:pPr>
            <w:r w:rsidRPr="00EF5D81">
              <w:t>1,00</w:t>
            </w:r>
          </w:p>
        </w:tc>
        <w:tc>
          <w:tcPr>
            <w:tcW w:w="1134" w:type="dxa"/>
            <w:vAlign w:val="center"/>
          </w:tcPr>
          <w:p w14:paraId="00BE3358" w14:textId="77777777" w:rsidR="00EF5D81" w:rsidRPr="00EF5D81" w:rsidRDefault="00EF5D81" w:rsidP="00EF5D81">
            <w:pPr>
              <w:jc w:val="center"/>
            </w:pPr>
            <w:r w:rsidRPr="00EF5D81">
              <w:t>x</w:t>
            </w:r>
          </w:p>
        </w:tc>
        <w:tc>
          <w:tcPr>
            <w:tcW w:w="1134" w:type="dxa"/>
            <w:vAlign w:val="center"/>
          </w:tcPr>
          <w:p w14:paraId="1BC454F1" w14:textId="77777777" w:rsidR="00EF5D81" w:rsidRPr="00EF5D81" w:rsidRDefault="00EF5D81" w:rsidP="00EF5D81">
            <w:pPr>
              <w:ind w:left="-108" w:right="-108"/>
              <w:jc w:val="center"/>
            </w:pPr>
            <w:r w:rsidRPr="00EF5D81">
              <w:t>x</w:t>
            </w:r>
          </w:p>
        </w:tc>
        <w:tc>
          <w:tcPr>
            <w:tcW w:w="1134" w:type="dxa"/>
            <w:vAlign w:val="center"/>
          </w:tcPr>
          <w:p w14:paraId="55FB6E34" w14:textId="77777777" w:rsidR="00EF5D81" w:rsidRPr="00EF5D81" w:rsidRDefault="00EF5D81" w:rsidP="00EF5D81">
            <w:pPr>
              <w:jc w:val="center"/>
            </w:pPr>
            <w:r w:rsidRPr="00EF5D81">
              <w:t>x</w:t>
            </w:r>
          </w:p>
        </w:tc>
        <w:tc>
          <w:tcPr>
            <w:tcW w:w="1367" w:type="dxa"/>
            <w:vAlign w:val="center"/>
          </w:tcPr>
          <w:p w14:paraId="29BF9F44" w14:textId="77777777" w:rsidR="00EF5D81" w:rsidRPr="00EF5D81" w:rsidRDefault="00EF5D81" w:rsidP="00EF5D81">
            <w:pPr>
              <w:jc w:val="center"/>
            </w:pPr>
            <w:r w:rsidRPr="00EF5D81">
              <w:t>x</w:t>
            </w:r>
          </w:p>
        </w:tc>
        <w:tc>
          <w:tcPr>
            <w:tcW w:w="1009" w:type="dxa"/>
            <w:vAlign w:val="center"/>
          </w:tcPr>
          <w:p w14:paraId="374DB1BF" w14:textId="77777777" w:rsidR="00EF5D81" w:rsidRPr="00EF5D81" w:rsidRDefault="00EF5D81" w:rsidP="00EF5D81">
            <w:pPr>
              <w:jc w:val="center"/>
            </w:pPr>
            <w:r w:rsidRPr="00EF5D81">
              <w:t>x</w:t>
            </w:r>
          </w:p>
        </w:tc>
      </w:tr>
    </w:tbl>
    <w:p w14:paraId="74541892" w14:textId="77777777" w:rsidR="00EF5D81" w:rsidRPr="00EF5D81" w:rsidRDefault="00EF5D81" w:rsidP="00EF5D81">
      <w:pPr>
        <w:tabs>
          <w:tab w:val="left" w:pos="5245"/>
        </w:tabs>
        <w:ind w:left="-1276" w:right="-1"/>
        <w:rPr>
          <w:sz w:val="28"/>
          <w:szCs w:val="28"/>
        </w:rPr>
      </w:pPr>
    </w:p>
    <w:p w14:paraId="593F9C16" w14:textId="77777777" w:rsidR="00EF5D81" w:rsidRPr="00EF5D81" w:rsidRDefault="00EF5D81" w:rsidP="00EF5D81">
      <w:pPr>
        <w:rPr>
          <w:sz w:val="28"/>
          <w:szCs w:val="28"/>
        </w:rPr>
      </w:pPr>
    </w:p>
    <w:p w14:paraId="7853EC5A" w14:textId="77777777" w:rsidR="00EF5D81" w:rsidRPr="00EF5D81" w:rsidRDefault="00EF5D81" w:rsidP="00EF5D81">
      <w:pPr>
        <w:rPr>
          <w:sz w:val="28"/>
          <w:szCs w:val="28"/>
        </w:rPr>
      </w:pPr>
      <w:r w:rsidRPr="00EF5D81">
        <w:rPr>
          <w:sz w:val="28"/>
          <w:szCs w:val="28"/>
        </w:rPr>
        <w:br w:type="page"/>
      </w:r>
    </w:p>
    <w:p w14:paraId="45B8CF3A" w14:textId="05ED8FB8" w:rsidR="00EF5D81" w:rsidRPr="00081AD4" w:rsidRDefault="00EF5D81" w:rsidP="00EF5D81">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6</w:t>
      </w:r>
      <w:r>
        <w:rPr>
          <w:color w:val="000000" w:themeColor="text1"/>
        </w:rPr>
        <w:t xml:space="preserve"> </w:t>
      </w:r>
      <w:r w:rsidRPr="00081AD4">
        <w:rPr>
          <w:color w:val="000000" w:themeColor="text1"/>
        </w:rPr>
        <w:t xml:space="preserve">к протоколу № </w:t>
      </w:r>
      <w:r>
        <w:rPr>
          <w:color w:val="000000" w:themeColor="text1"/>
        </w:rPr>
        <w:t>56</w:t>
      </w:r>
    </w:p>
    <w:p w14:paraId="5DF2B272" w14:textId="77777777" w:rsidR="00EF5D81" w:rsidRPr="00081AD4" w:rsidRDefault="00EF5D81" w:rsidP="00EF5D81">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2B4B01B" w14:textId="77777777" w:rsidR="00EF5D81" w:rsidRDefault="00EF5D81" w:rsidP="00EF5D81">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28D4DCD8" w14:textId="05AF2B50" w:rsidR="00EF5D81" w:rsidRDefault="00EF5D81" w:rsidP="00EF5D81">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C1D48A5" w14:textId="77777777" w:rsidR="00EF5D81" w:rsidRDefault="00EF5D81" w:rsidP="00EF5D81">
      <w:pPr>
        <w:tabs>
          <w:tab w:val="left" w:pos="5580"/>
          <w:tab w:val="left" w:pos="9498"/>
        </w:tabs>
        <w:ind w:left="-2488" w:right="-569" w:firstLine="8300"/>
        <w:rPr>
          <w:color w:val="000000" w:themeColor="text1"/>
        </w:rPr>
      </w:pPr>
    </w:p>
    <w:p w14:paraId="223C2814" w14:textId="77777777" w:rsidR="00EF5D81" w:rsidRPr="00EF5D81" w:rsidRDefault="00EF5D81" w:rsidP="00EF5D81">
      <w:pPr>
        <w:ind w:left="-993" w:right="-1"/>
        <w:jc w:val="center"/>
        <w:rPr>
          <w:b/>
          <w:bCs/>
          <w:sz w:val="28"/>
          <w:szCs w:val="28"/>
          <w:lang w:eastAsia="en-US"/>
        </w:rPr>
      </w:pPr>
      <w:r w:rsidRPr="00EF5D81">
        <w:rPr>
          <w:b/>
          <w:bCs/>
          <w:sz w:val="28"/>
          <w:szCs w:val="28"/>
          <w:lang w:eastAsia="en-US"/>
        </w:rPr>
        <w:t xml:space="preserve">Долгосрочные тарифы ООО «Комплекс Услуги» на тепловую энергию, реализуемую на потребительском рынке Мариинского муниципального округа, </w:t>
      </w:r>
    </w:p>
    <w:p w14:paraId="78DA4CB9" w14:textId="77777777" w:rsidR="00EF5D81" w:rsidRPr="00EF5D81" w:rsidRDefault="00EF5D81" w:rsidP="00EF5D81">
      <w:pPr>
        <w:ind w:left="-1276" w:right="-143"/>
        <w:jc w:val="center"/>
        <w:rPr>
          <w:b/>
          <w:bCs/>
          <w:sz w:val="28"/>
          <w:szCs w:val="28"/>
          <w:lang w:eastAsia="en-US"/>
        </w:rPr>
      </w:pPr>
      <w:r w:rsidRPr="00EF5D81">
        <w:rPr>
          <w:b/>
          <w:bCs/>
          <w:sz w:val="28"/>
          <w:szCs w:val="28"/>
          <w:lang w:eastAsia="en-US"/>
        </w:rPr>
        <w:t xml:space="preserve">на период с 01.01.2022 по 31.12.2026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EF5D81" w:rsidRPr="00EF5D81" w14:paraId="58764459" w14:textId="77777777" w:rsidTr="0072307D">
        <w:tc>
          <w:tcPr>
            <w:tcW w:w="1559" w:type="dxa"/>
            <w:vMerge w:val="restart"/>
            <w:shd w:val="clear" w:color="auto" w:fill="auto"/>
            <w:vAlign w:val="center"/>
          </w:tcPr>
          <w:p w14:paraId="69BE3DA8" w14:textId="77777777" w:rsidR="00EF5D81" w:rsidRPr="00EF5D81" w:rsidRDefault="00EF5D81" w:rsidP="00EF5D81">
            <w:pPr>
              <w:ind w:right="-2"/>
              <w:jc w:val="center"/>
              <w:rPr>
                <w:sz w:val="22"/>
                <w:szCs w:val="22"/>
                <w:lang w:eastAsia="en-US"/>
              </w:rPr>
            </w:pPr>
            <w:r w:rsidRPr="00EF5D81">
              <w:rPr>
                <w:sz w:val="22"/>
                <w:szCs w:val="22"/>
                <w:lang w:eastAsia="en-US"/>
              </w:rPr>
              <w:t>Наименова-ние регули-руемой организации</w:t>
            </w:r>
          </w:p>
        </w:tc>
        <w:tc>
          <w:tcPr>
            <w:tcW w:w="1980" w:type="dxa"/>
            <w:vMerge w:val="restart"/>
            <w:shd w:val="clear" w:color="auto" w:fill="auto"/>
            <w:vAlign w:val="center"/>
          </w:tcPr>
          <w:p w14:paraId="425037F6" w14:textId="77777777" w:rsidR="00EF5D81" w:rsidRPr="00EF5D81" w:rsidRDefault="00EF5D81" w:rsidP="00EF5D81">
            <w:pPr>
              <w:ind w:right="-2"/>
              <w:jc w:val="center"/>
              <w:rPr>
                <w:sz w:val="22"/>
                <w:szCs w:val="22"/>
                <w:lang w:eastAsia="en-US"/>
              </w:rPr>
            </w:pPr>
            <w:r w:rsidRPr="00EF5D81">
              <w:rPr>
                <w:sz w:val="22"/>
                <w:szCs w:val="22"/>
                <w:lang w:eastAsia="en-US"/>
              </w:rPr>
              <w:t>Вид тарифа</w:t>
            </w:r>
          </w:p>
        </w:tc>
        <w:tc>
          <w:tcPr>
            <w:tcW w:w="1559" w:type="dxa"/>
            <w:vMerge w:val="restart"/>
            <w:shd w:val="clear" w:color="auto" w:fill="auto"/>
            <w:vAlign w:val="center"/>
          </w:tcPr>
          <w:p w14:paraId="1A7FC1B8" w14:textId="77777777" w:rsidR="00EF5D81" w:rsidRPr="00EF5D81" w:rsidRDefault="00EF5D81" w:rsidP="00EF5D81">
            <w:pPr>
              <w:ind w:right="-2"/>
              <w:jc w:val="center"/>
              <w:rPr>
                <w:sz w:val="22"/>
                <w:szCs w:val="22"/>
                <w:lang w:eastAsia="en-US"/>
              </w:rPr>
            </w:pPr>
            <w:r w:rsidRPr="00EF5D81">
              <w:rPr>
                <w:sz w:val="22"/>
                <w:szCs w:val="22"/>
                <w:lang w:eastAsia="en-US"/>
              </w:rPr>
              <w:t>Период</w:t>
            </w:r>
          </w:p>
        </w:tc>
        <w:tc>
          <w:tcPr>
            <w:tcW w:w="1003" w:type="dxa"/>
            <w:vMerge w:val="restart"/>
            <w:shd w:val="clear" w:color="auto" w:fill="auto"/>
            <w:vAlign w:val="center"/>
          </w:tcPr>
          <w:p w14:paraId="32377228" w14:textId="77777777" w:rsidR="00EF5D81" w:rsidRPr="00EF5D81" w:rsidRDefault="00EF5D81" w:rsidP="00EF5D81">
            <w:pPr>
              <w:ind w:right="-2"/>
              <w:jc w:val="center"/>
              <w:rPr>
                <w:sz w:val="22"/>
                <w:szCs w:val="22"/>
                <w:lang w:eastAsia="en-US"/>
              </w:rPr>
            </w:pPr>
            <w:r w:rsidRPr="00EF5D81">
              <w:rPr>
                <w:sz w:val="22"/>
                <w:szCs w:val="22"/>
                <w:lang w:eastAsia="en-US"/>
              </w:rPr>
              <w:t>Вода</w:t>
            </w:r>
          </w:p>
        </w:tc>
        <w:tc>
          <w:tcPr>
            <w:tcW w:w="3544" w:type="dxa"/>
            <w:gridSpan w:val="4"/>
            <w:shd w:val="clear" w:color="auto" w:fill="auto"/>
            <w:vAlign w:val="center"/>
          </w:tcPr>
          <w:p w14:paraId="142338DB" w14:textId="77777777" w:rsidR="00EF5D81" w:rsidRPr="00EF5D81" w:rsidRDefault="00EF5D81" w:rsidP="00EF5D81">
            <w:pPr>
              <w:ind w:right="-2"/>
              <w:jc w:val="center"/>
              <w:rPr>
                <w:sz w:val="22"/>
                <w:szCs w:val="22"/>
                <w:lang w:eastAsia="en-US"/>
              </w:rPr>
            </w:pPr>
            <w:r w:rsidRPr="00EF5D81">
              <w:rPr>
                <w:sz w:val="22"/>
                <w:szCs w:val="22"/>
                <w:lang w:eastAsia="en-US"/>
              </w:rPr>
              <w:t>Отборный пар давлением</w:t>
            </w:r>
          </w:p>
        </w:tc>
        <w:tc>
          <w:tcPr>
            <w:tcW w:w="957" w:type="dxa"/>
            <w:vMerge w:val="restart"/>
            <w:shd w:val="clear" w:color="auto" w:fill="auto"/>
            <w:vAlign w:val="center"/>
          </w:tcPr>
          <w:p w14:paraId="2648F89C" w14:textId="77777777" w:rsidR="00EF5D81" w:rsidRPr="00EF5D81" w:rsidRDefault="00EF5D81" w:rsidP="00EF5D81">
            <w:pPr>
              <w:ind w:left="-108" w:right="-2" w:firstLine="29"/>
              <w:jc w:val="center"/>
              <w:rPr>
                <w:sz w:val="22"/>
                <w:szCs w:val="22"/>
                <w:lang w:eastAsia="en-US"/>
              </w:rPr>
            </w:pPr>
            <w:r w:rsidRPr="00EF5D81">
              <w:rPr>
                <w:sz w:val="22"/>
                <w:szCs w:val="22"/>
                <w:lang w:eastAsia="en-US"/>
              </w:rPr>
              <w:t>Острый и редуци-рован-ный пар</w:t>
            </w:r>
          </w:p>
        </w:tc>
      </w:tr>
      <w:tr w:rsidR="00EF5D81" w:rsidRPr="00EF5D81" w14:paraId="27628539" w14:textId="77777777" w:rsidTr="0072307D">
        <w:tc>
          <w:tcPr>
            <w:tcW w:w="1559" w:type="dxa"/>
            <w:vMerge/>
            <w:shd w:val="clear" w:color="auto" w:fill="auto"/>
            <w:vAlign w:val="center"/>
          </w:tcPr>
          <w:p w14:paraId="4C28F5B4"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5A66DF65" w14:textId="77777777" w:rsidR="00EF5D81" w:rsidRPr="00EF5D81" w:rsidRDefault="00EF5D81" w:rsidP="00EF5D81">
            <w:pPr>
              <w:ind w:right="-2"/>
              <w:jc w:val="center"/>
              <w:rPr>
                <w:sz w:val="22"/>
                <w:szCs w:val="22"/>
                <w:lang w:eastAsia="en-US"/>
              </w:rPr>
            </w:pPr>
          </w:p>
        </w:tc>
        <w:tc>
          <w:tcPr>
            <w:tcW w:w="1559" w:type="dxa"/>
            <w:vMerge/>
            <w:shd w:val="clear" w:color="auto" w:fill="auto"/>
            <w:vAlign w:val="center"/>
          </w:tcPr>
          <w:p w14:paraId="3794F9D6" w14:textId="77777777" w:rsidR="00EF5D81" w:rsidRPr="00EF5D81" w:rsidRDefault="00EF5D81" w:rsidP="00EF5D81">
            <w:pPr>
              <w:ind w:left="-108" w:right="-2"/>
              <w:jc w:val="center"/>
              <w:rPr>
                <w:sz w:val="22"/>
                <w:szCs w:val="22"/>
                <w:lang w:eastAsia="en-US"/>
              </w:rPr>
            </w:pPr>
          </w:p>
        </w:tc>
        <w:tc>
          <w:tcPr>
            <w:tcW w:w="1003" w:type="dxa"/>
            <w:vMerge/>
            <w:shd w:val="clear" w:color="auto" w:fill="auto"/>
            <w:vAlign w:val="center"/>
          </w:tcPr>
          <w:p w14:paraId="69415FE8" w14:textId="77777777" w:rsidR="00EF5D81" w:rsidRPr="00EF5D81" w:rsidRDefault="00EF5D81" w:rsidP="00EF5D81">
            <w:pPr>
              <w:ind w:left="-174" w:right="-2"/>
              <w:jc w:val="center"/>
              <w:rPr>
                <w:sz w:val="22"/>
                <w:szCs w:val="22"/>
                <w:lang w:eastAsia="en-US"/>
              </w:rPr>
            </w:pPr>
          </w:p>
        </w:tc>
        <w:tc>
          <w:tcPr>
            <w:tcW w:w="850" w:type="dxa"/>
            <w:shd w:val="clear" w:color="auto" w:fill="auto"/>
            <w:vAlign w:val="center"/>
          </w:tcPr>
          <w:p w14:paraId="0C0926F8" w14:textId="77777777" w:rsidR="00EF5D81" w:rsidRPr="00EF5D81" w:rsidRDefault="00EF5D81" w:rsidP="00EF5D81">
            <w:pPr>
              <w:ind w:right="-2"/>
              <w:jc w:val="center"/>
              <w:rPr>
                <w:sz w:val="22"/>
                <w:szCs w:val="22"/>
                <w:vertAlign w:val="superscript"/>
                <w:lang w:eastAsia="en-US"/>
              </w:rPr>
            </w:pPr>
            <w:r w:rsidRPr="00EF5D81">
              <w:rPr>
                <w:sz w:val="22"/>
                <w:szCs w:val="22"/>
                <w:lang w:eastAsia="en-US"/>
              </w:rPr>
              <w:t>от 1,2 до 2,5 кг/см</w:t>
            </w:r>
            <w:r w:rsidRPr="00EF5D81">
              <w:rPr>
                <w:sz w:val="22"/>
                <w:szCs w:val="22"/>
                <w:vertAlign w:val="superscript"/>
                <w:lang w:eastAsia="en-US"/>
              </w:rPr>
              <w:t>2</w:t>
            </w:r>
          </w:p>
        </w:tc>
        <w:tc>
          <w:tcPr>
            <w:tcW w:w="835" w:type="dxa"/>
            <w:shd w:val="clear" w:color="auto" w:fill="auto"/>
            <w:vAlign w:val="center"/>
          </w:tcPr>
          <w:p w14:paraId="5628A9D8" w14:textId="77777777" w:rsidR="00EF5D81" w:rsidRPr="00EF5D81" w:rsidRDefault="00EF5D81" w:rsidP="00EF5D81">
            <w:pPr>
              <w:ind w:right="-2"/>
              <w:jc w:val="center"/>
              <w:rPr>
                <w:sz w:val="22"/>
                <w:szCs w:val="22"/>
                <w:lang w:eastAsia="en-US"/>
              </w:rPr>
            </w:pPr>
            <w:r w:rsidRPr="00EF5D81">
              <w:rPr>
                <w:sz w:val="22"/>
                <w:szCs w:val="22"/>
                <w:lang w:eastAsia="en-US"/>
              </w:rPr>
              <w:t>от 2,5 до 7,0 кг/см</w:t>
            </w:r>
            <w:r w:rsidRPr="00EF5D81">
              <w:rPr>
                <w:sz w:val="22"/>
                <w:szCs w:val="22"/>
                <w:vertAlign w:val="superscript"/>
                <w:lang w:eastAsia="en-US"/>
              </w:rPr>
              <w:t>2</w:t>
            </w:r>
          </w:p>
        </w:tc>
        <w:tc>
          <w:tcPr>
            <w:tcW w:w="1009" w:type="dxa"/>
            <w:shd w:val="clear" w:color="auto" w:fill="auto"/>
            <w:vAlign w:val="center"/>
          </w:tcPr>
          <w:p w14:paraId="7108B4AF" w14:textId="77777777" w:rsidR="00EF5D81" w:rsidRPr="00EF5D81" w:rsidRDefault="00EF5D81" w:rsidP="00EF5D81">
            <w:pPr>
              <w:ind w:right="-2"/>
              <w:jc w:val="center"/>
              <w:rPr>
                <w:sz w:val="22"/>
                <w:szCs w:val="22"/>
                <w:lang w:eastAsia="en-US"/>
              </w:rPr>
            </w:pPr>
            <w:r w:rsidRPr="00EF5D81">
              <w:rPr>
                <w:sz w:val="22"/>
                <w:szCs w:val="22"/>
                <w:lang w:eastAsia="en-US"/>
              </w:rPr>
              <w:t>от 7,0 до 13,0 кг/см</w:t>
            </w:r>
            <w:r w:rsidRPr="00EF5D81">
              <w:rPr>
                <w:sz w:val="22"/>
                <w:szCs w:val="22"/>
                <w:vertAlign w:val="superscript"/>
                <w:lang w:eastAsia="en-US"/>
              </w:rPr>
              <w:t>2</w:t>
            </w:r>
          </w:p>
        </w:tc>
        <w:tc>
          <w:tcPr>
            <w:tcW w:w="850" w:type="dxa"/>
            <w:shd w:val="clear" w:color="auto" w:fill="auto"/>
            <w:vAlign w:val="center"/>
          </w:tcPr>
          <w:p w14:paraId="76088905" w14:textId="77777777" w:rsidR="00EF5D81" w:rsidRPr="00EF5D81" w:rsidRDefault="00EF5D81" w:rsidP="00EF5D81">
            <w:pPr>
              <w:ind w:right="-2" w:hanging="108"/>
              <w:jc w:val="center"/>
              <w:rPr>
                <w:sz w:val="22"/>
                <w:szCs w:val="22"/>
                <w:lang w:eastAsia="en-US"/>
              </w:rPr>
            </w:pPr>
            <w:r w:rsidRPr="00EF5D81">
              <w:rPr>
                <w:sz w:val="22"/>
                <w:szCs w:val="22"/>
                <w:lang w:eastAsia="en-US"/>
              </w:rPr>
              <w:t>свыше 13,0 кг/см</w:t>
            </w:r>
            <w:r w:rsidRPr="00EF5D81">
              <w:rPr>
                <w:sz w:val="22"/>
                <w:szCs w:val="22"/>
                <w:vertAlign w:val="superscript"/>
                <w:lang w:eastAsia="en-US"/>
              </w:rPr>
              <w:t>2</w:t>
            </w:r>
          </w:p>
        </w:tc>
        <w:tc>
          <w:tcPr>
            <w:tcW w:w="957" w:type="dxa"/>
            <w:vMerge/>
            <w:shd w:val="clear" w:color="auto" w:fill="auto"/>
            <w:vAlign w:val="center"/>
          </w:tcPr>
          <w:p w14:paraId="407D70F0" w14:textId="77777777" w:rsidR="00EF5D81" w:rsidRPr="00EF5D81" w:rsidRDefault="00EF5D81" w:rsidP="00EF5D81">
            <w:pPr>
              <w:ind w:right="-2"/>
              <w:jc w:val="center"/>
              <w:rPr>
                <w:sz w:val="22"/>
                <w:szCs w:val="22"/>
                <w:lang w:eastAsia="en-US"/>
              </w:rPr>
            </w:pPr>
          </w:p>
        </w:tc>
      </w:tr>
      <w:tr w:rsidR="00EF5D81" w:rsidRPr="00EF5D81" w14:paraId="755DC417" w14:textId="77777777" w:rsidTr="0072307D">
        <w:trPr>
          <w:trHeight w:val="505"/>
        </w:trPr>
        <w:tc>
          <w:tcPr>
            <w:tcW w:w="1559" w:type="dxa"/>
            <w:vMerge w:val="restart"/>
            <w:shd w:val="clear" w:color="auto" w:fill="auto"/>
            <w:vAlign w:val="center"/>
          </w:tcPr>
          <w:p w14:paraId="099DB3FA" w14:textId="77777777" w:rsidR="00EF5D81" w:rsidRPr="00EF5D81" w:rsidRDefault="00EF5D81" w:rsidP="00EF5D81">
            <w:pPr>
              <w:tabs>
                <w:tab w:val="left" w:pos="-255"/>
                <w:tab w:val="left" w:pos="427"/>
                <w:tab w:val="left" w:pos="679"/>
              </w:tabs>
              <w:ind w:left="-113" w:right="-104"/>
              <w:jc w:val="center"/>
              <w:rPr>
                <w:sz w:val="22"/>
                <w:szCs w:val="22"/>
                <w:lang w:eastAsia="en-US"/>
              </w:rPr>
            </w:pPr>
            <w:r w:rsidRPr="00EF5D81">
              <w:rPr>
                <w:bCs/>
                <w:sz w:val="22"/>
                <w:szCs w:val="22"/>
                <w:lang w:eastAsia="en-US"/>
              </w:rPr>
              <w:t xml:space="preserve">ООО </w:t>
            </w:r>
            <w:r w:rsidRPr="00EF5D81">
              <w:rPr>
                <w:bCs/>
                <w:sz w:val="22"/>
                <w:szCs w:val="22"/>
                <w:lang w:eastAsia="en-US"/>
              </w:rPr>
              <w:br/>
              <w:t xml:space="preserve">«Комплекс Услуги» </w:t>
            </w:r>
          </w:p>
        </w:tc>
        <w:tc>
          <w:tcPr>
            <w:tcW w:w="9043" w:type="dxa"/>
            <w:gridSpan w:val="8"/>
            <w:shd w:val="clear" w:color="auto" w:fill="auto"/>
            <w:vAlign w:val="center"/>
          </w:tcPr>
          <w:p w14:paraId="020E3040" w14:textId="77777777" w:rsidR="00EF5D81" w:rsidRPr="00EF5D81" w:rsidRDefault="00EF5D81" w:rsidP="00EF5D81">
            <w:pPr>
              <w:ind w:right="-994"/>
              <w:rPr>
                <w:sz w:val="22"/>
                <w:szCs w:val="22"/>
                <w:lang w:eastAsia="en-US"/>
              </w:rPr>
            </w:pPr>
            <w:r w:rsidRPr="00EF5D81">
              <w:rPr>
                <w:sz w:val="22"/>
                <w:szCs w:val="22"/>
                <w:lang w:eastAsia="en-US"/>
              </w:rPr>
              <w:t xml:space="preserve">Для потребителей, в случае отсутствия дифференциации тарифов по схеме подключения </w:t>
            </w:r>
          </w:p>
        </w:tc>
      </w:tr>
      <w:tr w:rsidR="00EF5D81" w:rsidRPr="00EF5D81" w14:paraId="595128D8" w14:textId="77777777" w:rsidTr="0072307D">
        <w:tc>
          <w:tcPr>
            <w:tcW w:w="1559" w:type="dxa"/>
            <w:vMerge/>
            <w:shd w:val="clear" w:color="auto" w:fill="auto"/>
            <w:vAlign w:val="center"/>
          </w:tcPr>
          <w:p w14:paraId="29389315" w14:textId="77777777" w:rsidR="00EF5D81" w:rsidRPr="00EF5D81" w:rsidRDefault="00EF5D81" w:rsidP="00EF5D81">
            <w:pPr>
              <w:ind w:right="-2"/>
              <w:jc w:val="center"/>
              <w:rPr>
                <w:sz w:val="22"/>
                <w:szCs w:val="22"/>
                <w:lang w:eastAsia="en-US"/>
              </w:rPr>
            </w:pPr>
          </w:p>
        </w:tc>
        <w:tc>
          <w:tcPr>
            <w:tcW w:w="1980" w:type="dxa"/>
            <w:vMerge w:val="restart"/>
            <w:shd w:val="clear" w:color="auto" w:fill="auto"/>
            <w:vAlign w:val="center"/>
          </w:tcPr>
          <w:p w14:paraId="7A6F463F" w14:textId="77777777" w:rsidR="00EF5D81" w:rsidRPr="00EF5D81" w:rsidRDefault="00EF5D81" w:rsidP="00EF5D81">
            <w:pPr>
              <w:ind w:right="-2"/>
              <w:jc w:val="center"/>
              <w:rPr>
                <w:sz w:val="22"/>
                <w:szCs w:val="22"/>
                <w:lang w:eastAsia="en-US"/>
              </w:rPr>
            </w:pPr>
            <w:r w:rsidRPr="00EF5D81">
              <w:rPr>
                <w:sz w:val="22"/>
                <w:szCs w:val="22"/>
                <w:lang w:eastAsia="en-US"/>
              </w:rPr>
              <w:t>Одноставочный</w:t>
            </w:r>
          </w:p>
          <w:p w14:paraId="19E6D2E1" w14:textId="77777777" w:rsidR="00EF5D81" w:rsidRPr="00EF5D81" w:rsidRDefault="00EF5D81" w:rsidP="00EF5D81">
            <w:pPr>
              <w:ind w:right="-2"/>
              <w:jc w:val="center"/>
              <w:rPr>
                <w:sz w:val="22"/>
                <w:szCs w:val="22"/>
                <w:lang w:eastAsia="en-US"/>
              </w:rPr>
            </w:pPr>
            <w:r w:rsidRPr="00EF5D81">
              <w:rPr>
                <w:sz w:val="22"/>
                <w:szCs w:val="22"/>
                <w:lang w:eastAsia="en-US"/>
              </w:rPr>
              <w:t>руб./Гкал</w:t>
            </w:r>
          </w:p>
        </w:tc>
        <w:tc>
          <w:tcPr>
            <w:tcW w:w="1559" w:type="dxa"/>
            <w:tcBorders>
              <w:top w:val="single" w:sz="4" w:space="0" w:color="auto"/>
            </w:tcBorders>
            <w:shd w:val="clear" w:color="auto" w:fill="auto"/>
            <w:vAlign w:val="center"/>
          </w:tcPr>
          <w:p w14:paraId="4734BC1B" w14:textId="77777777" w:rsidR="00EF5D81" w:rsidRPr="00EF5D81" w:rsidRDefault="00EF5D81" w:rsidP="00EF5D81">
            <w:pPr>
              <w:jc w:val="center"/>
              <w:rPr>
                <w:sz w:val="22"/>
                <w:szCs w:val="22"/>
                <w:lang w:eastAsia="en-US"/>
              </w:rPr>
            </w:pPr>
            <w:r w:rsidRPr="00EF5D81">
              <w:rPr>
                <w:sz w:val="22"/>
                <w:szCs w:val="22"/>
              </w:rPr>
              <w:t>с 01.01.2022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4D2144C1" w14:textId="77777777" w:rsidR="00EF5D81" w:rsidRPr="00EF5D81" w:rsidRDefault="00EF5D81" w:rsidP="00EF5D81">
            <w:pPr>
              <w:ind w:left="-108" w:right="-98"/>
              <w:jc w:val="center"/>
              <w:rPr>
                <w:sz w:val="22"/>
                <w:szCs w:val="22"/>
                <w:lang w:eastAsia="en-US"/>
              </w:rPr>
            </w:pPr>
            <w:r w:rsidRPr="00EF5D81">
              <w:rPr>
                <w:sz w:val="22"/>
                <w:szCs w:val="22"/>
                <w:lang w:eastAsia="en-US"/>
              </w:rPr>
              <w:t>4 700,00</w:t>
            </w:r>
          </w:p>
        </w:tc>
        <w:tc>
          <w:tcPr>
            <w:tcW w:w="850" w:type="dxa"/>
            <w:tcBorders>
              <w:left w:val="single" w:sz="4" w:space="0" w:color="auto"/>
            </w:tcBorders>
            <w:shd w:val="clear" w:color="auto" w:fill="auto"/>
            <w:vAlign w:val="center"/>
          </w:tcPr>
          <w:p w14:paraId="10577E0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35" w:type="dxa"/>
            <w:shd w:val="clear" w:color="auto" w:fill="auto"/>
            <w:vAlign w:val="center"/>
          </w:tcPr>
          <w:p w14:paraId="0789905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4372C78C"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255E285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83D78D4"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00D11168" w14:textId="77777777" w:rsidTr="0072307D">
        <w:tc>
          <w:tcPr>
            <w:tcW w:w="1559" w:type="dxa"/>
            <w:vMerge/>
            <w:shd w:val="clear" w:color="auto" w:fill="auto"/>
            <w:vAlign w:val="center"/>
          </w:tcPr>
          <w:p w14:paraId="1998B96B"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130DF446"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1960CFF6" w14:textId="77777777" w:rsidR="00EF5D81" w:rsidRPr="00EF5D81" w:rsidRDefault="00EF5D81" w:rsidP="00EF5D81">
            <w:pPr>
              <w:jc w:val="center"/>
              <w:rPr>
                <w:sz w:val="22"/>
                <w:szCs w:val="22"/>
                <w:lang w:eastAsia="en-US"/>
              </w:rPr>
            </w:pPr>
            <w:r w:rsidRPr="00EF5D81">
              <w:rPr>
                <w:sz w:val="22"/>
                <w:szCs w:val="22"/>
              </w:rPr>
              <w:t>с 01.07.2022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3216E27D" w14:textId="77777777" w:rsidR="00EF5D81" w:rsidRPr="00EF5D81" w:rsidRDefault="00EF5D81" w:rsidP="00EF5D81">
            <w:pPr>
              <w:ind w:left="-108" w:right="-98"/>
              <w:jc w:val="center"/>
              <w:rPr>
                <w:sz w:val="22"/>
                <w:szCs w:val="22"/>
                <w:lang w:eastAsia="en-US"/>
              </w:rPr>
            </w:pPr>
            <w:r w:rsidRPr="00EF5D81">
              <w:rPr>
                <w:sz w:val="22"/>
                <w:szCs w:val="22"/>
                <w:lang w:eastAsia="en-US"/>
              </w:rPr>
              <w:t>4 883,18</w:t>
            </w:r>
          </w:p>
        </w:tc>
        <w:tc>
          <w:tcPr>
            <w:tcW w:w="850" w:type="dxa"/>
            <w:tcBorders>
              <w:left w:val="single" w:sz="4" w:space="0" w:color="auto"/>
            </w:tcBorders>
            <w:shd w:val="clear" w:color="auto" w:fill="auto"/>
            <w:vAlign w:val="center"/>
          </w:tcPr>
          <w:p w14:paraId="32FBB23F"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7CF1F6B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993F1C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6BAE300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1475A89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5488DDA3" w14:textId="77777777" w:rsidTr="0072307D">
        <w:trPr>
          <w:trHeight w:val="189"/>
        </w:trPr>
        <w:tc>
          <w:tcPr>
            <w:tcW w:w="1559" w:type="dxa"/>
            <w:vMerge/>
            <w:shd w:val="clear" w:color="auto" w:fill="auto"/>
            <w:vAlign w:val="center"/>
          </w:tcPr>
          <w:p w14:paraId="6F957BE0"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54BE29F3"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1E5C321C" w14:textId="77777777" w:rsidR="00EF5D81" w:rsidRPr="00EF5D81" w:rsidRDefault="00EF5D81" w:rsidP="00EF5D81">
            <w:pPr>
              <w:jc w:val="center"/>
              <w:rPr>
                <w:sz w:val="22"/>
                <w:szCs w:val="22"/>
                <w:lang w:eastAsia="en-US"/>
              </w:rPr>
            </w:pPr>
            <w:r w:rsidRPr="00EF5D81">
              <w:rPr>
                <w:sz w:val="22"/>
                <w:szCs w:val="22"/>
              </w:rPr>
              <w:t>с 01.01.2023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51FB260D" w14:textId="77777777" w:rsidR="00EF5D81" w:rsidRPr="00EF5D81" w:rsidRDefault="00EF5D81" w:rsidP="00EF5D81">
            <w:pPr>
              <w:ind w:left="-108" w:right="-98"/>
              <w:jc w:val="center"/>
              <w:rPr>
                <w:sz w:val="22"/>
                <w:szCs w:val="22"/>
                <w:lang w:eastAsia="en-US"/>
              </w:rPr>
            </w:pPr>
            <w:r w:rsidRPr="00EF5D81">
              <w:rPr>
                <w:sz w:val="22"/>
                <w:szCs w:val="22"/>
                <w:lang w:eastAsia="en-US"/>
              </w:rPr>
              <w:t>4 883,18</w:t>
            </w:r>
          </w:p>
        </w:tc>
        <w:tc>
          <w:tcPr>
            <w:tcW w:w="850" w:type="dxa"/>
            <w:tcBorders>
              <w:left w:val="single" w:sz="4" w:space="0" w:color="auto"/>
            </w:tcBorders>
            <w:shd w:val="clear" w:color="auto" w:fill="auto"/>
            <w:vAlign w:val="center"/>
          </w:tcPr>
          <w:p w14:paraId="2AEF9E4F"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4599118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1C41E67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27336A8E"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7A8B7EB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168BFD89" w14:textId="77777777" w:rsidTr="0072307D">
        <w:trPr>
          <w:trHeight w:val="189"/>
        </w:trPr>
        <w:tc>
          <w:tcPr>
            <w:tcW w:w="1559" w:type="dxa"/>
            <w:vMerge/>
            <w:shd w:val="clear" w:color="auto" w:fill="auto"/>
            <w:vAlign w:val="center"/>
          </w:tcPr>
          <w:p w14:paraId="21ABA808"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515A115F"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07595AE2" w14:textId="77777777" w:rsidR="00EF5D81" w:rsidRPr="00EF5D81" w:rsidRDefault="00EF5D81" w:rsidP="00EF5D81">
            <w:pPr>
              <w:jc w:val="center"/>
              <w:rPr>
                <w:sz w:val="22"/>
                <w:szCs w:val="22"/>
                <w:lang w:eastAsia="en-US"/>
              </w:rPr>
            </w:pPr>
            <w:r w:rsidRPr="00EF5D81">
              <w:rPr>
                <w:sz w:val="22"/>
                <w:szCs w:val="22"/>
              </w:rPr>
              <w:t>с 01.07.2023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0A003CC3" w14:textId="77777777" w:rsidR="00EF5D81" w:rsidRPr="00EF5D81" w:rsidRDefault="00EF5D81" w:rsidP="00EF5D81">
            <w:pPr>
              <w:ind w:left="-108" w:right="-98"/>
              <w:jc w:val="center"/>
              <w:rPr>
                <w:sz w:val="22"/>
                <w:szCs w:val="22"/>
                <w:lang w:val="en-US" w:eastAsia="en-US"/>
              </w:rPr>
            </w:pPr>
            <w:r w:rsidRPr="00EF5D81">
              <w:rPr>
                <w:sz w:val="22"/>
                <w:szCs w:val="22"/>
                <w:lang w:eastAsia="en-US"/>
              </w:rPr>
              <w:t>5 071,35</w:t>
            </w:r>
          </w:p>
        </w:tc>
        <w:tc>
          <w:tcPr>
            <w:tcW w:w="850" w:type="dxa"/>
            <w:tcBorders>
              <w:left w:val="single" w:sz="4" w:space="0" w:color="auto"/>
            </w:tcBorders>
            <w:shd w:val="clear" w:color="auto" w:fill="auto"/>
            <w:vAlign w:val="center"/>
          </w:tcPr>
          <w:p w14:paraId="4627C235"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7E523C0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33D5AB0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270F780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177C4C68"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54411731" w14:textId="77777777" w:rsidTr="0072307D">
        <w:trPr>
          <w:trHeight w:val="189"/>
        </w:trPr>
        <w:tc>
          <w:tcPr>
            <w:tcW w:w="1559" w:type="dxa"/>
            <w:vMerge/>
            <w:shd w:val="clear" w:color="auto" w:fill="auto"/>
            <w:vAlign w:val="center"/>
          </w:tcPr>
          <w:p w14:paraId="138A3CC0"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39494C45"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4BFFC796" w14:textId="77777777" w:rsidR="00EF5D81" w:rsidRPr="00EF5D81" w:rsidRDefault="00EF5D81" w:rsidP="00EF5D81">
            <w:pPr>
              <w:jc w:val="center"/>
              <w:rPr>
                <w:sz w:val="22"/>
                <w:szCs w:val="22"/>
                <w:lang w:eastAsia="en-US"/>
              </w:rPr>
            </w:pPr>
            <w:r w:rsidRPr="00EF5D81">
              <w:rPr>
                <w:sz w:val="22"/>
                <w:szCs w:val="22"/>
              </w:rP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2E989B23" w14:textId="77777777" w:rsidR="00EF5D81" w:rsidRPr="00EF5D81" w:rsidRDefault="00EF5D81" w:rsidP="00EF5D81">
            <w:pPr>
              <w:ind w:left="-108" w:right="-98"/>
              <w:jc w:val="center"/>
              <w:rPr>
                <w:sz w:val="22"/>
                <w:szCs w:val="22"/>
                <w:lang w:eastAsia="en-US"/>
              </w:rPr>
            </w:pPr>
            <w:r w:rsidRPr="00EF5D81">
              <w:rPr>
                <w:sz w:val="22"/>
                <w:szCs w:val="22"/>
                <w:lang w:eastAsia="en-US"/>
              </w:rPr>
              <w:t>5 071,35</w:t>
            </w:r>
          </w:p>
        </w:tc>
        <w:tc>
          <w:tcPr>
            <w:tcW w:w="850" w:type="dxa"/>
            <w:tcBorders>
              <w:left w:val="single" w:sz="4" w:space="0" w:color="auto"/>
            </w:tcBorders>
            <w:shd w:val="clear" w:color="auto" w:fill="auto"/>
            <w:vAlign w:val="center"/>
          </w:tcPr>
          <w:p w14:paraId="2F8458CB"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034F3DB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120034E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2CFA796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01156F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548DE6B0" w14:textId="77777777" w:rsidTr="0072307D">
        <w:trPr>
          <w:trHeight w:val="189"/>
        </w:trPr>
        <w:tc>
          <w:tcPr>
            <w:tcW w:w="1559" w:type="dxa"/>
            <w:vMerge/>
            <w:shd w:val="clear" w:color="auto" w:fill="auto"/>
            <w:vAlign w:val="center"/>
          </w:tcPr>
          <w:p w14:paraId="6023A31E"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52359A74"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6D7324D6" w14:textId="77777777" w:rsidR="00EF5D81" w:rsidRPr="00EF5D81" w:rsidRDefault="00EF5D81" w:rsidP="00EF5D81">
            <w:pPr>
              <w:jc w:val="center"/>
              <w:rPr>
                <w:sz w:val="22"/>
                <w:szCs w:val="22"/>
                <w:lang w:eastAsia="en-US"/>
              </w:rPr>
            </w:pPr>
            <w:r w:rsidRPr="00EF5D81">
              <w:rPr>
                <w:sz w:val="22"/>
                <w:szCs w:val="22"/>
              </w:rPr>
              <w:t>с 01.07.2024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755917A1" w14:textId="77777777" w:rsidR="00EF5D81" w:rsidRPr="00EF5D81" w:rsidRDefault="00EF5D81" w:rsidP="00EF5D81">
            <w:pPr>
              <w:ind w:left="-108" w:right="-98"/>
              <w:jc w:val="center"/>
              <w:rPr>
                <w:sz w:val="22"/>
                <w:szCs w:val="22"/>
                <w:lang w:eastAsia="en-US"/>
              </w:rPr>
            </w:pPr>
            <w:r w:rsidRPr="00EF5D81">
              <w:rPr>
                <w:sz w:val="22"/>
                <w:szCs w:val="22"/>
                <w:lang w:eastAsia="en-US"/>
              </w:rPr>
              <w:t>5 267,51</w:t>
            </w:r>
          </w:p>
        </w:tc>
        <w:tc>
          <w:tcPr>
            <w:tcW w:w="850" w:type="dxa"/>
            <w:tcBorders>
              <w:left w:val="single" w:sz="4" w:space="0" w:color="auto"/>
            </w:tcBorders>
            <w:shd w:val="clear" w:color="auto" w:fill="auto"/>
            <w:vAlign w:val="center"/>
          </w:tcPr>
          <w:p w14:paraId="75EC7F49"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0CDC00D8"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F19128B"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2FE9418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2849D2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61341D20" w14:textId="77777777" w:rsidTr="0072307D">
        <w:trPr>
          <w:trHeight w:val="189"/>
        </w:trPr>
        <w:tc>
          <w:tcPr>
            <w:tcW w:w="1559" w:type="dxa"/>
            <w:vMerge/>
            <w:shd w:val="clear" w:color="auto" w:fill="auto"/>
            <w:vAlign w:val="center"/>
          </w:tcPr>
          <w:p w14:paraId="62D7E200"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0F0601B4"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747C18D9" w14:textId="77777777" w:rsidR="00EF5D81" w:rsidRPr="00EF5D81" w:rsidRDefault="00EF5D81" w:rsidP="00EF5D81">
            <w:pPr>
              <w:jc w:val="center"/>
              <w:rPr>
                <w:sz w:val="22"/>
                <w:szCs w:val="22"/>
              </w:rPr>
            </w:pPr>
            <w:r w:rsidRPr="00EF5D81">
              <w:rPr>
                <w:sz w:val="22"/>
                <w:szCs w:val="22"/>
              </w:rPr>
              <w:t>с 01.01.2025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57D24174" w14:textId="77777777" w:rsidR="00EF5D81" w:rsidRPr="00EF5D81" w:rsidRDefault="00EF5D81" w:rsidP="00EF5D81">
            <w:pPr>
              <w:ind w:left="-108" w:right="-98"/>
              <w:jc w:val="center"/>
              <w:rPr>
                <w:sz w:val="22"/>
                <w:szCs w:val="22"/>
                <w:lang w:eastAsia="en-US"/>
              </w:rPr>
            </w:pPr>
            <w:r w:rsidRPr="00EF5D81">
              <w:rPr>
                <w:sz w:val="22"/>
                <w:szCs w:val="22"/>
                <w:lang w:eastAsia="en-US"/>
              </w:rPr>
              <w:t>5 267,51</w:t>
            </w:r>
          </w:p>
        </w:tc>
        <w:tc>
          <w:tcPr>
            <w:tcW w:w="850" w:type="dxa"/>
            <w:tcBorders>
              <w:left w:val="single" w:sz="4" w:space="0" w:color="auto"/>
            </w:tcBorders>
            <w:shd w:val="clear" w:color="auto" w:fill="auto"/>
            <w:vAlign w:val="center"/>
          </w:tcPr>
          <w:p w14:paraId="3825EC76"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21ED453C"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2685C48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74D10538"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11C22C8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071E1E43" w14:textId="77777777" w:rsidTr="0072307D">
        <w:trPr>
          <w:trHeight w:val="189"/>
        </w:trPr>
        <w:tc>
          <w:tcPr>
            <w:tcW w:w="1559" w:type="dxa"/>
            <w:vMerge/>
            <w:shd w:val="clear" w:color="auto" w:fill="auto"/>
            <w:vAlign w:val="center"/>
          </w:tcPr>
          <w:p w14:paraId="274E30CA"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7DB278E4"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42D4B5EB" w14:textId="77777777" w:rsidR="00EF5D81" w:rsidRPr="00EF5D81" w:rsidRDefault="00EF5D81" w:rsidP="00EF5D81">
            <w:pPr>
              <w:jc w:val="center"/>
              <w:rPr>
                <w:sz w:val="22"/>
                <w:szCs w:val="22"/>
              </w:rPr>
            </w:pPr>
            <w:r w:rsidRPr="00EF5D81">
              <w:rPr>
                <w:sz w:val="22"/>
                <w:szCs w:val="22"/>
              </w:rPr>
              <w:t>с 01.07.2025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7553D235" w14:textId="77777777" w:rsidR="00EF5D81" w:rsidRPr="00EF5D81" w:rsidRDefault="00EF5D81" w:rsidP="00EF5D81">
            <w:pPr>
              <w:ind w:left="-108" w:right="-98"/>
              <w:jc w:val="center"/>
              <w:rPr>
                <w:sz w:val="22"/>
                <w:szCs w:val="22"/>
                <w:lang w:eastAsia="en-US"/>
              </w:rPr>
            </w:pPr>
            <w:r w:rsidRPr="00EF5D81">
              <w:rPr>
                <w:sz w:val="22"/>
                <w:szCs w:val="22"/>
                <w:lang w:eastAsia="en-US"/>
              </w:rPr>
              <w:t>5 473,01</w:t>
            </w:r>
          </w:p>
        </w:tc>
        <w:tc>
          <w:tcPr>
            <w:tcW w:w="850" w:type="dxa"/>
            <w:tcBorders>
              <w:left w:val="single" w:sz="4" w:space="0" w:color="auto"/>
            </w:tcBorders>
            <w:shd w:val="clear" w:color="auto" w:fill="auto"/>
            <w:vAlign w:val="center"/>
          </w:tcPr>
          <w:p w14:paraId="2BB4334A"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3B20776C"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792466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71A37A9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7A1D967"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03E939C8" w14:textId="77777777" w:rsidTr="0072307D">
        <w:trPr>
          <w:trHeight w:val="189"/>
        </w:trPr>
        <w:tc>
          <w:tcPr>
            <w:tcW w:w="1559" w:type="dxa"/>
            <w:vMerge/>
            <w:shd w:val="clear" w:color="auto" w:fill="auto"/>
            <w:vAlign w:val="center"/>
          </w:tcPr>
          <w:p w14:paraId="297B9BA6"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060F08B3"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09CD62E5" w14:textId="77777777" w:rsidR="00EF5D81" w:rsidRPr="00EF5D81" w:rsidRDefault="00EF5D81" w:rsidP="00EF5D81">
            <w:pPr>
              <w:jc w:val="center"/>
              <w:rPr>
                <w:sz w:val="22"/>
                <w:szCs w:val="22"/>
              </w:rPr>
            </w:pPr>
            <w:r w:rsidRPr="00EF5D81">
              <w:rPr>
                <w:sz w:val="22"/>
                <w:szCs w:val="22"/>
              </w:rPr>
              <w:t>с 01.01.2026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27579095" w14:textId="77777777" w:rsidR="00EF5D81" w:rsidRPr="00EF5D81" w:rsidRDefault="00EF5D81" w:rsidP="00EF5D81">
            <w:pPr>
              <w:ind w:left="-108" w:right="-98"/>
              <w:jc w:val="center"/>
              <w:rPr>
                <w:sz w:val="22"/>
                <w:szCs w:val="22"/>
                <w:lang w:eastAsia="en-US"/>
              </w:rPr>
            </w:pPr>
            <w:r w:rsidRPr="00EF5D81">
              <w:rPr>
                <w:sz w:val="22"/>
                <w:szCs w:val="22"/>
                <w:lang w:eastAsia="en-US"/>
              </w:rPr>
              <w:t>5 473,01</w:t>
            </w:r>
          </w:p>
        </w:tc>
        <w:tc>
          <w:tcPr>
            <w:tcW w:w="850" w:type="dxa"/>
            <w:tcBorders>
              <w:left w:val="single" w:sz="4" w:space="0" w:color="auto"/>
            </w:tcBorders>
            <w:shd w:val="clear" w:color="auto" w:fill="auto"/>
            <w:vAlign w:val="center"/>
          </w:tcPr>
          <w:p w14:paraId="6552701B"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26A39CB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DBF06D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54757BEE"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3A204AF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592AAAF4" w14:textId="77777777" w:rsidTr="0072307D">
        <w:trPr>
          <w:trHeight w:val="189"/>
        </w:trPr>
        <w:tc>
          <w:tcPr>
            <w:tcW w:w="1559" w:type="dxa"/>
            <w:vMerge/>
            <w:shd w:val="clear" w:color="auto" w:fill="auto"/>
            <w:vAlign w:val="center"/>
          </w:tcPr>
          <w:p w14:paraId="255A62C8"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178C642E"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7FEC0429" w14:textId="77777777" w:rsidR="00EF5D81" w:rsidRPr="00EF5D81" w:rsidRDefault="00EF5D81" w:rsidP="00EF5D81">
            <w:pPr>
              <w:jc w:val="center"/>
              <w:rPr>
                <w:sz w:val="22"/>
                <w:szCs w:val="22"/>
              </w:rPr>
            </w:pPr>
            <w:r w:rsidRPr="00EF5D81">
              <w:rPr>
                <w:sz w:val="22"/>
                <w:szCs w:val="22"/>
              </w:rPr>
              <w:t>с 01.07.2026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1C6895BA" w14:textId="77777777" w:rsidR="00EF5D81" w:rsidRPr="00EF5D81" w:rsidRDefault="00EF5D81" w:rsidP="00EF5D81">
            <w:pPr>
              <w:ind w:left="-108" w:right="-98"/>
              <w:jc w:val="center"/>
              <w:rPr>
                <w:sz w:val="22"/>
                <w:szCs w:val="22"/>
                <w:lang w:eastAsia="en-US"/>
              </w:rPr>
            </w:pPr>
            <w:r w:rsidRPr="00EF5D81">
              <w:rPr>
                <w:sz w:val="22"/>
                <w:szCs w:val="22"/>
                <w:lang w:eastAsia="en-US"/>
              </w:rPr>
              <w:t>5 685,18</w:t>
            </w:r>
          </w:p>
        </w:tc>
        <w:tc>
          <w:tcPr>
            <w:tcW w:w="850" w:type="dxa"/>
            <w:tcBorders>
              <w:left w:val="single" w:sz="4" w:space="0" w:color="auto"/>
            </w:tcBorders>
            <w:shd w:val="clear" w:color="auto" w:fill="auto"/>
            <w:vAlign w:val="center"/>
          </w:tcPr>
          <w:p w14:paraId="7344CBB8"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3148592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3F917BE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4B4ADFA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1272CCE2"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71C2CD66" w14:textId="77777777" w:rsidTr="0072307D">
        <w:trPr>
          <w:trHeight w:val="334"/>
        </w:trPr>
        <w:tc>
          <w:tcPr>
            <w:tcW w:w="1559" w:type="dxa"/>
            <w:vMerge/>
            <w:shd w:val="clear" w:color="auto" w:fill="auto"/>
            <w:vAlign w:val="center"/>
          </w:tcPr>
          <w:p w14:paraId="54ED3CF7" w14:textId="77777777" w:rsidR="00EF5D81" w:rsidRPr="00EF5D81" w:rsidRDefault="00EF5D81" w:rsidP="00EF5D81">
            <w:pPr>
              <w:ind w:right="-2"/>
              <w:jc w:val="center"/>
              <w:rPr>
                <w:sz w:val="22"/>
                <w:szCs w:val="22"/>
                <w:lang w:eastAsia="en-US"/>
              </w:rPr>
            </w:pPr>
          </w:p>
        </w:tc>
        <w:tc>
          <w:tcPr>
            <w:tcW w:w="1980" w:type="dxa"/>
            <w:shd w:val="clear" w:color="auto" w:fill="auto"/>
            <w:vAlign w:val="center"/>
          </w:tcPr>
          <w:p w14:paraId="2C489FE8" w14:textId="77777777" w:rsidR="00EF5D81" w:rsidRPr="00EF5D81" w:rsidRDefault="00EF5D81" w:rsidP="00EF5D81">
            <w:pPr>
              <w:ind w:right="-2"/>
              <w:jc w:val="center"/>
              <w:rPr>
                <w:sz w:val="22"/>
                <w:szCs w:val="22"/>
                <w:lang w:eastAsia="en-US"/>
              </w:rPr>
            </w:pPr>
            <w:r w:rsidRPr="00EF5D81">
              <w:rPr>
                <w:sz w:val="22"/>
                <w:szCs w:val="22"/>
                <w:lang w:eastAsia="en-US"/>
              </w:rPr>
              <w:t>Двухставочный</w:t>
            </w:r>
          </w:p>
        </w:tc>
        <w:tc>
          <w:tcPr>
            <w:tcW w:w="1559" w:type="dxa"/>
            <w:tcBorders>
              <w:top w:val="single" w:sz="4" w:space="0" w:color="auto"/>
            </w:tcBorders>
            <w:shd w:val="clear" w:color="auto" w:fill="auto"/>
            <w:vAlign w:val="center"/>
          </w:tcPr>
          <w:p w14:paraId="792B4864"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tcBorders>
              <w:top w:val="single" w:sz="4" w:space="0" w:color="auto"/>
            </w:tcBorders>
            <w:shd w:val="clear" w:color="auto" w:fill="auto"/>
            <w:vAlign w:val="center"/>
          </w:tcPr>
          <w:p w14:paraId="0C851E9D"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shd w:val="clear" w:color="auto" w:fill="auto"/>
            <w:vAlign w:val="center"/>
          </w:tcPr>
          <w:p w14:paraId="69F4314B"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5813F64B"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10DC723E"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74176393"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4054014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787604C6" w14:textId="77777777" w:rsidTr="0072307D">
        <w:tc>
          <w:tcPr>
            <w:tcW w:w="1559" w:type="dxa"/>
            <w:vMerge/>
            <w:shd w:val="clear" w:color="auto" w:fill="auto"/>
            <w:vAlign w:val="center"/>
          </w:tcPr>
          <w:p w14:paraId="594EA782" w14:textId="77777777" w:rsidR="00EF5D81" w:rsidRPr="00EF5D81" w:rsidRDefault="00EF5D81" w:rsidP="00EF5D81">
            <w:pPr>
              <w:ind w:right="-2"/>
              <w:jc w:val="center"/>
              <w:rPr>
                <w:sz w:val="22"/>
                <w:szCs w:val="22"/>
                <w:lang w:eastAsia="en-US"/>
              </w:rPr>
            </w:pPr>
          </w:p>
        </w:tc>
        <w:tc>
          <w:tcPr>
            <w:tcW w:w="1980" w:type="dxa"/>
            <w:shd w:val="clear" w:color="auto" w:fill="auto"/>
            <w:vAlign w:val="center"/>
          </w:tcPr>
          <w:p w14:paraId="397CFDF8" w14:textId="77777777" w:rsidR="00EF5D81" w:rsidRPr="00EF5D81" w:rsidRDefault="00EF5D81" w:rsidP="00EF5D81">
            <w:pPr>
              <w:ind w:left="-105" w:right="-103"/>
              <w:jc w:val="center"/>
              <w:rPr>
                <w:sz w:val="22"/>
                <w:szCs w:val="22"/>
                <w:lang w:eastAsia="en-US"/>
              </w:rPr>
            </w:pPr>
            <w:r w:rsidRPr="00EF5D81">
              <w:rPr>
                <w:sz w:val="22"/>
                <w:szCs w:val="22"/>
                <w:lang w:eastAsia="en-US"/>
              </w:rPr>
              <w:t>Ставка за тепловую энергию, руб./Гкал</w:t>
            </w:r>
          </w:p>
        </w:tc>
        <w:tc>
          <w:tcPr>
            <w:tcW w:w="1559" w:type="dxa"/>
            <w:shd w:val="clear" w:color="auto" w:fill="auto"/>
            <w:vAlign w:val="center"/>
          </w:tcPr>
          <w:p w14:paraId="0B27E179"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shd w:val="clear" w:color="auto" w:fill="auto"/>
            <w:vAlign w:val="center"/>
          </w:tcPr>
          <w:p w14:paraId="14019249"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shd w:val="clear" w:color="auto" w:fill="auto"/>
            <w:vAlign w:val="center"/>
          </w:tcPr>
          <w:p w14:paraId="1B55BE42"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4370A53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53802F5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77A5D594"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FFF83F4"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4296995F" w14:textId="77777777" w:rsidTr="0072307D">
        <w:trPr>
          <w:trHeight w:val="690"/>
        </w:trPr>
        <w:tc>
          <w:tcPr>
            <w:tcW w:w="1559" w:type="dxa"/>
            <w:vMerge/>
            <w:shd w:val="clear" w:color="auto" w:fill="auto"/>
            <w:vAlign w:val="center"/>
          </w:tcPr>
          <w:p w14:paraId="62A217AA" w14:textId="77777777" w:rsidR="00EF5D81" w:rsidRPr="00EF5D81" w:rsidRDefault="00EF5D81" w:rsidP="00EF5D81">
            <w:pPr>
              <w:ind w:right="-2"/>
              <w:jc w:val="center"/>
              <w:rPr>
                <w:sz w:val="22"/>
                <w:szCs w:val="22"/>
                <w:lang w:eastAsia="en-US"/>
              </w:rPr>
            </w:pPr>
          </w:p>
        </w:tc>
        <w:tc>
          <w:tcPr>
            <w:tcW w:w="1980" w:type="dxa"/>
            <w:shd w:val="clear" w:color="auto" w:fill="auto"/>
            <w:vAlign w:val="center"/>
          </w:tcPr>
          <w:p w14:paraId="7F72B8C9" w14:textId="77777777" w:rsidR="00EF5D81" w:rsidRPr="00EF5D81" w:rsidRDefault="00EF5D81" w:rsidP="00EF5D81">
            <w:pPr>
              <w:ind w:right="-2"/>
              <w:jc w:val="center"/>
              <w:rPr>
                <w:sz w:val="22"/>
                <w:szCs w:val="22"/>
                <w:lang w:eastAsia="en-US"/>
              </w:rPr>
            </w:pPr>
            <w:r w:rsidRPr="00EF5D81">
              <w:rPr>
                <w:sz w:val="22"/>
                <w:szCs w:val="22"/>
                <w:lang w:eastAsia="en-US"/>
              </w:rPr>
              <w:t>Ставка за содер-жание тепловой мощности тыс. руб./Гкал/ч в мес.</w:t>
            </w:r>
          </w:p>
        </w:tc>
        <w:tc>
          <w:tcPr>
            <w:tcW w:w="1559" w:type="dxa"/>
            <w:shd w:val="clear" w:color="auto" w:fill="auto"/>
            <w:vAlign w:val="center"/>
          </w:tcPr>
          <w:p w14:paraId="6F27E3AA"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shd w:val="clear" w:color="auto" w:fill="auto"/>
            <w:vAlign w:val="center"/>
          </w:tcPr>
          <w:p w14:paraId="6855D948"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shd w:val="clear" w:color="auto" w:fill="auto"/>
            <w:vAlign w:val="center"/>
          </w:tcPr>
          <w:p w14:paraId="407D87FB"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2AD68672"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c>
          <w:tcPr>
            <w:tcW w:w="1009" w:type="dxa"/>
            <w:shd w:val="clear" w:color="auto" w:fill="auto"/>
            <w:vAlign w:val="center"/>
          </w:tcPr>
          <w:p w14:paraId="02F08A3A"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c>
          <w:tcPr>
            <w:tcW w:w="850" w:type="dxa"/>
            <w:shd w:val="clear" w:color="auto" w:fill="auto"/>
            <w:vAlign w:val="center"/>
          </w:tcPr>
          <w:p w14:paraId="60F37922"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c>
          <w:tcPr>
            <w:tcW w:w="957" w:type="dxa"/>
            <w:shd w:val="clear" w:color="auto" w:fill="auto"/>
            <w:vAlign w:val="center"/>
          </w:tcPr>
          <w:p w14:paraId="777AF1AE"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r>
      <w:tr w:rsidR="00EF5D81" w:rsidRPr="00EF5D81" w14:paraId="38102480" w14:textId="77777777" w:rsidTr="0072307D">
        <w:tc>
          <w:tcPr>
            <w:tcW w:w="1559" w:type="dxa"/>
            <w:vMerge/>
            <w:shd w:val="clear" w:color="auto" w:fill="auto"/>
            <w:vAlign w:val="center"/>
          </w:tcPr>
          <w:p w14:paraId="2686A06A" w14:textId="77777777" w:rsidR="00EF5D81" w:rsidRPr="00EF5D81" w:rsidRDefault="00EF5D81" w:rsidP="00EF5D81">
            <w:pPr>
              <w:ind w:right="-2"/>
              <w:jc w:val="center"/>
              <w:rPr>
                <w:sz w:val="22"/>
                <w:szCs w:val="22"/>
                <w:lang w:eastAsia="en-US"/>
              </w:rPr>
            </w:pPr>
          </w:p>
        </w:tc>
        <w:tc>
          <w:tcPr>
            <w:tcW w:w="9043" w:type="dxa"/>
            <w:gridSpan w:val="8"/>
            <w:shd w:val="clear" w:color="auto" w:fill="auto"/>
            <w:vAlign w:val="center"/>
          </w:tcPr>
          <w:p w14:paraId="15C4C040" w14:textId="77777777" w:rsidR="00EF5D81" w:rsidRPr="00EF5D81" w:rsidRDefault="00EF5D81" w:rsidP="00EF5D81">
            <w:pPr>
              <w:ind w:right="-2"/>
              <w:jc w:val="center"/>
              <w:rPr>
                <w:sz w:val="22"/>
                <w:szCs w:val="22"/>
                <w:lang w:eastAsia="en-US"/>
              </w:rPr>
            </w:pPr>
            <w:r w:rsidRPr="00EF5D81">
              <w:rPr>
                <w:sz w:val="22"/>
                <w:szCs w:val="22"/>
                <w:lang w:eastAsia="en-US"/>
              </w:rPr>
              <w:t>Население*</w:t>
            </w:r>
          </w:p>
        </w:tc>
      </w:tr>
      <w:tr w:rsidR="00EF5D81" w:rsidRPr="00EF5D81" w14:paraId="20109388" w14:textId="77777777" w:rsidTr="0072307D">
        <w:trPr>
          <w:trHeight w:val="225"/>
        </w:trPr>
        <w:tc>
          <w:tcPr>
            <w:tcW w:w="1559" w:type="dxa"/>
            <w:vMerge/>
            <w:shd w:val="clear" w:color="auto" w:fill="auto"/>
            <w:vAlign w:val="center"/>
          </w:tcPr>
          <w:p w14:paraId="5E5526C1" w14:textId="77777777" w:rsidR="00EF5D81" w:rsidRPr="00EF5D81" w:rsidRDefault="00EF5D81" w:rsidP="00EF5D81">
            <w:pPr>
              <w:ind w:right="-2"/>
              <w:jc w:val="center"/>
              <w:rPr>
                <w:sz w:val="22"/>
                <w:szCs w:val="22"/>
                <w:lang w:eastAsia="en-US"/>
              </w:rPr>
            </w:pPr>
          </w:p>
        </w:tc>
        <w:tc>
          <w:tcPr>
            <w:tcW w:w="1980" w:type="dxa"/>
            <w:vMerge w:val="restart"/>
            <w:shd w:val="clear" w:color="auto" w:fill="auto"/>
            <w:vAlign w:val="center"/>
          </w:tcPr>
          <w:p w14:paraId="03BC954E" w14:textId="77777777" w:rsidR="00EF5D81" w:rsidRPr="00EF5D81" w:rsidRDefault="00EF5D81" w:rsidP="00EF5D81">
            <w:pPr>
              <w:ind w:right="-2"/>
              <w:jc w:val="center"/>
              <w:rPr>
                <w:sz w:val="22"/>
                <w:szCs w:val="22"/>
                <w:lang w:eastAsia="en-US"/>
              </w:rPr>
            </w:pPr>
            <w:r w:rsidRPr="00EF5D81">
              <w:rPr>
                <w:sz w:val="22"/>
                <w:szCs w:val="22"/>
                <w:lang w:eastAsia="en-US"/>
              </w:rPr>
              <w:t>Одноставочный</w:t>
            </w:r>
          </w:p>
          <w:p w14:paraId="74B886FB" w14:textId="77777777" w:rsidR="00EF5D81" w:rsidRPr="00EF5D81" w:rsidRDefault="00EF5D81" w:rsidP="00EF5D81">
            <w:pPr>
              <w:ind w:right="-2"/>
              <w:jc w:val="center"/>
              <w:rPr>
                <w:sz w:val="22"/>
                <w:szCs w:val="22"/>
                <w:lang w:eastAsia="en-US"/>
              </w:rPr>
            </w:pPr>
            <w:r w:rsidRPr="00EF5D81">
              <w:rPr>
                <w:sz w:val="22"/>
                <w:szCs w:val="22"/>
                <w:lang w:eastAsia="en-US"/>
              </w:rPr>
              <w:t>руб./Гкал</w:t>
            </w:r>
          </w:p>
        </w:tc>
        <w:tc>
          <w:tcPr>
            <w:tcW w:w="1559" w:type="dxa"/>
            <w:tcBorders>
              <w:top w:val="single" w:sz="4" w:space="0" w:color="auto"/>
            </w:tcBorders>
            <w:shd w:val="clear" w:color="auto" w:fill="auto"/>
            <w:vAlign w:val="center"/>
          </w:tcPr>
          <w:p w14:paraId="661F4D7B" w14:textId="77777777" w:rsidR="00EF5D81" w:rsidRPr="00EF5D81" w:rsidRDefault="00EF5D81" w:rsidP="00EF5D81">
            <w:pPr>
              <w:jc w:val="center"/>
              <w:rPr>
                <w:sz w:val="22"/>
                <w:szCs w:val="22"/>
                <w:lang w:eastAsia="en-US"/>
              </w:rPr>
            </w:pPr>
            <w:r w:rsidRPr="00EF5D81">
              <w:rPr>
                <w:sz w:val="22"/>
                <w:szCs w:val="22"/>
              </w:rPr>
              <w:t>с 01.01.2022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59EC6317" w14:textId="77777777" w:rsidR="00EF5D81" w:rsidRPr="00EF5D81" w:rsidRDefault="00EF5D81" w:rsidP="00EF5D81">
            <w:pPr>
              <w:ind w:left="-108" w:right="-98"/>
              <w:jc w:val="center"/>
              <w:rPr>
                <w:sz w:val="22"/>
                <w:szCs w:val="22"/>
                <w:lang w:eastAsia="en-US"/>
              </w:rPr>
            </w:pPr>
            <w:r w:rsidRPr="00EF5D81">
              <w:rPr>
                <w:sz w:val="22"/>
                <w:szCs w:val="22"/>
                <w:lang w:eastAsia="en-US"/>
              </w:rPr>
              <w:t>4 700,00</w:t>
            </w:r>
          </w:p>
        </w:tc>
        <w:tc>
          <w:tcPr>
            <w:tcW w:w="850" w:type="dxa"/>
            <w:tcBorders>
              <w:left w:val="single" w:sz="4" w:space="0" w:color="auto"/>
            </w:tcBorders>
            <w:shd w:val="clear" w:color="auto" w:fill="auto"/>
            <w:vAlign w:val="center"/>
          </w:tcPr>
          <w:p w14:paraId="5CA2496A"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c>
          <w:tcPr>
            <w:tcW w:w="835" w:type="dxa"/>
            <w:shd w:val="clear" w:color="auto" w:fill="auto"/>
            <w:vAlign w:val="center"/>
          </w:tcPr>
          <w:p w14:paraId="58E73C1A" w14:textId="77777777" w:rsidR="00EF5D81" w:rsidRPr="00EF5D81" w:rsidRDefault="00EF5D81" w:rsidP="00EF5D81">
            <w:pPr>
              <w:ind w:right="-2"/>
              <w:jc w:val="center"/>
              <w:rPr>
                <w:sz w:val="22"/>
                <w:szCs w:val="22"/>
                <w:lang w:eastAsia="en-US"/>
              </w:rPr>
            </w:pPr>
            <w:r w:rsidRPr="00EF5D81">
              <w:rPr>
                <w:sz w:val="22"/>
                <w:szCs w:val="22"/>
                <w:lang w:val="en-US" w:eastAsia="en-US"/>
              </w:rPr>
              <w:t>x</w:t>
            </w:r>
          </w:p>
        </w:tc>
        <w:tc>
          <w:tcPr>
            <w:tcW w:w="1009" w:type="dxa"/>
            <w:shd w:val="clear" w:color="auto" w:fill="auto"/>
            <w:vAlign w:val="center"/>
          </w:tcPr>
          <w:p w14:paraId="39F98E0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35CB9C68"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5F3C1C2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064427DD" w14:textId="77777777" w:rsidTr="0072307D">
        <w:trPr>
          <w:trHeight w:val="180"/>
        </w:trPr>
        <w:tc>
          <w:tcPr>
            <w:tcW w:w="1559" w:type="dxa"/>
            <w:vMerge/>
            <w:shd w:val="clear" w:color="auto" w:fill="auto"/>
            <w:vAlign w:val="center"/>
          </w:tcPr>
          <w:p w14:paraId="36F884F3"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77112F1F"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6949B816" w14:textId="77777777" w:rsidR="00EF5D81" w:rsidRPr="00EF5D81" w:rsidRDefault="00EF5D81" w:rsidP="00EF5D81">
            <w:pPr>
              <w:jc w:val="center"/>
              <w:rPr>
                <w:sz w:val="22"/>
                <w:szCs w:val="22"/>
                <w:lang w:eastAsia="en-US"/>
              </w:rPr>
            </w:pPr>
            <w:r w:rsidRPr="00EF5D81">
              <w:rPr>
                <w:sz w:val="22"/>
                <w:szCs w:val="22"/>
              </w:rPr>
              <w:t>с 01.07.2022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4C281FB3" w14:textId="77777777" w:rsidR="00EF5D81" w:rsidRPr="00EF5D81" w:rsidRDefault="00EF5D81" w:rsidP="00EF5D81">
            <w:pPr>
              <w:ind w:left="-108" w:right="-98"/>
              <w:jc w:val="center"/>
              <w:rPr>
                <w:sz w:val="22"/>
                <w:szCs w:val="22"/>
                <w:lang w:eastAsia="en-US"/>
              </w:rPr>
            </w:pPr>
            <w:r w:rsidRPr="00EF5D81">
              <w:rPr>
                <w:sz w:val="22"/>
                <w:szCs w:val="22"/>
                <w:lang w:eastAsia="en-US"/>
              </w:rPr>
              <w:t>4 883,18</w:t>
            </w:r>
          </w:p>
        </w:tc>
        <w:tc>
          <w:tcPr>
            <w:tcW w:w="850" w:type="dxa"/>
            <w:tcBorders>
              <w:left w:val="single" w:sz="4" w:space="0" w:color="auto"/>
            </w:tcBorders>
            <w:shd w:val="clear" w:color="auto" w:fill="auto"/>
            <w:vAlign w:val="center"/>
          </w:tcPr>
          <w:p w14:paraId="3A54EB99"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66DF10B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1690346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35377F6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D1E80E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43FC5C2A" w14:textId="77777777" w:rsidTr="0072307D">
        <w:trPr>
          <w:trHeight w:val="135"/>
        </w:trPr>
        <w:tc>
          <w:tcPr>
            <w:tcW w:w="1559" w:type="dxa"/>
            <w:vMerge/>
            <w:shd w:val="clear" w:color="auto" w:fill="auto"/>
            <w:vAlign w:val="center"/>
          </w:tcPr>
          <w:p w14:paraId="7FBA0C1E"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1F6FDC01"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2157C4A4" w14:textId="77777777" w:rsidR="00EF5D81" w:rsidRPr="00EF5D81" w:rsidRDefault="00EF5D81" w:rsidP="00EF5D81">
            <w:pPr>
              <w:jc w:val="center"/>
              <w:rPr>
                <w:sz w:val="22"/>
                <w:szCs w:val="22"/>
                <w:lang w:eastAsia="en-US"/>
              </w:rPr>
            </w:pPr>
            <w:r w:rsidRPr="00EF5D81">
              <w:rPr>
                <w:sz w:val="22"/>
                <w:szCs w:val="22"/>
              </w:rPr>
              <w:t>с 01.01.2023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3F1F9CD9" w14:textId="77777777" w:rsidR="00EF5D81" w:rsidRPr="00EF5D81" w:rsidRDefault="00EF5D81" w:rsidP="00EF5D81">
            <w:pPr>
              <w:ind w:left="-108" w:right="-98"/>
              <w:jc w:val="center"/>
              <w:rPr>
                <w:sz w:val="22"/>
                <w:szCs w:val="22"/>
                <w:lang w:eastAsia="en-US"/>
              </w:rPr>
            </w:pPr>
            <w:r w:rsidRPr="00EF5D81">
              <w:rPr>
                <w:sz w:val="22"/>
                <w:szCs w:val="22"/>
                <w:lang w:eastAsia="en-US"/>
              </w:rPr>
              <w:t>4 883,18</w:t>
            </w:r>
          </w:p>
        </w:tc>
        <w:tc>
          <w:tcPr>
            <w:tcW w:w="850" w:type="dxa"/>
            <w:tcBorders>
              <w:left w:val="single" w:sz="4" w:space="0" w:color="auto"/>
            </w:tcBorders>
            <w:shd w:val="clear" w:color="auto" w:fill="auto"/>
            <w:vAlign w:val="center"/>
          </w:tcPr>
          <w:p w14:paraId="3AD0FF6F"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7EE40D8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0DE8DE53"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39A5D29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98DE7A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6BA08207" w14:textId="77777777" w:rsidTr="0072307D">
        <w:trPr>
          <w:trHeight w:val="135"/>
        </w:trPr>
        <w:tc>
          <w:tcPr>
            <w:tcW w:w="1559" w:type="dxa"/>
            <w:vMerge/>
            <w:shd w:val="clear" w:color="auto" w:fill="auto"/>
            <w:vAlign w:val="center"/>
          </w:tcPr>
          <w:p w14:paraId="43688C14"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1CD2A66C"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584737D4" w14:textId="77777777" w:rsidR="00EF5D81" w:rsidRPr="00EF5D81" w:rsidRDefault="00EF5D81" w:rsidP="00EF5D81">
            <w:pPr>
              <w:jc w:val="center"/>
              <w:rPr>
                <w:sz w:val="22"/>
                <w:szCs w:val="22"/>
                <w:lang w:eastAsia="en-US"/>
              </w:rPr>
            </w:pPr>
            <w:r w:rsidRPr="00EF5D81">
              <w:rPr>
                <w:sz w:val="22"/>
                <w:szCs w:val="22"/>
              </w:rPr>
              <w:t>с 01.07.2023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3F359B81" w14:textId="77777777" w:rsidR="00EF5D81" w:rsidRPr="00EF5D81" w:rsidRDefault="00EF5D81" w:rsidP="00EF5D81">
            <w:pPr>
              <w:ind w:left="-108" w:right="-98"/>
              <w:jc w:val="center"/>
              <w:rPr>
                <w:sz w:val="22"/>
                <w:szCs w:val="22"/>
                <w:lang w:eastAsia="en-US"/>
              </w:rPr>
            </w:pPr>
            <w:r w:rsidRPr="00EF5D81">
              <w:rPr>
                <w:sz w:val="22"/>
                <w:szCs w:val="22"/>
                <w:lang w:eastAsia="en-US"/>
              </w:rPr>
              <w:t>5 071,35</w:t>
            </w:r>
          </w:p>
        </w:tc>
        <w:tc>
          <w:tcPr>
            <w:tcW w:w="850" w:type="dxa"/>
            <w:tcBorders>
              <w:left w:val="single" w:sz="4" w:space="0" w:color="auto"/>
            </w:tcBorders>
            <w:shd w:val="clear" w:color="auto" w:fill="auto"/>
            <w:vAlign w:val="center"/>
          </w:tcPr>
          <w:p w14:paraId="069B7564" w14:textId="77777777" w:rsidR="00EF5D81" w:rsidRPr="00EF5D81" w:rsidRDefault="00EF5D81" w:rsidP="00EF5D81">
            <w:pPr>
              <w:jc w:val="center"/>
              <w:rPr>
                <w:sz w:val="22"/>
                <w:szCs w:val="22"/>
                <w:lang w:eastAsia="en-US"/>
              </w:rPr>
            </w:pPr>
            <w:r w:rsidRPr="00EF5D81">
              <w:rPr>
                <w:sz w:val="22"/>
                <w:szCs w:val="22"/>
                <w:lang w:eastAsia="en-US"/>
              </w:rPr>
              <w:t>x</w:t>
            </w:r>
          </w:p>
        </w:tc>
        <w:tc>
          <w:tcPr>
            <w:tcW w:w="835" w:type="dxa"/>
            <w:shd w:val="clear" w:color="auto" w:fill="auto"/>
            <w:vAlign w:val="center"/>
          </w:tcPr>
          <w:p w14:paraId="14F3226C"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4E7C395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0EB0899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59BF8B2"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r>
      <w:tr w:rsidR="00EF5D81" w:rsidRPr="00EF5D81" w14:paraId="3DED2881" w14:textId="77777777" w:rsidTr="0072307D">
        <w:trPr>
          <w:trHeight w:val="135"/>
        </w:trPr>
        <w:tc>
          <w:tcPr>
            <w:tcW w:w="1559" w:type="dxa"/>
            <w:vMerge/>
            <w:shd w:val="clear" w:color="auto" w:fill="auto"/>
            <w:vAlign w:val="center"/>
          </w:tcPr>
          <w:p w14:paraId="07A93DAF"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02B00EDC"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3736CED0" w14:textId="77777777" w:rsidR="00EF5D81" w:rsidRPr="00EF5D81" w:rsidRDefault="00EF5D81" w:rsidP="00EF5D81">
            <w:pPr>
              <w:jc w:val="center"/>
              <w:rPr>
                <w:sz w:val="22"/>
                <w:szCs w:val="22"/>
                <w:lang w:eastAsia="en-US"/>
              </w:rPr>
            </w:pPr>
            <w:r w:rsidRPr="00EF5D81">
              <w:rPr>
                <w:sz w:val="22"/>
                <w:szCs w:val="22"/>
              </w:rP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4CA8C094" w14:textId="77777777" w:rsidR="00EF5D81" w:rsidRPr="00EF5D81" w:rsidRDefault="00EF5D81" w:rsidP="00EF5D81">
            <w:pPr>
              <w:ind w:left="-108" w:right="-98"/>
              <w:jc w:val="center"/>
              <w:rPr>
                <w:sz w:val="22"/>
                <w:szCs w:val="22"/>
                <w:lang w:eastAsia="en-US"/>
              </w:rPr>
            </w:pPr>
            <w:r w:rsidRPr="00EF5D81">
              <w:rPr>
                <w:sz w:val="22"/>
                <w:szCs w:val="22"/>
                <w:lang w:eastAsia="en-US"/>
              </w:rPr>
              <w:t>5 071,35</w:t>
            </w:r>
          </w:p>
        </w:tc>
        <w:tc>
          <w:tcPr>
            <w:tcW w:w="850" w:type="dxa"/>
            <w:tcBorders>
              <w:left w:val="single" w:sz="4" w:space="0" w:color="auto"/>
            </w:tcBorders>
            <w:shd w:val="clear" w:color="auto" w:fill="auto"/>
            <w:vAlign w:val="center"/>
          </w:tcPr>
          <w:p w14:paraId="00F0D56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35" w:type="dxa"/>
            <w:shd w:val="clear" w:color="auto" w:fill="auto"/>
            <w:vAlign w:val="center"/>
          </w:tcPr>
          <w:p w14:paraId="32373F3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0C7FD07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1E6CEA71"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536AA949" w14:textId="77777777" w:rsidR="00EF5D81" w:rsidRPr="00EF5D81" w:rsidRDefault="00EF5D81" w:rsidP="00EF5D81">
            <w:pPr>
              <w:jc w:val="center"/>
              <w:rPr>
                <w:sz w:val="22"/>
                <w:szCs w:val="22"/>
                <w:lang w:eastAsia="en-US"/>
              </w:rPr>
            </w:pPr>
            <w:r w:rsidRPr="00EF5D81">
              <w:rPr>
                <w:sz w:val="22"/>
                <w:szCs w:val="22"/>
                <w:lang w:eastAsia="en-US"/>
              </w:rPr>
              <w:t>x</w:t>
            </w:r>
          </w:p>
        </w:tc>
      </w:tr>
      <w:tr w:rsidR="00EF5D81" w:rsidRPr="00EF5D81" w14:paraId="74B7D545" w14:textId="77777777" w:rsidTr="0072307D">
        <w:trPr>
          <w:trHeight w:val="135"/>
        </w:trPr>
        <w:tc>
          <w:tcPr>
            <w:tcW w:w="1559" w:type="dxa"/>
            <w:vMerge/>
            <w:shd w:val="clear" w:color="auto" w:fill="auto"/>
            <w:vAlign w:val="center"/>
          </w:tcPr>
          <w:p w14:paraId="4E37A9E4"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487D5F2D"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0CB928E7" w14:textId="77777777" w:rsidR="00EF5D81" w:rsidRPr="00EF5D81" w:rsidRDefault="00EF5D81" w:rsidP="00EF5D81">
            <w:pPr>
              <w:jc w:val="center"/>
              <w:rPr>
                <w:sz w:val="22"/>
                <w:szCs w:val="22"/>
                <w:lang w:eastAsia="en-US"/>
              </w:rPr>
            </w:pPr>
            <w:r w:rsidRPr="00EF5D81">
              <w:rPr>
                <w:sz w:val="22"/>
                <w:szCs w:val="22"/>
              </w:rPr>
              <w:t>с 01.07.2024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3662DA72" w14:textId="77777777" w:rsidR="00EF5D81" w:rsidRPr="00EF5D81" w:rsidRDefault="00EF5D81" w:rsidP="00EF5D81">
            <w:pPr>
              <w:ind w:left="-108" w:right="-98"/>
              <w:jc w:val="center"/>
              <w:rPr>
                <w:sz w:val="22"/>
                <w:szCs w:val="22"/>
                <w:lang w:eastAsia="en-US"/>
              </w:rPr>
            </w:pPr>
            <w:r w:rsidRPr="00EF5D81">
              <w:rPr>
                <w:sz w:val="22"/>
                <w:szCs w:val="22"/>
                <w:lang w:eastAsia="en-US"/>
              </w:rPr>
              <w:t>5 267,51</w:t>
            </w:r>
          </w:p>
        </w:tc>
        <w:tc>
          <w:tcPr>
            <w:tcW w:w="850" w:type="dxa"/>
            <w:tcBorders>
              <w:left w:val="single" w:sz="4" w:space="0" w:color="auto"/>
            </w:tcBorders>
            <w:shd w:val="clear" w:color="auto" w:fill="auto"/>
            <w:vAlign w:val="center"/>
          </w:tcPr>
          <w:p w14:paraId="0963078E"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35" w:type="dxa"/>
            <w:shd w:val="clear" w:color="auto" w:fill="auto"/>
            <w:vAlign w:val="center"/>
          </w:tcPr>
          <w:p w14:paraId="372598A5"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385DC56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006B3453"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2BC30C33" w14:textId="77777777" w:rsidR="00EF5D81" w:rsidRPr="00EF5D81" w:rsidRDefault="00EF5D81" w:rsidP="00EF5D81">
            <w:pPr>
              <w:jc w:val="center"/>
              <w:rPr>
                <w:sz w:val="22"/>
                <w:szCs w:val="22"/>
                <w:lang w:eastAsia="en-US"/>
              </w:rPr>
            </w:pPr>
            <w:r w:rsidRPr="00EF5D81">
              <w:rPr>
                <w:sz w:val="22"/>
                <w:szCs w:val="22"/>
                <w:lang w:eastAsia="en-US"/>
              </w:rPr>
              <w:t>x</w:t>
            </w:r>
          </w:p>
        </w:tc>
      </w:tr>
      <w:tr w:rsidR="00EF5D81" w:rsidRPr="00EF5D81" w14:paraId="7CF8FED8" w14:textId="77777777" w:rsidTr="0072307D">
        <w:trPr>
          <w:trHeight w:val="135"/>
        </w:trPr>
        <w:tc>
          <w:tcPr>
            <w:tcW w:w="1559" w:type="dxa"/>
            <w:vMerge/>
            <w:shd w:val="clear" w:color="auto" w:fill="auto"/>
            <w:vAlign w:val="center"/>
          </w:tcPr>
          <w:p w14:paraId="4B7DAE1E"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2F8D824D"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62CC8FCC" w14:textId="77777777" w:rsidR="00EF5D81" w:rsidRPr="00EF5D81" w:rsidRDefault="00EF5D81" w:rsidP="00EF5D81">
            <w:pPr>
              <w:jc w:val="center"/>
              <w:rPr>
                <w:sz w:val="22"/>
                <w:szCs w:val="22"/>
              </w:rPr>
            </w:pPr>
            <w:r w:rsidRPr="00EF5D81">
              <w:rPr>
                <w:sz w:val="22"/>
                <w:szCs w:val="22"/>
              </w:rPr>
              <w:t>с 01.01.2025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5CB57E6B" w14:textId="77777777" w:rsidR="00EF5D81" w:rsidRPr="00EF5D81" w:rsidRDefault="00EF5D81" w:rsidP="00EF5D81">
            <w:pPr>
              <w:ind w:left="-108" w:right="-98"/>
              <w:jc w:val="center"/>
              <w:rPr>
                <w:sz w:val="22"/>
                <w:szCs w:val="22"/>
                <w:lang w:eastAsia="en-US"/>
              </w:rPr>
            </w:pPr>
            <w:r w:rsidRPr="00EF5D81">
              <w:rPr>
                <w:sz w:val="22"/>
                <w:szCs w:val="22"/>
                <w:lang w:eastAsia="en-US"/>
              </w:rPr>
              <w:t>5 267,51</w:t>
            </w:r>
          </w:p>
        </w:tc>
        <w:tc>
          <w:tcPr>
            <w:tcW w:w="850" w:type="dxa"/>
            <w:tcBorders>
              <w:left w:val="single" w:sz="4" w:space="0" w:color="auto"/>
            </w:tcBorders>
            <w:shd w:val="clear" w:color="auto" w:fill="auto"/>
            <w:vAlign w:val="center"/>
          </w:tcPr>
          <w:p w14:paraId="39BFABA2"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shd w:val="clear" w:color="auto" w:fill="auto"/>
            <w:vAlign w:val="center"/>
          </w:tcPr>
          <w:p w14:paraId="09283AC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7628382"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495BEF1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66EF14AC"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4C6D5258" w14:textId="77777777" w:rsidTr="0072307D">
        <w:trPr>
          <w:trHeight w:val="135"/>
        </w:trPr>
        <w:tc>
          <w:tcPr>
            <w:tcW w:w="1559" w:type="dxa"/>
            <w:vMerge/>
            <w:shd w:val="clear" w:color="auto" w:fill="auto"/>
            <w:vAlign w:val="center"/>
          </w:tcPr>
          <w:p w14:paraId="7755A80A"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2C1C8657"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5D5A7113" w14:textId="77777777" w:rsidR="00EF5D81" w:rsidRPr="00EF5D81" w:rsidRDefault="00EF5D81" w:rsidP="00EF5D81">
            <w:pPr>
              <w:jc w:val="center"/>
              <w:rPr>
                <w:sz w:val="22"/>
                <w:szCs w:val="22"/>
              </w:rPr>
            </w:pPr>
            <w:r w:rsidRPr="00EF5D81">
              <w:rPr>
                <w:sz w:val="22"/>
                <w:szCs w:val="22"/>
              </w:rPr>
              <w:t>с 01.07.2025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71B0CBF4" w14:textId="77777777" w:rsidR="00EF5D81" w:rsidRPr="00EF5D81" w:rsidRDefault="00EF5D81" w:rsidP="00EF5D81">
            <w:pPr>
              <w:ind w:left="-108" w:right="-98"/>
              <w:jc w:val="center"/>
              <w:rPr>
                <w:sz w:val="22"/>
                <w:szCs w:val="22"/>
                <w:lang w:eastAsia="en-US"/>
              </w:rPr>
            </w:pPr>
            <w:r w:rsidRPr="00EF5D81">
              <w:rPr>
                <w:sz w:val="22"/>
                <w:szCs w:val="22"/>
                <w:lang w:eastAsia="en-US"/>
              </w:rPr>
              <w:t>5 473,01</w:t>
            </w:r>
          </w:p>
        </w:tc>
        <w:tc>
          <w:tcPr>
            <w:tcW w:w="850" w:type="dxa"/>
            <w:tcBorders>
              <w:left w:val="single" w:sz="4" w:space="0" w:color="auto"/>
            </w:tcBorders>
            <w:shd w:val="clear" w:color="auto" w:fill="auto"/>
            <w:vAlign w:val="center"/>
          </w:tcPr>
          <w:p w14:paraId="268D389E"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shd w:val="clear" w:color="auto" w:fill="auto"/>
            <w:vAlign w:val="center"/>
          </w:tcPr>
          <w:p w14:paraId="12C1CB4F"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2FA15B3C"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5C35D5D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1859E9DC"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1C4A45FD" w14:textId="77777777" w:rsidTr="0072307D">
        <w:trPr>
          <w:trHeight w:val="135"/>
        </w:trPr>
        <w:tc>
          <w:tcPr>
            <w:tcW w:w="1559" w:type="dxa"/>
            <w:vMerge/>
            <w:shd w:val="clear" w:color="auto" w:fill="auto"/>
            <w:vAlign w:val="center"/>
          </w:tcPr>
          <w:p w14:paraId="18FCE75E"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3944BC1E" w14:textId="77777777" w:rsidR="00EF5D81" w:rsidRPr="00EF5D81" w:rsidRDefault="00EF5D81" w:rsidP="00EF5D81">
            <w:pPr>
              <w:ind w:right="-2"/>
              <w:jc w:val="center"/>
              <w:rPr>
                <w:sz w:val="22"/>
                <w:szCs w:val="22"/>
                <w:lang w:eastAsia="en-US"/>
              </w:rPr>
            </w:pPr>
          </w:p>
        </w:tc>
        <w:tc>
          <w:tcPr>
            <w:tcW w:w="1559" w:type="dxa"/>
            <w:tcBorders>
              <w:top w:val="single" w:sz="4" w:space="0" w:color="auto"/>
            </w:tcBorders>
            <w:shd w:val="clear" w:color="auto" w:fill="auto"/>
            <w:vAlign w:val="center"/>
          </w:tcPr>
          <w:p w14:paraId="1CF1A2DE" w14:textId="77777777" w:rsidR="00EF5D81" w:rsidRPr="00EF5D81" w:rsidRDefault="00EF5D81" w:rsidP="00EF5D81">
            <w:pPr>
              <w:jc w:val="center"/>
              <w:rPr>
                <w:sz w:val="22"/>
                <w:szCs w:val="22"/>
              </w:rPr>
            </w:pPr>
            <w:r w:rsidRPr="00EF5D81">
              <w:rPr>
                <w:sz w:val="22"/>
                <w:szCs w:val="22"/>
              </w:rPr>
              <w:t>с 01.01.2026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7D01DB90" w14:textId="77777777" w:rsidR="00EF5D81" w:rsidRPr="00EF5D81" w:rsidRDefault="00EF5D81" w:rsidP="00EF5D81">
            <w:pPr>
              <w:ind w:left="-108" w:right="-98"/>
              <w:jc w:val="center"/>
              <w:rPr>
                <w:sz w:val="22"/>
                <w:szCs w:val="22"/>
                <w:lang w:eastAsia="en-US"/>
              </w:rPr>
            </w:pPr>
            <w:r w:rsidRPr="00EF5D81">
              <w:rPr>
                <w:sz w:val="22"/>
                <w:szCs w:val="22"/>
                <w:lang w:eastAsia="en-US"/>
              </w:rPr>
              <w:t>5 473,01</w:t>
            </w:r>
          </w:p>
        </w:tc>
        <w:tc>
          <w:tcPr>
            <w:tcW w:w="850" w:type="dxa"/>
            <w:tcBorders>
              <w:left w:val="single" w:sz="4" w:space="0" w:color="auto"/>
            </w:tcBorders>
            <w:shd w:val="clear" w:color="auto" w:fill="auto"/>
            <w:vAlign w:val="center"/>
          </w:tcPr>
          <w:p w14:paraId="4B511700"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shd w:val="clear" w:color="auto" w:fill="auto"/>
            <w:vAlign w:val="center"/>
          </w:tcPr>
          <w:p w14:paraId="00EC463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034ECFC7"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0185BB52"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026FF658"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091CD682" w14:textId="77777777" w:rsidTr="0072307D">
        <w:trPr>
          <w:trHeight w:val="135"/>
        </w:trPr>
        <w:tc>
          <w:tcPr>
            <w:tcW w:w="1559" w:type="dxa"/>
            <w:vMerge/>
            <w:shd w:val="clear" w:color="auto" w:fill="auto"/>
            <w:vAlign w:val="center"/>
          </w:tcPr>
          <w:p w14:paraId="686BBCC0" w14:textId="77777777" w:rsidR="00EF5D81" w:rsidRPr="00EF5D81" w:rsidRDefault="00EF5D81" w:rsidP="00EF5D81">
            <w:pPr>
              <w:ind w:right="-2"/>
              <w:jc w:val="center"/>
              <w:rPr>
                <w:sz w:val="22"/>
                <w:szCs w:val="22"/>
                <w:lang w:eastAsia="en-US"/>
              </w:rPr>
            </w:pPr>
          </w:p>
        </w:tc>
        <w:tc>
          <w:tcPr>
            <w:tcW w:w="1980" w:type="dxa"/>
            <w:vMerge/>
            <w:shd w:val="clear" w:color="auto" w:fill="auto"/>
            <w:vAlign w:val="center"/>
          </w:tcPr>
          <w:p w14:paraId="0834F5DC" w14:textId="77777777" w:rsidR="00EF5D81" w:rsidRPr="00EF5D81" w:rsidRDefault="00EF5D81" w:rsidP="00EF5D81">
            <w:pPr>
              <w:ind w:right="-2"/>
              <w:jc w:val="center"/>
              <w:rPr>
                <w:sz w:val="22"/>
                <w:szCs w:val="22"/>
                <w:lang w:eastAsia="en-US"/>
              </w:rPr>
            </w:pPr>
          </w:p>
        </w:tc>
        <w:tc>
          <w:tcPr>
            <w:tcW w:w="1559" w:type="dxa"/>
            <w:tcBorders>
              <w:top w:val="single" w:sz="4" w:space="0" w:color="auto"/>
              <w:bottom w:val="single" w:sz="4" w:space="0" w:color="auto"/>
            </w:tcBorders>
            <w:shd w:val="clear" w:color="auto" w:fill="auto"/>
            <w:vAlign w:val="center"/>
          </w:tcPr>
          <w:p w14:paraId="72C89FCF" w14:textId="77777777" w:rsidR="00EF5D81" w:rsidRPr="00EF5D81" w:rsidRDefault="00EF5D81" w:rsidP="00EF5D81">
            <w:pPr>
              <w:jc w:val="center"/>
              <w:rPr>
                <w:sz w:val="22"/>
                <w:szCs w:val="22"/>
              </w:rPr>
            </w:pPr>
            <w:r w:rsidRPr="00EF5D81">
              <w:rPr>
                <w:sz w:val="22"/>
                <w:szCs w:val="22"/>
              </w:rPr>
              <w:t>с 01.07.2026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15A7AC75" w14:textId="77777777" w:rsidR="00EF5D81" w:rsidRPr="00EF5D81" w:rsidRDefault="00EF5D81" w:rsidP="00EF5D81">
            <w:pPr>
              <w:ind w:left="-108" w:right="-98"/>
              <w:jc w:val="center"/>
              <w:rPr>
                <w:sz w:val="22"/>
                <w:szCs w:val="22"/>
                <w:lang w:eastAsia="en-US"/>
              </w:rPr>
            </w:pPr>
            <w:r w:rsidRPr="00EF5D81">
              <w:rPr>
                <w:sz w:val="22"/>
                <w:szCs w:val="22"/>
                <w:lang w:eastAsia="en-US"/>
              </w:rPr>
              <w:t>5 685,18</w:t>
            </w:r>
          </w:p>
        </w:tc>
        <w:tc>
          <w:tcPr>
            <w:tcW w:w="850" w:type="dxa"/>
            <w:tcBorders>
              <w:left w:val="single" w:sz="4" w:space="0" w:color="auto"/>
            </w:tcBorders>
            <w:shd w:val="clear" w:color="auto" w:fill="auto"/>
            <w:vAlign w:val="center"/>
          </w:tcPr>
          <w:p w14:paraId="5C8FB97A"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shd w:val="clear" w:color="auto" w:fill="auto"/>
            <w:vAlign w:val="center"/>
          </w:tcPr>
          <w:p w14:paraId="10CB6746"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664595C2"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168F2F90"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0E205300"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4DA9478D" w14:textId="77777777" w:rsidTr="0072307D">
        <w:trPr>
          <w:trHeight w:val="135"/>
        </w:trPr>
        <w:tc>
          <w:tcPr>
            <w:tcW w:w="1559" w:type="dxa"/>
            <w:vMerge/>
            <w:shd w:val="clear" w:color="auto" w:fill="auto"/>
            <w:vAlign w:val="center"/>
          </w:tcPr>
          <w:p w14:paraId="325DF2D9" w14:textId="77777777" w:rsidR="00EF5D81" w:rsidRPr="00EF5D81" w:rsidRDefault="00EF5D81" w:rsidP="00EF5D81">
            <w:pPr>
              <w:ind w:right="-2"/>
              <w:jc w:val="center"/>
              <w:rPr>
                <w:sz w:val="22"/>
                <w:szCs w:val="22"/>
                <w:lang w:eastAsia="en-US"/>
              </w:rPr>
            </w:pPr>
          </w:p>
        </w:tc>
        <w:tc>
          <w:tcPr>
            <w:tcW w:w="1980" w:type="dxa"/>
            <w:shd w:val="clear" w:color="auto" w:fill="auto"/>
            <w:vAlign w:val="center"/>
          </w:tcPr>
          <w:p w14:paraId="593A3C75" w14:textId="77777777" w:rsidR="00EF5D81" w:rsidRPr="00EF5D81" w:rsidRDefault="00EF5D81" w:rsidP="00EF5D81">
            <w:pPr>
              <w:ind w:right="-2"/>
              <w:jc w:val="center"/>
              <w:rPr>
                <w:sz w:val="22"/>
                <w:szCs w:val="22"/>
                <w:lang w:eastAsia="en-US"/>
              </w:rPr>
            </w:pPr>
            <w:r w:rsidRPr="00EF5D81">
              <w:rPr>
                <w:sz w:val="22"/>
                <w:szCs w:val="22"/>
                <w:lang w:eastAsia="en-US"/>
              </w:rPr>
              <w:t>Двухставочный</w:t>
            </w:r>
          </w:p>
        </w:tc>
        <w:tc>
          <w:tcPr>
            <w:tcW w:w="1559" w:type="dxa"/>
            <w:tcBorders>
              <w:top w:val="single" w:sz="4" w:space="0" w:color="auto"/>
            </w:tcBorders>
            <w:shd w:val="clear" w:color="auto" w:fill="auto"/>
            <w:vAlign w:val="center"/>
          </w:tcPr>
          <w:p w14:paraId="2A2E353D"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tcBorders>
              <w:top w:val="single" w:sz="4" w:space="0" w:color="auto"/>
            </w:tcBorders>
            <w:shd w:val="clear" w:color="auto" w:fill="auto"/>
            <w:vAlign w:val="center"/>
          </w:tcPr>
          <w:p w14:paraId="49BD2BBE"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shd w:val="clear" w:color="auto" w:fill="auto"/>
            <w:vAlign w:val="center"/>
          </w:tcPr>
          <w:p w14:paraId="7943F5E8"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shd w:val="clear" w:color="auto" w:fill="auto"/>
            <w:vAlign w:val="center"/>
          </w:tcPr>
          <w:p w14:paraId="3F3DB5F9"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shd w:val="clear" w:color="auto" w:fill="auto"/>
            <w:vAlign w:val="center"/>
          </w:tcPr>
          <w:p w14:paraId="3D7AF27D"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shd w:val="clear" w:color="auto" w:fill="auto"/>
            <w:vAlign w:val="center"/>
          </w:tcPr>
          <w:p w14:paraId="30B587DE"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shd w:val="clear" w:color="auto" w:fill="auto"/>
            <w:vAlign w:val="center"/>
          </w:tcPr>
          <w:p w14:paraId="3F2A1D0D"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12636F09" w14:textId="77777777" w:rsidTr="0072307D">
        <w:trPr>
          <w:trHeight w:val="135"/>
        </w:trPr>
        <w:tc>
          <w:tcPr>
            <w:tcW w:w="1559" w:type="dxa"/>
            <w:vMerge/>
            <w:shd w:val="clear" w:color="auto" w:fill="auto"/>
            <w:vAlign w:val="center"/>
          </w:tcPr>
          <w:p w14:paraId="722ABF2A" w14:textId="77777777" w:rsidR="00EF5D81" w:rsidRPr="00EF5D81" w:rsidRDefault="00EF5D81" w:rsidP="00EF5D81">
            <w:pPr>
              <w:ind w:right="-2"/>
              <w:jc w:val="center"/>
              <w:rPr>
                <w:sz w:val="22"/>
                <w:szCs w:val="22"/>
                <w:lang w:eastAsia="en-US"/>
              </w:rPr>
            </w:pPr>
          </w:p>
        </w:tc>
        <w:tc>
          <w:tcPr>
            <w:tcW w:w="1980" w:type="dxa"/>
            <w:tcBorders>
              <w:bottom w:val="single" w:sz="4" w:space="0" w:color="auto"/>
            </w:tcBorders>
            <w:shd w:val="clear" w:color="auto" w:fill="auto"/>
            <w:vAlign w:val="center"/>
          </w:tcPr>
          <w:p w14:paraId="6CF4B161" w14:textId="77777777" w:rsidR="00EF5D81" w:rsidRPr="00EF5D81" w:rsidRDefault="00EF5D81" w:rsidP="00EF5D81">
            <w:pPr>
              <w:ind w:left="-105" w:right="-103"/>
              <w:jc w:val="center"/>
              <w:rPr>
                <w:sz w:val="22"/>
                <w:szCs w:val="22"/>
                <w:lang w:eastAsia="en-US"/>
              </w:rPr>
            </w:pPr>
            <w:r w:rsidRPr="00EF5D81">
              <w:rPr>
                <w:sz w:val="22"/>
                <w:szCs w:val="22"/>
                <w:lang w:eastAsia="en-US"/>
              </w:rPr>
              <w:t>Ставка за тепловую энергию, руб./Гкал</w:t>
            </w:r>
          </w:p>
        </w:tc>
        <w:tc>
          <w:tcPr>
            <w:tcW w:w="1559" w:type="dxa"/>
            <w:tcBorders>
              <w:bottom w:val="single" w:sz="4" w:space="0" w:color="auto"/>
            </w:tcBorders>
            <w:shd w:val="clear" w:color="auto" w:fill="auto"/>
            <w:vAlign w:val="center"/>
          </w:tcPr>
          <w:p w14:paraId="0245D1A6"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tcBorders>
              <w:bottom w:val="single" w:sz="4" w:space="0" w:color="auto"/>
            </w:tcBorders>
            <w:shd w:val="clear" w:color="auto" w:fill="auto"/>
            <w:vAlign w:val="center"/>
          </w:tcPr>
          <w:p w14:paraId="4B888713"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tcBorders>
              <w:bottom w:val="single" w:sz="4" w:space="0" w:color="auto"/>
            </w:tcBorders>
            <w:shd w:val="clear" w:color="auto" w:fill="auto"/>
            <w:vAlign w:val="center"/>
          </w:tcPr>
          <w:p w14:paraId="4FB2BF77"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tcBorders>
              <w:bottom w:val="single" w:sz="4" w:space="0" w:color="auto"/>
            </w:tcBorders>
            <w:shd w:val="clear" w:color="auto" w:fill="auto"/>
            <w:vAlign w:val="center"/>
          </w:tcPr>
          <w:p w14:paraId="176827BA"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tcBorders>
              <w:bottom w:val="single" w:sz="4" w:space="0" w:color="auto"/>
            </w:tcBorders>
            <w:shd w:val="clear" w:color="auto" w:fill="auto"/>
            <w:vAlign w:val="center"/>
          </w:tcPr>
          <w:p w14:paraId="11C8C8D7"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tcBorders>
              <w:bottom w:val="single" w:sz="4" w:space="0" w:color="auto"/>
            </w:tcBorders>
            <w:shd w:val="clear" w:color="auto" w:fill="auto"/>
            <w:vAlign w:val="center"/>
          </w:tcPr>
          <w:p w14:paraId="5ECD9168"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tcBorders>
              <w:bottom w:val="single" w:sz="4" w:space="0" w:color="auto"/>
            </w:tcBorders>
            <w:shd w:val="clear" w:color="auto" w:fill="auto"/>
            <w:vAlign w:val="center"/>
          </w:tcPr>
          <w:p w14:paraId="0F50308E" w14:textId="77777777" w:rsidR="00EF5D81" w:rsidRPr="00EF5D81" w:rsidRDefault="00EF5D81" w:rsidP="00EF5D81">
            <w:pPr>
              <w:jc w:val="center"/>
              <w:rPr>
                <w:sz w:val="22"/>
                <w:szCs w:val="22"/>
                <w:lang w:eastAsia="en-US"/>
              </w:rPr>
            </w:pPr>
            <w:r w:rsidRPr="00EF5D81">
              <w:rPr>
                <w:sz w:val="22"/>
                <w:szCs w:val="22"/>
                <w:lang w:val="en-US" w:eastAsia="en-US"/>
              </w:rPr>
              <w:t>x</w:t>
            </w:r>
          </w:p>
        </w:tc>
      </w:tr>
      <w:tr w:rsidR="00EF5D81" w:rsidRPr="00EF5D81" w14:paraId="257FEC64" w14:textId="77777777" w:rsidTr="0072307D">
        <w:trPr>
          <w:trHeight w:val="135"/>
        </w:trPr>
        <w:tc>
          <w:tcPr>
            <w:tcW w:w="1559" w:type="dxa"/>
            <w:vMerge/>
            <w:shd w:val="clear" w:color="auto" w:fill="auto"/>
            <w:vAlign w:val="center"/>
          </w:tcPr>
          <w:p w14:paraId="0BA76FA2" w14:textId="77777777" w:rsidR="00EF5D81" w:rsidRPr="00EF5D81" w:rsidRDefault="00EF5D81" w:rsidP="00EF5D81">
            <w:pPr>
              <w:ind w:right="-2"/>
              <w:jc w:val="center"/>
              <w:rPr>
                <w:sz w:val="22"/>
                <w:szCs w:val="22"/>
                <w:lang w:eastAsia="en-US"/>
              </w:rPr>
            </w:pPr>
          </w:p>
        </w:tc>
        <w:tc>
          <w:tcPr>
            <w:tcW w:w="1980" w:type="dxa"/>
            <w:tcBorders>
              <w:top w:val="single" w:sz="4" w:space="0" w:color="auto"/>
            </w:tcBorders>
            <w:shd w:val="clear" w:color="auto" w:fill="auto"/>
            <w:vAlign w:val="center"/>
          </w:tcPr>
          <w:p w14:paraId="317258A5" w14:textId="77777777" w:rsidR="00EF5D81" w:rsidRPr="00EF5D81" w:rsidRDefault="00EF5D81" w:rsidP="00EF5D81">
            <w:pPr>
              <w:ind w:right="-2"/>
              <w:jc w:val="center"/>
              <w:rPr>
                <w:sz w:val="22"/>
                <w:szCs w:val="22"/>
                <w:lang w:eastAsia="en-US"/>
              </w:rPr>
            </w:pPr>
            <w:r w:rsidRPr="00EF5D81">
              <w:rPr>
                <w:sz w:val="22"/>
                <w:szCs w:val="22"/>
                <w:lang w:eastAsia="en-US"/>
              </w:rPr>
              <w:t xml:space="preserve">Ставка за содер-жание тепловой </w:t>
            </w:r>
          </w:p>
          <w:p w14:paraId="0ABF6DAA" w14:textId="77777777" w:rsidR="00EF5D81" w:rsidRPr="00EF5D81" w:rsidRDefault="00EF5D81" w:rsidP="00EF5D81">
            <w:pPr>
              <w:ind w:right="-2"/>
              <w:jc w:val="center"/>
              <w:rPr>
                <w:sz w:val="22"/>
                <w:szCs w:val="22"/>
                <w:lang w:eastAsia="en-US"/>
              </w:rPr>
            </w:pPr>
            <w:r w:rsidRPr="00EF5D81">
              <w:rPr>
                <w:sz w:val="22"/>
                <w:szCs w:val="22"/>
                <w:lang w:eastAsia="en-US"/>
              </w:rPr>
              <w:t>мощности тыс. руб./Гкал/ч в мес.</w:t>
            </w:r>
          </w:p>
        </w:tc>
        <w:tc>
          <w:tcPr>
            <w:tcW w:w="1559" w:type="dxa"/>
            <w:tcBorders>
              <w:top w:val="single" w:sz="4" w:space="0" w:color="auto"/>
            </w:tcBorders>
            <w:shd w:val="clear" w:color="auto" w:fill="auto"/>
            <w:vAlign w:val="center"/>
          </w:tcPr>
          <w:p w14:paraId="6CDEBD51" w14:textId="77777777" w:rsidR="00EF5D81" w:rsidRPr="00EF5D81" w:rsidRDefault="00EF5D81" w:rsidP="00EF5D81">
            <w:pPr>
              <w:jc w:val="center"/>
              <w:rPr>
                <w:sz w:val="22"/>
                <w:szCs w:val="22"/>
                <w:lang w:eastAsia="en-US"/>
              </w:rPr>
            </w:pPr>
            <w:r w:rsidRPr="00EF5D81">
              <w:rPr>
                <w:sz w:val="22"/>
                <w:szCs w:val="22"/>
                <w:lang w:eastAsia="en-US"/>
              </w:rPr>
              <w:t>x</w:t>
            </w:r>
          </w:p>
        </w:tc>
        <w:tc>
          <w:tcPr>
            <w:tcW w:w="1003" w:type="dxa"/>
            <w:tcBorders>
              <w:top w:val="single" w:sz="4" w:space="0" w:color="auto"/>
            </w:tcBorders>
            <w:shd w:val="clear" w:color="auto" w:fill="auto"/>
            <w:vAlign w:val="center"/>
          </w:tcPr>
          <w:p w14:paraId="3811ACDC" w14:textId="77777777" w:rsidR="00EF5D81" w:rsidRPr="00EF5D81" w:rsidRDefault="00EF5D81" w:rsidP="00EF5D81">
            <w:pPr>
              <w:ind w:left="-108" w:right="-98"/>
              <w:jc w:val="center"/>
              <w:rPr>
                <w:sz w:val="22"/>
                <w:szCs w:val="22"/>
                <w:lang w:eastAsia="en-US"/>
              </w:rPr>
            </w:pPr>
            <w:r w:rsidRPr="00EF5D81">
              <w:rPr>
                <w:sz w:val="22"/>
                <w:szCs w:val="22"/>
                <w:lang w:eastAsia="en-US"/>
              </w:rPr>
              <w:t>x</w:t>
            </w:r>
          </w:p>
        </w:tc>
        <w:tc>
          <w:tcPr>
            <w:tcW w:w="850" w:type="dxa"/>
            <w:tcBorders>
              <w:top w:val="single" w:sz="4" w:space="0" w:color="auto"/>
            </w:tcBorders>
            <w:shd w:val="clear" w:color="auto" w:fill="auto"/>
            <w:vAlign w:val="center"/>
          </w:tcPr>
          <w:p w14:paraId="19214512" w14:textId="77777777" w:rsidR="00EF5D81" w:rsidRPr="00EF5D81" w:rsidRDefault="00EF5D81" w:rsidP="00EF5D81">
            <w:pPr>
              <w:ind w:right="-2"/>
              <w:jc w:val="center"/>
              <w:rPr>
                <w:sz w:val="22"/>
                <w:szCs w:val="22"/>
                <w:lang w:val="en-US" w:eastAsia="en-US"/>
              </w:rPr>
            </w:pPr>
            <w:r w:rsidRPr="00EF5D81">
              <w:rPr>
                <w:sz w:val="22"/>
                <w:szCs w:val="22"/>
                <w:lang w:eastAsia="en-US"/>
              </w:rPr>
              <w:t>x</w:t>
            </w:r>
          </w:p>
        </w:tc>
        <w:tc>
          <w:tcPr>
            <w:tcW w:w="835" w:type="dxa"/>
            <w:tcBorders>
              <w:top w:val="single" w:sz="4" w:space="0" w:color="auto"/>
            </w:tcBorders>
            <w:shd w:val="clear" w:color="auto" w:fill="auto"/>
            <w:vAlign w:val="center"/>
          </w:tcPr>
          <w:p w14:paraId="2C639284"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1009" w:type="dxa"/>
            <w:tcBorders>
              <w:top w:val="single" w:sz="4" w:space="0" w:color="auto"/>
            </w:tcBorders>
            <w:shd w:val="clear" w:color="auto" w:fill="auto"/>
            <w:vAlign w:val="center"/>
          </w:tcPr>
          <w:p w14:paraId="02F896AB"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850" w:type="dxa"/>
            <w:tcBorders>
              <w:top w:val="single" w:sz="4" w:space="0" w:color="auto"/>
            </w:tcBorders>
            <w:shd w:val="clear" w:color="auto" w:fill="auto"/>
            <w:vAlign w:val="center"/>
          </w:tcPr>
          <w:p w14:paraId="15B8C0E4" w14:textId="77777777" w:rsidR="00EF5D81" w:rsidRPr="00EF5D81" w:rsidRDefault="00EF5D81" w:rsidP="00EF5D81">
            <w:pPr>
              <w:ind w:right="-2"/>
              <w:jc w:val="center"/>
              <w:rPr>
                <w:sz w:val="22"/>
                <w:szCs w:val="22"/>
                <w:lang w:val="en-US" w:eastAsia="en-US"/>
              </w:rPr>
            </w:pPr>
            <w:r w:rsidRPr="00EF5D81">
              <w:rPr>
                <w:sz w:val="22"/>
                <w:szCs w:val="22"/>
                <w:lang w:val="en-US" w:eastAsia="en-US"/>
              </w:rPr>
              <w:t>x</w:t>
            </w:r>
          </w:p>
        </w:tc>
        <w:tc>
          <w:tcPr>
            <w:tcW w:w="957" w:type="dxa"/>
            <w:tcBorders>
              <w:top w:val="single" w:sz="4" w:space="0" w:color="auto"/>
            </w:tcBorders>
            <w:shd w:val="clear" w:color="auto" w:fill="auto"/>
            <w:vAlign w:val="center"/>
          </w:tcPr>
          <w:p w14:paraId="6BCCA918" w14:textId="77777777" w:rsidR="00EF5D81" w:rsidRPr="00EF5D81" w:rsidRDefault="00EF5D81" w:rsidP="00EF5D81">
            <w:pPr>
              <w:jc w:val="center"/>
              <w:rPr>
                <w:sz w:val="22"/>
                <w:szCs w:val="22"/>
                <w:lang w:eastAsia="en-US"/>
              </w:rPr>
            </w:pPr>
            <w:r w:rsidRPr="00EF5D81">
              <w:rPr>
                <w:sz w:val="22"/>
                <w:szCs w:val="22"/>
                <w:lang w:val="en-US" w:eastAsia="en-US"/>
              </w:rPr>
              <w:t>x</w:t>
            </w:r>
          </w:p>
        </w:tc>
      </w:tr>
    </w:tbl>
    <w:p w14:paraId="379C76BF" w14:textId="77777777" w:rsidR="00EF5D81" w:rsidRPr="00EF5D81" w:rsidRDefault="00EF5D81" w:rsidP="00EF5D81">
      <w:pPr>
        <w:jc w:val="right"/>
        <w:rPr>
          <w:lang w:eastAsia="en-US"/>
        </w:rPr>
      </w:pPr>
      <w:r w:rsidRPr="00EF5D81">
        <w:rPr>
          <w:lang w:eastAsia="en-US"/>
        </w:rPr>
        <w:t>(НДС не облагается)</w:t>
      </w:r>
    </w:p>
    <w:p w14:paraId="5416ABA7" w14:textId="4FDF8409" w:rsidR="00EF5D81" w:rsidRPr="00EF5D81" w:rsidRDefault="00EF5D81" w:rsidP="00BC5A68">
      <w:pPr>
        <w:ind w:left="-851" w:right="169" w:firstLine="426"/>
        <w:jc w:val="both"/>
        <w:rPr>
          <w:lang w:eastAsia="en-US"/>
        </w:rPr>
      </w:pPr>
      <w:r w:rsidRPr="00EF5D81">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EF5D81">
        <w:rPr>
          <w:sz w:val="22"/>
          <w:szCs w:val="22"/>
          <w:lang w:eastAsia="en-US"/>
        </w:rPr>
        <w:t>».</w:t>
      </w:r>
    </w:p>
    <w:p w14:paraId="1861FA35" w14:textId="275AA043" w:rsidR="00BC5A68" w:rsidRPr="00081AD4" w:rsidRDefault="00BC5A68" w:rsidP="00BC5A68">
      <w:pPr>
        <w:tabs>
          <w:tab w:val="left" w:pos="5580"/>
          <w:tab w:val="left" w:pos="9498"/>
        </w:tabs>
        <w:ind w:left="-2488" w:right="-569" w:firstLine="830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7</w:t>
      </w:r>
      <w:r>
        <w:rPr>
          <w:color w:val="000000" w:themeColor="text1"/>
        </w:rPr>
        <w:t xml:space="preserve"> </w:t>
      </w:r>
      <w:r w:rsidRPr="00081AD4">
        <w:rPr>
          <w:color w:val="000000" w:themeColor="text1"/>
        </w:rPr>
        <w:t xml:space="preserve">к протоколу № </w:t>
      </w:r>
      <w:r>
        <w:rPr>
          <w:color w:val="000000" w:themeColor="text1"/>
        </w:rPr>
        <w:t>56</w:t>
      </w:r>
    </w:p>
    <w:p w14:paraId="01C87A1B" w14:textId="77777777" w:rsidR="00BC5A68" w:rsidRPr="00081AD4" w:rsidRDefault="00BC5A68" w:rsidP="00BC5A68">
      <w:pPr>
        <w:tabs>
          <w:tab w:val="left" w:pos="5580"/>
          <w:tab w:val="left" w:pos="9498"/>
        </w:tabs>
        <w:ind w:left="-2488" w:right="-569" w:firstLine="830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3010FCA" w14:textId="77777777" w:rsidR="00BC5A68" w:rsidRDefault="00BC5A68" w:rsidP="00BC5A68">
      <w:pPr>
        <w:tabs>
          <w:tab w:val="left" w:pos="5580"/>
          <w:tab w:val="left" w:pos="9498"/>
        </w:tabs>
        <w:ind w:left="-2488" w:right="-569" w:firstLine="8300"/>
        <w:rPr>
          <w:color w:val="000000" w:themeColor="text1"/>
        </w:rPr>
      </w:pPr>
      <w:r w:rsidRPr="00081AD4">
        <w:rPr>
          <w:color w:val="000000" w:themeColor="text1"/>
        </w:rPr>
        <w:t>энергетической комиссии</w:t>
      </w:r>
    </w:p>
    <w:p w14:paraId="5AC771C7" w14:textId="77777777" w:rsidR="00BC5A68" w:rsidRDefault="00BC5A68" w:rsidP="00BC5A68">
      <w:pPr>
        <w:tabs>
          <w:tab w:val="left" w:pos="5580"/>
          <w:tab w:val="left" w:pos="9498"/>
        </w:tabs>
        <w:ind w:left="-2488" w:right="-569" w:firstLine="8300"/>
        <w:rPr>
          <w:color w:val="000000" w:themeColor="text1"/>
        </w:rPr>
      </w:pPr>
      <w:r w:rsidRPr="00081AD4">
        <w:rPr>
          <w:color w:val="000000" w:themeColor="text1"/>
        </w:rPr>
        <w:t xml:space="preserve">Кузбасса от </w:t>
      </w:r>
      <w:r>
        <w:rPr>
          <w:color w:val="000000" w:themeColor="text1"/>
        </w:rPr>
        <w:t>14</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4C4043B" w14:textId="77777777" w:rsidR="00EF5D81" w:rsidRPr="00EF5D81" w:rsidRDefault="00EF5D81" w:rsidP="00EF5D81">
      <w:pPr>
        <w:ind w:left="-851" w:right="169" w:firstLine="426"/>
        <w:jc w:val="right"/>
        <w:rPr>
          <w:lang w:eastAsia="en-US"/>
        </w:rPr>
      </w:pPr>
    </w:p>
    <w:p w14:paraId="437AB996" w14:textId="77777777" w:rsidR="00BC5A68" w:rsidRDefault="00BC5A68" w:rsidP="00BC5A68">
      <w:pPr>
        <w:tabs>
          <w:tab w:val="left" w:pos="1365"/>
        </w:tabs>
        <w:jc w:val="center"/>
        <w:rPr>
          <w:bCs/>
          <w:kern w:val="32"/>
          <w:sz w:val="28"/>
          <w:szCs w:val="28"/>
        </w:rPr>
      </w:pPr>
      <w:r w:rsidRPr="004E7A32">
        <w:rPr>
          <w:bCs/>
          <w:sz w:val="28"/>
          <w:szCs w:val="28"/>
        </w:rPr>
        <w:t>Льготные тарифы</w:t>
      </w:r>
      <w:r>
        <w:rPr>
          <w:bCs/>
          <w:sz w:val="28"/>
          <w:szCs w:val="28"/>
        </w:rPr>
        <w:t xml:space="preserve">                                                                                                                </w:t>
      </w:r>
      <w:r w:rsidRPr="004E7A32">
        <w:rPr>
          <w:bCs/>
          <w:sz w:val="28"/>
          <w:szCs w:val="28"/>
        </w:rPr>
        <w:t xml:space="preserve">на </w:t>
      </w:r>
      <w:r w:rsidRPr="00E52CE0">
        <w:rPr>
          <w:bCs/>
          <w:sz w:val="28"/>
          <w:szCs w:val="28"/>
        </w:rPr>
        <w:t>коммунальн</w:t>
      </w:r>
      <w:r>
        <w:rPr>
          <w:bCs/>
          <w:sz w:val="28"/>
          <w:szCs w:val="28"/>
        </w:rPr>
        <w:t>ую</w:t>
      </w:r>
      <w:r w:rsidRPr="00E52CE0">
        <w:rPr>
          <w:bCs/>
          <w:sz w:val="28"/>
          <w:szCs w:val="28"/>
        </w:rPr>
        <w:t xml:space="preserve"> </w:t>
      </w:r>
      <w:r w:rsidRPr="004E7A32">
        <w:rPr>
          <w:bCs/>
          <w:sz w:val="28"/>
          <w:szCs w:val="28"/>
        </w:rPr>
        <w:t>услуг</w:t>
      </w:r>
      <w:r>
        <w:rPr>
          <w:bCs/>
          <w:sz w:val="28"/>
          <w:szCs w:val="28"/>
        </w:rPr>
        <w:t xml:space="preserve">у </w:t>
      </w:r>
      <w:r w:rsidRPr="004E7A32">
        <w:rPr>
          <w:bCs/>
          <w:sz w:val="28"/>
          <w:szCs w:val="28"/>
        </w:rPr>
        <w:t>горячего водоснабжения</w:t>
      </w:r>
      <w:r w:rsidRPr="006C0054">
        <w:rPr>
          <w:bCs/>
          <w:kern w:val="32"/>
          <w:sz w:val="28"/>
          <w:szCs w:val="28"/>
        </w:rPr>
        <w:t xml:space="preserve"> </w:t>
      </w:r>
      <w:r>
        <w:rPr>
          <w:bCs/>
          <w:kern w:val="32"/>
          <w:sz w:val="28"/>
          <w:szCs w:val="28"/>
        </w:rPr>
        <w:t>в закрытой системе горячего водоснабжения</w:t>
      </w:r>
    </w:p>
    <w:p w14:paraId="562E952B" w14:textId="77777777" w:rsidR="00BC5A68" w:rsidRDefault="00BC5A68" w:rsidP="00BC5A68">
      <w:pPr>
        <w:tabs>
          <w:tab w:val="left" w:pos="1365"/>
        </w:tabs>
        <w:jc w:val="center"/>
        <w:rPr>
          <w:sz w:val="28"/>
          <w:szCs w:val="28"/>
        </w:rPr>
      </w:pPr>
      <w:r w:rsidRPr="00B274FC">
        <w:rPr>
          <w:sz w:val="28"/>
          <w:szCs w:val="28"/>
        </w:rPr>
        <w:t xml:space="preserve">                                                                                                                      </w:t>
      </w:r>
    </w:p>
    <w:tbl>
      <w:tblPr>
        <w:tblStyle w:val="afc"/>
        <w:tblpPr w:leftFromText="180" w:rightFromText="180" w:vertAnchor="text" w:horzAnchor="page" w:tblpX="1108" w:tblpY="203"/>
        <w:tblW w:w="9926" w:type="dxa"/>
        <w:tblLayout w:type="fixed"/>
        <w:tblLook w:val="04A0" w:firstRow="1" w:lastRow="0" w:firstColumn="1" w:lastColumn="0" w:noHBand="0" w:noVBand="1"/>
      </w:tblPr>
      <w:tblGrid>
        <w:gridCol w:w="727"/>
        <w:gridCol w:w="4603"/>
        <w:gridCol w:w="2371"/>
        <w:gridCol w:w="2225"/>
      </w:tblGrid>
      <w:tr w:rsidR="00BC5A68" w:rsidRPr="00FB6F07" w14:paraId="19F88C65" w14:textId="77777777" w:rsidTr="0072307D">
        <w:trPr>
          <w:trHeight w:val="320"/>
        </w:trPr>
        <w:tc>
          <w:tcPr>
            <w:tcW w:w="727" w:type="dxa"/>
            <w:vMerge w:val="restart"/>
            <w:vAlign w:val="center"/>
          </w:tcPr>
          <w:p w14:paraId="541D7F1E" w14:textId="77777777" w:rsidR="00BC5A68" w:rsidRPr="00FB6F07" w:rsidRDefault="00BC5A68" w:rsidP="0072307D">
            <w:pPr>
              <w:jc w:val="center"/>
              <w:rPr>
                <w:bCs/>
              </w:rPr>
            </w:pPr>
            <w:r w:rsidRPr="00FB6F07">
              <w:rPr>
                <w:bCs/>
              </w:rPr>
              <w:t>№ п/п</w:t>
            </w:r>
          </w:p>
        </w:tc>
        <w:tc>
          <w:tcPr>
            <w:tcW w:w="4603" w:type="dxa"/>
            <w:vMerge w:val="restart"/>
            <w:vAlign w:val="center"/>
          </w:tcPr>
          <w:p w14:paraId="0AA27C57" w14:textId="77777777" w:rsidR="00BC5A68" w:rsidRPr="00FB6F07" w:rsidRDefault="00BC5A68" w:rsidP="0072307D">
            <w:pPr>
              <w:tabs>
                <w:tab w:val="left" w:pos="0"/>
              </w:tabs>
              <w:jc w:val="center"/>
              <w:rPr>
                <w:bCs/>
              </w:rPr>
            </w:pPr>
            <w:r w:rsidRPr="00FB6F07">
              <w:rPr>
                <w:bCs/>
              </w:rPr>
              <w:t>Наименование регулируемой организации</w:t>
            </w:r>
          </w:p>
        </w:tc>
        <w:tc>
          <w:tcPr>
            <w:tcW w:w="4596" w:type="dxa"/>
            <w:gridSpan w:val="2"/>
            <w:vAlign w:val="center"/>
          </w:tcPr>
          <w:p w14:paraId="1688D24D" w14:textId="77777777" w:rsidR="00BC5A68" w:rsidRPr="00FB6F07" w:rsidRDefault="00BC5A68" w:rsidP="0072307D">
            <w:pPr>
              <w:tabs>
                <w:tab w:val="left" w:pos="0"/>
              </w:tabs>
              <w:jc w:val="center"/>
              <w:rPr>
                <w:bCs/>
              </w:rPr>
            </w:pPr>
            <w:r w:rsidRPr="00370EE3">
              <w:rPr>
                <w:bCs/>
              </w:rPr>
              <w:t>Льготный тариф*</w:t>
            </w:r>
          </w:p>
        </w:tc>
      </w:tr>
      <w:tr w:rsidR="00BC5A68" w:rsidRPr="00FB6F07" w14:paraId="47BA580E" w14:textId="77777777" w:rsidTr="0072307D">
        <w:trPr>
          <w:trHeight w:val="333"/>
        </w:trPr>
        <w:tc>
          <w:tcPr>
            <w:tcW w:w="727" w:type="dxa"/>
            <w:vMerge/>
            <w:vAlign w:val="center"/>
          </w:tcPr>
          <w:p w14:paraId="6F2ECFE9" w14:textId="77777777" w:rsidR="00BC5A68" w:rsidRPr="00FB6F07" w:rsidRDefault="00BC5A68" w:rsidP="0072307D">
            <w:pPr>
              <w:tabs>
                <w:tab w:val="left" w:pos="0"/>
              </w:tabs>
              <w:jc w:val="center"/>
              <w:rPr>
                <w:bCs/>
              </w:rPr>
            </w:pPr>
          </w:p>
        </w:tc>
        <w:tc>
          <w:tcPr>
            <w:tcW w:w="4603" w:type="dxa"/>
            <w:vMerge/>
            <w:vAlign w:val="center"/>
          </w:tcPr>
          <w:p w14:paraId="71EB19F3" w14:textId="77777777" w:rsidR="00BC5A68" w:rsidRPr="00FB6F07" w:rsidRDefault="00BC5A68" w:rsidP="0072307D">
            <w:pPr>
              <w:tabs>
                <w:tab w:val="left" w:pos="0"/>
              </w:tabs>
              <w:jc w:val="center"/>
              <w:rPr>
                <w:bCs/>
              </w:rPr>
            </w:pPr>
          </w:p>
        </w:tc>
        <w:tc>
          <w:tcPr>
            <w:tcW w:w="2371" w:type="dxa"/>
            <w:vAlign w:val="center"/>
          </w:tcPr>
          <w:p w14:paraId="634F664D" w14:textId="77777777" w:rsidR="00BC5A68" w:rsidRPr="00FB6F07" w:rsidRDefault="00BC5A68" w:rsidP="0072307D">
            <w:pPr>
              <w:tabs>
                <w:tab w:val="left" w:pos="0"/>
              </w:tabs>
              <w:ind w:right="-100"/>
              <w:jc w:val="center"/>
              <w:rPr>
                <w:bCs/>
              </w:rPr>
            </w:pPr>
            <w:r>
              <w:rPr>
                <w:bCs/>
              </w:rPr>
              <w:t>Компонент на холодную воду, руб/м</w:t>
            </w:r>
            <w:r w:rsidRPr="00243E64">
              <w:rPr>
                <w:bCs/>
                <w:vertAlign w:val="superscript"/>
              </w:rPr>
              <w:t>3</w:t>
            </w:r>
          </w:p>
        </w:tc>
        <w:tc>
          <w:tcPr>
            <w:tcW w:w="2225" w:type="dxa"/>
            <w:vAlign w:val="center"/>
          </w:tcPr>
          <w:p w14:paraId="78148EE1" w14:textId="77777777" w:rsidR="00BC5A68" w:rsidRPr="00FB6F07" w:rsidRDefault="00BC5A68" w:rsidP="0072307D">
            <w:pPr>
              <w:tabs>
                <w:tab w:val="left" w:pos="0"/>
              </w:tabs>
              <w:ind w:right="-100"/>
              <w:jc w:val="center"/>
              <w:rPr>
                <w:bCs/>
              </w:rPr>
            </w:pPr>
            <w:r>
              <w:rPr>
                <w:bCs/>
              </w:rPr>
              <w:t>Компонент на тепловую энергию, руб/Гкал</w:t>
            </w:r>
          </w:p>
        </w:tc>
      </w:tr>
      <w:tr w:rsidR="00BC5A68" w:rsidRPr="00FB6F07" w14:paraId="7C101039" w14:textId="77777777" w:rsidTr="0072307D">
        <w:trPr>
          <w:trHeight w:val="112"/>
        </w:trPr>
        <w:tc>
          <w:tcPr>
            <w:tcW w:w="727" w:type="dxa"/>
            <w:vAlign w:val="center"/>
          </w:tcPr>
          <w:p w14:paraId="52D0F6EA" w14:textId="77777777" w:rsidR="00BC5A68" w:rsidRPr="00FB6F07" w:rsidRDefault="00BC5A68" w:rsidP="0072307D">
            <w:pPr>
              <w:tabs>
                <w:tab w:val="left" w:pos="0"/>
              </w:tabs>
              <w:jc w:val="center"/>
              <w:rPr>
                <w:bCs/>
              </w:rPr>
            </w:pPr>
            <w:r w:rsidRPr="00FB6F07">
              <w:rPr>
                <w:bCs/>
              </w:rPr>
              <w:t>1</w:t>
            </w:r>
          </w:p>
        </w:tc>
        <w:tc>
          <w:tcPr>
            <w:tcW w:w="4603" w:type="dxa"/>
            <w:vAlign w:val="center"/>
          </w:tcPr>
          <w:p w14:paraId="359D4314" w14:textId="77777777" w:rsidR="00BC5A68" w:rsidRPr="00FB6F07" w:rsidRDefault="00BC5A68" w:rsidP="0072307D">
            <w:pPr>
              <w:tabs>
                <w:tab w:val="left" w:pos="0"/>
              </w:tabs>
              <w:jc w:val="center"/>
              <w:rPr>
                <w:bCs/>
              </w:rPr>
            </w:pPr>
            <w:r w:rsidRPr="00FB6F07">
              <w:rPr>
                <w:bCs/>
              </w:rPr>
              <w:t>2</w:t>
            </w:r>
          </w:p>
        </w:tc>
        <w:tc>
          <w:tcPr>
            <w:tcW w:w="2371" w:type="dxa"/>
            <w:vAlign w:val="center"/>
          </w:tcPr>
          <w:p w14:paraId="6D232876" w14:textId="77777777" w:rsidR="00BC5A68" w:rsidRPr="00FB6F07" w:rsidRDefault="00BC5A68" w:rsidP="0072307D">
            <w:pPr>
              <w:tabs>
                <w:tab w:val="left" w:pos="0"/>
              </w:tabs>
              <w:jc w:val="center"/>
              <w:rPr>
                <w:bCs/>
              </w:rPr>
            </w:pPr>
            <w:r>
              <w:rPr>
                <w:bCs/>
              </w:rPr>
              <w:t>3</w:t>
            </w:r>
          </w:p>
        </w:tc>
        <w:tc>
          <w:tcPr>
            <w:tcW w:w="2225" w:type="dxa"/>
            <w:vAlign w:val="center"/>
          </w:tcPr>
          <w:p w14:paraId="78D41AAB" w14:textId="77777777" w:rsidR="00BC5A68" w:rsidRPr="00FB6F07" w:rsidRDefault="00BC5A68" w:rsidP="0072307D">
            <w:pPr>
              <w:tabs>
                <w:tab w:val="left" w:pos="0"/>
              </w:tabs>
              <w:jc w:val="center"/>
              <w:rPr>
                <w:bCs/>
              </w:rPr>
            </w:pPr>
            <w:r>
              <w:rPr>
                <w:bCs/>
              </w:rPr>
              <w:t>4</w:t>
            </w:r>
          </w:p>
        </w:tc>
      </w:tr>
      <w:tr w:rsidR="00BC5A68" w:rsidRPr="00FB6F07" w14:paraId="6127F34E" w14:textId="77777777" w:rsidTr="0072307D">
        <w:trPr>
          <w:trHeight w:val="449"/>
        </w:trPr>
        <w:tc>
          <w:tcPr>
            <w:tcW w:w="727" w:type="dxa"/>
            <w:vAlign w:val="center"/>
          </w:tcPr>
          <w:p w14:paraId="0F4B4F86" w14:textId="77777777" w:rsidR="00BC5A68" w:rsidRPr="00FB6F07" w:rsidRDefault="00BC5A68" w:rsidP="0072307D">
            <w:pPr>
              <w:tabs>
                <w:tab w:val="left" w:pos="0"/>
              </w:tabs>
              <w:jc w:val="center"/>
              <w:rPr>
                <w:bCs/>
              </w:rPr>
            </w:pPr>
            <w:r>
              <w:rPr>
                <w:bCs/>
              </w:rPr>
              <w:t>1.</w:t>
            </w:r>
          </w:p>
        </w:tc>
        <w:tc>
          <w:tcPr>
            <w:tcW w:w="9199" w:type="dxa"/>
            <w:gridSpan w:val="3"/>
            <w:vAlign w:val="center"/>
          </w:tcPr>
          <w:p w14:paraId="5736820C" w14:textId="77777777" w:rsidR="00BC5A68" w:rsidRDefault="00BC5A68" w:rsidP="0072307D">
            <w:pPr>
              <w:tabs>
                <w:tab w:val="left" w:pos="0"/>
              </w:tabs>
              <w:rPr>
                <w:bCs/>
              </w:rPr>
            </w:pPr>
            <w:r w:rsidRPr="00370EE3">
              <w:rPr>
                <w:bCs/>
              </w:rPr>
              <w:t>ООО «Энергоресурс», ИНН 4205284720</w:t>
            </w:r>
          </w:p>
        </w:tc>
      </w:tr>
      <w:tr w:rsidR="00BC5A68" w:rsidRPr="00FB6F07" w14:paraId="5A29584D" w14:textId="77777777" w:rsidTr="0072307D">
        <w:trPr>
          <w:trHeight w:val="112"/>
        </w:trPr>
        <w:tc>
          <w:tcPr>
            <w:tcW w:w="727" w:type="dxa"/>
            <w:vAlign w:val="center"/>
          </w:tcPr>
          <w:p w14:paraId="54ADD538" w14:textId="77777777" w:rsidR="00BC5A68" w:rsidRPr="00FB6F07" w:rsidRDefault="00BC5A68" w:rsidP="0072307D">
            <w:pPr>
              <w:tabs>
                <w:tab w:val="left" w:pos="0"/>
              </w:tabs>
              <w:jc w:val="center"/>
              <w:rPr>
                <w:bCs/>
              </w:rPr>
            </w:pPr>
            <w:r>
              <w:rPr>
                <w:bCs/>
              </w:rPr>
              <w:t>1.1.</w:t>
            </w:r>
          </w:p>
        </w:tc>
        <w:tc>
          <w:tcPr>
            <w:tcW w:w="9199" w:type="dxa"/>
            <w:gridSpan w:val="3"/>
            <w:vAlign w:val="center"/>
          </w:tcPr>
          <w:p w14:paraId="2BD9B60A" w14:textId="77777777" w:rsidR="00BC5A68" w:rsidRDefault="00BC5A68" w:rsidP="0072307D">
            <w:pPr>
              <w:tabs>
                <w:tab w:val="left" w:pos="0"/>
              </w:tabs>
              <w:jc w:val="center"/>
              <w:rPr>
                <w:bCs/>
              </w:rPr>
            </w:pPr>
            <w:r>
              <w:rPr>
                <w:bCs/>
              </w:rPr>
              <w:t>С изолированными стояками</w:t>
            </w:r>
          </w:p>
        </w:tc>
      </w:tr>
      <w:tr w:rsidR="00BC5A68" w:rsidRPr="00FB6F07" w14:paraId="7ED41CD5" w14:textId="77777777" w:rsidTr="0072307D">
        <w:trPr>
          <w:trHeight w:val="112"/>
        </w:trPr>
        <w:tc>
          <w:tcPr>
            <w:tcW w:w="727" w:type="dxa"/>
            <w:vAlign w:val="center"/>
          </w:tcPr>
          <w:p w14:paraId="7F2D646D" w14:textId="77777777" w:rsidR="00BC5A68" w:rsidRDefault="00BC5A68" w:rsidP="0072307D">
            <w:pPr>
              <w:tabs>
                <w:tab w:val="left" w:pos="0"/>
              </w:tabs>
              <w:jc w:val="center"/>
              <w:rPr>
                <w:bCs/>
              </w:rPr>
            </w:pPr>
            <w:r>
              <w:rPr>
                <w:bCs/>
              </w:rPr>
              <w:t>1.1.1</w:t>
            </w:r>
          </w:p>
        </w:tc>
        <w:tc>
          <w:tcPr>
            <w:tcW w:w="4603" w:type="dxa"/>
            <w:vAlign w:val="center"/>
          </w:tcPr>
          <w:p w14:paraId="0B729D5E" w14:textId="77777777" w:rsidR="00BC5A68" w:rsidRPr="0027691D" w:rsidRDefault="00BC5A68" w:rsidP="0072307D">
            <w:pPr>
              <w:tabs>
                <w:tab w:val="left" w:pos="0"/>
              </w:tabs>
              <w:rPr>
                <w:bCs/>
              </w:rPr>
            </w:pPr>
            <w:r>
              <w:rPr>
                <w:bCs/>
              </w:rPr>
              <w:t>при наличии полотенцесушителя</w:t>
            </w:r>
          </w:p>
        </w:tc>
        <w:tc>
          <w:tcPr>
            <w:tcW w:w="2371" w:type="dxa"/>
            <w:vAlign w:val="center"/>
          </w:tcPr>
          <w:p w14:paraId="470BC4B0" w14:textId="77777777" w:rsidR="00BC5A68" w:rsidRDefault="00BC5A68" w:rsidP="0072307D">
            <w:pPr>
              <w:tabs>
                <w:tab w:val="left" w:pos="0"/>
              </w:tabs>
              <w:jc w:val="center"/>
              <w:rPr>
                <w:bCs/>
              </w:rPr>
            </w:pPr>
            <w:r>
              <w:rPr>
                <w:bCs/>
              </w:rPr>
              <w:t>22,10</w:t>
            </w:r>
          </w:p>
        </w:tc>
        <w:tc>
          <w:tcPr>
            <w:tcW w:w="2225" w:type="dxa"/>
            <w:vAlign w:val="center"/>
          </w:tcPr>
          <w:p w14:paraId="29856DDA" w14:textId="77777777" w:rsidR="00BC5A68" w:rsidRDefault="00BC5A68" w:rsidP="0072307D">
            <w:pPr>
              <w:tabs>
                <w:tab w:val="left" w:pos="0"/>
              </w:tabs>
              <w:jc w:val="center"/>
              <w:rPr>
                <w:bCs/>
              </w:rPr>
            </w:pPr>
            <w:r w:rsidRPr="00AB4240">
              <w:rPr>
                <w:bCs/>
              </w:rPr>
              <w:t>590,81</w:t>
            </w:r>
          </w:p>
        </w:tc>
      </w:tr>
      <w:tr w:rsidR="00BC5A68" w:rsidRPr="00FB6F07" w14:paraId="411CD13E" w14:textId="77777777" w:rsidTr="0072307D">
        <w:trPr>
          <w:trHeight w:val="251"/>
        </w:trPr>
        <w:tc>
          <w:tcPr>
            <w:tcW w:w="727" w:type="dxa"/>
            <w:vAlign w:val="center"/>
          </w:tcPr>
          <w:p w14:paraId="2A631303" w14:textId="77777777" w:rsidR="00BC5A68" w:rsidRDefault="00BC5A68" w:rsidP="0072307D">
            <w:pPr>
              <w:tabs>
                <w:tab w:val="left" w:pos="0"/>
              </w:tabs>
              <w:jc w:val="center"/>
              <w:rPr>
                <w:bCs/>
              </w:rPr>
            </w:pPr>
            <w:r>
              <w:rPr>
                <w:bCs/>
              </w:rPr>
              <w:t>1.1.2</w:t>
            </w:r>
          </w:p>
        </w:tc>
        <w:tc>
          <w:tcPr>
            <w:tcW w:w="4603" w:type="dxa"/>
            <w:vAlign w:val="center"/>
          </w:tcPr>
          <w:p w14:paraId="35DD28D7" w14:textId="77777777" w:rsidR="00BC5A68" w:rsidRPr="0027691D" w:rsidRDefault="00BC5A68" w:rsidP="0072307D">
            <w:pPr>
              <w:tabs>
                <w:tab w:val="left" w:pos="0"/>
              </w:tabs>
              <w:rPr>
                <w:bCs/>
              </w:rPr>
            </w:pPr>
            <w:r>
              <w:rPr>
                <w:bCs/>
              </w:rPr>
              <w:t>без полотенцесушителя</w:t>
            </w:r>
          </w:p>
        </w:tc>
        <w:tc>
          <w:tcPr>
            <w:tcW w:w="2371" w:type="dxa"/>
            <w:vAlign w:val="center"/>
          </w:tcPr>
          <w:p w14:paraId="00749647" w14:textId="77777777" w:rsidR="00BC5A68" w:rsidRDefault="00BC5A68" w:rsidP="0072307D">
            <w:pPr>
              <w:tabs>
                <w:tab w:val="left" w:pos="0"/>
              </w:tabs>
              <w:jc w:val="center"/>
              <w:rPr>
                <w:bCs/>
              </w:rPr>
            </w:pPr>
            <w:r>
              <w:rPr>
                <w:bCs/>
              </w:rPr>
              <w:t>22,10</w:t>
            </w:r>
          </w:p>
        </w:tc>
        <w:tc>
          <w:tcPr>
            <w:tcW w:w="2225" w:type="dxa"/>
            <w:vAlign w:val="center"/>
          </w:tcPr>
          <w:p w14:paraId="13B5D0ED" w14:textId="77777777" w:rsidR="00BC5A68" w:rsidRDefault="00BC5A68" w:rsidP="0072307D">
            <w:pPr>
              <w:tabs>
                <w:tab w:val="left" w:pos="0"/>
              </w:tabs>
              <w:jc w:val="center"/>
              <w:rPr>
                <w:bCs/>
              </w:rPr>
            </w:pPr>
            <w:r w:rsidRPr="00AB4240">
              <w:rPr>
                <w:bCs/>
              </w:rPr>
              <w:t>599,63</w:t>
            </w:r>
          </w:p>
        </w:tc>
      </w:tr>
      <w:tr w:rsidR="00BC5A68" w:rsidRPr="00FB6F07" w14:paraId="427F51C8" w14:textId="77777777" w:rsidTr="0072307D">
        <w:trPr>
          <w:trHeight w:val="112"/>
        </w:trPr>
        <w:tc>
          <w:tcPr>
            <w:tcW w:w="727" w:type="dxa"/>
            <w:vAlign w:val="center"/>
          </w:tcPr>
          <w:p w14:paraId="0993FEE5" w14:textId="77777777" w:rsidR="00BC5A68" w:rsidRDefault="00BC5A68" w:rsidP="0072307D">
            <w:pPr>
              <w:tabs>
                <w:tab w:val="left" w:pos="0"/>
              </w:tabs>
              <w:jc w:val="center"/>
              <w:rPr>
                <w:bCs/>
              </w:rPr>
            </w:pPr>
            <w:r>
              <w:rPr>
                <w:bCs/>
              </w:rPr>
              <w:t>1.2.</w:t>
            </w:r>
          </w:p>
        </w:tc>
        <w:tc>
          <w:tcPr>
            <w:tcW w:w="9199" w:type="dxa"/>
            <w:gridSpan w:val="3"/>
            <w:vAlign w:val="center"/>
          </w:tcPr>
          <w:p w14:paraId="0DA65E60" w14:textId="77777777" w:rsidR="00BC5A68" w:rsidRDefault="00BC5A68" w:rsidP="0072307D">
            <w:pPr>
              <w:tabs>
                <w:tab w:val="left" w:pos="0"/>
              </w:tabs>
              <w:jc w:val="center"/>
              <w:rPr>
                <w:bCs/>
              </w:rPr>
            </w:pPr>
            <w:r>
              <w:rPr>
                <w:bCs/>
              </w:rPr>
              <w:t>С неизолированными стояками</w:t>
            </w:r>
          </w:p>
        </w:tc>
      </w:tr>
      <w:tr w:rsidR="00BC5A68" w:rsidRPr="00FB6F07" w14:paraId="1EE96B50" w14:textId="77777777" w:rsidTr="0072307D">
        <w:trPr>
          <w:trHeight w:val="112"/>
        </w:trPr>
        <w:tc>
          <w:tcPr>
            <w:tcW w:w="727" w:type="dxa"/>
            <w:vAlign w:val="center"/>
          </w:tcPr>
          <w:p w14:paraId="29713562" w14:textId="77777777" w:rsidR="00BC5A68" w:rsidRDefault="00BC5A68" w:rsidP="0072307D">
            <w:pPr>
              <w:tabs>
                <w:tab w:val="left" w:pos="0"/>
              </w:tabs>
              <w:jc w:val="center"/>
              <w:rPr>
                <w:bCs/>
              </w:rPr>
            </w:pPr>
            <w:r>
              <w:rPr>
                <w:bCs/>
              </w:rPr>
              <w:t>1.2.1</w:t>
            </w:r>
          </w:p>
        </w:tc>
        <w:tc>
          <w:tcPr>
            <w:tcW w:w="4603" w:type="dxa"/>
            <w:vAlign w:val="center"/>
          </w:tcPr>
          <w:p w14:paraId="7719AE44" w14:textId="77777777" w:rsidR="00BC5A68" w:rsidRDefault="00BC5A68" w:rsidP="0072307D">
            <w:pPr>
              <w:tabs>
                <w:tab w:val="left" w:pos="0"/>
              </w:tabs>
              <w:rPr>
                <w:bCs/>
              </w:rPr>
            </w:pPr>
            <w:r>
              <w:rPr>
                <w:bCs/>
              </w:rPr>
              <w:t>при наличии полотенцесушителя</w:t>
            </w:r>
          </w:p>
        </w:tc>
        <w:tc>
          <w:tcPr>
            <w:tcW w:w="2371" w:type="dxa"/>
            <w:vAlign w:val="center"/>
          </w:tcPr>
          <w:p w14:paraId="2F3F535A" w14:textId="77777777" w:rsidR="00BC5A68" w:rsidRDefault="00BC5A68" w:rsidP="0072307D">
            <w:pPr>
              <w:tabs>
                <w:tab w:val="left" w:pos="0"/>
              </w:tabs>
              <w:jc w:val="center"/>
              <w:rPr>
                <w:bCs/>
              </w:rPr>
            </w:pPr>
            <w:r>
              <w:rPr>
                <w:bCs/>
              </w:rPr>
              <w:t>22,10</w:t>
            </w:r>
          </w:p>
        </w:tc>
        <w:tc>
          <w:tcPr>
            <w:tcW w:w="2225" w:type="dxa"/>
            <w:vAlign w:val="center"/>
          </w:tcPr>
          <w:p w14:paraId="2B6D65DC" w14:textId="77777777" w:rsidR="00BC5A68" w:rsidRDefault="00BC5A68" w:rsidP="0072307D">
            <w:pPr>
              <w:tabs>
                <w:tab w:val="left" w:pos="0"/>
              </w:tabs>
              <w:jc w:val="center"/>
              <w:rPr>
                <w:bCs/>
              </w:rPr>
            </w:pPr>
            <w:r w:rsidRPr="00AB4240">
              <w:rPr>
                <w:bCs/>
              </w:rPr>
              <w:t>554,14</w:t>
            </w:r>
          </w:p>
        </w:tc>
      </w:tr>
      <w:tr w:rsidR="00BC5A68" w:rsidRPr="00FB6F07" w14:paraId="561369D1" w14:textId="77777777" w:rsidTr="0072307D">
        <w:trPr>
          <w:trHeight w:val="336"/>
        </w:trPr>
        <w:tc>
          <w:tcPr>
            <w:tcW w:w="727" w:type="dxa"/>
            <w:vAlign w:val="center"/>
          </w:tcPr>
          <w:p w14:paraId="7BC68CFD" w14:textId="77777777" w:rsidR="00BC5A68" w:rsidRDefault="00BC5A68" w:rsidP="0072307D">
            <w:pPr>
              <w:tabs>
                <w:tab w:val="left" w:pos="0"/>
              </w:tabs>
              <w:jc w:val="center"/>
              <w:rPr>
                <w:bCs/>
              </w:rPr>
            </w:pPr>
            <w:r>
              <w:rPr>
                <w:bCs/>
              </w:rPr>
              <w:t>1.2.2</w:t>
            </w:r>
          </w:p>
        </w:tc>
        <w:tc>
          <w:tcPr>
            <w:tcW w:w="4603" w:type="dxa"/>
            <w:vAlign w:val="center"/>
          </w:tcPr>
          <w:p w14:paraId="0B1BB735" w14:textId="77777777" w:rsidR="00BC5A68" w:rsidRDefault="00BC5A68" w:rsidP="0072307D">
            <w:pPr>
              <w:tabs>
                <w:tab w:val="left" w:pos="0"/>
              </w:tabs>
              <w:rPr>
                <w:bCs/>
              </w:rPr>
            </w:pPr>
            <w:r>
              <w:rPr>
                <w:bCs/>
              </w:rPr>
              <w:t>без полотенцесушителя</w:t>
            </w:r>
          </w:p>
        </w:tc>
        <w:tc>
          <w:tcPr>
            <w:tcW w:w="2371" w:type="dxa"/>
            <w:vAlign w:val="center"/>
          </w:tcPr>
          <w:p w14:paraId="415011F1" w14:textId="77777777" w:rsidR="00BC5A68" w:rsidRDefault="00BC5A68" w:rsidP="0072307D">
            <w:pPr>
              <w:tabs>
                <w:tab w:val="left" w:pos="0"/>
              </w:tabs>
              <w:jc w:val="center"/>
              <w:rPr>
                <w:bCs/>
              </w:rPr>
            </w:pPr>
            <w:r>
              <w:rPr>
                <w:bCs/>
              </w:rPr>
              <w:t>22,10</w:t>
            </w:r>
          </w:p>
        </w:tc>
        <w:tc>
          <w:tcPr>
            <w:tcW w:w="2225" w:type="dxa"/>
            <w:vAlign w:val="center"/>
          </w:tcPr>
          <w:p w14:paraId="37CD3267" w14:textId="77777777" w:rsidR="00BC5A68" w:rsidRDefault="00BC5A68" w:rsidP="0072307D">
            <w:pPr>
              <w:tabs>
                <w:tab w:val="left" w:pos="0"/>
              </w:tabs>
              <w:jc w:val="center"/>
              <w:rPr>
                <w:bCs/>
              </w:rPr>
            </w:pPr>
            <w:r w:rsidRPr="00AB4240">
              <w:rPr>
                <w:bCs/>
              </w:rPr>
              <w:t>586,50</w:t>
            </w:r>
          </w:p>
        </w:tc>
      </w:tr>
    </w:tbl>
    <w:p w14:paraId="41CF4CF2" w14:textId="77777777" w:rsidR="00BC5A68" w:rsidRDefault="00BC5A68" w:rsidP="00BC5A68">
      <w:pPr>
        <w:tabs>
          <w:tab w:val="left" w:pos="1365"/>
        </w:tabs>
        <w:spacing w:after="120"/>
        <w:ind w:left="-284" w:right="-142" w:firstLine="568"/>
        <w:jc w:val="both"/>
        <w:rPr>
          <w:sz w:val="28"/>
          <w:szCs w:val="28"/>
        </w:rPr>
      </w:pPr>
      <w:bookmarkStart w:id="199" w:name="_Hlk54614591"/>
    </w:p>
    <w:p w14:paraId="48C7A778" w14:textId="77777777" w:rsidR="00BC5A68" w:rsidRPr="004562B8" w:rsidRDefault="00BC5A68" w:rsidP="00BC5A68">
      <w:pPr>
        <w:tabs>
          <w:tab w:val="left" w:pos="1365"/>
        </w:tabs>
        <w:spacing w:after="120"/>
        <w:ind w:right="-142" w:firstLine="709"/>
        <w:jc w:val="both"/>
        <w:rPr>
          <w:sz w:val="28"/>
          <w:szCs w:val="28"/>
        </w:rPr>
      </w:pPr>
      <w:r w:rsidRPr="004562B8">
        <w:rPr>
          <w:sz w:val="28"/>
          <w:szCs w:val="28"/>
        </w:rPr>
        <w:t>*</w:t>
      </w:r>
      <w:r>
        <w:rPr>
          <w:sz w:val="28"/>
          <w:szCs w:val="28"/>
        </w:rPr>
        <w:t xml:space="preserve"> </w:t>
      </w:r>
      <w:bookmarkStart w:id="200" w:name="_Hlk54615253"/>
      <w:r>
        <w:rPr>
          <w:sz w:val="28"/>
          <w:szCs w:val="28"/>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199"/>
    <w:bookmarkEnd w:id="200"/>
    <w:p w14:paraId="2E709258" w14:textId="77777777" w:rsidR="00BC5A68" w:rsidRDefault="00BC5A68" w:rsidP="00BC5A68">
      <w:pPr>
        <w:tabs>
          <w:tab w:val="left" w:pos="1365"/>
        </w:tabs>
        <w:spacing w:after="120"/>
        <w:jc w:val="right"/>
        <w:rPr>
          <w:sz w:val="28"/>
          <w:szCs w:val="28"/>
        </w:rPr>
      </w:pPr>
    </w:p>
    <w:p w14:paraId="2FAAF517" w14:textId="77777777" w:rsidR="00BC5A68" w:rsidRDefault="00BC5A68" w:rsidP="00BC5A68">
      <w:pPr>
        <w:jc w:val="both"/>
        <w:rPr>
          <w:sz w:val="28"/>
          <w:szCs w:val="28"/>
        </w:rPr>
      </w:pPr>
    </w:p>
    <w:p w14:paraId="4C8932E5" w14:textId="77777777" w:rsidR="00BC5A68" w:rsidRDefault="00BC5A68" w:rsidP="00BC5A68">
      <w:pPr>
        <w:autoSpaceDE w:val="0"/>
        <w:autoSpaceDN w:val="0"/>
        <w:adjustRightInd w:val="0"/>
        <w:ind w:left="284" w:firstLine="567"/>
        <w:jc w:val="both"/>
        <w:rPr>
          <w:sz w:val="28"/>
          <w:szCs w:val="28"/>
        </w:rPr>
      </w:pPr>
    </w:p>
    <w:p w14:paraId="50E80925" w14:textId="00465F06" w:rsidR="00EF5D81" w:rsidRPr="00EF5D81" w:rsidRDefault="00EF5D81" w:rsidP="00EF5D81">
      <w:pPr>
        <w:rPr>
          <w:snapToGrid w:val="0"/>
          <w:sz w:val="28"/>
        </w:rPr>
      </w:pPr>
    </w:p>
    <w:p w14:paraId="0766885B" w14:textId="309E2E3F" w:rsidR="0058469A" w:rsidRPr="0079302B" w:rsidRDefault="0058469A" w:rsidP="00672660">
      <w:pPr>
        <w:tabs>
          <w:tab w:val="left" w:pos="5580"/>
          <w:tab w:val="left" w:pos="9498"/>
        </w:tabs>
        <w:ind w:left="-2488" w:right="-569" w:firstLine="8300"/>
        <w:rPr>
          <w:color w:val="000000" w:themeColor="text1"/>
          <w:sz w:val="11"/>
          <w:szCs w:val="11"/>
        </w:rPr>
      </w:pPr>
    </w:p>
    <w:sectPr w:rsidR="0058469A" w:rsidRPr="0079302B" w:rsidSect="00672660">
      <w:pgSz w:w="11906" w:h="16838" w:code="9"/>
      <w:pgMar w:top="851" w:right="707" w:bottom="993" w:left="1418"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34185439" w:rsidR="00E15B15" w:rsidRDefault="00506912" w:rsidP="00581E79">
        <w:pPr>
          <w:pStyle w:val="aa"/>
          <w:tabs>
            <w:tab w:val="left" w:pos="7409"/>
            <w:tab w:val="right" w:pos="8929"/>
          </w:tabs>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160C" w14:textId="77777777" w:rsidR="00073545" w:rsidRDefault="00073545" w:rsidP="004D525E">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1A0718D" w14:textId="77777777" w:rsidR="00073545" w:rsidRDefault="0007354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D843" w14:textId="77777777" w:rsidR="0079302B" w:rsidRDefault="0079302B" w:rsidP="001E3E26">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30648B3" w14:textId="77777777" w:rsidR="0079302B" w:rsidRDefault="0079302B" w:rsidP="00CC5F4D">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73B3" w14:textId="77777777" w:rsidR="0079302B" w:rsidRDefault="0079302B" w:rsidP="00CC5F4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B5FD" w14:textId="77777777" w:rsidR="00F36DDE" w:rsidRDefault="00F36DDE">
    <w:pPr>
      <w:pStyle w:val="a8"/>
      <w:jc w:val="center"/>
    </w:pPr>
    <w:r>
      <w:fldChar w:fldCharType="begin"/>
    </w:r>
    <w:r>
      <w:instrText>PAGE   \* MERGEFORMAT</w:instrText>
    </w:r>
    <w:r>
      <w:fldChar w:fldCharType="separate"/>
    </w:r>
    <w:r>
      <w:rPr>
        <w:noProof/>
      </w:rPr>
      <w:t>3</w:t>
    </w:r>
    <w:r>
      <w:fldChar w:fldCharType="end"/>
    </w:r>
  </w:p>
  <w:p w14:paraId="5FBEA484" w14:textId="77777777" w:rsidR="00F36DDE" w:rsidRDefault="00F36DDE">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A9D5" w14:textId="77777777" w:rsidR="0079302B" w:rsidRPr="00765B27" w:rsidRDefault="0079302B" w:rsidP="00765B27">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D782" w14:textId="77777777" w:rsidR="00F36DDE" w:rsidRPr="009E423B" w:rsidRDefault="00F36DDE" w:rsidP="009E423B">
    <w:pPr>
      <w:pStyle w:val="a8"/>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28A3" w14:textId="77777777" w:rsidR="00F36DDE" w:rsidRPr="00831B24" w:rsidRDefault="00F36DDE" w:rsidP="00831B24">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8</w:t>
    </w:r>
    <w:r w:rsidRPr="001A30CF">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11E9" w14:textId="77777777" w:rsidR="00073545" w:rsidRDefault="00073545">
    <w:pPr>
      <w:pStyle w:val="a8"/>
      <w:jc w:val="center"/>
    </w:pPr>
    <w:r>
      <w:fldChar w:fldCharType="begin"/>
    </w:r>
    <w:r>
      <w:instrText>PAGE   \* MERGEFORMAT</w:instrText>
    </w:r>
    <w:r>
      <w:fldChar w:fldCharType="separate"/>
    </w:r>
    <w:r>
      <w:rPr>
        <w:noProof/>
      </w:rPr>
      <w:t>18</w:t>
    </w:r>
    <w:r>
      <w:fldChar w:fldCharType="end"/>
    </w:r>
  </w:p>
  <w:p w14:paraId="741D0736" w14:textId="77777777" w:rsidR="00073545" w:rsidRDefault="00073545" w:rsidP="00D71836">
    <w:pPr>
      <w:pStyle w:val="a8"/>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A786" w14:textId="77777777" w:rsidR="00073545" w:rsidRDefault="00073545">
    <w:pPr>
      <w:pStyle w:val="a8"/>
      <w:jc w:val="center"/>
    </w:pPr>
    <w:r>
      <w:fldChar w:fldCharType="begin"/>
    </w:r>
    <w:r>
      <w:instrText>PAGE   \* MERGEFORMAT</w:instrText>
    </w:r>
    <w:r>
      <w:fldChar w:fldCharType="separate"/>
    </w:r>
    <w:r>
      <w:rPr>
        <w:noProof/>
      </w:rPr>
      <w:t>43</w:t>
    </w:r>
    <w:r>
      <w:fldChar w:fldCharType="end"/>
    </w:r>
  </w:p>
  <w:p w14:paraId="4D0DADD3" w14:textId="77777777" w:rsidR="00073545" w:rsidRDefault="00073545" w:rsidP="00D71836">
    <w:pPr>
      <w:pStyle w:val="a8"/>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5FAB" w14:textId="77777777" w:rsidR="00073545" w:rsidRDefault="00073545">
    <w:pPr>
      <w:pStyle w:val="a8"/>
      <w:jc w:val="center"/>
    </w:pPr>
    <w:r>
      <w:fldChar w:fldCharType="begin"/>
    </w:r>
    <w:r>
      <w:instrText>PAGE   \* MERGEFORMAT</w:instrText>
    </w:r>
    <w:r>
      <w:fldChar w:fldCharType="separate"/>
    </w:r>
    <w:r>
      <w:rPr>
        <w:noProof/>
      </w:rPr>
      <w:t>42</w:t>
    </w:r>
    <w:r>
      <w:fldChar w:fldCharType="end"/>
    </w:r>
  </w:p>
  <w:p w14:paraId="39C90A26" w14:textId="77777777" w:rsidR="00073545" w:rsidRDefault="00073545">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94C7" w14:textId="77777777" w:rsidR="00073545" w:rsidRDefault="00073545">
    <w:pPr>
      <w:pStyle w:val="a8"/>
      <w:jc w:val="center"/>
    </w:pPr>
    <w:r>
      <w:fldChar w:fldCharType="begin"/>
    </w:r>
    <w:r>
      <w:instrText>PAGE   \* MERGEFORMAT</w:instrText>
    </w:r>
    <w:r>
      <w:fldChar w:fldCharType="separate"/>
    </w:r>
    <w:r>
      <w:rPr>
        <w:noProof/>
      </w:rPr>
      <w:t>46</w:t>
    </w:r>
    <w:r>
      <w:fldChar w:fldCharType="end"/>
    </w:r>
  </w:p>
  <w:p w14:paraId="47F3802B" w14:textId="77777777" w:rsidR="00073545" w:rsidRDefault="00073545">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704E" w14:textId="77777777" w:rsidR="0079302B" w:rsidRDefault="0079302B" w:rsidP="004255D5">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4FA56389" w14:textId="77777777" w:rsidR="0079302B" w:rsidRDefault="0079302B">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A6B8" w14:textId="03346D17" w:rsidR="0079302B" w:rsidRDefault="0079302B">
    <w:pPr>
      <w:pStyle w:val="a8"/>
      <w:jc w:val="center"/>
    </w:pPr>
  </w:p>
  <w:p w14:paraId="13C4E04D" w14:textId="77777777" w:rsidR="0079302B" w:rsidRPr="00E53DE7" w:rsidRDefault="0079302B" w:rsidP="00E53DE7">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7EE01CE"/>
    <w:multiLevelType w:val="multilevel"/>
    <w:tmpl w:val="AEA8DBE8"/>
    <w:lvl w:ilvl="0">
      <w:start w:val="1"/>
      <w:numFmt w:val="decimal"/>
      <w:pStyle w:val="10"/>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776228F"/>
    <w:multiLevelType w:val="hybridMultilevel"/>
    <w:tmpl w:val="BF62C1C4"/>
    <w:lvl w:ilvl="0" w:tplc="D1A68126">
      <w:start w:val="1"/>
      <w:numFmt w:val="decimal"/>
      <w:pStyle w:val="a2"/>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F65546"/>
    <w:multiLevelType w:val="hybridMultilevel"/>
    <w:tmpl w:val="8DE4D750"/>
    <w:lvl w:ilvl="0" w:tplc="4A3A21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15"/>
  </w:num>
  <w:num w:numId="4">
    <w:abstractNumId w:val="26"/>
  </w:num>
  <w:num w:numId="5">
    <w:abstractNumId w:val="2"/>
  </w:num>
  <w:num w:numId="6">
    <w:abstractNumId w:val="18"/>
  </w:num>
  <w:num w:numId="7">
    <w:abstractNumId w:val="19"/>
  </w:num>
  <w:num w:numId="8">
    <w:abstractNumId w:val="27"/>
  </w:num>
  <w:num w:numId="9">
    <w:abstractNumId w:val="25"/>
  </w:num>
  <w:num w:numId="10">
    <w:abstractNumId w:val="17"/>
  </w:num>
  <w:num w:numId="11">
    <w:abstractNumId w:val="21"/>
  </w:num>
  <w:num w:numId="12">
    <w:abstractNumId w:val="23"/>
  </w:num>
  <w:num w:numId="13">
    <w:abstractNumId w:val="24"/>
  </w:num>
  <w:num w:numId="14">
    <w:abstractNumId w:val="22"/>
  </w:num>
  <w:num w:numId="15">
    <w:abstractNumId w:val="16"/>
  </w:num>
  <w:num w:numId="16">
    <w:abstractNumId w:val="20"/>
  </w:num>
  <w:num w:numId="1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7CE"/>
    <w:rsid w:val="00005FC0"/>
    <w:rsid w:val="000063C4"/>
    <w:rsid w:val="00007E94"/>
    <w:rsid w:val="00011041"/>
    <w:rsid w:val="0001399F"/>
    <w:rsid w:val="00014671"/>
    <w:rsid w:val="000146E4"/>
    <w:rsid w:val="00014A7A"/>
    <w:rsid w:val="0001528A"/>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4CA"/>
    <w:rsid w:val="000459D8"/>
    <w:rsid w:val="00047C31"/>
    <w:rsid w:val="00047D10"/>
    <w:rsid w:val="00051DC9"/>
    <w:rsid w:val="000520EA"/>
    <w:rsid w:val="00053640"/>
    <w:rsid w:val="00057087"/>
    <w:rsid w:val="00060A48"/>
    <w:rsid w:val="00060C91"/>
    <w:rsid w:val="00061F52"/>
    <w:rsid w:val="0007290C"/>
    <w:rsid w:val="00073545"/>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278E"/>
    <w:rsid w:val="000F4190"/>
    <w:rsid w:val="000F4EB6"/>
    <w:rsid w:val="0010176F"/>
    <w:rsid w:val="00102496"/>
    <w:rsid w:val="001032ED"/>
    <w:rsid w:val="0010712E"/>
    <w:rsid w:val="00107138"/>
    <w:rsid w:val="001072FC"/>
    <w:rsid w:val="00110502"/>
    <w:rsid w:val="00113D6B"/>
    <w:rsid w:val="00113F45"/>
    <w:rsid w:val="0011489E"/>
    <w:rsid w:val="00114C14"/>
    <w:rsid w:val="001206AB"/>
    <w:rsid w:val="0012691E"/>
    <w:rsid w:val="0013079E"/>
    <w:rsid w:val="00130CBE"/>
    <w:rsid w:val="00132E3B"/>
    <w:rsid w:val="001336B0"/>
    <w:rsid w:val="00133740"/>
    <w:rsid w:val="00134916"/>
    <w:rsid w:val="00142B1E"/>
    <w:rsid w:val="00142CFA"/>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0AB1"/>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2CDB"/>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65E9"/>
    <w:rsid w:val="0025717B"/>
    <w:rsid w:val="002645A6"/>
    <w:rsid w:val="00273099"/>
    <w:rsid w:val="002740FC"/>
    <w:rsid w:val="00280842"/>
    <w:rsid w:val="00282A5D"/>
    <w:rsid w:val="00283A63"/>
    <w:rsid w:val="002857F7"/>
    <w:rsid w:val="00285F4C"/>
    <w:rsid w:val="002956C4"/>
    <w:rsid w:val="002A178C"/>
    <w:rsid w:val="002A5E62"/>
    <w:rsid w:val="002A676B"/>
    <w:rsid w:val="002A787B"/>
    <w:rsid w:val="002B072A"/>
    <w:rsid w:val="002B16C5"/>
    <w:rsid w:val="002B1FAD"/>
    <w:rsid w:val="002C4EED"/>
    <w:rsid w:val="002D0E70"/>
    <w:rsid w:val="002D52CE"/>
    <w:rsid w:val="002D5BB3"/>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39EA"/>
    <w:rsid w:val="00306857"/>
    <w:rsid w:val="00307532"/>
    <w:rsid w:val="00307623"/>
    <w:rsid w:val="003123A2"/>
    <w:rsid w:val="003149E7"/>
    <w:rsid w:val="00315C60"/>
    <w:rsid w:val="0031679E"/>
    <w:rsid w:val="00316EA9"/>
    <w:rsid w:val="00316F82"/>
    <w:rsid w:val="00320694"/>
    <w:rsid w:val="0032482C"/>
    <w:rsid w:val="00324BE8"/>
    <w:rsid w:val="00330D95"/>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55FC"/>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E3D61"/>
    <w:rsid w:val="003E693B"/>
    <w:rsid w:val="003F0354"/>
    <w:rsid w:val="003F0579"/>
    <w:rsid w:val="003F0CC5"/>
    <w:rsid w:val="003F49D5"/>
    <w:rsid w:val="003F5C99"/>
    <w:rsid w:val="003F6AFA"/>
    <w:rsid w:val="003F6F66"/>
    <w:rsid w:val="00401EB0"/>
    <w:rsid w:val="00402284"/>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496F"/>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2EFC"/>
    <w:rsid w:val="004F6FFA"/>
    <w:rsid w:val="00500276"/>
    <w:rsid w:val="00500992"/>
    <w:rsid w:val="00500AF3"/>
    <w:rsid w:val="00501685"/>
    <w:rsid w:val="00502468"/>
    <w:rsid w:val="00504648"/>
    <w:rsid w:val="00506912"/>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6C9B"/>
    <w:rsid w:val="00546CE9"/>
    <w:rsid w:val="00547A75"/>
    <w:rsid w:val="005509C8"/>
    <w:rsid w:val="0055140C"/>
    <w:rsid w:val="005537B7"/>
    <w:rsid w:val="00561166"/>
    <w:rsid w:val="005627CD"/>
    <w:rsid w:val="00563073"/>
    <w:rsid w:val="0056327E"/>
    <w:rsid w:val="00565723"/>
    <w:rsid w:val="00570660"/>
    <w:rsid w:val="00572513"/>
    <w:rsid w:val="00572DDE"/>
    <w:rsid w:val="00573771"/>
    <w:rsid w:val="00577178"/>
    <w:rsid w:val="00581E79"/>
    <w:rsid w:val="00583570"/>
    <w:rsid w:val="0058469A"/>
    <w:rsid w:val="005921B4"/>
    <w:rsid w:val="00593E46"/>
    <w:rsid w:val="00594687"/>
    <w:rsid w:val="00595F49"/>
    <w:rsid w:val="00595F9E"/>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51A6"/>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71484"/>
    <w:rsid w:val="00672660"/>
    <w:rsid w:val="0067451D"/>
    <w:rsid w:val="00680872"/>
    <w:rsid w:val="00680FD6"/>
    <w:rsid w:val="006839EC"/>
    <w:rsid w:val="0068481F"/>
    <w:rsid w:val="00685F34"/>
    <w:rsid w:val="00686C59"/>
    <w:rsid w:val="00692B62"/>
    <w:rsid w:val="006963C3"/>
    <w:rsid w:val="00696E44"/>
    <w:rsid w:val="006A3DD8"/>
    <w:rsid w:val="006A6A17"/>
    <w:rsid w:val="006B08E4"/>
    <w:rsid w:val="006B1096"/>
    <w:rsid w:val="006B12DF"/>
    <w:rsid w:val="006B268D"/>
    <w:rsid w:val="006B410E"/>
    <w:rsid w:val="006B441B"/>
    <w:rsid w:val="006B5689"/>
    <w:rsid w:val="006B6386"/>
    <w:rsid w:val="006C03D7"/>
    <w:rsid w:val="006C235F"/>
    <w:rsid w:val="006C3F7B"/>
    <w:rsid w:val="006C4D97"/>
    <w:rsid w:val="006C4E97"/>
    <w:rsid w:val="006C5F90"/>
    <w:rsid w:val="006C7A08"/>
    <w:rsid w:val="006C7A78"/>
    <w:rsid w:val="006D1BD9"/>
    <w:rsid w:val="006D4876"/>
    <w:rsid w:val="006D4F13"/>
    <w:rsid w:val="006D570F"/>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302B"/>
    <w:rsid w:val="00794280"/>
    <w:rsid w:val="007A02B6"/>
    <w:rsid w:val="007A0CB9"/>
    <w:rsid w:val="007A1EB3"/>
    <w:rsid w:val="007A1FCA"/>
    <w:rsid w:val="007A300D"/>
    <w:rsid w:val="007A3070"/>
    <w:rsid w:val="007A474B"/>
    <w:rsid w:val="007B10B0"/>
    <w:rsid w:val="007B2120"/>
    <w:rsid w:val="007B4D53"/>
    <w:rsid w:val="007B5974"/>
    <w:rsid w:val="007B5BD9"/>
    <w:rsid w:val="007C27EE"/>
    <w:rsid w:val="007C3221"/>
    <w:rsid w:val="007C64E3"/>
    <w:rsid w:val="007C68D4"/>
    <w:rsid w:val="007D22AB"/>
    <w:rsid w:val="007D2B38"/>
    <w:rsid w:val="007D3F35"/>
    <w:rsid w:val="007D4E43"/>
    <w:rsid w:val="007D51B2"/>
    <w:rsid w:val="007D593D"/>
    <w:rsid w:val="007D60D6"/>
    <w:rsid w:val="007D6A5A"/>
    <w:rsid w:val="007D7875"/>
    <w:rsid w:val="007E0F5F"/>
    <w:rsid w:val="007E2372"/>
    <w:rsid w:val="007E65CE"/>
    <w:rsid w:val="007F4ED4"/>
    <w:rsid w:val="007F7314"/>
    <w:rsid w:val="007F7915"/>
    <w:rsid w:val="00800C79"/>
    <w:rsid w:val="00803563"/>
    <w:rsid w:val="00806581"/>
    <w:rsid w:val="00810327"/>
    <w:rsid w:val="0081663E"/>
    <w:rsid w:val="008228A1"/>
    <w:rsid w:val="00825B72"/>
    <w:rsid w:val="00826CA4"/>
    <w:rsid w:val="008314BD"/>
    <w:rsid w:val="0083186A"/>
    <w:rsid w:val="00832C51"/>
    <w:rsid w:val="0083421D"/>
    <w:rsid w:val="00834A4E"/>
    <w:rsid w:val="008350DE"/>
    <w:rsid w:val="00840B34"/>
    <w:rsid w:val="00842DB8"/>
    <w:rsid w:val="00843086"/>
    <w:rsid w:val="00845B58"/>
    <w:rsid w:val="00846F7D"/>
    <w:rsid w:val="00851B87"/>
    <w:rsid w:val="00851C35"/>
    <w:rsid w:val="0085354A"/>
    <w:rsid w:val="00855F95"/>
    <w:rsid w:val="008567AB"/>
    <w:rsid w:val="00856F54"/>
    <w:rsid w:val="00863B13"/>
    <w:rsid w:val="0086449C"/>
    <w:rsid w:val="00871EF4"/>
    <w:rsid w:val="00872E88"/>
    <w:rsid w:val="00877A1F"/>
    <w:rsid w:val="00883452"/>
    <w:rsid w:val="00884503"/>
    <w:rsid w:val="00887277"/>
    <w:rsid w:val="00890C3D"/>
    <w:rsid w:val="008918B8"/>
    <w:rsid w:val="00894163"/>
    <w:rsid w:val="008A22CA"/>
    <w:rsid w:val="008A4FBE"/>
    <w:rsid w:val="008A5B64"/>
    <w:rsid w:val="008B2266"/>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3705E"/>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0600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065E"/>
    <w:rsid w:val="00A41422"/>
    <w:rsid w:val="00A43168"/>
    <w:rsid w:val="00A4557F"/>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02B1"/>
    <w:rsid w:val="00AD1548"/>
    <w:rsid w:val="00AD3C8F"/>
    <w:rsid w:val="00AD469C"/>
    <w:rsid w:val="00AD6D25"/>
    <w:rsid w:val="00AE36DF"/>
    <w:rsid w:val="00AF40F7"/>
    <w:rsid w:val="00AF571B"/>
    <w:rsid w:val="00AF5F39"/>
    <w:rsid w:val="00AF6AEC"/>
    <w:rsid w:val="00AF75DB"/>
    <w:rsid w:val="00B00DFA"/>
    <w:rsid w:val="00B016B5"/>
    <w:rsid w:val="00B021BD"/>
    <w:rsid w:val="00B0565C"/>
    <w:rsid w:val="00B07EAE"/>
    <w:rsid w:val="00B11613"/>
    <w:rsid w:val="00B118B5"/>
    <w:rsid w:val="00B16500"/>
    <w:rsid w:val="00B21A41"/>
    <w:rsid w:val="00B21EBE"/>
    <w:rsid w:val="00B23A6A"/>
    <w:rsid w:val="00B24AAB"/>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15D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1520"/>
    <w:rsid w:val="00BC2232"/>
    <w:rsid w:val="00BC5372"/>
    <w:rsid w:val="00BC5A68"/>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208CE"/>
    <w:rsid w:val="00C22F61"/>
    <w:rsid w:val="00C2386B"/>
    <w:rsid w:val="00C24445"/>
    <w:rsid w:val="00C25DFE"/>
    <w:rsid w:val="00C33852"/>
    <w:rsid w:val="00C348EB"/>
    <w:rsid w:val="00C34DBE"/>
    <w:rsid w:val="00C37681"/>
    <w:rsid w:val="00C37B4C"/>
    <w:rsid w:val="00C405CE"/>
    <w:rsid w:val="00C406B2"/>
    <w:rsid w:val="00C41CE2"/>
    <w:rsid w:val="00C51037"/>
    <w:rsid w:val="00C5338D"/>
    <w:rsid w:val="00C5776C"/>
    <w:rsid w:val="00C638F9"/>
    <w:rsid w:val="00C70854"/>
    <w:rsid w:val="00C77052"/>
    <w:rsid w:val="00C841DB"/>
    <w:rsid w:val="00C90803"/>
    <w:rsid w:val="00C91A5F"/>
    <w:rsid w:val="00C951D9"/>
    <w:rsid w:val="00C959CE"/>
    <w:rsid w:val="00C96EA9"/>
    <w:rsid w:val="00CA2B25"/>
    <w:rsid w:val="00CA644E"/>
    <w:rsid w:val="00CA6729"/>
    <w:rsid w:val="00CA6A27"/>
    <w:rsid w:val="00CA72A3"/>
    <w:rsid w:val="00CA7FE6"/>
    <w:rsid w:val="00CB1FD4"/>
    <w:rsid w:val="00CB3564"/>
    <w:rsid w:val="00CB6F71"/>
    <w:rsid w:val="00CB7687"/>
    <w:rsid w:val="00CC0E3F"/>
    <w:rsid w:val="00CC2DEE"/>
    <w:rsid w:val="00CC3182"/>
    <w:rsid w:val="00CC36E2"/>
    <w:rsid w:val="00CC40D4"/>
    <w:rsid w:val="00CC52C1"/>
    <w:rsid w:val="00CC673C"/>
    <w:rsid w:val="00CC699B"/>
    <w:rsid w:val="00CC6B26"/>
    <w:rsid w:val="00CD1429"/>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E6F37"/>
    <w:rsid w:val="00CF07B0"/>
    <w:rsid w:val="00CF1B49"/>
    <w:rsid w:val="00CF33E0"/>
    <w:rsid w:val="00CF3AAE"/>
    <w:rsid w:val="00CF583A"/>
    <w:rsid w:val="00CF5E8F"/>
    <w:rsid w:val="00CF61B1"/>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5232"/>
    <w:rsid w:val="00E07A3C"/>
    <w:rsid w:val="00E1187F"/>
    <w:rsid w:val="00E128F6"/>
    <w:rsid w:val="00E12C8F"/>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4FD9"/>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0D1D"/>
    <w:rsid w:val="00EE48CB"/>
    <w:rsid w:val="00EE4C18"/>
    <w:rsid w:val="00EF181C"/>
    <w:rsid w:val="00EF2247"/>
    <w:rsid w:val="00EF5D81"/>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36DDE"/>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317D"/>
    <w:rsid w:val="00F95545"/>
    <w:rsid w:val="00FA67A6"/>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D1429"/>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2F6EA4"/>
    <w:pPr>
      <w:keepNext/>
      <w:outlineLvl w:val="0"/>
    </w:pPr>
    <w:rPr>
      <w:b/>
      <w:szCs w:val="20"/>
    </w:rPr>
  </w:style>
  <w:style w:type="paragraph" w:styleId="2">
    <w:name w:val="heading 2"/>
    <w:basedOn w:val="a3"/>
    <w:next w:val="a3"/>
    <w:link w:val="20"/>
    <w:uiPriority w:val="99"/>
    <w:qFormat/>
    <w:rsid w:val="002F6EA4"/>
    <w:pPr>
      <w:keepNext/>
      <w:ind w:left="360"/>
      <w:outlineLvl w:val="1"/>
    </w:pPr>
    <w:rPr>
      <w:b/>
      <w:szCs w:val="20"/>
    </w:rPr>
  </w:style>
  <w:style w:type="paragraph" w:styleId="3">
    <w:name w:val="heading 3"/>
    <w:basedOn w:val="a3"/>
    <w:next w:val="a3"/>
    <w:link w:val="30"/>
    <w:qFormat/>
    <w:rsid w:val="002F6EA4"/>
    <w:pPr>
      <w:keepNext/>
      <w:outlineLvl w:val="2"/>
    </w:pPr>
    <w:rPr>
      <w:b/>
      <w:sz w:val="20"/>
      <w:szCs w:val="20"/>
    </w:rPr>
  </w:style>
  <w:style w:type="paragraph" w:styleId="4">
    <w:name w:val="heading 4"/>
    <w:basedOn w:val="a3"/>
    <w:next w:val="a3"/>
    <w:link w:val="40"/>
    <w:qFormat/>
    <w:rsid w:val="002F6EA4"/>
    <w:pPr>
      <w:keepNext/>
      <w:ind w:firstLine="567"/>
      <w:jc w:val="right"/>
      <w:outlineLvl w:val="3"/>
    </w:pPr>
    <w:rPr>
      <w:b/>
      <w:bCs/>
      <w:szCs w:val="20"/>
    </w:rPr>
  </w:style>
  <w:style w:type="paragraph" w:styleId="5">
    <w:name w:val="heading 5"/>
    <w:basedOn w:val="a3"/>
    <w:next w:val="a3"/>
    <w:link w:val="50"/>
    <w:unhideWhenUsed/>
    <w:qFormat/>
    <w:rsid w:val="002F6EA4"/>
    <w:pPr>
      <w:spacing w:before="240" w:after="60"/>
      <w:outlineLvl w:val="4"/>
    </w:pPr>
    <w:rPr>
      <w:rFonts w:ascii="Calibri" w:hAnsi="Calibri"/>
      <w:b/>
      <w:bCs/>
      <w:i/>
      <w:iCs/>
      <w:sz w:val="26"/>
      <w:szCs w:val="26"/>
    </w:rPr>
  </w:style>
  <w:style w:type="paragraph" w:styleId="6">
    <w:name w:val="heading 6"/>
    <w:basedOn w:val="a3"/>
    <w:next w:val="a3"/>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3"/>
    <w:next w:val="a3"/>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3"/>
    <w:next w:val="a3"/>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3"/>
    <w:next w:val="a3"/>
    <w:link w:val="90"/>
    <w:unhideWhenUsed/>
    <w:qFormat/>
    <w:rsid w:val="002F6EA4"/>
    <w:pPr>
      <w:spacing w:before="240" w:after="60"/>
      <w:outlineLvl w:val="8"/>
    </w:pPr>
    <w:rPr>
      <w:rFonts w:ascii="Cambria" w:hAnsi="Cambria"/>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Знак Знак Знак Знак Знак Знак Знак Знак Знак Знак Знак"/>
    <w:basedOn w:val="a3"/>
    <w:rsid w:val="00AB0D82"/>
    <w:pPr>
      <w:tabs>
        <w:tab w:val="num" w:pos="360"/>
      </w:tabs>
      <w:spacing w:after="160" w:line="240" w:lineRule="exact"/>
    </w:pPr>
    <w:rPr>
      <w:rFonts w:ascii="Verdana" w:hAnsi="Verdana" w:cs="Verdana"/>
      <w:sz w:val="20"/>
      <w:szCs w:val="20"/>
      <w:lang w:val="en-US" w:eastAsia="en-US"/>
    </w:rPr>
  </w:style>
  <w:style w:type="paragraph" w:styleId="a8">
    <w:name w:val="header"/>
    <w:basedOn w:val="a3"/>
    <w:link w:val="a9"/>
    <w:uiPriority w:val="99"/>
    <w:unhideWhenUsed/>
    <w:rsid w:val="00EC619F"/>
    <w:pPr>
      <w:tabs>
        <w:tab w:val="center" w:pos="4677"/>
        <w:tab w:val="right" w:pos="9355"/>
      </w:tabs>
    </w:pPr>
  </w:style>
  <w:style w:type="character" w:customStyle="1" w:styleId="a9">
    <w:name w:val="Верхний колонтитул Знак"/>
    <w:basedOn w:val="a4"/>
    <w:link w:val="a8"/>
    <w:uiPriority w:val="99"/>
    <w:rsid w:val="00EC619F"/>
    <w:rPr>
      <w:rFonts w:ascii="Times New Roman" w:eastAsia="Times New Roman" w:hAnsi="Times New Roman" w:cs="Times New Roman"/>
      <w:sz w:val="24"/>
      <w:szCs w:val="24"/>
      <w:lang w:eastAsia="ru-RU"/>
    </w:rPr>
  </w:style>
  <w:style w:type="paragraph" w:styleId="aa">
    <w:name w:val="footer"/>
    <w:basedOn w:val="a3"/>
    <w:link w:val="ab"/>
    <w:uiPriority w:val="99"/>
    <w:unhideWhenUsed/>
    <w:rsid w:val="00EC619F"/>
    <w:pPr>
      <w:tabs>
        <w:tab w:val="center" w:pos="4677"/>
        <w:tab w:val="right" w:pos="9355"/>
      </w:tabs>
    </w:pPr>
  </w:style>
  <w:style w:type="character" w:customStyle="1" w:styleId="ab">
    <w:name w:val="Нижний колонтитул Знак"/>
    <w:basedOn w:val="a4"/>
    <w:link w:val="aa"/>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4"/>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4"/>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4"/>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4"/>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4"/>
    <w:link w:val="9"/>
    <w:rsid w:val="002F6EA4"/>
    <w:rPr>
      <w:rFonts w:ascii="Cambria" w:eastAsia="Times New Roman" w:hAnsi="Cambria" w:cs="Times New Roman"/>
      <w:lang w:eastAsia="ru-RU"/>
    </w:rPr>
  </w:style>
  <w:style w:type="paragraph" w:styleId="31">
    <w:name w:val="Body Text 3"/>
    <w:basedOn w:val="a3"/>
    <w:link w:val="32"/>
    <w:rsid w:val="002F6EA4"/>
    <w:pPr>
      <w:jc w:val="both"/>
    </w:pPr>
    <w:rPr>
      <w:sz w:val="18"/>
      <w:szCs w:val="20"/>
    </w:rPr>
  </w:style>
  <w:style w:type="character" w:customStyle="1" w:styleId="32">
    <w:name w:val="Основной текст 3 Знак"/>
    <w:basedOn w:val="a4"/>
    <w:link w:val="31"/>
    <w:rsid w:val="002F6EA4"/>
    <w:rPr>
      <w:rFonts w:ascii="Times New Roman" w:eastAsia="Times New Roman" w:hAnsi="Times New Roman" w:cs="Times New Roman"/>
      <w:sz w:val="18"/>
      <w:szCs w:val="20"/>
      <w:lang w:eastAsia="ru-RU"/>
    </w:rPr>
  </w:style>
  <w:style w:type="paragraph" w:styleId="ac">
    <w:name w:val="Body Text Indent"/>
    <w:basedOn w:val="a3"/>
    <w:link w:val="a2"/>
    <w:rsid w:val="002F6EA4"/>
    <w:pPr>
      <w:ind w:left="720"/>
      <w:jc w:val="both"/>
    </w:pPr>
    <w:rPr>
      <w:szCs w:val="20"/>
    </w:rPr>
  </w:style>
  <w:style w:type="character" w:customStyle="1" w:styleId="a2">
    <w:name w:val="Основной текст с отступом Знак"/>
    <w:basedOn w:val="a4"/>
    <w:link w:val="ac"/>
    <w:rsid w:val="002F6EA4"/>
    <w:rPr>
      <w:rFonts w:ascii="Times New Roman" w:eastAsia="Times New Roman" w:hAnsi="Times New Roman" w:cs="Times New Roman"/>
      <w:sz w:val="24"/>
      <w:szCs w:val="20"/>
      <w:lang w:eastAsia="ru-RU"/>
    </w:rPr>
  </w:style>
  <w:style w:type="paragraph" w:styleId="21">
    <w:name w:val="Body Text Indent 2"/>
    <w:basedOn w:val="a3"/>
    <w:link w:val="22"/>
    <w:uiPriority w:val="99"/>
    <w:rsid w:val="002F6EA4"/>
    <w:pPr>
      <w:ind w:firstLine="720"/>
      <w:jc w:val="both"/>
    </w:pPr>
    <w:rPr>
      <w:szCs w:val="20"/>
    </w:rPr>
  </w:style>
  <w:style w:type="character" w:customStyle="1" w:styleId="22">
    <w:name w:val="Основной текст с отступом 2 Знак"/>
    <w:basedOn w:val="a4"/>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3"/>
    <w:link w:val="34"/>
    <w:rsid w:val="002F6EA4"/>
    <w:pPr>
      <w:ind w:firstLine="720"/>
    </w:pPr>
    <w:rPr>
      <w:szCs w:val="20"/>
    </w:rPr>
  </w:style>
  <w:style w:type="character" w:customStyle="1" w:styleId="34">
    <w:name w:val="Основной текст с отступом 3 Знак"/>
    <w:basedOn w:val="a4"/>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d"/>
    <w:rsid w:val="002F6EA4"/>
    <w:rPr>
      <w:rFonts w:ascii="Times New Roman" w:eastAsia="Times New Roman" w:hAnsi="Times New Roman" w:cs="Times New Roman"/>
      <w:szCs w:val="20"/>
      <w:lang w:eastAsia="ru-RU"/>
    </w:rPr>
  </w:style>
  <w:style w:type="paragraph" w:styleId="23">
    <w:name w:val="Body Text 2"/>
    <w:basedOn w:val="a3"/>
    <w:link w:val="24"/>
    <w:rsid w:val="002F6EA4"/>
    <w:pPr>
      <w:ind w:right="-108"/>
    </w:pPr>
    <w:rPr>
      <w:sz w:val="20"/>
      <w:szCs w:val="20"/>
    </w:rPr>
  </w:style>
  <w:style w:type="character" w:customStyle="1" w:styleId="24">
    <w:name w:val="Основной текст 2 Знак"/>
    <w:basedOn w:val="a4"/>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3"/>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3"/>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3"/>
    <w:link w:val="af0"/>
    <w:uiPriority w:val="99"/>
    <w:rsid w:val="002F6EA4"/>
    <w:rPr>
      <w:rFonts w:ascii="Tahoma" w:hAnsi="Tahoma" w:cs="Tahoma"/>
      <w:sz w:val="16"/>
      <w:szCs w:val="16"/>
    </w:rPr>
  </w:style>
  <w:style w:type="character" w:customStyle="1" w:styleId="af0">
    <w:name w:val="Текст выноски Знак"/>
    <w:basedOn w:val="a4"/>
    <w:link w:val="af"/>
    <w:uiPriority w:val="99"/>
    <w:rsid w:val="002F6EA4"/>
    <w:rPr>
      <w:rFonts w:ascii="Tahoma" w:eastAsia="Times New Roman" w:hAnsi="Tahoma" w:cs="Tahoma"/>
      <w:sz w:val="16"/>
      <w:szCs w:val="16"/>
      <w:lang w:eastAsia="ru-RU"/>
    </w:rPr>
  </w:style>
  <w:style w:type="paragraph" w:customStyle="1" w:styleId="af1">
    <w:basedOn w:val="a3"/>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3"/>
    <w:link w:val="af6"/>
    <w:uiPriority w:val="99"/>
    <w:rsid w:val="002F6EA4"/>
    <w:rPr>
      <w:sz w:val="20"/>
      <w:szCs w:val="20"/>
    </w:rPr>
  </w:style>
  <w:style w:type="character" w:customStyle="1" w:styleId="af6">
    <w:name w:val="Текст примечания Знак"/>
    <w:basedOn w:val="a4"/>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3"/>
    <w:next w:val="a3"/>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4"/>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3"/>
    <w:uiPriority w:val="34"/>
    <w:qFormat/>
    <w:rsid w:val="00376C6F"/>
    <w:pPr>
      <w:ind w:left="720"/>
      <w:contextualSpacing/>
    </w:pPr>
  </w:style>
  <w:style w:type="table" w:styleId="afc">
    <w:name w:val="Table Grid"/>
    <w:basedOn w:val="a5"/>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3"/>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3"/>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6"/>
    <w:uiPriority w:val="99"/>
    <w:semiHidden/>
    <w:unhideWhenUsed/>
    <w:rsid w:val="008F7554"/>
  </w:style>
  <w:style w:type="numbering" w:customStyle="1" w:styleId="110">
    <w:name w:val="Нет списка11"/>
    <w:next w:val="a6"/>
    <w:uiPriority w:val="99"/>
    <w:semiHidden/>
    <w:rsid w:val="008F7554"/>
  </w:style>
  <w:style w:type="paragraph" w:customStyle="1" w:styleId="17">
    <w:name w:val="1"/>
    <w:basedOn w:val="a3"/>
    <w:rsid w:val="008F7554"/>
    <w:pPr>
      <w:spacing w:after="160" w:line="240" w:lineRule="exact"/>
    </w:pPr>
    <w:rPr>
      <w:rFonts w:ascii="Verdana" w:hAnsi="Verdana" w:cs="Verdana"/>
      <w:sz w:val="20"/>
      <w:szCs w:val="20"/>
      <w:lang w:val="en-US" w:eastAsia="en-US"/>
    </w:rPr>
  </w:style>
  <w:style w:type="paragraph" w:customStyle="1" w:styleId="a0">
    <w:name w:val="Отчет"/>
    <w:basedOn w:val="a3"/>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8F7554"/>
    <w:pPr>
      <w:numPr>
        <w:numId w:val="2"/>
      </w:numPr>
      <w:tabs>
        <w:tab w:val="num" w:pos="360"/>
      </w:tabs>
      <w:ind w:left="360"/>
    </w:pPr>
    <w:rPr>
      <w:snapToGrid w:val="0"/>
      <w:sz w:val="28"/>
      <w:szCs w:val="28"/>
    </w:rPr>
  </w:style>
  <w:style w:type="paragraph" w:styleId="25">
    <w:name w:val="List Number 2"/>
    <w:basedOn w:val="a3"/>
    <w:rsid w:val="008F7554"/>
    <w:pPr>
      <w:tabs>
        <w:tab w:val="num" w:pos="360"/>
      </w:tabs>
      <w:ind w:left="360" w:hanging="360"/>
    </w:pPr>
    <w:rPr>
      <w:snapToGrid w:val="0"/>
      <w:sz w:val="28"/>
      <w:szCs w:val="28"/>
    </w:rPr>
  </w:style>
  <w:style w:type="paragraph" w:customStyle="1" w:styleId="18">
    <w:name w:val="Абзац списка1"/>
    <w:basedOn w:val="a3"/>
    <w:autoRedefine/>
    <w:rsid w:val="008F7554"/>
    <w:pPr>
      <w:jc w:val="center"/>
    </w:pPr>
    <w:rPr>
      <w:snapToGrid w:val="0"/>
      <w:sz w:val="28"/>
      <w:szCs w:val="28"/>
    </w:rPr>
  </w:style>
  <w:style w:type="paragraph" w:styleId="19">
    <w:name w:val="toc 1"/>
    <w:basedOn w:val="a3"/>
    <w:next w:val="a3"/>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3"/>
    <w:rsid w:val="008F7554"/>
    <w:pPr>
      <w:spacing w:after="160" w:line="240" w:lineRule="exact"/>
      <w:ind w:left="1"/>
    </w:pPr>
    <w:rPr>
      <w:rFonts w:ascii="Verdana" w:hAnsi="Verdana"/>
      <w:b/>
      <w:lang w:val="en-US" w:eastAsia="en-US"/>
    </w:rPr>
  </w:style>
  <w:style w:type="table" w:customStyle="1" w:styleId="1b">
    <w:name w:val="Сетка таблицы1"/>
    <w:basedOn w:val="a5"/>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3"/>
    <w:next w:val="a3"/>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3"/>
    <w:next w:val="a3"/>
    <w:autoRedefine/>
    <w:uiPriority w:val="39"/>
    <w:qFormat/>
    <w:rsid w:val="008F7554"/>
    <w:pPr>
      <w:ind w:left="560"/>
    </w:pPr>
    <w:rPr>
      <w:snapToGrid w:val="0"/>
      <w:sz w:val="28"/>
      <w:szCs w:val="28"/>
    </w:rPr>
  </w:style>
  <w:style w:type="paragraph" w:styleId="91">
    <w:name w:val="toc 9"/>
    <w:basedOn w:val="a3"/>
    <w:next w:val="a3"/>
    <w:autoRedefine/>
    <w:uiPriority w:val="39"/>
    <w:rsid w:val="008F7554"/>
    <w:pPr>
      <w:ind w:left="1920"/>
    </w:pPr>
  </w:style>
  <w:style w:type="paragraph" w:styleId="41">
    <w:name w:val="toc 4"/>
    <w:basedOn w:val="a3"/>
    <w:next w:val="a3"/>
    <w:autoRedefine/>
    <w:uiPriority w:val="39"/>
    <w:unhideWhenUsed/>
    <w:rsid w:val="008F7554"/>
    <w:pPr>
      <w:spacing w:after="100" w:line="276" w:lineRule="auto"/>
      <w:ind w:left="660"/>
    </w:pPr>
    <w:rPr>
      <w:rFonts w:ascii="Calibri" w:hAnsi="Calibri"/>
      <w:sz w:val="22"/>
      <w:szCs w:val="22"/>
    </w:rPr>
  </w:style>
  <w:style w:type="paragraph" w:styleId="51">
    <w:name w:val="toc 5"/>
    <w:basedOn w:val="a3"/>
    <w:next w:val="a3"/>
    <w:autoRedefine/>
    <w:uiPriority w:val="39"/>
    <w:unhideWhenUsed/>
    <w:rsid w:val="008F7554"/>
    <w:pPr>
      <w:spacing w:after="100" w:line="276" w:lineRule="auto"/>
      <w:ind w:left="880"/>
    </w:pPr>
    <w:rPr>
      <w:rFonts w:ascii="Calibri" w:hAnsi="Calibri"/>
      <w:sz w:val="22"/>
      <w:szCs w:val="22"/>
    </w:rPr>
  </w:style>
  <w:style w:type="paragraph" w:styleId="61">
    <w:name w:val="toc 6"/>
    <w:basedOn w:val="a3"/>
    <w:next w:val="a3"/>
    <w:autoRedefine/>
    <w:uiPriority w:val="39"/>
    <w:unhideWhenUsed/>
    <w:rsid w:val="008F7554"/>
    <w:pPr>
      <w:spacing w:after="100" w:line="276" w:lineRule="auto"/>
      <w:ind w:left="1100"/>
    </w:pPr>
    <w:rPr>
      <w:rFonts w:ascii="Calibri" w:hAnsi="Calibri"/>
      <w:sz w:val="22"/>
      <w:szCs w:val="22"/>
    </w:rPr>
  </w:style>
  <w:style w:type="paragraph" w:styleId="71">
    <w:name w:val="toc 7"/>
    <w:basedOn w:val="a3"/>
    <w:next w:val="a3"/>
    <w:autoRedefine/>
    <w:uiPriority w:val="39"/>
    <w:unhideWhenUsed/>
    <w:rsid w:val="008F7554"/>
    <w:pPr>
      <w:spacing w:after="100" w:line="276" w:lineRule="auto"/>
      <w:ind w:left="1320"/>
    </w:pPr>
    <w:rPr>
      <w:rFonts w:ascii="Calibri" w:hAnsi="Calibri"/>
      <w:sz w:val="22"/>
      <w:szCs w:val="22"/>
    </w:rPr>
  </w:style>
  <w:style w:type="paragraph" w:styleId="81">
    <w:name w:val="toc 8"/>
    <w:basedOn w:val="a3"/>
    <w:next w:val="a3"/>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3"/>
    <w:link w:val="aff0"/>
    <w:rsid w:val="008F7554"/>
    <w:rPr>
      <w:rFonts w:ascii="Tahoma" w:hAnsi="Tahoma"/>
      <w:sz w:val="16"/>
      <w:szCs w:val="16"/>
      <w:lang w:val="x-none" w:eastAsia="x-none"/>
    </w:rPr>
  </w:style>
  <w:style w:type="character" w:customStyle="1" w:styleId="aff0">
    <w:name w:val="Схема документа Знак"/>
    <w:basedOn w:val="a4"/>
    <w:link w:val="aff"/>
    <w:rsid w:val="008F7554"/>
    <w:rPr>
      <w:rFonts w:ascii="Tahoma" w:eastAsia="Times New Roman" w:hAnsi="Tahoma" w:cs="Times New Roman"/>
      <w:sz w:val="16"/>
      <w:szCs w:val="16"/>
      <w:lang w:val="x-none" w:eastAsia="x-none"/>
    </w:rPr>
  </w:style>
  <w:style w:type="paragraph" w:styleId="aff1">
    <w:name w:val="caption"/>
    <w:basedOn w:val="a3"/>
    <w:next w:val="a3"/>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3"/>
    <w:rsid w:val="008F7554"/>
    <w:pPr>
      <w:ind w:left="720"/>
      <w:contextualSpacing/>
    </w:pPr>
    <w:rPr>
      <w:rFonts w:ascii="Arial" w:eastAsia="MS Mincho" w:hAnsi="Arial" w:cs="Arial"/>
      <w:color w:val="000000"/>
    </w:rPr>
  </w:style>
  <w:style w:type="paragraph" w:customStyle="1" w:styleId="textjus">
    <w:name w:val="textjus"/>
    <w:basedOn w:val="a3"/>
    <w:rsid w:val="008F7554"/>
    <w:pPr>
      <w:spacing w:before="100" w:beforeAutospacing="1" w:after="100" w:afterAutospacing="1"/>
    </w:pPr>
  </w:style>
  <w:style w:type="paragraph" w:styleId="HTML">
    <w:name w:val="HTML Preformatted"/>
    <w:basedOn w:val="a3"/>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3"/>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8F7554"/>
    <w:pPr>
      <w:spacing w:before="100" w:beforeAutospacing="1" w:after="100" w:afterAutospacing="1"/>
    </w:pPr>
  </w:style>
  <w:style w:type="paragraph" w:customStyle="1" w:styleId="xl2170">
    <w:name w:val="xl2170"/>
    <w:basedOn w:val="a3"/>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3"/>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6"/>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5"/>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8F7554"/>
    <w:pPr>
      <w:spacing w:before="100" w:beforeAutospacing="1" w:after="100" w:afterAutospacing="1"/>
    </w:pPr>
    <w:rPr>
      <w:sz w:val="22"/>
      <w:szCs w:val="22"/>
    </w:rPr>
  </w:style>
  <w:style w:type="paragraph" w:customStyle="1" w:styleId="xl84">
    <w:name w:val="xl84"/>
    <w:basedOn w:val="a3"/>
    <w:rsid w:val="008F7554"/>
    <w:pPr>
      <w:spacing w:before="100" w:beforeAutospacing="1" w:after="100" w:afterAutospacing="1"/>
      <w:jc w:val="center"/>
      <w:textAlignment w:val="top"/>
    </w:pPr>
    <w:rPr>
      <w:sz w:val="22"/>
      <w:szCs w:val="22"/>
    </w:rPr>
  </w:style>
  <w:style w:type="paragraph" w:customStyle="1" w:styleId="xl85">
    <w:name w:val="xl85"/>
    <w:basedOn w:val="a3"/>
    <w:rsid w:val="008F7554"/>
    <w:pPr>
      <w:spacing w:before="100" w:beforeAutospacing="1" w:after="100" w:afterAutospacing="1"/>
      <w:jc w:val="center"/>
      <w:textAlignment w:val="center"/>
    </w:pPr>
    <w:rPr>
      <w:sz w:val="22"/>
      <w:szCs w:val="22"/>
    </w:rPr>
  </w:style>
  <w:style w:type="paragraph" w:customStyle="1" w:styleId="xl86">
    <w:name w:val="xl86"/>
    <w:basedOn w:val="a3"/>
    <w:rsid w:val="008F7554"/>
    <w:pPr>
      <w:spacing w:before="100" w:beforeAutospacing="1" w:after="100" w:afterAutospacing="1"/>
      <w:textAlignment w:val="top"/>
    </w:pPr>
    <w:rPr>
      <w:sz w:val="22"/>
      <w:szCs w:val="22"/>
    </w:rPr>
  </w:style>
  <w:style w:type="paragraph" w:customStyle="1" w:styleId="xl87">
    <w:name w:val="xl87"/>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3"/>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3"/>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3"/>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3"/>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3"/>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3"/>
    <w:rsid w:val="008F7554"/>
    <w:pPr>
      <w:spacing w:before="100" w:beforeAutospacing="1" w:after="100" w:afterAutospacing="1"/>
      <w:jc w:val="center"/>
    </w:pPr>
    <w:rPr>
      <w:sz w:val="22"/>
      <w:szCs w:val="22"/>
    </w:rPr>
  </w:style>
  <w:style w:type="numbering" w:customStyle="1" w:styleId="27">
    <w:name w:val="Нет списка2"/>
    <w:next w:val="a6"/>
    <w:uiPriority w:val="99"/>
    <w:semiHidden/>
    <w:unhideWhenUsed/>
    <w:rsid w:val="008F7554"/>
  </w:style>
  <w:style w:type="table" w:customStyle="1" w:styleId="28">
    <w:name w:val="Сетка таблицы2"/>
    <w:basedOn w:val="a5"/>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3"/>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3"/>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3"/>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5"/>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3"/>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5"/>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6C3F7B"/>
  </w:style>
  <w:style w:type="paragraph" w:customStyle="1" w:styleId="Style9">
    <w:name w:val="Style9"/>
    <w:basedOn w:val="a3"/>
    <w:uiPriority w:val="99"/>
    <w:rsid w:val="006C3F7B"/>
    <w:pPr>
      <w:widowControl w:val="0"/>
      <w:autoSpaceDE w:val="0"/>
      <w:autoSpaceDN w:val="0"/>
      <w:adjustRightInd w:val="0"/>
      <w:spacing w:line="274" w:lineRule="exact"/>
    </w:pPr>
  </w:style>
  <w:style w:type="paragraph" w:customStyle="1" w:styleId="Style26">
    <w:name w:val="Style26"/>
    <w:basedOn w:val="a3"/>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4"/>
    <w:uiPriority w:val="99"/>
    <w:rsid w:val="006C3F7B"/>
    <w:rPr>
      <w:rFonts w:ascii="Times New Roman" w:hAnsi="Times New Roman" w:cs="Times New Roman"/>
      <w:sz w:val="22"/>
      <w:szCs w:val="22"/>
    </w:rPr>
  </w:style>
  <w:style w:type="table" w:customStyle="1" w:styleId="52">
    <w:name w:val="Сетка таблицы5"/>
    <w:basedOn w:val="a5"/>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3"/>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3"/>
    <w:uiPriority w:val="99"/>
    <w:rsid w:val="006C3F7B"/>
    <w:pPr>
      <w:widowControl w:val="0"/>
      <w:autoSpaceDE w:val="0"/>
      <w:autoSpaceDN w:val="0"/>
      <w:adjustRightInd w:val="0"/>
    </w:pPr>
  </w:style>
  <w:style w:type="paragraph" w:customStyle="1" w:styleId="Style5">
    <w:name w:val="Style5"/>
    <w:basedOn w:val="a3"/>
    <w:uiPriority w:val="99"/>
    <w:rsid w:val="006C3F7B"/>
    <w:pPr>
      <w:widowControl w:val="0"/>
      <w:autoSpaceDE w:val="0"/>
      <w:autoSpaceDN w:val="0"/>
      <w:adjustRightInd w:val="0"/>
      <w:spacing w:line="274" w:lineRule="exact"/>
      <w:jc w:val="both"/>
    </w:pPr>
  </w:style>
  <w:style w:type="paragraph" w:customStyle="1" w:styleId="Style10">
    <w:name w:val="Style10"/>
    <w:basedOn w:val="a3"/>
    <w:uiPriority w:val="99"/>
    <w:rsid w:val="006C3F7B"/>
    <w:pPr>
      <w:widowControl w:val="0"/>
      <w:autoSpaceDE w:val="0"/>
      <w:autoSpaceDN w:val="0"/>
      <w:adjustRightInd w:val="0"/>
      <w:jc w:val="center"/>
    </w:pPr>
  </w:style>
  <w:style w:type="paragraph" w:customStyle="1" w:styleId="Style20">
    <w:name w:val="Style20"/>
    <w:basedOn w:val="a3"/>
    <w:uiPriority w:val="99"/>
    <w:rsid w:val="006C3F7B"/>
    <w:pPr>
      <w:widowControl w:val="0"/>
      <w:autoSpaceDE w:val="0"/>
      <w:autoSpaceDN w:val="0"/>
      <w:adjustRightInd w:val="0"/>
    </w:pPr>
  </w:style>
  <w:style w:type="paragraph" w:customStyle="1" w:styleId="Style47">
    <w:name w:val="Style47"/>
    <w:basedOn w:val="a3"/>
    <w:uiPriority w:val="99"/>
    <w:rsid w:val="006C3F7B"/>
    <w:pPr>
      <w:widowControl w:val="0"/>
      <w:autoSpaceDE w:val="0"/>
      <w:autoSpaceDN w:val="0"/>
      <w:adjustRightInd w:val="0"/>
      <w:spacing w:line="230" w:lineRule="exact"/>
      <w:jc w:val="center"/>
    </w:pPr>
  </w:style>
  <w:style w:type="paragraph" w:customStyle="1" w:styleId="Style51">
    <w:name w:val="Style51"/>
    <w:basedOn w:val="a3"/>
    <w:uiPriority w:val="99"/>
    <w:rsid w:val="006C3F7B"/>
    <w:pPr>
      <w:widowControl w:val="0"/>
      <w:autoSpaceDE w:val="0"/>
      <w:autoSpaceDN w:val="0"/>
      <w:adjustRightInd w:val="0"/>
    </w:pPr>
  </w:style>
  <w:style w:type="paragraph" w:customStyle="1" w:styleId="Style52">
    <w:name w:val="Style52"/>
    <w:basedOn w:val="a3"/>
    <w:uiPriority w:val="99"/>
    <w:rsid w:val="006C3F7B"/>
    <w:pPr>
      <w:widowControl w:val="0"/>
      <w:autoSpaceDE w:val="0"/>
      <w:autoSpaceDN w:val="0"/>
      <w:adjustRightInd w:val="0"/>
    </w:pPr>
  </w:style>
  <w:style w:type="paragraph" w:customStyle="1" w:styleId="Style54">
    <w:name w:val="Style54"/>
    <w:basedOn w:val="a3"/>
    <w:uiPriority w:val="99"/>
    <w:rsid w:val="006C3F7B"/>
    <w:pPr>
      <w:widowControl w:val="0"/>
      <w:autoSpaceDE w:val="0"/>
      <w:autoSpaceDN w:val="0"/>
      <w:adjustRightInd w:val="0"/>
    </w:pPr>
  </w:style>
  <w:style w:type="paragraph" w:customStyle="1" w:styleId="Style59">
    <w:name w:val="Style59"/>
    <w:basedOn w:val="a3"/>
    <w:uiPriority w:val="99"/>
    <w:rsid w:val="006C3F7B"/>
    <w:pPr>
      <w:widowControl w:val="0"/>
      <w:autoSpaceDE w:val="0"/>
      <w:autoSpaceDN w:val="0"/>
      <w:adjustRightInd w:val="0"/>
      <w:spacing w:line="485" w:lineRule="exact"/>
      <w:ind w:firstLine="1234"/>
    </w:pPr>
  </w:style>
  <w:style w:type="paragraph" w:customStyle="1" w:styleId="Style60">
    <w:name w:val="Style60"/>
    <w:basedOn w:val="a3"/>
    <w:uiPriority w:val="99"/>
    <w:rsid w:val="006C3F7B"/>
    <w:pPr>
      <w:widowControl w:val="0"/>
      <w:autoSpaceDE w:val="0"/>
      <w:autoSpaceDN w:val="0"/>
      <w:adjustRightInd w:val="0"/>
    </w:pPr>
  </w:style>
  <w:style w:type="paragraph" w:customStyle="1" w:styleId="Style62">
    <w:name w:val="Style62"/>
    <w:basedOn w:val="a3"/>
    <w:uiPriority w:val="99"/>
    <w:rsid w:val="006C3F7B"/>
    <w:pPr>
      <w:widowControl w:val="0"/>
      <w:autoSpaceDE w:val="0"/>
      <w:autoSpaceDN w:val="0"/>
      <w:adjustRightInd w:val="0"/>
      <w:spacing w:line="274" w:lineRule="exact"/>
      <w:ind w:firstLine="960"/>
    </w:pPr>
  </w:style>
  <w:style w:type="paragraph" w:customStyle="1" w:styleId="Style63">
    <w:name w:val="Style63"/>
    <w:basedOn w:val="a3"/>
    <w:uiPriority w:val="99"/>
    <w:rsid w:val="006C3F7B"/>
    <w:pPr>
      <w:widowControl w:val="0"/>
      <w:autoSpaceDE w:val="0"/>
      <w:autoSpaceDN w:val="0"/>
      <w:adjustRightInd w:val="0"/>
      <w:spacing w:line="276" w:lineRule="exact"/>
      <w:ind w:firstLine="1157"/>
    </w:pPr>
  </w:style>
  <w:style w:type="paragraph" w:customStyle="1" w:styleId="Style64">
    <w:name w:val="Style64"/>
    <w:basedOn w:val="a3"/>
    <w:uiPriority w:val="99"/>
    <w:rsid w:val="006C3F7B"/>
    <w:pPr>
      <w:widowControl w:val="0"/>
      <w:autoSpaceDE w:val="0"/>
      <w:autoSpaceDN w:val="0"/>
      <w:adjustRightInd w:val="0"/>
      <w:spacing w:line="355" w:lineRule="exact"/>
      <w:ind w:firstLine="2554"/>
    </w:pPr>
  </w:style>
  <w:style w:type="paragraph" w:customStyle="1" w:styleId="Style66">
    <w:name w:val="Style66"/>
    <w:basedOn w:val="a3"/>
    <w:uiPriority w:val="99"/>
    <w:rsid w:val="006C3F7B"/>
    <w:pPr>
      <w:widowControl w:val="0"/>
      <w:autoSpaceDE w:val="0"/>
      <w:autoSpaceDN w:val="0"/>
      <w:adjustRightInd w:val="0"/>
    </w:pPr>
  </w:style>
  <w:style w:type="paragraph" w:customStyle="1" w:styleId="Style67">
    <w:name w:val="Style67"/>
    <w:basedOn w:val="a3"/>
    <w:uiPriority w:val="99"/>
    <w:rsid w:val="006C3F7B"/>
    <w:pPr>
      <w:widowControl w:val="0"/>
      <w:autoSpaceDE w:val="0"/>
      <w:autoSpaceDN w:val="0"/>
      <w:adjustRightInd w:val="0"/>
      <w:spacing w:line="274" w:lineRule="exact"/>
      <w:ind w:hanging="557"/>
    </w:pPr>
  </w:style>
  <w:style w:type="paragraph" w:customStyle="1" w:styleId="Style68">
    <w:name w:val="Style68"/>
    <w:basedOn w:val="a3"/>
    <w:uiPriority w:val="99"/>
    <w:rsid w:val="006C3F7B"/>
    <w:pPr>
      <w:widowControl w:val="0"/>
      <w:autoSpaceDE w:val="0"/>
      <w:autoSpaceDN w:val="0"/>
      <w:adjustRightInd w:val="0"/>
      <w:spacing w:line="274" w:lineRule="exact"/>
      <w:ind w:firstLine="562"/>
    </w:pPr>
  </w:style>
  <w:style w:type="paragraph" w:customStyle="1" w:styleId="Style69">
    <w:name w:val="Style69"/>
    <w:basedOn w:val="a3"/>
    <w:uiPriority w:val="99"/>
    <w:rsid w:val="006C3F7B"/>
    <w:pPr>
      <w:widowControl w:val="0"/>
      <w:autoSpaceDE w:val="0"/>
      <w:autoSpaceDN w:val="0"/>
      <w:adjustRightInd w:val="0"/>
    </w:pPr>
  </w:style>
  <w:style w:type="character" w:customStyle="1" w:styleId="FontStyle165">
    <w:name w:val="Font Style165"/>
    <w:basedOn w:val="a4"/>
    <w:uiPriority w:val="99"/>
    <w:rsid w:val="006C3F7B"/>
    <w:rPr>
      <w:rFonts w:ascii="Times New Roman" w:hAnsi="Times New Roman" w:cs="Times New Roman"/>
      <w:b/>
      <w:bCs/>
      <w:sz w:val="26"/>
      <w:szCs w:val="26"/>
    </w:rPr>
  </w:style>
  <w:style w:type="character" w:customStyle="1" w:styleId="FontStyle166">
    <w:name w:val="Font Style166"/>
    <w:basedOn w:val="a4"/>
    <w:uiPriority w:val="99"/>
    <w:rsid w:val="006C3F7B"/>
    <w:rPr>
      <w:rFonts w:ascii="Sylfaen" w:hAnsi="Sylfaen" w:cs="Sylfaen"/>
      <w:b/>
      <w:bCs/>
      <w:i/>
      <w:iCs/>
      <w:sz w:val="8"/>
      <w:szCs w:val="8"/>
    </w:rPr>
  </w:style>
  <w:style w:type="character" w:customStyle="1" w:styleId="FontStyle169">
    <w:name w:val="Font Style169"/>
    <w:basedOn w:val="a4"/>
    <w:uiPriority w:val="99"/>
    <w:rsid w:val="006C3F7B"/>
    <w:rPr>
      <w:rFonts w:ascii="Times New Roman" w:hAnsi="Times New Roman" w:cs="Times New Roman"/>
      <w:b/>
      <w:bCs/>
      <w:i/>
      <w:iCs/>
      <w:sz w:val="28"/>
      <w:szCs w:val="28"/>
    </w:rPr>
  </w:style>
  <w:style w:type="character" w:customStyle="1" w:styleId="FontStyle173">
    <w:name w:val="Font Style173"/>
    <w:basedOn w:val="a4"/>
    <w:uiPriority w:val="99"/>
    <w:rsid w:val="006C3F7B"/>
    <w:rPr>
      <w:rFonts w:ascii="Times New Roman" w:hAnsi="Times New Roman" w:cs="Times New Roman"/>
      <w:smallCaps/>
      <w:sz w:val="30"/>
      <w:szCs w:val="30"/>
    </w:rPr>
  </w:style>
  <w:style w:type="character" w:customStyle="1" w:styleId="FontStyle175">
    <w:name w:val="Font Style175"/>
    <w:basedOn w:val="a4"/>
    <w:uiPriority w:val="99"/>
    <w:rsid w:val="006C3F7B"/>
    <w:rPr>
      <w:rFonts w:ascii="Times New Roman" w:hAnsi="Times New Roman" w:cs="Times New Roman"/>
      <w:b/>
      <w:bCs/>
      <w:i/>
      <w:iCs/>
      <w:spacing w:val="40"/>
      <w:sz w:val="42"/>
      <w:szCs w:val="42"/>
    </w:rPr>
  </w:style>
  <w:style w:type="character" w:customStyle="1" w:styleId="FontStyle182">
    <w:name w:val="Font Style182"/>
    <w:basedOn w:val="a4"/>
    <w:uiPriority w:val="99"/>
    <w:rsid w:val="006C3F7B"/>
    <w:rPr>
      <w:rFonts w:ascii="Times New Roman" w:hAnsi="Times New Roman" w:cs="Times New Roman"/>
      <w:sz w:val="14"/>
      <w:szCs w:val="14"/>
    </w:rPr>
  </w:style>
  <w:style w:type="character" w:customStyle="1" w:styleId="FontStyle184">
    <w:name w:val="Font Style184"/>
    <w:basedOn w:val="a4"/>
    <w:uiPriority w:val="99"/>
    <w:rsid w:val="006C3F7B"/>
    <w:rPr>
      <w:rFonts w:ascii="Times New Roman" w:hAnsi="Times New Roman" w:cs="Times New Roman"/>
      <w:b/>
      <w:bCs/>
      <w:sz w:val="16"/>
      <w:szCs w:val="16"/>
    </w:rPr>
  </w:style>
  <w:style w:type="character" w:customStyle="1" w:styleId="FontStyle189">
    <w:name w:val="Font Style189"/>
    <w:basedOn w:val="a4"/>
    <w:uiPriority w:val="99"/>
    <w:rsid w:val="006C3F7B"/>
    <w:rPr>
      <w:rFonts w:ascii="Times New Roman" w:hAnsi="Times New Roman" w:cs="Times New Roman"/>
      <w:sz w:val="18"/>
      <w:szCs w:val="18"/>
    </w:rPr>
  </w:style>
  <w:style w:type="character" w:customStyle="1" w:styleId="FontStyle191">
    <w:name w:val="Font Style191"/>
    <w:basedOn w:val="a4"/>
    <w:uiPriority w:val="99"/>
    <w:rsid w:val="006C3F7B"/>
    <w:rPr>
      <w:rFonts w:ascii="Times New Roman" w:hAnsi="Times New Roman" w:cs="Times New Roman"/>
      <w:sz w:val="26"/>
      <w:szCs w:val="26"/>
    </w:rPr>
  </w:style>
  <w:style w:type="character" w:customStyle="1" w:styleId="FontStyle192">
    <w:name w:val="Font Style192"/>
    <w:basedOn w:val="a4"/>
    <w:uiPriority w:val="99"/>
    <w:rsid w:val="006C3F7B"/>
    <w:rPr>
      <w:rFonts w:ascii="Times New Roman" w:hAnsi="Times New Roman" w:cs="Times New Roman"/>
      <w:w w:val="70"/>
      <w:sz w:val="20"/>
      <w:szCs w:val="20"/>
    </w:rPr>
  </w:style>
  <w:style w:type="character" w:customStyle="1" w:styleId="FontStyle193">
    <w:name w:val="Font Style193"/>
    <w:basedOn w:val="a4"/>
    <w:uiPriority w:val="99"/>
    <w:rsid w:val="006C3F7B"/>
    <w:rPr>
      <w:rFonts w:ascii="Times New Roman" w:hAnsi="Times New Roman" w:cs="Times New Roman"/>
      <w:b/>
      <w:bCs/>
      <w:sz w:val="22"/>
      <w:szCs w:val="22"/>
    </w:rPr>
  </w:style>
  <w:style w:type="character" w:customStyle="1" w:styleId="FontStyle194">
    <w:name w:val="Font Style194"/>
    <w:basedOn w:val="a4"/>
    <w:uiPriority w:val="99"/>
    <w:rsid w:val="006C3F7B"/>
    <w:rPr>
      <w:rFonts w:ascii="Times New Roman" w:hAnsi="Times New Roman" w:cs="Times New Roman"/>
      <w:spacing w:val="80"/>
      <w:sz w:val="46"/>
      <w:szCs w:val="46"/>
    </w:rPr>
  </w:style>
  <w:style w:type="character" w:customStyle="1" w:styleId="FontStyle195">
    <w:name w:val="Font Style195"/>
    <w:basedOn w:val="a4"/>
    <w:uiPriority w:val="99"/>
    <w:rsid w:val="006C3F7B"/>
    <w:rPr>
      <w:rFonts w:ascii="Times New Roman" w:hAnsi="Times New Roman" w:cs="Times New Roman"/>
      <w:sz w:val="16"/>
      <w:szCs w:val="16"/>
    </w:rPr>
  </w:style>
  <w:style w:type="character" w:customStyle="1" w:styleId="FontStyle197">
    <w:name w:val="Font Style197"/>
    <w:basedOn w:val="a4"/>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4"/>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9276F1"/>
    <w:pPr>
      <w:spacing w:before="120"/>
      <w:ind w:firstLine="567"/>
      <w:jc w:val="both"/>
    </w:pPr>
    <w:rPr>
      <w:rFonts w:ascii="TimesDL" w:hAnsi="TimesDL"/>
      <w:szCs w:val="20"/>
    </w:rPr>
  </w:style>
  <w:style w:type="table" w:customStyle="1" w:styleId="121">
    <w:name w:val="Сетка таблицы12"/>
    <w:basedOn w:val="a5"/>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5"/>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4"/>
    <w:uiPriority w:val="99"/>
    <w:semiHidden/>
    <w:unhideWhenUsed/>
    <w:rsid w:val="009276F1"/>
  </w:style>
  <w:style w:type="table" w:customStyle="1" w:styleId="211">
    <w:name w:val="Сетка таблицы21"/>
    <w:basedOn w:val="a5"/>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9276F1"/>
    <w:pPr>
      <w:spacing w:before="100" w:beforeAutospacing="1" w:after="100" w:afterAutospacing="1"/>
    </w:pPr>
  </w:style>
  <w:style w:type="paragraph" w:customStyle="1" w:styleId="font5">
    <w:name w:val="font5"/>
    <w:basedOn w:val="a3"/>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3"/>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3"/>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3"/>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3"/>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3"/>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3"/>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3"/>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3"/>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3"/>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3"/>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3"/>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3"/>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3"/>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3"/>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3"/>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3"/>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3"/>
    <w:rsid w:val="009276F1"/>
    <w:pPr>
      <w:spacing w:before="100" w:beforeAutospacing="1" w:after="100" w:afterAutospacing="1"/>
      <w:textAlignment w:val="center"/>
    </w:pPr>
    <w:rPr>
      <w:b/>
      <w:bCs/>
    </w:rPr>
  </w:style>
  <w:style w:type="paragraph" w:customStyle="1" w:styleId="xl119">
    <w:name w:val="xl119"/>
    <w:basedOn w:val="a3"/>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3"/>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3"/>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3"/>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3"/>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3"/>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3"/>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3"/>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3"/>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3"/>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3"/>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3"/>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3"/>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3"/>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3"/>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3"/>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3"/>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3"/>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3"/>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3"/>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3"/>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3"/>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3"/>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3"/>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3"/>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3"/>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3"/>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3"/>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3"/>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3"/>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3"/>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3"/>
    <w:rsid w:val="009276F1"/>
    <w:pPr>
      <w:shd w:val="thinReverseDiagStripe" w:color="C0C0C0" w:fill="auto"/>
      <w:spacing w:before="100" w:beforeAutospacing="1" w:after="100" w:afterAutospacing="1"/>
    </w:pPr>
    <w:rPr>
      <w:b/>
      <w:bCs/>
    </w:rPr>
  </w:style>
  <w:style w:type="paragraph" w:customStyle="1" w:styleId="xl159">
    <w:name w:val="xl159"/>
    <w:basedOn w:val="a3"/>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3"/>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3"/>
    <w:rsid w:val="009276F1"/>
    <w:pPr>
      <w:shd w:val="thinReverseDiagStripe" w:color="C0C0C0" w:fill="auto"/>
      <w:spacing w:before="100" w:beforeAutospacing="1" w:after="100" w:afterAutospacing="1"/>
    </w:pPr>
  </w:style>
  <w:style w:type="paragraph" w:customStyle="1" w:styleId="xl162">
    <w:name w:val="xl162"/>
    <w:basedOn w:val="a3"/>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3"/>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3"/>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3"/>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3"/>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3"/>
    <w:rsid w:val="009276F1"/>
    <w:pPr>
      <w:spacing w:before="100" w:beforeAutospacing="1" w:after="100" w:afterAutospacing="1"/>
      <w:textAlignment w:val="center"/>
    </w:pPr>
  </w:style>
  <w:style w:type="paragraph" w:customStyle="1" w:styleId="xl171">
    <w:name w:val="xl171"/>
    <w:basedOn w:val="a3"/>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3"/>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3"/>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3"/>
    <w:rsid w:val="009276F1"/>
    <w:pPr>
      <w:spacing w:before="100" w:beforeAutospacing="1" w:after="100" w:afterAutospacing="1"/>
      <w:textAlignment w:val="center"/>
    </w:pPr>
  </w:style>
  <w:style w:type="paragraph" w:customStyle="1" w:styleId="xl175">
    <w:name w:val="xl175"/>
    <w:basedOn w:val="a3"/>
    <w:rsid w:val="009276F1"/>
    <w:pPr>
      <w:spacing w:before="100" w:beforeAutospacing="1" w:after="100" w:afterAutospacing="1"/>
      <w:jc w:val="center"/>
      <w:textAlignment w:val="center"/>
    </w:pPr>
    <w:rPr>
      <w:b/>
      <w:bCs/>
    </w:rPr>
  </w:style>
  <w:style w:type="paragraph" w:customStyle="1" w:styleId="xl176">
    <w:name w:val="xl176"/>
    <w:basedOn w:val="a3"/>
    <w:rsid w:val="009276F1"/>
    <w:pPr>
      <w:spacing w:before="100" w:beforeAutospacing="1" w:after="100" w:afterAutospacing="1"/>
      <w:jc w:val="center"/>
      <w:textAlignment w:val="center"/>
    </w:pPr>
    <w:rPr>
      <w:b/>
      <w:bCs/>
    </w:rPr>
  </w:style>
  <w:style w:type="paragraph" w:customStyle="1" w:styleId="xl177">
    <w:name w:val="xl177"/>
    <w:basedOn w:val="a3"/>
    <w:rsid w:val="009276F1"/>
    <w:pPr>
      <w:spacing w:before="100" w:beforeAutospacing="1" w:after="100" w:afterAutospacing="1"/>
      <w:jc w:val="center"/>
      <w:textAlignment w:val="center"/>
    </w:pPr>
    <w:rPr>
      <w:b/>
      <w:bCs/>
    </w:rPr>
  </w:style>
  <w:style w:type="paragraph" w:customStyle="1" w:styleId="xl178">
    <w:name w:val="xl178"/>
    <w:basedOn w:val="a3"/>
    <w:rsid w:val="009276F1"/>
    <w:pPr>
      <w:spacing w:before="100" w:beforeAutospacing="1" w:after="100" w:afterAutospacing="1"/>
      <w:textAlignment w:val="bottom"/>
    </w:pPr>
    <w:rPr>
      <w:color w:val="000000"/>
    </w:rPr>
  </w:style>
  <w:style w:type="paragraph" w:customStyle="1" w:styleId="xl179">
    <w:name w:val="xl179"/>
    <w:basedOn w:val="a3"/>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3"/>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3"/>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3"/>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3"/>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3"/>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3"/>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3"/>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3"/>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3"/>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3"/>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3"/>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3"/>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3"/>
    <w:rsid w:val="009276F1"/>
    <w:pPr>
      <w:spacing w:before="100" w:beforeAutospacing="1" w:after="100" w:afterAutospacing="1"/>
      <w:textAlignment w:val="bottom"/>
    </w:pPr>
    <w:rPr>
      <w:b/>
      <w:bCs/>
    </w:rPr>
  </w:style>
  <w:style w:type="paragraph" w:customStyle="1" w:styleId="xl198">
    <w:name w:val="xl198"/>
    <w:basedOn w:val="a3"/>
    <w:rsid w:val="009276F1"/>
    <w:pPr>
      <w:spacing w:before="100" w:beforeAutospacing="1" w:after="100" w:afterAutospacing="1"/>
      <w:textAlignment w:val="bottom"/>
    </w:pPr>
    <w:rPr>
      <w:b/>
      <w:bCs/>
    </w:rPr>
  </w:style>
  <w:style w:type="paragraph" w:customStyle="1" w:styleId="xl199">
    <w:name w:val="xl199"/>
    <w:basedOn w:val="a3"/>
    <w:rsid w:val="009276F1"/>
    <w:pPr>
      <w:spacing w:before="100" w:beforeAutospacing="1" w:after="100" w:afterAutospacing="1"/>
      <w:textAlignment w:val="bottom"/>
    </w:pPr>
    <w:rPr>
      <w:b/>
      <w:bCs/>
      <w:color w:val="000000"/>
    </w:rPr>
  </w:style>
  <w:style w:type="paragraph" w:customStyle="1" w:styleId="xl200">
    <w:name w:val="xl200"/>
    <w:basedOn w:val="a3"/>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3"/>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3"/>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3"/>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3"/>
    <w:rsid w:val="009276F1"/>
    <w:pPr>
      <w:spacing w:before="100" w:beforeAutospacing="1" w:after="100" w:afterAutospacing="1"/>
      <w:textAlignment w:val="center"/>
    </w:pPr>
  </w:style>
  <w:style w:type="paragraph" w:customStyle="1" w:styleId="xl206">
    <w:name w:val="xl206"/>
    <w:basedOn w:val="a3"/>
    <w:rsid w:val="009276F1"/>
    <w:pPr>
      <w:spacing w:before="100" w:beforeAutospacing="1" w:after="100" w:afterAutospacing="1"/>
      <w:textAlignment w:val="center"/>
    </w:pPr>
  </w:style>
  <w:style w:type="paragraph" w:customStyle="1" w:styleId="xl207">
    <w:name w:val="xl207"/>
    <w:basedOn w:val="a3"/>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3"/>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3"/>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3"/>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3"/>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3"/>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3"/>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3"/>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3"/>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3"/>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3"/>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3"/>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3"/>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3"/>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3"/>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3"/>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3"/>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3"/>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3"/>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5"/>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5"/>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3"/>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3"/>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3"/>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3"/>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3"/>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3"/>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3"/>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3"/>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6"/>
    <w:uiPriority w:val="99"/>
    <w:semiHidden/>
    <w:rsid w:val="00044110"/>
  </w:style>
  <w:style w:type="paragraph" w:customStyle="1" w:styleId="afff1">
    <w:name w:val="Знак Знак Знак Знак Знак Знак Знак Знак Знак Знак Знак Знак"/>
    <w:basedOn w:val="a3"/>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6"/>
    <w:uiPriority w:val="99"/>
    <w:semiHidden/>
    <w:unhideWhenUsed/>
    <w:rsid w:val="004F02B8"/>
  </w:style>
  <w:style w:type="table" w:customStyle="1" w:styleId="82">
    <w:name w:val="Сетка таблицы8"/>
    <w:basedOn w:val="a5"/>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3"/>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3"/>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3"/>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6"/>
    <w:uiPriority w:val="99"/>
    <w:semiHidden/>
    <w:unhideWhenUsed/>
    <w:rsid w:val="00527E70"/>
  </w:style>
  <w:style w:type="numbering" w:customStyle="1" w:styleId="122">
    <w:name w:val="Нет списка12"/>
    <w:next w:val="a6"/>
    <w:uiPriority w:val="99"/>
    <w:semiHidden/>
    <w:rsid w:val="00527E70"/>
  </w:style>
  <w:style w:type="table" w:customStyle="1" w:styleId="92">
    <w:name w:val="Сетка таблицы9"/>
    <w:basedOn w:val="a5"/>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527E70"/>
  </w:style>
  <w:style w:type="table" w:customStyle="1" w:styleId="140">
    <w:name w:val="Сетка таблицы14"/>
    <w:basedOn w:val="a5"/>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6"/>
    <w:uiPriority w:val="99"/>
    <w:semiHidden/>
    <w:unhideWhenUsed/>
    <w:rsid w:val="00527E70"/>
  </w:style>
  <w:style w:type="table" w:customStyle="1" w:styleId="310">
    <w:name w:val="Сетка таблицы31"/>
    <w:basedOn w:val="a5"/>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3"/>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3"/>
    <w:next w:val="af2"/>
    <w:qFormat/>
    <w:rsid w:val="00B94D37"/>
    <w:pPr>
      <w:tabs>
        <w:tab w:val="left" w:pos="1665"/>
      </w:tabs>
      <w:jc w:val="center"/>
    </w:pPr>
    <w:rPr>
      <w:b/>
      <w:bCs/>
    </w:rPr>
  </w:style>
  <w:style w:type="character" w:customStyle="1" w:styleId="60">
    <w:name w:val="Заголовок 6 Знак"/>
    <w:basedOn w:val="a4"/>
    <w:link w:val="6"/>
    <w:rsid w:val="009573A4"/>
    <w:rPr>
      <w:rFonts w:ascii="Calibri" w:eastAsia="Times New Roman" w:hAnsi="Calibri" w:cs="Times New Roman"/>
      <w:b/>
      <w:bCs/>
      <w:lang w:eastAsia="ru-RU"/>
    </w:rPr>
  </w:style>
  <w:style w:type="character" w:customStyle="1" w:styleId="70">
    <w:name w:val="Заголовок 7 Знак"/>
    <w:basedOn w:val="a4"/>
    <w:link w:val="7"/>
    <w:rsid w:val="009573A4"/>
    <w:rPr>
      <w:rFonts w:ascii="Calibri" w:eastAsia="Times New Roman" w:hAnsi="Calibri" w:cs="Times New Roman"/>
      <w:sz w:val="24"/>
      <w:szCs w:val="24"/>
      <w:lang w:eastAsia="ru-RU"/>
    </w:rPr>
  </w:style>
  <w:style w:type="character" w:customStyle="1" w:styleId="80">
    <w:name w:val="Заголовок 8 Знак"/>
    <w:basedOn w:val="a4"/>
    <w:link w:val="8"/>
    <w:rsid w:val="009573A4"/>
    <w:rPr>
      <w:rFonts w:ascii="Calibri" w:eastAsia="Times New Roman" w:hAnsi="Calibri" w:cs="Times New Roman"/>
      <w:i/>
      <w:iCs/>
      <w:sz w:val="24"/>
      <w:szCs w:val="24"/>
      <w:lang w:eastAsia="ru-RU"/>
    </w:rPr>
  </w:style>
  <w:style w:type="numbering" w:customStyle="1" w:styleId="83">
    <w:name w:val="Нет списка8"/>
    <w:next w:val="a6"/>
    <w:uiPriority w:val="99"/>
    <w:semiHidden/>
    <w:rsid w:val="009573A4"/>
  </w:style>
  <w:style w:type="paragraph" w:customStyle="1" w:styleId="29">
    <w:name w:val="Абзац списка2"/>
    <w:basedOn w:val="a3"/>
    <w:autoRedefine/>
    <w:rsid w:val="009573A4"/>
    <w:pPr>
      <w:jc w:val="center"/>
    </w:pPr>
    <w:rPr>
      <w:snapToGrid w:val="0"/>
      <w:sz w:val="28"/>
      <w:szCs w:val="28"/>
    </w:rPr>
  </w:style>
  <w:style w:type="paragraph" w:customStyle="1" w:styleId="1f1">
    <w:name w:val="Знак Знак Знак1"/>
    <w:basedOn w:val="a3"/>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5"/>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3"/>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6"/>
    <w:uiPriority w:val="99"/>
    <w:semiHidden/>
    <w:unhideWhenUsed/>
    <w:rsid w:val="009573A4"/>
  </w:style>
  <w:style w:type="table" w:customStyle="1" w:styleId="160">
    <w:name w:val="Сетка таблицы16"/>
    <w:basedOn w:val="a5"/>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6"/>
    <w:uiPriority w:val="99"/>
    <w:semiHidden/>
    <w:unhideWhenUsed/>
    <w:rsid w:val="009573A4"/>
  </w:style>
  <w:style w:type="table" w:customStyle="1" w:styleId="230">
    <w:name w:val="Сетка таблицы23"/>
    <w:basedOn w:val="a5"/>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6"/>
    <w:uiPriority w:val="99"/>
    <w:semiHidden/>
    <w:unhideWhenUsed/>
    <w:rsid w:val="009573A4"/>
  </w:style>
  <w:style w:type="paragraph" w:customStyle="1" w:styleId="font7">
    <w:name w:val="font7"/>
    <w:basedOn w:val="a3"/>
    <w:rsid w:val="009573A4"/>
    <w:pPr>
      <w:spacing w:before="100" w:beforeAutospacing="1" w:after="100" w:afterAutospacing="1"/>
    </w:pPr>
    <w:rPr>
      <w:rFonts w:ascii="Calibri" w:hAnsi="Calibri" w:cs="Calibri"/>
    </w:rPr>
  </w:style>
  <w:style w:type="paragraph" w:customStyle="1" w:styleId="font8">
    <w:name w:val="font8"/>
    <w:basedOn w:val="a3"/>
    <w:rsid w:val="009573A4"/>
    <w:pPr>
      <w:spacing w:before="100" w:beforeAutospacing="1" w:after="100" w:afterAutospacing="1"/>
    </w:pPr>
    <w:rPr>
      <w:sz w:val="28"/>
      <w:szCs w:val="28"/>
    </w:rPr>
  </w:style>
  <w:style w:type="paragraph" w:customStyle="1" w:styleId="font9">
    <w:name w:val="font9"/>
    <w:basedOn w:val="a3"/>
    <w:rsid w:val="009573A4"/>
    <w:pPr>
      <w:spacing w:before="100" w:beforeAutospacing="1" w:after="100" w:afterAutospacing="1"/>
    </w:pPr>
    <w:rPr>
      <w:rFonts w:ascii="Calibri" w:hAnsi="Calibri" w:cs="Calibri"/>
      <w:color w:val="000000"/>
    </w:rPr>
  </w:style>
  <w:style w:type="paragraph" w:customStyle="1" w:styleId="xl70">
    <w:name w:val="xl70"/>
    <w:basedOn w:val="a3"/>
    <w:rsid w:val="009573A4"/>
    <w:pPr>
      <w:spacing w:before="100" w:beforeAutospacing="1" w:after="100" w:afterAutospacing="1"/>
      <w:jc w:val="center"/>
    </w:pPr>
    <w:rPr>
      <w:b/>
      <w:bCs/>
      <w:sz w:val="32"/>
      <w:szCs w:val="32"/>
    </w:rPr>
  </w:style>
  <w:style w:type="paragraph" w:customStyle="1" w:styleId="xl71">
    <w:name w:val="xl71"/>
    <w:basedOn w:val="a3"/>
    <w:rsid w:val="009573A4"/>
    <w:pPr>
      <w:spacing w:before="100" w:beforeAutospacing="1" w:after="100" w:afterAutospacing="1"/>
    </w:pPr>
    <w:rPr>
      <w:b/>
      <w:bCs/>
      <w:sz w:val="16"/>
      <w:szCs w:val="16"/>
    </w:rPr>
  </w:style>
  <w:style w:type="paragraph" w:customStyle="1" w:styleId="xl72">
    <w:name w:val="xl72"/>
    <w:basedOn w:val="a3"/>
    <w:rsid w:val="009573A4"/>
    <w:pPr>
      <w:shd w:val="clear" w:color="000000" w:fill="FFFFFF"/>
      <w:spacing w:before="100" w:beforeAutospacing="1" w:after="100" w:afterAutospacing="1"/>
    </w:pPr>
    <w:rPr>
      <w:b/>
      <w:bCs/>
      <w:sz w:val="16"/>
      <w:szCs w:val="16"/>
    </w:rPr>
  </w:style>
  <w:style w:type="paragraph" w:customStyle="1" w:styleId="xl73">
    <w:name w:val="xl73"/>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3"/>
    <w:rsid w:val="009573A4"/>
    <w:pPr>
      <w:spacing w:before="100" w:beforeAutospacing="1" w:after="100" w:afterAutospacing="1"/>
      <w:jc w:val="center"/>
    </w:pPr>
    <w:rPr>
      <w:b/>
      <w:bCs/>
    </w:rPr>
  </w:style>
  <w:style w:type="paragraph" w:customStyle="1" w:styleId="xl76">
    <w:name w:val="xl76"/>
    <w:basedOn w:val="a3"/>
    <w:rsid w:val="009573A4"/>
    <w:pPr>
      <w:spacing w:before="100" w:beforeAutospacing="1" w:after="100" w:afterAutospacing="1"/>
    </w:pPr>
    <w:rPr>
      <w:b/>
      <w:bCs/>
    </w:rPr>
  </w:style>
  <w:style w:type="paragraph" w:customStyle="1" w:styleId="xl77">
    <w:name w:val="xl77"/>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3"/>
    <w:rsid w:val="009573A4"/>
    <w:pPr>
      <w:spacing w:before="100" w:beforeAutospacing="1" w:after="100" w:afterAutospacing="1"/>
    </w:pPr>
  </w:style>
  <w:style w:type="paragraph" w:styleId="afff7">
    <w:name w:val="Block Text"/>
    <w:basedOn w:val="a3"/>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3"/>
    <w:rsid w:val="009573A4"/>
  </w:style>
  <w:style w:type="paragraph" w:customStyle="1" w:styleId="afffe">
    <w:name w:val="Примечание"/>
    <w:basedOn w:val="a3"/>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3"/>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3"/>
    <w:rsid w:val="009573A4"/>
    <w:pPr>
      <w:spacing w:before="100" w:beforeAutospacing="1" w:after="100" w:afterAutospacing="1"/>
      <w:jc w:val="center"/>
      <w:textAlignment w:val="center"/>
    </w:pPr>
  </w:style>
  <w:style w:type="paragraph" w:customStyle="1" w:styleId="xl66">
    <w:name w:val="xl66"/>
    <w:basedOn w:val="a3"/>
    <w:rsid w:val="009573A4"/>
    <w:pPr>
      <w:spacing w:before="100" w:beforeAutospacing="1" w:after="100" w:afterAutospacing="1"/>
      <w:jc w:val="center"/>
      <w:textAlignment w:val="center"/>
    </w:pPr>
    <w:rPr>
      <w:b/>
      <w:bCs/>
    </w:rPr>
  </w:style>
  <w:style w:type="paragraph" w:customStyle="1" w:styleId="xl67">
    <w:name w:val="xl67"/>
    <w:basedOn w:val="a3"/>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3"/>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3"/>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3"/>
    <w:rsid w:val="009573A4"/>
    <w:pPr>
      <w:spacing w:before="100" w:beforeAutospacing="1" w:after="100" w:afterAutospacing="1"/>
    </w:pPr>
  </w:style>
  <w:style w:type="table" w:customStyle="1" w:styleId="320">
    <w:name w:val="Сетка таблицы32"/>
    <w:basedOn w:val="a5"/>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6"/>
    <w:uiPriority w:val="99"/>
    <w:semiHidden/>
    <w:rsid w:val="009573A4"/>
  </w:style>
  <w:style w:type="paragraph" w:styleId="affff7">
    <w:name w:val="Subtitle"/>
    <w:basedOn w:val="a3"/>
    <w:next w:val="a3"/>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4"/>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5"/>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3"/>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5"/>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3"/>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3"/>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3"/>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3"/>
    <w:rsid w:val="00EA4CCA"/>
    <w:pPr>
      <w:spacing w:before="100" w:beforeAutospacing="1" w:after="100" w:afterAutospacing="1"/>
    </w:pPr>
    <w:rPr>
      <w:rFonts w:ascii="Tahoma" w:hAnsi="Tahoma" w:cs="Tahoma"/>
      <w:b/>
      <w:bCs/>
      <w:color w:val="000000"/>
    </w:rPr>
  </w:style>
  <w:style w:type="paragraph" w:customStyle="1" w:styleId="font11">
    <w:name w:val="font11"/>
    <w:basedOn w:val="a3"/>
    <w:rsid w:val="00EA4CCA"/>
    <w:pPr>
      <w:spacing w:before="100" w:beforeAutospacing="1" w:after="100" w:afterAutospacing="1"/>
    </w:pPr>
    <w:rPr>
      <w:rFonts w:ascii="Tahoma" w:hAnsi="Tahoma" w:cs="Tahoma"/>
      <w:color w:val="000000"/>
    </w:rPr>
  </w:style>
  <w:style w:type="paragraph" w:customStyle="1" w:styleId="font12">
    <w:name w:val="font12"/>
    <w:basedOn w:val="a3"/>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3"/>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6"/>
    <w:uiPriority w:val="99"/>
    <w:semiHidden/>
    <w:rsid w:val="00EA4CCA"/>
  </w:style>
  <w:style w:type="paragraph" w:customStyle="1" w:styleId="3a">
    <w:name w:val="Абзац списка3"/>
    <w:basedOn w:val="a3"/>
    <w:autoRedefine/>
    <w:rsid w:val="00EA4CCA"/>
    <w:pPr>
      <w:jc w:val="center"/>
    </w:pPr>
    <w:rPr>
      <w:snapToGrid w:val="0"/>
      <w:sz w:val="28"/>
      <w:szCs w:val="28"/>
    </w:rPr>
  </w:style>
  <w:style w:type="paragraph" w:customStyle="1" w:styleId="1ff0">
    <w:name w:val="Знак Знак Знак1"/>
    <w:basedOn w:val="a3"/>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5"/>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3"/>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6"/>
    <w:uiPriority w:val="99"/>
    <w:semiHidden/>
    <w:unhideWhenUsed/>
    <w:rsid w:val="00EA4CCA"/>
  </w:style>
  <w:style w:type="table" w:customStyle="1" w:styleId="1100">
    <w:name w:val="Сетка таблицы110"/>
    <w:basedOn w:val="a5"/>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6"/>
    <w:uiPriority w:val="99"/>
    <w:semiHidden/>
    <w:unhideWhenUsed/>
    <w:rsid w:val="00EA4CCA"/>
  </w:style>
  <w:style w:type="table" w:customStyle="1" w:styleId="240">
    <w:name w:val="Сетка таблицы24"/>
    <w:basedOn w:val="a5"/>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6"/>
    <w:uiPriority w:val="99"/>
    <w:semiHidden/>
    <w:rsid w:val="00114C14"/>
  </w:style>
  <w:style w:type="table" w:customStyle="1" w:styleId="200">
    <w:name w:val="Сетка таблицы20"/>
    <w:basedOn w:val="a5"/>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6"/>
    <w:uiPriority w:val="99"/>
    <w:semiHidden/>
    <w:unhideWhenUsed/>
    <w:rsid w:val="00114C14"/>
  </w:style>
  <w:style w:type="table" w:customStyle="1" w:styleId="1110">
    <w:name w:val="Сетка таблицы111"/>
    <w:basedOn w:val="a5"/>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6"/>
    <w:uiPriority w:val="99"/>
    <w:semiHidden/>
    <w:unhideWhenUsed/>
    <w:rsid w:val="00114C14"/>
  </w:style>
  <w:style w:type="table" w:customStyle="1" w:styleId="250">
    <w:name w:val="Сетка таблицы25"/>
    <w:basedOn w:val="a5"/>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3"/>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6"/>
    <w:uiPriority w:val="99"/>
    <w:semiHidden/>
    <w:rsid w:val="00132E3B"/>
  </w:style>
  <w:style w:type="paragraph" w:customStyle="1" w:styleId="44">
    <w:name w:val="Абзац списка4"/>
    <w:basedOn w:val="a3"/>
    <w:autoRedefine/>
    <w:rsid w:val="00132E3B"/>
    <w:pPr>
      <w:jc w:val="center"/>
    </w:pPr>
    <w:rPr>
      <w:snapToGrid w:val="0"/>
      <w:sz w:val="28"/>
      <w:szCs w:val="28"/>
    </w:rPr>
  </w:style>
  <w:style w:type="paragraph" w:customStyle="1" w:styleId="1ff1">
    <w:name w:val="Знак Знак Знак1"/>
    <w:basedOn w:val="a3"/>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5"/>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3"/>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6"/>
    <w:uiPriority w:val="99"/>
    <w:semiHidden/>
    <w:unhideWhenUsed/>
    <w:rsid w:val="00132E3B"/>
  </w:style>
  <w:style w:type="table" w:customStyle="1" w:styleId="1121">
    <w:name w:val="Сетка таблицы112"/>
    <w:basedOn w:val="a5"/>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132E3B"/>
  </w:style>
  <w:style w:type="table" w:customStyle="1" w:styleId="270">
    <w:name w:val="Сетка таблицы27"/>
    <w:basedOn w:val="a5"/>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6"/>
    <w:semiHidden/>
    <w:rsid w:val="001F1EA7"/>
  </w:style>
  <w:style w:type="table" w:customStyle="1" w:styleId="280">
    <w:name w:val="Сетка таблицы28"/>
    <w:basedOn w:val="a5"/>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6"/>
    <w:uiPriority w:val="99"/>
    <w:semiHidden/>
    <w:unhideWhenUsed/>
    <w:rsid w:val="00F90E01"/>
  </w:style>
  <w:style w:type="table" w:customStyle="1" w:styleId="300">
    <w:name w:val="Сетка таблицы30"/>
    <w:basedOn w:val="a5"/>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3"/>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3"/>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3"/>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3"/>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3"/>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3"/>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3"/>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3"/>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3"/>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3"/>
    <w:rsid w:val="00D76668"/>
    <w:pPr>
      <w:spacing w:before="100" w:beforeAutospacing="1" w:after="100" w:afterAutospacing="1"/>
      <w:textAlignment w:val="center"/>
    </w:pPr>
    <w:rPr>
      <w:color w:val="C0504D"/>
    </w:rPr>
  </w:style>
  <w:style w:type="paragraph" w:customStyle="1" w:styleId="xl249">
    <w:name w:val="xl249"/>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3"/>
    <w:rsid w:val="00D76668"/>
    <w:pPr>
      <w:spacing w:before="100" w:beforeAutospacing="1" w:after="100" w:afterAutospacing="1"/>
      <w:jc w:val="center"/>
      <w:textAlignment w:val="center"/>
    </w:pPr>
    <w:rPr>
      <w:b/>
      <w:bCs/>
      <w:color w:val="C0504D"/>
    </w:rPr>
  </w:style>
  <w:style w:type="paragraph" w:customStyle="1" w:styleId="xl254">
    <w:name w:val="xl254"/>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3"/>
    <w:rsid w:val="00D76668"/>
    <w:pPr>
      <w:spacing w:before="100" w:beforeAutospacing="1" w:after="100" w:afterAutospacing="1"/>
      <w:textAlignment w:val="center"/>
    </w:pPr>
    <w:rPr>
      <w:color w:val="1F497D"/>
    </w:rPr>
  </w:style>
  <w:style w:type="paragraph" w:customStyle="1" w:styleId="xl256">
    <w:name w:val="xl256"/>
    <w:basedOn w:val="a3"/>
    <w:rsid w:val="00D76668"/>
    <w:pPr>
      <w:spacing w:before="100" w:beforeAutospacing="1" w:after="100" w:afterAutospacing="1"/>
      <w:textAlignment w:val="bottom"/>
    </w:pPr>
    <w:rPr>
      <w:color w:val="538DD5"/>
    </w:rPr>
  </w:style>
  <w:style w:type="paragraph" w:customStyle="1" w:styleId="xl257">
    <w:name w:val="xl257"/>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3"/>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3"/>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3"/>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3"/>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3"/>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3"/>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3"/>
    <w:rsid w:val="00D76668"/>
    <w:pPr>
      <w:spacing w:before="100" w:beforeAutospacing="1" w:after="100" w:afterAutospacing="1"/>
      <w:textAlignment w:val="center"/>
    </w:pPr>
    <w:rPr>
      <w:color w:val="538DD5"/>
    </w:rPr>
  </w:style>
  <w:style w:type="paragraph" w:customStyle="1" w:styleId="xl272">
    <w:name w:val="xl272"/>
    <w:basedOn w:val="a3"/>
    <w:rsid w:val="00D76668"/>
    <w:pPr>
      <w:spacing w:before="100" w:beforeAutospacing="1" w:after="100" w:afterAutospacing="1"/>
      <w:textAlignment w:val="center"/>
    </w:pPr>
    <w:rPr>
      <w:color w:val="538DD5"/>
    </w:rPr>
  </w:style>
  <w:style w:type="paragraph" w:customStyle="1" w:styleId="xl273">
    <w:name w:val="xl273"/>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3"/>
    <w:rsid w:val="00D76668"/>
    <w:pPr>
      <w:spacing w:before="100" w:beforeAutospacing="1" w:after="100" w:afterAutospacing="1"/>
      <w:textAlignment w:val="center"/>
    </w:pPr>
    <w:rPr>
      <w:color w:val="FFFFFF"/>
    </w:rPr>
  </w:style>
  <w:style w:type="paragraph" w:customStyle="1" w:styleId="xl276">
    <w:name w:val="xl276"/>
    <w:basedOn w:val="a3"/>
    <w:rsid w:val="00D76668"/>
    <w:pPr>
      <w:spacing w:before="100" w:beforeAutospacing="1" w:after="100" w:afterAutospacing="1"/>
      <w:textAlignment w:val="center"/>
    </w:pPr>
    <w:rPr>
      <w:color w:val="FFFFFF"/>
    </w:rPr>
  </w:style>
  <w:style w:type="paragraph" w:customStyle="1" w:styleId="xl277">
    <w:name w:val="xl277"/>
    <w:basedOn w:val="a3"/>
    <w:rsid w:val="00D76668"/>
    <w:pPr>
      <w:spacing w:before="100" w:beforeAutospacing="1" w:after="100" w:afterAutospacing="1"/>
      <w:textAlignment w:val="center"/>
    </w:pPr>
    <w:rPr>
      <w:color w:val="FFFFFF"/>
    </w:rPr>
  </w:style>
  <w:style w:type="paragraph" w:customStyle="1" w:styleId="xl278">
    <w:name w:val="xl278"/>
    <w:basedOn w:val="a3"/>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3"/>
    <w:rsid w:val="00D76668"/>
    <w:pPr>
      <w:spacing w:before="100" w:beforeAutospacing="1" w:after="100" w:afterAutospacing="1"/>
      <w:textAlignment w:val="bottom"/>
    </w:pPr>
    <w:rPr>
      <w:color w:val="FFFFFF"/>
    </w:rPr>
  </w:style>
  <w:style w:type="paragraph" w:customStyle="1" w:styleId="xl280">
    <w:name w:val="xl280"/>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3"/>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3"/>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3"/>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3"/>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3"/>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3"/>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3"/>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3"/>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3"/>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3"/>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3"/>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3"/>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3"/>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3"/>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3"/>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3"/>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3"/>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3"/>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3"/>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3"/>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3"/>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3"/>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3"/>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3"/>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3"/>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3"/>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3"/>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3"/>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3"/>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3"/>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3"/>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6"/>
    <w:semiHidden/>
    <w:rsid w:val="001F0659"/>
  </w:style>
  <w:style w:type="paragraph" w:customStyle="1" w:styleId="1ff2">
    <w:name w:val="Знак Знак Знак1"/>
    <w:basedOn w:val="a3"/>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3"/>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3"/>
    <w:rsid w:val="005A100C"/>
    <w:pPr>
      <w:spacing w:before="100" w:beforeAutospacing="1" w:after="100" w:afterAutospacing="1"/>
    </w:pPr>
  </w:style>
  <w:style w:type="paragraph" w:customStyle="1" w:styleId="xl323">
    <w:name w:val="xl323"/>
    <w:basedOn w:val="a3"/>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3"/>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3"/>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3"/>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3"/>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3"/>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3"/>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3"/>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3"/>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3"/>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3"/>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3"/>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3"/>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3"/>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3"/>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3"/>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6"/>
    <w:uiPriority w:val="99"/>
    <w:semiHidden/>
    <w:unhideWhenUsed/>
    <w:rsid w:val="000C5C74"/>
  </w:style>
  <w:style w:type="table" w:customStyle="1" w:styleId="360">
    <w:name w:val="Сетка таблицы36"/>
    <w:basedOn w:val="a5"/>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6"/>
    <w:uiPriority w:val="99"/>
    <w:semiHidden/>
    <w:rsid w:val="00CD6538"/>
  </w:style>
  <w:style w:type="paragraph" w:customStyle="1" w:styleId="1ff3">
    <w:name w:val="Знак Знак Знак1"/>
    <w:basedOn w:val="a3"/>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5"/>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CD6538"/>
  </w:style>
  <w:style w:type="paragraph" w:customStyle="1" w:styleId="afffff2">
    <w:name w:val="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3"/>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3"/>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3"/>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3"/>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3"/>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6"/>
    <w:uiPriority w:val="99"/>
    <w:semiHidden/>
    <w:rsid w:val="00990CF1"/>
  </w:style>
  <w:style w:type="paragraph" w:customStyle="1" w:styleId="64">
    <w:name w:val="Абзац списка6"/>
    <w:basedOn w:val="a3"/>
    <w:autoRedefine/>
    <w:rsid w:val="00990CF1"/>
    <w:pPr>
      <w:jc w:val="center"/>
    </w:pPr>
    <w:rPr>
      <w:snapToGrid w:val="0"/>
      <w:sz w:val="28"/>
      <w:szCs w:val="28"/>
    </w:rPr>
  </w:style>
  <w:style w:type="paragraph" w:customStyle="1" w:styleId="1ffb">
    <w:name w:val="Знак Знак Знак1"/>
    <w:basedOn w:val="a3"/>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5"/>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3"/>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6"/>
    <w:uiPriority w:val="99"/>
    <w:semiHidden/>
    <w:unhideWhenUsed/>
    <w:rsid w:val="00990CF1"/>
  </w:style>
  <w:style w:type="table" w:customStyle="1" w:styleId="1141">
    <w:name w:val="Сетка таблицы114"/>
    <w:basedOn w:val="a5"/>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6"/>
    <w:uiPriority w:val="99"/>
    <w:semiHidden/>
    <w:unhideWhenUsed/>
    <w:rsid w:val="00990CF1"/>
  </w:style>
  <w:style w:type="table" w:customStyle="1" w:styleId="2110">
    <w:name w:val="Сетка таблицы211"/>
    <w:basedOn w:val="a5"/>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6"/>
    <w:uiPriority w:val="99"/>
    <w:semiHidden/>
    <w:rsid w:val="0001528A"/>
  </w:style>
  <w:style w:type="paragraph" w:customStyle="1" w:styleId="74">
    <w:name w:val="Абзац списка7"/>
    <w:basedOn w:val="a3"/>
    <w:autoRedefine/>
    <w:rsid w:val="0001528A"/>
    <w:pPr>
      <w:jc w:val="center"/>
    </w:pPr>
    <w:rPr>
      <w:snapToGrid w:val="0"/>
      <w:sz w:val="28"/>
      <w:szCs w:val="28"/>
    </w:rPr>
  </w:style>
  <w:style w:type="paragraph" w:customStyle="1" w:styleId="1ffc">
    <w:name w:val="Знак Знак Знак1"/>
    <w:basedOn w:val="a3"/>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5"/>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3"/>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6"/>
    <w:uiPriority w:val="99"/>
    <w:semiHidden/>
    <w:unhideWhenUsed/>
    <w:rsid w:val="0001528A"/>
  </w:style>
  <w:style w:type="table" w:customStyle="1" w:styleId="1151">
    <w:name w:val="Сетка таблицы115"/>
    <w:basedOn w:val="a5"/>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6"/>
    <w:uiPriority w:val="99"/>
    <w:semiHidden/>
    <w:unhideWhenUsed/>
    <w:rsid w:val="0001528A"/>
  </w:style>
  <w:style w:type="paragraph" w:customStyle="1" w:styleId="affffff">
    <w:name w:val="Знак Знак Знак Знак Знак Знак Знак Знак Знак Знак Знак Знак"/>
    <w:basedOn w:val="a3"/>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6"/>
    <w:uiPriority w:val="99"/>
    <w:semiHidden/>
    <w:rsid w:val="00DE18ED"/>
  </w:style>
  <w:style w:type="paragraph" w:customStyle="1" w:styleId="84">
    <w:name w:val="Абзац списка8"/>
    <w:basedOn w:val="a3"/>
    <w:autoRedefine/>
    <w:rsid w:val="00DE18ED"/>
    <w:pPr>
      <w:jc w:val="center"/>
    </w:pPr>
    <w:rPr>
      <w:snapToGrid w:val="0"/>
      <w:sz w:val="28"/>
      <w:szCs w:val="28"/>
    </w:rPr>
  </w:style>
  <w:style w:type="paragraph" w:customStyle="1" w:styleId="1ffd">
    <w:name w:val="Знак Знак Знак1"/>
    <w:basedOn w:val="a3"/>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5"/>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3"/>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6"/>
    <w:uiPriority w:val="99"/>
    <w:semiHidden/>
    <w:unhideWhenUsed/>
    <w:rsid w:val="00DE18ED"/>
  </w:style>
  <w:style w:type="table" w:customStyle="1" w:styleId="1161">
    <w:name w:val="Сетка таблицы116"/>
    <w:basedOn w:val="a5"/>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6"/>
    <w:uiPriority w:val="99"/>
    <w:semiHidden/>
    <w:unhideWhenUsed/>
    <w:rsid w:val="00DE18ED"/>
  </w:style>
  <w:style w:type="table" w:customStyle="1" w:styleId="2120">
    <w:name w:val="Сетка таблицы212"/>
    <w:basedOn w:val="a5"/>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6"/>
    <w:uiPriority w:val="99"/>
    <w:semiHidden/>
    <w:rsid w:val="00C05900"/>
  </w:style>
  <w:style w:type="table" w:customStyle="1" w:styleId="420">
    <w:name w:val="Сетка таблицы42"/>
    <w:basedOn w:val="a5"/>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5"/>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5"/>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3"/>
    <w:rsid w:val="00C05900"/>
    <w:pPr>
      <w:spacing w:before="100" w:beforeAutospacing="1" w:after="100" w:afterAutospacing="1"/>
    </w:pPr>
  </w:style>
  <w:style w:type="table" w:customStyle="1" w:styleId="440">
    <w:name w:val="Сетка таблицы44"/>
    <w:basedOn w:val="a5"/>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5"/>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6"/>
    <w:uiPriority w:val="99"/>
    <w:semiHidden/>
    <w:rsid w:val="003B4F91"/>
  </w:style>
  <w:style w:type="table" w:customStyle="1" w:styleId="46">
    <w:name w:val="Сетка таблицы46"/>
    <w:basedOn w:val="a5"/>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3"/>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6"/>
    <w:semiHidden/>
    <w:rsid w:val="00E41D30"/>
  </w:style>
  <w:style w:type="paragraph" w:customStyle="1" w:styleId="1ffe">
    <w:name w:val="Знак Знак Знак1"/>
    <w:basedOn w:val="a3"/>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3"/>
    <w:rsid w:val="00E41D30"/>
    <w:pPr>
      <w:widowControl w:val="0"/>
      <w:shd w:val="clear" w:color="auto" w:fill="FFFFFF"/>
      <w:spacing w:line="205" w:lineRule="exact"/>
      <w:jc w:val="right"/>
    </w:pPr>
    <w:rPr>
      <w:b/>
      <w:bCs/>
      <w:sz w:val="15"/>
      <w:szCs w:val="15"/>
    </w:rPr>
  </w:style>
  <w:style w:type="table" w:customStyle="1" w:styleId="47">
    <w:name w:val="Сетка таблицы47"/>
    <w:basedOn w:val="a5"/>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3"/>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3"/>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3"/>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3"/>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3"/>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3"/>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3"/>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3"/>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3"/>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3"/>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3"/>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3"/>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3"/>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3"/>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3"/>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3"/>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3"/>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42748C"/>
    <w:pPr>
      <w:spacing w:before="100" w:beforeAutospacing="1" w:after="100" w:afterAutospacing="1"/>
    </w:pPr>
  </w:style>
  <w:style w:type="paragraph" w:customStyle="1" w:styleId="xl471">
    <w:name w:val="xl47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42748C"/>
    <w:pPr>
      <w:spacing w:before="100" w:beforeAutospacing="1" w:after="100" w:afterAutospacing="1"/>
    </w:pPr>
    <w:rPr>
      <w:b/>
      <w:bCs/>
    </w:rPr>
  </w:style>
  <w:style w:type="paragraph" w:customStyle="1" w:styleId="xl476">
    <w:name w:val="xl476"/>
    <w:basedOn w:val="a3"/>
    <w:rsid w:val="0042748C"/>
    <w:pPr>
      <w:shd w:val="clear" w:color="000000" w:fill="A0A7EE"/>
      <w:spacing w:before="100" w:beforeAutospacing="1" w:after="100" w:afterAutospacing="1"/>
    </w:pPr>
  </w:style>
  <w:style w:type="paragraph" w:customStyle="1" w:styleId="xl477">
    <w:name w:val="xl477"/>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42748C"/>
    <w:pPr>
      <w:shd w:val="clear" w:color="000000" w:fill="FFFF00"/>
      <w:spacing w:before="100" w:beforeAutospacing="1" w:after="100" w:afterAutospacing="1"/>
    </w:pPr>
  </w:style>
  <w:style w:type="paragraph" w:customStyle="1" w:styleId="xl479">
    <w:name w:val="xl479"/>
    <w:basedOn w:val="a3"/>
    <w:rsid w:val="0042748C"/>
    <w:pPr>
      <w:shd w:val="clear" w:color="000000" w:fill="FFFF00"/>
      <w:spacing w:before="100" w:beforeAutospacing="1" w:after="100" w:afterAutospacing="1"/>
    </w:pPr>
    <w:rPr>
      <w:b/>
      <w:bCs/>
    </w:rPr>
  </w:style>
  <w:style w:type="paragraph" w:customStyle="1" w:styleId="xl480">
    <w:name w:val="xl48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42748C"/>
    <w:pPr>
      <w:spacing w:before="100" w:beforeAutospacing="1" w:after="100" w:afterAutospacing="1"/>
    </w:pPr>
    <w:rPr>
      <w:i/>
      <w:iCs/>
    </w:rPr>
  </w:style>
  <w:style w:type="paragraph" w:customStyle="1" w:styleId="xl483">
    <w:name w:val="xl48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42748C"/>
    <w:pPr>
      <w:spacing w:before="100" w:beforeAutospacing="1" w:after="100" w:afterAutospacing="1"/>
      <w:jc w:val="right"/>
    </w:pPr>
  </w:style>
  <w:style w:type="paragraph" w:customStyle="1" w:styleId="xl485">
    <w:name w:val="xl485"/>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42748C"/>
    <w:pPr>
      <w:spacing w:before="100" w:beforeAutospacing="1" w:after="100" w:afterAutospacing="1"/>
    </w:pPr>
    <w:rPr>
      <w:b/>
      <w:bCs/>
    </w:rPr>
  </w:style>
  <w:style w:type="paragraph" w:customStyle="1" w:styleId="xl488">
    <w:name w:val="xl488"/>
    <w:basedOn w:val="a3"/>
    <w:rsid w:val="0042748C"/>
    <w:pPr>
      <w:spacing w:before="100" w:beforeAutospacing="1" w:after="100" w:afterAutospacing="1"/>
    </w:pPr>
    <w:rPr>
      <w:color w:val="FF0000"/>
    </w:rPr>
  </w:style>
  <w:style w:type="paragraph" w:customStyle="1" w:styleId="xl489">
    <w:name w:val="xl48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42748C"/>
    <w:pPr>
      <w:spacing w:before="100" w:beforeAutospacing="1" w:after="100" w:afterAutospacing="1"/>
      <w:jc w:val="center"/>
      <w:textAlignment w:val="center"/>
    </w:pPr>
  </w:style>
  <w:style w:type="paragraph" w:customStyle="1" w:styleId="xl511">
    <w:name w:val="xl511"/>
    <w:basedOn w:val="a3"/>
    <w:rsid w:val="0042748C"/>
    <w:pPr>
      <w:spacing w:before="100" w:beforeAutospacing="1" w:after="100" w:afterAutospacing="1"/>
    </w:pPr>
  </w:style>
  <w:style w:type="paragraph" w:customStyle="1" w:styleId="xl512">
    <w:name w:val="xl51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42748C"/>
    <w:pPr>
      <w:spacing w:before="100" w:beforeAutospacing="1" w:after="100" w:afterAutospacing="1"/>
      <w:jc w:val="center"/>
      <w:textAlignment w:val="center"/>
    </w:pPr>
  </w:style>
  <w:style w:type="paragraph" w:customStyle="1" w:styleId="xl533">
    <w:name w:val="xl533"/>
    <w:basedOn w:val="a3"/>
    <w:rsid w:val="0042748C"/>
    <w:pPr>
      <w:spacing w:before="100" w:beforeAutospacing="1" w:after="100" w:afterAutospacing="1"/>
      <w:jc w:val="center"/>
      <w:textAlignment w:val="center"/>
    </w:pPr>
    <w:rPr>
      <w:b/>
      <w:bCs/>
    </w:rPr>
  </w:style>
  <w:style w:type="paragraph" w:customStyle="1" w:styleId="xl534">
    <w:name w:val="xl534"/>
    <w:basedOn w:val="a3"/>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42748C"/>
    <w:pPr>
      <w:spacing w:before="100" w:beforeAutospacing="1" w:after="100" w:afterAutospacing="1"/>
      <w:jc w:val="center"/>
    </w:pPr>
  </w:style>
  <w:style w:type="paragraph" w:customStyle="1" w:styleId="xl540">
    <w:name w:val="xl54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42748C"/>
    <w:pPr>
      <w:spacing w:before="100" w:beforeAutospacing="1" w:after="100" w:afterAutospacing="1"/>
      <w:jc w:val="center"/>
      <w:textAlignment w:val="center"/>
    </w:pPr>
    <w:rPr>
      <w:color w:val="FF0000"/>
    </w:rPr>
  </w:style>
  <w:style w:type="paragraph" w:customStyle="1" w:styleId="xl590">
    <w:name w:val="xl590"/>
    <w:basedOn w:val="a3"/>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3"/>
    <w:rsid w:val="0042748C"/>
    <w:pPr>
      <w:spacing w:before="100" w:beforeAutospacing="1" w:after="100" w:afterAutospacing="1"/>
      <w:textAlignment w:val="center"/>
    </w:pPr>
    <w:rPr>
      <w:b/>
      <w:bCs/>
    </w:rPr>
  </w:style>
  <w:style w:type="paragraph" w:customStyle="1" w:styleId="xl596">
    <w:name w:val="xl596"/>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3"/>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3"/>
    <w:rsid w:val="0042748C"/>
    <w:pPr>
      <w:spacing w:before="100" w:beforeAutospacing="1" w:after="100" w:afterAutospacing="1"/>
      <w:jc w:val="center"/>
      <w:textAlignment w:val="center"/>
    </w:pPr>
  </w:style>
  <w:style w:type="paragraph" w:customStyle="1" w:styleId="xl602">
    <w:name w:val="xl602"/>
    <w:basedOn w:val="a3"/>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3"/>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3"/>
    <w:rsid w:val="0042748C"/>
    <w:pPr>
      <w:shd w:val="clear" w:color="000000" w:fill="FFF2CC"/>
      <w:spacing w:before="100" w:beforeAutospacing="1" w:after="100" w:afterAutospacing="1"/>
      <w:jc w:val="center"/>
      <w:textAlignment w:val="center"/>
    </w:pPr>
  </w:style>
  <w:style w:type="paragraph" w:customStyle="1" w:styleId="xl630">
    <w:name w:val="xl630"/>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3"/>
    <w:rsid w:val="0042748C"/>
    <w:pPr>
      <w:shd w:val="clear" w:color="000000" w:fill="FFF2CC"/>
      <w:spacing w:before="100" w:beforeAutospacing="1" w:after="100" w:afterAutospacing="1"/>
    </w:pPr>
  </w:style>
  <w:style w:type="paragraph" w:customStyle="1" w:styleId="xl637">
    <w:name w:val="xl637"/>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3"/>
    <w:rsid w:val="0042748C"/>
    <w:pPr>
      <w:shd w:val="clear" w:color="000000" w:fill="FFF2CC"/>
      <w:spacing w:before="100" w:beforeAutospacing="1" w:after="100" w:afterAutospacing="1"/>
      <w:jc w:val="center"/>
    </w:pPr>
  </w:style>
  <w:style w:type="paragraph" w:customStyle="1" w:styleId="xl641">
    <w:name w:val="xl641"/>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3"/>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3"/>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3"/>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3"/>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3"/>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3"/>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3"/>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3"/>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3"/>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3"/>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3"/>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3"/>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3"/>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3"/>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3"/>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3"/>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3"/>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4"/>
    <w:uiPriority w:val="99"/>
    <w:semiHidden/>
    <w:unhideWhenUsed/>
    <w:rsid w:val="0042748C"/>
    <w:rPr>
      <w:color w:val="605E5C"/>
      <w:shd w:val="clear" w:color="auto" w:fill="E1DFDD"/>
    </w:rPr>
  </w:style>
  <w:style w:type="character" w:styleId="affffff8">
    <w:name w:val="Subtle Emphasis"/>
    <w:basedOn w:val="a4"/>
    <w:uiPriority w:val="19"/>
    <w:qFormat/>
    <w:rsid w:val="0042748C"/>
    <w:rPr>
      <w:i/>
      <w:iCs/>
      <w:color w:val="404040" w:themeColor="text1" w:themeTint="BF"/>
    </w:rPr>
  </w:style>
  <w:style w:type="paragraph" w:customStyle="1" w:styleId="xl665">
    <w:name w:val="xl665"/>
    <w:basedOn w:val="a3"/>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3"/>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3"/>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3"/>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3"/>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3"/>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3"/>
    <w:rsid w:val="00E15B15"/>
    <w:pPr>
      <w:shd w:val="clear" w:color="000000" w:fill="FFFFFF"/>
      <w:spacing w:before="100" w:beforeAutospacing="1" w:after="100" w:afterAutospacing="1"/>
    </w:pPr>
    <w:rPr>
      <w:color w:val="FFFFFF"/>
    </w:rPr>
  </w:style>
  <w:style w:type="paragraph" w:customStyle="1" w:styleId="xl672">
    <w:name w:val="xl672"/>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3"/>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3"/>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3"/>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3"/>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3"/>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3"/>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3"/>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3"/>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3"/>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3"/>
    <w:rsid w:val="00E15B15"/>
    <w:pPr>
      <w:spacing w:before="100" w:beforeAutospacing="1" w:after="100" w:afterAutospacing="1"/>
      <w:jc w:val="center"/>
    </w:pPr>
  </w:style>
  <w:style w:type="paragraph" w:customStyle="1" w:styleId="xl694">
    <w:name w:val="xl694"/>
    <w:basedOn w:val="a3"/>
    <w:rsid w:val="00E15B15"/>
    <w:pPr>
      <w:spacing w:before="100" w:beforeAutospacing="1" w:after="100" w:afterAutospacing="1"/>
      <w:jc w:val="center"/>
    </w:pPr>
  </w:style>
  <w:style w:type="paragraph" w:customStyle="1" w:styleId="xl695">
    <w:name w:val="xl695"/>
    <w:basedOn w:val="a3"/>
    <w:rsid w:val="00E15B15"/>
    <w:pPr>
      <w:spacing w:before="100" w:beforeAutospacing="1" w:after="100" w:afterAutospacing="1"/>
      <w:jc w:val="center"/>
    </w:pPr>
    <w:rPr>
      <w:b/>
      <w:bCs/>
      <w:sz w:val="28"/>
      <w:szCs w:val="28"/>
    </w:rPr>
  </w:style>
  <w:style w:type="paragraph" w:customStyle="1" w:styleId="xl696">
    <w:name w:val="xl696"/>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3"/>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3"/>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3"/>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3"/>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3"/>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3"/>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3"/>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3"/>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3"/>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3"/>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5"/>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3"/>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6"/>
    <w:uiPriority w:val="99"/>
    <w:semiHidden/>
    <w:unhideWhenUsed/>
    <w:rsid w:val="00C34DBE"/>
  </w:style>
  <w:style w:type="table" w:customStyle="1" w:styleId="49">
    <w:name w:val="Сетка таблицы49"/>
    <w:basedOn w:val="a5"/>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3"/>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6"/>
    <w:uiPriority w:val="99"/>
    <w:semiHidden/>
    <w:unhideWhenUsed/>
    <w:rsid w:val="00A12B1B"/>
  </w:style>
  <w:style w:type="paragraph" w:styleId="affffffb">
    <w:name w:val="List"/>
    <w:basedOn w:val="a3"/>
    <w:rsid w:val="00A12B1B"/>
    <w:pPr>
      <w:ind w:left="283" w:hanging="283"/>
    </w:pPr>
  </w:style>
  <w:style w:type="table" w:customStyle="1" w:styleId="500">
    <w:name w:val="Сетка таблицы50"/>
    <w:basedOn w:val="a5"/>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3"/>
    <w:rsid w:val="00A12B1B"/>
    <w:rPr>
      <w:rFonts w:ascii="Verdana" w:hAnsi="Verdana" w:cs="Verdana"/>
      <w:sz w:val="20"/>
      <w:szCs w:val="20"/>
      <w:lang w:val="en-US" w:eastAsia="en-US"/>
    </w:rPr>
  </w:style>
  <w:style w:type="paragraph" w:customStyle="1" w:styleId="214">
    <w:name w:val="Знак2 Знак Знак1 Знак"/>
    <w:basedOn w:val="a3"/>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3"/>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A12B1B"/>
    <w:rPr>
      <w:rFonts w:ascii="Verdana" w:hAnsi="Verdana" w:cs="Verdana"/>
      <w:sz w:val="20"/>
      <w:szCs w:val="20"/>
      <w:lang w:val="en-US" w:eastAsia="en-US"/>
    </w:rPr>
  </w:style>
  <w:style w:type="paragraph" w:styleId="affffffd">
    <w:name w:val="footnote text"/>
    <w:basedOn w:val="a3"/>
    <w:link w:val="affffffe"/>
    <w:rsid w:val="00A12B1B"/>
    <w:rPr>
      <w:sz w:val="20"/>
      <w:szCs w:val="20"/>
      <w:lang w:val="x-none"/>
    </w:rPr>
  </w:style>
  <w:style w:type="character" w:customStyle="1" w:styleId="affffffe">
    <w:name w:val="Текст сноски Знак"/>
    <w:basedOn w:val="a4"/>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A12B1B"/>
  </w:style>
  <w:style w:type="paragraph" w:styleId="afffffff">
    <w:name w:val="Plain Text"/>
    <w:basedOn w:val="a3"/>
    <w:link w:val="afffffff0"/>
    <w:rsid w:val="00A12B1B"/>
    <w:rPr>
      <w:rFonts w:ascii="Courier New" w:hAnsi="Courier New"/>
      <w:sz w:val="20"/>
      <w:szCs w:val="20"/>
      <w:lang w:val="x-none" w:eastAsia="x-none"/>
    </w:rPr>
  </w:style>
  <w:style w:type="character" w:customStyle="1" w:styleId="afffffff0">
    <w:name w:val="Текст Знак"/>
    <w:basedOn w:val="a4"/>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A12B1B"/>
    <w:pPr>
      <w:spacing w:before="100" w:beforeAutospacing="1" w:after="100" w:afterAutospacing="1"/>
    </w:pPr>
  </w:style>
  <w:style w:type="paragraph" w:styleId="a1">
    <w:name w:val="List Bullet"/>
    <w:basedOn w:val="a3"/>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3"/>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3"/>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6"/>
    <w:uiPriority w:val="99"/>
    <w:semiHidden/>
    <w:unhideWhenUsed/>
    <w:rsid w:val="00CF33E0"/>
  </w:style>
  <w:style w:type="table" w:customStyle="1" w:styleId="530">
    <w:name w:val="Сетка таблицы53"/>
    <w:basedOn w:val="a5"/>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3"/>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6"/>
    <w:uiPriority w:val="99"/>
    <w:semiHidden/>
    <w:rsid w:val="00CF33E0"/>
  </w:style>
  <w:style w:type="table" w:customStyle="1" w:styleId="3110">
    <w:name w:val="Сетка таблицы311"/>
    <w:basedOn w:val="a5"/>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6"/>
    <w:uiPriority w:val="99"/>
    <w:semiHidden/>
    <w:unhideWhenUsed/>
    <w:rsid w:val="00CF33E0"/>
  </w:style>
  <w:style w:type="numbering" w:customStyle="1" w:styleId="1111">
    <w:name w:val="Нет списка1111"/>
    <w:next w:val="a6"/>
    <w:uiPriority w:val="99"/>
    <w:semiHidden/>
    <w:unhideWhenUsed/>
    <w:rsid w:val="00CF33E0"/>
  </w:style>
  <w:style w:type="table" w:customStyle="1" w:styleId="11100">
    <w:name w:val="Сетка таблицы1110"/>
    <w:basedOn w:val="a5"/>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uiPriority w:val="99"/>
    <w:semiHidden/>
    <w:unhideWhenUsed/>
    <w:rsid w:val="00CF33E0"/>
  </w:style>
  <w:style w:type="paragraph" w:customStyle="1" w:styleId="313">
    <w:name w:val="Заголовок 31"/>
    <w:basedOn w:val="a3"/>
    <w:next w:val="a3"/>
    <w:unhideWhenUsed/>
    <w:qFormat/>
    <w:rsid w:val="00CF33E0"/>
    <w:pPr>
      <w:keepNext/>
      <w:keepLines/>
      <w:spacing w:before="40"/>
      <w:outlineLvl w:val="2"/>
    </w:pPr>
    <w:rPr>
      <w:b/>
      <w:snapToGrid w:val="0"/>
      <w:sz w:val="28"/>
    </w:rPr>
  </w:style>
  <w:style w:type="numbering" w:customStyle="1" w:styleId="111111">
    <w:name w:val="Нет списка111111"/>
    <w:next w:val="a6"/>
    <w:uiPriority w:val="99"/>
    <w:semiHidden/>
    <w:unhideWhenUsed/>
    <w:rsid w:val="00CF33E0"/>
  </w:style>
  <w:style w:type="numbering" w:customStyle="1" w:styleId="1111111">
    <w:name w:val="Нет списка1111111"/>
    <w:next w:val="a6"/>
    <w:uiPriority w:val="99"/>
    <w:semiHidden/>
    <w:unhideWhenUsed/>
    <w:rsid w:val="00CF33E0"/>
  </w:style>
  <w:style w:type="numbering" w:customStyle="1" w:styleId="2121">
    <w:name w:val="Нет списка212"/>
    <w:next w:val="a6"/>
    <w:uiPriority w:val="99"/>
    <w:semiHidden/>
    <w:unhideWhenUsed/>
    <w:rsid w:val="00CF33E0"/>
  </w:style>
  <w:style w:type="numbering" w:customStyle="1" w:styleId="381">
    <w:name w:val="Нет списка38"/>
    <w:next w:val="a6"/>
    <w:uiPriority w:val="99"/>
    <w:semiHidden/>
    <w:unhideWhenUsed/>
    <w:rsid w:val="00CF33E0"/>
  </w:style>
  <w:style w:type="table" w:customStyle="1" w:styleId="3120">
    <w:name w:val="Сетка таблицы312"/>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CF33E0"/>
  </w:style>
  <w:style w:type="table" w:customStyle="1" w:styleId="4100">
    <w:name w:val="Сетка таблицы410"/>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CF33E0"/>
  </w:style>
  <w:style w:type="table" w:customStyle="1" w:styleId="540">
    <w:name w:val="Сетка таблицы54"/>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CF33E0"/>
  </w:style>
  <w:style w:type="table" w:customStyle="1" w:styleId="620">
    <w:name w:val="Сетка таблицы62"/>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6"/>
    <w:uiPriority w:val="99"/>
    <w:semiHidden/>
    <w:unhideWhenUsed/>
    <w:rsid w:val="00CF33E0"/>
  </w:style>
  <w:style w:type="paragraph" w:customStyle="1" w:styleId="1fff8">
    <w:name w:val="Заголовок оглавления1"/>
    <w:basedOn w:val="10"/>
    <w:next w:val="a3"/>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6"/>
    <w:uiPriority w:val="99"/>
    <w:semiHidden/>
    <w:unhideWhenUsed/>
    <w:rsid w:val="00CF33E0"/>
  </w:style>
  <w:style w:type="numbering" w:customStyle="1" w:styleId="11111111">
    <w:name w:val="Нет списка11111111"/>
    <w:next w:val="a6"/>
    <w:uiPriority w:val="99"/>
    <w:semiHidden/>
    <w:unhideWhenUsed/>
    <w:rsid w:val="00CF33E0"/>
  </w:style>
  <w:style w:type="table" w:customStyle="1" w:styleId="720">
    <w:name w:val="Сетка таблицы72"/>
    <w:basedOn w:val="a5"/>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CF33E0"/>
  </w:style>
  <w:style w:type="numbering" w:customStyle="1" w:styleId="2130">
    <w:name w:val="Нет списка213"/>
    <w:next w:val="a6"/>
    <w:uiPriority w:val="99"/>
    <w:semiHidden/>
    <w:unhideWhenUsed/>
    <w:rsid w:val="00CF33E0"/>
  </w:style>
  <w:style w:type="numbering" w:customStyle="1" w:styleId="3111">
    <w:name w:val="Нет списка311"/>
    <w:next w:val="a6"/>
    <w:uiPriority w:val="99"/>
    <w:semiHidden/>
    <w:unhideWhenUsed/>
    <w:rsid w:val="00CF33E0"/>
  </w:style>
  <w:style w:type="numbering" w:customStyle="1" w:styleId="4110">
    <w:name w:val="Нет списка411"/>
    <w:next w:val="a6"/>
    <w:uiPriority w:val="99"/>
    <w:semiHidden/>
    <w:unhideWhenUsed/>
    <w:rsid w:val="00CF33E0"/>
  </w:style>
  <w:style w:type="table" w:customStyle="1" w:styleId="4111">
    <w:name w:val="Сетка таблицы411"/>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CF33E0"/>
  </w:style>
  <w:style w:type="table" w:customStyle="1" w:styleId="5111">
    <w:name w:val="Сетка таблицы511"/>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CF33E0"/>
  </w:style>
  <w:style w:type="table" w:customStyle="1" w:styleId="6111">
    <w:name w:val="Сетка таблицы611"/>
    <w:basedOn w:val="a5"/>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CF33E0"/>
  </w:style>
  <w:style w:type="numbering" w:customStyle="1" w:styleId="1211">
    <w:name w:val="Нет списка1211"/>
    <w:next w:val="a6"/>
    <w:uiPriority w:val="99"/>
    <w:semiHidden/>
    <w:unhideWhenUsed/>
    <w:rsid w:val="00CF33E0"/>
  </w:style>
  <w:style w:type="numbering" w:customStyle="1" w:styleId="11210">
    <w:name w:val="Нет списка1121"/>
    <w:next w:val="a6"/>
    <w:uiPriority w:val="99"/>
    <w:semiHidden/>
    <w:unhideWhenUsed/>
    <w:rsid w:val="00CF33E0"/>
  </w:style>
  <w:style w:type="numbering" w:customStyle="1" w:styleId="21110">
    <w:name w:val="Нет списка2111"/>
    <w:next w:val="a6"/>
    <w:uiPriority w:val="99"/>
    <w:semiHidden/>
    <w:unhideWhenUsed/>
    <w:rsid w:val="00CF33E0"/>
  </w:style>
  <w:style w:type="numbering" w:customStyle="1" w:styleId="31110">
    <w:name w:val="Нет списка3111"/>
    <w:next w:val="a6"/>
    <w:uiPriority w:val="99"/>
    <w:semiHidden/>
    <w:unhideWhenUsed/>
    <w:rsid w:val="00CF33E0"/>
  </w:style>
  <w:style w:type="numbering" w:customStyle="1" w:styleId="41110">
    <w:name w:val="Нет списка4111"/>
    <w:next w:val="a6"/>
    <w:uiPriority w:val="99"/>
    <w:semiHidden/>
    <w:unhideWhenUsed/>
    <w:rsid w:val="00CF33E0"/>
  </w:style>
  <w:style w:type="numbering" w:customStyle="1" w:styleId="51110">
    <w:name w:val="Нет списка5111"/>
    <w:next w:val="a6"/>
    <w:uiPriority w:val="99"/>
    <w:semiHidden/>
    <w:unhideWhenUsed/>
    <w:rsid w:val="00CF33E0"/>
  </w:style>
  <w:style w:type="numbering" w:customStyle="1" w:styleId="61110">
    <w:name w:val="Нет списка6111"/>
    <w:next w:val="a6"/>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3"/>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3"/>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6"/>
    <w:uiPriority w:val="99"/>
    <w:semiHidden/>
    <w:unhideWhenUsed/>
    <w:rsid w:val="004E3FF6"/>
  </w:style>
  <w:style w:type="table" w:customStyle="1" w:styleId="1200">
    <w:name w:val="Сетка таблицы120"/>
    <w:basedOn w:val="a5"/>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5"/>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6"/>
    <w:uiPriority w:val="99"/>
    <w:semiHidden/>
    <w:unhideWhenUsed/>
    <w:rsid w:val="004E3FF6"/>
  </w:style>
  <w:style w:type="table" w:customStyle="1" w:styleId="2160">
    <w:name w:val="Сетка таблицы216"/>
    <w:basedOn w:val="a5"/>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6"/>
    <w:uiPriority w:val="99"/>
    <w:semiHidden/>
    <w:unhideWhenUsed/>
    <w:rsid w:val="004E3FF6"/>
  </w:style>
  <w:style w:type="table" w:customStyle="1" w:styleId="217">
    <w:name w:val="Сетка таблицы217"/>
    <w:basedOn w:val="a5"/>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6"/>
    <w:uiPriority w:val="99"/>
    <w:semiHidden/>
    <w:unhideWhenUsed/>
    <w:rsid w:val="00033E20"/>
  </w:style>
  <w:style w:type="numbering" w:customStyle="1" w:styleId="421">
    <w:name w:val="Нет списка42"/>
    <w:next w:val="a6"/>
    <w:uiPriority w:val="99"/>
    <w:semiHidden/>
    <w:unhideWhenUsed/>
    <w:rsid w:val="00033E20"/>
  </w:style>
  <w:style w:type="numbering" w:customStyle="1" w:styleId="431">
    <w:name w:val="Нет списка43"/>
    <w:next w:val="a6"/>
    <w:uiPriority w:val="99"/>
    <w:semiHidden/>
    <w:unhideWhenUsed/>
    <w:rsid w:val="002A178C"/>
  </w:style>
  <w:style w:type="numbering" w:customStyle="1" w:styleId="441">
    <w:name w:val="Нет списка44"/>
    <w:next w:val="a6"/>
    <w:uiPriority w:val="99"/>
    <w:semiHidden/>
    <w:unhideWhenUsed/>
    <w:rsid w:val="002A178C"/>
  </w:style>
  <w:style w:type="paragraph" w:customStyle="1" w:styleId="afffffff7">
    <w:name w:val="Знак Знак Знак Знак Знак Знак Знак Знак Знак Знак Знак Знак"/>
    <w:basedOn w:val="a3"/>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6"/>
    <w:uiPriority w:val="99"/>
    <w:semiHidden/>
    <w:unhideWhenUsed/>
    <w:rsid w:val="002B16C5"/>
  </w:style>
  <w:style w:type="table" w:customStyle="1" w:styleId="56">
    <w:name w:val="Сетка таблицы56"/>
    <w:basedOn w:val="a5"/>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5"/>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3"/>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6"/>
    <w:semiHidden/>
    <w:rsid w:val="00DF036E"/>
  </w:style>
  <w:style w:type="table" w:customStyle="1" w:styleId="58">
    <w:name w:val="Сетка таблицы58"/>
    <w:basedOn w:val="a5"/>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5"/>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5"/>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6"/>
    <w:uiPriority w:val="99"/>
    <w:semiHidden/>
    <w:unhideWhenUsed/>
    <w:rsid w:val="006F6B4A"/>
  </w:style>
  <w:style w:type="table" w:customStyle="1" w:styleId="600">
    <w:name w:val="Сетка таблицы60"/>
    <w:basedOn w:val="a5"/>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5"/>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6"/>
    <w:uiPriority w:val="99"/>
    <w:semiHidden/>
    <w:unhideWhenUsed/>
    <w:rsid w:val="007E0F5F"/>
  </w:style>
  <w:style w:type="paragraph" w:customStyle="1" w:styleId="1fffa">
    <w:name w:val="Знак Знак1 Знак Знак"/>
    <w:basedOn w:val="a3"/>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5"/>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6"/>
    <w:uiPriority w:val="99"/>
    <w:semiHidden/>
    <w:unhideWhenUsed/>
    <w:rsid w:val="007E0F5F"/>
  </w:style>
  <w:style w:type="paragraph" w:customStyle="1" w:styleId="1fffb">
    <w:name w:val="Знак Знак1"/>
    <w:basedOn w:val="a3"/>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3"/>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3"/>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3"/>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3"/>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3"/>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3"/>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3"/>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3"/>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3"/>
    <w:rsid w:val="003A7EF0"/>
    <w:pPr>
      <w:spacing w:before="100" w:beforeAutospacing="1" w:after="100" w:afterAutospacing="1"/>
      <w:jc w:val="center"/>
      <w:textAlignment w:val="center"/>
    </w:pPr>
  </w:style>
  <w:style w:type="paragraph" w:customStyle="1" w:styleId="xl733">
    <w:name w:val="xl733"/>
    <w:basedOn w:val="a3"/>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3"/>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3"/>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3"/>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3"/>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3"/>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3"/>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3"/>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3"/>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3"/>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3"/>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3"/>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3"/>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3"/>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3"/>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3"/>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3"/>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3"/>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3"/>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3"/>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3"/>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3"/>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3"/>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3"/>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3"/>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3"/>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3"/>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3"/>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3"/>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3"/>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3"/>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3"/>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3"/>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3"/>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3"/>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3"/>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3"/>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3"/>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3"/>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3"/>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3"/>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3"/>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3"/>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3"/>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3"/>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3"/>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3"/>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3"/>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3"/>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3"/>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3"/>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3"/>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3"/>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3"/>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3"/>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3"/>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3"/>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3"/>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3"/>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3"/>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3"/>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3"/>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3"/>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3"/>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3"/>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3"/>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3"/>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3"/>
    <w:rsid w:val="003A7EF0"/>
    <w:pPr>
      <w:shd w:val="clear" w:color="000000" w:fill="DAEEF3"/>
      <w:spacing w:before="100" w:beforeAutospacing="1" w:after="100" w:afterAutospacing="1"/>
    </w:pPr>
  </w:style>
  <w:style w:type="paragraph" w:customStyle="1" w:styleId="xl826">
    <w:name w:val="xl826"/>
    <w:basedOn w:val="a3"/>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3"/>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3"/>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3"/>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3"/>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3"/>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3"/>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3"/>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3"/>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3"/>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3"/>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3"/>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3"/>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3"/>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3"/>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3"/>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3"/>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3"/>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3"/>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3"/>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3"/>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3"/>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3"/>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3"/>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3"/>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3"/>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3"/>
    <w:rsid w:val="003A7EF0"/>
    <w:pPr>
      <w:spacing w:before="100" w:beforeAutospacing="1" w:after="100" w:afterAutospacing="1"/>
    </w:pPr>
    <w:rPr>
      <w:rFonts w:ascii="Bookman Old Style" w:hAnsi="Bookman Old Style"/>
      <w:sz w:val="20"/>
      <w:szCs w:val="20"/>
    </w:rPr>
  </w:style>
  <w:style w:type="paragraph" w:customStyle="1" w:styleId="xl856">
    <w:name w:val="xl856"/>
    <w:basedOn w:val="a3"/>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3"/>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3"/>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3"/>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3"/>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3"/>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3"/>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3"/>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3"/>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3"/>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3"/>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3"/>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3"/>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3"/>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3"/>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3"/>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3"/>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3"/>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3"/>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3"/>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3"/>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3"/>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3"/>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3"/>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3"/>
    <w:rsid w:val="003A7EF0"/>
    <w:pPr>
      <w:spacing w:before="100" w:beforeAutospacing="1" w:after="100" w:afterAutospacing="1"/>
      <w:jc w:val="center"/>
    </w:pPr>
  </w:style>
  <w:style w:type="paragraph" w:customStyle="1" w:styleId="xl886">
    <w:name w:val="xl886"/>
    <w:basedOn w:val="a3"/>
    <w:rsid w:val="003A7EF0"/>
    <w:pPr>
      <w:spacing w:before="100" w:beforeAutospacing="1" w:after="100" w:afterAutospacing="1"/>
      <w:jc w:val="center"/>
    </w:pPr>
  </w:style>
  <w:style w:type="paragraph" w:customStyle="1" w:styleId="xl887">
    <w:name w:val="xl887"/>
    <w:basedOn w:val="a3"/>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3"/>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3"/>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3"/>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3"/>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3"/>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3"/>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3"/>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3"/>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3"/>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3"/>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3"/>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3"/>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3"/>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3"/>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3"/>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3"/>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3"/>
    <w:rsid w:val="003A7EF0"/>
    <w:pPr>
      <w:spacing w:before="100" w:beforeAutospacing="1" w:after="100" w:afterAutospacing="1"/>
      <w:jc w:val="center"/>
    </w:pPr>
    <w:rPr>
      <w:b/>
      <w:bCs/>
      <w:sz w:val="28"/>
      <w:szCs w:val="28"/>
    </w:rPr>
  </w:style>
  <w:style w:type="paragraph" w:customStyle="1" w:styleId="xl905">
    <w:name w:val="xl905"/>
    <w:basedOn w:val="a3"/>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3"/>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3"/>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3"/>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3"/>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3"/>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3"/>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3"/>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3"/>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3"/>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3"/>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3"/>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3"/>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3"/>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3"/>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3"/>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3"/>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3"/>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3"/>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3"/>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3"/>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3"/>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3"/>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3"/>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3"/>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3"/>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3"/>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3"/>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3"/>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3"/>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3"/>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3"/>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3"/>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3"/>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3"/>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3"/>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3"/>
    <w:rsid w:val="00D15A07"/>
    <w:pPr>
      <w:pBdr>
        <w:left w:val="single" w:sz="4" w:space="0" w:color="auto"/>
      </w:pBdr>
      <w:spacing w:before="100" w:beforeAutospacing="1" w:after="100" w:afterAutospacing="1"/>
    </w:pPr>
  </w:style>
  <w:style w:type="paragraph" w:customStyle="1" w:styleId="xl64">
    <w:name w:val="xl64"/>
    <w:basedOn w:val="a3"/>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3"/>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3"/>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3"/>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3"/>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3"/>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3"/>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3"/>
    <w:autoRedefine/>
    <w:rsid w:val="00224E24"/>
    <w:pPr>
      <w:jc w:val="center"/>
    </w:pPr>
    <w:rPr>
      <w:snapToGrid w:val="0"/>
      <w:sz w:val="28"/>
      <w:szCs w:val="28"/>
    </w:rPr>
  </w:style>
  <w:style w:type="paragraph" w:customStyle="1" w:styleId="afffffffc">
    <w:name w:val="Знак"/>
    <w:basedOn w:val="a3"/>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6"/>
    <w:uiPriority w:val="99"/>
    <w:semiHidden/>
    <w:unhideWhenUsed/>
    <w:rsid w:val="00224E24"/>
  </w:style>
  <w:style w:type="numbering" w:customStyle="1" w:styleId="521">
    <w:name w:val="Нет списка52"/>
    <w:next w:val="a6"/>
    <w:uiPriority w:val="99"/>
    <w:semiHidden/>
    <w:unhideWhenUsed/>
    <w:rsid w:val="00224E24"/>
  </w:style>
  <w:style w:type="numbering" w:customStyle="1" w:styleId="621">
    <w:name w:val="Нет списка62"/>
    <w:next w:val="a6"/>
    <w:uiPriority w:val="99"/>
    <w:semiHidden/>
    <w:unhideWhenUsed/>
    <w:rsid w:val="00224E24"/>
  </w:style>
  <w:style w:type="numbering" w:customStyle="1" w:styleId="721">
    <w:name w:val="Нет списка72"/>
    <w:next w:val="a6"/>
    <w:uiPriority w:val="99"/>
    <w:semiHidden/>
    <w:unhideWhenUsed/>
    <w:rsid w:val="00224E24"/>
  </w:style>
  <w:style w:type="numbering" w:customStyle="1" w:styleId="3121">
    <w:name w:val="Нет списка312"/>
    <w:next w:val="a6"/>
    <w:uiPriority w:val="99"/>
    <w:semiHidden/>
    <w:unhideWhenUsed/>
    <w:rsid w:val="00224E24"/>
  </w:style>
  <w:style w:type="numbering" w:customStyle="1" w:styleId="412">
    <w:name w:val="Нет списка412"/>
    <w:next w:val="a6"/>
    <w:uiPriority w:val="99"/>
    <w:semiHidden/>
    <w:unhideWhenUsed/>
    <w:rsid w:val="00224E24"/>
  </w:style>
  <w:style w:type="numbering" w:customStyle="1" w:styleId="512">
    <w:name w:val="Нет списка512"/>
    <w:next w:val="a6"/>
    <w:uiPriority w:val="99"/>
    <w:semiHidden/>
    <w:unhideWhenUsed/>
    <w:rsid w:val="00224E24"/>
  </w:style>
  <w:style w:type="numbering" w:customStyle="1" w:styleId="612">
    <w:name w:val="Нет списка612"/>
    <w:next w:val="a6"/>
    <w:uiPriority w:val="99"/>
    <w:semiHidden/>
    <w:unhideWhenUsed/>
    <w:rsid w:val="00224E24"/>
  </w:style>
  <w:style w:type="paragraph" w:customStyle="1" w:styleId="11c">
    <w:name w:val="Абзац списка11"/>
    <w:basedOn w:val="a3"/>
    <w:autoRedefine/>
    <w:rsid w:val="00B4525C"/>
    <w:pPr>
      <w:jc w:val="center"/>
    </w:pPr>
    <w:rPr>
      <w:snapToGrid w:val="0"/>
      <w:sz w:val="28"/>
      <w:szCs w:val="28"/>
    </w:rPr>
  </w:style>
  <w:style w:type="paragraph" w:customStyle="1" w:styleId="afffffffd">
    <w:name w:val="Знак"/>
    <w:basedOn w:val="a3"/>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3"/>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3"/>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4"/>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3"/>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4"/>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3"/>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4"/>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3"/>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4"/>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3"/>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4"/>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3"/>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6"/>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5"/>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6"/>
    <w:uiPriority w:val="99"/>
    <w:semiHidden/>
    <w:unhideWhenUsed/>
    <w:rsid w:val="001B4046"/>
  </w:style>
  <w:style w:type="paragraph" w:customStyle="1" w:styleId="xl40328">
    <w:name w:val="xl40328"/>
    <w:basedOn w:val="a3"/>
    <w:rsid w:val="001B4046"/>
    <w:pPr>
      <w:spacing w:before="100" w:beforeAutospacing="1" w:after="100" w:afterAutospacing="1"/>
      <w:textAlignment w:val="center"/>
    </w:pPr>
    <w:rPr>
      <w:b/>
      <w:bCs/>
      <w:sz w:val="28"/>
      <w:szCs w:val="28"/>
    </w:rPr>
  </w:style>
  <w:style w:type="paragraph" w:customStyle="1" w:styleId="xl40329">
    <w:name w:val="xl40329"/>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3"/>
    <w:rsid w:val="001B4046"/>
    <w:pPr>
      <w:spacing w:before="100" w:beforeAutospacing="1" w:after="100" w:afterAutospacing="1"/>
    </w:pPr>
    <w:rPr>
      <w:sz w:val="28"/>
      <w:szCs w:val="28"/>
    </w:rPr>
  </w:style>
  <w:style w:type="paragraph" w:customStyle="1" w:styleId="xl40331">
    <w:name w:val="xl40331"/>
    <w:basedOn w:val="a3"/>
    <w:rsid w:val="001B4046"/>
    <w:pPr>
      <w:spacing w:before="100" w:beforeAutospacing="1" w:after="100" w:afterAutospacing="1"/>
    </w:pPr>
    <w:rPr>
      <w:b/>
      <w:bCs/>
      <w:sz w:val="28"/>
      <w:szCs w:val="28"/>
    </w:rPr>
  </w:style>
  <w:style w:type="paragraph" w:customStyle="1" w:styleId="xl40332">
    <w:name w:val="xl40332"/>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3"/>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3"/>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3"/>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3"/>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3"/>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3"/>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3"/>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3"/>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3"/>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3"/>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6"/>
    <w:semiHidden/>
    <w:rsid w:val="00AA1D88"/>
  </w:style>
  <w:style w:type="table" w:customStyle="1" w:styleId="66">
    <w:name w:val="Сетка таблицы66"/>
    <w:basedOn w:val="a5"/>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5"/>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3"/>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6"/>
    <w:uiPriority w:val="99"/>
    <w:semiHidden/>
    <w:unhideWhenUsed/>
    <w:rsid w:val="008E79D9"/>
  </w:style>
  <w:style w:type="numbering" w:customStyle="1" w:styleId="1230">
    <w:name w:val="Нет списка123"/>
    <w:next w:val="a6"/>
    <w:uiPriority w:val="99"/>
    <w:semiHidden/>
    <w:rsid w:val="008E79D9"/>
  </w:style>
  <w:style w:type="table" w:customStyle="1" w:styleId="68">
    <w:name w:val="Сетка таблицы68"/>
    <w:basedOn w:val="a5"/>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8E79D9"/>
  </w:style>
  <w:style w:type="table" w:customStyle="1" w:styleId="124">
    <w:name w:val="Сетка таблицы124"/>
    <w:basedOn w:val="a5"/>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6"/>
    <w:uiPriority w:val="99"/>
    <w:semiHidden/>
    <w:unhideWhenUsed/>
    <w:rsid w:val="008E79D9"/>
  </w:style>
  <w:style w:type="numbering" w:customStyle="1" w:styleId="551">
    <w:name w:val="Нет списка55"/>
    <w:next w:val="a6"/>
    <w:uiPriority w:val="99"/>
    <w:semiHidden/>
    <w:unhideWhenUsed/>
    <w:rsid w:val="00890C3D"/>
  </w:style>
  <w:style w:type="paragraph" w:customStyle="1" w:styleId="gmail-msobodytextindentmrcssattr">
    <w:name w:val="gmail-msobodytextindent_mr_css_attr"/>
    <w:basedOn w:val="a3"/>
    <w:rsid w:val="00890C3D"/>
    <w:pPr>
      <w:spacing w:before="100" w:beforeAutospacing="1" w:after="100" w:afterAutospacing="1"/>
    </w:pPr>
  </w:style>
  <w:style w:type="paragraph" w:customStyle="1" w:styleId="msonormalmrcssattr">
    <w:name w:val="msonormal_mr_css_attr"/>
    <w:basedOn w:val="a3"/>
    <w:rsid w:val="00890C3D"/>
    <w:pPr>
      <w:spacing w:before="100" w:beforeAutospacing="1" w:after="100" w:afterAutospacing="1"/>
    </w:pPr>
  </w:style>
  <w:style w:type="numbering" w:customStyle="1" w:styleId="560">
    <w:name w:val="Нет списка56"/>
    <w:next w:val="a6"/>
    <w:uiPriority w:val="99"/>
    <w:semiHidden/>
    <w:unhideWhenUsed/>
    <w:rsid w:val="008D5163"/>
  </w:style>
  <w:style w:type="table" w:customStyle="1" w:styleId="69">
    <w:name w:val="Сетка таблицы69"/>
    <w:basedOn w:val="a5"/>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8D5163"/>
  </w:style>
  <w:style w:type="table" w:customStyle="1" w:styleId="700">
    <w:name w:val="Сетка таблицы70"/>
    <w:basedOn w:val="a5"/>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6"/>
    <w:uiPriority w:val="99"/>
    <w:semiHidden/>
    <w:unhideWhenUsed/>
    <w:rsid w:val="008D5163"/>
  </w:style>
  <w:style w:type="paragraph" w:customStyle="1" w:styleId="1ffff7">
    <w:name w:val="Знак Знак Знак Знак1"/>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3"/>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6"/>
    <w:uiPriority w:val="99"/>
    <w:semiHidden/>
    <w:unhideWhenUsed/>
    <w:rsid w:val="006B12DF"/>
  </w:style>
  <w:style w:type="table" w:customStyle="1" w:styleId="3130">
    <w:name w:val="Сетка таблицы313"/>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6B12DF"/>
  </w:style>
  <w:style w:type="table" w:customStyle="1" w:styleId="1250">
    <w:name w:val="Сетка таблицы125"/>
    <w:basedOn w:val="a5"/>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6B12DF"/>
  </w:style>
  <w:style w:type="table" w:customStyle="1" w:styleId="6100">
    <w:name w:val="Сетка таблицы610"/>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6"/>
    <w:uiPriority w:val="99"/>
    <w:semiHidden/>
    <w:unhideWhenUsed/>
    <w:rsid w:val="006B12DF"/>
  </w:style>
  <w:style w:type="table" w:customStyle="1" w:styleId="126">
    <w:name w:val="Сетка таблицы126"/>
    <w:basedOn w:val="a5"/>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5"/>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6"/>
    <w:uiPriority w:val="99"/>
    <w:semiHidden/>
    <w:unhideWhenUsed/>
    <w:rsid w:val="00CE0DCD"/>
  </w:style>
  <w:style w:type="table" w:customStyle="1" w:styleId="3140">
    <w:name w:val="Сетка таблицы314"/>
    <w:basedOn w:val="a5"/>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6"/>
    <w:uiPriority w:val="99"/>
    <w:semiHidden/>
    <w:unhideWhenUsed/>
    <w:rsid w:val="00CE0DCD"/>
  </w:style>
  <w:style w:type="table" w:customStyle="1" w:styleId="127">
    <w:name w:val="Сетка таблицы127"/>
    <w:basedOn w:val="a5"/>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5"/>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5"/>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CE0DCD"/>
  </w:style>
  <w:style w:type="table" w:customStyle="1" w:styleId="128">
    <w:name w:val="Сетка таблицы128"/>
    <w:basedOn w:val="a5"/>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5"/>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3"/>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6"/>
    <w:uiPriority w:val="99"/>
    <w:semiHidden/>
    <w:unhideWhenUsed/>
    <w:rsid w:val="00B40BEB"/>
  </w:style>
  <w:style w:type="table" w:customStyle="1" w:styleId="77">
    <w:name w:val="Сетка таблицы77"/>
    <w:basedOn w:val="a5"/>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5"/>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5"/>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6"/>
    <w:uiPriority w:val="99"/>
    <w:semiHidden/>
    <w:unhideWhenUsed/>
    <w:rsid w:val="00B40BEB"/>
  </w:style>
  <w:style w:type="table" w:customStyle="1" w:styleId="79">
    <w:name w:val="Сетка таблицы79"/>
    <w:basedOn w:val="a5"/>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5"/>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5"/>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3"/>
    <w:rsid w:val="00C10D7A"/>
    <w:pPr>
      <w:spacing w:before="100" w:beforeAutospacing="1" w:after="100" w:afterAutospacing="1"/>
    </w:pPr>
    <w:rPr>
      <w:rFonts w:ascii="Tahoma" w:hAnsi="Tahoma" w:cs="Tahoma"/>
      <w:sz w:val="18"/>
      <w:szCs w:val="18"/>
    </w:rPr>
  </w:style>
  <w:style w:type="numbering" w:customStyle="1" w:styleId="660">
    <w:name w:val="Нет списка66"/>
    <w:next w:val="a6"/>
    <w:uiPriority w:val="99"/>
    <w:semiHidden/>
    <w:unhideWhenUsed/>
    <w:rsid w:val="00C10D7A"/>
  </w:style>
  <w:style w:type="character" w:styleId="afffffffff1">
    <w:name w:val="Book Title"/>
    <w:basedOn w:val="a4"/>
    <w:uiPriority w:val="33"/>
    <w:qFormat/>
    <w:rsid w:val="00C10D7A"/>
    <w:rPr>
      <w:b/>
      <w:bCs/>
      <w:i/>
      <w:iCs/>
      <w:spacing w:val="5"/>
    </w:rPr>
  </w:style>
  <w:style w:type="paragraph" w:customStyle="1" w:styleId="font14">
    <w:name w:val="font14"/>
    <w:basedOn w:val="a3"/>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3"/>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3"/>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3"/>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3"/>
    <w:rsid w:val="008B5165"/>
    <w:pPr>
      <w:spacing w:before="100" w:beforeAutospacing="1" w:after="100" w:afterAutospacing="1"/>
      <w:jc w:val="right"/>
    </w:pPr>
    <w:rPr>
      <w:b/>
      <w:bCs/>
      <w:sz w:val="28"/>
      <w:szCs w:val="28"/>
    </w:rPr>
  </w:style>
  <w:style w:type="paragraph" w:customStyle="1" w:styleId="xl377">
    <w:name w:val="xl377"/>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3"/>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3"/>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3"/>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3"/>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3"/>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3"/>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3"/>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3"/>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3"/>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3"/>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3"/>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3"/>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3"/>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3"/>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3"/>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3"/>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3"/>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3"/>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3"/>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3"/>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3"/>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3"/>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3"/>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3"/>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3"/>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3"/>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3"/>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3"/>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3"/>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3"/>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3"/>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3"/>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3"/>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3"/>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3"/>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3"/>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3"/>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3"/>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3"/>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3"/>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3"/>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3"/>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3"/>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3"/>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3"/>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3"/>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3"/>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3"/>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3"/>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3"/>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3"/>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3"/>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3"/>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3"/>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3"/>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3"/>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3"/>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3"/>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3"/>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3"/>
    <w:rsid w:val="008B5165"/>
    <w:pPr>
      <w:spacing w:before="100" w:beforeAutospacing="1" w:after="100" w:afterAutospacing="1"/>
    </w:pPr>
    <w:rPr>
      <w:rFonts w:ascii="Calibri" w:hAnsi="Calibri" w:cs="Calibri"/>
      <w:sz w:val="22"/>
      <w:szCs w:val="22"/>
    </w:rPr>
  </w:style>
  <w:style w:type="paragraph" w:customStyle="1" w:styleId="xl455">
    <w:name w:val="xl455"/>
    <w:basedOn w:val="a3"/>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3"/>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3"/>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3"/>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3"/>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3"/>
    <w:rsid w:val="008B5165"/>
    <w:pPr>
      <w:spacing w:before="100" w:beforeAutospacing="1" w:after="100" w:afterAutospacing="1"/>
    </w:pPr>
    <w:rPr>
      <w:rFonts w:ascii="Calibri" w:hAnsi="Calibri" w:cs="Calibri"/>
      <w:sz w:val="22"/>
      <w:szCs w:val="22"/>
    </w:rPr>
  </w:style>
  <w:style w:type="paragraph" w:customStyle="1" w:styleId="xl461">
    <w:name w:val="xl461"/>
    <w:basedOn w:val="a3"/>
    <w:rsid w:val="008B5165"/>
    <w:pPr>
      <w:spacing w:before="100" w:beforeAutospacing="1" w:after="100" w:afterAutospacing="1"/>
    </w:pPr>
    <w:rPr>
      <w:rFonts w:ascii="Calibri" w:hAnsi="Calibri" w:cs="Calibri"/>
      <w:sz w:val="22"/>
      <w:szCs w:val="22"/>
    </w:rPr>
  </w:style>
  <w:style w:type="paragraph" w:customStyle="1" w:styleId="xl462">
    <w:name w:val="xl462"/>
    <w:basedOn w:val="a3"/>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3"/>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3"/>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3"/>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3"/>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3"/>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3"/>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unhideWhenUsed/>
    <w:rsid w:val="001E70EA"/>
  </w:style>
  <w:style w:type="table" w:customStyle="1" w:styleId="820">
    <w:name w:val="Сетка таблицы82"/>
    <w:basedOn w:val="a5"/>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5"/>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semiHidden/>
    <w:rsid w:val="001724A8"/>
  </w:style>
  <w:style w:type="table" w:customStyle="1" w:styleId="85">
    <w:name w:val="Сетка таблицы85"/>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F45ECD"/>
  </w:style>
  <w:style w:type="table" w:customStyle="1" w:styleId="87">
    <w:name w:val="Сетка таблицы87"/>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5"/>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3"/>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5"/>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5"/>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6"/>
    <w:uiPriority w:val="99"/>
    <w:semiHidden/>
    <w:unhideWhenUsed/>
    <w:rsid w:val="00CE4CC3"/>
  </w:style>
  <w:style w:type="table" w:customStyle="1" w:styleId="900">
    <w:name w:val="Сетка таблицы90"/>
    <w:basedOn w:val="a5"/>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6"/>
    <w:uiPriority w:val="99"/>
    <w:semiHidden/>
    <w:unhideWhenUsed/>
    <w:rsid w:val="00E64EE6"/>
  </w:style>
  <w:style w:type="table" w:customStyle="1" w:styleId="920">
    <w:name w:val="Сетка таблицы92"/>
    <w:basedOn w:val="a5"/>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6"/>
    <w:uiPriority w:val="99"/>
    <w:semiHidden/>
    <w:rsid w:val="006B5689"/>
  </w:style>
  <w:style w:type="paragraph" w:customStyle="1" w:styleId="12a">
    <w:name w:val="Абзац списка12"/>
    <w:basedOn w:val="a3"/>
    <w:autoRedefine/>
    <w:rsid w:val="006B5689"/>
    <w:pPr>
      <w:jc w:val="center"/>
    </w:pPr>
    <w:rPr>
      <w:snapToGrid w:val="0"/>
      <w:sz w:val="28"/>
      <w:szCs w:val="28"/>
    </w:rPr>
  </w:style>
  <w:style w:type="table" w:customStyle="1" w:styleId="940">
    <w:name w:val="Сетка таблицы94"/>
    <w:basedOn w:val="a5"/>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3"/>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6"/>
    <w:uiPriority w:val="99"/>
    <w:semiHidden/>
    <w:unhideWhenUsed/>
    <w:rsid w:val="006B5689"/>
  </w:style>
  <w:style w:type="table" w:customStyle="1" w:styleId="137">
    <w:name w:val="Сетка таблицы137"/>
    <w:basedOn w:val="a5"/>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6B5689"/>
  </w:style>
  <w:style w:type="paragraph" w:customStyle="1" w:styleId="afffffffff5">
    <w:name w:val="Знак Знак Знак Знак Знак Знак Знак Знак Знак Знак Знак Знак"/>
    <w:basedOn w:val="a3"/>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6"/>
    <w:uiPriority w:val="99"/>
    <w:semiHidden/>
    <w:unhideWhenUsed/>
    <w:rsid w:val="00DB1C15"/>
  </w:style>
  <w:style w:type="numbering" w:customStyle="1" w:styleId="760">
    <w:name w:val="Нет списка76"/>
    <w:next w:val="a6"/>
    <w:uiPriority w:val="99"/>
    <w:semiHidden/>
    <w:unhideWhenUsed/>
    <w:rsid w:val="004D6A35"/>
  </w:style>
  <w:style w:type="table" w:customStyle="1" w:styleId="95">
    <w:name w:val="Сетка таблицы95"/>
    <w:basedOn w:val="a5"/>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6"/>
    <w:uiPriority w:val="99"/>
    <w:semiHidden/>
    <w:unhideWhenUsed/>
    <w:rsid w:val="004D6A35"/>
  </w:style>
  <w:style w:type="table" w:customStyle="1" w:styleId="138">
    <w:name w:val="Сетка таблицы138"/>
    <w:basedOn w:val="a5"/>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5"/>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3"/>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6"/>
    <w:semiHidden/>
    <w:rsid w:val="00834A4E"/>
  </w:style>
  <w:style w:type="table" w:customStyle="1" w:styleId="97">
    <w:name w:val="Сетка таблицы97"/>
    <w:basedOn w:val="a5"/>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5"/>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5"/>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5"/>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5"/>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3"/>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6"/>
    <w:semiHidden/>
    <w:rsid w:val="003F6F66"/>
  </w:style>
  <w:style w:type="table" w:customStyle="1" w:styleId="99">
    <w:name w:val="Сетка таблицы99"/>
    <w:basedOn w:val="a5"/>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6"/>
    <w:uiPriority w:val="99"/>
    <w:semiHidden/>
    <w:unhideWhenUsed/>
    <w:rsid w:val="003F6F66"/>
  </w:style>
  <w:style w:type="table" w:customStyle="1" w:styleId="1410">
    <w:name w:val="Сетка таблицы141"/>
    <w:basedOn w:val="a5"/>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5"/>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6"/>
    <w:semiHidden/>
    <w:rsid w:val="00900471"/>
  </w:style>
  <w:style w:type="table" w:customStyle="1" w:styleId="1010">
    <w:name w:val="Сетка таблицы101"/>
    <w:basedOn w:val="a5"/>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6"/>
    <w:uiPriority w:val="99"/>
    <w:semiHidden/>
    <w:unhideWhenUsed/>
    <w:rsid w:val="00900471"/>
  </w:style>
  <w:style w:type="table" w:customStyle="1" w:styleId="142">
    <w:name w:val="Сетка таблицы142"/>
    <w:basedOn w:val="a5"/>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5"/>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3"/>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6"/>
    <w:uiPriority w:val="99"/>
    <w:semiHidden/>
    <w:rsid w:val="00CE4A06"/>
  </w:style>
  <w:style w:type="paragraph" w:customStyle="1" w:styleId="13a">
    <w:name w:val="Абзац списка13"/>
    <w:basedOn w:val="a3"/>
    <w:autoRedefine/>
    <w:rsid w:val="00CE4A06"/>
    <w:pPr>
      <w:jc w:val="center"/>
    </w:pPr>
    <w:rPr>
      <w:snapToGrid w:val="0"/>
      <w:sz w:val="28"/>
      <w:szCs w:val="28"/>
    </w:rPr>
  </w:style>
  <w:style w:type="table" w:customStyle="1" w:styleId="103">
    <w:name w:val="Сетка таблицы103"/>
    <w:basedOn w:val="a5"/>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3"/>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6"/>
    <w:uiPriority w:val="99"/>
    <w:semiHidden/>
    <w:unhideWhenUsed/>
    <w:rsid w:val="00CE4A06"/>
  </w:style>
  <w:style w:type="table" w:customStyle="1" w:styleId="143">
    <w:name w:val="Сетка таблицы143"/>
    <w:basedOn w:val="a5"/>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CE4A06"/>
  </w:style>
  <w:style w:type="table" w:customStyle="1" w:styleId="226">
    <w:name w:val="Сетка таблицы226"/>
    <w:basedOn w:val="a5"/>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rsid w:val="004E7DF1"/>
  </w:style>
  <w:style w:type="table" w:customStyle="1" w:styleId="104">
    <w:name w:val="Сетка таблицы104"/>
    <w:basedOn w:val="a5"/>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6"/>
    <w:uiPriority w:val="99"/>
    <w:semiHidden/>
    <w:unhideWhenUsed/>
    <w:rsid w:val="004E7DF1"/>
  </w:style>
  <w:style w:type="table" w:customStyle="1" w:styleId="1441">
    <w:name w:val="Сетка таблицы144"/>
    <w:basedOn w:val="a5"/>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6"/>
    <w:uiPriority w:val="99"/>
    <w:semiHidden/>
    <w:unhideWhenUsed/>
    <w:rsid w:val="004E7DF1"/>
  </w:style>
  <w:style w:type="table" w:customStyle="1" w:styleId="227">
    <w:name w:val="Сетка таблицы227"/>
    <w:basedOn w:val="a5"/>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6"/>
    <w:uiPriority w:val="99"/>
    <w:semiHidden/>
    <w:rsid w:val="00033B03"/>
  </w:style>
  <w:style w:type="table" w:customStyle="1" w:styleId="105">
    <w:name w:val="Сетка таблицы105"/>
    <w:basedOn w:val="a5"/>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6"/>
    <w:uiPriority w:val="99"/>
    <w:semiHidden/>
    <w:unhideWhenUsed/>
    <w:rsid w:val="00033B03"/>
  </w:style>
  <w:style w:type="table" w:customStyle="1" w:styleId="145">
    <w:name w:val="Сетка таблицы145"/>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6"/>
    <w:uiPriority w:val="99"/>
    <w:semiHidden/>
    <w:unhideWhenUsed/>
    <w:rsid w:val="00033B03"/>
  </w:style>
  <w:style w:type="table" w:customStyle="1" w:styleId="228">
    <w:name w:val="Сетка таблицы228"/>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6"/>
    <w:uiPriority w:val="99"/>
    <w:semiHidden/>
    <w:rsid w:val="00033B03"/>
  </w:style>
  <w:style w:type="table" w:customStyle="1" w:styleId="106">
    <w:name w:val="Сетка таблицы106"/>
    <w:basedOn w:val="a5"/>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6"/>
    <w:uiPriority w:val="99"/>
    <w:semiHidden/>
    <w:unhideWhenUsed/>
    <w:rsid w:val="00033B03"/>
  </w:style>
  <w:style w:type="table" w:customStyle="1" w:styleId="146">
    <w:name w:val="Сетка таблицы146"/>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6"/>
    <w:uiPriority w:val="99"/>
    <w:semiHidden/>
    <w:unhideWhenUsed/>
    <w:rsid w:val="00033B03"/>
  </w:style>
  <w:style w:type="table" w:customStyle="1" w:styleId="229">
    <w:name w:val="Сетка таблицы229"/>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6"/>
    <w:uiPriority w:val="99"/>
    <w:semiHidden/>
    <w:rsid w:val="00033B03"/>
  </w:style>
  <w:style w:type="table" w:customStyle="1" w:styleId="107">
    <w:name w:val="Сетка таблицы107"/>
    <w:basedOn w:val="a5"/>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6"/>
    <w:uiPriority w:val="99"/>
    <w:semiHidden/>
    <w:unhideWhenUsed/>
    <w:rsid w:val="00033B03"/>
  </w:style>
  <w:style w:type="table" w:customStyle="1" w:styleId="147">
    <w:name w:val="Сетка таблицы147"/>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6"/>
    <w:uiPriority w:val="99"/>
    <w:semiHidden/>
    <w:unhideWhenUsed/>
    <w:rsid w:val="00033B03"/>
  </w:style>
  <w:style w:type="table" w:customStyle="1" w:styleId="2300">
    <w:name w:val="Сетка таблицы230"/>
    <w:basedOn w:val="a5"/>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6"/>
    <w:uiPriority w:val="99"/>
    <w:semiHidden/>
    <w:unhideWhenUsed/>
    <w:rsid w:val="00D928FA"/>
  </w:style>
  <w:style w:type="table" w:customStyle="1" w:styleId="108">
    <w:name w:val="Сетка таблицы108"/>
    <w:basedOn w:val="a5"/>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3"/>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6"/>
    <w:uiPriority w:val="99"/>
    <w:semiHidden/>
    <w:rsid w:val="00D928FA"/>
  </w:style>
  <w:style w:type="numbering" w:customStyle="1" w:styleId="1114">
    <w:name w:val="Нет списка1114"/>
    <w:next w:val="a6"/>
    <w:semiHidden/>
    <w:unhideWhenUsed/>
    <w:rsid w:val="00D928FA"/>
  </w:style>
  <w:style w:type="table" w:customStyle="1" w:styleId="148">
    <w:name w:val="Сетка таблицы148"/>
    <w:basedOn w:val="a5"/>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6"/>
    <w:uiPriority w:val="99"/>
    <w:semiHidden/>
    <w:unhideWhenUsed/>
    <w:rsid w:val="00D928FA"/>
  </w:style>
  <w:style w:type="table" w:customStyle="1" w:styleId="2310">
    <w:name w:val="Сетка таблицы231"/>
    <w:basedOn w:val="a5"/>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6"/>
    <w:uiPriority w:val="99"/>
    <w:semiHidden/>
    <w:rsid w:val="00D928FA"/>
  </w:style>
  <w:style w:type="numbering" w:customStyle="1" w:styleId="12100">
    <w:name w:val="Нет списка1210"/>
    <w:next w:val="a6"/>
    <w:uiPriority w:val="99"/>
    <w:semiHidden/>
    <w:unhideWhenUsed/>
    <w:rsid w:val="00D928FA"/>
  </w:style>
  <w:style w:type="numbering" w:customStyle="1" w:styleId="21100">
    <w:name w:val="Нет списка2110"/>
    <w:next w:val="a6"/>
    <w:uiPriority w:val="99"/>
    <w:semiHidden/>
    <w:unhideWhenUsed/>
    <w:rsid w:val="00D928FA"/>
  </w:style>
  <w:style w:type="numbering" w:customStyle="1" w:styleId="890">
    <w:name w:val="Нет списка89"/>
    <w:next w:val="a6"/>
    <w:uiPriority w:val="99"/>
    <w:semiHidden/>
    <w:unhideWhenUsed/>
    <w:rsid w:val="0058469A"/>
  </w:style>
  <w:style w:type="table" w:customStyle="1" w:styleId="109">
    <w:name w:val="Сетка таблицы109"/>
    <w:basedOn w:val="a5"/>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3"/>
    <w:rsid w:val="0058469A"/>
    <w:pPr>
      <w:spacing w:after="200" w:line="276" w:lineRule="auto"/>
      <w:ind w:left="720"/>
      <w:contextualSpacing/>
    </w:pPr>
    <w:rPr>
      <w:rFonts w:ascii="Calibri" w:eastAsia="Calibri" w:hAnsi="Calibri"/>
      <w:sz w:val="22"/>
      <w:szCs w:val="22"/>
    </w:rPr>
  </w:style>
  <w:style w:type="paragraph" w:customStyle="1" w:styleId="afffffffffa">
    <w:name w:val=" Знак Знак Знак Знак Знак Знак Знак Знак Знак Знак Знак Знак"/>
    <w:basedOn w:val="a3"/>
    <w:rsid w:val="00B24AAB"/>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6"/>
    <w:semiHidden/>
    <w:rsid w:val="00F36DDE"/>
  </w:style>
  <w:style w:type="numbering" w:customStyle="1" w:styleId="911">
    <w:name w:val="Нет списка91"/>
    <w:next w:val="a6"/>
    <w:uiPriority w:val="99"/>
    <w:semiHidden/>
    <w:rsid w:val="00F36DDE"/>
  </w:style>
  <w:style w:type="paragraph" w:customStyle="1" w:styleId="1fffff">
    <w:name w:val=" Знак Знак Знак Знак1"/>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afffffffffb">
    <w:name w:val="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afffffffffc">
    <w:name w:val="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0">
    <w:name w:val=" Знак Знак Знак Знак1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afffffffffd">
    <w:name w:val="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1e">
    <w:name w:val=" Знак Знак1 Знак Знак1"/>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afffffffffe">
    <w:name w:val="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1">
    <w:name w:val=" 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3">
    <w:name w:val=" Знак Знак1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affffffffff">
    <w:name w:val="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3f1">
    <w:name w:val=" Знак Знак3"/>
    <w:basedOn w:val="a3"/>
    <w:rsid w:val="00F36DDE"/>
    <w:pPr>
      <w:tabs>
        <w:tab w:val="num" w:pos="360"/>
      </w:tabs>
      <w:spacing w:after="160" w:line="240" w:lineRule="exact"/>
    </w:pPr>
    <w:rPr>
      <w:rFonts w:ascii="Verdana" w:hAnsi="Verdana" w:cs="Verdana"/>
      <w:sz w:val="20"/>
      <w:szCs w:val="20"/>
      <w:lang w:val="en-US" w:eastAsia="en-US"/>
    </w:rPr>
  </w:style>
  <w:style w:type="paragraph" w:customStyle="1" w:styleId="1ff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36DDE"/>
    <w:pPr>
      <w:tabs>
        <w:tab w:val="num" w:pos="360"/>
      </w:tabs>
      <w:spacing w:after="160" w:line="240" w:lineRule="exact"/>
    </w:pPr>
    <w:rPr>
      <w:rFonts w:ascii="Verdana" w:hAnsi="Verdana" w:cs="Verdana"/>
      <w:sz w:val="20"/>
      <w:szCs w:val="20"/>
      <w:lang w:val="en-US" w:eastAsia="en-US"/>
    </w:rPr>
  </w:style>
  <w:style w:type="numbering" w:customStyle="1" w:styleId="921">
    <w:name w:val="Нет списка92"/>
    <w:next w:val="a6"/>
    <w:uiPriority w:val="99"/>
    <w:semiHidden/>
    <w:rsid w:val="00073545"/>
  </w:style>
  <w:style w:type="paragraph" w:customStyle="1" w:styleId="ListParagraph">
    <w:name w:val="List Paragraph"/>
    <w:basedOn w:val="a3"/>
    <w:autoRedefine/>
    <w:rsid w:val="00073545"/>
    <w:pPr>
      <w:jc w:val="center"/>
    </w:pPr>
    <w:rPr>
      <w:snapToGrid w:val="0"/>
      <w:sz w:val="28"/>
      <w:szCs w:val="28"/>
    </w:rPr>
  </w:style>
  <w:style w:type="table" w:customStyle="1" w:styleId="1490">
    <w:name w:val="Сетка таблицы149"/>
    <w:basedOn w:val="a5"/>
    <w:next w:val="afc"/>
    <w:uiPriority w:val="39"/>
    <w:rsid w:val="000735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0">
    <w:name w:val=" Знак"/>
    <w:basedOn w:val="a3"/>
    <w:rsid w:val="00073545"/>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073545"/>
  </w:style>
  <w:style w:type="table" w:customStyle="1" w:styleId="1500">
    <w:name w:val="Сетка таблицы150"/>
    <w:basedOn w:val="a5"/>
    <w:next w:val="afc"/>
    <w:uiPriority w:val="39"/>
    <w:rsid w:val="00073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6"/>
    <w:semiHidden/>
    <w:unhideWhenUsed/>
    <w:rsid w:val="00073545"/>
  </w:style>
  <w:style w:type="table" w:customStyle="1" w:styleId="232">
    <w:name w:val="Сетка таблицы232"/>
    <w:basedOn w:val="a5"/>
    <w:next w:val="afc"/>
    <w:uiPriority w:val="39"/>
    <w:rsid w:val="00073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073545"/>
  </w:style>
  <w:style w:type="table" w:customStyle="1" w:styleId="318">
    <w:name w:val="Сетка таблицы318"/>
    <w:basedOn w:val="a5"/>
    <w:next w:val="afc"/>
    <w:uiPriority w:val="39"/>
    <w:rsid w:val="000735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6"/>
    <w:uiPriority w:val="99"/>
    <w:semiHidden/>
    <w:rsid w:val="00073545"/>
  </w:style>
  <w:style w:type="paragraph" w:customStyle="1" w:styleId="xl947">
    <w:name w:val="xl947"/>
    <w:basedOn w:val="a3"/>
    <w:rsid w:val="0079302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i/>
      <w:iCs/>
      <w:color w:val="FF0000"/>
      <w:sz w:val="28"/>
      <w:szCs w:val="28"/>
    </w:rPr>
  </w:style>
  <w:style w:type="paragraph" w:customStyle="1" w:styleId="xl948">
    <w:name w:val="xl948"/>
    <w:basedOn w:val="a3"/>
    <w:rsid w:val="007930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949">
    <w:name w:val="xl949"/>
    <w:basedOn w:val="a3"/>
    <w:rsid w:val="007930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950">
    <w:name w:val="xl950"/>
    <w:basedOn w:val="a3"/>
    <w:rsid w:val="007930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951">
    <w:name w:val="xl951"/>
    <w:basedOn w:val="a3"/>
    <w:rsid w:val="0079302B"/>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i/>
      <w:iCs/>
      <w:color w:val="FF0000"/>
      <w:sz w:val="28"/>
      <w:szCs w:val="28"/>
    </w:rPr>
  </w:style>
  <w:style w:type="paragraph" w:customStyle="1" w:styleId="xl952">
    <w:name w:val="xl952"/>
    <w:basedOn w:val="a3"/>
    <w:rsid w:val="0079302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i/>
      <w:iCs/>
      <w:color w:val="FF0000"/>
      <w:sz w:val="28"/>
      <w:szCs w:val="28"/>
    </w:rPr>
  </w:style>
  <w:style w:type="paragraph" w:customStyle="1" w:styleId="xl953">
    <w:name w:val="xl953"/>
    <w:basedOn w:val="a3"/>
    <w:rsid w:val="0079302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i/>
      <w:iCs/>
      <w:color w:val="FF0000"/>
      <w:sz w:val="28"/>
      <w:szCs w:val="28"/>
    </w:rPr>
  </w:style>
  <w:style w:type="paragraph" w:customStyle="1" w:styleId="xl954">
    <w:name w:val="xl954"/>
    <w:basedOn w:val="a3"/>
    <w:rsid w:val="00793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55">
    <w:name w:val="xl955"/>
    <w:basedOn w:val="a3"/>
    <w:rsid w:val="0079302B"/>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8"/>
      <w:szCs w:val="28"/>
    </w:rPr>
  </w:style>
  <w:style w:type="paragraph" w:customStyle="1" w:styleId="xl956">
    <w:name w:val="xl956"/>
    <w:basedOn w:val="a3"/>
    <w:rsid w:val="0079302B"/>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957">
    <w:name w:val="xl957"/>
    <w:basedOn w:val="a3"/>
    <w:rsid w:val="00793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8"/>
      <w:szCs w:val="28"/>
    </w:rPr>
  </w:style>
  <w:style w:type="paragraph" w:customStyle="1" w:styleId="xl958">
    <w:name w:val="xl958"/>
    <w:basedOn w:val="a3"/>
    <w:rsid w:val="0079302B"/>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i/>
      <w:iCs/>
      <w:sz w:val="28"/>
      <w:szCs w:val="28"/>
    </w:rPr>
  </w:style>
  <w:style w:type="paragraph" w:customStyle="1" w:styleId="xl959">
    <w:name w:val="xl959"/>
    <w:basedOn w:val="a3"/>
    <w:rsid w:val="0079302B"/>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i/>
      <w:iCs/>
      <w:sz w:val="28"/>
      <w:szCs w:val="28"/>
    </w:rPr>
  </w:style>
  <w:style w:type="paragraph" w:customStyle="1" w:styleId="xl960">
    <w:name w:val="xl960"/>
    <w:basedOn w:val="a3"/>
    <w:rsid w:val="0079302B"/>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1">
    <w:name w:val="xl961"/>
    <w:basedOn w:val="a3"/>
    <w:rsid w:val="007930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962">
    <w:name w:val="xl962"/>
    <w:basedOn w:val="a3"/>
    <w:rsid w:val="0079302B"/>
    <w:pPr>
      <w:pBdr>
        <w:top w:val="single" w:sz="4" w:space="0" w:color="auto"/>
        <w:left w:val="single" w:sz="8" w:space="0" w:color="auto"/>
        <w:right w:val="single" w:sz="8" w:space="0" w:color="auto"/>
      </w:pBdr>
      <w:shd w:val="clear" w:color="000000" w:fill="FFCCCC"/>
      <w:spacing w:before="100" w:beforeAutospacing="1" w:after="100" w:afterAutospacing="1"/>
      <w:jc w:val="right"/>
      <w:textAlignment w:val="center"/>
    </w:pPr>
    <w:rPr>
      <w:sz w:val="28"/>
      <w:szCs w:val="28"/>
    </w:rPr>
  </w:style>
  <w:style w:type="paragraph" w:customStyle="1" w:styleId="xl963">
    <w:name w:val="xl963"/>
    <w:basedOn w:val="a3"/>
    <w:rsid w:val="0079302B"/>
    <w:pPr>
      <w:pBdr>
        <w:left w:val="single" w:sz="8" w:space="0" w:color="auto"/>
        <w:right w:val="single" w:sz="8" w:space="0" w:color="auto"/>
      </w:pBdr>
      <w:shd w:val="clear" w:color="000000" w:fill="FFCCCC"/>
      <w:spacing w:before="100" w:beforeAutospacing="1" w:after="100" w:afterAutospacing="1"/>
      <w:jc w:val="right"/>
      <w:textAlignment w:val="center"/>
    </w:pPr>
    <w:rPr>
      <w:sz w:val="28"/>
      <w:szCs w:val="28"/>
    </w:rPr>
  </w:style>
  <w:style w:type="paragraph" w:customStyle="1" w:styleId="xl964">
    <w:name w:val="xl964"/>
    <w:basedOn w:val="a3"/>
    <w:rsid w:val="0079302B"/>
    <w:pPr>
      <w:pBdr>
        <w:left w:val="single" w:sz="8" w:space="0" w:color="auto"/>
        <w:bottom w:val="single" w:sz="4" w:space="0" w:color="auto"/>
        <w:right w:val="single" w:sz="8" w:space="0" w:color="auto"/>
      </w:pBdr>
      <w:shd w:val="clear" w:color="000000" w:fill="FFCCCC"/>
      <w:spacing w:before="100" w:beforeAutospacing="1" w:after="100" w:afterAutospacing="1"/>
      <w:jc w:val="right"/>
      <w:textAlignment w:val="center"/>
    </w:pPr>
    <w:rPr>
      <w:sz w:val="28"/>
      <w:szCs w:val="28"/>
    </w:rPr>
  </w:style>
  <w:style w:type="paragraph" w:customStyle="1" w:styleId="xl965">
    <w:name w:val="xl965"/>
    <w:basedOn w:val="a3"/>
    <w:rsid w:val="0079302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66">
    <w:name w:val="xl966"/>
    <w:basedOn w:val="a3"/>
    <w:rsid w:val="0079302B"/>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67">
    <w:name w:val="xl967"/>
    <w:basedOn w:val="a3"/>
    <w:rsid w:val="0079302B"/>
    <w:pPr>
      <w:pBdr>
        <w:top w:val="single" w:sz="8" w:space="0" w:color="auto"/>
        <w:left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68">
    <w:name w:val="xl968"/>
    <w:basedOn w:val="a3"/>
    <w:rsid w:val="0079302B"/>
    <w:pPr>
      <w:pBdr>
        <w:top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69">
    <w:name w:val="xl969"/>
    <w:basedOn w:val="a3"/>
    <w:rsid w:val="0079302B"/>
    <w:pPr>
      <w:pBdr>
        <w:top w:val="single" w:sz="8" w:space="0" w:color="auto"/>
        <w:right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70">
    <w:name w:val="xl970"/>
    <w:basedOn w:val="a3"/>
    <w:rsid w:val="0079302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71">
    <w:name w:val="xl971"/>
    <w:basedOn w:val="a3"/>
    <w:rsid w:val="0079302B"/>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972">
    <w:name w:val="xl972"/>
    <w:basedOn w:val="a3"/>
    <w:rsid w:val="0079302B"/>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973">
    <w:name w:val="xl973"/>
    <w:basedOn w:val="a3"/>
    <w:rsid w:val="0079302B"/>
    <w:pPr>
      <w:shd w:val="clear" w:color="000000" w:fill="FFFFFF"/>
      <w:spacing w:before="100" w:beforeAutospacing="1" w:after="100" w:afterAutospacing="1"/>
      <w:jc w:val="center"/>
      <w:textAlignment w:val="center"/>
    </w:pPr>
    <w:rPr>
      <w:b/>
      <w:bCs/>
      <w:sz w:val="28"/>
      <w:szCs w:val="28"/>
    </w:rPr>
  </w:style>
  <w:style w:type="paragraph" w:customStyle="1" w:styleId="xl974">
    <w:name w:val="xl974"/>
    <w:basedOn w:val="a3"/>
    <w:rsid w:val="0079302B"/>
    <w:pPr>
      <w:pBdr>
        <w:top w:val="single" w:sz="8" w:space="0" w:color="auto"/>
        <w:left w:val="single" w:sz="8" w:space="0" w:color="auto"/>
        <w:bottom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75">
    <w:name w:val="xl975"/>
    <w:basedOn w:val="a3"/>
    <w:rsid w:val="0079302B"/>
    <w:pPr>
      <w:pBdr>
        <w:top w:val="single" w:sz="8" w:space="0" w:color="auto"/>
        <w:bottom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76">
    <w:name w:val="xl976"/>
    <w:basedOn w:val="a3"/>
    <w:rsid w:val="0079302B"/>
    <w:pPr>
      <w:pBdr>
        <w:top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sz w:val="32"/>
      <w:szCs w:val="32"/>
    </w:rPr>
  </w:style>
  <w:style w:type="paragraph" w:customStyle="1" w:styleId="xl977">
    <w:name w:val="xl977"/>
    <w:basedOn w:val="a3"/>
    <w:rsid w:val="007930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78">
    <w:name w:val="xl978"/>
    <w:basedOn w:val="a3"/>
    <w:rsid w:val="007930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79">
    <w:name w:val="xl979"/>
    <w:basedOn w:val="a3"/>
    <w:rsid w:val="007930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0">
    <w:name w:val="xl980"/>
    <w:basedOn w:val="a3"/>
    <w:rsid w:val="0079302B"/>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1">
    <w:name w:val="xl981"/>
    <w:basedOn w:val="a3"/>
    <w:rsid w:val="0079302B"/>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82">
    <w:name w:val="xl982"/>
    <w:basedOn w:val="a3"/>
    <w:rsid w:val="0079302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83">
    <w:name w:val="xl983"/>
    <w:basedOn w:val="a3"/>
    <w:rsid w:val="0079302B"/>
    <w:pPr>
      <w:shd w:val="clear" w:color="000000" w:fill="FFFFFF"/>
      <w:spacing w:before="100" w:beforeAutospacing="1" w:after="100" w:afterAutospacing="1"/>
      <w:textAlignment w:val="center"/>
    </w:pPr>
  </w:style>
  <w:style w:type="paragraph" w:customStyle="1" w:styleId="xl984">
    <w:name w:val="xl984"/>
    <w:basedOn w:val="a3"/>
    <w:rsid w:val="0079302B"/>
    <w:pPr>
      <w:pBdr>
        <w:top w:val="single" w:sz="8" w:space="0" w:color="auto"/>
        <w:left w:val="single" w:sz="8" w:space="0" w:color="auto"/>
      </w:pBdr>
      <w:spacing w:before="100" w:beforeAutospacing="1" w:after="100" w:afterAutospacing="1"/>
      <w:jc w:val="center"/>
      <w:textAlignment w:val="center"/>
    </w:pPr>
  </w:style>
  <w:style w:type="paragraph" w:customStyle="1" w:styleId="xl985">
    <w:name w:val="xl985"/>
    <w:basedOn w:val="a3"/>
    <w:rsid w:val="0079302B"/>
    <w:pPr>
      <w:pBdr>
        <w:top w:val="single" w:sz="8" w:space="0" w:color="auto"/>
        <w:left w:val="single" w:sz="8" w:space="0" w:color="auto"/>
      </w:pBdr>
      <w:spacing w:before="100" w:beforeAutospacing="1" w:after="100" w:afterAutospacing="1"/>
      <w:textAlignment w:val="center"/>
    </w:pPr>
  </w:style>
  <w:style w:type="paragraph" w:customStyle="1" w:styleId="xl986">
    <w:name w:val="xl986"/>
    <w:basedOn w:val="a3"/>
    <w:rsid w:val="0079302B"/>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987">
    <w:name w:val="xl987"/>
    <w:basedOn w:val="a3"/>
    <w:rsid w:val="0079302B"/>
    <w:pPr>
      <w:pBdr>
        <w:left w:val="single" w:sz="8" w:space="0" w:color="auto"/>
        <w:bottom w:val="single" w:sz="4" w:space="0" w:color="auto"/>
      </w:pBdr>
      <w:spacing w:before="100" w:beforeAutospacing="1" w:after="100" w:afterAutospacing="1"/>
      <w:textAlignment w:val="center"/>
    </w:pPr>
  </w:style>
  <w:style w:type="paragraph" w:customStyle="1" w:styleId="xl988">
    <w:name w:val="xl988"/>
    <w:basedOn w:val="a3"/>
    <w:rsid w:val="0079302B"/>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89">
    <w:name w:val="xl989"/>
    <w:basedOn w:val="a3"/>
    <w:rsid w:val="0079302B"/>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90">
    <w:name w:val="xl990"/>
    <w:basedOn w:val="a3"/>
    <w:rsid w:val="0079302B"/>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91">
    <w:name w:val="xl991"/>
    <w:basedOn w:val="a3"/>
    <w:rsid w:val="0079302B"/>
    <w:pPr>
      <w:pBdr>
        <w:left w:val="single" w:sz="8" w:space="0" w:color="auto"/>
        <w:bottom w:val="single" w:sz="4" w:space="0" w:color="auto"/>
      </w:pBdr>
      <w:spacing w:before="100" w:beforeAutospacing="1" w:after="100" w:afterAutospacing="1"/>
      <w:textAlignment w:val="center"/>
    </w:pPr>
  </w:style>
  <w:style w:type="paragraph" w:customStyle="1" w:styleId="xl992">
    <w:name w:val="xl992"/>
    <w:basedOn w:val="a3"/>
    <w:rsid w:val="0079302B"/>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993">
    <w:name w:val="xl993"/>
    <w:basedOn w:val="a3"/>
    <w:rsid w:val="0079302B"/>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94">
    <w:name w:val="xl994"/>
    <w:basedOn w:val="a3"/>
    <w:rsid w:val="0079302B"/>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995">
    <w:name w:val="xl995"/>
    <w:basedOn w:val="a3"/>
    <w:rsid w:val="0079302B"/>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996">
    <w:name w:val="xl996"/>
    <w:basedOn w:val="a3"/>
    <w:rsid w:val="0079302B"/>
    <w:pPr>
      <w:pBdr>
        <w:top w:val="single" w:sz="4" w:space="0" w:color="auto"/>
        <w:left w:val="single" w:sz="8" w:space="0" w:color="auto"/>
        <w:bottom w:val="single" w:sz="4" w:space="0" w:color="auto"/>
      </w:pBdr>
      <w:spacing w:before="100" w:beforeAutospacing="1" w:after="100" w:afterAutospacing="1"/>
      <w:textAlignment w:val="center"/>
    </w:pPr>
    <w:rPr>
      <w:i/>
      <w:iCs/>
      <w:color w:val="FF0000"/>
    </w:rPr>
  </w:style>
  <w:style w:type="paragraph" w:customStyle="1" w:styleId="xl997">
    <w:name w:val="xl997"/>
    <w:basedOn w:val="a3"/>
    <w:rsid w:val="0079302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998">
    <w:name w:val="xl998"/>
    <w:basedOn w:val="a3"/>
    <w:rsid w:val="0079302B"/>
    <w:pPr>
      <w:pBdr>
        <w:left w:val="single" w:sz="8" w:space="0" w:color="auto"/>
        <w:right w:val="single" w:sz="8" w:space="0" w:color="auto"/>
      </w:pBdr>
      <w:spacing w:before="100" w:beforeAutospacing="1" w:after="100" w:afterAutospacing="1"/>
      <w:textAlignment w:val="center"/>
    </w:pPr>
  </w:style>
  <w:style w:type="paragraph" w:customStyle="1" w:styleId="xl999">
    <w:name w:val="xl999"/>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color w:val="FF0000"/>
    </w:rPr>
  </w:style>
  <w:style w:type="paragraph" w:customStyle="1" w:styleId="xl1000">
    <w:name w:val="xl1000"/>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01">
    <w:name w:val="xl1001"/>
    <w:basedOn w:val="a3"/>
    <w:rsid w:val="0079302B"/>
    <w:pPr>
      <w:pBdr>
        <w:top w:val="single" w:sz="4" w:space="0" w:color="auto"/>
        <w:left w:val="single" w:sz="8" w:space="0" w:color="auto"/>
        <w:right w:val="single" w:sz="8" w:space="0" w:color="auto"/>
      </w:pBdr>
      <w:spacing w:before="100" w:beforeAutospacing="1" w:after="100" w:afterAutospacing="1"/>
      <w:textAlignment w:val="center"/>
    </w:pPr>
    <w:rPr>
      <w:i/>
      <w:iCs/>
      <w:color w:val="FF0000"/>
    </w:rPr>
  </w:style>
  <w:style w:type="paragraph" w:customStyle="1" w:styleId="xl1002">
    <w:name w:val="xl1002"/>
    <w:basedOn w:val="a3"/>
    <w:rsid w:val="0079302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003">
    <w:name w:val="xl1003"/>
    <w:basedOn w:val="a3"/>
    <w:rsid w:val="0079302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04">
    <w:name w:val="xl1004"/>
    <w:basedOn w:val="a3"/>
    <w:rsid w:val="0079302B"/>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i/>
      <w:iCs/>
      <w:color w:val="FF0000"/>
    </w:rPr>
  </w:style>
  <w:style w:type="paragraph" w:customStyle="1" w:styleId="xl1005">
    <w:name w:val="xl1005"/>
    <w:basedOn w:val="a3"/>
    <w:rsid w:val="00793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006">
    <w:name w:val="xl1006"/>
    <w:basedOn w:val="a3"/>
    <w:rsid w:val="00793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007">
    <w:name w:val="xl1007"/>
    <w:basedOn w:val="a3"/>
    <w:rsid w:val="0079302B"/>
    <w:pPr>
      <w:pBdr>
        <w:left w:val="single" w:sz="8" w:space="0" w:color="auto"/>
        <w:bottom w:val="single" w:sz="8" w:space="0" w:color="auto"/>
        <w:right w:val="single" w:sz="8" w:space="0" w:color="auto"/>
      </w:pBdr>
      <w:spacing w:before="100" w:beforeAutospacing="1" w:after="100" w:afterAutospacing="1"/>
      <w:textAlignment w:val="center"/>
    </w:pPr>
    <w:rPr>
      <w:i/>
      <w:iCs/>
      <w:color w:val="FF0000"/>
    </w:rPr>
  </w:style>
  <w:style w:type="paragraph" w:customStyle="1" w:styleId="xl1008">
    <w:name w:val="xl1008"/>
    <w:basedOn w:val="a3"/>
    <w:rsid w:val="0079302B"/>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09">
    <w:name w:val="xl1009"/>
    <w:basedOn w:val="a3"/>
    <w:rsid w:val="0079302B"/>
    <w:pPr>
      <w:pBdr>
        <w:left w:val="single" w:sz="8" w:space="0" w:color="auto"/>
        <w:bottom w:val="single" w:sz="8" w:space="0" w:color="auto"/>
        <w:right w:val="single" w:sz="8" w:space="0" w:color="auto"/>
      </w:pBdr>
      <w:spacing w:before="100" w:beforeAutospacing="1" w:after="100" w:afterAutospacing="1"/>
      <w:textAlignment w:val="center"/>
    </w:pPr>
    <w:rPr>
      <w:i/>
      <w:iCs/>
      <w:color w:val="FF0000"/>
    </w:rPr>
  </w:style>
  <w:style w:type="paragraph" w:customStyle="1" w:styleId="xl1010">
    <w:name w:val="xl1010"/>
    <w:basedOn w:val="a3"/>
    <w:rsid w:val="0079302B"/>
    <w:pPr>
      <w:pBdr>
        <w:bottom w:val="single" w:sz="8" w:space="0" w:color="auto"/>
      </w:pBdr>
      <w:spacing w:before="100" w:beforeAutospacing="1" w:after="100" w:afterAutospacing="1"/>
      <w:jc w:val="center"/>
      <w:textAlignment w:val="center"/>
    </w:pPr>
  </w:style>
  <w:style w:type="paragraph" w:customStyle="1" w:styleId="xl1011">
    <w:name w:val="xl1011"/>
    <w:basedOn w:val="a3"/>
    <w:rsid w:val="0079302B"/>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1012">
    <w:name w:val="xl1012"/>
    <w:basedOn w:val="a3"/>
    <w:rsid w:val="0079302B"/>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013">
    <w:name w:val="xl1013"/>
    <w:basedOn w:val="a3"/>
    <w:rsid w:val="0079302B"/>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14">
    <w:name w:val="xl1014"/>
    <w:basedOn w:val="a3"/>
    <w:rsid w:val="0079302B"/>
    <w:pPr>
      <w:pBdr>
        <w:left w:val="single" w:sz="8" w:space="0" w:color="auto"/>
        <w:bottom w:val="single" w:sz="8" w:space="0" w:color="auto"/>
      </w:pBdr>
      <w:spacing w:before="100" w:beforeAutospacing="1" w:after="100" w:afterAutospacing="1"/>
      <w:textAlignment w:val="center"/>
    </w:pPr>
    <w:rPr>
      <w:i/>
      <w:iCs/>
      <w:color w:val="FF0000"/>
    </w:rPr>
  </w:style>
  <w:style w:type="paragraph" w:customStyle="1" w:styleId="xl1015">
    <w:name w:val="xl1015"/>
    <w:basedOn w:val="a3"/>
    <w:rsid w:val="0079302B"/>
    <w:pPr>
      <w:pBdr>
        <w:bottom w:val="single" w:sz="4" w:space="0" w:color="auto"/>
      </w:pBdr>
      <w:spacing w:before="100" w:beforeAutospacing="1" w:after="100" w:afterAutospacing="1"/>
      <w:textAlignment w:val="center"/>
    </w:pPr>
    <w:rPr>
      <w:b/>
      <w:bCs/>
    </w:rPr>
  </w:style>
  <w:style w:type="paragraph" w:customStyle="1" w:styleId="xl1016">
    <w:name w:val="xl1016"/>
    <w:basedOn w:val="a3"/>
    <w:rsid w:val="0079302B"/>
    <w:pPr>
      <w:pBdr>
        <w:bottom w:val="single" w:sz="4" w:space="0" w:color="auto"/>
      </w:pBdr>
      <w:spacing w:before="100" w:beforeAutospacing="1" w:after="100" w:afterAutospacing="1"/>
      <w:textAlignment w:val="center"/>
    </w:pPr>
  </w:style>
  <w:style w:type="paragraph" w:customStyle="1" w:styleId="xl1017">
    <w:name w:val="xl1017"/>
    <w:basedOn w:val="a3"/>
    <w:rsid w:val="0079302B"/>
    <w:pPr>
      <w:pBdr>
        <w:bottom w:val="single" w:sz="4" w:space="0" w:color="auto"/>
      </w:pBdr>
      <w:shd w:val="clear" w:color="000000" w:fill="F2DCDB"/>
      <w:spacing w:before="100" w:beforeAutospacing="1" w:after="100" w:afterAutospacing="1"/>
      <w:textAlignment w:val="center"/>
    </w:pPr>
  </w:style>
  <w:style w:type="paragraph" w:customStyle="1" w:styleId="xl1018">
    <w:name w:val="xl1018"/>
    <w:basedOn w:val="a3"/>
    <w:rsid w:val="0079302B"/>
    <w:pPr>
      <w:pBdr>
        <w:top w:val="single" w:sz="4" w:space="0" w:color="auto"/>
        <w:bottom w:val="single" w:sz="4" w:space="0" w:color="auto"/>
      </w:pBdr>
      <w:spacing w:before="100" w:beforeAutospacing="1" w:after="100" w:afterAutospacing="1"/>
      <w:textAlignment w:val="center"/>
    </w:pPr>
    <w:rPr>
      <w:i/>
      <w:iCs/>
    </w:rPr>
  </w:style>
  <w:style w:type="paragraph" w:customStyle="1" w:styleId="xl1019">
    <w:name w:val="xl1019"/>
    <w:basedOn w:val="a3"/>
    <w:rsid w:val="0079302B"/>
    <w:pPr>
      <w:pBdr>
        <w:top w:val="single" w:sz="4" w:space="0" w:color="auto"/>
        <w:bottom w:val="single" w:sz="4" w:space="0" w:color="auto"/>
      </w:pBdr>
      <w:spacing w:before="100" w:beforeAutospacing="1" w:after="100" w:afterAutospacing="1"/>
      <w:textAlignment w:val="center"/>
    </w:pPr>
    <w:rPr>
      <w:b/>
      <w:bCs/>
    </w:rPr>
  </w:style>
  <w:style w:type="paragraph" w:customStyle="1" w:styleId="xl1020">
    <w:name w:val="xl1020"/>
    <w:basedOn w:val="a3"/>
    <w:rsid w:val="0079302B"/>
    <w:pPr>
      <w:pBdr>
        <w:top w:val="single" w:sz="4" w:space="0" w:color="auto"/>
        <w:bottom w:val="single" w:sz="4" w:space="0" w:color="auto"/>
      </w:pBdr>
      <w:spacing w:before="100" w:beforeAutospacing="1" w:after="100" w:afterAutospacing="1"/>
      <w:textAlignment w:val="center"/>
    </w:pPr>
  </w:style>
  <w:style w:type="paragraph" w:customStyle="1" w:styleId="xl1021">
    <w:name w:val="xl1021"/>
    <w:basedOn w:val="a3"/>
    <w:rsid w:val="0079302B"/>
    <w:pPr>
      <w:pBdr>
        <w:top w:val="single" w:sz="4" w:space="0" w:color="auto"/>
        <w:bottom w:val="single" w:sz="4" w:space="0" w:color="auto"/>
      </w:pBdr>
      <w:spacing w:before="100" w:beforeAutospacing="1" w:after="100" w:afterAutospacing="1"/>
      <w:textAlignment w:val="center"/>
    </w:pPr>
  </w:style>
  <w:style w:type="paragraph" w:customStyle="1" w:styleId="xl1022">
    <w:name w:val="xl1022"/>
    <w:basedOn w:val="a3"/>
    <w:rsid w:val="0079302B"/>
    <w:pPr>
      <w:pBdr>
        <w:top w:val="single" w:sz="4" w:space="0" w:color="auto"/>
      </w:pBdr>
      <w:spacing w:before="100" w:beforeAutospacing="1" w:after="100" w:afterAutospacing="1"/>
      <w:textAlignment w:val="center"/>
    </w:pPr>
    <w:rPr>
      <w:i/>
      <w:iCs/>
    </w:rPr>
  </w:style>
  <w:style w:type="paragraph" w:customStyle="1" w:styleId="xl1023">
    <w:name w:val="xl1023"/>
    <w:basedOn w:val="a3"/>
    <w:rsid w:val="0079302B"/>
    <w:pPr>
      <w:pBdr>
        <w:top w:val="single" w:sz="4" w:space="0" w:color="auto"/>
      </w:pBdr>
      <w:spacing w:before="100" w:beforeAutospacing="1" w:after="100" w:afterAutospacing="1"/>
      <w:textAlignment w:val="center"/>
    </w:pPr>
    <w:rPr>
      <w:b/>
      <w:bCs/>
    </w:rPr>
  </w:style>
  <w:style w:type="paragraph" w:customStyle="1" w:styleId="xl1024">
    <w:name w:val="xl1024"/>
    <w:basedOn w:val="a3"/>
    <w:rsid w:val="0079302B"/>
    <w:pPr>
      <w:pBdr>
        <w:top w:val="single" w:sz="4" w:space="0" w:color="auto"/>
        <w:bottom w:val="single" w:sz="4" w:space="0" w:color="auto"/>
      </w:pBdr>
      <w:spacing w:before="100" w:beforeAutospacing="1" w:after="100" w:afterAutospacing="1"/>
      <w:textAlignment w:val="center"/>
    </w:pPr>
    <w:rPr>
      <w:b/>
      <w:bCs/>
    </w:rPr>
  </w:style>
  <w:style w:type="paragraph" w:customStyle="1" w:styleId="xl1025">
    <w:name w:val="xl1025"/>
    <w:basedOn w:val="a3"/>
    <w:rsid w:val="0079302B"/>
    <w:pPr>
      <w:pBdr>
        <w:top w:val="single" w:sz="4" w:space="0" w:color="auto"/>
        <w:bottom w:val="single" w:sz="4" w:space="0" w:color="auto"/>
      </w:pBdr>
      <w:spacing w:before="100" w:beforeAutospacing="1" w:after="100" w:afterAutospacing="1"/>
      <w:textAlignment w:val="center"/>
    </w:pPr>
    <w:rPr>
      <w:b/>
      <w:bCs/>
    </w:rPr>
  </w:style>
  <w:style w:type="paragraph" w:customStyle="1" w:styleId="xl1026">
    <w:name w:val="xl1026"/>
    <w:basedOn w:val="a3"/>
    <w:rsid w:val="0079302B"/>
    <w:pPr>
      <w:pBdr>
        <w:top w:val="single" w:sz="4" w:space="0" w:color="auto"/>
        <w:bottom w:val="single" w:sz="8" w:space="0" w:color="auto"/>
      </w:pBdr>
      <w:spacing w:before="100" w:beforeAutospacing="1" w:after="100" w:afterAutospacing="1"/>
      <w:textAlignment w:val="center"/>
    </w:pPr>
    <w:rPr>
      <w:b/>
      <w:bCs/>
    </w:rPr>
  </w:style>
  <w:style w:type="paragraph" w:customStyle="1" w:styleId="xl1027">
    <w:name w:val="xl1027"/>
    <w:basedOn w:val="a3"/>
    <w:rsid w:val="0079302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28">
    <w:name w:val="xl1028"/>
    <w:basedOn w:val="a3"/>
    <w:rsid w:val="0079302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i/>
      <w:iCs/>
      <w:color w:val="FF0000"/>
    </w:rPr>
  </w:style>
  <w:style w:type="paragraph" w:customStyle="1" w:styleId="xl1029">
    <w:name w:val="xl1029"/>
    <w:basedOn w:val="a3"/>
    <w:rsid w:val="00793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30">
    <w:name w:val="xl1030"/>
    <w:basedOn w:val="a3"/>
    <w:rsid w:val="00793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color w:val="FF0000"/>
    </w:rPr>
  </w:style>
  <w:style w:type="paragraph" w:customStyle="1" w:styleId="xl1031">
    <w:name w:val="xl1031"/>
    <w:basedOn w:val="a3"/>
    <w:rsid w:val="0079302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32">
    <w:name w:val="xl1032"/>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33">
    <w:name w:val="xl1033"/>
    <w:basedOn w:val="a3"/>
    <w:rsid w:val="00793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34">
    <w:name w:val="xl1034"/>
    <w:basedOn w:val="a3"/>
    <w:rsid w:val="0079302B"/>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035">
    <w:name w:val="xl1035"/>
    <w:basedOn w:val="a3"/>
    <w:rsid w:val="0079302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6">
    <w:name w:val="xl1036"/>
    <w:basedOn w:val="a3"/>
    <w:rsid w:val="0079302B"/>
    <w:pPr>
      <w:pBdr>
        <w:top w:val="single" w:sz="4" w:space="0" w:color="auto"/>
        <w:left w:val="single" w:sz="4" w:space="0" w:color="auto"/>
        <w:bottom w:val="single" w:sz="8" w:space="0" w:color="auto"/>
      </w:pBdr>
      <w:spacing w:before="100" w:beforeAutospacing="1" w:after="100" w:afterAutospacing="1"/>
      <w:textAlignment w:val="center"/>
    </w:pPr>
    <w:rPr>
      <w:i/>
      <w:iCs/>
      <w:color w:val="FF0000"/>
    </w:rPr>
  </w:style>
  <w:style w:type="paragraph" w:customStyle="1" w:styleId="xl1037">
    <w:name w:val="xl1037"/>
    <w:basedOn w:val="a3"/>
    <w:rsid w:val="0079302B"/>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038">
    <w:name w:val="xl1038"/>
    <w:basedOn w:val="a3"/>
    <w:rsid w:val="0079302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39">
    <w:name w:val="xl1039"/>
    <w:basedOn w:val="a3"/>
    <w:rsid w:val="0079302B"/>
    <w:pPr>
      <w:pBdr>
        <w:left w:val="single" w:sz="4" w:space="0" w:color="auto"/>
      </w:pBdr>
      <w:shd w:val="clear" w:color="000000" w:fill="FFFFFF"/>
      <w:spacing w:before="100" w:beforeAutospacing="1" w:after="100" w:afterAutospacing="1"/>
      <w:textAlignment w:val="center"/>
    </w:pPr>
  </w:style>
  <w:style w:type="paragraph" w:customStyle="1" w:styleId="xl1040">
    <w:name w:val="xl1040"/>
    <w:basedOn w:val="a3"/>
    <w:rsid w:val="00793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041">
    <w:name w:val="xl1041"/>
    <w:basedOn w:val="a3"/>
    <w:rsid w:val="00793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i/>
      <w:iCs/>
      <w:color w:val="FF0000"/>
    </w:rPr>
  </w:style>
  <w:style w:type="paragraph" w:customStyle="1" w:styleId="xl1042">
    <w:name w:val="xl1042"/>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43">
    <w:name w:val="xl1043"/>
    <w:basedOn w:val="a3"/>
    <w:rsid w:val="0079302B"/>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044">
    <w:name w:val="xl1044"/>
    <w:basedOn w:val="a3"/>
    <w:rsid w:val="0079302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45">
    <w:name w:val="xl1045"/>
    <w:basedOn w:val="a3"/>
    <w:rsid w:val="0079302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color w:val="FF0000"/>
    </w:rPr>
  </w:style>
  <w:style w:type="paragraph" w:customStyle="1" w:styleId="xl1046">
    <w:name w:val="xl1046"/>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color w:val="FF0000"/>
    </w:rPr>
  </w:style>
  <w:style w:type="paragraph" w:customStyle="1" w:styleId="xl1047">
    <w:name w:val="xl1047"/>
    <w:basedOn w:val="a3"/>
    <w:rsid w:val="0079302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048">
    <w:name w:val="xl1048"/>
    <w:basedOn w:val="a3"/>
    <w:rsid w:val="0079302B"/>
    <w:pPr>
      <w:pBdr>
        <w:left w:val="single" w:sz="8" w:space="0" w:color="auto"/>
        <w:bottom w:val="single" w:sz="8" w:space="0" w:color="auto"/>
        <w:right w:val="single" w:sz="8" w:space="0" w:color="auto"/>
      </w:pBdr>
      <w:spacing w:before="100" w:beforeAutospacing="1" w:after="100" w:afterAutospacing="1"/>
      <w:textAlignment w:val="center"/>
    </w:pPr>
    <w:rPr>
      <w:i/>
      <w:iCs/>
      <w:color w:val="FF0000"/>
    </w:rPr>
  </w:style>
  <w:style w:type="paragraph" w:customStyle="1" w:styleId="xl1049">
    <w:name w:val="xl1049"/>
    <w:basedOn w:val="a3"/>
    <w:rsid w:val="0079302B"/>
    <w:pPr>
      <w:spacing w:before="100" w:beforeAutospacing="1" w:after="100" w:afterAutospacing="1"/>
      <w:textAlignment w:val="center"/>
    </w:pPr>
  </w:style>
  <w:style w:type="paragraph" w:customStyle="1" w:styleId="xl1050">
    <w:name w:val="xl1050"/>
    <w:basedOn w:val="a3"/>
    <w:rsid w:val="0079302B"/>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51">
    <w:name w:val="xl1051"/>
    <w:basedOn w:val="a3"/>
    <w:rsid w:val="0079302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2">
    <w:name w:val="xl1052"/>
    <w:basedOn w:val="a3"/>
    <w:rsid w:val="0079302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3">
    <w:name w:val="xl1053"/>
    <w:basedOn w:val="a3"/>
    <w:rsid w:val="0079302B"/>
    <w:pPr>
      <w:pBdr>
        <w:top w:val="single" w:sz="8" w:space="0" w:color="auto"/>
        <w:bottom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4">
    <w:name w:val="xl1054"/>
    <w:basedOn w:val="a3"/>
    <w:rsid w:val="0079302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5">
    <w:name w:val="xl1055"/>
    <w:basedOn w:val="a3"/>
    <w:rsid w:val="0079302B"/>
    <w:pPr>
      <w:pBdr>
        <w:top w:val="single" w:sz="8" w:space="0" w:color="auto"/>
        <w:left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6">
    <w:name w:val="xl1056"/>
    <w:basedOn w:val="a3"/>
    <w:rsid w:val="0079302B"/>
    <w:pPr>
      <w:pBdr>
        <w:top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7">
    <w:name w:val="xl1057"/>
    <w:basedOn w:val="a3"/>
    <w:rsid w:val="0079302B"/>
    <w:pPr>
      <w:pBdr>
        <w:top w:val="single" w:sz="8" w:space="0" w:color="auto"/>
        <w:right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58">
    <w:name w:val="xl1058"/>
    <w:basedOn w:val="a3"/>
    <w:rsid w:val="0079302B"/>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059">
    <w:name w:val="xl1059"/>
    <w:basedOn w:val="a3"/>
    <w:rsid w:val="0079302B"/>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60">
    <w:name w:val="xl1060"/>
    <w:basedOn w:val="a3"/>
    <w:rsid w:val="0079302B"/>
    <w:pPr>
      <w:pBdr>
        <w:left w:val="single" w:sz="8" w:space="0" w:color="auto"/>
      </w:pBdr>
      <w:spacing w:before="100" w:beforeAutospacing="1" w:after="100" w:afterAutospacing="1"/>
      <w:jc w:val="center"/>
      <w:textAlignment w:val="center"/>
    </w:pPr>
  </w:style>
  <w:style w:type="paragraph" w:customStyle="1" w:styleId="xl1061">
    <w:name w:val="xl1061"/>
    <w:basedOn w:val="a3"/>
    <w:rsid w:val="0079302B"/>
    <w:pPr>
      <w:pBdr>
        <w:left w:val="single" w:sz="8" w:space="0" w:color="auto"/>
        <w:right w:val="single" w:sz="8" w:space="0" w:color="auto"/>
      </w:pBdr>
      <w:spacing w:before="100" w:beforeAutospacing="1" w:after="100" w:afterAutospacing="1"/>
      <w:jc w:val="center"/>
      <w:textAlignment w:val="center"/>
    </w:pPr>
  </w:style>
  <w:style w:type="paragraph" w:customStyle="1" w:styleId="xl1062">
    <w:name w:val="xl1062"/>
    <w:basedOn w:val="a3"/>
    <w:rsid w:val="0079302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63">
    <w:name w:val="xl1063"/>
    <w:basedOn w:val="a3"/>
    <w:rsid w:val="0079302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64">
    <w:name w:val="xl1064"/>
    <w:basedOn w:val="a3"/>
    <w:rsid w:val="007930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5">
    <w:name w:val="xl1065"/>
    <w:basedOn w:val="a3"/>
    <w:rsid w:val="007930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66">
    <w:name w:val="xl1066"/>
    <w:basedOn w:val="a3"/>
    <w:rsid w:val="0079302B"/>
    <w:pPr>
      <w:shd w:val="clear" w:color="000000" w:fill="FFFFFF"/>
      <w:spacing w:before="100" w:beforeAutospacing="1" w:after="100" w:afterAutospacing="1"/>
      <w:jc w:val="center"/>
      <w:textAlignment w:val="center"/>
    </w:pPr>
    <w:rPr>
      <w:b/>
      <w:bCs/>
      <w:sz w:val="32"/>
      <w:szCs w:val="32"/>
    </w:rPr>
  </w:style>
  <w:style w:type="paragraph" w:customStyle="1" w:styleId="xl1067">
    <w:name w:val="xl1067"/>
    <w:basedOn w:val="a3"/>
    <w:rsid w:val="0079302B"/>
    <w:pPr>
      <w:shd w:val="clear" w:color="000000" w:fill="FFFFFF"/>
      <w:spacing w:before="100" w:beforeAutospacing="1" w:after="100" w:afterAutospacing="1"/>
      <w:textAlignment w:val="center"/>
    </w:pPr>
  </w:style>
  <w:style w:type="paragraph" w:customStyle="1" w:styleId="xl1068">
    <w:name w:val="xl1068"/>
    <w:basedOn w:val="a3"/>
    <w:rsid w:val="0079302B"/>
    <w:pPr>
      <w:pBdr>
        <w:left w:val="single" w:sz="8" w:space="0" w:color="auto"/>
      </w:pBdr>
      <w:shd w:val="clear" w:color="000000" w:fill="DAEEF3"/>
      <w:spacing w:before="100" w:beforeAutospacing="1" w:after="100" w:afterAutospacing="1"/>
      <w:jc w:val="center"/>
      <w:textAlignment w:val="center"/>
    </w:pPr>
    <w:rPr>
      <w:b/>
      <w:bCs/>
      <w:sz w:val="32"/>
      <w:szCs w:val="32"/>
    </w:rPr>
  </w:style>
  <w:style w:type="paragraph" w:customStyle="1" w:styleId="xl1069">
    <w:name w:val="xl1069"/>
    <w:basedOn w:val="a3"/>
    <w:rsid w:val="0079302B"/>
    <w:pPr>
      <w:shd w:val="clear" w:color="000000" w:fill="DAEEF3"/>
      <w:spacing w:before="100" w:beforeAutospacing="1" w:after="100" w:afterAutospacing="1"/>
      <w:jc w:val="center"/>
      <w:textAlignment w:val="center"/>
    </w:pPr>
    <w:rPr>
      <w:b/>
      <w:bCs/>
      <w:sz w:val="32"/>
      <w:szCs w:val="32"/>
    </w:rPr>
  </w:style>
  <w:style w:type="paragraph" w:customStyle="1" w:styleId="xl1070">
    <w:name w:val="xl1070"/>
    <w:basedOn w:val="a3"/>
    <w:rsid w:val="0079302B"/>
    <w:pPr>
      <w:pBdr>
        <w:right w:val="single" w:sz="8" w:space="0" w:color="auto"/>
      </w:pBdr>
      <w:shd w:val="clear" w:color="000000" w:fill="DAEEF3"/>
      <w:spacing w:before="100" w:beforeAutospacing="1" w:after="100" w:afterAutospacing="1"/>
      <w:jc w:val="center"/>
      <w:textAlignment w:val="center"/>
    </w:pPr>
    <w:rPr>
      <w:b/>
      <w:bCs/>
      <w:sz w:val="32"/>
      <w:szCs w:val="32"/>
    </w:rPr>
  </w:style>
  <w:style w:type="numbering" w:customStyle="1" w:styleId="931">
    <w:name w:val="Нет списка93"/>
    <w:next w:val="a6"/>
    <w:uiPriority w:val="99"/>
    <w:semiHidden/>
    <w:unhideWhenUsed/>
    <w:rsid w:val="0079302B"/>
  </w:style>
  <w:style w:type="table" w:customStyle="1" w:styleId="1510">
    <w:name w:val="Сетка таблицы151"/>
    <w:basedOn w:val="a5"/>
    <w:next w:val="afc"/>
    <w:uiPriority w:val="59"/>
    <w:rsid w:val="0079302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5"/>
    <w:next w:val="afc"/>
    <w:rsid w:val="007930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6"/>
    <w:uiPriority w:val="99"/>
    <w:semiHidden/>
    <w:unhideWhenUsed/>
    <w:rsid w:val="00672660"/>
  </w:style>
  <w:style w:type="table" w:customStyle="1" w:styleId="153">
    <w:name w:val="Сетка таблицы153"/>
    <w:basedOn w:val="a5"/>
    <w:next w:val="afc"/>
    <w:uiPriority w:val="39"/>
    <w:rsid w:val="0067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6">
    <w:name w:val=" Знак Знак1 Знак Знак"/>
    <w:basedOn w:val="a3"/>
    <w:rsid w:val="00672660"/>
    <w:pPr>
      <w:tabs>
        <w:tab w:val="num" w:pos="360"/>
      </w:tabs>
      <w:spacing w:after="160" w:line="240" w:lineRule="exact"/>
    </w:pPr>
    <w:rPr>
      <w:rFonts w:ascii="Verdana" w:hAnsi="Verdana" w:cs="Verdana"/>
      <w:sz w:val="20"/>
      <w:szCs w:val="20"/>
      <w:lang w:val="en-US" w:eastAsia="en-US"/>
    </w:rPr>
  </w:style>
  <w:style w:type="numbering" w:customStyle="1" w:styleId="1350">
    <w:name w:val="Нет списка135"/>
    <w:next w:val="a6"/>
    <w:uiPriority w:val="99"/>
    <w:semiHidden/>
    <w:rsid w:val="00672660"/>
  </w:style>
  <w:style w:type="numbering" w:customStyle="1" w:styleId="1116">
    <w:name w:val="Нет списка1116"/>
    <w:next w:val="a6"/>
    <w:uiPriority w:val="99"/>
    <w:semiHidden/>
    <w:unhideWhenUsed/>
    <w:rsid w:val="00672660"/>
  </w:style>
  <w:style w:type="table" w:customStyle="1" w:styleId="154">
    <w:name w:val="Сетка таблицы154"/>
    <w:basedOn w:val="a5"/>
    <w:next w:val="afc"/>
    <w:uiPriority w:val="39"/>
    <w:rsid w:val="006726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6"/>
    <w:uiPriority w:val="99"/>
    <w:semiHidden/>
    <w:unhideWhenUsed/>
    <w:rsid w:val="00672660"/>
  </w:style>
  <w:style w:type="numbering" w:customStyle="1" w:styleId="3131">
    <w:name w:val="Нет списка313"/>
    <w:next w:val="a6"/>
    <w:uiPriority w:val="99"/>
    <w:semiHidden/>
    <w:rsid w:val="00672660"/>
  </w:style>
  <w:style w:type="numbering" w:customStyle="1" w:styleId="1213">
    <w:name w:val="Нет списка1213"/>
    <w:next w:val="a6"/>
    <w:uiPriority w:val="99"/>
    <w:semiHidden/>
    <w:unhideWhenUsed/>
    <w:rsid w:val="00672660"/>
  </w:style>
  <w:style w:type="numbering" w:customStyle="1" w:styleId="2112">
    <w:name w:val="Нет списка2112"/>
    <w:next w:val="a6"/>
    <w:uiPriority w:val="99"/>
    <w:semiHidden/>
    <w:unhideWhenUsed/>
    <w:rsid w:val="00672660"/>
  </w:style>
  <w:style w:type="paragraph" w:styleId="affffffffff1">
    <w:name w:val="Revision"/>
    <w:hidden/>
    <w:uiPriority w:val="99"/>
    <w:semiHidden/>
    <w:rsid w:val="00672660"/>
    <w:pPr>
      <w:spacing w:after="0" w:line="240" w:lineRule="auto"/>
    </w:pPr>
    <w:rPr>
      <w:rFonts w:ascii="Times New Roman" w:eastAsia="Times New Roman" w:hAnsi="Times New Roman" w:cs="Times New Roman"/>
      <w:sz w:val="24"/>
      <w:szCs w:val="20"/>
      <w:lang w:eastAsia="ru-RU"/>
    </w:rPr>
  </w:style>
  <w:style w:type="paragraph" w:customStyle="1" w:styleId="8b">
    <w:name w:val=" Знак Знак8"/>
    <w:basedOn w:val="a3"/>
    <w:rsid w:val="00672660"/>
    <w:pPr>
      <w:tabs>
        <w:tab w:val="num" w:pos="360"/>
      </w:tabs>
      <w:spacing w:after="160" w:line="240" w:lineRule="exact"/>
    </w:pPr>
    <w:rPr>
      <w:rFonts w:ascii="Verdana" w:hAnsi="Verdana" w:cs="Verdana"/>
      <w:sz w:val="20"/>
      <w:szCs w:val="20"/>
      <w:lang w:val="en-US" w:eastAsia="en-US"/>
    </w:rPr>
  </w:style>
  <w:style w:type="numbering" w:customStyle="1" w:styleId="950">
    <w:name w:val="Нет списка95"/>
    <w:next w:val="a6"/>
    <w:uiPriority w:val="99"/>
    <w:semiHidden/>
    <w:rsid w:val="007D22AB"/>
  </w:style>
  <w:style w:type="table" w:customStyle="1" w:styleId="155">
    <w:name w:val="Сетка таблицы155"/>
    <w:basedOn w:val="a5"/>
    <w:next w:val="afc"/>
    <w:uiPriority w:val="39"/>
    <w:rsid w:val="007D22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6"/>
    <w:uiPriority w:val="99"/>
    <w:semiHidden/>
    <w:unhideWhenUsed/>
    <w:rsid w:val="007D22AB"/>
  </w:style>
  <w:style w:type="table" w:customStyle="1" w:styleId="156">
    <w:name w:val="Сетка таблицы156"/>
    <w:basedOn w:val="a5"/>
    <w:next w:val="afc"/>
    <w:uiPriority w:val="39"/>
    <w:rsid w:val="007D22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6"/>
    <w:uiPriority w:val="99"/>
    <w:semiHidden/>
    <w:unhideWhenUsed/>
    <w:rsid w:val="007D22AB"/>
  </w:style>
  <w:style w:type="table" w:customStyle="1" w:styleId="233">
    <w:name w:val="Сетка таблицы233"/>
    <w:basedOn w:val="a5"/>
    <w:next w:val="afc"/>
    <w:uiPriority w:val="39"/>
    <w:rsid w:val="007D22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6"/>
    <w:uiPriority w:val="99"/>
    <w:semiHidden/>
    <w:rsid w:val="00EF5D81"/>
  </w:style>
  <w:style w:type="table" w:customStyle="1" w:styleId="157">
    <w:name w:val="Сетка таблицы157"/>
    <w:basedOn w:val="a5"/>
    <w:next w:val="afc"/>
    <w:uiPriority w:val="39"/>
    <w:rsid w:val="00EF5D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6"/>
    <w:uiPriority w:val="99"/>
    <w:semiHidden/>
    <w:unhideWhenUsed/>
    <w:rsid w:val="00EF5D81"/>
  </w:style>
  <w:style w:type="table" w:customStyle="1" w:styleId="158">
    <w:name w:val="Сетка таблицы158"/>
    <w:basedOn w:val="a5"/>
    <w:next w:val="afc"/>
    <w:uiPriority w:val="39"/>
    <w:rsid w:val="00EF5D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6"/>
    <w:uiPriority w:val="99"/>
    <w:semiHidden/>
    <w:unhideWhenUsed/>
    <w:rsid w:val="00EF5D81"/>
  </w:style>
  <w:style w:type="table" w:customStyle="1" w:styleId="234">
    <w:name w:val="Сетка таблицы234"/>
    <w:basedOn w:val="a5"/>
    <w:next w:val="afc"/>
    <w:uiPriority w:val="39"/>
    <w:rsid w:val="00EF5D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next w:val="afc"/>
    <w:rsid w:val="00EF5D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19826711">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3484632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CD69EE0BF742D66D5C22320E082983BBF47518449986CECDF67B2608949E97060516E394505800E68FD9DD28474F47F2E70C83BAED5CC9A6C5E7QEHAE" TargetMode="External"/><Relationship Id="rId21" Type="http://schemas.openxmlformats.org/officeDocument/2006/relationships/hyperlink" Target="consultantplus://offline/ref=3E1FD2EA5FFB5ADE8DE8209C0803175D85D92698DDF5EB66EA63224C6AC75D63528880AC51CD929AED597699C848759FF12706A6AFD49D15C012E" TargetMode="External"/><Relationship Id="rId42" Type="http://schemas.openxmlformats.org/officeDocument/2006/relationships/hyperlink" Target="consultantplus://offline/ref=444A7FDC2C3A975EDEA645CBCE680897701B058653D3DA6C74CC2E4FE6EE0818309BCD89E274D4CC9078ABCCCB1A323B1ECBA135FE273FEEl9c4G" TargetMode="External"/><Relationship Id="rId47" Type="http://schemas.openxmlformats.org/officeDocument/2006/relationships/hyperlink" Target="consultantplus://offline/ref=444A7FDC2C3A975EDEA645CBCE680897701B058E55D1DA6C74CC2E4FE6EE0818309BCD89E274D2C49C78ABCCCB1A323B1ECBA135FE273FEEl9c4G" TargetMode="External"/><Relationship Id="rId63" Type="http://schemas.openxmlformats.org/officeDocument/2006/relationships/hyperlink" Target="http://zakon.lnkrayon.ru" TargetMode="External"/><Relationship Id="rId68" Type="http://schemas.openxmlformats.org/officeDocument/2006/relationships/image" Target="media/image4.wmf"/><Relationship Id="rId84" Type="http://schemas.openxmlformats.org/officeDocument/2006/relationships/image" Target="media/image20.wmf"/><Relationship Id="rId89" Type="http://schemas.openxmlformats.org/officeDocument/2006/relationships/image" Target="media/image24.wmf"/><Relationship Id="rId16" Type="http://schemas.openxmlformats.org/officeDocument/2006/relationships/hyperlink" Target="consultantplus://offline/ref=21A10EB13E39F310030F9D7F1FBD87A254C7481079EBA469B9881EA11EAFD598EDC37B604CC46873ADC4E38E8F9908B49A1B66AD9A9252DBFB76FC97A9BBJ" TargetMode="Externa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32" Type="http://schemas.openxmlformats.org/officeDocument/2006/relationships/hyperlink" Target="consultantplus://offline/ref=F333493433EE5DE7BCDE865AC0ED7AD67886855D29416741AF7AC2CA170237D76EFC687B80493B61G755B" TargetMode="External"/><Relationship Id="rId37" Type="http://schemas.openxmlformats.org/officeDocument/2006/relationships/hyperlink" Target="https://legalacts.ru/doc/postanovlenie-pravitelstva-rf-ot-22102012-n-1075/" TargetMode="External"/><Relationship Id="rId53" Type="http://schemas.openxmlformats.org/officeDocument/2006/relationships/footer" Target="footer2.xml"/><Relationship Id="rId58" Type="http://schemas.openxmlformats.org/officeDocument/2006/relationships/header" Target="header10.xml"/><Relationship Id="rId74" Type="http://schemas.openxmlformats.org/officeDocument/2006/relationships/image" Target="media/image10.wmf"/><Relationship Id="rId79" Type="http://schemas.openxmlformats.org/officeDocument/2006/relationships/image" Target="media/image15.wmf"/><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consultantplus://offline/ref=F7AA3007675746ABB6CA88F03F79CA48E0C325E11E350A9D771DF46CAB3DB3AAE3EEAC0CDE9DFB4BBA7D53A845E74E1CA885538C017A8CD9R9R7G" TargetMode="External"/><Relationship Id="rId95" Type="http://schemas.openxmlformats.org/officeDocument/2006/relationships/hyperlink" Target="consultantplus://offline/ref=3352B12E8996D141724D3A26BBB7C2FE72E8783E7A4FAAD18A799CB566A2154D97DD858D5B485F57O9A0D" TargetMode="External"/><Relationship Id="rId22" Type="http://schemas.openxmlformats.org/officeDocument/2006/relationships/hyperlink" Target="consultantplus://offline/ref=D8CD69EE0BF742D66D5C22320E082983BBF47518449986CECDF67B2608949E97060516E394505800E68FD9DD28474F47F2E70C83BAED5CC9A6C5E7QEHAE" TargetMode="External"/><Relationship Id="rId27" Type="http://schemas.openxmlformats.org/officeDocument/2006/relationships/hyperlink" Target="consultantplus://offline/ref=21A10EB13E39F310030F9D7F1FBD87A254C7481079EBA469B9881EA11EAFD598EDC37B604CC46873ADC4E38E8F9908B49A1B66AD9A9252DBFB76FC97A9BBJ" TargetMode="External"/><Relationship Id="rId43" Type="http://schemas.openxmlformats.org/officeDocument/2006/relationships/hyperlink" Target="consultantplus://offline/ref=444A7FDC2C3A975EDEA645CBCE680897701B058653D3DA6C74CC2E4FE6EE0818309BCD89E274DEC69978ABCCCB1A323B1ECBA135FE273FEEl9c4G" TargetMode="External"/><Relationship Id="rId48" Type="http://schemas.openxmlformats.org/officeDocument/2006/relationships/header" Target="header4.xml"/><Relationship Id="rId64" Type="http://schemas.openxmlformats.org/officeDocument/2006/relationships/image" Target="media/image1.wmf"/><Relationship Id="rId69" Type="http://schemas.openxmlformats.org/officeDocument/2006/relationships/image" Target="media/image5.wmf"/><Relationship Id="rId80" Type="http://schemas.openxmlformats.org/officeDocument/2006/relationships/image" Target="media/image16.wmf"/><Relationship Id="rId85" Type="http://schemas.openxmlformats.org/officeDocument/2006/relationships/image" Target="media/image21.wmf"/><Relationship Id="rId12" Type="http://schemas.openxmlformats.org/officeDocument/2006/relationships/hyperlink" Target="consultantplus://offline/ref=21A10EB13E39F310030F9D7F1FBD87A254C7481079EBA469B9881EA11EAFD598EDC37B604CC46873ADC4E38E8F9908B49A1B66AD9A9252DBFB76FC97A9BBJ" TargetMode="External"/><Relationship Id="rId17" Type="http://schemas.openxmlformats.org/officeDocument/2006/relationships/hyperlink" Target="consultantplus://offline/ref=3E1FD2EA5FFB5ADE8DE8209C0803175D85D92698DDF5EB66EA63224C6AC75D63528880AC51CD929AED597699C848759FF12706A6AFD49D15C012E" TargetMode="External"/><Relationship Id="rId25" Type="http://schemas.openxmlformats.org/officeDocument/2006/relationships/hyperlink" Target="consultantplus://offline/ref=C7631DB742406B80C2B2C59E6E0D1310269968B3F2A0D370247F19A871BB62EF4F2D877649C67B8F53EFDD364601354EE51820275EE5DEC8jBpBJ" TargetMode="External"/><Relationship Id="rId33" Type="http://schemas.openxmlformats.org/officeDocument/2006/relationships/hyperlink" Target="consultantplus://offline/ref=F333493433EE5DE7BCDE865AC0ED7AD67886855D29416741AF7AC2CA170237D76EFC687B80493B68G75DB" TargetMode="External"/><Relationship Id="rId38" Type="http://schemas.openxmlformats.org/officeDocument/2006/relationships/hyperlink" Target="https://legalacts.ru/doc/prikaz-fst-rossii-ot-13062013-n-760-e/" TargetMode="External"/><Relationship Id="rId46" Type="http://schemas.openxmlformats.org/officeDocument/2006/relationships/hyperlink" Target="consultantplus://offline/ref=444A7FDC2C3A975EDEA645CBCE680897701B058E55D1DA6C74CC2E4FE6EE0818309BCD89E274D2C49A78ABCCCB1A323B1ECBA135FE273FEEl9c4G" TargetMode="External"/><Relationship Id="rId59" Type="http://schemas.openxmlformats.org/officeDocument/2006/relationships/hyperlink" Target="consultantplus://offline/ref=F83A3FE3A7548FAE48FC09F10E117239497F9904CE8E6CCEAA856719F0B93758T926I" TargetMode="External"/><Relationship Id="rId67" Type="http://schemas.openxmlformats.org/officeDocument/2006/relationships/hyperlink" Target="consultantplus://offline/ref=7F0EA518CE12F8A7EB82613A28D780904965F6CFE51B3503FE836477F36A49564019CDD9DB6292CEqDo9E" TargetMode="External"/><Relationship Id="rId103" Type="http://schemas.openxmlformats.org/officeDocument/2006/relationships/theme" Target="theme/theme1.xml"/><Relationship Id="rId20" Type="http://schemas.openxmlformats.org/officeDocument/2006/relationships/hyperlink" Target="consultantplus://offline/ref=21A10EB13E39F310030F9D7F1FBD87A254C7481079EBA469B9881EA11EAFD598EDC37B604CC46873ADC4E38E8F9908B49A1B66AD9A9252DBFB76FC97A9BBJ" TargetMode="External"/><Relationship Id="rId41" Type="http://schemas.openxmlformats.org/officeDocument/2006/relationships/hyperlink" Target="consultantplus://offline/ref=444A7FDC2C3A975EDEA645CBCE680897701B058E55D1DA6C74CC2E4FE6EE0818309BCD89E274D1C59A78ABCCCB1A323B1ECBA135FE273FEEl9c4G" TargetMode="External"/><Relationship Id="rId54" Type="http://schemas.openxmlformats.org/officeDocument/2006/relationships/header" Target="header8.xml"/><Relationship Id="rId62" Type="http://schemas.openxmlformats.org/officeDocument/2006/relationships/hyperlink" Target="https://legalacts.ru/doc/prikaz-fst-rossii-ot-13062013-n-760-e/" TargetMode="External"/><Relationship Id="rId70" Type="http://schemas.openxmlformats.org/officeDocument/2006/relationships/image" Target="media/image6.wmf"/><Relationship Id="rId75" Type="http://schemas.openxmlformats.org/officeDocument/2006/relationships/image" Target="media/image11.wmf"/><Relationship Id="rId83" Type="http://schemas.openxmlformats.org/officeDocument/2006/relationships/image" Target="media/image19.wmf"/><Relationship Id="rId88" Type="http://schemas.openxmlformats.org/officeDocument/2006/relationships/image" Target="media/image23.wmf"/><Relationship Id="rId91" Type="http://schemas.openxmlformats.org/officeDocument/2006/relationships/image" Target="media/image25.wmf"/><Relationship Id="rId96" Type="http://schemas.openxmlformats.org/officeDocument/2006/relationships/hyperlink" Target="consultantplus://offline/ref=A37521EA361ED50104108DD2F9260606EBF5D25EFA1911A6CD2220F817507A938366565BBEB9709805631007D4165DA25BFF2F156334F111YFpD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8CD69EE0BF742D66D5C22320E082983BBF47518449986CECDF67B2608949E97060516E394505800E68FD9DD28474F47F2E70C83BAED5CC9A6C5E7QEHAE" TargetMode="External"/><Relationship Id="rId23" Type="http://schemas.openxmlformats.org/officeDocument/2006/relationships/hyperlink" Target="consultantplus://offline/ref=21A10EB13E39F310030F9D7F1FBD87A254C7481079EBA469B9881EA11EAFD598EDC37B604CC46873ADC4E38E8F9908B49A1B66AD9A9252DBFB76FC97A9BBJ" TargetMode="External"/><Relationship Id="rId28" Type="http://schemas.openxmlformats.org/officeDocument/2006/relationships/hyperlink" Target="consultantplus://offline/ref=3E1FD2EA5FFB5ADE8DE8209C0803175D85D92698DDF5EB66EA63224C6AC75D63528880AC51CD929AED597699C848759FF12706A6AFD49D15C012E" TargetMode="External"/><Relationship Id="rId36" Type="http://schemas.openxmlformats.org/officeDocument/2006/relationships/header" Target="header3.xml"/><Relationship Id="rId49" Type="http://schemas.openxmlformats.org/officeDocument/2006/relationships/header" Target="header5.xm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consultantplus://offline/ref=D8CD69EE0BF742D66D5C22320E082983BBF47518449986CECDF67B2608949E97060516E394505800E68FD9DD28474F47F2E70C83BAED5CC9A6C5E7QEHAE" TargetMode="External"/><Relationship Id="rId44" Type="http://schemas.openxmlformats.org/officeDocument/2006/relationships/hyperlink" Target="consultantplus://offline/ref=444A7FDC2C3A975EDEA645CBCE680897701B058E55D1DA6C74CC2E4FE6EE0818309BCD89E274D2C59178ABCCCB1A323B1ECBA135FE273FEEl9c4G" TargetMode="External"/><Relationship Id="rId52" Type="http://schemas.openxmlformats.org/officeDocument/2006/relationships/header" Target="header7.xml"/><Relationship Id="rId60" Type="http://schemas.openxmlformats.org/officeDocument/2006/relationships/hyperlink" Target="consultantplus://offline/ref=F83A3FE3A7548FAE48FC09F10E117239497F9904CE8E62CBAF856719F0B93758T926I" TargetMode="External"/><Relationship Id="rId65" Type="http://schemas.openxmlformats.org/officeDocument/2006/relationships/image" Target="media/image2.wmf"/><Relationship Id="rId73" Type="http://schemas.openxmlformats.org/officeDocument/2006/relationships/image" Target="media/image9.wmf"/><Relationship Id="rId78" Type="http://schemas.openxmlformats.org/officeDocument/2006/relationships/image" Target="media/image14.wmf"/><Relationship Id="rId81" Type="http://schemas.openxmlformats.org/officeDocument/2006/relationships/image" Target="media/image17.wmf"/><Relationship Id="rId86" Type="http://schemas.openxmlformats.org/officeDocument/2006/relationships/image" Target="media/image22.wmf"/><Relationship Id="rId94" Type="http://schemas.openxmlformats.org/officeDocument/2006/relationships/hyperlink" Target="consultantplus://offline/ref=3352B12E8996D141724D3A26BBB7C2FE72E8783E7A4FAAD18A799CB566A2154D97DD858F58O4ACD" TargetMode="External"/><Relationship Id="rId99" Type="http://schemas.openxmlformats.org/officeDocument/2006/relationships/hyperlink" Target="https://legalacts.ru/doc/prikaz-fst-rossii-ot-13062013-n-760-e/" TargetMode="External"/><Relationship Id="rId101" Type="http://schemas.openxmlformats.org/officeDocument/2006/relationships/hyperlink" Target="consultantplus://offline/ref=3352B12E8996D141724D3A26BBB7C2FE72E8783E7A4FAAD18A799CB566A2154D97DD858D5B485F57O9A0D"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yperlink" Target="consultantplus://offline/ref=3E1FD2EA5FFB5ADE8DE8209C0803175D85D92698DDF5EB66EA63224C6AC75D63528880AC51CD929AED597699C848759FF12706A6AFD49D15C012E" TargetMode="External"/><Relationship Id="rId18" Type="http://schemas.openxmlformats.org/officeDocument/2006/relationships/hyperlink" Target="consultantplus://offline/ref=AF74664B64686B8C7362DAF3E84A2F3E475DF651F1D2F2D5B9DBEB76157F03450FEDEDFA7DD73A299701621ED543B9ED793DFE97885F5C8F52N6K" TargetMode="External"/><Relationship Id="rId39" Type="http://schemas.openxmlformats.org/officeDocument/2006/relationships/hyperlink" Target="http://www.polisaevo.ru/deyatelnost/zhizneobespechenie/" TargetMode="External"/><Relationship Id="rId34" Type="http://schemas.openxmlformats.org/officeDocument/2006/relationships/header" Target="header1.xml"/><Relationship Id="rId50" Type="http://schemas.openxmlformats.org/officeDocument/2006/relationships/header" Target="header6.xml"/><Relationship Id="rId55" Type="http://schemas.openxmlformats.org/officeDocument/2006/relationships/header" Target="header9.xml"/><Relationship Id="rId76" Type="http://schemas.openxmlformats.org/officeDocument/2006/relationships/image" Target="media/image12.wmf"/><Relationship Id="rId97" Type="http://schemas.openxmlformats.org/officeDocument/2006/relationships/hyperlink" Target="consultantplus://offline/ref=7398D80FC6FF0B531002213767771D930DAD8DBA6BA0426D813336B2A78AB6C64967A328C3E0AC4F7D37A3514A682D0D26B0FE407C92A554lDr3I" TargetMode="External"/><Relationship Id="rId7" Type="http://schemas.openxmlformats.org/officeDocument/2006/relationships/endnotes" Target="endnotes.xml"/><Relationship Id="rId71" Type="http://schemas.openxmlformats.org/officeDocument/2006/relationships/image" Target="media/image7.wmf"/><Relationship Id="rId92" Type="http://schemas.openxmlformats.org/officeDocument/2006/relationships/image" Target="media/image26.wmf"/><Relationship Id="rId2" Type="http://schemas.openxmlformats.org/officeDocument/2006/relationships/numbering" Target="numbering.xml"/><Relationship Id="rId29" Type="http://schemas.openxmlformats.org/officeDocument/2006/relationships/hyperlink" Target="consultantplus://offline/ref=2AA61E9995D04A3B915A7E596F96F5ED6AE32915B32774AE1BD13CFAE0AE8427CECCB50432D21B814F589268161C897EF6C6364017133EC82DABK" TargetMode="External"/><Relationship Id="rId24" Type="http://schemas.openxmlformats.org/officeDocument/2006/relationships/hyperlink" Target="consultantplus://offline/ref=3E1FD2EA5FFB5ADE8DE8209C0803175D85D92698DDF5EB66EA63224C6AC75D63528880AC51CD929AED597699C848759FF12706A6AFD49D15C012E" TargetMode="External"/><Relationship Id="rId40" Type="http://schemas.openxmlformats.org/officeDocument/2006/relationships/hyperlink" Target="consultantplus://offline/ref=444A7FDC2C3A975EDEA645CBCE680897701B058653D3DA6C74CC2E4FE6EE0818309BCD89E274DEC69978ABCCCB1A323B1ECBA135FE273FEEl9c4G" TargetMode="External"/><Relationship Id="rId45" Type="http://schemas.openxmlformats.org/officeDocument/2006/relationships/hyperlink" Target="consultantplus://offline/ref=444A7FDC2C3A975EDEA645CBCE680897701B058E55D1DA6C74CC2E4FE6EE0818309BCD89E274D2C49B78ABCCCB1A323B1ECBA135FE273FEEl9c4G" TargetMode="External"/><Relationship Id="rId66" Type="http://schemas.openxmlformats.org/officeDocument/2006/relationships/image" Target="media/image3.wmf"/><Relationship Id="rId87" Type="http://schemas.openxmlformats.org/officeDocument/2006/relationships/hyperlink" Target="consultantplus://offline/ref=F7AA3007675746ABB6CA88F03F79CA48E0C325E11E350A9D771DF46CAB3DB3AAE3EEAC0CDE9DFA43BB7D53A845E74E1CA885538C017A8CD9R9R7G" TargetMode="External"/><Relationship Id="rId61" Type="http://schemas.openxmlformats.org/officeDocument/2006/relationships/hyperlink" Target="https://legalacts.ru/doc/postanovlenie-pravitelstva-rf-ot-22102012-n-1075/" TargetMode="External"/><Relationship Id="rId82" Type="http://schemas.openxmlformats.org/officeDocument/2006/relationships/image" Target="media/image18.wmf"/><Relationship Id="rId19" Type="http://schemas.openxmlformats.org/officeDocument/2006/relationships/hyperlink" Target="consultantplus://offline/ref=D8CD69EE0BF742D66D5C22320E082983BBF47518449986CECDF67B2608949E97060516E394505800E68FD9DD28474F47F2E70C83BAED5CC9A6C5E7QEHAE" TargetMode="External"/><Relationship Id="rId14" Type="http://schemas.openxmlformats.org/officeDocument/2006/relationships/hyperlink" Target="consultantplus://offline/ref=AF74664B64686B8C7362DAF3E84A2F3E475DF651F1D2F2D5B9DBEB76157F03450FEDEDFA7DD73A299701621ED543B9ED793DFE97885F5C8F52N6K" TargetMode="External"/><Relationship Id="rId30" Type="http://schemas.openxmlformats.org/officeDocument/2006/relationships/hyperlink" Target="consultantplus://offline/ref=D8CD69EE0BF742D66D5C22320E082983BBF47518449986CECDF67B2608949E97060516E394505800E68FD9DD28474F47F2E70C83BAED5CC9A6C5E7QEHAE" TargetMode="External"/><Relationship Id="rId35" Type="http://schemas.openxmlformats.org/officeDocument/2006/relationships/header" Target="header2.xml"/><Relationship Id="rId56" Type="http://schemas.openxmlformats.org/officeDocument/2006/relationships/footer" Target="footer3.xml"/><Relationship Id="rId77" Type="http://schemas.openxmlformats.org/officeDocument/2006/relationships/image" Target="media/image13.wmf"/><Relationship Id="rId100" Type="http://schemas.openxmlformats.org/officeDocument/2006/relationships/hyperlink" Target="consultantplus://offline/ref=3352B12E8996D141724D3A26BBB7C2FE72E8783E7A4FAAD18A799CB566A2154D97DD858F58O4ACD" TargetMode="External"/><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hyperlink" Target="consultantplus://offline/ref=6158D1BEC5B5B6331C82BA7DBED92440A5261479B45AE3AFA9CDDB609589EE5E3DE235612A55DF89k273L" TargetMode="External"/><Relationship Id="rId72" Type="http://schemas.openxmlformats.org/officeDocument/2006/relationships/image" Target="media/image8.wmf"/><Relationship Id="rId93" Type="http://schemas.openxmlformats.org/officeDocument/2006/relationships/image" Target="media/image27.wmf"/><Relationship Id="rId98" Type="http://schemas.openxmlformats.org/officeDocument/2006/relationships/hyperlink" Target="https://legalacts.ru/doc/postanovlenie-pravitelstva-rf-ot-22102012-n-107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26726</TotalTime>
  <Pages>197</Pages>
  <Words>59204</Words>
  <Characters>337467</Characters>
  <Application>Microsoft Office Word</Application>
  <DocSecurity>0</DocSecurity>
  <Lines>2812</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599</cp:revision>
  <cp:lastPrinted>2021-09-08T03:33:00Z</cp:lastPrinted>
  <dcterms:created xsi:type="dcterms:W3CDTF">2020-12-26T16:42:00Z</dcterms:created>
  <dcterms:modified xsi:type="dcterms:W3CDTF">2021-09-21T02:13:00Z</dcterms:modified>
</cp:coreProperties>
</file>